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40943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>Evidencias de ejecución y funcionamiento</w:t>
      </w:r>
    </w:p>
    <w:p w14:paraId="755443C7" w14:textId="77777777" w:rsidR="00E864E9" w:rsidRPr="00E864E9" w:rsidRDefault="00E864E9" w:rsidP="00E864E9">
      <w:r w:rsidRPr="00E864E9">
        <w:t xml:space="preserve">Para comprobar el correcto funcionamiento de la solución implementada, se realizaron pruebas de ejecución sobre los diferentes componentes de la arquitectura: MySQL, Spring </w:t>
      </w:r>
      <w:proofErr w:type="spellStart"/>
      <w:r w:rsidRPr="00E864E9">
        <w:t>Batch</w:t>
      </w:r>
      <w:proofErr w:type="spellEnd"/>
      <w:r w:rsidRPr="00E864E9">
        <w:t xml:space="preserve">, </w:t>
      </w:r>
      <w:proofErr w:type="spellStart"/>
      <w:r w:rsidRPr="00E864E9">
        <w:t>Backend</w:t>
      </w:r>
      <w:proofErr w:type="spellEnd"/>
      <w:r w:rsidRPr="00E864E9">
        <w:t xml:space="preserve"> Core y los tres </w:t>
      </w:r>
      <w:proofErr w:type="spellStart"/>
      <w:r w:rsidRPr="00E864E9">
        <w:t>Backend</w:t>
      </w:r>
      <w:proofErr w:type="spellEnd"/>
      <w:r w:rsidRPr="00E864E9">
        <w:t xml:space="preserve"> </w:t>
      </w:r>
      <w:proofErr w:type="spellStart"/>
      <w:r w:rsidRPr="00E864E9">
        <w:t>for</w:t>
      </w:r>
      <w:proofErr w:type="spellEnd"/>
      <w:r w:rsidRPr="00E864E9">
        <w:t xml:space="preserve"> </w:t>
      </w:r>
      <w:proofErr w:type="spellStart"/>
      <w:r w:rsidRPr="00E864E9">
        <w:t>Frontend</w:t>
      </w:r>
      <w:proofErr w:type="spellEnd"/>
      <w:r w:rsidRPr="00E864E9">
        <w:t xml:space="preserve"> (BFF): Web, Mobile y ATM.</w:t>
      </w:r>
    </w:p>
    <w:p w14:paraId="3CB90D79" w14:textId="77777777" w:rsidR="00E864E9" w:rsidRPr="00E864E9" w:rsidRDefault="00E864E9" w:rsidP="00E864E9">
      <w:r w:rsidRPr="00E864E9">
        <w:t xml:space="preserve">Las pruebas se realizaron respetando el orden de dependencias de la arquitectura. Primero se inició la base de datos mediante Docker </w:t>
      </w:r>
      <w:proofErr w:type="spellStart"/>
      <w:r w:rsidRPr="00E864E9">
        <w:t>Compose</w:t>
      </w:r>
      <w:proofErr w:type="spellEnd"/>
      <w:r w:rsidRPr="00E864E9">
        <w:t xml:space="preserve">, posteriormente se procesaron los datos mediante Spring </w:t>
      </w:r>
      <w:proofErr w:type="spellStart"/>
      <w:r w:rsidRPr="00E864E9">
        <w:t>Batch</w:t>
      </w:r>
      <w:proofErr w:type="spellEnd"/>
      <w:r w:rsidRPr="00E864E9">
        <w:t xml:space="preserve">, luego se inició </w:t>
      </w:r>
      <w:proofErr w:type="spellStart"/>
      <w:r w:rsidRPr="00E864E9">
        <w:t>Backend</w:t>
      </w:r>
      <w:proofErr w:type="spellEnd"/>
      <w:r w:rsidRPr="00E864E9">
        <w:t xml:space="preserve"> Core y finalmente se ejecutaron los tres BFF.</w:t>
      </w:r>
    </w:p>
    <w:p w14:paraId="72AC8122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>1. Ejecución de la base de datos</w:t>
      </w:r>
    </w:p>
    <w:p w14:paraId="5EE2F494" w14:textId="77777777" w:rsidR="00E864E9" w:rsidRPr="00E864E9" w:rsidRDefault="00E864E9" w:rsidP="00E864E9">
      <w:r w:rsidRPr="00E864E9">
        <w:t xml:space="preserve">Se inició el contenedor de MySQL mediante Docker </w:t>
      </w:r>
      <w:proofErr w:type="spellStart"/>
      <w:r w:rsidRPr="00E864E9">
        <w:t>Compose</w:t>
      </w:r>
      <w:proofErr w:type="spellEnd"/>
      <w:r w:rsidRPr="00E864E9">
        <w:t xml:space="preserve">, dejando disponible la base de datos utilizada por Spring </w:t>
      </w:r>
      <w:proofErr w:type="spellStart"/>
      <w:r w:rsidRPr="00E864E9">
        <w:t>Batch</w:t>
      </w:r>
      <w:proofErr w:type="spellEnd"/>
      <w:r w:rsidRPr="00E864E9">
        <w:t xml:space="preserve">, </w:t>
      </w:r>
      <w:proofErr w:type="spellStart"/>
      <w:r w:rsidRPr="00E864E9">
        <w:t>Backend</w:t>
      </w:r>
      <w:proofErr w:type="spellEnd"/>
      <w:r w:rsidRPr="00E864E9">
        <w:t xml:space="preserve"> Core y los BFF.</w:t>
      </w:r>
    </w:p>
    <w:p w14:paraId="43CDBC17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 xml:space="preserve">Evidencia 1. Ejecución de Docker </w:t>
      </w:r>
      <w:proofErr w:type="spellStart"/>
      <w:r w:rsidRPr="00E864E9">
        <w:rPr>
          <w:b/>
          <w:bCs/>
        </w:rPr>
        <w:t>Compose</w:t>
      </w:r>
      <w:proofErr w:type="spellEnd"/>
    </w:p>
    <w:p w14:paraId="03BCB135" w14:textId="15B0B81C" w:rsidR="00E864E9" w:rsidRPr="00E864E9" w:rsidRDefault="00836F77" w:rsidP="00E864E9">
      <w:pPr>
        <w:rPr>
          <w:b/>
          <w:bCs/>
        </w:rPr>
      </w:pPr>
      <w:r w:rsidRPr="00836F77">
        <w:rPr>
          <w:b/>
          <w:bCs/>
        </w:rPr>
        <w:drawing>
          <wp:inline distT="0" distB="0" distL="0" distR="0" wp14:anchorId="3793B82E" wp14:editId="25228349">
            <wp:extent cx="5612130" cy="47180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F46D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 xml:space="preserve">2. Procesamiento de datos mediante Spring </w:t>
      </w:r>
      <w:proofErr w:type="spellStart"/>
      <w:r w:rsidRPr="00E864E9">
        <w:rPr>
          <w:b/>
          <w:bCs/>
        </w:rPr>
        <w:t>Batch</w:t>
      </w:r>
      <w:proofErr w:type="spellEnd"/>
    </w:p>
    <w:p w14:paraId="4F3BDFF3" w14:textId="77777777" w:rsidR="00E864E9" w:rsidRPr="00E864E9" w:rsidRDefault="00E864E9" w:rsidP="00E864E9">
      <w:r w:rsidRPr="00E864E9">
        <w:t xml:space="preserve">Una vez disponible la base de datos, se inició Spring </w:t>
      </w:r>
      <w:proofErr w:type="spellStart"/>
      <w:r w:rsidRPr="00E864E9">
        <w:t>Batch</w:t>
      </w:r>
      <w:proofErr w:type="spellEnd"/>
      <w:r w:rsidRPr="00E864E9">
        <w:t xml:space="preserve"> en el puerto 8080.</w:t>
      </w:r>
    </w:p>
    <w:p w14:paraId="470B4BE9" w14:textId="77777777" w:rsidR="00E864E9" w:rsidRPr="00E864E9" w:rsidRDefault="00E864E9" w:rsidP="00E864E9">
      <w:r w:rsidRPr="00E864E9">
        <w:t xml:space="preserve">Se ejecutó el procesamiento mediante uno de los </w:t>
      </w:r>
      <w:proofErr w:type="spellStart"/>
      <w:r w:rsidRPr="00E864E9">
        <w:t>endpoints</w:t>
      </w:r>
      <w:proofErr w:type="spellEnd"/>
      <w:r w:rsidRPr="00E864E9">
        <w:t xml:space="preserve"> disponibles:</w:t>
      </w:r>
    </w:p>
    <w:p w14:paraId="61C31C29" w14:textId="45501A61" w:rsidR="00E864E9" w:rsidRPr="00E864E9" w:rsidRDefault="00836F77" w:rsidP="00E864E9">
      <w:hyperlink r:id="rId6" w:history="1">
        <w:r w:rsidRPr="00E864E9">
          <w:rPr>
            <w:rStyle w:val="Hipervnculo"/>
          </w:rPr>
          <w:t>http://localhost:8080/api/batch/procesar</w:t>
        </w:r>
      </w:hyperlink>
      <w:r>
        <w:t xml:space="preserve"> </w:t>
      </w:r>
      <w:r w:rsidR="00E864E9" w:rsidRPr="00E864E9">
        <w:t>o</w:t>
      </w:r>
      <w:r>
        <w:t xml:space="preserve"> </w:t>
      </w:r>
      <w:r w:rsidR="00E864E9" w:rsidRPr="00E864E9">
        <w:t>http://localhost:8080/api/batch/estados-anuales</w:t>
      </w:r>
    </w:p>
    <w:p w14:paraId="3608C97B" w14:textId="7B550037" w:rsidR="00836F77" w:rsidRDefault="00E864E9">
      <w:r w:rsidRPr="00E864E9">
        <w:t>El procesamiento permite cargar y preparar la información proveniente de los archivos CSV en la base de datos utilizada por el sistema.</w:t>
      </w:r>
    </w:p>
    <w:p w14:paraId="78FB8DCA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 xml:space="preserve">Evidencia 2. Ejecución de Spring </w:t>
      </w:r>
      <w:proofErr w:type="spellStart"/>
      <w:r w:rsidRPr="00E864E9">
        <w:rPr>
          <w:b/>
          <w:bCs/>
        </w:rPr>
        <w:t>Batch</w:t>
      </w:r>
      <w:proofErr w:type="spellEnd"/>
    </w:p>
    <w:p w14:paraId="648F718E" w14:textId="77777777" w:rsidR="00B9263F" w:rsidRDefault="00B9263F" w:rsidP="00836F77">
      <w:pPr>
        <w:jc w:val="center"/>
        <w:rPr>
          <w:b/>
          <w:bCs/>
        </w:rPr>
      </w:pPr>
      <w:r w:rsidRPr="00DC120D">
        <w:rPr>
          <w:noProof/>
        </w:rPr>
        <w:drawing>
          <wp:inline distT="0" distB="0" distL="0" distR="0" wp14:anchorId="3B896B1F" wp14:editId="57AF9467">
            <wp:extent cx="3695700" cy="3060931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2057" cy="309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A05D" w14:textId="1229B19C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lastRenderedPageBreak/>
        <w:t xml:space="preserve">Evidencia 3. Finalización del procesamiento </w:t>
      </w:r>
      <w:proofErr w:type="spellStart"/>
      <w:r w:rsidRPr="00E864E9">
        <w:rPr>
          <w:b/>
          <w:bCs/>
        </w:rPr>
        <w:t>Batch</w:t>
      </w:r>
      <w:proofErr w:type="spellEnd"/>
    </w:p>
    <w:p w14:paraId="5CD12688" w14:textId="1C16CA78" w:rsidR="00B9263F" w:rsidRDefault="00836F77" w:rsidP="00E864E9">
      <w:pPr>
        <w:rPr>
          <w:b/>
          <w:bCs/>
        </w:rPr>
      </w:pPr>
      <w:r w:rsidRPr="00836F77">
        <w:rPr>
          <w:b/>
          <w:bCs/>
        </w:rPr>
        <w:drawing>
          <wp:inline distT="0" distB="0" distL="0" distR="0" wp14:anchorId="3162211B" wp14:editId="4BF6855C">
            <wp:extent cx="5612130" cy="1027430"/>
            <wp:effectExtent l="0" t="0" r="7620" b="127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665E" w14:textId="79ACC888" w:rsidR="00E864E9" w:rsidRPr="00E864E9" w:rsidRDefault="00E864E9" w:rsidP="00E864E9">
      <w:r w:rsidRPr="00E864E9">
        <w:t xml:space="preserve">Estas evidencias permiten comprobar que los datos necesarios para el funcionamiento de </w:t>
      </w:r>
      <w:proofErr w:type="spellStart"/>
      <w:r w:rsidRPr="00E864E9">
        <w:t>Backend</w:t>
      </w:r>
      <w:proofErr w:type="spellEnd"/>
      <w:r w:rsidRPr="00E864E9">
        <w:t xml:space="preserve"> Core se encuentran previamente procesados y almacenados.</w:t>
      </w:r>
    </w:p>
    <w:p w14:paraId="0BCBD5AE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 xml:space="preserve">3. Integración y funcionamiento de </w:t>
      </w:r>
      <w:proofErr w:type="spellStart"/>
      <w:r w:rsidRPr="00E864E9">
        <w:rPr>
          <w:b/>
          <w:bCs/>
        </w:rPr>
        <w:t>Backend</w:t>
      </w:r>
      <w:proofErr w:type="spellEnd"/>
      <w:r w:rsidRPr="00E864E9">
        <w:rPr>
          <w:b/>
          <w:bCs/>
        </w:rPr>
        <w:t xml:space="preserve"> Core</w:t>
      </w:r>
    </w:p>
    <w:p w14:paraId="25D12A2A" w14:textId="77777777" w:rsidR="00E864E9" w:rsidRPr="00E864E9" w:rsidRDefault="00E864E9" w:rsidP="00E864E9">
      <w:r w:rsidRPr="00E864E9">
        <w:t xml:space="preserve">Con la base de datos poblada, se inició </w:t>
      </w:r>
      <w:proofErr w:type="spellStart"/>
      <w:r w:rsidRPr="00E864E9">
        <w:t>Backend</w:t>
      </w:r>
      <w:proofErr w:type="spellEnd"/>
      <w:r w:rsidRPr="00E864E9">
        <w:t xml:space="preserve"> Core en el puerto 8081.</w:t>
      </w:r>
    </w:p>
    <w:p w14:paraId="644B43D7" w14:textId="77777777" w:rsidR="00E864E9" w:rsidRPr="00E864E9" w:rsidRDefault="00E864E9" w:rsidP="00E864E9">
      <w:proofErr w:type="spellStart"/>
      <w:r w:rsidRPr="00E864E9">
        <w:t>Backend</w:t>
      </w:r>
      <w:proofErr w:type="spellEnd"/>
      <w:r w:rsidRPr="00E864E9">
        <w:t xml:space="preserve"> Core concentra las reglas de negocio y proporciona los servicios utilizados posteriormente por los BFF.</w:t>
      </w:r>
    </w:p>
    <w:p w14:paraId="3676889A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 xml:space="preserve">Evidencia 4. Consulta de cuenta mediante </w:t>
      </w:r>
      <w:proofErr w:type="spellStart"/>
      <w:r w:rsidRPr="00E864E9">
        <w:rPr>
          <w:b/>
          <w:bCs/>
        </w:rPr>
        <w:t>Backend</w:t>
      </w:r>
      <w:proofErr w:type="spellEnd"/>
      <w:r w:rsidRPr="00E864E9">
        <w:rPr>
          <w:b/>
          <w:bCs/>
        </w:rPr>
        <w:t xml:space="preserve"> Core</w:t>
      </w:r>
    </w:p>
    <w:p w14:paraId="77CD2FF3" w14:textId="26006910" w:rsidR="00836F77" w:rsidRDefault="00B9263F" w:rsidP="00836F77">
      <w:pPr>
        <w:jc w:val="center"/>
        <w:rPr>
          <w:b/>
          <w:bCs/>
        </w:rPr>
      </w:pPr>
      <w:r w:rsidRPr="00B9263F">
        <w:rPr>
          <w:b/>
          <w:bCs/>
        </w:rPr>
        <w:drawing>
          <wp:inline distT="0" distB="0" distL="0" distR="0" wp14:anchorId="4BFF40F1" wp14:editId="5D9CA17E">
            <wp:extent cx="5567758" cy="27889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3981" cy="280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61A7" w14:textId="77777777" w:rsidR="00836F77" w:rsidRDefault="00836F77">
      <w:pPr>
        <w:rPr>
          <w:b/>
          <w:bCs/>
        </w:rPr>
      </w:pPr>
      <w:r>
        <w:rPr>
          <w:b/>
          <w:bCs/>
        </w:rPr>
        <w:br w:type="page"/>
      </w:r>
    </w:p>
    <w:p w14:paraId="67D95ABD" w14:textId="67B3CD05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lastRenderedPageBreak/>
        <w:t xml:space="preserve">Evidencia 5. Consulta de transacciones mediante </w:t>
      </w:r>
      <w:proofErr w:type="spellStart"/>
      <w:r w:rsidRPr="00E864E9">
        <w:rPr>
          <w:b/>
          <w:bCs/>
        </w:rPr>
        <w:t>Backend</w:t>
      </w:r>
      <w:proofErr w:type="spellEnd"/>
      <w:r w:rsidRPr="00E864E9">
        <w:rPr>
          <w:b/>
          <w:bCs/>
        </w:rPr>
        <w:t xml:space="preserve"> Core</w:t>
      </w:r>
    </w:p>
    <w:p w14:paraId="6005CC61" w14:textId="493F87DD" w:rsidR="00B9263F" w:rsidRDefault="00B9263F" w:rsidP="00836F77">
      <w:pPr>
        <w:jc w:val="center"/>
        <w:rPr>
          <w:b/>
          <w:bCs/>
        </w:rPr>
      </w:pPr>
      <w:r w:rsidRPr="00B9263F">
        <w:rPr>
          <w:b/>
          <w:bCs/>
        </w:rPr>
        <w:drawing>
          <wp:inline distT="0" distB="0" distL="0" distR="0" wp14:anchorId="254C17CE" wp14:editId="2D37AA17">
            <wp:extent cx="4373880" cy="3518701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6441" cy="353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1BD0" w14:textId="52068AC0" w:rsidR="00E864E9" w:rsidRPr="00E864E9" w:rsidRDefault="00E864E9" w:rsidP="00E864E9">
      <w:r w:rsidRPr="00E864E9">
        <w:t>Esta evidencia es especialmente importante para la actividad BFF, ya que estas transacciones son posteriormente utilizadas por los BFF Web y Mobile para construir sus propias respuestas.</w:t>
      </w:r>
    </w:p>
    <w:p w14:paraId="37EEC484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 xml:space="preserve">Evidencia 6. Retiro mediante </w:t>
      </w:r>
      <w:proofErr w:type="spellStart"/>
      <w:r w:rsidRPr="00E864E9">
        <w:rPr>
          <w:b/>
          <w:bCs/>
        </w:rPr>
        <w:t>Backend</w:t>
      </w:r>
      <w:proofErr w:type="spellEnd"/>
      <w:r w:rsidRPr="00E864E9">
        <w:rPr>
          <w:b/>
          <w:bCs/>
        </w:rPr>
        <w:t xml:space="preserve"> Core</w:t>
      </w:r>
    </w:p>
    <w:p w14:paraId="6814D134" w14:textId="0743ED0E" w:rsidR="00B9263F" w:rsidRDefault="00B9263F" w:rsidP="00836F77">
      <w:pPr>
        <w:jc w:val="center"/>
        <w:rPr>
          <w:b/>
          <w:bCs/>
        </w:rPr>
      </w:pPr>
      <w:r w:rsidRPr="00B9263F">
        <w:rPr>
          <w:b/>
          <w:bCs/>
        </w:rPr>
        <w:drawing>
          <wp:inline distT="0" distB="0" distL="0" distR="0" wp14:anchorId="53E9ED6E" wp14:editId="00C2E6A3">
            <wp:extent cx="5017489" cy="288798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1630" cy="289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96A5" w14:textId="67824399" w:rsidR="00E864E9" w:rsidRPr="00E864E9" w:rsidRDefault="00E864E9" w:rsidP="00E864E9">
      <w:r w:rsidRPr="00E864E9">
        <w:t xml:space="preserve">Esta evidencia permite comprobar que </w:t>
      </w:r>
      <w:proofErr w:type="spellStart"/>
      <w:r w:rsidRPr="00E864E9">
        <w:t>Backend</w:t>
      </w:r>
      <w:proofErr w:type="spellEnd"/>
      <w:r w:rsidRPr="00E864E9">
        <w:t xml:space="preserve"> Core mantiene las reglas de negocio y ejecuta directamente la operación de retiro.</w:t>
      </w:r>
    </w:p>
    <w:p w14:paraId="3ED9FFA6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lastRenderedPageBreak/>
        <w:t>4. Funcionamiento y adaptación del BFF Web</w:t>
      </w:r>
    </w:p>
    <w:p w14:paraId="4C3156A0" w14:textId="77777777" w:rsidR="00E864E9" w:rsidRPr="00E864E9" w:rsidRDefault="00E864E9" w:rsidP="00E864E9">
      <w:r w:rsidRPr="00E864E9">
        <w:t>El BFF Web se ejecuta en el puerto 8082 y está orientado a clientes que requieren una respuesta con mayor nivel de detalle.</w:t>
      </w:r>
    </w:p>
    <w:p w14:paraId="1BD5115E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>Evidencia 7. Consulta detallada mediante BFF Web</w:t>
      </w:r>
    </w:p>
    <w:p w14:paraId="66A37EA7" w14:textId="77777777" w:rsidR="00836F77" w:rsidRDefault="00B9263F" w:rsidP="00836F77">
      <w:pPr>
        <w:jc w:val="center"/>
      </w:pPr>
      <w:r w:rsidRPr="00B9263F">
        <w:rPr>
          <w:b/>
          <w:bCs/>
        </w:rPr>
        <w:drawing>
          <wp:inline distT="0" distB="0" distL="0" distR="0" wp14:anchorId="2F983A96" wp14:editId="0D1983C7">
            <wp:extent cx="3657600" cy="3178361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0577" cy="318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561A" w14:textId="29BD84FC" w:rsidR="00E864E9" w:rsidRPr="00E864E9" w:rsidRDefault="00E864E9" w:rsidP="00E864E9">
      <w:r w:rsidRPr="00E864E9">
        <w:t xml:space="preserve">Esta evidencia permite comprobar que el BFF Web no entrega directamente la respuesta del </w:t>
      </w:r>
      <w:proofErr w:type="spellStart"/>
      <w:r w:rsidRPr="00E864E9">
        <w:t>Backend</w:t>
      </w:r>
      <w:proofErr w:type="spellEnd"/>
      <w:r w:rsidRPr="00E864E9">
        <w:t xml:space="preserve"> Core, sino que adapta y organiza la información para el canal web.</w:t>
      </w:r>
    </w:p>
    <w:p w14:paraId="054DC684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>Evidencia 8. Integración y agregación del BFF Web</w:t>
      </w:r>
    </w:p>
    <w:p w14:paraId="16883DFC" w14:textId="453C48D3" w:rsidR="00B9263F" w:rsidRDefault="00B9263F" w:rsidP="00836F77">
      <w:pPr>
        <w:jc w:val="center"/>
        <w:rPr>
          <w:b/>
          <w:bCs/>
        </w:rPr>
      </w:pPr>
      <w:r w:rsidRPr="00B9263F">
        <w:rPr>
          <w:b/>
          <w:bCs/>
        </w:rPr>
        <w:drawing>
          <wp:inline distT="0" distB="0" distL="0" distR="0" wp14:anchorId="34C28E23" wp14:editId="1BD57D2D">
            <wp:extent cx="4168140" cy="3011266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7266" cy="301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4601" w14:textId="11B38241" w:rsidR="00E864E9" w:rsidRPr="00E864E9" w:rsidRDefault="00E864E9" w:rsidP="00E864E9">
      <w:r w:rsidRPr="00E864E9">
        <w:lastRenderedPageBreak/>
        <w:t xml:space="preserve">Esta evidencia demuestra la integración y agregación de información proveniente de diferentes recursos del </w:t>
      </w:r>
      <w:proofErr w:type="spellStart"/>
      <w:r w:rsidRPr="00E864E9">
        <w:t>Backend</w:t>
      </w:r>
      <w:proofErr w:type="spellEnd"/>
      <w:r w:rsidRPr="00E864E9">
        <w:t xml:space="preserve"> Core.</w:t>
      </w:r>
    </w:p>
    <w:p w14:paraId="375256FA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>5. Funcionamiento y optimización del BFF Mobile</w:t>
      </w:r>
    </w:p>
    <w:p w14:paraId="6CDF7AA7" w14:textId="77777777" w:rsidR="00E864E9" w:rsidRPr="00E864E9" w:rsidRDefault="00E864E9" w:rsidP="00E864E9">
      <w:r w:rsidRPr="00E864E9">
        <w:t>El BFF Mobile se ejecuta en el puerto 8083 y entrega únicamente la información necesaria para un dispositivo móvil.</w:t>
      </w:r>
    </w:p>
    <w:p w14:paraId="54713D98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>Evidencia 9. Consulta mediante BFF Mobile</w:t>
      </w:r>
    </w:p>
    <w:p w14:paraId="57628222" w14:textId="77777777" w:rsidR="00836F77" w:rsidRDefault="00B9263F" w:rsidP="00836F77">
      <w:pPr>
        <w:jc w:val="center"/>
      </w:pPr>
      <w:r w:rsidRPr="00B9263F">
        <w:rPr>
          <w:b/>
          <w:bCs/>
        </w:rPr>
        <w:drawing>
          <wp:inline distT="0" distB="0" distL="0" distR="0" wp14:anchorId="559BB8CD" wp14:editId="175645E0">
            <wp:extent cx="4408170" cy="3728340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002" cy="372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4A4F" w14:textId="67DC5892" w:rsidR="00836F77" w:rsidRDefault="00E864E9" w:rsidP="00836F77">
      <w:r w:rsidRPr="00E864E9">
        <w:t>La respuesta debe permitir comprobar que el BFF Mobile entrega una estructura más liviana que la utilizada por el BFF Web.</w:t>
      </w:r>
    </w:p>
    <w:p w14:paraId="0B3EC7DD" w14:textId="77777777" w:rsidR="00836F77" w:rsidRDefault="00836F77">
      <w:r>
        <w:br w:type="page"/>
      </w:r>
    </w:p>
    <w:p w14:paraId="2ABDA98B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lastRenderedPageBreak/>
        <w:t>Evidencia 10. Adaptación y optimización del BFF Mobile</w:t>
      </w:r>
    </w:p>
    <w:p w14:paraId="73DAEE72" w14:textId="11E9F472" w:rsidR="00B9263F" w:rsidRDefault="00B9263F" w:rsidP="00836F77">
      <w:pPr>
        <w:jc w:val="center"/>
        <w:rPr>
          <w:b/>
          <w:bCs/>
        </w:rPr>
      </w:pPr>
      <w:r w:rsidRPr="00B9263F">
        <w:rPr>
          <w:b/>
          <w:bCs/>
        </w:rPr>
        <w:drawing>
          <wp:inline distT="0" distB="0" distL="0" distR="0" wp14:anchorId="57536C24" wp14:editId="1153B54C">
            <wp:extent cx="4469130" cy="306993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3592" cy="30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B946" w14:textId="5622BA12" w:rsidR="00E864E9" w:rsidRPr="00E864E9" w:rsidRDefault="00E864E9" w:rsidP="00E864E9">
      <w:r w:rsidRPr="00E864E9">
        <w:t xml:space="preserve">Esta evidencia demuestra que el BFF Mobile transforma y reduce la información recibida desde </w:t>
      </w:r>
      <w:proofErr w:type="spellStart"/>
      <w:r w:rsidRPr="00E864E9">
        <w:t>Backend</w:t>
      </w:r>
      <w:proofErr w:type="spellEnd"/>
      <w:r w:rsidRPr="00E864E9">
        <w:t xml:space="preserve"> Core antes de entregarla al cliente.</w:t>
      </w:r>
    </w:p>
    <w:p w14:paraId="71A895B5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>6. Funcionamiento del BFF ATM</w:t>
      </w:r>
    </w:p>
    <w:p w14:paraId="6B843471" w14:textId="77777777" w:rsidR="00E864E9" w:rsidRPr="00E864E9" w:rsidRDefault="00E864E9" w:rsidP="00E864E9">
      <w:r w:rsidRPr="00E864E9">
        <w:t>El BFF ATM se ejecuta en el puerto 8084 y está orientado a operaciones críticas y esenciales de un cajero automático.</w:t>
      </w:r>
    </w:p>
    <w:p w14:paraId="49DCBE46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>Evidencia 11. Consulta de saldo mediante BFF ATM</w:t>
      </w:r>
    </w:p>
    <w:p w14:paraId="4BB1834B" w14:textId="009F05F8" w:rsidR="00C54105" w:rsidRDefault="00C54105" w:rsidP="00E864E9">
      <w:pPr>
        <w:rPr>
          <w:b/>
          <w:bCs/>
        </w:rPr>
      </w:pPr>
      <w:r w:rsidRPr="00C54105">
        <w:rPr>
          <w:b/>
          <w:bCs/>
        </w:rPr>
        <w:drawing>
          <wp:inline distT="0" distB="0" distL="0" distR="0" wp14:anchorId="6FB4A55A" wp14:editId="65AE42EF">
            <wp:extent cx="5612130" cy="212153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CDD6" w14:textId="6CE23414" w:rsidR="00836F77" w:rsidRDefault="00E864E9" w:rsidP="00E864E9">
      <w:r w:rsidRPr="00E864E9">
        <w:t>La respuesta debe ser mínima y contener únicamente la información necesaria para la consulta de saldo.</w:t>
      </w:r>
    </w:p>
    <w:p w14:paraId="3CF4CBCB" w14:textId="77777777" w:rsidR="00836F77" w:rsidRDefault="00836F77">
      <w:r>
        <w:br w:type="page"/>
      </w:r>
    </w:p>
    <w:p w14:paraId="39E05419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lastRenderedPageBreak/>
        <w:t>Evidencia 12. Retiro mediante BFF ATM</w:t>
      </w:r>
    </w:p>
    <w:p w14:paraId="01D974C4" w14:textId="05E4C994" w:rsidR="00E864E9" w:rsidRPr="00E864E9" w:rsidRDefault="00C54105" w:rsidP="00836F77">
      <w:pPr>
        <w:jc w:val="center"/>
      </w:pPr>
      <w:r w:rsidRPr="00C54105">
        <w:rPr>
          <w:b/>
          <w:bCs/>
        </w:rPr>
        <w:drawing>
          <wp:inline distT="0" distB="0" distL="0" distR="0" wp14:anchorId="1D31E732" wp14:editId="064E2B90">
            <wp:extent cx="4674870" cy="27510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201" cy="27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284C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>7. Comparación de las respuestas según el canal</w:t>
      </w:r>
    </w:p>
    <w:p w14:paraId="40539BB7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>Evidencia 13. Comparación Web, Mobile y ATM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56"/>
        <w:gridCol w:w="3041"/>
        <w:gridCol w:w="2731"/>
      </w:tblGrid>
      <w:tr w:rsidR="00A06534" w14:paraId="59D09CD8" w14:textId="77777777" w:rsidTr="00C54105">
        <w:tc>
          <w:tcPr>
            <w:tcW w:w="3048" w:type="dxa"/>
          </w:tcPr>
          <w:p w14:paraId="7979E7F3" w14:textId="7A4C9AF1" w:rsidR="00C54105" w:rsidRPr="00C54105" w:rsidRDefault="00C54105" w:rsidP="00C54105">
            <w:pPr>
              <w:jc w:val="center"/>
              <w:rPr>
                <w:b/>
                <w:bCs/>
              </w:rPr>
            </w:pPr>
            <w:r w:rsidRPr="00C54105">
              <w:rPr>
                <w:b/>
                <w:bCs/>
              </w:rPr>
              <w:t>Web</w:t>
            </w:r>
          </w:p>
        </w:tc>
        <w:tc>
          <w:tcPr>
            <w:tcW w:w="3048" w:type="dxa"/>
          </w:tcPr>
          <w:p w14:paraId="54C44AD7" w14:textId="269DBE9B" w:rsidR="00C54105" w:rsidRPr="00C54105" w:rsidRDefault="00C54105" w:rsidP="00C54105">
            <w:pPr>
              <w:jc w:val="center"/>
              <w:rPr>
                <w:b/>
                <w:bCs/>
              </w:rPr>
            </w:pPr>
            <w:r w:rsidRPr="00C54105">
              <w:rPr>
                <w:b/>
                <w:bCs/>
              </w:rPr>
              <w:t>Mobile</w:t>
            </w:r>
          </w:p>
        </w:tc>
        <w:tc>
          <w:tcPr>
            <w:tcW w:w="2732" w:type="dxa"/>
          </w:tcPr>
          <w:p w14:paraId="0977F3CC" w14:textId="0E97FD85" w:rsidR="00C54105" w:rsidRPr="00C54105" w:rsidRDefault="00C54105" w:rsidP="00C54105">
            <w:pPr>
              <w:jc w:val="center"/>
              <w:rPr>
                <w:b/>
                <w:bCs/>
              </w:rPr>
            </w:pPr>
            <w:r w:rsidRPr="00C54105">
              <w:rPr>
                <w:b/>
                <w:bCs/>
              </w:rPr>
              <w:t>ATM</w:t>
            </w:r>
          </w:p>
        </w:tc>
      </w:tr>
      <w:tr w:rsidR="00A06534" w14:paraId="683DFE3B" w14:textId="77777777" w:rsidTr="00C54105">
        <w:tc>
          <w:tcPr>
            <w:tcW w:w="3048" w:type="dxa"/>
          </w:tcPr>
          <w:p w14:paraId="331DEC1A" w14:textId="286114E1" w:rsidR="00C54105" w:rsidRDefault="00C54105" w:rsidP="00E864E9">
            <w:r w:rsidRPr="00C54105">
              <w:drawing>
                <wp:inline distT="0" distB="0" distL="0" distR="0" wp14:anchorId="2F6AC8C4" wp14:editId="02967936">
                  <wp:extent cx="1956212" cy="3192780"/>
                  <wp:effectExtent l="0" t="0" r="6350" b="762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407" cy="3230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</w:tcPr>
          <w:p w14:paraId="1DF76EEC" w14:textId="474B8514" w:rsidR="00C54105" w:rsidRDefault="00C54105" w:rsidP="00E864E9">
            <w:r w:rsidRPr="00C54105">
              <w:drawing>
                <wp:inline distT="0" distB="0" distL="0" distR="0" wp14:anchorId="373D1E91" wp14:editId="6884058E">
                  <wp:extent cx="1952124" cy="3192780"/>
                  <wp:effectExtent l="0" t="0" r="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596" cy="326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2" w:type="dxa"/>
          </w:tcPr>
          <w:p w14:paraId="38672688" w14:textId="031BD18B" w:rsidR="00C54105" w:rsidRDefault="00C54105" w:rsidP="00E864E9">
            <w:r w:rsidRPr="00C54105">
              <w:drawing>
                <wp:inline distT="0" distB="0" distL="0" distR="0" wp14:anchorId="5D427FFC" wp14:editId="484BF993">
                  <wp:extent cx="1737485" cy="678180"/>
                  <wp:effectExtent l="0" t="0" r="0" b="762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223" cy="695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6534" w14:paraId="2A91FD52" w14:textId="77777777" w:rsidTr="00C54105">
        <w:tc>
          <w:tcPr>
            <w:tcW w:w="3048" w:type="dxa"/>
          </w:tcPr>
          <w:p w14:paraId="2F49D51A" w14:textId="4F19945F" w:rsidR="00A06534" w:rsidRPr="00C54105" w:rsidRDefault="00A06534" w:rsidP="00E864E9">
            <w:r w:rsidRPr="00E864E9">
              <w:t>Información completa de la cuenta, resumen y movimientos</w:t>
            </w:r>
          </w:p>
        </w:tc>
        <w:tc>
          <w:tcPr>
            <w:tcW w:w="3048" w:type="dxa"/>
          </w:tcPr>
          <w:p w14:paraId="3E8104C9" w14:textId="32EFB07C" w:rsidR="00A06534" w:rsidRPr="00C54105" w:rsidRDefault="00A06534" w:rsidP="00E864E9">
            <w:r w:rsidRPr="00E864E9">
              <w:t>Información esencial, saldo y últimos movimientos</w:t>
            </w:r>
          </w:p>
        </w:tc>
        <w:tc>
          <w:tcPr>
            <w:tcW w:w="2732" w:type="dxa"/>
          </w:tcPr>
          <w:p w14:paraId="76A171A7" w14:textId="0B3EB4B4" w:rsidR="00A06534" w:rsidRPr="00C54105" w:rsidRDefault="00A06534" w:rsidP="00E864E9">
            <w:r w:rsidRPr="00E864E9">
              <w:t>Identificador, saldo y respuesta específica para retiros</w:t>
            </w:r>
          </w:p>
        </w:tc>
      </w:tr>
    </w:tbl>
    <w:p w14:paraId="74898341" w14:textId="272E599C" w:rsidR="00E864E9" w:rsidRPr="00E864E9" w:rsidRDefault="00E864E9" w:rsidP="00E864E9">
      <w:r w:rsidRPr="00E864E9">
        <w:t>Esta evidencia demuestra que cada BFF posee una respuesta adaptada a las necesidades específicas de su canal, evitando entregar la misma estructura de datos a todos los clientes.</w:t>
      </w:r>
    </w:p>
    <w:p w14:paraId="5A7D4634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lastRenderedPageBreak/>
        <w:t>8. Configuración de comunicación y tiempos de espera</w:t>
      </w:r>
    </w:p>
    <w:p w14:paraId="12FB20D2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 xml:space="preserve">Evidencia 14. Configuración de </w:t>
      </w:r>
      <w:proofErr w:type="spellStart"/>
      <w:r w:rsidRPr="00E864E9">
        <w:rPr>
          <w:b/>
          <w:bCs/>
        </w:rPr>
        <w:t>Feign</w:t>
      </w:r>
      <w:proofErr w:type="spellEnd"/>
      <w:r w:rsidRPr="00E864E9">
        <w:rPr>
          <w:b/>
          <w:bCs/>
        </w:rPr>
        <w:t xml:space="preserve"> y </w:t>
      </w:r>
      <w:proofErr w:type="spellStart"/>
      <w:r w:rsidRPr="00E864E9">
        <w:rPr>
          <w:b/>
          <w:bCs/>
        </w:rPr>
        <w:t>timeout</w:t>
      </w:r>
      <w:proofErr w:type="spellEnd"/>
    </w:p>
    <w:p w14:paraId="27F6C96B" w14:textId="1AD6B130" w:rsidR="00E864E9" w:rsidRPr="00E864E9" w:rsidRDefault="00C54105" w:rsidP="00E864E9">
      <w:r w:rsidRPr="00C54105">
        <w:drawing>
          <wp:inline distT="0" distB="0" distL="0" distR="0" wp14:anchorId="395841B9" wp14:editId="09DE3465">
            <wp:extent cx="5547841" cy="1082134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6639" w14:textId="2FA91FF5" w:rsidR="00E864E9" w:rsidRPr="00E864E9" w:rsidRDefault="00E864E9" w:rsidP="00E864E9">
      <w:r w:rsidRPr="00E864E9">
        <w:t xml:space="preserve">Esta configuración demuestra que los BFF utilizan comunicación HTTP mediante </w:t>
      </w:r>
      <w:proofErr w:type="spellStart"/>
      <w:r w:rsidRPr="00E864E9">
        <w:t>Feign</w:t>
      </w:r>
      <w:proofErr w:type="spellEnd"/>
      <w:r w:rsidRPr="00E864E9">
        <w:t xml:space="preserve"> y que se establecen límites de tiempo para las llamadas al </w:t>
      </w:r>
      <w:proofErr w:type="spellStart"/>
      <w:r w:rsidRPr="00E864E9">
        <w:t>Backend</w:t>
      </w:r>
      <w:proofErr w:type="spellEnd"/>
      <w:r w:rsidRPr="00E864E9">
        <w:t xml:space="preserve"> Core.</w:t>
      </w:r>
    </w:p>
    <w:p w14:paraId="5F2982BB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>9. Manejo de errores</w:t>
      </w:r>
    </w:p>
    <w:p w14:paraId="56891A99" w14:textId="77777777" w:rsidR="00E864E9" w:rsidRPr="00E864E9" w:rsidRDefault="00E864E9" w:rsidP="00E864E9">
      <w:r w:rsidRPr="00E864E9">
        <w:t xml:space="preserve">Las siguientes pruebas permiten comprobar que los errores provenientes del </w:t>
      </w:r>
      <w:proofErr w:type="spellStart"/>
      <w:r w:rsidRPr="00E864E9">
        <w:t>Backend</w:t>
      </w:r>
      <w:proofErr w:type="spellEnd"/>
      <w:r w:rsidRPr="00E864E9">
        <w:t xml:space="preserve"> Core son correctamente adaptados por los BFF.</w:t>
      </w:r>
    </w:p>
    <w:p w14:paraId="64CE312D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>Evidencia 15. Cuenta inexistente</w:t>
      </w:r>
    </w:p>
    <w:p w14:paraId="24D9883E" w14:textId="77777777" w:rsidR="000729DF" w:rsidRDefault="00C54105" w:rsidP="000729DF">
      <w:pPr>
        <w:jc w:val="center"/>
        <w:rPr>
          <w:b/>
          <w:bCs/>
        </w:rPr>
      </w:pPr>
      <w:r w:rsidRPr="00C54105">
        <w:rPr>
          <w:b/>
          <w:bCs/>
        </w:rPr>
        <w:drawing>
          <wp:inline distT="0" distB="0" distL="0" distR="0" wp14:anchorId="0A2DB283" wp14:editId="7E2673E3">
            <wp:extent cx="4643005" cy="1881263"/>
            <wp:effectExtent l="0" t="0" r="5715" b="50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9702" cy="188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D2CE" w14:textId="330D6B48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>Evidencia 16. Monto inválido</w:t>
      </w:r>
    </w:p>
    <w:p w14:paraId="24DDD677" w14:textId="77777777" w:rsidR="000729DF" w:rsidRDefault="00C54105" w:rsidP="000729DF">
      <w:pPr>
        <w:jc w:val="center"/>
        <w:rPr>
          <w:b/>
          <w:bCs/>
        </w:rPr>
      </w:pPr>
      <w:r w:rsidRPr="00C54105">
        <w:rPr>
          <w:b/>
          <w:bCs/>
        </w:rPr>
        <w:drawing>
          <wp:inline distT="0" distB="0" distL="0" distR="0" wp14:anchorId="4F2A8928" wp14:editId="37C6A399">
            <wp:extent cx="4304178" cy="2651760"/>
            <wp:effectExtent l="0" t="0" r="127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8193" cy="266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04AE" w14:textId="2CB1322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lastRenderedPageBreak/>
        <w:t>Evidencia 17. Saldo insuficiente</w:t>
      </w:r>
    </w:p>
    <w:p w14:paraId="219A1850" w14:textId="77777777" w:rsidR="000729DF" w:rsidRDefault="00C54105" w:rsidP="000729DF">
      <w:pPr>
        <w:jc w:val="center"/>
        <w:rPr>
          <w:b/>
          <w:bCs/>
        </w:rPr>
      </w:pPr>
      <w:r w:rsidRPr="00C54105">
        <w:rPr>
          <w:b/>
          <w:bCs/>
        </w:rPr>
        <w:drawing>
          <wp:inline distT="0" distB="0" distL="0" distR="0" wp14:anchorId="30334D66" wp14:editId="5C8B2E09">
            <wp:extent cx="4235108" cy="263652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0379" cy="264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30E1" w14:textId="6CB2C771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 xml:space="preserve">Evidencia 18. </w:t>
      </w:r>
      <w:proofErr w:type="spellStart"/>
      <w:r w:rsidRPr="00E864E9">
        <w:rPr>
          <w:b/>
          <w:bCs/>
        </w:rPr>
        <w:t>Backend</w:t>
      </w:r>
      <w:proofErr w:type="spellEnd"/>
      <w:r w:rsidRPr="00E864E9">
        <w:rPr>
          <w:b/>
          <w:bCs/>
        </w:rPr>
        <w:t xml:space="preserve"> Core no disponible</w:t>
      </w:r>
    </w:p>
    <w:p w14:paraId="04F24303" w14:textId="4D7DC7CD" w:rsidR="00C54105" w:rsidRDefault="00C54105" w:rsidP="000729DF">
      <w:pPr>
        <w:jc w:val="center"/>
        <w:rPr>
          <w:b/>
          <w:bCs/>
        </w:rPr>
      </w:pPr>
      <w:r w:rsidRPr="00C54105">
        <w:rPr>
          <w:b/>
          <w:bCs/>
        </w:rPr>
        <w:drawing>
          <wp:inline distT="0" distB="0" distL="0" distR="0" wp14:anchorId="6D66D810" wp14:editId="0F12939D">
            <wp:extent cx="4812030" cy="1975339"/>
            <wp:effectExtent l="0" t="0" r="762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4347" cy="198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0E50" w14:textId="01931A40" w:rsidR="00E864E9" w:rsidRPr="00E864E9" w:rsidRDefault="00E864E9" w:rsidP="00E864E9">
      <w:r w:rsidRPr="00E864E9">
        <w:t>Estas pruebas demuestran el manejo de errores de negocio y de disponibilidad de los servicios dependientes.</w:t>
      </w:r>
    </w:p>
    <w:p w14:paraId="103DFB5E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>10. Organización y estructura del proyecto</w:t>
      </w:r>
    </w:p>
    <w:p w14:paraId="34E0F2A2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>Evidencia 19. Estructura general del proyecto</w:t>
      </w:r>
    </w:p>
    <w:p w14:paraId="7DE09DE3" w14:textId="7DF9C3E9" w:rsidR="000729DF" w:rsidRDefault="00C54105" w:rsidP="00E864E9">
      <w:pPr>
        <w:rPr>
          <w:b/>
          <w:bCs/>
        </w:rPr>
      </w:pPr>
      <w:r w:rsidRPr="00C54105">
        <w:rPr>
          <w:b/>
          <w:bCs/>
        </w:rPr>
        <w:drawing>
          <wp:inline distT="0" distB="0" distL="0" distR="0" wp14:anchorId="39FA3D1B" wp14:editId="5CD3A822">
            <wp:extent cx="2915722" cy="1478280"/>
            <wp:effectExtent l="0" t="0" r="0" b="762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6861" cy="147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C152" w14:textId="77777777" w:rsidR="000729DF" w:rsidRDefault="000729DF">
      <w:pPr>
        <w:rPr>
          <w:b/>
          <w:bCs/>
        </w:rPr>
      </w:pPr>
      <w:r>
        <w:rPr>
          <w:b/>
          <w:bCs/>
        </w:rPr>
        <w:br w:type="page"/>
      </w:r>
    </w:p>
    <w:p w14:paraId="25C6D4C5" w14:textId="0362BC5B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lastRenderedPageBreak/>
        <w:t>Evidencia 20. Organización interna de un BFF</w:t>
      </w:r>
    </w:p>
    <w:p w14:paraId="0AC55FD4" w14:textId="4B690B52" w:rsidR="00C54105" w:rsidRDefault="00C54105" w:rsidP="00E864E9">
      <w:pPr>
        <w:rPr>
          <w:b/>
          <w:bCs/>
        </w:rPr>
      </w:pPr>
      <w:r w:rsidRPr="00C54105">
        <w:rPr>
          <w:b/>
          <w:bCs/>
        </w:rPr>
        <w:drawing>
          <wp:inline distT="0" distB="0" distL="0" distR="0" wp14:anchorId="17E426E7" wp14:editId="4FBE8CF7">
            <wp:extent cx="2667000" cy="4016567"/>
            <wp:effectExtent l="0" t="0" r="0" b="317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70986" cy="40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29FC" w14:textId="5B608C4D" w:rsidR="00E864E9" w:rsidRPr="00E864E9" w:rsidRDefault="00E864E9" w:rsidP="00E864E9">
      <w:r w:rsidRPr="00E864E9">
        <w:t>Esta evidencia demuestra la organización modular y facilita la evolución independiente de cada BFF.</w:t>
      </w:r>
    </w:p>
    <w:p w14:paraId="2A9050B6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>11. Repositorio y documentación</w:t>
      </w:r>
    </w:p>
    <w:p w14:paraId="7D751760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>Evidencia 21. Repositorio GitHub</w:t>
      </w:r>
    </w:p>
    <w:p w14:paraId="0E3125BA" w14:textId="2B7FF4E9" w:rsidR="00C54105" w:rsidRDefault="00836F77" w:rsidP="00E864E9">
      <w:pPr>
        <w:rPr>
          <w:b/>
          <w:bCs/>
        </w:rPr>
      </w:pPr>
      <w:r w:rsidRPr="00836F77">
        <w:rPr>
          <w:b/>
          <w:bCs/>
        </w:rPr>
        <w:drawing>
          <wp:inline distT="0" distB="0" distL="0" distR="0" wp14:anchorId="3C78AF2C" wp14:editId="75291978">
            <wp:extent cx="5612130" cy="246570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7030" w14:textId="77777777" w:rsidR="000729DF" w:rsidRDefault="000729DF" w:rsidP="00E864E9">
      <w:pPr>
        <w:rPr>
          <w:b/>
          <w:bCs/>
        </w:rPr>
      </w:pPr>
    </w:p>
    <w:p w14:paraId="6A90C58A" w14:textId="21F34F2D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lastRenderedPageBreak/>
        <w:t>Evidencia 22. README</w:t>
      </w:r>
    </w:p>
    <w:p w14:paraId="61E10D2A" w14:textId="69906373" w:rsidR="00E864E9" w:rsidRPr="00E864E9" w:rsidRDefault="00836F77" w:rsidP="00E864E9">
      <w:r w:rsidRPr="00836F77">
        <w:drawing>
          <wp:inline distT="0" distB="0" distL="0" distR="0" wp14:anchorId="63443048" wp14:editId="59406F92">
            <wp:extent cx="4667250" cy="3462679"/>
            <wp:effectExtent l="0" t="0" r="0" b="444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0653" cy="346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007E" w14:textId="77777777" w:rsidR="00E864E9" w:rsidRPr="00E864E9" w:rsidRDefault="00E864E9" w:rsidP="00E864E9">
      <w:pPr>
        <w:rPr>
          <w:b/>
          <w:bCs/>
        </w:rPr>
      </w:pPr>
      <w:r w:rsidRPr="00E864E9">
        <w:rPr>
          <w:b/>
          <w:bCs/>
        </w:rPr>
        <w:t>Resumen de evidencias</w:t>
      </w:r>
    </w:p>
    <w:p w14:paraId="00F69B66" w14:textId="77777777" w:rsidR="00E864E9" w:rsidRPr="00E864E9" w:rsidRDefault="00E864E9" w:rsidP="00E864E9">
      <w:r w:rsidRPr="00E864E9">
        <w:t>Las evidencias presentadas permiten comprobar el funcionamiento completo de la solución sin repetir innecesariamente las mismas pruebas.</w:t>
      </w:r>
    </w:p>
    <w:p w14:paraId="0FB43F52" w14:textId="77777777" w:rsidR="00E864E9" w:rsidRPr="00E864E9" w:rsidRDefault="00E864E9" w:rsidP="00E864E9">
      <w:r w:rsidRPr="00E864E9">
        <w:t xml:space="preserve">En primer lugar, se demuestra la disponibilidad de la infraestructura mediante Docker y el procesamiento de los datos mediante Spring </w:t>
      </w:r>
      <w:proofErr w:type="spellStart"/>
      <w:r w:rsidRPr="00E864E9">
        <w:t>Batch</w:t>
      </w:r>
      <w:proofErr w:type="spellEnd"/>
      <w:r w:rsidRPr="00E864E9">
        <w:t xml:space="preserve">. Posteriormente, se comprueba el funcionamiento de </w:t>
      </w:r>
      <w:proofErr w:type="spellStart"/>
      <w:r w:rsidRPr="00E864E9">
        <w:t>Backend</w:t>
      </w:r>
      <w:proofErr w:type="spellEnd"/>
      <w:r w:rsidRPr="00E864E9">
        <w:t xml:space="preserve"> Core mediante consultas de cuentas, transacciones y operaciones de retiro.</w:t>
      </w:r>
    </w:p>
    <w:p w14:paraId="10EDE72A" w14:textId="77777777" w:rsidR="00E864E9" w:rsidRPr="00E864E9" w:rsidRDefault="00E864E9" w:rsidP="00E864E9">
      <w:r w:rsidRPr="00E864E9">
        <w:t>Finalmente, se demuestra el funcionamiento de los tres BFF y las diferencias entre sus respuestas. El BFF Web entrega información detallada y agrega datos de cuentas y transacciones; el BFF Mobile reduce y transforma la información, entregando únicamente los datos esenciales y los últimos movimientos; mientras que el BFF ATM entrega respuestas mínimas orientadas a las operaciones de consulta de saldo y retiro.</w:t>
      </w:r>
    </w:p>
    <w:p w14:paraId="11C9E1FB" w14:textId="77777777" w:rsidR="00E864E9" w:rsidRPr="00E864E9" w:rsidRDefault="00E864E9" w:rsidP="00E864E9">
      <w:r w:rsidRPr="00E864E9">
        <w:t xml:space="preserve">Además, se incluyen evidencias de la integración mediante </w:t>
      </w:r>
      <w:proofErr w:type="spellStart"/>
      <w:r w:rsidRPr="00E864E9">
        <w:t>Feign</w:t>
      </w:r>
      <w:proofErr w:type="spellEnd"/>
      <w:r w:rsidRPr="00E864E9">
        <w:t>, configuración de tiempos de espera, manejo de errores, organización modular del proyecto, repositorio GitHub y documentación.</w:t>
      </w:r>
    </w:p>
    <w:p w14:paraId="08EF205C" w14:textId="77777777" w:rsidR="00E864E9" w:rsidRPr="00E864E9" w:rsidRDefault="00E864E9" w:rsidP="00E864E9">
      <w:r w:rsidRPr="00E864E9">
        <w:t xml:space="preserve">De esta forma, las evidencias permiten demostrar tanto el funcionamiento de la solución completa como el cumplimiento de los requisitos específicos de la implementación del patrón </w:t>
      </w:r>
      <w:proofErr w:type="spellStart"/>
      <w:r w:rsidRPr="00E864E9">
        <w:t>Backend</w:t>
      </w:r>
      <w:proofErr w:type="spellEnd"/>
      <w:r w:rsidRPr="00E864E9">
        <w:t xml:space="preserve"> </w:t>
      </w:r>
      <w:proofErr w:type="spellStart"/>
      <w:r w:rsidRPr="00E864E9">
        <w:t>for</w:t>
      </w:r>
      <w:proofErr w:type="spellEnd"/>
      <w:r w:rsidRPr="00E864E9">
        <w:t xml:space="preserve"> </w:t>
      </w:r>
      <w:proofErr w:type="spellStart"/>
      <w:r w:rsidRPr="00E864E9">
        <w:t>Frontend</w:t>
      </w:r>
      <w:proofErr w:type="spellEnd"/>
      <w:r w:rsidRPr="00E864E9">
        <w:t>.</w:t>
      </w:r>
    </w:p>
    <w:p w14:paraId="0C0D6151" w14:textId="77777777" w:rsidR="00CD3D06" w:rsidRPr="00E864E9" w:rsidRDefault="00CD3D06" w:rsidP="00E864E9"/>
    <w:sectPr w:rsidR="00CD3D06" w:rsidRPr="00E864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88C"/>
    <w:multiLevelType w:val="multilevel"/>
    <w:tmpl w:val="4A88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77A9"/>
    <w:multiLevelType w:val="multilevel"/>
    <w:tmpl w:val="D112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207AE"/>
    <w:multiLevelType w:val="multilevel"/>
    <w:tmpl w:val="9174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640C4"/>
    <w:multiLevelType w:val="multilevel"/>
    <w:tmpl w:val="E696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D69BC"/>
    <w:multiLevelType w:val="multilevel"/>
    <w:tmpl w:val="3F12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B7E4D"/>
    <w:multiLevelType w:val="multilevel"/>
    <w:tmpl w:val="6B44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F78E8"/>
    <w:multiLevelType w:val="multilevel"/>
    <w:tmpl w:val="466E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3558A"/>
    <w:multiLevelType w:val="multilevel"/>
    <w:tmpl w:val="BCA4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4190E"/>
    <w:multiLevelType w:val="multilevel"/>
    <w:tmpl w:val="C552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53AD5"/>
    <w:multiLevelType w:val="multilevel"/>
    <w:tmpl w:val="68E0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E6398"/>
    <w:multiLevelType w:val="multilevel"/>
    <w:tmpl w:val="0944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D1430"/>
    <w:multiLevelType w:val="multilevel"/>
    <w:tmpl w:val="70AA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E488B"/>
    <w:multiLevelType w:val="multilevel"/>
    <w:tmpl w:val="A01E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7257D"/>
    <w:multiLevelType w:val="multilevel"/>
    <w:tmpl w:val="BE8E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23A8B"/>
    <w:multiLevelType w:val="multilevel"/>
    <w:tmpl w:val="4A1C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93EB2"/>
    <w:multiLevelType w:val="multilevel"/>
    <w:tmpl w:val="FFD0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C35CE"/>
    <w:multiLevelType w:val="multilevel"/>
    <w:tmpl w:val="BE48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F593F"/>
    <w:multiLevelType w:val="multilevel"/>
    <w:tmpl w:val="F998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B4462"/>
    <w:multiLevelType w:val="multilevel"/>
    <w:tmpl w:val="444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C7784F"/>
    <w:multiLevelType w:val="multilevel"/>
    <w:tmpl w:val="7678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61DD4"/>
    <w:multiLevelType w:val="multilevel"/>
    <w:tmpl w:val="1C6C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228BB"/>
    <w:multiLevelType w:val="multilevel"/>
    <w:tmpl w:val="9A22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C7D84"/>
    <w:multiLevelType w:val="multilevel"/>
    <w:tmpl w:val="FDB8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46B53"/>
    <w:multiLevelType w:val="multilevel"/>
    <w:tmpl w:val="275A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FD24B1"/>
    <w:multiLevelType w:val="multilevel"/>
    <w:tmpl w:val="A04C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46401"/>
    <w:multiLevelType w:val="multilevel"/>
    <w:tmpl w:val="7730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31654"/>
    <w:multiLevelType w:val="multilevel"/>
    <w:tmpl w:val="9700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C2E6C"/>
    <w:multiLevelType w:val="multilevel"/>
    <w:tmpl w:val="4332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22E52"/>
    <w:multiLevelType w:val="multilevel"/>
    <w:tmpl w:val="94F0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484CA4"/>
    <w:multiLevelType w:val="multilevel"/>
    <w:tmpl w:val="07F8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86F04"/>
    <w:multiLevelType w:val="multilevel"/>
    <w:tmpl w:val="6214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160F1B"/>
    <w:multiLevelType w:val="multilevel"/>
    <w:tmpl w:val="69FA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597B12"/>
    <w:multiLevelType w:val="multilevel"/>
    <w:tmpl w:val="54EA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E74C8C"/>
    <w:multiLevelType w:val="multilevel"/>
    <w:tmpl w:val="9D18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7"/>
  </w:num>
  <w:num w:numId="3">
    <w:abstractNumId w:val="27"/>
  </w:num>
  <w:num w:numId="4">
    <w:abstractNumId w:val="9"/>
  </w:num>
  <w:num w:numId="5">
    <w:abstractNumId w:val="16"/>
  </w:num>
  <w:num w:numId="6">
    <w:abstractNumId w:val="6"/>
  </w:num>
  <w:num w:numId="7">
    <w:abstractNumId w:val="26"/>
  </w:num>
  <w:num w:numId="8">
    <w:abstractNumId w:val="22"/>
  </w:num>
  <w:num w:numId="9">
    <w:abstractNumId w:val="13"/>
  </w:num>
  <w:num w:numId="10">
    <w:abstractNumId w:val="15"/>
  </w:num>
  <w:num w:numId="11">
    <w:abstractNumId w:val="4"/>
  </w:num>
  <w:num w:numId="12">
    <w:abstractNumId w:val="1"/>
  </w:num>
  <w:num w:numId="13">
    <w:abstractNumId w:val="8"/>
  </w:num>
  <w:num w:numId="14">
    <w:abstractNumId w:val="30"/>
  </w:num>
  <w:num w:numId="15">
    <w:abstractNumId w:val="2"/>
  </w:num>
  <w:num w:numId="16">
    <w:abstractNumId w:val="31"/>
  </w:num>
  <w:num w:numId="17">
    <w:abstractNumId w:val="7"/>
  </w:num>
  <w:num w:numId="18">
    <w:abstractNumId w:val="24"/>
  </w:num>
  <w:num w:numId="19">
    <w:abstractNumId w:val="32"/>
  </w:num>
  <w:num w:numId="20">
    <w:abstractNumId w:val="3"/>
  </w:num>
  <w:num w:numId="21">
    <w:abstractNumId w:val="29"/>
  </w:num>
  <w:num w:numId="22">
    <w:abstractNumId w:val="5"/>
  </w:num>
  <w:num w:numId="23">
    <w:abstractNumId w:val="12"/>
  </w:num>
  <w:num w:numId="24">
    <w:abstractNumId w:val="0"/>
  </w:num>
  <w:num w:numId="25">
    <w:abstractNumId w:val="19"/>
  </w:num>
  <w:num w:numId="26">
    <w:abstractNumId w:val="21"/>
  </w:num>
  <w:num w:numId="27">
    <w:abstractNumId w:val="11"/>
  </w:num>
  <w:num w:numId="28">
    <w:abstractNumId w:val="23"/>
  </w:num>
  <w:num w:numId="29">
    <w:abstractNumId w:val="28"/>
  </w:num>
  <w:num w:numId="30">
    <w:abstractNumId w:val="18"/>
  </w:num>
  <w:num w:numId="31">
    <w:abstractNumId w:val="10"/>
  </w:num>
  <w:num w:numId="32">
    <w:abstractNumId w:val="20"/>
  </w:num>
  <w:num w:numId="33">
    <w:abstractNumId w:val="25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6D7"/>
    <w:rsid w:val="000729DF"/>
    <w:rsid w:val="005A56D7"/>
    <w:rsid w:val="005E7F4C"/>
    <w:rsid w:val="00836F77"/>
    <w:rsid w:val="00A06534"/>
    <w:rsid w:val="00A20874"/>
    <w:rsid w:val="00B9263F"/>
    <w:rsid w:val="00BB36B4"/>
    <w:rsid w:val="00C54105"/>
    <w:rsid w:val="00CD3D06"/>
    <w:rsid w:val="00E8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B65F9E"/>
  <w15:chartTrackingRefBased/>
  <w15:docId w15:val="{47EEBBC8-D8D3-4814-A931-16324EE04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54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36F7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6F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3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2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2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8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://localhost:8080/api/batch/procesar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11</Pages>
  <Words>976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Torres</dc:creator>
  <cp:keywords/>
  <dc:description/>
  <cp:lastModifiedBy>Cristian Torres</cp:lastModifiedBy>
  <cp:revision>4</cp:revision>
  <dcterms:created xsi:type="dcterms:W3CDTF">2026-09-15T00:39:00Z</dcterms:created>
  <dcterms:modified xsi:type="dcterms:W3CDTF">2026-09-15T01:46:00Z</dcterms:modified>
</cp:coreProperties>
</file>