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EFFE" w14:textId="77777777" w:rsidR="00B35D1B" w:rsidRPr="00F60163" w:rsidRDefault="00F60163">
      <w:pPr>
        <w:rPr>
          <w:b/>
          <w:color w:val="FF0000"/>
        </w:rPr>
      </w:pPr>
      <w:r w:rsidRPr="00F60163">
        <w:rPr>
          <w:b/>
          <w:color w:val="FF0000"/>
        </w:rPr>
        <w:t>MODELO SIR</w:t>
      </w:r>
    </w:p>
    <w:p w14:paraId="2D69BB9E" w14:textId="77777777" w:rsidR="00F60163" w:rsidRDefault="00F60163">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r>
        <w:rPr>
          <w:rFonts w:ascii="Arial" w:hAnsi="Arial" w:cs="Arial"/>
          <w:b/>
          <w:bCs/>
          <w:color w:val="202122"/>
          <w:sz w:val="21"/>
          <w:szCs w:val="21"/>
          <w:shd w:val="clear" w:color="auto" w:fill="FFFFFF"/>
        </w:rPr>
        <w:t>modelo SIR</w:t>
      </w:r>
      <w:r>
        <w:rPr>
          <w:rFonts w:ascii="Arial" w:hAnsi="Arial" w:cs="Arial"/>
          <w:color w:val="202122"/>
          <w:sz w:val="21"/>
          <w:szCs w:val="21"/>
          <w:shd w:val="clear" w:color="auto" w:fill="FFFFFF"/>
        </w:rPr>
        <w:t> es uno de los </w:t>
      </w:r>
      <w:hyperlink r:id="rId5" w:tooltip="Modelaje matemático de epidemias" w:history="1">
        <w:r>
          <w:rPr>
            <w:rStyle w:val="Hipervnculo"/>
            <w:rFonts w:ascii="Arial" w:hAnsi="Arial" w:cs="Arial"/>
            <w:color w:val="0B0080"/>
            <w:sz w:val="21"/>
            <w:szCs w:val="21"/>
            <w:u w:val="none"/>
            <w:shd w:val="clear" w:color="auto" w:fill="FFFFFF"/>
          </w:rPr>
          <w:t>modelos epidemiológicos</w:t>
        </w:r>
      </w:hyperlink>
      <w:r>
        <w:rPr>
          <w:rFonts w:ascii="Arial" w:hAnsi="Arial" w:cs="Arial"/>
          <w:color w:val="202122"/>
          <w:sz w:val="21"/>
          <w:szCs w:val="21"/>
          <w:shd w:val="clear" w:color="auto" w:fill="FFFFFF"/>
        </w:rPr>
        <w:t xml:space="preserve"> más simples capaces de capturar muchas de las características típicas de los brotes epidémicos. </w:t>
      </w:r>
    </w:p>
    <w:p w14:paraId="4C4F55CB" w14:textId="77777777" w:rsidR="00F60163" w:rsidRDefault="00F60163">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El nombre del modelo proviene de las iniciales </w:t>
      </w:r>
    </w:p>
    <w:p w14:paraId="1A9B2BD5" w14:textId="77777777" w:rsidR="00F60163" w:rsidRPr="00F60163" w:rsidRDefault="00F60163" w:rsidP="00F60163">
      <w:pPr>
        <w:pStyle w:val="Prrafodelista"/>
        <w:numPr>
          <w:ilvl w:val="0"/>
          <w:numId w:val="1"/>
        </w:numPr>
        <w:rPr>
          <w:rFonts w:ascii="Arial" w:hAnsi="Arial" w:cs="Arial"/>
          <w:color w:val="202122"/>
          <w:sz w:val="21"/>
          <w:szCs w:val="21"/>
          <w:shd w:val="clear" w:color="auto" w:fill="FFFFFF"/>
        </w:rPr>
      </w:pPr>
      <w:proofErr w:type="spellStart"/>
      <w:r w:rsidRPr="00F60163">
        <w:rPr>
          <w:rFonts w:ascii="Arial" w:hAnsi="Arial" w:cs="Arial"/>
          <w:color w:val="202122"/>
          <w:sz w:val="21"/>
          <w:szCs w:val="21"/>
          <w:shd w:val="clear" w:color="auto" w:fill="FFFFFF"/>
        </w:rPr>
        <w:t>S</w:t>
      </w:r>
      <w:r>
        <w:rPr>
          <w:rFonts w:ascii="Arial" w:hAnsi="Arial" w:cs="Arial"/>
          <w:color w:val="202122"/>
          <w:sz w:val="21"/>
          <w:szCs w:val="21"/>
          <w:shd w:val="clear" w:color="auto" w:fill="FFFFFF"/>
          <w:vertAlign w:val="subscript"/>
        </w:rPr>
        <w:t>t</w:t>
      </w:r>
      <w:proofErr w:type="spellEnd"/>
      <w:r w:rsidRPr="00F60163">
        <w:rPr>
          <w:rFonts w:ascii="Arial" w:hAnsi="Arial" w:cs="Arial"/>
          <w:color w:val="202122"/>
          <w:sz w:val="21"/>
          <w:szCs w:val="21"/>
          <w:shd w:val="clear" w:color="auto" w:fill="FFFFFF"/>
        </w:rPr>
        <w:t xml:space="preserve"> (población </w:t>
      </w:r>
      <w:r w:rsidRPr="00F60163">
        <w:rPr>
          <w:rFonts w:ascii="Arial" w:hAnsi="Arial" w:cs="Arial"/>
          <w:b/>
          <w:bCs/>
          <w:color w:val="202122"/>
          <w:sz w:val="21"/>
          <w:szCs w:val="21"/>
          <w:shd w:val="clear" w:color="auto" w:fill="FFFFFF"/>
        </w:rPr>
        <w:t>s</w:t>
      </w:r>
      <w:r w:rsidRPr="00F60163">
        <w:rPr>
          <w:rFonts w:ascii="Arial" w:hAnsi="Arial" w:cs="Arial"/>
          <w:color w:val="202122"/>
          <w:sz w:val="21"/>
          <w:szCs w:val="21"/>
          <w:shd w:val="clear" w:color="auto" w:fill="FFFFFF"/>
        </w:rPr>
        <w:t xml:space="preserve">usceptible), </w:t>
      </w:r>
    </w:p>
    <w:p w14:paraId="4DED511C" w14:textId="77777777" w:rsidR="00F60163" w:rsidRPr="00F60163" w:rsidRDefault="00F60163" w:rsidP="00F60163">
      <w:pPr>
        <w:pStyle w:val="Prrafodelista"/>
        <w:numPr>
          <w:ilvl w:val="0"/>
          <w:numId w:val="1"/>
        </w:numPr>
        <w:rPr>
          <w:rFonts w:ascii="Arial" w:hAnsi="Arial" w:cs="Arial"/>
          <w:color w:val="202122"/>
          <w:sz w:val="21"/>
          <w:szCs w:val="21"/>
          <w:shd w:val="clear" w:color="auto" w:fill="FFFFFF"/>
        </w:rPr>
      </w:pPr>
      <w:proofErr w:type="spellStart"/>
      <w:r w:rsidRPr="00F60163">
        <w:rPr>
          <w:rFonts w:ascii="Arial" w:hAnsi="Arial" w:cs="Arial"/>
          <w:color w:val="202122"/>
          <w:sz w:val="21"/>
          <w:szCs w:val="21"/>
          <w:shd w:val="clear" w:color="auto" w:fill="FFFFFF"/>
        </w:rPr>
        <w:t>I</w:t>
      </w:r>
      <w:r>
        <w:rPr>
          <w:rFonts w:ascii="Arial" w:hAnsi="Arial" w:cs="Arial"/>
          <w:color w:val="202122"/>
          <w:sz w:val="21"/>
          <w:szCs w:val="21"/>
          <w:shd w:val="clear" w:color="auto" w:fill="FFFFFF"/>
          <w:vertAlign w:val="subscript"/>
        </w:rPr>
        <w:t>t</w:t>
      </w:r>
      <w:proofErr w:type="spellEnd"/>
      <w:r w:rsidRPr="00F60163">
        <w:rPr>
          <w:rFonts w:ascii="Arial" w:hAnsi="Arial" w:cs="Arial"/>
          <w:color w:val="202122"/>
          <w:sz w:val="21"/>
          <w:szCs w:val="21"/>
          <w:shd w:val="clear" w:color="auto" w:fill="FFFFFF"/>
        </w:rPr>
        <w:t xml:space="preserve"> (población </w:t>
      </w:r>
      <w:r w:rsidRPr="00F60163">
        <w:rPr>
          <w:rFonts w:ascii="Arial" w:hAnsi="Arial" w:cs="Arial"/>
          <w:b/>
          <w:bCs/>
          <w:color w:val="202122"/>
          <w:sz w:val="21"/>
          <w:szCs w:val="21"/>
          <w:shd w:val="clear" w:color="auto" w:fill="FFFFFF"/>
        </w:rPr>
        <w:t>i</w:t>
      </w:r>
      <w:r w:rsidRPr="00F60163">
        <w:rPr>
          <w:rFonts w:ascii="Arial" w:hAnsi="Arial" w:cs="Arial"/>
          <w:color w:val="202122"/>
          <w:sz w:val="21"/>
          <w:szCs w:val="21"/>
          <w:shd w:val="clear" w:color="auto" w:fill="FFFFFF"/>
        </w:rPr>
        <w:t xml:space="preserve">nfectada) </w:t>
      </w:r>
    </w:p>
    <w:p w14:paraId="244D8AFF" w14:textId="458A5DB4" w:rsidR="00F60163" w:rsidRPr="00F60163" w:rsidRDefault="00F60163" w:rsidP="00F60163">
      <w:pPr>
        <w:pStyle w:val="Prrafodelista"/>
        <w:numPr>
          <w:ilvl w:val="0"/>
          <w:numId w:val="1"/>
        </w:numPr>
      </w:pPr>
      <w:proofErr w:type="spellStart"/>
      <w:r w:rsidRPr="00F60163">
        <w:rPr>
          <w:rFonts w:ascii="Arial" w:hAnsi="Arial" w:cs="Arial"/>
          <w:color w:val="202122"/>
          <w:sz w:val="21"/>
          <w:szCs w:val="21"/>
          <w:shd w:val="clear" w:color="auto" w:fill="FFFFFF"/>
        </w:rPr>
        <w:t>R</w:t>
      </w:r>
      <w:r w:rsidR="008F7ED6">
        <w:rPr>
          <w:rFonts w:ascii="Arial" w:hAnsi="Arial" w:cs="Arial"/>
          <w:color w:val="202122"/>
          <w:sz w:val="21"/>
          <w:szCs w:val="21"/>
          <w:shd w:val="clear" w:color="auto" w:fill="FFFFFF"/>
          <w:vertAlign w:val="subscript"/>
        </w:rPr>
        <w:t>t</w:t>
      </w:r>
      <w:proofErr w:type="spellEnd"/>
      <w:r w:rsidRPr="00F60163">
        <w:rPr>
          <w:rFonts w:ascii="Arial" w:hAnsi="Arial" w:cs="Arial"/>
          <w:color w:val="202122"/>
          <w:sz w:val="21"/>
          <w:szCs w:val="21"/>
          <w:shd w:val="clear" w:color="auto" w:fill="FFFFFF"/>
        </w:rPr>
        <w:t xml:space="preserve"> (población </w:t>
      </w:r>
      <w:r w:rsidRPr="00F60163">
        <w:rPr>
          <w:rFonts w:ascii="Arial" w:hAnsi="Arial" w:cs="Arial"/>
          <w:b/>
          <w:bCs/>
          <w:color w:val="202122"/>
          <w:sz w:val="21"/>
          <w:szCs w:val="21"/>
          <w:shd w:val="clear" w:color="auto" w:fill="FFFFFF"/>
        </w:rPr>
        <w:t>r</w:t>
      </w:r>
      <w:r w:rsidRPr="00F60163">
        <w:rPr>
          <w:rFonts w:ascii="Arial" w:hAnsi="Arial" w:cs="Arial"/>
          <w:color w:val="202122"/>
          <w:sz w:val="21"/>
          <w:szCs w:val="21"/>
          <w:shd w:val="clear" w:color="auto" w:fill="FFFFFF"/>
        </w:rPr>
        <w:t>ecuperada)</w:t>
      </w:r>
    </w:p>
    <w:p w14:paraId="4DDA1AB9" w14:textId="77777777" w:rsidR="00F60163" w:rsidRPr="00F60163" w:rsidRDefault="00F60163" w:rsidP="00F6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F60163">
        <w:rPr>
          <w:rFonts w:ascii="Arial" w:eastAsia="Times New Roman" w:hAnsi="Arial" w:cs="Arial"/>
          <w:b/>
          <w:bCs/>
          <w:color w:val="202122"/>
          <w:sz w:val="21"/>
          <w:szCs w:val="21"/>
          <w:lang w:eastAsia="es-CO"/>
        </w:rPr>
        <w:t>Población susceptible</w:t>
      </w:r>
      <w:r w:rsidRPr="00F60163">
        <w:rPr>
          <w:rFonts w:ascii="Arial" w:eastAsia="Times New Roman" w:hAnsi="Arial" w:cs="Arial"/>
          <w:color w:val="202122"/>
          <w:sz w:val="21"/>
          <w:szCs w:val="21"/>
          <w:lang w:eastAsia="es-CO"/>
        </w:rPr>
        <w:t> (S), individuos sin inmunidad al agente infeccioso</w:t>
      </w:r>
      <w:r>
        <w:rPr>
          <w:rFonts w:ascii="Arial" w:eastAsia="Times New Roman" w:hAnsi="Arial" w:cs="Arial"/>
          <w:color w:val="202122"/>
          <w:sz w:val="21"/>
          <w:szCs w:val="21"/>
          <w:lang w:eastAsia="es-CO"/>
        </w:rPr>
        <w:t xml:space="preserve"> (virus)</w:t>
      </w:r>
      <w:r w:rsidRPr="00F60163">
        <w:rPr>
          <w:rFonts w:ascii="Arial" w:eastAsia="Times New Roman" w:hAnsi="Arial" w:cs="Arial"/>
          <w:color w:val="202122"/>
          <w:sz w:val="21"/>
          <w:szCs w:val="21"/>
          <w:lang w:eastAsia="es-CO"/>
        </w:rPr>
        <w:t>, y que por tanto puede ser infectada si es expuesta al agente infeccioso.</w:t>
      </w:r>
    </w:p>
    <w:p w14:paraId="43400CFD" w14:textId="77777777" w:rsidR="00F60163" w:rsidRPr="00F60163" w:rsidRDefault="00F60163" w:rsidP="00F6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F60163">
        <w:rPr>
          <w:rFonts w:ascii="Arial" w:eastAsia="Times New Roman" w:hAnsi="Arial" w:cs="Arial"/>
          <w:b/>
          <w:bCs/>
          <w:color w:val="202122"/>
          <w:sz w:val="21"/>
          <w:szCs w:val="21"/>
          <w:lang w:eastAsia="es-CO"/>
        </w:rPr>
        <w:t>Población infectada</w:t>
      </w:r>
      <w:r w:rsidRPr="00F60163">
        <w:rPr>
          <w:rFonts w:ascii="Arial" w:eastAsia="Times New Roman" w:hAnsi="Arial" w:cs="Arial"/>
          <w:color w:val="202122"/>
          <w:sz w:val="21"/>
          <w:szCs w:val="21"/>
          <w:lang w:eastAsia="es-CO"/>
        </w:rPr>
        <w:t> (I), individuos que están infectados en un momento dado y pueden transmitir la infección a individuos de la población susceptible con la que entran en contacto.</w:t>
      </w:r>
    </w:p>
    <w:p w14:paraId="0B3F2154" w14:textId="77777777" w:rsidR="00F60163" w:rsidRDefault="00F60163" w:rsidP="00F60163">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F60163">
        <w:rPr>
          <w:rFonts w:ascii="Arial" w:eastAsia="Times New Roman" w:hAnsi="Arial" w:cs="Arial"/>
          <w:b/>
          <w:bCs/>
          <w:color w:val="202122"/>
          <w:sz w:val="21"/>
          <w:szCs w:val="21"/>
          <w:lang w:eastAsia="es-CO"/>
        </w:rPr>
        <w:t>P</w:t>
      </w:r>
      <w:r w:rsidR="00761C69">
        <w:rPr>
          <w:rFonts w:ascii="Arial" w:eastAsia="Times New Roman" w:hAnsi="Arial" w:cs="Arial"/>
          <w:b/>
          <w:bCs/>
          <w:color w:val="202122"/>
          <w:sz w:val="21"/>
          <w:szCs w:val="21"/>
          <w:lang w:eastAsia="es-CO"/>
        </w:rPr>
        <w:t>oblación recuperada</w:t>
      </w:r>
      <w:r w:rsidRPr="00F60163">
        <w:rPr>
          <w:rFonts w:ascii="Arial" w:eastAsia="Times New Roman" w:hAnsi="Arial" w:cs="Arial"/>
          <w:color w:val="202122"/>
          <w:sz w:val="21"/>
          <w:szCs w:val="21"/>
          <w:lang w:eastAsia="es-CO"/>
        </w:rPr>
        <w:t xml:space="preserve"> (R), individuos que </w:t>
      </w:r>
      <w:r w:rsidR="00761C69">
        <w:rPr>
          <w:rFonts w:ascii="Arial" w:eastAsia="Times New Roman" w:hAnsi="Arial" w:cs="Arial"/>
          <w:color w:val="202122"/>
          <w:sz w:val="21"/>
          <w:szCs w:val="21"/>
          <w:lang w:eastAsia="es-CO"/>
        </w:rPr>
        <w:t>se recuperaron después de estar infectados. Se supone que no hay fallecidos en este modelo y todos se recuperan.</w:t>
      </w:r>
    </w:p>
    <w:p w14:paraId="0FEE37B6" w14:textId="77777777" w:rsidR="00F60163" w:rsidRDefault="00F60163" w:rsidP="00F60163">
      <w:pPr>
        <w:pStyle w:val="Prrafodelista"/>
      </w:pPr>
    </w:p>
    <w:p w14:paraId="40DBEA54" w14:textId="77777777" w:rsidR="00F60163" w:rsidRDefault="00F60163" w:rsidP="00F60163">
      <w:pPr>
        <w:pStyle w:val="Prrafodelista"/>
      </w:pPr>
      <w:r>
        <w:t xml:space="preserve">Sea N el tamaño de la </w:t>
      </w:r>
      <w:r w:rsidR="00153DA7">
        <w:t>población</w:t>
      </w:r>
    </w:p>
    <w:p w14:paraId="4FB96E9C" w14:textId="77777777" w:rsidR="00F60163" w:rsidRDefault="00F60163"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hAnsi="Arial" w:cs="Arial"/>
          <w:color w:val="202122"/>
          <w:sz w:val="21"/>
          <w:szCs w:val="21"/>
          <w:shd w:val="clear" w:color="auto" w:fill="FFFFFF"/>
        </w:rPr>
        <w:t>La población total es </w:t>
      </w:r>
      <w:r>
        <w:rPr>
          <w:rStyle w:val="mwe-math-mathml-inline"/>
          <w:rFonts w:ascii="Arial" w:hAnsi="Arial" w:cs="Arial"/>
          <w:vanish/>
          <w:color w:val="202122"/>
          <w:sz w:val="21"/>
          <w:szCs w:val="21"/>
          <w:shd w:val="clear" w:color="auto" w:fill="FFFFFF"/>
        </w:rPr>
        <w:t>{\displaystyle \scriptstyle N=S+I+R}N=S+I+R</w:t>
      </w:r>
      <w:r>
        <w:rPr>
          <w:rStyle w:val="mwe-math-mathml-inline"/>
          <w:rFonts w:ascii="Arial" w:hAnsi="Arial" w:cs="Arial"/>
          <w:color w:val="202122"/>
          <w:sz w:val="21"/>
          <w:szCs w:val="21"/>
          <w:shd w:val="clear" w:color="auto" w:fill="FFFFFF"/>
        </w:rPr>
        <w:t>N=</w:t>
      </w:r>
      <w:proofErr w:type="spellStart"/>
      <w:r>
        <w:rPr>
          <w:rStyle w:val="mwe-math-mathml-inline"/>
          <w:rFonts w:ascii="Arial" w:hAnsi="Arial" w:cs="Arial"/>
          <w:color w:val="202122"/>
          <w:sz w:val="21"/>
          <w:szCs w:val="21"/>
          <w:shd w:val="clear" w:color="auto" w:fill="FFFFFF"/>
        </w:rPr>
        <w:t>S</w:t>
      </w:r>
      <w:r>
        <w:rPr>
          <w:rStyle w:val="mwe-math-mathml-inline"/>
          <w:rFonts w:ascii="Arial" w:hAnsi="Arial" w:cs="Arial"/>
          <w:color w:val="202122"/>
          <w:sz w:val="21"/>
          <w:szCs w:val="21"/>
          <w:shd w:val="clear" w:color="auto" w:fill="FFFFFF"/>
          <w:vertAlign w:val="subscript"/>
        </w:rPr>
        <w:t>t</w:t>
      </w:r>
      <w:r>
        <w:rPr>
          <w:rStyle w:val="mwe-math-mathml-inline"/>
          <w:rFonts w:ascii="Arial" w:hAnsi="Arial" w:cs="Arial"/>
          <w:color w:val="202122"/>
          <w:sz w:val="21"/>
          <w:szCs w:val="21"/>
          <w:shd w:val="clear" w:color="auto" w:fill="FFFFFF"/>
        </w:rPr>
        <w:t>+I</w:t>
      </w:r>
      <w:r>
        <w:rPr>
          <w:rStyle w:val="mwe-math-mathml-inline"/>
          <w:rFonts w:ascii="Arial" w:hAnsi="Arial" w:cs="Arial"/>
          <w:color w:val="202122"/>
          <w:sz w:val="21"/>
          <w:szCs w:val="21"/>
          <w:shd w:val="clear" w:color="auto" w:fill="FFFFFF"/>
          <w:vertAlign w:val="subscript"/>
        </w:rPr>
        <w:t>t</w:t>
      </w:r>
      <w:r>
        <w:rPr>
          <w:rStyle w:val="mwe-math-mathml-inline"/>
          <w:rFonts w:ascii="Arial" w:hAnsi="Arial" w:cs="Arial"/>
          <w:color w:val="202122"/>
          <w:sz w:val="21"/>
          <w:szCs w:val="21"/>
          <w:shd w:val="clear" w:color="auto" w:fill="FFFFFF"/>
        </w:rPr>
        <w:t>+R</w:t>
      </w:r>
      <w:r>
        <w:rPr>
          <w:rStyle w:val="mwe-math-mathml-inline"/>
          <w:rFonts w:ascii="Arial" w:hAnsi="Arial" w:cs="Arial"/>
          <w:color w:val="202122"/>
          <w:sz w:val="21"/>
          <w:szCs w:val="21"/>
          <w:shd w:val="clear" w:color="auto" w:fill="FFFFFF"/>
          <w:vertAlign w:val="subscript"/>
        </w:rPr>
        <w:t>t</w:t>
      </w:r>
      <w:proofErr w:type="spellEnd"/>
      <w:r w:rsidRPr="00F60163">
        <w:rPr>
          <w:rFonts w:ascii="Arial" w:eastAsia="Times New Roman" w:hAnsi="Arial" w:cs="Arial"/>
          <w:color w:val="202122"/>
          <w:sz w:val="21"/>
          <w:szCs w:val="21"/>
          <w:lang w:eastAsia="es-CO"/>
        </w:rPr>
        <w:t xml:space="preserve"> </w:t>
      </w:r>
    </w:p>
    <w:p w14:paraId="17D52533" w14:textId="77777777" w:rsidR="00F60163" w:rsidRPr="00D15CAE" w:rsidRDefault="00F60163" w:rsidP="00F60163">
      <w:pPr>
        <w:shd w:val="clear" w:color="auto" w:fill="FFFFFF"/>
        <w:spacing w:before="100" w:beforeAutospacing="1" w:after="24" w:line="240" w:lineRule="auto"/>
        <w:ind w:left="384"/>
        <w:rPr>
          <w:rFonts w:ascii="Arial" w:eastAsia="Times New Roman" w:hAnsi="Arial" w:cs="Arial"/>
          <w:b/>
          <w:color w:val="202122"/>
          <w:sz w:val="21"/>
          <w:szCs w:val="21"/>
          <w:lang w:eastAsia="es-CO"/>
        </w:rPr>
      </w:pPr>
      <w:r w:rsidRPr="00D15CAE">
        <w:rPr>
          <w:rFonts w:ascii="Arial" w:eastAsia="Times New Roman" w:hAnsi="Arial" w:cs="Arial"/>
          <w:b/>
          <w:color w:val="202122"/>
          <w:sz w:val="21"/>
          <w:szCs w:val="21"/>
          <w:lang w:eastAsia="es-CO"/>
        </w:rPr>
        <w:t>PARAMETROS:</w:t>
      </w:r>
    </w:p>
    <w:p w14:paraId="6700D6CA" w14:textId="77777777" w:rsidR="00F60163" w:rsidRDefault="00F60163"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m:oMath>
        <m:r>
          <w:rPr>
            <w:rFonts w:ascii="Cambria Math" w:eastAsia="Times New Roman" w:hAnsi="Cambria Math" w:cs="Arial"/>
            <w:color w:val="202122"/>
            <w:sz w:val="21"/>
            <w:szCs w:val="21"/>
            <w:lang w:eastAsia="es-CO"/>
          </w:rPr>
          <m:t>β</m:t>
        </m:r>
      </m:oMath>
      <w:r>
        <w:rPr>
          <w:rFonts w:ascii="Arial" w:eastAsia="Times New Roman" w:hAnsi="Arial" w:cs="Arial"/>
          <w:color w:val="202122"/>
          <w:sz w:val="21"/>
          <w:szCs w:val="21"/>
          <w:lang w:eastAsia="es-CO"/>
        </w:rPr>
        <w:t xml:space="preserve"> – es tasa de contagio o trasmisión (1/días)</w:t>
      </w:r>
    </w:p>
    <w:p w14:paraId="263CE53E" w14:textId="77777777" w:rsidR="00D15CAE" w:rsidRDefault="00D15CA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w:t>
      </w:r>
      <w:r w:rsidR="008169CE">
        <w:rPr>
          <w:rFonts w:ascii="Arial" w:eastAsia="Times New Roman" w:hAnsi="Arial" w:cs="Arial"/>
          <w:color w:val="202122"/>
          <w:sz w:val="21"/>
          <w:szCs w:val="21"/>
          <w:lang w:eastAsia="es-CO"/>
        </w:rPr>
        <w:t>Agresividad</w:t>
      </w:r>
      <w:r>
        <w:rPr>
          <w:rFonts w:ascii="Arial" w:eastAsia="Times New Roman" w:hAnsi="Arial" w:cs="Arial"/>
          <w:color w:val="202122"/>
          <w:sz w:val="21"/>
          <w:szCs w:val="21"/>
          <w:lang w:eastAsia="es-CO"/>
        </w:rPr>
        <w:t xml:space="preserve"> de virus, alimentación, protección</w:t>
      </w:r>
      <w:r w:rsidR="00153DA7">
        <w:rPr>
          <w:rFonts w:ascii="Arial" w:eastAsia="Times New Roman" w:hAnsi="Arial" w:cs="Arial"/>
          <w:color w:val="202122"/>
          <w:sz w:val="21"/>
          <w:szCs w:val="21"/>
          <w:lang w:eastAsia="es-CO"/>
        </w:rPr>
        <w:t>, inmunidad de la población</w:t>
      </w:r>
      <w:r>
        <w:rPr>
          <w:rFonts w:ascii="Arial" w:eastAsia="Times New Roman" w:hAnsi="Arial" w:cs="Arial"/>
          <w:color w:val="202122"/>
          <w:sz w:val="21"/>
          <w:szCs w:val="21"/>
          <w:lang w:eastAsia="es-CO"/>
        </w:rPr>
        <w:t>…)</w:t>
      </w:r>
    </w:p>
    <w:p w14:paraId="0933378B" w14:textId="77777777" w:rsidR="00F60163" w:rsidRDefault="00F60163"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m:oMath>
        <m:r>
          <w:rPr>
            <w:rFonts w:ascii="Cambria Math" w:eastAsia="Times New Roman" w:hAnsi="Cambria Math" w:cs="Arial"/>
            <w:color w:val="202122"/>
            <w:sz w:val="21"/>
            <w:szCs w:val="21"/>
            <w:lang w:eastAsia="es-CO"/>
          </w:rPr>
          <m:t>μ</m:t>
        </m:r>
      </m:oMath>
      <w:r w:rsidR="00D15CAE">
        <w:rPr>
          <w:rFonts w:ascii="Arial" w:eastAsia="Times New Roman" w:hAnsi="Arial" w:cs="Arial"/>
          <w:color w:val="202122"/>
          <w:sz w:val="21"/>
          <w:szCs w:val="21"/>
          <w:lang w:eastAsia="es-CO"/>
        </w:rPr>
        <w:t xml:space="preserve"> – tasa de recuperación (1/días) </w:t>
      </w:r>
    </w:p>
    <w:p w14:paraId="0CE695EF" w14:textId="77777777" w:rsidR="00D15CAE" w:rsidRDefault="00D15CA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w:t>
      </w:r>
      <w:r w:rsidR="008169CE">
        <w:rPr>
          <w:rFonts w:ascii="Arial" w:eastAsia="Times New Roman" w:hAnsi="Arial" w:cs="Arial"/>
          <w:color w:val="202122"/>
          <w:sz w:val="21"/>
          <w:szCs w:val="21"/>
          <w:lang w:eastAsia="es-CO"/>
        </w:rPr>
        <w:t>Tratamientos</w:t>
      </w:r>
      <w:r>
        <w:rPr>
          <w:rFonts w:ascii="Arial" w:eastAsia="Times New Roman" w:hAnsi="Arial" w:cs="Arial"/>
          <w:color w:val="202122"/>
          <w:sz w:val="21"/>
          <w:szCs w:val="21"/>
          <w:lang w:eastAsia="es-CO"/>
        </w:rPr>
        <w:t>, tipos de virus, defensas, población)</w:t>
      </w:r>
    </w:p>
    <w:p w14:paraId="05129B6A" w14:textId="77777777" w:rsidR="008169CE" w:rsidRDefault="008169C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Periodo medio de recuperación es 1/</w:t>
      </w:r>
      <m:oMath>
        <m:r>
          <w:rPr>
            <w:rFonts w:ascii="Cambria Math" w:eastAsia="Times New Roman" w:hAnsi="Cambria Math" w:cs="Arial"/>
            <w:color w:val="202122"/>
            <w:sz w:val="21"/>
            <w:szCs w:val="21"/>
            <w:lang w:eastAsia="es-CO"/>
          </w:rPr>
          <m:t xml:space="preserve"> μ</m:t>
        </m:r>
      </m:oMath>
    </w:p>
    <w:p w14:paraId="35E0DDB7" w14:textId="77777777" w:rsidR="00D15CAE" w:rsidRPr="008169CE" w:rsidRDefault="008169C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R</w:t>
      </w:r>
      <w:r>
        <w:rPr>
          <w:rFonts w:ascii="Arial" w:eastAsia="Times New Roman" w:hAnsi="Arial" w:cs="Arial"/>
          <w:color w:val="202122"/>
          <w:sz w:val="21"/>
          <w:szCs w:val="21"/>
          <w:vertAlign w:val="subscript"/>
          <w:lang w:eastAsia="es-CO"/>
        </w:rPr>
        <w:t xml:space="preserve">0 – </w:t>
      </w:r>
      <w:r w:rsidRPr="008169CE">
        <w:rPr>
          <w:rFonts w:ascii="Arial" w:eastAsia="Times New Roman" w:hAnsi="Arial" w:cs="Arial"/>
          <w:color w:val="202122"/>
          <w:sz w:val="21"/>
          <w:szCs w:val="21"/>
          <w:lang w:eastAsia="es-CO"/>
        </w:rPr>
        <w:t xml:space="preserve">es </w:t>
      </w:r>
      <w:r w:rsidR="00153DA7">
        <w:rPr>
          <w:rFonts w:ascii="Arial" w:eastAsia="Times New Roman" w:hAnsi="Arial" w:cs="Arial"/>
          <w:color w:val="202122"/>
          <w:sz w:val="21"/>
          <w:szCs w:val="21"/>
          <w:lang w:eastAsia="es-CO"/>
        </w:rPr>
        <w:t>el número básico reproductivo</w:t>
      </w:r>
      <w:r w:rsidRPr="008169CE">
        <w:rPr>
          <w:rFonts w:ascii="Arial" w:eastAsia="Times New Roman" w:hAnsi="Arial" w:cs="Arial"/>
          <w:color w:val="202122"/>
          <w:sz w:val="21"/>
          <w:szCs w:val="21"/>
          <w:lang w:eastAsia="es-CO"/>
        </w:rPr>
        <w:t xml:space="preserve"> (no unidades)</w:t>
      </w:r>
    </w:p>
    <w:p w14:paraId="0EA695C4" w14:textId="77777777" w:rsidR="008169CE" w:rsidRDefault="008169C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sidRPr="008169CE">
        <w:rPr>
          <w:rFonts w:ascii="Arial" w:eastAsia="Times New Roman" w:hAnsi="Arial" w:cs="Arial"/>
          <w:color w:val="202122"/>
          <w:sz w:val="21"/>
          <w:szCs w:val="21"/>
          <w:lang w:eastAsia="es-CO"/>
        </w:rPr>
        <w:t>Es el</w:t>
      </w:r>
      <w:r>
        <w:rPr>
          <w:rFonts w:ascii="Arial" w:eastAsia="Times New Roman" w:hAnsi="Arial" w:cs="Arial"/>
          <w:color w:val="202122"/>
          <w:sz w:val="21"/>
          <w:szCs w:val="21"/>
          <w:lang w:eastAsia="es-CO"/>
        </w:rPr>
        <w:t xml:space="preserve"> número de nuevos infectados producidos por un infectado si toda la población es susceptible.</w:t>
      </w:r>
      <w:r w:rsidR="00153DA7">
        <w:rPr>
          <w:rFonts w:ascii="Arial" w:eastAsia="Times New Roman" w:hAnsi="Arial" w:cs="Arial"/>
          <w:color w:val="202122"/>
          <w:sz w:val="21"/>
          <w:szCs w:val="21"/>
          <w:lang w:eastAsia="es-CO"/>
        </w:rPr>
        <w:t xml:space="preserve"> </w:t>
      </w:r>
    </w:p>
    <w:p w14:paraId="27CC4357" w14:textId="77777777" w:rsidR="00153DA7" w:rsidRPr="00153DA7" w:rsidRDefault="00153DA7"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r>
        <w:rPr>
          <w:rFonts w:ascii="Arial" w:eastAsia="Times New Roman" w:hAnsi="Arial" w:cs="Arial"/>
          <w:color w:val="202122"/>
          <w:sz w:val="21"/>
          <w:szCs w:val="21"/>
          <w:lang w:eastAsia="es-CO"/>
        </w:rPr>
        <w:t>R</w:t>
      </w:r>
      <w:r>
        <w:rPr>
          <w:rFonts w:ascii="Arial" w:eastAsia="Times New Roman" w:hAnsi="Arial" w:cs="Arial"/>
          <w:color w:val="202122"/>
          <w:sz w:val="21"/>
          <w:szCs w:val="21"/>
          <w:vertAlign w:val="subscript"/>
          <w:lang w:eastAsia="es-CO"/>
        </w:rPr>
        <w:t>0</w:t>
      </w:r>
      <w:r>
        <w:rPr>
          <w:rFonts w:ascii="Arial" w:eastAsia="Times New Roman" w:hAnsi="Arial" w:cs="Arial"/>
          <w:color w:val="202122"/>
          <w:sz w:val="21"/>
          <w:szCs w:val="21"/>
          <w:lang w:eastAsia="es-CO"/>
        </w:rPr>
        <w:t>=</w:t>
      </w:r>
      <m:oMath>
        <m:r>
          <w:rPr>
            <w:rFonts w:ascii="Cambria Math" w:eastAsia="Times New Roman" w:hAnsi="Cambria Math" w:cs="Arial"/>
            <w:color w:val="202122"/>
            <w:sz w:val="21"/>
            <w:szCs w:val="21"/>
            <w:lang w:eastAsia="es-CO"/>
          </w:rPr>
          <m:t xml:space="preserve"> β/ μ</m:t>
        </m:r>
      </m:oMath>
    </w:p>
    <w:p w14:paraId="624030DA" w14:textId="77777777" w:rsidR="008169CE" w:rsidRDefault="008169CE" w:rsidP="00F60163">
      <w:pPr>
        <w:shd w:val="clear" w:color="auto" w:fill="FFFFFF"/>
        <w:spacing w:before="100" w:beforeAutospacing="1" w:after="24" w:line="240" w:lineRule="auto"/>
        <w:ind w:left="384"/>
        <w:rPr>
          <w:rFonts w:ascii="Arial" w:eastAsia="Times New Roman" w:hAnsi="Arial" w:cs="Arial"/>
          <w:color w:val="202122"/>
          <w:sz w:val="21"/>
          <w:szCs w:val="21"/>
          <w:lang w:eastAsia="es-CO"/>
        </w:rPr>
      </w:pPr>
      <w:proofErr w:type="gramStart"/>
      <w:r>
        <w:rPr>
          <w:rFonts w:ascii="Arial" w:eastAsia="Times New Roman" w:hAnsi="Arial" w:cs="Arial"/>
          <w:color w:val="202122"/>
          <w:sz w:val="21"/>
          <w:szCs w:val="21"/>
          <w:lang w:eastAsia="es-CO"/>
        </w:rPr>
        <w:t>Si R</w:t>
      </w:r>
      <w:r>
        <w:rPr>
          <w:rFonts w:ascii="Arial" w:eastAsia="Times New Roman" w:hAnsi="Arial" w:cs="Arial"/>
          <w:color w:val="202122"/>
          <w:sz w:val="21"/>
          <w:szCs w:val="21"/>
          <w:vertAlign w:val="subscript"/>
          <w:lang w:eastAsia="es-CO"/>
        </w:rPr>
        <w:t>0</w:t>
      </w:r>
      <w:r>
        <w:rPr>
          <w:rFonts w:ascii="Arial" w:eastAsia="Times New Roman" w:hAnsi="Arial" w:cs="Arial"/>
          <w:color w:val="202122"/>
          <w:sz w:val="21"/>
          <w:szCs w:val="21"/>
          <w:lang w:eastAsia="es-CO"/>
        </w:rPr>
        <w:t>&lt;1 entonces pandemia está controlada!</w:t>
      </w:r>
      <w:proofErr w:type="gramEnd"/>
    </w:p>
    <w:p w14:paraId="539F09A4" w14:textId="77777777" w:rsidR="007F056F" w:rsidRPr="007F056F" w:rsidRDefault="007F056F" w:rsidP="00F60163">
      <w:pPr>
        <w:shd w:val="clear" w:color="auto" w:fill="FFFFFF"/>
        <w:spacing w:before="100" w:beforeAutospacing="1" w:after="24" w:line="240" w:lineRule="auto"/>
        <w:ind w:left="384"/>
        <w:rPr>
          <w:rFonts w:ascii="Arial" w:eastAsia="Times New Roman" w:hAnsi="Arial" w:cs="Arial"/>
          <w:b/>
          <w:color w:val="202122"/>
          <w:sz w:val="21"/>
          <w:szCs w:val="21"/>
          <w:lang w:eastAsia="es-CO"/>
        </w:rPr>
      </w:pPr>
      <w:r w:rsidRPr="007F056F">
        <w:rPr>
          <w:rFonts w:ascii="Arial" w:eastAsia="Times New Roman" w:hAnsi="Arial" w:cs="Arial"/>
          <w:b/>
          <w:color w:val="202122"/>
          <w:sz w:val="21"/>
          <w:szCs w:val="21"/>
          <w:lang w:eastAsia="es-CO"/>
        </w:rPr>
        <w:t>Idea de MODELO SIR de trasmisión de virus</w:t>
      </w:r>
    </w:p>
    <w:p w14:paraId="1741A861" w14:textId="77777777" w:rsidR="007F056F" w:rsidRPr="00F60163" w:rsidRDefault="007F056F" w:rsidP="00F60163">
      <w:pPr>
        <w:shd w:val="clear" w:color="auto" w:fill="FFFFFF"/>
        <w:spacing w:before="100" w:beforeAutospacing="1" w:after="24" w:line="240" w:lineRule="auto"/>
        <w:ind w:left="384"/>
        <w:rPr>
          <w:rFonts w:ascii="Arial" w:eastAsia="Times New Roman" w:hAnsi="Arial" w:cs="Arial"/>
          <w:color w:val="FF0000"/>
          <w:sz w:val="21"/>
          <w:szCs w:val="21"/>
          <w:lang w:val="en-US" w:eastAsia="es-CO"/>
        </w:rPr>
      </w:pPr>
      <w:r w:rsidRPr="007F056F">
        <w:rPr>
          <w:rFonts w:ascii="Arial" w:eastAsia="Times New Roman" w:hAnsi="Arial" w:cs="Arial"/>
          <w:color w:val="FF0000"/>
          <w:sz w:val="21"/>
          <w:szCs w:val="21"/>
          <w:lang w:val="en-US" w:eastAsia="es-CO"/>
        </w:rPr>
        <w:t xml:space="preserve">S + I </w:t>
      </w:r>
      <w:r w:rsidRPr="007F056F">
        <w:rPr>
          <w:rFonts w:ascii="Arial" w:eastAsia="Times New Roman" w:hAnsi="Arial" w:cs="Arial"/>
          <w:color w:val="FF0000"/>
          <w:sz w:val="21"/>
          <w:szCs w:val="21"/>
          <w:lang w:eastAsia="es-CO"/>
        </w:rPr>
        <w:sym w:font="Wingdings" w:char="F0E0"/>
      </w:r>
      <w:r w:rsidRPr="007F056F">
        <w:rPr>
          <w:rFonts w:ascii="Arial" w:eastAsia="Times New Roman" w:hAnsi="Arial" w:cs="Arial"/>
          <w:color w:val="FF0000"/>
          <w:sz w:val="21"/>
          <w:szCs w:val="21"/>
          <w:lang w:val="en-US" w:eastAsia="es-CO"/>
        </w:rPr>
        <w:t xml:space="preserve"> </w:t>
      </w:r>
      <w:proofErr w:type="spellStart"/>
      <w:r w:rsidRPr="007F056F">
        <w:rPr>
          <w:rFonts w:ascii="Arial" w:eastAsia="Times New Roman" w:hAnsi="Arial" w:cs="Arial"/>
          <w:color w:val="FF0000"/>
          <w:sz w:val="21"/>
          <w:szCs w:val="21"/>
          <w:lang w:val="en-US" w:eastAsia="es-CO"/>
        </w:rPr>
        <w:t>I</w:t>
      </w:r>
      <w:proofErr w:type="spellEnd"/>
      <w:r w:rsidRPr="007F056F">
        <w:rPr>
          <w:rFonts w:ascii="Arial" w:eastAsia="Times New Roman" w:hAnsi="Arial" w:cs="Arial"/>
          <w:color w:val="FF0000"/>
          <w:sz w:val="21"/>
          <w:szCs w:val="21"/>
          <w:lang w:val="en-US" w:eastAsia="es-CO"/>
        </w:rPr>
        <w:t xml:space="preserve"> con </w:t>
      </w:r>
      <w:proofErr w:type="spellStart"/>
      <w:r w:rsidRPr="007F056F">
        <w:rPr>
          <w:rFonts w:ascii="Arial" w:eastAsia="Times New Roman" w:hAnsi="Arial" w:cs="Arial"/>
          <w:color w:val="FF0000"/>
          <w:sz w:val="21"/>
          <w:szCs w:val="21"/>
          <w:lang w:val="en-US" w:eastAsia="es-CO"/>
        </w:rPr>
        <w:t>tasa</w:t>
      </w:r>
      <w:proofErr w:type="spellEnd"/>
      <w:r w:rsidRPr="007F056F">
        <w:rPr>
          <w:rFonts w:ascii="Arial" w:eastAsia="Times New Roman" w:hAnsi="Arial" w:cs="Arial"/>
          <w:color w:val="FF0000"/>
          <w:sz w:val="21"/>
          <w:szCs w:val="21"/>
          <w:lang w:val="en-US" w:eastAsia="es-CO"/>
        </w:rPr>
        <w:t xml:space="preserve"> </w:t>
      </w:r>
      <m:oMath>
        <m:r>
          <w:rPr>
            <w:rFonts w:ascii="Cambria Math" w:eastAsia="Times New Roman" w:hAnsi="Cambria Math" w:cs="Arial"/>
            <w:color w:val="FF0000"/>
            <w:sz w:val="21"/>
            <w:szCs w:val="21"/>
            <w:lang w:eastAsia="es-CO"/>
          </w:rPr>
          <m:t>β</m:t>
        </m:r>
      </m:oMath>
    </w:p>
    <w:p w14:paraId="4CE555DF" w14:textId="77777777" w:rsidR="00F60163" w:rsidRPr="007F056F" w:rsidRDefault="007F056F" w:rsidP="00F60163">
      <w:pPr>
        <w:rPr>
          <w:color w:val="FF0000"/>
          <w:lang w:val="en-US"/>
        </w:rPr>
      </w:pPr>
      <w:r w:rsidRPr="007F056F">
        <w:rPr>
          <w:color w:val="FF0000"/>
          <w:lang w:val="en-US"/>
        </w:rPr>
        <w:t xml:space="preserve"> </w:t>
      </w:r>
    </w:p>
    <w:p w14:paraId="151C348A" w14:textId="77777777" w:rsidR="007F056F" w:rsidRDefault="007F056F" w:rsidP="00F60163">
      <w:pPr>
        <w:rPr>
          <w:rFonts w:eastAsiaTheme="minorEastAsia"/>
          <w:color w:val="FF0000"/>
          <w:sz w:val="21"/>
          <w:szCs w:val="21"/>
          <w:lang w:eastAsia="es-CO"/>
        </w:rPr>
      </w:pPr>
      <w:r w:rsidRPr="007F056F">
        <w:rPr>
          <w:color w:val="FF0000"/>
          <w:lang w:val="en-US"/>
        </w:rPr>
        <w:t xml:space="preserve">       I </w:t>
      </w:r>
      <w:r w:rsidRPr="007F056F">
        <w:rPr>
          <w:color w:val="FF0000"/>
          <w:lang w:val="en-US"/>
        </w:rPr>
        <w:sym w:font="Wingdings" w:char="F0E0"/>
      </w:r>
      <w:r w:rsidRPr="007F056F">
        <w:rPr>
          <w:color w:val="FF0000"/>
          <w:lang w:val="en-US"/>
        </w:rPr>
        <w:t xml:space="preserve"> R   con </w:t>
      </w:r>
      <w:proofErr w:type="spellStart"/>
      <w:r w:rsidRPr="007F056F">
        <w:rPr>
          <w:color w:val="FF0000"/>
          <w:lang w:val="en-US"/>
        </w:rPr>
        <w:t>tasa</w:t>
      </w:r>
      <w:proofErr w:type="spellEnd"/>
      <w:r w:rsidRPr="007F056F">
        <w:rPr>
          <w:color w:val="FF0000"/>
          <w:lang w:val="en-US"/>
        </w:rPr>
        <w:t xml:space="preserve">  </w:t>
      </w:r>
      <m:oMath>
        <m:r>
          <w:rPr>
            <w:rFonts w:ascii="Cambria Math" w:eastAsia="Times New Roman" w:hAnsi="Cambria Math" w:cs="Arial"/>
            <w:color w:val="FF0000"/>
            <w:sz w:val="21"/>
            <w:szCs w:val="21"/>
            <w:lang w:eastAsia="es-CO"/>
          </w:rPr>
          <m:t>μ</m:t>
        </m:r>
      </m:oMath>
    </w:p>
    <w:p w14:paraId="76185484" w14:textId="77777777" w:rsidR="007F056F" w:rsidRDefault="007F056F" w:rsidP="00F60163">
      <w:pPr>
        <w:rPr>
          <w:rFonts w:eastAsiaTheme="minorEastAsia"/>
          <w:sz w:val="21"/>
          <w:szCs w:val="21"/>
          <w:lang w:eastAsia="es-CO"/>
        </w:rPr>
      </w:pPr>
    </w:p>
    <w:p w14:paraId="1E6F499C" w14:textId="77777777" w:rsidR="007A239E" w:rsidRDefault="007A239E" w:rsidP="00F60163">
      <w:pPr>
        <w:rPr>
          <w:rFonts w:eastAsiaTheme="minorEastAsia"/>
          <w:sz w:val="21"/>
          <w:szCs w:val="21"/>
          <w:lang w:eastAsia="es-CO"/>
        </w:rPr>
      </w:pPr>
      <w:r>
        <w:rPr>
          <w:noProof/>
          <w:lang w:eastAsia="es-CO"/>
        </w:rPr>
        <w:lastRenderedPageBreak/>
        <w:drawing>
          <wp:inline distT="0" distB="0" distL="0" distR="0" wp14:anchorId="77B0F933" wp14:editId="5B551A07">
            <wp:extent cx="3975653" cy="1503292"/>
            <wp:effectExtent l="0" t="0" r="6350" b="1905"/>
            <wp:docPr id="7" name="Imagen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2118" cy="1505736"/>
                    </a:xfrm>
                    <a:prstGeom prst="rect">
                      <a:avLst/>
                    </a:prstGeom>
                    <a:noFill/>
                    <a:ln>
                      <a:noFill/>
                    </a:ln>
                  </pic:spPr>
                </pic:pic>
              </a:graphicData>
            </a:graphic>
          </wp:inline>
        </w:drawing>
      </w:r>
    </w:p>
    <w:p w14:paraId="2E67B0AD" w14:textId="77777777" w:rsidR="007F056F" w:rsidRDefault="007F056F" w:rsidP="00F60163">
      <w:pPr>
        <w:rPr>
          <w:rFonts w:eastAsiaTheme="minorEastAsia"/>
          <w:sz w:val="21"/>
          <w:szCs w:val="21"/>
          <w:lang w:eastAsia="es-CO"/>
        </w:rPr>
      </w:pPr>
      <w:r w:rsidRPr="007F056F">
        <w:rPr>
          <w:rFonts w:eastAsiaTheme="minorEastAsia"/>
          <w:sz w:val="21"/>
          <w:szCs w:val="21"/>
          <w:lang w:eastAsia="es-CO"/>
        </w:rPr>
        <w:t>En forma de ecuaciones diferenciales seria:</w:t>
      </w:r>
    </w:p>
    <w:p w14:paraId="5AF1AFDE" w14:textId="77777777" w:rsidR="001F035F" w:rsidRPr="001F035F" w:rsidRDefault="008F7ED6" w:rsidP="00F6016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N</m:t>
              </m:r>
            </m:den>
          </m:f>
        </m:oMath>
      </m:oMathPara>
    </w:p>
    <w:p w14:paraId="04F4BB62" w14:textId="77777777" w:rsidR="001F035F" w:rsidRDefault="001F035F" w:rsidP="00F60163">
      <w:pPr>
        <w:rPr>
          <w:rFonts w:eastAsiaTheme="minorEastAsia"/>
        </w:rPr>
      </w:pPr>
      <w:r>
        <w:rPr>
          <w:rFonts w:eastAsiaTheme="minorEastAsia"/>
        </w:rPr>
        <w:t>(Velocidad de decremento de los susceptibles = -</w:t>
      </w:r>
      <m:oMath>
        <m:r>
          <w:rPr>
            <w:rFonts w:ascii="Cambria Math" w:hAnsi="Cambria Math"/>
          </w:rPr>
          <m:t>β*#susceptiebles</m:t>
        </m:r>
      </m:oMath>
      <w:r>
        <w:rPr>
          <w:rFonts w:eastAsiaTheme="minorEastAsia"/>
        </w:rPr>
        <w:t>)</w:t>
      </w:r>
    </w:p>
    <w:p w14:paraId="3BC54903" w14:textId="77777777" w:rsidR="001F035F" w:rsidRPr="001F035F" w:rsidRDefault="008F7ED6" w:rsidP="00F6016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dt</m:t>
              </m:r>
            </m:den>
          </m:f>
          <m:r>
            <w:rPr>
              <w:rFonts w:ascii="Cambria Math" w:hAnsi="Cambria Math"/>
            </w:rPr>
            <m:t>=+βS</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N</m:t>
              </m:r>
            </m:den>
          </m:f>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1A8ECA97" w14:textId="77777777" w:rsidR="001F035F" w:rsidRDefault="001F035F" w:rsidP="00F60163">
      <w:pPr>
        <w:rPr>
          <w:rFonts w:eastAsiaTheme="minorEastAsia"/>
        </w:rPr>
      </w:pPr>
      <w:r>
        <w:rPr>
          <w:rFonts w:eastAsiaTheme="minorEastAsia"/>
        </w:rPr>
        <w:t>(Velocidad de decrecimiento de # infectados = # infectados - # recuperados)</w:t>
      </w:r>
    </w:p>
    <w:p w14:paraId="72FEB5CE" w14:textId="77777777" w:rsidR="001F035F" w:rsidRDefault="008F7ED6" w:rsidP="00F6016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num>
            <m:den>
              <m:r>
                <w:rPr>
                  <w:rFonts w:ascii="Cambria Math" w:hAnsi="Cambria Math"/>
                </w:rPr>
                <m:t>dt</m:t>
              </m:r>
            </m:den>
          </m:f>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14:paraId="30918D75" w14:textId="77777777" w:rsidR="001F035F" w:rsidRDefault="001F035F" w:rsidP="00F60163">
      <w:pPr>
        <w:rPr>
          <w:rFonts w:eastAsiaTheme="minorEastAsia"/>
        </w:rPr>
      </w:pPr>
      <w:r>
        <w:rPr>
          <w:rFonts w:eastAsiaTheme="minorEastAsia"/>
        </w:rPr>
        <w:t>(Velocidad de incremento de recuperados  = # recuperados)</w:t>
      </w:r>
    </w:p>
    <w:p w14:paraId="5AEC9173" w14:textId="77777777" w:rsidR="001F035F" w:rsidRDefault="00552230" w:rsidP="00F60163">
      <w:pPr>
        <w:rPr>
          <w:rFonts w:eastAsiaTheme="minorEastAsia"/>
        </w:rPr>
      </w:pPr>
      <w:proofErr w:type="spellStart"/>
      <w:r>
        <w:rPr>
          <w:rFonts w:eastAsiaTheme="minorEastAsia"/>
        </w:rPr>
        <w:t>S</w:t>
      </w:r>
      <w:r>
        <w:rPr>
          <w:rFonts w:eastAsiaTheme="minorEastAsia"/>
          <w:vertAlign w:val="subscript"/>
        </w:rPr>
        <w:t>t</w:t>
      </w:r>
      <w:proofErr w:type="spellEnd"/>
      <w:r>
        <w:rPr>
          <w:rFonts w:eastAsiaTheme="minorEastAsia"/>
        </w:rPr>
        <w:t xml:space="preserve"> + </w:t>
      </w:r>
      <w:proofErr w:type="spellStart"/>
      <w:r>
        <w:rPr>
          <w:rFonts w:eastAsiaTheme="minorEastAsia"/>
        </w:rPr>
        <w:t>I</w:t>
      </w:r>
      <w:r>
        <w:rPr>
          <w:rFonts w:eastAsiaTheme="minorEastAsia"/>
          <w:vertAlign w:val="subscript"/>
        </w:rPr>
        <w:t>t</w:t>
      </w:r>
      <w:proofErr w:type="spellEnd"/>
      <w:r>
        <w:rPr>
          <w:rFonts w:eastAsiaTheme="minorEastAsia"/>
        </w:rPr>
        <w:t xml:space="preserve"> + </w:t>
      </w:r>
      <w:proofErr w:type="spellStart"/>
      <w:r>
        <w:rPr>
          <w:rFonts w:eastAsiaTheme="minorEastAsia"/>
        </w:rPr>
        <w:t>R</w:t>
      </w:r>
      <w:r>
        <w:rPr>
          <w:rFonts w:eastAsiaTheme="minorEastAsia"/>
          <w:vertAlign w:val="subscript"/>
        </w:rPr>
        <w:t>t</w:t>
      </w:r>
      <w:proofErr w:type="spellEnd"/>
      <w:r>
        <w:rPr>
          <w:rFonts w:eastAsiaTheme="minorEastAsia"/>
        </w:rPr>
        <w:t xml:space="preserve"> = N  o</w:t>
      </w:r>
    </w:p>
    <w:p w14:paraId="4094E1B6" w14:textId="77777777" w:rsidR="00552230" w:rsidRDefault="008F7ED6" w:rsidP="00F6016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t</m:t>
                  </m:r>
                </m:sub>
              </m:sSub>
            </m:num>
            <m:den>
              <m:r>
                <w:rPr>
                  <w:rFonts w:ascii="Cambria Math" w:hAnsi="Cambria Math"/>
                </w:rPr>
                <m:t>dt</m:t>
              </m:r>
            </m:den>
          </m:f>
          <m:r>
            <w:rPr>
              <w:rFonts w:ascii="Cambria Math" w:hAnsi="Cambria Math"/>
            </w:rPr>
            <m:t>=0</m:t>
          </m:r>
        </m:oMath>
      </m:oMathPara>
    </w:p>
    <w:p w14:paraId="2AA3E367" w14:textId="77777777" w:rsidR="00552230" w:rsidRDefault="00552230" w:rsidP="00F60163">
      <w:pPr>
        <w:rPr>
          <w:rFonts w:eastAsiaTheme="minorEastAsia"/>
        </w:rPr>
      </w:pPr>
    </w:p>
    <w:p w14:paraId="6C57A98D" w14:textId="77777777" w:rsidR="00622031" w:rsidRDefault="00622031" w:rsidP="00622031">
      <w:pPr>
        <w:jc w:val="center"/>
        <w:rPr>
          <w:rFonts w:eastAsiaTheme="minorEastAsia"/>
          <w:b/>
        </w:rPr>
      </w:pPr>
      <w:r>
        <w:rPr>
          <w:noProof/>
          <w:lang w:eastAsia="es-CO"/>
        </w:rPr>
        <w:drawing>
          <wp:inline distT="0" distB="0" distL="0" distR="0" wp14:anchorId="6AD46C29" wp14:editId="72465721">
            <wp:extent cx="4094922" cy="2851990"/>
            <wp:effectExtent l="0" t="0" r="1270" b="5715"/>
            <wp:docPr id="2" name="Imagen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6787" cy="2853289"/>
                    </a:xfrm>
                    <a:prstGeom prst="rect">
                      <a:avLst/>
                    </a:prstGeom>
                    <a:noFill/>
                    <a:ln>
                      <a:noFill/>
                    </a:ln>
                  </pic:spPr>
                </pic:pic>
              </a:graphicData>
            </a:graphic>
          </wp:inline>
        </w:drawing>
      </w:r>
    </w:p>
    <w:p w14:paraId="7A107CD5" w14:textId="77777777" w:rsidR="00622031" w:rsidRDefault="00622031" w:rsidP="00F60163">
      <w:pPr>
        <w:rPr>
          <w:rFonts w:eastAsiaTheme="minorEastAsia"/>
          <w:b/>
        </w:rPr>
      </w:pPr>
      <w:r>
        <w:rPr>
          <w:rFonts w:eastAsiaTheme="minorEastAsia"/>
          <w:b/>
        </w:rPr>
        <w:t>APLANAR LA CURVA:</w:t>
      </w:r>
    </w:p>
    <w:p w14:paraId="6591E5E5" w14:textId="77777777" w:rsidR="00622031" w:rsidRDefault="00622031" w:rsidP="00F60163">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El objetivo clave para aplanar la curva es reducir la </w:t>
      </w:r>
      <w:r w:rsidR="00A425A9">
        <w:rPr>
          <w:rFonts w:ascii="Arial" w:hAnsi="Arial" w:cs="Arial"/>
          <w:color w:val="202122"/>
          <w:sz w:val="21"/>
          <w:szCs w:val="21"/>
          <w:shd w:val="clear" w:color="auto" w:fill="FFFFFF"/>
        </w:rPr>
        <w:t xml:space="preserve">velocidad de </w:t>
      </w:r>
      <w:r>
        <w:rPr>
          <w:rFonts w:ascii="Arial" w:hAnsi="Arial" w:cs="Arial"/>
          <w:color w:val="202122"/>
          <w:sz w:val="21"/>
          <w:szCs w:val="21"/>
          <w:shd w:val="clear" w:color="auto" w:fill="FFFFFF"/>
        </w:rPr>
        <w:t>propagación de la enfermedad, lo que significa tomar medidas para protegerse y proteger a las personas de su comunidad de la infección.</w:t>
      </w:r>
    </w:p>
    <w:p w14:paraId="292D7F66" w14:textId="77777777" w:rsidR="00622031" w:rsidRDefault="00622031" w:rsidP="00622031">
      <w:pPr>
        <w:pStyle w:val="Prrafodelista"/>
        <w:numPr>
          <w:ilvl w:val="0"/>
          <w:numId w:val="3"/>
        </w:numPr>
      </w:pPr>
      <w:r w:rsidRPr="00622031">
        <w:rPr>
          <w:rFonts w:ascii="Arial" w:hAnsi="Arial" w:cs="Arial"/>
          <w:color w:val="202122"/>
          <w:sz w:val="21"/>
          <w:szCs w:val="21"/>
          <w:shd w:val="clear" w:color="auto" w:fill="FFFFFF"/>
        </w:rPr>
        <w:t> </w:t>
      </w:r>
      <w:hyperlink r:id="rId8" w:tooltip="Higiene de manos" w:history="1">
        <w:r w:rsidRPr="00622031">
          <w:rPr>
            <w:rStyle w:val="Hipervnculo"/>
            <w:rFonts w:ascii="Arial" w:hAnsi="Arial" w:cs="Arial"/>
            <w:color w:val="0B0080"/>
            <w:sz w:val="21"/>
            <w:szCs w:val="21"/>
            <w:u w:val="none"/>
            <w:shd w:val="clear" w:color="auto" w:fill="FFFFFF"/>
          </w:rPr>
          <w:t>lavado de manos</w:t>
        </w:r>
      </w:hyperlink>
    </w:p>
    <w:p w14:paraId="517D3389" w14:textId="77777777" w:rsidR="00622031" w:rsidRPr="00622031" w:rsidRDefault="00622031" w:rsidP="00622031">
      <w:pPr>
        <w:pStyle w:val="Prrafodelista"/>
        <w:numPr>
          <w:ilvl w:val="0"/>
          <w:numId w:val="3"/>
        </w:numPr>
        <w:rPr>
          <w:rFonts w:ascii="Arial" w:hAnsi="Arial" w:cs="Arial"/>
          <w:color w:val="202122"/>
          <w:sz w:val="21"/>
          <w:szCs w:val="21"/>
          <w:shd w:val="clear" w:color="auto" w:fill="FFFFFF"/>
        </w:rPr>
      </w:pPr>
      <w:r w:rsidRPr="00622031">
        <w:rPr>
          <w:rFonts w:ascii="Arial" w:hAnsi="Arial" w:cs="Arial"/>
          <w:color w:val="202122"/>
          <w:sz w:val="21"/>
          <w:szCs w:val="21"/>
          <w:shd w:val="clear" w:color="auto" w:fill="FFFFFF"/>
        </w:rPr>
        <w:t>el </w:t>
      </w:r>
      <w:hyperlink r:id="rId9" w:tooltip="Distanciamiento físico" w:history="1">
        <w:r w:rsidRPr="00622031">
          <w:rPr>
            <w:rStyle w:val="Hipervnculo"/>
            <w:rFonts w:ascii="Arial" w:hAnsi="Arial" w:cs="Arial"/>
            <w:color w:val="0B0080"/>
            <w:sz w:val="21"/>
            <w:szCs w:val="21"/>
            <w:u w:val="none"/>
            <w:shd w:val="clear" w:color="auto" w:fill="FFFFFF"/>
          </w:rPr>
          <w:t>distanciamiento social</w:t>
        </w:r>
      </w:hyperlink>
    </w:p>
    <w:p w14:paraId="4B2EF38C" w14:textId="77777777" w:rsidR="00622031" w:rsidRPr="00622031" w:rsidRDefault="00622031" w:rsidP="00622031">
      <w:pPr>
        <w:pStyle w:val="Prrafodelista"/>
        <w:numPr>
          <w:ilvl w:val="0"/>
          <w:numId w:val="3"/>
        </w:numPr>
        <w:rPr>
          <w:rFonts w:ascii="Arial" w:hAnsi="Arial" w:cs="Arial"/>
          <w:color w:val="202122"/>
          <w:sz w:val="21"/>
          <w:szCs w:val="21"/>
          <w:shd w:val="clear" w:color="auto" w:fill="FFFFFF"/>
        </w:rPr>
      </w:pPr>
      <w:r w:rsidRPr="00622031">
        <w:rPr>
          <w:rFonts w:ascii="Arial" w:hAnsi="Arial" w:cs="Arial"/>
          <w:color w:val="202122"/>
          <w:sz w:val="21"/>
          <w:szCs w:val="21"/>
          <w:shd w:val="clear" w:color="auto" w:fill="FFFFFF"/>
        </w:rPr>
        <w:t>el </w:t>
      </w:r>
      <w:hyperlink r:id="rId10" w:tooltip="Aislamiento social" w:history="1">
        <w:r w:rsidRPr="00622031">
          <w:rPr>
            <w:rStyle w:val="Hipervnculo"/>
            <w:rFonts w:ascii="Arial" w:hAnsi="Arial" w:cs="Arial"/>
            <w:color w:val="0B0080"/>
            <w:sz w:val="21"/>
            <w:szCs w:val="21"/>
            <w:u w:val="none"/>
            <w:shd w:val="clear" w:color="auto" w:fill="FFFFFF"/>
          </w:rPr>
          <w:t>aislamiento</w:t>
        </w:r>
      </w:hyperlink>
      <w:r w:rsidRPr="00622031">
        <w:rPr>
          <w:rFonts w:ascii="Arial" w:hAnsi="Arial" w:cs="Arial"/>
          <w:color w:val="202122"/>
          <w:sz w:val="21"/>
          <w:szCs w:val="21"/>
          <w:shd w:val="clear" w:color="auto" w:fill="FFFFFF"/>
        </w:rPr>
        <w:t> </w:t>
      </w:r>
    </w:p>
    <w:p w14:paraId="63422776" w14:textId="77777777" w:rsidR="00622031" w:rsidRPr="00622031" w:rsidRDefault="008F7ED6" w:rsidP="00622031">
      <w:pPr>
        <w:pStyle w:val="Prrafodelista"/>
        <w:numPr>
          <w:ilvl w:val="0"/>
          <w:numId w:val="3"/>
        </w:numPr>
        <w:rPr>
          <w:rFonts w:eastAsiaTheme="minorEastAsia"/>
          <w:b/>
        </w:rPr>
      </w:pPr>
      <w:hyperlink r:id="rId11" w:tooltip="Desinfección" w:history="1">
        <w:r w:rsidR="00622031" w:rsidRPr="00622031">
          <w:rPr>
            <w:rStyle w:val="Hipervnculo"/>
            <w:rFonts w:ascii="Arial" w:hAnsi="Arial" w:cs="Arial"/>
            <w:color w:val="0B0080"/>
            <w:sz w:val="21"/>
            <w:szCs w:val="21"/>
            <w:u w:val="none"/>
            <w:shd w:val="clear" w:color="auto" w:fill="FFFFFF"/>
          </w:rPr>
          <w:t>desinfección</w:t>
        </w:r>
      </w:hyperlink>
    </w:p>
    <w:p w14:paraId="7BF0BF64" w14:textId="77777777" w:rsidR="00622031" w:rsidRDefault="008F7ED6" w:rsidP="00F60163">
      <w:pPr>
        <w:rPr>
          <w:rFonts w:eastAsiaTheme="minorEastAsia"/>
          <w:b/>
        </w:rPr>
      </w:pPr>
      <w:hyperlink r:id="rId12" w:history="1">
        <w:r w:rsidR="00622031" w:rsidRPr="00622031">
          <w:rPr>
            <w:rStyle w:val="Hipervnculo"/>
            <w:rFonts w:eastAsiaTheme="minorEastAsia"/>
            <w:b/>
          </w:rPr>
          <w:t>https://upload.wikimedia.org/wikipedia/commons/thumb/e/e9/20200403_Flatten_the_curve_animated_GIF.gif/800px-20200403_Flatten_the_curve_animated_GIF.gif</w:t>
        </w:r>
      </w:hyperlink>
    </w:p>
    <w:p w14:paraId="5DEB6440" w14:textId="77777777" w:rsidR="00622031" w:rsidRDefault="00622031" w:rsidP="00F60163">
      <w:pPr>
        <w:rPr>
          <w:rFonts w:eastAsiaTheme="minorEastAsia"/>
          <w:b/>
        </w:rPr>
      </w:pPr>
    </w:p>
    <w:p w14:paraId="2A71CE15" w14:textId="77777777" w:rsidR="00552230" w:rsidRDefault="00552230" w:rsidP="00F60163">
      <w:pPr>
        <w:rPr>
          <w:rFonts w:eastAsiaTheme="minorEastAsia"/>
          <w:b/>
        </w:rPr>
      </w:pPr>
      <w:r w:rsidRPr="00552230">
        <w:rPr>
          <w:rFonts w:eastAsiaTheme="minorEastAsia"/>
          <w:b/>
        </w:rPr>
        <w:t>MODELO SEIR</w:t>
      </w:r>
    </w:p>
    <w:p w14:paraId="6AFBC582" w14:textId="77777777" w:rsidR="00622031" w:rsidRPr="00622031" w:rsidRDefault="00622031" w:rsidP="00622031">
      <w:pPr>
        <w:shd w:val="clear" w:color="auto" w:fill="FFFFFF"/>
        <w:spacing w:before="120" w:after="120" w:line="240" w:lineRule="auto"/>
        <w:rPr>
          <w:rFonts w:ascii="Arial" w:eastAsia="Times New Roman" w:hAnsi="Arial" w:cs="Arial"/>
          <w:color w:val="202122"/>
          <w:sz w:val="21"/>
          <w:szCs w:val="21"/>
          <w:lang w:eastAsia="es-CO"/>
        </w:rPr>
      </w:pPr>
      <w:r w:rsidRPr="00622031">
        <w:rPr>
          <w:rFonts w:ascii="Arial" w:eastAsia="Times New Roman" w:hAnsi="Arial" w:cs="Arial"/>
          <w:color w:val="202122"/>
          <w:sz w:val="21"/>
          <w:szCs w:val="21"/>
          <w:lang w:eastAsia="es-CO"/>
        </w:rPr>
        <w:t xml:space="preserve">Para muchas infecciones importantes existe un período de incubación significativo durante el cual los individuos han sido infectados, pero aún no son infecciosos por sí mismos. Durante este periodo el individuo </w:t>
      </w:r>
      <w:r>
        <w:rPr>
          <w:rFonts w:ascii="Arial" w:eastAsia="Times New Roman" w:hAnsi="Arial" w:cs="Arial"/>
          <w:color w:val="202122"/>
          <w:sz w:val="21"/>
          <w:szCs w:val="21"/>
          <w:lang w:eastAsia="es-CO"/>
        </w:rPr>
        <w:t>se encuentra en exposición - encubando</w:t>
      </w:r>
      <w:r w:rsidRPr="00622031">
        <w:rPr>
          <w:rFonts w:ascii="Arial" w:eastAsia="Times New Roman" w:hAnsi="Arial" w:cs="Arial"/>
          <w:color w:val="202122"/>
          <w:sz w:val="21"/>
          <w:szCs w:val="21"/>
          <w:lang w:eastAsia="es-CO"/>
        </w:rPr>
        <w:t xml:space="preserve"> E</w:t>
      </w:r>
      <w:r>
        <w:rPr>
          <w:rFonts w:ascii="Arial" w:eastAsia="Times New Roman" w:hAnsi="Arial" w:cs="Arial"/>
          <w:color w:val="202122"/>
          <w:sz w:val="21"/>
          <w:szCs w:val="21"/>
          <w:vertAlign w:val="subscript"/>
          <w:lang w:eastAsia="es-CO"/>
        </w:rPr>
        <w:t>t</w:t>
      </w:r>
      <w:r w:rsidRPr="00622031">
        <w:rPr>
          <w:rFonts w:ascii="Arial" w:eastAsia="Times New Roman" w:hAnsi="Arial" w:cs="Arial"/>
          <w:color w:val="202122"/>
          <w:sz w:val="21"/>
          <w:szCs w:val="21"/>
          <w:lang w:eastAsia="es-CO"/>
        </w:rPr>
        <w:t xml:space="preserve"> </w:t>
      </w:r>
      <w:r>
        <w:rPr>
          <w:rFonts w:ascii="Arial" w:eastAsia="Times New Roman" w:hAnsi="Arial" w:cs="Arial"/>
          <w:color w:val="202122"/>
          <w:sz w:val="21"/>
          <w:szCs w:val="21"/>
          <w:lang w:eastAsia="es-CO"/>
        </w:rPr>
        <w:t>(en este momento son personas sin síntomas)</w:t>
      </w:r>
    </w:p>
    <w:p w14:paraId="57D4E9D0" w14:textId="77777777" w:rsidR="00622031" w:rsidRPr="00622031" w:rsidRDefault="00622031" w:rsidP="00622031">
      <w:pPr>
        <w:shd w:val="clear" w:color="auto" w:fill="FFFFFF"/>
        <w:spacing w:after="0" w:line="240" w:lineRule="auto"/>
        <w:jc w:val="center"/>
        <w:rPr>
          <w:rFonts w:ascii="Arial" w:eastAsia="Times New Roman" w:hAnsi="Arial" w:cs="Arial"/>
          <w:color w:val="202122"/>
          <w:sz w:val="21"/>
          <w:szCs w:val="21"/>
          <w:lang w:eastAsia="es-CO"/>
        </w:rPr>
      </w:pPr>
      <w:r w:rsidRPr="00622031">
        <w:rPr>
          <w:rFonts w:ascii="Arial" w:eastAsia="Times New Roman" w:hAnsi="Arial" w:cs="Arial"/>
          <w:noProof/>
          <w:color w:val="0B0080"/>
          <w:sz w:val="21"/>
          <w:szCs w:val="21"/>
          <w:lang w:eastAsia="es-CO"/>
        </w:rPr>
        <w:drawing>
          <wp:inline distT="0" distB="0" distL="0" distR="0" wp14:anchorId="0F897F1B" wp14:editId="28DDFADD">
            <wp:extent cx="6480423" cy="723889"/>
            <wp:effectExtent l="0" t="0" r="0" b="635"/>
            <wp:docPr id="5" name="Imagen 5" descr="Modelo compartimental SEIR">
              <a:hlinkClick xmlns:a="http://schemas.openxmlformats.org/drawingml/2006/main" r:id="rId13" tooltip="&quot;Modelo compartimental SE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o compartimental SEIR">
                      <a:hlinkClick r:id="rId13" tooltip="&quot;Modelo compartimental SEIR&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4788" cy="736664"/>
                    </a:xfrm>
                    <a:prstGeom prst="rect">
                      <a:avLst/>
                    </a:prstGeom>
                    <a:noFill/>
                    <a:ln>
                      <a:noFill/>
                    </a:ln>
                  </pic:spPr>
                </pic:pic>
              </a:graphicData>
            </a:graphic>
          </wp:inline>
        </w:drawing>
      </w:r>
    </w:p>
    <w:p w14:paraId="1E1AA575" w14:textId="77777777" w:rsidR="00622031" w:rsidRDefault="00622031" w:rsidP="00F60163">
      <w:pPr>
        <w:rPr>
          <w:rFonts w:eastAsiaTheme="minorEastAsia"/>
        </w:rPr>
      </w:pPr>
      <m:oMath>
        <m:r>
          <w:rPr>
            <w:rFonts w:ascii="Cambria Math" w:eastAsiaTheme="minorEastAsia" w:hAnsi="Cambria Math"/>
          </w:rPr>
          <m:t>ε</m:t>
        </m:r>
      </m:oMath>
      <w:r w:rsidRPr="00622031">
        <w:rPr>
          <w:rFonts w:eastAsiaTheme="minorEastAsia"/>
        </w:rPr>
        <w:t xml:space="preserve"> es la tasa de exposición </w:t>
      </w:r>
      <w:r w:rsidR="00024850">
        <w:rPr>
          <w:rFonts w:eastAsiaTheme="minorEastAsia"/>
        </w:rPr>
        <w:t>(supuestamente esas personas no contagian*)</w:t>
      </w:r>
      <w:r w:rsidR="00A425A9">
        <w:rPr>
          <w:rFonts w:eastAsiaTheme="minorEastAsia"/>
        </w:rPr>
        <w:t xml:space="preserve"> (1/</w:t>
      </w:r>
      <w:proofErr w:type="spellStart"/>
      <w:r w:rsidR="00A425A9">
        <w:rPr>
          <w:rFonts w:eastAsiaTheme="minorEastAsia"/>
        </w:rPr>
        <w:t>dias</w:t>
      </w:r>
      <w:proofErr w:type="spellEnd"/>
      <w:r w:rsidR="00A425A9">
        <w:rPr>
          <w:rFonts w:eastAsiaTheme="minorEastAsia"/>
        </w:rPr>
        <w:t>)</w:t>
      </w:r>
    </w:p>
    <w:p w14:paraId="7F4A4B9F" w14:textId="77777777" w:rsidR="00024850" w:rsidRDefault="000A7170" w:rsidP="00F60163">
      <w:pPr>
        <w:rPr>
          <w:rFonts w:eastAsiaTheme="minorEastAsia"/>
        </w:rPr>
      </w:pPr>
      <w:proofErr w:type="spellStart"/>
      <w:r>
        <w:rPr>
          <w:rFonts w:eastAsiaTheme="minorEastAsia"/>
        </w:rPr>
        <w:t>p</w:t>
      </w:r>
      <w:r w:rsidR="00024850">
        <w:rPr>
          <w:rFonts w:eastAsiaTheme="minorEastAsia"/>
          <w:vertAlign w:val="subscript"/>
        </w:rPr>
        <w:t>a</w:t>
      </w:r>
      <w:proofErr w:type="spellEnd"/>
      <w:r w:rsidR="00024850">
        <w:rPr>
          <w:rFonts w:eastAsiaTheme="minorEastAsia"/>
          <w:vertAlign w:val="subscript"/>
        </w:rPr>
        <w:t xml:space="preserve"> </w:t>
      </w:r>
      <w:r w:rsidR="00024850">
        <w:rPr>
          <w:rFonts w:eastAsiaTheme="minorEastAsia"/>
        </w:rPr>
        <w:t>– fracción de las personas que van a ser asintomáticos</w:t>
      </w:r>
    </w:p>
    <w:p w14:paraId="604415F6" w14:textId="77777777" w:rsidR="00024850" w:rsidRDefault="000A7170" w:rsidP="00F60163">
      <w:pPr>
        <w:rPr>
          <w:rFonts w:eastAsiaTheme="minorEastAsia"/>
        </w:rPr>
      </w:pPr>
      <w:r>
        <w:rPr>
          <w:rFonts w:eastAsiaTheme="minorEastAsia"/>
        </w:rPr>
        <w:t xml:space="preserve">(1 - </w:t>
      </w:r>
      <w:proofErr w:type="spellStart"/>
      <w:r>
        <w:rPr>
          <w:rFonts w:eastAsiaTheme="minorEastAsia"/>
        </w:rPr>
        <w:t>p</w:t>
      </w:r>
      <w:r w:rsidR="00024850">
        <w:rPr>
          <w:rFonts w:eastAsiaTheme="minorEastAsia"/>
          <w:vertAlign w:val="subscript"/>
        </w:rPr>
        <w:t>a</w:t>
      </w:r>
      <w:proofErr w:type="spellEnd"/>
      <w:r w:rsidR="00024850">
        <w:rPr>
          <w:rFonts w:eastAsiaTheme="minorEastAsia"/>
        </w:rPr>
        <w:t>) - fracción de las personas que van a ser sintomáticos</w:t>
      </w:r>
    </w:p>
    <w:p w14:paraId="2F0B5A4E" w14:textId="77777777" w:rsidR="00024850" w:rsidRDefault="00024850" w:rsidP="00F60163">
      <w:pPr>
        <w:rPr>
          <w:rFonts w:eastAsiaTheme="minorEastAsia"/>
        </w:rPr>
      </w:pPr>
    </w:p>
    <w:p w14:paraId="6194374E" w14:textId="77777777" w:rsidR="00024850" w:rsidRDefault="00024850" w:rsidP="00F60163">
      <w:pPr>
        <w:rPr>
          <w:rFonts w:eastAsiaTheme="minorEastAsia"/>
          <w:b/>
        </w:rPr>
      </w:pPr>
      <w:r w:rsidRPr="00024850">
        <w:rPr>
          <w:rFonts w:eastAsiaTheme="minorEastAsia"/>
          <w:b/>
        </w:rPr>
        <w:t>MODELO SEIRD</w:t>
      </w:r>
    </w:p>
    <w:p w14:paraId="0E1A846E" w14:textId="77777777" w:rsidR="00024850" w:rsidRPr="00024850" w:rsidRDefault="00024850" w:rsidP="00F60163">
      <w:pPr>
        <w:rPr>
          <w:rFonts w:eastAsiaTheme="minorEastAsia"/>
          <w:b/>
        </w:rPr>
      </w:pPr>
      <w:r>
        <w:rPr>
          <w:noProof/>
          <w:lang w:eastAsia="es-CO"/>
        </w:rPr>
        <w:drawing>
          <wp:inline distT="0" distB="0" distL="0" distR="0" wp14:anchorId="66EDB1C5" wp14:editId="47C9C954">
            <wp:extent cx="5001371" cy="2143044"/>
            <wp:effectExtent l="0" t="0" r="0" b="0"/>
            <wp:docPr id="6" name="Imagen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754" cy="2144493"/>
                    </a:xfrm>
                    <a:prstGeom prst="rect">
                      <a:avLst/>
                    </a:prstGeom>
                    <a:noFill/>
                    <a:ln>
                      <a:noFill/>
                    </a:ln>
                  </pic:spPr>
                </pic:pic>
              </a:graphicData>
            </a:graphic>
          </wp:inline>
        </w:drawing>
      </w:r>
    </w:p>
    <w:p w14:paraId="2A572250" w14:textId="77777777" w:rsidR="00024850" w:rsidRDefault="00024850" w:rsidP="00F60163">
      <w:pPr>
        <w:rPr>
          <w:rFonts w:eastAsiaTheme="minorEastAsia"/>
        </w:rPr>
      </w:pPr>
    </w:p>
    <w:p w14:paraId="6BCC334C" w14:textId="77777777" w:rsidR="007A239E" w:rsidRPr="007A239E" w:rsidRDefault="007A239E" w:rsidP="007A239E">
      <w:pPr>
        <w:rPr>
          <w:u w:val="single"/>
        </w:rPr>
      </w:pPr>
    </w:p>
    <w:p w14:paraId="13D8DB74" w14:textId="77777777" w:rsidR="00E7167E" w:rsidRDefault="00E7167E" w:rsidP="007A239E"/>
    <w:p w14:paraId="0167B9E6" w14:textId="77777777" w:rsidR="007A239E" w:rsidRDefault="007A239E" w:rsidP="007A239E">
      <w:r>
        <w:t>ECUACIONES DIFERENCIALES DEL MODELO:</w:t>
      </w:r>
    </w:p>
    <w:p w14:paraId="03536E59" w14:textId="77777777" w:rsidR="007A239E" w:rsidRPr="00E7167E"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dt</m:t>
              </m:r>
            </m:den>
          </m:f>
          <m:r>
            <w:rPr>
              <w:rFonts w:ascii="Cambria Math" w:hAnsi="Cambria Math"/>
            </w:rPr>
            <m:t>=-(β</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β</m:t>
                  </m:r>
                </m:sub>
              </m:sSub>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N</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N</m:t>
              </m:r>
            </m:den>
          </m:f>
          <m:r>
            <w:rPr>
              <w:rFonts w:ascii="Cambria Math" w:hAnsi="Cambria Math"/>
            </w:rPr>
            <m:t>)</m:t>
          </m:r>
        </m:oMath>
      </m:oMathPara>
    </w:p>
    <w:p w14:paraId="32BCEBE1" w14:textId="77777777" w:rsidR="00E7167E" w:rsidRPr="000A7170"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=+β</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β</m:t>
                  </m:r>
                </m:sub>
              </m:sSub>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N</m:t>
              </m:r>
            </m:den>
          </m:f>
          <m:r>
            <w:rPr>
              <w:rFonts w:ascii="Cambria Math" w:hAnsi="Cambria Math"/>
            </w:rPr>
            <m:t>+ β</m:t>
          </m:r>
          <m:sSub>
            <m:sSubPr>
              <m:ctrlPr>
                <w:rPr>
                  <w:rFonts w:ascii="Cambria Math" w:hAnsi="Cambria Math"/>
                  <w:i/>
                </w:rPr>
              </m:ctrlPr>
            </m:sSubPr>
            <m:e>
              <m:r>
                <w:rPr>
                  <w:rFonts w:ascii="Cambria Math" w:hAnsi="Cambria Math"/>
                </w:rPr>
                <m:t>S</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N</m:t>
              </m:r>
            </m:den>
          </m:f>
          <m:r>
            <w:rPr>
              <w:rFonts w:ascii="Cambria Math" w:hAnsi="Cambria Math"/>
            </w:rPr>
            <m:t>-(</m:t>
          </m:r>
          <m:r>
            <w:rPr>
              <w:rFonts w:ascii="Cambria Math" w:eastAsiaTheme="minorEastAsia" w:hAnsi="Cambria Math"/>
            </w:rPr>
            <m:t>ε</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oMath>
      </m:oMathPara>
    </w:p>
    <w:p w14:paraId="14B1E7C6" w14:textId="77777777" w:rsidR="000A7170" w:rsidRPr="000A7170"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r>
            <w:rPr>
              <w:rFonts w:ascii="Cambria Math" w:hAnsi="Cambria Math"/>
            </w:rPr>
            <m:t>=</m:t>
          </m:r>
          <m:r>
            <w:rPr>
              <w:rFonts w:ascii="Cambria Math" w:eastAsiaTheme="minorEastAsia" w:hAnsi="Cambria Math"/>
            </w:rPr>
            <m:t xml:space="preserve"> ε</m:t>
          </m:r>
          <m:sSub>
            <m:sSubPr>
              <m:ctrlPr>
                <w:rPr>
                  <w:rFonts w:ascii="Cambria Math" w:hAnsi="Cambria Math"/>
                  <w:i/>
                </w:rPr>
              </m:ctrlPr>
            </m:sSubPr>
            <m:e>
              <m:r>
                <w:rPr>
                  <w:rFonts w:ascii="Cambria Math" w:hAnsi="Cambria Math"/>
                </w:rPr>
                <m:t>p</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eastAsia="Times New Roman" w:hAnsi="Cambria Math" w:cs="Arial"/>
              <w:color w:val="202122"/>
              <w:sz w:val="21"/>
              <w:szCs w:val="21"/>
              <w:lang w:eastAsia="es-CO"/>
            </w:rPr>
            <m:t xml:space="preserve"> μ</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081557A2" w14:textId="77777777" w:rsidR="000A7170" w:rsidRPr="000A7170"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dt</m:t>
              </m:r>
            </m:den>
          </m:f>
          <m:r>
            <w:rPr>
              <w:rFonts w:ascii="Cambria Math" w:hAnsi="Cambria Math"/>
            </w:rPr>
            <m:t>=</m:t>
          </m:r>
          <m:r>
            <w:rPr>
              <w:rFonts w:ascii="Cambria Math" w:eastAsiaTheme="minorEastAsia" w:hAnsi="Cambria Math"/>
            </w:rPr>
            <m:t xml:space="preserve"> ε</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p</m:t>
                  </m:r>
                </m:e>
                <m:sub>
                  <m:r>
                    <w:rPr>
                      <w:rFonts w:ascii="Cambria Math" w:hAnsi="Cambria Math"/>
                    </w:rPr>
                    <m:t>a</m:t>
                  </m:r>
                </m:sub>
              </m:sSub>
              <m:ctrlPr>
                <w:rPr>
                  <w:rFonts w:ascii="Cambria Math" w:hAnsi="Cambria Math"/>
                  <w:i/>
                </w:rPr>
              </m:ctrlPr>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r>
            <w:rPr>
              <w:rFonts w:ascii="Cambria Math" w:eastAsia="Times New Roman" w:hAnsi="Cambria Math" w:cs="Arial"/>
              <w:color w:val="202122"/>
              <w:sz w:val="21"/>
              <w:szCs w:val="21"/>
              <w:lang w:eastAsia="es-CO"/>
            </w:rPr>
            <m:t xml:space="preserve"> μ</m:t>
          </m:r>
          <m:d>
            <m:dPr>
              <m:ctrlPr>
                <w:rPr>
                  <w:rFonts w:ascii="Cambria Math" w:eastAsia="Times New Roman" w:hAnsi="Cambria Math" w:cs="Arial"/>
                  <w:i/>
                  <w:color w:val="202122"/>
                  <w:sz w:val="21"/>
                  <w:szCs w:val="21"/>
                  <w:lang w:eastAsia="es-CO"/>
                </w:rPr>
              </m:ctrlPr>
            </m:dPr>
            <m:e>
              <m:r>
                <w:rPr>
                  <w:rFonts w:ascii="Cambria Math" w:eastAsia="Times New Roman" w:hAnsi="Cambria Math" w:cs="Arial"/>
                  <w:color w:val="202122"/>
                  <w:sz w:val="21"/>
                  <w:szCs w:val="21"/>
                  <w:lang w:eastAsia="es-CO"/>
                </w:rPr>
                <m:t>1-</m:t>
              </m:r>
              <m:sSub>
                <m:sSubPr>
                  <m:ctrlPr>
                    <w:rPr>
                      <w:rFonts w:ascii="Cambria Math" w:hAnsi="Cambria Math"/>
                      <w:i/>
                    </w:rPr>
                  </m:ctrlPr>
                </m:sSubPr>
                <m:e>
                  <m:r>
                    <w:rPr>
                      <w:rFonts w:ascii="Cambria Math" w:hAnsi="Cambria Math"/>
                    </w:rPr>
                    <m:t>p</m:t>
                  </m:r>
                </m:e>
                <m:sub>
                  <m:r>
                    <w:rPr>
                      <w:rFonts w:ascii="Cambria Math" w:hAnsi="Cambria Math"/>
                    </w:rPr>
                    <m:t>D</m:t>
                  </m:r>
                </m:sub>
              </m:sSub>
              <m:ctrlPr>
                <w:rPr>
                  <w:rFonts w:ascii="Cambria Math" w:hAnsi="Cambria Math"/>
                  <w:i/>
                </w:rPr>
              </m:ctrlPr>
            </m:e>
          </m:d>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r>
            <w:rPr>
              <w:rFonts w:ascii="Cambria Math" w:eastAsia="Times New Roman" w:hAnsi="Cambria Math" w:cs="Arial"/>
              <w:color w:val="202122"/>
              <w:sz w:val="21"/>
              <w:szCs w:val="21"/>
              <w:lang w:eastAsia="es-CO"/>
            </w:rPr>
            <m:t>μ</m:t>
          </m:r>
          <m:sSub>
            <m:sSubPr>
              <m:ctrlPr>
                <w:rPr>
                  <w:rFonts w:ascii="Cambria Math" w:hAnsi="Cambria Math"/>
                  <w:i/>
                </w:rPr>
              </m:ctrlPr>
            </m:sSubPr>
            <m:e>
              <m:r>
                <w:rPr>
                  <w:rFonts w:ascii="Cambria Math" w:hAnsi="Cambria Math"/>
                </w:rPr>
                <m:t>p</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35CFA2A1" w14:textId="77777777" w:rsidR="000A7170" w:rsidRPr="00E7167E"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eastAsiaTheme="minorEastAsia" w:hAnsi="Cambria Math"/>
            </w:rPr>
            <m:t xml:space="preserve"> </m:t>
          </m:r>
          <m:r>
            <w:rPr>
              <w:rFonts w:ascii="Cambria Math" w:eastAsia="Times New Roman" w:hAnsi="Cambria Math" w:cs="Arial"/>
              <w:color w:val="202122"/>
              <w:sz w:val="21"/>
              <w:szCs w:val="21"/>
              <w:lang w:eastAsia="es-CO"/>
            </w:rPr>
            <m:t>μ</m:t>
          </m:r>
          <m:d>
            <m:dPr>
              <m:ctrlPr>
                <w:rPr>
                  <w:rFonts w:ascii="Cambria Math" w:eastAsia="Times New Roman" w:hAnsi="Cambria Math" w:cs="Arial"/>
                  <w:i/>
                  <w:color w:val="202122"/>
                  <w:sz w:val="21"/>
                  <w:szCs w:val="21"/>
                  <w:lang w:eastAsia="es-CO"/>
                </w:rPr>
              </m:ctrlPr>
            </m:dPr>
            <m:e>
              <m:r>
                <w:rPr>
                  <w:rFonts w:ascii="Cambria Math" w:eastAsia="Times New Roman" w:hAnsi="Cambria Math" w:cs="Arial"/>
                  <w:color w:val="202122"/>
                  <w:sz w:val="21"/>
                  <w:szCs w:val="21"/>
                  <w:lang w:eastAsia="es-CO"/>
                </w:rPr>
                <m:t>1-</m:t>
              </m:r>
              <m:sSub>
                <m:sSubPr>
                  <m:ctrlPr>
                    <w:rPr>
                      <w:rFonts w:ascii="Cambria Math" w:hAnsi="Cambria Math"/>
                      <w:i/>
                    </w:rPr>
                  </m:ctrlPr>
                </m:sSubPr>
                <m:e>
                  <m:r>
                    <w:rPr>
                      <w:rFonts w:ascii="Cambria Math" w:hAnsi="Cambria Math"/>
                    </w:rPr>
                    <m:t>p</m:t>
                  </m:r>
                </m:e>
                <m:sub>
                  <m:r>
                    <w:rPr>
                      <w:rFonts w:ascii="Cambria Math" w:hAnsi="Cambria Math"/>
                    </w:rPr>
                    <m:t>D</m:t>
                  </m:r>
                </m:sub>
              </m:sSub>
              <m:ctrlPr>
                <w:rPr>
                  <w:rFonts w:ascii="Cambria Math" w:hAnsi="Cambria Math"/>
                  <w:i/>
                </w:rPr>
              </m:ctrlPr>
            </m:e>
          </m:d>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r>
            <w:rPr>
              <w:rFonts w:ascii="Cambria Math" w:eastAsia="Times New Roman" w:hAnsi="Cambria Math" w:cs="Arial"/>
              <w:color w:val="202122"/>
              <w:sz w:val="21"/>
              <w:szCs w:val="21"/>
              <w:lang w:eastAsia="es-CO"/>
            </w:rPr>
            <m:t>μ</m:t>
          </m:r>
          <m:sSub>
            <m:sSubPr>
              <m:ctrlPr>
                <w:rPr>
                  <w:rFonts w:ascii="Cambria Math" w:hAnsi="Cambria Math"/>
                  <w:i/>
                </w:rPr>
              </m:ctrlPr>
            </m:sSubPr>
            <m:e>
              <m:r>
                <w:rPr>
                  <w:rFonts w:ascii="Cambria Math" w:hAnsi="Cambria Math"/>
                </w:rPr>
                <m:t>I</m:t>
              </m:r>
            </m:e>
            <m:sub>
              <m:r>
                <w:rPr>
                  <w:rFonts w:ascii="Cambria Math" w:hAnsi="Cambria Math"/>
                </w:rPr>
                <m:t>a</m:t>
              </m:r>
            </m:sub>
          </m:sSub>
        </m:oMath>
      </m:oMathPara>
    </w:p>
    <w:p w14:paraId="799EC23B" w14:textId="77777777" w:rsidR="00E7167E" w:rsidRPr="004442AF" w:rsidRDefault="008F7ED6" w:rsidP="00E7167E">
      <w:pPr>
        <w:jc w:val="center"/>
        <w:rPr>
          <w:rFonts w:eastAsiaTheme="minorEastAsia"/>
        </w:rPr>
      </w:pPr>
      <m:oMathPara>
        <m:oMath>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r>
            <w:rPr>
              <w:rFonts w:ascii="Cambria Math" w:eastAsiaTheme="minorEastAsia" w:hAnsi="Cambria Math"/>
            </w:rPr>
            <m:t xml:space="preserve"> </m:t>
          </m:r>
          <m:r>
            <w:rPr>
              <w:rFonts w:ascii="Cambria Math" w:eastAsia="Times New Roman" w:hAnsi="Cambria Math" w:cs="Arial"/>
              <w:color w:val="202122"/>
              <w:sz w:val="21"/>
              <w:szCs w:val="21"/>
              <w:lang w:eastAsia="es-CO"/>
            </w:rPr>
            <m:t>μ</m:t>
          </m:r>
          <m:sSub>
            <m:sSubPr>
              <m:ctrlPr>
                <w:rPr>
                  <w:rFonts w:ascii="Cambria Math" w:hAnsi="Cambria Math"/>
                  <w:i/>
                </w:rPr>
              </m:ctrlPr>
            </m:sSubPr>
            <m:e>
              <m:r>
                <w:rPr>
                  <w:rFonts w:ascii="Cambria Math" w:hAnsi="Cambria Math"/>
                </w:rPr>
                <m:t>p</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14:paraId="5A8E3B62" w14:textId="0CDA2C7C" w:rsidR="004442AF" w:rsidRPr="004442AF" w:rsidRDefault="004442AF" w:rsidP="00E7167E">
      <w:pPr>
        <w:jc w:val="center"/>
        <w:rPr>
          <w:rFonts w:eastAsiaTheme="minorEastAsia"/>
        </w:rPr>
      </w:pPr>
    </w:p>
    <w:p w14:paraId="1D88F273" w14:textId="77777777" w:rsidR="004442AF" w:rsidRDefault="008F7ED6" w:rsidP="00E7167E">
      <w:pPr>
        <w:jc w:val="center"/>
      </w:pP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004442AF">
        <w:rPr>
          <w:rFonts w:eastAsiaTheme="minorEastAsia"/>
        </w:rPr>
        <w:t xml:space="preserve"> es fracción de casos sintomáticos que mueren</w:t>
      </w:r>
    </w:p>
    <w:p w14:paraId="29C9E312" w14:textId="77777777" w:rsidR="007A239E" w:rsidRDefault="00A52E88" w:rsidP="00A52E88">
      <w:pPr>
        <w:jc w:val="center"/>
        <w:rPr>
          <w:rFonts w:eastAsiaTheme="minorEastAsia"/>
        </w:rPr>
      </w:pPr>
      <w:r>
        <w:rPr>
          <w:noProof/>
          <w:lang w:eastAsia="es-CO"/>
        </w:rPr>
        <w:drawing>
          <wp:inline distT="0" distB="0" distL="0" distR="0" wp14:anchorId="233D7189" wp14:editId="07395C54">
            <wp:extent cx="3848432" cy="2534710"/>
            <wp:effectExtent l="0" t="0" r="0" b="0"/>
            <wp:docPr id="9" name="Imagen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9814" cy="2535620"/>
                    </a:xfrm>
                    <a:prstGeom prst="rect">
                      <a:avLst/>
                    </a:prstGeom>
                    <a:noFill/>
                    <a:ln>
                      <a:noFill/>
                    </a:ln>
                  </pic:spPr>
                </pic:pic>
              </a:graphicData>
            </a:graphic>
          </wp:inline>
        </w:drawing>
      </w:r>
    </w:p>
    <w:p w14:paraId="4118F358" w14:textId="77777777" w:rsidR="00AF26AB" w:rsidRPr="00024850" w:rsidRDefault="00AF26AB" w:rsidP="00A52E88">
      <w:pPr>
        <w:jc w:val="center"/>
        <w:rPr>
          <w:rFonts w:eastAsiaTheme="minorEastAsia"/>
        </w:rPr>
      </w:pPr>
      <w:r>
        <w:rPr>
          <w:noProof/>
          <w:lang w:eastAsia="es-CO"/>
        </w:rPr>
        <w:lastRenderedPageBreak/>
        <w:drawing>
          <wp:inline distT="0" distB="0" distL="0" distR="0" wp14:anchorId="3E97C7E6" wp14:editId="5FDCA409">
            <wp:extent cx="4023360" cy="2605920"/>
            <wp:effectExtent l="0" t="0" r="0" b="4445"/>
            <wp:docPr id="10" name="Imagen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25479" cy="2607292"/>
                    </a:xfrm>
                    <a:prstGeom prst="rect">
                      <a:avLst/>
                    </a:prstGeom>
                    <a:noFill/>
                    <a:ln>
                      <a:noFill/>
                    </a:ln>
                  </pic:spPr>
                </pic:pic>
              </a:graphicData>
            </a:graphic>
          </wp:inline>
        </w:drawing>
      </w:r>
    </w:p>
    <w:p w14:paraId="753C4D95" w14:textId="77777777" w:rsidR="00552230" w:rsidRDefault="00552230" w:rsidP="00F60163">
      <w:pPr>
        <w:rPr>
          <w:rFonts w:eastAsiaTheme="minorEastAsia"/>
          <w:b/>
        </w:rPr>
      </w:pPr>
    </w:p>
    <w:p w14:paraId="25794C6F" w14:textId="77777777" w:rsidR="00552230" w:rsidRPr="00552230" w:rsidRDefault="00552230" w:rsidP="00F60163">
      <w:pPr>
        <w:rPr>
          <w:rFonts w:eastAsiaTheme="minorEastAsia"/>
          <w:b/>
        </w:rPr>
      </w:pPr>
    </w:p>
    <w:p w14:paraId="3976092E" w14:textId="77777777" w:rsidR="00552230" w:rsidRDefault="00552230" w:rsidP="00F60163">
      <w:pPr>
        <w:rPr>
          <w:rFonts w:eastAsiaTheme="minorEastAsia"/>
        </w:rPr>
      </w:pPr>
    </w:p>
    <w:p w14:paraId="004AEECD" w14:textId="28E948CC" w:rsidR="001F035F" w:rsidRDefault="004442AF" w:rsidP="00F60163">
      <w:r>
        <w:t>Valores de los parámetros que van a usar:</w:t>
      </w:r>
    </w:p>
    <w:p w14:paraId="189A72FC" w14:textId="5EB41DC6" w:rsidR="00BA7D19" w:rsidRDefault="00BA7D19" w:rsidP="00F60163">
      <w:r>
        <w:rPr>
          <w:noProof/>
        </w:rPr>
        <w:drawing>
          <wp:inline distT="0" distB="0" distL="0" distR="0" wp14:anchorId="3EE71E34" wp14:editId="3F6F294D">
            <wp:extent cx="5972810" cy="3359785"/>
            <wp:effectExtent l="0" t="0" r="889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p w14:paraId="1565A67E" w14:textId="77777777" w:rsidR="00A553D9" w:rsidRPr="007F056F" w:rsidRDefault="00A553D9" w:rsidP="00F60163"/>
    <w:sectPr w:rsidR="00A553D9" w:rsidRPr="007F056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839"/>
    <w:multiLevelType w:val="hybridMultilevel"/>
    <w:tmpl w:val="0B227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7D75A1"/>
    <w:multiLevelType w:val="multilevel"/>
    <w:tmpl w:val="EEEA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C0D98"/>
    <w:multiLevelType w:val="hybridMultilevel"/>
    <w:tmpl w:val="3F7AA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163"/>
    <w:rsid w:val="00024850"/>
    <w:rsid w:val="000A7170"/>
    <w:rsid w:val="00153DA7"/>
    <w:rsid w:val="001F035F"/>
    <w:rsid w:val="004442AF"/>
    <w:rsid w:val="00552230"/>
    <w:rsid w:val="00622031"/>
    <w:rsid w:val="00761C69"/>
    <w:rsid w:val="007A239E"/>
    <w:rsid w:val="007F056F"/>
    <w:rsid w:val="008169CE"/>
    <w:rsid w:val="00862F6F"/>
    <w:rsid w:val="008F7ED6"/>
    <w:rsid w:val="0096107D"/>
    <w:rsid w:val="00A425A9"/>
    <w:rsid w:val="00A52E88"/>
    <w:rsid w:val="00A553D9"/>
    <w:rsid w:val="00AF26AB"/>
    <w:rsid w:val="00B35D1B"/>
    <w:rsid w:val="00BA7D19"/>
    <w:rsid w:val="00D15CAE"/>
    <w:rsid w:val="00E7167E"/>
    <w:rsid w:val="00F60163"/>
    <w:rsid w:val="00F66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1A06"/>
  <w15:chartTrackingRefBased/>
  <w15:docId w15:val="{C43B378D-BE02-4AC6-9508-BE92E6AD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0163"/>
    <w:rPr>
      <w:color w:val="0000FF"/>
      <w:u w:val="single"/>
    </w:rPr>
  </w:style>
  <w:style w:type="paragraph" w:styleId="Prrafodelista">
    <w:name w:val="List Paragraph"/>
    <w:basedOn w:val="Normal"/>
    <w:uiPriority w:val="34"/>
    <w:qFormat/>
    <w:rsid w:val="00F60163"/>
    <w:pPr>
      <w:ind w:left="720"/>
      <w:contextualSpacing/>
    </w:pPr>
  </w:style>
  <w:style w:type="character" w:customStyle="1" w:styleId="mwe-math-mathml-inline">
    <w:name w:val="mwe-math-mathml-inline"/>
    <w:basedOn w:val="Fuentedeprrafopredeter"/>
    <w:rsid w:val="00F60163"/>
  </w:style>
  <w:style w:type="character" w:styleId="Textodelmarcadordeposicin">
    <w:name w:val="Placeholder Text"/>
    <w:basedOn w:val="Fuentedeprrafopredeter"/>
    <w:uiPriority w:val="99"/>
    <w:semiHidden/>
    <w:rsid w:val="00F60163"/>
    <w:rPr>
      <w:color w:val="808080"/>
    </w:rPr>
  </w:style>
  <w:style w:type="character" w:styleId="Hipervnculovisitado">
    <w:name w:val="FollowedHyperlink"/>
    <w:basedOn w:val="Fuentedeprrafopredeter"/>
    <w:uiPriority w:val="99"/>
    <w:semiHidden/>
    <w:unhideWhenUsed/>
    <w:rsid w:val="00622031"/>
    <w:rPr>
      <w:color w:val="954F72" w:themeColor="followedHyperlink"/>
      <w:u w:val="single"/>
    </w:rPr>
  </w:style>
  <w:style w:type="paragraph" w:styleId="NormalWeb">
    <w:name w:val="Normal (Web)"/>
    <w:basedOn w:val="Normal"/>
    <w:uiPriority w:val="99"/>
    <w:semiHidden/>
    <w:unhideWhenUsed/>
    <w:rsid w:val="0062203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88266">
      <w:bodyDiv w:val="1"/>
      <w:marLeft w:val="0"/>
      <w:marRight w:val="0"/>
      <w:marTop w:val="0"/>
      <w:marBottom w:val="0"/>
      <w:divBdr>
        <w:top w:val="none" w:sz="0" w:space="0" w:color="auto"/>
        <w:left w:val="none" w:sz="0" w:space="0" w:color="auto"/>
        <w:bottom w:val="none" w:sz="0" w:space="0" w:color="auto"/>
        <w:right w:val="none" w:sz="0" w:space="0" w:color="auto"/>
      </w:divBdr>
      <w:divsChild>
        <w:div w:id="1138961419">
          <w:marLeft w:val="0"/>
          <w:marRight w:val="0"/>
          <w:marTop w:val="0"/>
          <w:marBottom w:val="0"/>
          <w:divBdr>
            <w:top w:val="none" w:sz="0" w:space="0" w:color="auto"/>
            <w:left w:val="none" w:sz="0" w:space="0" w:color="auto"/>
            <w:bottom w:val="none" w:sz="0" w:space="0" w:color="auto"/>
            <w:right w:val="none" w:sz="0" w:space="0" w:color="auto"/>
          </w:divBdr>
        </w:div>
      </w:divsChild>
    </w:div>
    <w:div w:id="156633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giene_de_manos" TargetMode="External"/><Relationship Id="rId13" Type="http://schemas.openxmlformats.org/officeDocument/2006/relationships/hyperlink" Target="https://commons.wikimedia.org/wiki/File:SEIR.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upload.wikimedia.org/wikipedia/commons/thumb/e/e9/20200403_Flatten_the_curve_animated_GIF.gif/800px-20200403_Flatten_the_curve_animated_GIF.g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Desinfecci%C3%B3n" TargetMode="External"/><Relationship Id="rId5" Type="http://schemas.openxmlformats.org/officeDocument/2006/relationships/hyperlink" Target="https://es.wikipedia.org/wiki/Modelaje_matem%C3%A1tico_de_epidemias" TargetMode="External"/><Relationship Id="rId15" Type="http://schemas.openxmlformats.org/officeDocument/2006/relationships/image" Target="media/image4.png"/><Relationship Id="rId10" Type="http://schemas.openxmlformats.org/officeDocument/2006/relationships/hyperlink" Target="https://es.wikipedia.org/wiki/Aislamiento_soci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Distanciamiento_f%C3%ADsico"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622</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 Fedossova</cp:lastModifiedBy>
  <cp:revision>3</cp:revision>
  <dcterms:created xsi:type="dcterms:W3CDTF">2021-05-14T16:00:00Z</dcterms:created>
  <dcterms:modified xsi:type="dcterms:W3CDTF">2021-05-21T16:36:00Z</dcterms:modified>
</cp:coreProperties>
</file>