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l55mfedjlg6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Internal Brand Alignment Memo – Product Naming Direction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lvxbri1ln09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Context &amp; Purpose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 we continue positioning Zenarmor as a category-defining SASE platform trusted by mid-market and enterprise buyers, it is important that our product naming clearly reflects that maturity and credibility. This document outlines </w:t>
      </w:r>
      <w:r w:rsidDel="00000000" w:rsidR="00000000" w:rsidRPr="00000000">
        <w:rPr>
          <w:b w:val="1"/>
          <w:rtl w:val="0"/>
        </w:rPr>
        <w:t xml:space="preserve">why we are moving away from using “Plug &amp; Secure” as a prefix in our product name</w:t>
      </w:r>
      <w:r w:rsidDel="00000000" w:rsidR="00000000" w:rsidRPr="00000000">
        <w:rPr>
          <w:rtl w:val="0"/>
        </w:rPr>
        <w:t xml:space="preserve"> and how this ties into our next-stage brand narrative, including our upcoming </w:t>
      </w:r>
      <w:r w:rsidDel="00000000" w:rsidR="00000000" w:rsidRPr="00000000">
        <w:rPr>
          <w:b w:val="1"/>
          <w:rtl w:val="0"/>
        </w:rPr>
        <w:t xml:space="preserve">“Plug.SASE.Everywhere”</w:t>
      </w:r>
      <w:r w:rsidDel="00000000" w:rsidR="00000000" w:rsidRPr="00000000">
        <w:rPr>
          <w:rtl w:val="0"/>
        </w:rPr>
        <w:t xml:space="preserve"> tagline rollout.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4rlu63p5j4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4515dk6jm15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Why We Are Phasing Out “Plug &amp; Secure” in Product Naming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While </w:t>
      </w:r>
      <w:r w:rsidDel="00000000" w:rsidR="00000000" w:rsidRPr="00000000">
        <w:rPr>
          <w:b w:val="1"/>
          <w:rtl w:val="0"/>
        </w:rPr>
        <w:t xml:space="preserve">Plug &amp; Secure</w:t>
      </w:r>
      <w:r w:rsidDel="00000000" w:rsidR="00000000" w:rsidRPr="00000000">
        <w:rPr>
          <w:rtl w:val="0"/>
        </w:rPr>
        <w:t xml:space="preserve"> served as a memorable entry slogan in our early GTM, it now introduces </w:t>
      </w:r>
      <w:r w:rsidDel="00000000" w:rsidR="00000000" w:rsidRPr="00000000">
        <w:rPr>
          <w:b w:val="1"/>
          <w:rtl w:val="0"/>
        </w:rPr>
        <w:t xml:space="preserve">three perception challenges</w:t>
      </w:r>
      <w:r w:rsidDel="00000000" w:rsidR="00000000" w:rsidRPr="00000000">
        <w:rPr>
          <w:rtl w:val="0"/>
        </w:rPr>
        <w:t xml:space="preserve"> when used </w:t>
      </w:r>
      <w:r w:rsidDel="00000000" w:rsidR="00000000" w:rsidRPr="00000000">
        <w:rPr>
          <w:i w:val="1"/>
          <w:rtl w:val="0"/>
        </w:rPr>
        <w:t xml:space="preserve">inside</w:t>
      </w:r>
      <w:r w:rsidDel="00000000" w:rsidR="00000000" w:rsidRPr="00000000">
        <w:rPr>
          <w:rtl w:val="0"/>
        </w:rPr>
        <w:t xml:space="preserve"> the product name itself:</w:t>
      </w:r>
    </w:p>
    <w:tbl>
      <w:tblPr>
        <w:tblStyle w:val="Table1"/>
        <w:tblW w:w="9205.0" w:type="dxa"/>
        <w:jc w:val="left"/>
        <w:tblLayout w:type="fixed"/>
        <w:tblLook w:val="0600"/>
      </w:tblPr>
      <w:tblGrid>
        <w:gridCol w:w="1940"/>
        <w:gridCol w:w="7265"/>
        <w:tblGridChange w:id="0">
          <w:tblGrid>
            <w:gridCol w:w="1940"/>
            <w:gridCol w:w="726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Concern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Why It Limits 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B2C Tone / Small Utility Product Vibe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“Plug &amp; Secure” sounds like a gadget or quick-fix point product rather than a strategic enterprise platform.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Does Not Carry Zenarmor Brand Equity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When referenced in analyst evaluations, partner ecosystems, or customer conversations externally, the product name lacks immediate association with </w:t>
            </w:r>
            <w:r w:rsidDel="00000000" w:rsidR="00000000" w:rsidRPr="00000000">
              <w:rPr>
                <w:b w:val="1"/>
                <w:rtl w:val="0"/>
              </w:rPr>
              <w:t xml:space="preserve">Zenarmor</w:t>
            </w:r>
            <w:r w:rsidDel="00000000" w:rsidR="00000000" w:rsidRPr="00000000">
              <w:rPr>
                <w:rtl w:val="0"/>
              </w:rPr>
              <w:t xml:space="preserve"> as the company behind it.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Implies a “Plugin” or Add-on Security Tool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The word “Plug” in a prefix context suggests an attachment rather than a </w:t>
            </w:r>
            <w:r w:rsidDel="00000000" w:rsidR="00000000" w:rsidRPr="00000000">
              <w:rPr>
                <w:b w:val="1"/>
                <w:rtl w:val="0"/>
              </w:rPr>
              <w:t xml:space="preserve">core SASE infrastructure platform</w:t>
            </w:r>
            <w:r w:rsidDel="00000000" w:rsidR="00000000" w:rsidRPr="00000000">
              <w:rPr>
                <w:rtl w:val="0"/>
              </w:rPr>
              <w:t xml:space="preserve">. It positions us like a security utility rather than a </w:t>
            </w:r>
            <w:r w:rsidDel="00000000" w:rsidR="00000000" w:rsidRPr="00000000">
              <w:rPr>
                <w:b w:val="1"/>
                <w:rtl w:val="0"/>
              </w:rPr>
              <w:t xml:space="preserve">primary security fabric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win mid-market trust and analyst recognition, our </w:t>
      </w:r>
      <w:r w:rsidDel="00000000" w:rsidR="00000000" w:rsidRPr="00000000">
        <w:rPr>
          <w:b w:val="1"/>
          <w:rtl w:val="0"/>
        </w:rPr>
        <w:t xml:space="preserve">product identity must start with our company name</w:t>
      </w:r>
      <w:r w:rsidDel="00000000" w:rsidR="00000000" w:rsidRPr="00000000">
        <w:rPr>
          <w:rtl w:val="0"/>
        </w:rPr>
        <w:t xml:space="preserve">—consistent with how enterprise-class cybersecurity platforms are named and referenced (e.g., Zscaler ZIA, Palo Alto Prisma Access, Netskope SSE, etc.).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1w062suffrx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f3pc1f9sruh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8g3dleyp2z1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w4wta5qh6kp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New Naming Convention Going Forward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All product references will now use: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Zenarmor SASE</w:t>
      </w:r>
      <w:r w:rsidDel="00000000" w:rsidR="00000000" w:rsidRPr="00000000">
        <w:rPr>
          <w:rtl w:val="0"/>
        </w:rPr>
        <w:t xml:space="preserve">, Zenarmor SSE, Zenarmor [feature line]. always starting with the </w:t>
      </w:r>
      <w:r w:rsidDel="00000000" w:rsidR="00000000" w:rsidRPr="00000000">
        <w:rPr>
          <w:b w:val="1"/>
          <w:rtl w:val="0"/>
        </w:rPr>
        <w:t xml:space="preserve">Zenarmor</w:t>
      </w:r>
      <w:r w:rsidDel="00000000" w:rsidR="00000000" w:rsidRPr="00000000">
        <w:rPr>
          <w:rtl w:val="0"/>
        </w:rPr>
        <w:t xml:space="preserve"> brand anchor.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ensures: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External visibility always associates our capabilities directly back to </w:t>
      </w:r>
      <w:r w:rsidDel="00000000" w:rsidR="00000000" w:rsidRPr="00000000">
        <w:rPr>
          <w:b w:val="1"/>
          <w:rtl w:val="0"/>
        </w:rPr>
        <w:t xml:space="preserve">Zenarmor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Analysts, MSP partners, and media outlets immediately recognize provenance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Naming scales consistently across future product modules and feature expansion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0zfcda7yxn6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What Happens to “Plug &amp; Secure”?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We are NOT throwing away the Plug concept.</w:t>
        <w:br w:type="textWrapping"/>
      </w:r>
      <w:r w:rsidDel="00000000" w:rsidR="00000000" w:rsidRPr="00000000">
        <w:rPr>
          <w:rtl w:val="0"/>
        </w:rPr>
        <w:t xml:space="preserve">Instead, we are evolving it into a </w:t>
      </w:r>
      <w:r w:rsidDel="00000000" w:rsidR="00000000" w:rsidRPr="00000000">
        <w:rPr>
          <w:b w:val="1"/>
          <w:rtl w:val="0"/>
        </w:rPr>
        <w:t xml:space="preserve">high-impact brand device</w:t>
      </w:r>
      <w:r w:rsidDel="00000000" w:rsidR="00000000" w:rsidRPr="00000000">
        <w:rPr>
          <w:rtl w:val="0"/>
        </w:rPr>
        <w:t xml:space="preserve">, not a product prefix.</w:t>
      </w:r>
    </w:p>
    <w:p w:rsidR="00000000" w:rsidDel="00000000" w:rsidP="00000000" w:rsidRDefault="00000000" w:rsidRPr="00000000" w14:paraId="0000001C">
      <w:pPr>
        <w:spacing w:after="240" w:before="240" w:lineRule="auto"/>
        <w:ind w:left="600" w:right="600" w:firstLine="0"/>
        <w:rPr/>
      </w:pPr>
      <w:r w:rsidDel="00000000" w:rsidR="00000000" w:rsidRPr="00000000">
        <w:rPr>
          <w:b w:val="1"/>
          <w:rtl w:val="0"/>
        </w:rPr>
        <w:t xml:space="preserve">Strategy: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"Plug &amp; Secure" transitions from product naming → into our </w:t>
      </w:r>
      <w:r w:rsidDel="00000000" w:rsidR="00000000" w:rsidRPr="00000000">
        <w:rPr>
          <w:b w:val="1"/>
          <w:rtl w:val="0"/>
        </w:rPr>
        <w:t xml:space="preserve">visual and tagline language</w:t>
      </w:r>
      <w:r w:rsidDel="00000000" w:rsidR="00000000" w:rsidRPr="00000000">
        <w:rPr>
          <w:rtl w:val="0"/>
        </w:rPr>
        <w:t xml:space="preserve">, injected with enterprise confidence.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That is where </w:t>
      </w:r>
      <w:r w:rsidDel="00000000" w:rsidR="00000000" w:rsidRPr="00000000">
        <w:rPr>
          <w:b w:val="1"/>
          <w:rtl w:val="0"/>
        </w:rPr>
        <w:t xml:space="preserve">our new brand line comes in: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b397sozy71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PLUG . SASE . EVERYWHERE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Stays </w:t>
      </w:r>
      <w:r w:rsidDel="00000000" w:rsidR="00000000" w:rsidRPr="00000000">
        <w:rPr>
          <w:b w:val="1"/>
          <w:rtl w:val="0"/>
        </w:rPr>
        <w:t xml:space="preserve">bold, punchy, and memorable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Works as a </w:t>
      </w:r>
      <w:r w:rsidDel="00000000" w:rsidR="00000000" w:rsidRPr="00000000">
        <w:rPr>
          <w:b w:val="1"/>
          <w:rtl w:val="0"/>
        </w:rPr>
        <w:t xml:space="preserve">banner/headline</w:t>
      </w:r>
      <w:r w:rsidDel="00000000" w:rsidR="00000000" w:rsidRPr="00000000">
        <w:rPr>
          <w:rtl w:val="0"/>
        </w:rPr>
        <w:t xml:space="preserve"> across web, ads, and social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Signals </w:t>
      </w:r>
      <w:r w:rsidDel="00000000" w:rsidR="00000000" w:rsidRPr="00000000">
        <w:rPr>
          <w:b w:val="1"/>
          <w:rtl w:val="0"/>
        </w:rPr>
        <w:t xml:space="preserve">speed, simplicity, immediacy</w:t>
      </w:r>
      <w:r w:rsidDel="00000000" w:rsidR="00000000" w:rsidRPr="00000000">
        <w:rPr>
          <w:rtl w:val="0"/>
        </w:rPr>
        <w:t xml:space="preserve">—without diminishing enterprise strength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Holds brand value without diluting product naming clarity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line will be rolled out across: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Hero sections</w:t>
      </w:r>
      <w:r w:rsidDel="00000000" w:rsidR="00000000" w:rsidRPr="00000000">
        <w:rPr>
          <w:rtl w:val="0"/>
        </w:rPr>
        <w:t xml:space="preserve"> on web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 creative &amp; GTM assets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Event backdrop / booth visuals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Analyst decks &amp; PDF covers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Partner enablement kits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Important:</w:t>
      </w:r>
      <w:r w:rsidDel="00000000" w:rsidR="00000000" w:rsidRPr="00000000">
        <w:rPr>
          <w:rtl w:val="0"/>
        </w:rPr>
        <w:t xml:space="preserve"> This line will be launched </w:t>
      </w:r>
      <w:r w:rsidDel="00000000" w:rsidR="00000000" w:rsidRPr="00000000">
        <w:rPr>
          <w:b w:val="1"/>
          <w:rtl w:val="0"/>
        </w:rPr>
        <w:t xml:space="preserve">all at once, in a synchronized update</w:t>
      </w:r>
      <w:r w:rsidDel="00000000" w:rsidR="00000000" w:rsidRPr="00000000">
        <w:rPr>
          <w:rtl w:val="0"/>
        </w:rPr>
        <w:t xml:space="preserve">, to avoid any external confusion or someone else picking it up before it is officially on our assets.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7jkz2i0fz0p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 Summary – How to Communicate Going Forward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Use </w:t>
      </w:r>
      <w:r w:rsidDel="00000000" w:rsidR="00000000" w:rsidRPr="00000000">
        <w:rPr>
          <w:b w:val="1"/>
          <w:rtl w:val="0"/>
        </w:rPr>
        <w:t xml:space="preserve">Zenarmor SASE</w:t>
      </w:r>
      <w:r w:rsidDel="00000000" w:rsidR="00000000" w:rsidRPr="00000000">
        <w:rPr>
          <w:rtl w:val="0"/>
        </w:rPr>
        <w:t xml:space="preserve"> (not Plug &amp; Secure SASE) when referring to platform name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Keep "Plug" theme for </w:t>
      </w:r>
      <w:r w:rsidDel="00000000" w:rsidR="00000000" w:rsidRPr="00000000">
        <w:rPr>
          <w:b w:val="1"/>
          <w:rtl w:val="0"/>
        </w:rPr>
        <w:t xml:space="preserve">visual storytelling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tagline punch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Alignment phrase: </w:t>
      </w:r>
      <w:r w:rsidDel="00000000" w:rsidR="00000000" w:rsidRPr="00000000">
        <w:rPr>
          <w:b w:val="1"/>
          <w:rtl w:val="0"/>
        </w:rPr>
        <w:t xml:space="preserve">“Plug.SASE.Everywhere”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reserved for our synchronized GTM reveal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🚫 Avoid introducing the tagline prematurely on scattered assets, we launch it as ONE moment</w:t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heqiutax9ae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How to Talk About It Internally</w:t>
      </w:r>
    </w:p>
    <w:p w:rsidR="00000000" w:rsidDel="00000000" w:rsidP="00000000" w:rsidRDefault="00000000" w:rsidRPr="00000000" w14:paraId="00000030">
      <w:pPr>
        <w:spacing w:after="240" w:before="240" w:lineRule="auto"/>
        <w:ind w:left="600" w:right="60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“We are shifting Plug &amp; Secure from product prefix to a </w:t>
      </w:r>
      <w:r w:rsidDel="00000000" w:rsidR="00000000" w:rsidRPr="00000000">
        <w:rPr>
          <w:b w:val="1"/>
          <w:i w:val="1"/>
          <w:rtl w:val="0"/>
        </w:rPr>
        <w:t xml:space="preserve">brand activation phrase</w:t>
      </w:r>
      <w:r w:rsidDel="00000000" w:rsidR="00000000" w:rsidRPr="00000000">
        <w:rPr>
          <w:i w:val="1"/>
          <w:rtl w:val="0"/>
        </w:rPr>
        <w:t xml:space="preserve">, while ensuring our product naming always carries the </w:t>
      </w:r>
      <w:r w:rsidDel="00000000" w:rsidR="00000000" w:rsidRPr="00000000">
        <w:rPr>
          <w:b w:val="1"/>
          <w:i w:val="1"/>
          <w:rtl w:val="0"/>
        </w:rPr>
        <w:t xml:space="preserve">Zenarmor</w:t>
      </w:r>
      <w:r w:rsidDel="00000000" w:rsidR="00000000" w:rsidRPr="00000000">
        <w:rPr>
          <w:i w:val="1"/>
          <w:rtl w:val="0"/>
        </w:rPr>
        <w:t xml:space="preserve"> flag first for credibility, analyst alignment, and market recognition.”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