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b w:val="1"/>
          <w:bCs w:val="1"/>
          <w:sz w:val="56"/>
          <w:szCs w:val="56"/>
        </w:rPr>
      </w:pPr>
      <w:bookmarkStart w:colFirst="0" w:colLast="0" w:name="_veshxzeajolt" w:id="0"/>
      <w:bookmarkEnd w:id="0"/>
      <w:r w:rsidDel="00000000" w:rsidR="00000000" w:rsidRPr="00000000">
        <w:rPr>
          <w:b w:val="1"/>
          <w:bCs w:val="1"/>
          <w:sz w:val="56"/>
          <w:szCs w:val="56"/>
          <w:rtl w:val="0"/>
        </w:rPr>
        <w:t xml:space="preserve">¿La informática contamina?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sz w:val="40"/>
          <w:szCs w:val="40"/>
        </w:rPr>
      </w:pPr>
      <w:r w:rsidDel="00000000" w:rsidR="00000000" w:rsidRPr="00000000">
        <w:rPr>
          <w:sz w:val="34"/>
          <w:szCs w:val="34"/>
          <w:rtl w:val="0"/>
        </w:rPr>
        <w:t xml:space="preserve">La informática, sin duda, tiene un impacto ambiental, pero también contribuye a que muchos procesos muy dañinos para el medioambiente sean más sostenibles. Es cierto que para generar o mantener cualquier sistema informático es necesario consumir recursos. Tal como se mencionaba en el vídeo visto en clase, la nube de datos requiere una gran cantidad de energía para mantener sus servidores refrigerados y en funcionamiento, lo que supone un gasto energético considerable y una fuente de contaminación indirecta. Además, la producción y el desecho de dispositivos electrónicos generan residuos que afectan al entorno natural. A pesar de ello, la informática también ofrece múltiples ventajas que ayudan a reducir la contaminación y mejorar la sostenibilidad. Gracias a la tecnología, muchos procesos industriales y empresariales se han vuelto más eficientes, disminuyendo el consumo de materiales y energía. Asimismo, los sistemas informáticos permiten controlar mejor el uso de recursos naturales, estudiar el cambio climático o desarrollar energías renovables mediante programas y dispositivos inteligentes. En conclusión, aunque la informática contamina y tiene efectos negativos sobre el medio ambiente, considero que sus beneficios superan a sus desventajas. Si se utiliza de forma responsable y se promueve el uso de energías limpias en su funcionamiento, puede convertirse en una herramienta clave para avanzar hacia un desarrollo más sostenible y respetuoso con el planeta.</w:t>
      </w: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