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EEDE1" w14:textId="77777777" w:rsidR="0027543B" w:rsidRPr="0046362F" w:rsidRDefault="00000000">
      <w:pPr>
        <w:pStyle w:val="Ttulo"/>
        <w:jc w:val="center"/>
        <w:rPr>
          <w:lang w:val="es-CL"/>
        </w:rPr>
      </w:pPr>
      <w:r>
        <w:t>📘</w:t>
      </w:r>
      <w:r w:rsidRPr="0046362F">
        <w:rPr>
          <w:lang w:val="es-CL"/>
        </w:rPr>
        <w:t xml:space="preserve"> Manual de Usuario Integral: Sistema IFRS 16 Pro (Edición Ilustrada)</w:t>
      </w:r>
    </w:p>
    <w:p w14:paraId="0BD892AE" w14:textId="77777777" w:rsidR="0027543B" w:rsidRPr="0046362F" w:rsidRDefault="00000000">
      <w:pPr>
        <w:rPr>
          <w:lang w:val="es-CL"/>
        </w:rPr>
      </w:pPr>
      <w:r w:rsidRPr="0046362F">
        <w:rPr>
          <w:lang w:val="es-CL"/>
        </w:rPr>
        <w:t>¡Bienvenido al Sistema IFRS 16 Pro! La solución tecnológica corporativa para la gestión de arrendamientos bajo la NIIF 16. Este manual está diseñado paso a paso para guiarte en cada módulo, combinando nuestras reglas de oro contables con capturas de pantalla reales del sistema.</w:t>
      </w:r>
    </w:p>
    <w:p w14:paraId="0E7FCAB2" w14:textId="77777777" w:rsidR="0027543B" w:rsidRPr="0046362F" w:rsidRDefault="00000000">
      <w:pPr>
        <w:pStyle w:val="Ttulo1"/>
        <w:rPr>
          <w:lang w:val="es-CL"/>
        </w:rPr>
      </w:pPr>
      <w:r>
        <w:rPr>
          <w:color w:val="00829B"/>
        </w:rPr>
        <w:t>🌟</w:t>
      </w:r>
      <w:r w:rsidRPr="0046362F">
        <w:rPr>
          <w:color w:val="00829B"/>
          <w:lang w:val="es-CL"/>
        </w:rPr>
        <w:t xml:space="preserve"> 1. ACCESO INICIAL Y ARQUITECTURA DEL SISTEMA</w:t>
      </w:r>
    </w:p>
    <w:p w14:paraId="578FCBF4" w14:textId="77777777" w:rsidR="0027543B" w:rsidRDefault="00000000">
      <w:r w:rsidRPr="0046362F">
        <w:rPr>
          <w:lang w:val="es-CL"/>
        </w:rPr>
        <w:t xml:space="preserve">El Sistema IFRS 16 Pro es un motor multi-compañía que consolida todo tu portafolio de filiales en tiempo real. </w:t>
      </w:r>
      <w:r>
        <w:t>Al ingresar, deberás usar tus credenciales asignadas.</w:t>
      </w:r>
    </w:p>
    <w:p w14:paraId="42903FCF" w14:textId="77777777" w:rsidR="0027543B" w:rsidRDefault="00000000">
      <w:r>
        <w:rPr>
          <w:noProof/>
        </w:rPr>
        <w:drawing>
          <wp:inline distT="0" distB="0" distL="0" distR="0" wp14:anchorId="64F3AE38" wp14:editId="736F9812">
            <wp:extent cx="5486400" cy="16174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CBED1" w14:textId="77777777" w:rsidR="0027543B" w:rsidRDefault="0027543B">
      <w:pPr>
        <w:jc w:val="center"/>
      </w:pPr>
    </w:p>
    <w:p w14:paraId="3F6130DE" w14:textId="77777777" w:rsidR="0027543B" w:rsidRPr="0046362F" w:rsidRDefault="00000000">
      <w:pPr>
        <w:rPr>
          <w:lang w:val="es-CL"/>
        </w:rPr>
      </w:pPr>
      <w:r w:rsidRPr="0046362F">
        <w:rPr>
          <w:lang w:val="es-CL"/>
        </w:rPr>
        <w:t>El panel izquierdo es tu centro de comandos, dividido logicamente:</w:t>
      </w:r>
    </w:p>
    <w:p w14:paraId="0E9C7F6E" w14:textId="77777777" w:rsidR="0027543B" w:rsidRDefault="00000000">
      <w:r>
        <w:rPr>
          <w:noProof/>
        </w:rPr>
        <w:lastRenderedPageBreak/>
        <w:drawing>
          <wp:inline distT="0" distB="0" distL="0" distR="0" wp14:anchorId="1B29E2CD" wp14:editId="30EE9A7B">
            <wp:extent cx="5486400" cy="69169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1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15D14" w14:textId="77777777" w:rsidR="0027543B" w:rsidRDefault="0027543B">
      <w:pPr>
        <w:jc w:val="center"/>
      </w:pPr>
    </w:p>
    <w:p w14:paraId="0EEC9200" w14:textId="77777777" w:rsidR="0027543B" w:rsidRPr="0046362F" w:rsidRDefault="00000000">
      <w:pPr>
        <w:pStyle w:val="Ttulo1"/>
        <w:rPr>
          <w:lang w:val="es-CL"/>
        </w:rPr>
      </w:pPr>
      <w:r>
        <w:rPr>
          <w:color w:val="00829B"/>
        </w:rPr>
        <w:t>🛑</w:t>
      </w:r>
      <w:r w:rsidRPr="0046362F">
        <w:rPr>
          <w:color w:val="00829B"/>
          <w:lang w:val="es-CL"/>
        </w:rPr>
        <w:t xml:space="preserve"> 2. REGLA DE ORO OPERATIVA: EL ORDEN DE CARGA</w:t>
      </w:r>
    </w:p>
    <w:p w14:paraId="24A9B34A" w14:textId="77777777" w:rsidR="0027543B" w:rsidRPr="0046362F" w:rsidRDefault="00000000">
      <w:pPr>
        <w:rPr>
          <w:lang w:val="es-CL"/>
        </w:rPr>
      </w:pPr>
      <w:r w:rsidRPr="0046362F">
        <w:rPr>
          <w:lang w:val="es-CL"/>
        </w:rPr>
        <w:t>Si no sigues este orden estricto de pasos 1-2-3, los cálculos matemáticos contendrán errores por saltos de tipo de cambio.</w:t>
      </w:r>
    </w:p>
    <w:p w14:paraId="1D4FD495" w14:textId="77777777" w:rsidR="0027543B" w:rsidRPr="0046362F" w:rsidRDefault="00000000">
      <w:pPr>
        <w:pStyle w:val="Listaconvietas"/>
        <w:rPr>
          <w:lang w:val="es-CL"/>
        </w:rPr>
      </w:pPr>
      <w:r w:rsidRPr="0046362F">
        <w:rPr>
          <w:lang w:val="es-CL"/>
        </w:rPr>
        <w:lastRenderedPageBreak/>
        <w:t>1er Paso: Módulo Configuración (Parametrizar empresas y reglas).</w:t>
      </w:r>
    </w:p>
    <w:p w14:paraId="1A9B2289" w14:textId="77777777" w:rsidR="0027543B" w:rsidRPr="0046362F" w:rsidRDefault="00000000">
      <w:pPr>
        <w:pStyle w:val="Listaconvietas"/>
        <w:rPr>
          <w:lang w:val="es-CL"/>
        </w:rPr>
      </w:pPr>
      <w:r w:rsidRPr="0046362F">
        <w:rPr>
          <w:lang w:val="es-CL"/>
        </w:rPr>
        <w:t>2do Paso: Módulo Monedas (Subir UF/USD). Sin esto, todo valdrá 1 peso.</w:t>
      </w:r>
    </w:p>
    <w:p w14:paraId="4C88A368" w14:textId="77777777" w:rsidR="0027543B" w:rsidRPr="0046362F" w:rsidRDefault="00000000">
      <w:pPr>
        <w:pStyle w:val="Listaconvietas"/>
        <w:rPr>
          <w:lang w:val="es-CL"/>
        </w:rPr>
      </w:pPr>
      <w:r w:rsidRPr="0046362F">
        <w:rPr>
          <w:lang w:val="es-CL"/>
        </w:rPr>
        <w:t>3er Paso: Módulo Contratos (Ingresar arrendamientos).</w:t>
      </w:r>
    </w:p>
    <w:p w14:paraId="30F1AB1E" w14:textId="77777777" w:rsidR="0027543B" w:rsidRPr="0046362F" w:rsidRDefault="00000000">
      <w:pPr>
        <w:pStyle w:val="Listaconvietas"/>
        <w:rPr>
          <w:lang w:val="es-CL"/>
        </w:rPr>
      </w:pPr>
      <w:r w:rsidRPr="0046362F">
        <w:rPr>
          <w:lang w:val="es-CL"/>
        </w:rPr>
        <w:t>4to Paso: Módulos de Reportes (Saldos, Asientos y Odoo).</w:t>
      </w:r>
    </w:p>
    <w:p w14:paraId="423E6BAD" w14:textId="77777777" w:rsidR="0027543B" w:rsidRPr="0046362F" w:rsidRDefault="00000000">
      <w:pPr>
        <w:pStyle w:val="Ttulo1"/>
        <w:rPr>
          <w:lang w:val="es-CL"/>
        </w:rPr>
      </w:pPr>
      <w:r w:rsidRPr="0046362F">
        <w:rPr>
          <w:color w:val="00829B"/>
          <w:lang w:val="es-CL"/>
        </w:rPr>
        <w:t>⚙</w:t>
      </w:r>
      <w:r>
        <w:rPr>
          <w:color w:val="00829B"/>
        </w:rPr>
        <w:t>️</w:t>
      </w:r>
      <w:r w:rsidRPr="0046362F">
        <w:rPr>
          <w:color w:val="00829B"/>
          <w:lang w:val="es-CL"/>
        </w:rPr>
        <w:t xml:space="preserve"> 3. MÓDULO A: CONFIGURACIÓN (EL CENTRO DE MANDO)</w:t>
      </w:r>
    </w:p>
    <w:p w14:paraId="6FB59427" w14:textId="77777777" w:rsidR="0027543B" w:rsidRDefault="00000000">
      <w:r w:rsidRPr="0046362F">
        <w:rPr>
          <w:lang w:val="es-CL"/>
        </w:rPr>
        <w:t xml:space="preserve">Antes de empezar, debes parametrizar el núcleo de tu holding en el Módulo Configuración. </w:t>
      </w:r>
      <w:r>
        <w:t>Solo el Administrador o Ing. IT deberían manipularlo.</w:t>
      </w:r>
    </w:p>
    <w:p w14:paraId="240180E0" w14:textId="77777777" w:rsidR="0027543B" w:rsidRDefault="00000000">
      <w:pPr>
        <w:pStyle w:val="Ttulo2"/>
      </w:pPr>
      <w:r>
        <w:t>A. Usuarios</w:t>
      </w:r>
    </w:p>
    <w:p w14:paraId="68B9C9A5" w14:textId="77777777" w:rsidR="0027543B" w:rsidRPr="0046362F" w:rsidRDefault="00000000">
      <w:pPr>
        <w:pStyle w:val="Listaconvietas"/>
        <w:rPr>
          <w:lang w:val="es-CL"/>
        </w:rPr>
      </w:pPr>
      <w:r w:rsidRPr="0046362F">
        <w:rPr>
          <w:lang w:val="es-CL"/>
        </w:rPr>
        <w:t>Crea accesos con roles estrictos: Administrador (edición total), Analista (carga de datos sin borrado), Auditor (lectura de reportes), o Ingeniero IT (solo para integraciones ERP).</w:t>
      </w:r>
    </w:p>
    <w:p w14:paraId="3A79A897" w14:textId="77777777" w:rsidR="0027543B" w:rsidRDefault="00000000">
      <w:pPr>
        <w:pStyle w:val="Ttulo2"/>
      </w:pPr>
      <w:r>
        <w:t>B. Empresas</w:t>
      </w:r>
    </w:p>
    <w:p w14:paraId="6845870A" w14:textId="77777777" w:rsidR="0027543B" w:rsidRPr="0046362F" w:rsidRDefault="00000000">
      <w:pPr>
        <w:pStyle w:val="Listaconvietas"/>
        <w:rPr>
          <w:lang w:val="es-CL"/>
        </w:rPr>
      </w:pPr>
      <w:r w:rsidRPr="0046362F">
        <w:rPr>
          <w:lang w:val="es-CL"/>
        </w:rPr>
        <w:t>Escribe los nombres de tus filiales (Ej: 'Transportes Alpha'). Esto habilitará la arquitectura multi-compañía para que puedas filtrar la deuda de 'Todas' o de una sola.</w:t>
      </w:r>
    </w:p>
    <w:p w14:paraId="4E5A70D6" w14:textId="77777777" w:rsidR="0027543B" w:rsidRDefault="00000000">
      <w:pPr>
        <w:pStyle w:val="Ttulo2"/>
      </w:pPr>
      <w:r>
        <w:t>C. Clases de Activo</w:t>
      </w:r>
    </w:p>
    <w:p w14:paraId="7EA79249" w14:textId="77777777" w:rsidR="0027543B" w:rsidRPr="0046362F" w:rsidRDefault="00000000">
      <w:pPr>
        <w:pStyle w:val="Listaconvietas"/>
        <w:rPr>
          <w:lang w:val="es-CL"/>
        </w:rPr>
      </w:pPr>
      <w:r w:rsidRPr="0046362F">
        <w:rPr>
          <w:lang w:val="es-CL"/>
        </w:rPr>
        <w:t>Ingresa tus agrupaciones como 'Bodegas', 'Vehículos' o 'Casa Matriz' para ordenar los reportes.</w:t>
      </w:r>
    </w:p>
    <w:p w14:paraId="7DA404D5" w14:textId="77777777" w:rsidR="0027543B" w:rsidRDefault="00000000">
      <w:pPr>
        <w:pStyle w:val="Ttulo2"/>
      </w:pPr>
      <w:r>
        <w:t>D. Frecuencias y Campos Extra</w:t>
      </w:r>
    </w:p>
    <w:p w14:paraId="185A6B93" w14:textId="77777777" w:rsidR="0027543B" w:rsidRPr="0046362F" w:rsidRDefault="00000000">
      <w:pPr>
        <w:pStyle w:val="Listaconvietas"/>
        <w:rPr>
          <w:lang w:val="es-CL"/>
        </w:rPr>
      </w:pPr>
      <w:r w:rsidRPr="0046362F">
        <w:rPr>
          <w:lang w:val="es-CL"/>
        </w:rPr>
        <w:t>¿Pagas cada 4 meses? Escribe 'Cuatrimestral-4'. ¿Necesitas la patente de los autos? Ingresa 'Patente' como Campo Extra y el sistema se lo exigirá a los analistas al crear contratos.</w:t>
      </w:r>
    </w:p>
    <w:p w14:paraId="5FDD942F" w14:textId="77777777" w:rsidR="0027543B" w:rsidRDefault="00000000">
      <w:pPr>
        <w:pStyle w:val="Ttulo2"/>
      </w:pPr>
      <w:r>
        <w:t>E. Cuentas Contables y ERP</w:t>
      </w:r>
    </w:p>
    <w:p w14:paraId="528AA83D" w14:textId="77777777" w:rsidR="0027543B" w:rsidRPr="0046362F" w:rsidRDefault="00000000">
      <w:pPr>
        <w:pStyle w:val="Listaconvietas"/>
        <w:rPr>
          <w:lang w:val="es-CL"/>
        </w:rPr>
      </w:pPr>
      <w:r w:rsidRPr="0046362F">
        <w:rPr>
          <w:lang w:val="es-CL"/>
        </w:rPr>
        <w:t>Configura la ruta de tu Plan de Cuentas (Nº de Cuenta del Banco, del Activo ROU, etc.). En la pestaña Integraciones ERP, tu Ingeniero IT debe colocar las credenciales (URL y Base de Datos) de tu sistema Odoo o SAP.</w:t>
      </w:r>
    </w:p>
    <w:p w14:paraId="2C650BD8" w14:textId="77777777" w:rsidR="0027543B" w:rsidRDefault="00000000">
      <w:pPr>
        <w:pStyle w:val="Ttulo2"/>
      </w:pPr>
      <w:r>
        <w:t>F. Bitácora de Auditoría</w:t>
      </w:r>
    </w:p>
    <w:p w14:paraId="3B843596" w14:textId="77777777" w:rsidR="0027543B" w:rsidRPr="0046362F" w:rsidRDefault="00000000">
      <w:pPr>
        <w:pStyle w:val="Listaconvietas"/>
        <w:rPr>
          <w:lang w:val="es-CL"/>
        </w:rPr>
      </w:pPr>
      <w:r w:rsidRPr="0046362F">
        <w:rPr>
          <w:lang w:val="es-CL"/>
        </w:rPr>
        <w:t>El Administrador puede encender este interruptor. El sistema registrará silenciosamente la Fecha, Usuario y Acción cada vez que se cree, borre o modifique un contrato.</w:t>
      </w:r>
    </w:p>
    <w:p w14:paraId="5A088658" w14:textId="77777777" w:rsidR="0027543B" w:rsidRPr="0046362F" w:rsidRDefault="00000000">
      <w:pPr>
        <w:pStyle w:val="Ttulo1"/>
        <w:rPr>
          <w:lang w:val="es-CL"/>
        </w:rPr>
      </w:pPr>
      <w:r>
        <w:rPr>
          <w:color w:val="00829B"/>
        </w:rPr>
        <w:t>💱</w:t>
      </w:r>
      <w:r w:rsidRPr="0046362F">
        <w:rPr>
          <w:color w:val="00829B"/>
          <w:lang w:val="es-CL"/>
        </w:rPr>
        <w:t xml:space="preserve"> 4. MÓDULO B: MONEDAS</w:t>
      </w:r>
    </w:p>
    <w:p w14:paraId="1416C96B" w14:textId="77777777" w:rsidR="0027543B" w:rsidRPr="0046362F" w:rsidRDefault="00000000">
      <w:pPr>
        <w:rPr>
          <w:lang w:val="es-CL"/>
        </w:rPr>
      </w:pPr>
      <w:r w:rsidRPr="0046362F">
        <w:rPr>
          <w:lang w:val="es-CL"/>
        </w:rPr>
        <w:t>El motor necesita los valores diarios históricos para funcionar con múltiples divisas.</w:t>
      </w:r>
    </w:p>
    <w:p w14:paraId="4939D37B" w14:textId="77777777" w:rsidR="0027543B" w:rsidRDefault="00000000">
      <w:r>
        <w:rPr>
          <w:noProof/>
        </w:rPr>
        <w:lastRenderedPageBreak/>
        <w:drawing>
          <wp:inline distT="0" distB="0" distL="0" distR="0" wp14:anchorId="4CA92983" wp14:editId="10AA75B6">
            <wp:extent cx="5486400" cy="30884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E5B5" w14:textId="77777777" w:rsidR="0027543B" w:rsidRDefault="0027543B">
      <w:pPr>
        <w:jc w:val="center"/>
      </w:pPr>
    </w:p>
    <w:p w14:paraId="34E32A4B" w14:textId="77777777" w:rsidR="0027543B" w:rsidRPr="0046362F" w:rsidRDefault="00000000">
      <w:pPr>
        <w:rPr>
          <w:lang w:val="es-CL"/>
        </w:rPr>
      </w:pPr>
      <w:r w:rsidRPr="0046362F">
        <w:rPr>
          <w:lang w:val="es-CL"/>
        </w:rPr>
        <w:t>En 'Carga Masiva', haz clic en 'Descargar Plantilla' para obtener un archivo limpio.</w:t>
      </w:r>
    </w:p>
    <w:p w14:paraId="09DA5B69" w14:textId="77777777" w:rsidR="0027543B" w:rsidRDefault="00000000">
      <w:r>
        <w:rPr>
          <w:noProof/>
        </w:rPr>
        <w:drawing>
          <wp:inline distT="0" distB="0" distL="0" distR="0" wp14:anchorId="767288E7" wp14:editId="22FAF231">
            <wp:extent cx="5486400" cy="30993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8EA8" w14:textId="77777777" w:rsidR="0027543B" w:rsidRDefault="0027543B">
      <w:pPr>
        <w:jc w:val="center"/>
      </w:pPr>
    </w:p>
    <w:p w14:paraId="05FA8FC3" w14:textId="77777777" w:rsidR="0027543B" w:rsidRDefault="00000000">
      <w:r>
        <w:rPr>
          <w:noProof/>
        </w:rPr>
        <w:lastRenderedPageBreak/>
        <w:drawing>
          <wp:inline distT="0" distB="0" distL="0" distR="0" wp14:anchorId="102A076A" wp14:editId="376B172B">
            <wp:extent cx="5486400" cy="21354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DF50" w14:textId="77777777" w:rsidR="0027543B" w:rsidRDefault="0027543B">
      <w:pPr>
        <w:jc w:val="center"/>
      </w:pPr>
    </w:p>
    <w:p w14:paraId="10A8F81A" w14:textId="77777777" w:rsidR="0027543B" w:rsidRPr="0046362F" w:rsidRDefault="00000000">
      <w:pPr>
        <w:rPr>
          <w:lang w:val="es-CL"/>
        </w:rPr>
      </w:pPr>
      <w:r w:rsidRPr="0046362F">
        <w:rPr>
          <w:lang w:val="es-CL"/>
        </w:rPr>
        <w:t>Rellena el Excel con las Fechas, Moneda y Valor en pesos.</w:t>
      </w:r>
    </w:p>
    <w:p w14:paraId="3D42B09F" w14:textId="77777777" w:rsidR="0027543B" w:rsidRDefault="00000000">
      <w:r>
        <w:rPr>
          <w:noProof/>
        </w:rPr>
        <w:drawing>
          <wp:inline distT="0" distB="0" distL="0" distR="0" wp14:anchorId="2264A62A" wp14:editId="0A474F0F">
            <wp:extent cx="5486400" cy="32752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9FEC" w14:textId="77777777" w:rsidR="0027543B" w:rsidRDefault="0027543B">
      <w:pPr>
        <w:jc w:val="center"/>
      </w:pPr>
    </w:p>
    <w:p w14:paraId="0ECA0A9D" w14:textId="77777777" w:rsidR="0027543B" w:rsidRPr="0046362F" w:rsidRDefault="00000000">
      <w:pPr>
        <w:rPr>
          <w:lang w:val="es-CL"/>
        </w:rPr>
      </w:pPr>
      <w:r w:rsidRPr="0046362F">
        <w:rPr>
          <w:lang w:val="es-CL"/>
        </w:rPr>
        <w:t>Arrastra el Excel y haz clic en 'Cargar Tipos de Cambio'. Tu historial quedará almacenado en la Base de Datos para uso perpetuo.</w:t>
      </w:r>
    </w:p>
    <w:p w14:paraId="7805CF65" w14:textId="77777777" w:rsidR="0027543B" w:rsidRDefault="00000000">
      <w:r>
        <w:rPr>
          <w:noProof/>
        </w:rPr>
        <w:lastRenderedPageBreak/>
        <w:drawing>
          <wp:inline distT="0" distB="0" distL="0" distR="0" wp14:anchorId="6CB0B5F5" wp14:editId="52416B18">
            <wp:extent cx="5486400" cy="283207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55E6" w14:textId="77777777" w:rsidR="0027543B" w:rsidRDefault="0027543B">
      <w:pPr>
        <w:jc w:val="center"/>
      </w:pPr>
    </w:p>
    <w:p w14:paraId="18D603F1" w14:textId="77777777" w:rsidR="0027543B" w:rsidRDefault="00000000">
      <w:r>
        <w:rPr>
          <w:noProof/>
        </w:rPr>
        <w:drawing>
          <wp:inline distT="0" distB="0" distL="0" distR="0" wp14:anchorId="32B6518F" wp14:editId="1763ACA0">
            <wp:extent cx="5486400" cy="29168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EE8B" w14:textId="77777777" w:rsidR="0027543B" w:rsidRDefault="0027543B">
      <w:pPr>
        <w:jc w:val="center"/>
      </w:pPr>
    </w:p>
    <w:p w14:paraId="79093AF6" w14:textId="77777777" w:rsidR="0027543B" w:rsidRDefault="00000000">
      <w:r>
        <w:rPr>
          <w:noProof/>
        </w:rPr>
        <w:lastRenderedPageBreak/>
        <w:drawing>
          <wp:inline distT="0" distB="0" distL="0" distR="0" wp14:anchorId="65E22926" wp14:editId="30518B65">
            <wp:extent cx="5486400" cy="243490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7E1DB" w14:textId="77777777" w:rsidR="0027543B" w:rsidRDefault="0027543B">
      <w:pPr>
        <w:jc w:val="center"/>
      </w:pPr>
    </w:p>
    <w:p w14:paraId="7F107D60" w14:textId="77777777" w:rsidR="0027543B" w:rsidRPr="0046362F" w:rsidRDefault="00000000">
      <w:pPr>
        <w:pStyle w:val="Ttulo1"/>
        <w:rPr>
          <w:lang w:val="es-CL"/>
        </w:rPr>
      </w:pPr>
      <w:r>
        <w:rPr>
          <w:color w:val="00829B"/>
        </w:rPr>
        <w:t>📝</w:t>
      </w:r>
      <w:r w:rsidRPr="0046362F">
        <w:rPr>
          <w:color w:val="00829B"/>
          <w:lang w:val="es-CL"/>
        </w:rPr>
        <w:t xml:space="preserve"> 5. MÓDULO C: CONTRATOS (DANDO VIDA A LOS ACTIVOS)</w:t>
      </w:r>
    </w:p>
    <w:p w14:paraId="36A6BE97" w14:textId="77777777" w:rsidR="0027543B" w:rsidRPr="0046362F" w:rsidRDefault="00000000">
      <w:pPr>
        <w:rPr>
          <w:lang w:val="es-CL"/>
        </w:rPr>
      </w:pPr>
      <w:r w:rsidRPr="0046362F">
        <w:rPr>
          <w:lang w:val="es-CL"/>
        </w:rPr>
        <w:t>Aquí defines los términos comerciales comerciales.</w:t>
      </w:r>
    </w:p>
    <w:p w14:paraId="35EA844B" w14:textId="77777777" w:rsidR="0027543B" w:rsidRPr="0046362F" w:rsidRDefault="00000000">
      <w:pPr>
        <w:pStyle w:val="Ttulo2"/>
        <w:rPr>
          <w:lang w:val="es-CL"/>
        </w:rPr>
      </w:pPr>
      <w:r w:rsidRPr="0046362F">
        <w:rPr>
          <w:lang w:val="es-CL"/>
        </w:rPr>
        <w:t>A. Carga o Creación de un Contrato</w:t>
      </w:r>
    </w:p>
    <w:p w14:paraId="00E1F822" w14:textId="77777777" w:rsidR="0027543B" w:rsidRPr="0046362F" w:rsidRDefault="00000000">
      <w:pPr>
        <w:pStyle w:val="Listaconvietas"/>
        <w:rPr>
          <w:lang w:val="es-CL"/>
        </w:rPr>
      </w:pPr>
      <w:r w:rsidRPr="0046362F">
        <w:rPr>
          <w:lang w:val="es-CL"/>
        </w:rPr>
        <w:t>Selecciona la 'Empresa' y 'Clase'. Llena el nombre o Rut del Proveedor.</w:t>
      </w:r>
    </w:p>
    <w:p w14:paraId="77F8DD61" w14:textId="77777777" w:rsidR="0027543B" w:rsidRPr="0046362F" w:rsidRDefault="00000000">
      <w:pPr>
        <w:pStyle w:val="Listaconvietas"/>
        <w:rPr>
          <w:lang w:val="es-CL"/>
        </w:rPr>
      </w:pPr>
      <w:r w:rsidRPr="0046362F">
        <w:rPr>
          <w:lang w:val="es-CL"/>
        </w:rPr>
        <w:t>Canon: El monto de la cuota en números absolutos.</w:t>
      </w:r>
    </w:p>
    <w:p w14:paraId="2151D8D0" w14:textId="77777777" w:rsidR="0027543B" w:rsidRPr="0046362F" w:rsidRDefault="00000000">
      <w:pPr>
        <w:pStyle w:val="Listaconvietas"/>
        <w:rPr>
          <w:lang w:val="es-CL"/>
        </w:rPr>
      </w:pPr>
      <w:r w:rsidRPr="0046362F">
        <w:rPr>
          <w:lang w:val="es-CL"/>
        </w:rPr>
        <w:t>Tasa Anual (%): La Tasa de Descuento comercial o tu Tasa de Endeudamiento IBR.</w:t>
      </w:r>
    </w:p>
    <w:p w14:paraId="5BF76B44" w14:textId="77777777" w:rsidR="0027543B" w:rsidRPr="0046362F" w:rsidRDefault="00000000">
      <w:pPr>
        <w:pStyle w:val="Listaconvietas"/>
        <w:rPr>
          <w:lang w:val="es-CL"/>
        </w:rPr>
      </w:pPr>
      <w:r w:rsidRPr="0046362F">
        <w:rPr>
          <w:lang w:val="es-CL"/>
        </w:rPr>
        <w:t>Haz clic en Guardar y la Inteligencia del sistema proyectará los meses futuros (incluso si son 10 años).</w:t>
      </w:r>
    </w:p>
    <w:p w14:paraId="3DDB0963" w14:textId="77777777" w:rsidR="0027543B" w:rsidRDefault="00000000">
      <w:pPr>
        <w:pStyle w:val="Ttulo2"/>
      </w:pPr>
      <w:r>
        <w:t>B. Bajas y Remediciones</w:t>
      </w:r>
    </w:p>
    <w:p w14:paraId="1703F435" w14:textId="77777777" w:rsidR="0027543B" w:rsidRPr="0046362F" w:rsidRDefault="00000000">
      <w:pPr>
        <w:pStyle w:val="Listaconvietas"/>
        <w:rPr>
          <w:lang w:val="es-CL"/>
        </w:rPr>
      </w:pPr>
      <w:r w:rsidRPr="0046362F">
        <w:rPr>
          <w:lang w:val="es-CL"/>
        </w:rPr>
        <w:t>Baja: Si devuelves la maquinaria por siniestro antes de tiempo, pon 'Baja', selecciona la Fecha de devolución, y el sistema interrumpirá los flujos.</w:t>
      </w:r>
    </w:p>
    <w:p w14:paraId="0DBC558C" w14:textId="77777777" w:rsidR="0027543B" w:rsidRPr="0046362F" w:rsidRDefault="00000000">
      <w:pPr>
        <w:pStyle w:val="Listaconvietas"/>
        <w:rPr>
          <w:lang w:val="es-CL"/>
        </w:rPr>
      </w:pPr>
      <w:r w:rsidRPr="0046362F">
        <w:rPr>
          <w:lang w:val="es-CL"/>
        </w:rPr>
        <w:t>Modificación / Remedición: Si te reajustan el precio a la mitad de camino (Ej: IPC), elige Remedir. El sistema insertará un ajuste contable sin arruinar la matemática del mes que ya se contablizó el año pasado.</w:t>
      </w:r>
    </w:p>
    <w:p w14:paraId="0D2A897E" w14:textId="77777777" w:rsidR="0027543B" w:rsidRPr="0046362F" w:rsidRDefault="00000000">
      <w:pPr>
        <w:pStyle w:val="Ttulo1"/>
        <w:rPr>
          <w:lang w:val="es-CL"/>
        </w:rPr>
      </w:pPr>
      <w:r>
        <w:rPr>
          <w:color w:val="00829B"/>
        </w:rPr>
        <w:t>📊</w:t>
      </w:r>
      <w:r w:rsidRPr="0046362F">
        <w:rPr>
          <w:color w:val="00829B"/>
          <w:lang w:val="es-CL"/>
        </w:rPr>
        <w:t xml:space="preserve"> 6. MÓDULO D: PANEL DE SALDOS (DASHBOARD)</w:t>
      </w:r>
    </w:p>
    <w:p w14:paraId="33E97201" w14:textId="77777777" w:rsidR="0027543B" w:rsidRPr="0046362F" w:rsidRDefault="00000000">
      <w:pPr>
        <w:rPr>
          <w:lang w:val="es-CL"/>
        </w:rPr>
      </w:pPr>
      <w:r w:rsidRPr="0046362F">
        <w:rPr>
          <w:lang w:val="es-CL"/>
        </w:rPr>
        <w:t>Visualiza rápida y analíticamente cuánta deuda tienes congelada al final del periodo seleccionado.</w:t>
      </w:r>
    </w:p>
    <w:p w14:paraId="1DC751EE" w14:textId="77777777" w:rsidR="0027543B" w:rsidRDefault="00000000">
      <w:r>
        <w:rPr>
          <w:noProof/>
        </w:rPr>
        <w:lastRenderedPageBreak/>
        <w:drawing>
          <wp:inline distT="0" distB="0" distL="0" distR="0" wp14:anchorId="435D6D72" wp14:editId="723C7A63">
            <wp:extent cx="5486400" cy="245769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C878" w14:textId="77777777" w:rsidR="0027543B" w:rsidRDefault="0027543B">
      <w:pPr>
        <w:jc w:val="center"/>
      </w:pPr>
    </w:p>
    <w:p w14:paraId="207D4F21" w14:textId="77777777" w:rsidR="0027543B" w:rsidRDefault="00000000">
      <w:r>
        <w:rPr>
          <w:noProof/>
        </w:rPr>
        <w:drawing>
          <wp:inline distT="0" distB="0" distL="0" distR="0" wp14:anchorId="15302F37" wp14:editId="748FFF35">
            <wp:extent cx="5486400" cy="187439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16CED" w14:textId="77777777" w:rsidR="0027543B" w:rsidRDefault="0027543B">
      <w:pPr>
        <w:jc w:val="center"/>
      </w:pPr>
    </w:p>
    <w:p w14:paraId="08CC729A" w14:textId="77777777" w:rsidR="0027543B" w:rsidRPr="0046362F" w:rsidRDefault="00000000">
      <w:pPr>
        <w:rPr>
          <w:lang w:val="es-CL"/>
        </w:rPr>
      </w:pPr>
      <w:r w:rsidRPr="0046362F">
        <w:rPr>
          <w:lang w:val="es-CL"/>
        </w:rPr>
        <w:t>Mira el 'Detalle' para revisar qué activos específicos constituyen tus millonarios montos de Amortización, Vida útil restante y Valor actual de la cuota (VP).</w:t>
      </w:r>
    </w:p>
    <w:p w14:paraId="265541C2" w14:textId="77777777" w:rsidR="0027543B" w:rsidRDefault="00000000">
      <w:r>
        <w:rPr>
          <w:noProof/>
        </w:rPr>
        <w:lastRenderedPageBreak/>
        <w:drawing>
          <wp:inline distT="0" distB="0" distL="0" distR="0" wp14:anchorId="533E973A" wp14:editId="233C7965">
            <wp:extent cx="5486400" cy="285128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88B5" w14:textId="77777777" w:rsidR="0027543B" w:rsidRDefault="0027543B">
      <w:pPr>
        <w:jc w:val="center"/>
      </w:pPr>
    </w:p>
    <w:p w14:paraId="3B315F29" w14:textId="77777777" w:rsidR="0027543B" w:rsidRPr="0046362F" w:rsidRDefault="00000000">
      <w:pPr>
        <w:rPr>
          <w:lang w:val="es-CL"/>
        </w:rPr>
      </w:pPr>
      <w:r w:rsidRPr="0046362F">
        <w:rPr>
          <w:lang w:val="es-CL"/>
        </w:rPr>
        <w:t>Exporta toda la hoja a Excel apretando el botón al pie de página.</w:t>
      </w:r>
    </w:p>
    <w:p w14:paraId="701C6A17" w14:textId="77777777" w:rsidR="0027543B" w:rsidRDefault="00000000">
      <w:r>
        <w:rPr>
          <w:noProof/>
        </w:rPr>
        <w:drawing>
          <wp:inline distT="0" distB="0" distL="0" distR="0" wp14:anchorId="6209CBB1" wp14:editId="2CD82164">
            <wp:extent cx="5486400" cy="291994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F3BD" w14:textId="77777777" w:rsidR="0027543B" w:rsidRDefault="0027543B">
      <w:pPr>
        <w:jc w:val="center"/>
      </w:pPr>
    </w:p>
    <w:p w14:paraId="7779450A" w14:textId="77777777" w:rsidR="0027543B" w:rsidRPr="0046362F" w:rsidRDefault="00000000">
      <w:pPr>
        <w:pStyle w:val="Ttulo1"/>
        <w:rPr>
          <w:lang w:val="es-CL"/>
        </w:rPr>
      </w:pPr>
      <w:r>
        <w:rPr>
          <w:color w:val="00829B"/>
        </w:rPr>
        <w:t>📈</w:t>
      </w:r>
      <w:r w:rsidRPr="0046362F">
        <w:rPr>
          <w:color w:val="00829B"/>
          <w:lang w:val="es-CL"/>
        </w:rPr>
        <w:t xml:space="preserve"> 7. MÓDULO E: REGISTROS CONTABLES (EL LIBRO DIARIO)</w:t>
      </w:r>
    </w:p>
    <w:p w14:paraId="025A975C" w14:textId="77777777" w:rsidR="0027543B" w:rsidRPr="0046362F" w:rsidRDefault="00000000">
      <w:pPr>
        <w:rPr>
          <w:lang w:val="es-CL"/>
        </w:rPr>
      </w:pPr>
      <w:r w:rsidRPr="0046362F">
        <w:rPr>
          <w:lang w:val="es-CL"/>
        </w:rPr>
        <w:t>El sistema te entregará los Asientos o Comprobantes oficiales estructurados sobre 7 transacciones normativas NIIF 16.</w:t>
      </w:r>
    </w:p>
    <w:p w14:paraId="686D484F" w14:textId="77777777" w:rsidR="0027543B" w:rsidRDefault="00000000">
      <w:r>
        <w:rPr>
          <w:noProof/>
        </w:rPr>
        <w:lastRenderedPageBreak/>
        <w:drawing>
          <wp:inline distT="0" distB="0" distL="0" distR="0" wp14:anchorId="7A85B5DE" wp14:editId="769EFCDB">
            <wp:extent cx="5486400" cy="177654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BFF21" w14:textId="77777777" w:rsidR="0027543B" w:rsidRDefault="0027543B">
      <w:pPr>
        <w:jc w:val="center"/>
      </w:pPr>
    </w:p>
    <w:p w14:paraId="06F76C35" w14:textId="77777777" w:rsidR="0027543B" w:rsidRDefault="00000000">
      <w:r>
        <w:rPr>
          <w:noProof/>
        </w:rPr>
        <w:drawing>
          <wp:inline distT="0" distB="0" distL="0" distR="0" wp14:anchorId="4C575D76" wp14:editId="4EA9541A">
            <wp:extent cx="5486400" cy="313770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EF136" w14:textId="77777777" w:rsidR="0027543B" w:rsidRDefault="0027543B">
      <w:pPr>
        <w:jc w:val="center"/>
      </w:pPr>
    </w:p>
    <w:p w14:paraId="3B789B28" w14:textId="77777777" w:rsidR="0027543B" w:rsidRDefault="00000000">
      <w:r>
        <w:rPr>
          <w:noProof/>
        </w:rPr>
        <w:lastRenderedPageBreak/>
        <w:drawing>
          <wp:inline distT="0" distB="0" distL="0" distR="0" wp14:anchorId="510C5A49" wp14:editId="61F0917D">
            <wp:extent cx="5486400" cy="280482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0EA5" w14:textId="77777777" w:rsidR="0027543B" w:rsidRDefault="0027543B">
      <w:pPr>
        <w:jc w:val="center"/>
      </w:pPr>
    </w:p>
    <w:p w14:paraId="1A6FA3DD" w14:textId="77777777" w:rsidR="0027543B" w:rsidRPr="0046362F" w:rsidRDefault="00000000">
      <w:pPr>
        <w:rPr>
          <w:lang w:val="es-CL"/>
        </w:rPr>
      </w:pPr>
      <w:r w:rsidRPr="0046362F">
        <w:rPr>
          <w:lang w:val="es-CL"/>
        </w:rPr>
        <w:t>Podrás auditar cómo el software ejecuta rigurosamente el 'Reconocimiento Inicial' (pasando el flujo descontado al Activo ROU) y cómo efectúa el 'Devengo de Intereses' separado de la Depreciación del Derecho de Uso.</w:t>
      </w:r>
    </w:p>
    <w:p w14:paraId="47EE198B" w14:textId="77777777" w:rsidR="0027543B" w:rsidRDefault="00000000">
      <w:r>
        <w:rPr>
          <w:noProof/>
        </w:rPr>
        <w:drawing>
          <wp:inline distT="0" distB="0" distL="0" distR="0" wp14:anchorId="650A429F" wp14:editId="55AAC246">
            <wp:extent cx="5486400" cy="16247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2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D58C" w14:textId="77777777" w:rsidR="0027543B" w:rsidRDefault="0027543B">
      <w:pPr>
        <w:jc w:val="center"/>
      </w:pPr>
    </w:p>
    <w:p w14:paraId="624B0C7C" w14:textId="77777777" w:rsidR="0027543B" w:rsidRDefault="00000000">
      <w:r>
        <w:rPr>
          <w:noProof/>
        </w:rPr>
        <w:lastRenderedPageBreak/>
        <w:drawing>
          <wp:inline distT="0" distB="0" distL="0" distR="0" wp14:anchorId="12EBE295" wp14:editId="7E6017DC">
            <wp:extent cx="5486400" cy="317224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ECD3" w14:textId="77777777" w:rsidR="0027543B" w:rsidRDefault="0027543B">
      <w:pPr>
        <w:jc w:val="center"/>
      </w:pPr>
    </w:p>
    <w:p w14:paraId="2DCC5D8E" w14:textId="77777777" w:rsidR="0027543B" w:rsidRPr="0046362F" w:rsidRDefault="00000000">
      <w:pPr>
        <w:rPr>
          <w:lang w:val="es-CL"/>
        </w:rPr>
      </w:pPr>
      <w:r w:rsidRPr="0046362F">
        <w:rPr>
          <w:lang w:val="es-CL"/>
        </w:rPr>
        <w:t>El principio de partida doble se aplica a la perfección, donde todos tus Debes y Haberes resultan en una Diferencia neta igual a $0.</w:t>
      </w:r>
    </w:p>
    <w:p w14:paraId="142DD0A7" w14:textId="77777777" w:rsidR="0027543B" w:rsidRDefault="00000000">
      <w:r>
        <w:rPr>
          <w:noProof/>
        </w:rPr>
        <w:drawing>
          <wp:inline distT="0" distB="0" distL="0" distR="0" wp14:anchorId="478059CB" wp14:editId="220198CA">
            <wp:extent cx="5486400" cy="219900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A55C2" w14:textId="77777777" w:rsidR="0027543B" w:rsidRDefault="0027543B">
      <w:pPr>
        <w:jc w:val="center"/>
      </w:pPr>
    </w:p>
    <w:p w14:paraId="6DA8CB11" w14:textId="77777777" w:rsidR="0027543B" w:rsidRDefault="00000000">
      <w:r>
        <w:rPr>
          <w:noProof/>
        </w:rPr>
        <w:lastRenderedPageBreak/>
        <w:drawing>
          <wp:inline distT="0" distB="0" distL="0" distR="0" wp14:anchorId="324F4145" wp14:editId="2587BD46">
            <wp:extent cx="5486400" cy="279721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31F9" w14:textId="77777777" w:rsidR="0027543B" w:rsidRDefault="0027543B">
      <w:pPr>
        <w:jc w:val="center"/>
      </w:pPr>
    </w:p>
    <w:p w14:paraId="672125C0" w14:textId="77777777" w:rsidR="0027543B" w:rsidRDefault="00000000">
      <w:r>
        <w:rPr>
          <w:noProof/>
        </w:rPr>
        <w:drawing>
          <wp:inline distT="0" distB="0" distL="0" distR="0" wp14:anchorId="6374EBA9" wp14:editId="1781AC4E">
            <wp:extent cx="5486400" cy="235619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202C" w14:textId="77777777" w:rsidR="0027543B" w:rsidRDefault="0027543B">
      <w:pPr>
        <w:jc w:val="center"/>
      </w:pPr>
    </w:p>
    <w:p w14:paraId="358927A1" w14:textId="77777777" w:rsidR="0027543B" w:rsidRDefault="00000000">
      <w:r>
        <w:rPr>
          <w:noProof/>
        </w:rPr>
        <w:lastRenderedPageBreak/>
        <w:drawing>
          <wp:inline distT="0" distB="0" distL="0" distR="0" wp14:anchorId="64BBF41E" wp14:editId="1990FD31">
            <wp:extent cx="5486400" cy="323910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17D7" w14:textId="77777777" w:rsidR="0027543B" w:rsidRDefault="0027543B">
      <w:pPr>
        <w:jc w:val="center"/>
      </w:pPr>
    </w:p>
    <w:p w14:paraId="56197077" w14:textId="77777777" w:rsidR="0027543B" w:rsidRPr="0046362F" w:rsidRDefault="00000000">
      <w:pPr>
        <w:rPr>
          <w:lang w:val="es-CL"/>
        </w:rPr>
      </w:pPr>
      <w:r w:rsidRPr="0046362F">
        <w:rPr>
          <w:lang w:val="es-CL"/>
        </w:rPr>
        <w:t>Si deseas observar la minucia cuenta-por-cuenta de un registro, simplemente despliega el panel de acordeón contable.</w:t>
      </w:r>
    </w:p>
    <w:p w14:paraId="28FC6B82" w14:textId="77777777" w:rsidR="0027543B" w:rsidRDefault="00000000">
      <w:r>
        <w:rPr>
          <w:noProof/>
        </w:rPr>
        <w:drawing>
          <wp:inline distT="0" distB="0" distL="0" distR="0" wp14:anchorId="6A4DEF8E" wp14:editId="5FD762BC">
            <wp:extent cx="5485722" cy="3070412"/>
            <wp:effectExtent l="0" t="0" r="127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/>
                  </pic:nvPicPr>
                  <pic:blipFill rotWithShape="1">
                    <a:blip r:embed="rId28"/>
                    <a:srcRect t="-1" b="3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70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531BD" w14:textId="77777777" w:rsidR="0027543B" w:rsidRDefault="0027543B">
      <w:pPr>
        <w:jc w:val="center"/>
      </w:pPr>
    </w:p>
    <w:p w14:paraId="204225DC" w14:textId="77777777" w:rsidR="0027543B" w:rsidRDefault="00000000">
      <w:r>
        <w:rPr>
          <w:noProof/>
        </w:rPr>
        <w:lastRenderedPageBreak/>
        <w:drawing>
          <wp:inline distT="0" distB="0" distL="0" distR="0" wp14:anchorId="4AEC019D" wp14:editId="5B06B482">
            <wp:extent cx="5486400" cy="258639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328B0" w14:textId="77777777" w:rsidR="0027543B" w:rsidRDefault="0027543B">
      <w:pPr>
        <w:jc w:val="center"/>
      </w:pPr>
    </w:p>
    <w:p w14:paraId="082CB185" w14:textId="77777777" w:rsidR="0027543B" w:rsidRDefault="00000000">
      <w:r>
        <w:rPr>
          <w:noProof/>
        </w:rPr>
        <w:drawing>
          <wp:inline distT="0" distB="0" distL="0" distR="0" wp14:anchorId="2B47BC37" wp14:editId="7A0C4D6A">
            <wp:extent cx="5486400" cy="316178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FD08" w14:textId="77777777" w:rsidR="0027543B" w:rsidRDefault="0027543B">
      <w:pPr>
        <w:jc w:val="center"/>
      </w:pPr>
    </w:p>
    <w:p w14:paraId="48D1DAD9" w14:textId="77777777" w:rsidR="0027543B" w:rsidRDefault="00000000">
      <w:r>
        <w:rPr>
          <w:noProof/>
        </w:rPr>
        <w:lastRenderedPageBreak/>
        <w:drawing>
          <wp:inline distT="0" distB="0" distL="0" distR="0" wp14:anchorId="4502C7A1" wp14:editId="16B14987">
            <wp:extent cx="5486400" cy="313673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807D" w14:textId="77777777" w:rsidR="0027543B" w:rsidRDefault="0027543B">
      <w:pPr>
        <w:jc w:val="center"/>
      </w:pPr>
    </w:p>
    <w:p w14:paraId="74DF0416" w14:textId="77777777" w:rsidR="0027543B" w:rsidRDefault="00000000">
      <w:r>
        <w:rPr>
          <w:noProof/>
        </w:rPr>
        <w:drawing>
          <wp:inline distT="0" distB="0" distL="0" distR="0" wp14:anchorId="2A5E71F2" wp14:editId="044629B5">
            <wp:extent cx="5486400" cy="262702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C78A" w14:textId="77777777" w:rsidR="0027543B" w:rsidRDefault="0027543B">
      <w:pPr>
        <w:jc w:val="center"/>
      </w:pPr>
    </w:p>
    <w:p w14:paraId="416FC33D" w14:textId="77777777" w:rsidR="0027543B" w:rsidRPr="0046362F" w:rsidRDefault="00000000">
      <w:pPr>
        <w:rPr>
          <w:lang w:val="es-CL"/>
        </w:rPr>
      </w:pPr>
      <w:r w:rsidRPr="0046362F">
        <w:rPr>
          <w:lang w:val="es-CL"/>
        </w:rPr>
        <w:t>Si tu Holding requiere anexar esto al legajo externo, el botón final descargará todo centralizado en tu Excel local.</w:t>
      </w:r>
    </w:p>
    <w:p w14:paraId="77A1C749" w14:textId="77777777" w:rsidR="0027543B" w:rsidRDefault="00000000">
      <w:r>
        <w:rPr>
          <w:noProof/>
        </w:rPr>
        <w:lastRenderedPageBreak/>
        <w:drawing>
          <wp:inline distT="0" distB="0" distL="0" distR="0" wp14:anchorId="12BAC199" wp14:editId="21A1D0F1">
            <wp:extent cx="5486400" cy="2996389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72A57" w14:textId="77777777" w:rsidR="0027543B" w:rsidRDefault="0027543B">
      <w:pPr>
        <w:jc w:val="center"/>
      </w:pPr>
    </w:p>
    <w:p w14:paraId="54D017F5" w14:textId="77777777" w:rsidR="0027543B" w:rsidRDefault="00000000">
      <w:r>
        <w:rPr>
          <w:noProof/>
        </w:rPr>
        <w:drawing>
          <wp:inline distT="0" distB="0" distL="0" distR="0" wp14:anchorId="57D97688" wp14:editId="4CA51619">
            <wp:extent cx="5486400" cy="95972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EF5D" w14:textId="77777777" w:rsidR="0027543B" w:rsidRDefault="0027543B">
      <w:pPr>
        <w:jc w:val="center"/>
      </w:pPr>
    </w:p>
    <w:p w14:paraId="3972A910" w14:textId="77777777" w:rsidR="0027543B" w:rsidRDefault="00000000">
      <w:r>
        <w:rPr>
          <w:noProof/>
        </w:rPr>
        <w:drawing>
          <wp:inline distT="0" distB="0" distL="0" distR="0" wp14:anchorId="744D9CFD" wp14:editId="608C82EE">
            <wp:extent cx="5486400" cy="32004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CA253" w14:textId="77777777" w:rsidR="0027543B" w:rsidRDefault="0027543B">
      <w:pPr>
        <w:jc w:val="center"/>
      </w:pPr>
    </w:p>
    <w:p w14:paraId="0B7C505A" w14:textId="77777777" w:rsidR="0027543B" w:rsidRPr="0046362F" w:rsidRDefault="00000000">
      <w:pPr>
        <w:pStyle w:val="Ttulo1"/>
        <w:rPr>
          <w:lang w:val="es-CL"/>
        </w:rPr>
      </w:pPr>
      <w:r>
        <w:rPr>
          <w:color w:val="00829B"/>
        </w:rPr>
        <w:t>🚀</w:t>
      </w:r>
      <w:r w:rsidRPr="0046362F">
        <w:rPr>
          <w:color w:val="00829B"/>
          <w:lang w:val="es-CL"/>
        </w:rPr>
        <w:t xml:space="preserve"> 8. INTEGRACIÓN ODOO ERP (TRANSFERENCIA API DIRECTA)</w:t>
      </w:r>
    </w:p>
    <w:p w14:paraId="3B234C76" w14:textId="77777777" w:rsidR="0027543B" w:rsidRPr="0046362F" w:rsidRDefault="00000000">
      <w:pPr>
        <w:rPr>
          <w:lang w:val="es-CL"/>
        </w:rPr>
      </w:pPr>
      <w:r w:rsidRPr="0046362F">
        <w:rPr>
          <w:lang w:val="es-CL"/>
        </w:rPr>
        <w:t>Si tu Ingeniero IT activó la comunicación entre plataformas, verás habilitado el super-botón 'Enviar a Odoo ERP mediante API'.</w:t>
      </w:r>
    </w:p>
    <w:p w14:paraId="54391472" w14:textId="77777777" w:rsidR="0027543B" w:rsidRDefault="00000000">
      <w:r>
        <w:rPr>
          <w:noProof/>
        </w:rPr>
        <w:drawing>
          <wp:inline distT="0" distB="0" distL="0" distR="0" wp14:anchorId="0987C965" wp14:editId="3945CE81">
            <wp:extent cx="5486400" cy="309974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417E" w14:textId="77777777" w:rsidR="0027543B" w:rsidRDefault="0027543B">
      <w:pPr>
        <w:jc w:val="center"/>
      </w:pPr>
    </w:p>
    <w:p w14:paraId="19273DB7" w14:textId="77777777" w:rsidR="0027543B" w:rsidRPr="0046362F" w:rsidRDefault="00000000">
      <w:pPr>
        <w:rPr>
          <w:lang w:val="es-CL"/>
        </w:rPr>
      </w:pPr>
      <w:r w:rsidRPr="0046362F">
        <w:rPr>
          <w:lang w:val="es-CL"/>
        </w:rPr>
        <w:t>Esta función elimina la transcripción manual propensa a errores. Literalmente copiará tu libro de comprobantes y lo alojará en la nube contable corporativa.</w:t>
      </w:r>
    </w:p>
    <w:p w14:paraId="11775F23" w14:textId="77777777" w:rsidR="0027543B" w:rsidRDefault="00000000">
      <w:r>
        <w:rPr>
          <w:noProof/>
        </w:rPr>
        <w:lastRenderedPageBreak/>
        <w:drawing>
          <wp:inline distT="0" distB="0" distL="0" distR="0" wp14:anchorId="46100826" wp14:editId="7015791C">
            <wp:extent cx="5486400" cy="393559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98A66" w14:textId="77777777" w:rsidR="0027543B" w:rsidRDefault="0027543B">
      <w:pPr>
        <w:jc w:val="center"/>
      </w:pPr>
    </w:p>
    <w:p w14:paraId="568F25DF" w14:textId="77777777" w:rsidR="0027543B" w:rsidRPr="0046362F" w:rsidRDefault="00000000">
      <w:pPr>
        <w:rPr>
          <w:lang w:val="es-CL"/>
        </w:rPr>
      </w:pPr>
      <w:r w:rsidRPr="0046362F">
        <w:rPr>
          <w:lang w:val="es-CL"/>
        </w:rPr>
        <w:t>Al entrar al ERP Odoo de tu Institución, descubrirás que las provisiones o devengos IFRS ya te están esperando listados como 'Borradores'.</w:t>
      </w:r>
    </w:p>
    <w:p w14:paraId="4CACCC67" w14:textId="77777777" w:rsidR="0027543B" w:rsidRDefault="00000000">
      <w:r>
        <w:rPr>
          <w:noProof/>
        </w:rPr>
        <w:drawing>
          <wp:inline distT="0" distB="0" distL="0" distR="0" wp14:anchorId="02D4292D" wp14:editId="203C5C85">
            <wp:extent cx="5486400" cy="315928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9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A76F1" w14:textId="77777777" w:rsidR="0027543B" w:rsidRDefault="0027543B">
      <w:pPr>
        <w:jc w:val="center"/>
      </w:pPr>
    </w:p>
    <w:p w14:paraId="2421C821" w14:textId="77777777" w:rsidR="0027543B" w:rsidRDefault="00000000">
      <w:r>
        <w:rPr>
          <w:noProof/>
        </w:rPr>
        <w:drawing>
          <wp:inline distT="0" distB="0" distL="0" distR="0" wp14:anchorId="46B6247F" wp14:editId="54A3063C">
            <wp:extent cx="5486400" cy="3464427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765E4" w14:textId="77777777" w:rsidR="0027543B" w:rsidRDefault="0027543B">
      <w:pPr>
        <w:jc w:val="center"/>
      </w:pPr>
    </w:p>
    <w:p w14:paraId="19DCB5BF" w14:textId="77777777" w:rsidR="0027543B" w:rsidRPr="0046362F" w:rsidRDefault="00000000">
      <w:pPr>
        <w:rPr>
          <w:lang w:val="es-CL"/>
        </w:rPr>
      </w:pPr>
      <w:r w:rsidRPr="0046362F">
        <w:rPr>
          <w:lang w:val="es-CL"/>
        </w:rPr>
        <w:t>Al abrir el borrador, el ERP presentará el mapeo completo de tus Cuentas Contables y el equivalente monetario de tus Débitos y Créditos.</w:t>
      </w:r>
    </w:p>
    <w:p w14:paraId="433512AA" w14:textId="77777777" w:rsidR="0027543B" w:rsidRDefault="00000000">
      <w:r>
        <w:rPr>
          <w:noProof/>
        </w:rPr>
        <w:lastRenderedPageBreak/>
        <w:drawing>
          <wp:inline distT="0" distB="0" distL="0" distR="0" wp14:anchorId="0D330D6F" wp14:editId="7A97026F">
            <wp:extent cx="5486400" cy="3532846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D906" w14:textId="77777777" w:rsidR="0027543B" w:rsidRDefault="0027543B">
      <w:pPr>
        <w:jc w:val="center"/>
      </w:pPr>
    </w:p>
    <w:p w14:paraId="08A7B025" w14:textId="77777777" w:rsidR="0027543B" w:rsidRDefault="00000000">
      <w:r>
        <w:rPr>
          <w:noProof/>
        </w:rPr>
        <w:drawing>
          <wp:inline distT="0" distB="0" distL="0" distR="0" wp14:anchorId="0E45557D" wp14:editId="14ED44F3">
            <wp:extent cx="5486400" cy="2377198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43AD" w14:textId="77777777" w:rsidR="0027543B" w:rsidRDefault="0027543B">
      <w:pPr>
        <w:jc w:val="center"/>
      </w:pPr>
    </w:p>
    <w:p w14:paraId="11B9FB39" w14:textId="77777777" w:rsidR="0027543B" w:rsidRDefault="00000000">
      <w:r>
        <w:rPr>
          <w:noProof/>
        </w:rPr>
        <w:lastRenderedPageBreak/>
        <w:drawing>
          <wp:inline distT="0" distB="0" distL="0" distR="0" wp14:anchorId="6D7ADC04" wp14:editId="1D577912">
            <wp:extent cx="5486400" cy="1553469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761A" w14:textId="77777777" w:rsidR="0027543B" w:rsidRDefault="0027543B">
      <w:pPr>
        <w:jc w:val="center"/>
      </w:pPr>
    </w:p>
    <w:p w14:paraId="18AA865C" w14:textId="77777777" w:rsidR="0027543B" w:rsidRDefault="00000000">
      <w:r>
        <w:rPr>
          <w:noProof/>
        </w:rPr>
        <w:drawing>
          <wp:inline distT="0" distB="0" distL="0" distR="0" wp14:anchorId="3FCC6581" wp14:editId="1F5EE806">
            <wp:extent cx="5486400" cy="1877024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132C3" w14:textId="77777777" w:rsidR="0027543B" w:rsidRDefault="0027543B">
      <w:pPr>
        <w:jc w:val="center"/>
      </w:pPr>
    </w:p>
    <w:p w14:paraId="20355DA6" w14:textId="77777777" w:rsidR="0027543B" w:rsidRDefault="00000000">
      <w:r>
        <w:rPr>
          <w:noProof/>
        </w:rPr>
        <w:drawing>
          <wp:inline distT="0" distB="0" distL="0" distR="0" wp14:anchorId="16F7DFB6" wp14:editId="3E4DFF11">
            <wp:extent cx="5486400" cy="2846611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77FB" w14:textId="77777777" w:rsidR="0027543B" w:rsidRDefault="0027543B">
      <w:pPr>
        <w:jc w:val="center"/>
      </w:pPr>
    </w:p>
    <w:p w14:paraId="2245A763" w14:textId="77777777" w:rsidR="0027543B" w:rsidRPr="0046362F" w:rsidRDefault="00000000">
      <w:pPr>
        <w:pStyle w:val="Ttulo1"/>
        <w:rPr>
          <w:lang w:val="es-CL"/>
        </w:rPr>
      </w:pPr>
      <w:r>
        <w:rPr>
          <w:color w:val="00829B"/>
        </w:rPr>
        <w:lastRenderedPageBreak/>
        <w:t>🔍</w:t>
      </w:r>
      <w:r w:rsidRPr="0046362F">
        <w:rPr>
          <w:color w:val="00829B"/>
          <w:lang w:val="es-CL"/>
        </w:rPr>
        <w:t xml:space="preserve"> 9. NOTAS A LOS E.F. Y AUDITORIAS EXTRA</w:t>
      </w:r>
    </w:p>
    <w:p w14:paraId="65333437" w14:textId="77777777" w:rsidR="0027543B" w:rsidRPr="0046362F" w:rsidRDefault="00000000">
      <w:pPr>
        <w:pStyle w:val="Ttulo2"/>
        <w:rPr>
          <w:lang w:val="es-CL"/>
        </w:rPr>
      </w:pPr>
      <w:r w:rsidRPr="0046362F">
        <w:rPr>
          <w:lang w:val="es-CL"/>
        </w:rPr>
        <w:t>A. Notas a los E.F. (Liquidez)</w:t>
      </w:r>
    </w:p>
    <w:p w14:paraId="7867051C" w14:textId="77777777" w:rsidR="0027543B" w:rsidRPr="0046362F" w:rsidRDefault="00000000">
      <w:pPr>
        <w:pStyle w:val="Listaconvietas"/>
        <w:rPr>
          <w:lang w:val="es-CL"/>
        </w:rPr>
      </w:pPr>
      <w:r w:rsidRPr="0046362F">
        <w:rPr>
          <w:lang w:val="es-CL"/>
        </w:rPr>
        <w:t>Este módulo exige 'Pasivos No Descontados' de 1 a 3 años para cumplir con Basilea / NIIF 7. El sistema agrupará el Cash Flow saliente futuro (sin tasa) encajonándolo perfectamente en periodos.</w:t>
      </w:r>
    </w:p>
    <w:p w14:paraId="233BE8ED" w14:textId="77777777" w:rsidR="0027543B" w:rsidRDefault="00000000">
      <w:pPr>
        <w:pStyle w:val="Ttulo2"/>
      </w:pPr>
      <w:r>
        <w:t>B. Movimiento de Saldos</w:t>
      </w:r>
    </w:p>
    <w:p w14:paraId="4C639959" w14:textId="77777777" w:rsidR="0027543B" w:rsidRPr="0046362F" w:rsidRDefault="00000000">
      <w:pPr>
        <w:pStyle w:val="Listaconvietas"/>
        <w:rPr>
          <w:lang w:val="es-CL"/>
        </w:rPr>
      </w:pPr>
      <w:r w:rsidRPr="0046362F">
        <w:rPr>
          <w:lang w:val="es-CL"/>
        </w:rPr>
        <w:t>Conoce la ruta del dinero. [Saldo Inicial] + [Adicionales] + [Intereses] - [Pago del mes = Canon] + [Ajustes FX] = [Saldo Deuda Final].</w:t>
      </w:r>
    </w:p>
    <w:p w14:paraId="23FECF97" w14:textId="77777777" w:rsidR="0027543B" w:rsidRPr="0046362F" w:rsidRDefault="00000000">
      <w:pPr>
        <w:pStyle w:val="Ttulo2"/>
        <w:rPr>
          <w:lang w:val="es-CL"/>
        </w:rPr>
      </w:pPr>
      <w:r w:rsidRPr="0046362F">
        <w:rPr>
          <w:lang w:val="es-CL"/>
        </w:rPr>
        <w:t>C. Asistentes Anexos de Memoria de Cálculo</w:t>
      </w:r>
    </w:p>
    <w:p w14:paraId="016E88AF" w14:textId="77777777" w:rsidR="0027543B" w:rsidRPr="0046362F" w:rsidRDefault="00000000">
      <w:pPr>
        <w:pStyle w:val="Listaconvietas"/>
        <w:rPr>
          <w:lang w:val="es-CL"/>
        </w:rPr>
      </w:pPr>
      <w:r w:rsidRPr="0046362F">
        <w:rPr>
          <w:lang w:val="es-CL"/>
        </w:rPr>
        <w:t>Si la Gerencia no sabe qué 'Tasa Anual %' ingresar al momento de cargar un contrato de arriendo nuevo, puede usar la pestaña de calculadoras IBR o TIR. El motor buscará iterativamente el % intrínseco del mercado que esconden las cuotas de tus arrendadores.</w:t>
      </w:r>
    </w:p>
    <w:sectPr w:rsidR="0027543B" w:rsidRPr="004636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5084280">
    <w:abstractNumId w:val="8"/>
  </w:num>
  <w:num w:numId="2" w16cid:durableId="942415139">
    <w:abstractNumId w:val="6"/>
  </w:num>
  <w:num w:numId="3" w16cid:durableId="154880756">
    <w:abstractNumId w:val="5"/>
  </w:num>
  <w:num w:numId="4" w16cid:durableId="1866094117">
    <w:abstractNumId w:val="4"/>
  </w:num>
  <w:num w:numId="5" w16cid:durableId="1840655499">
    <w:abstractNumId w:val="7"/>
  </w:num>
  <w:num w:numId="6" w16cid:durableId="2110271323">
    <w:abstractNumId w:val="3"/>
  </w:num>
  <w:num w:numId="7" w16cid:durableId="265430455">
    <w:abstractNumId w:val="2"/>
  </w:num>
  <w:num w:numId="8" w16cid:durableId="381564704">
    <w:abstractNumId w:val="1"/>
  </w:num>
  <w:num w:numId="9" w16cid:durableId="1674724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43B"/>
    <w:rsid w:val="0029639D"/>
    <w:rsid w:val="00326F90"/>
    <w:rsid w:val="0046362F"/>
    <w:rsid w:val="00AA1D8D"/>
    <w:rsid w:val="00B47730"/>
    <w:rsid w:val="00CB0664"/>
    <w:rsid w:val="00F02F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E361210-D968-44F2-BC04-2A2C2280A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949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Cristiàn Saavedra</cp:lastModifiedBy>
  <cp:revision>2</cp:revision>
  <dcterms:created xsi:type="dcterms:W3CDTF">2013-12-23T23:15:00Z</dcterms:created>
  <dcterms:modified xsi:type="dcterms:W3CDTF">2026-03-30T19:38:00Z</dcterms:modified>
  <cp:category/>
</cp:coreProperties>
</file>