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b/>
          <w:bCs/>
        </w:rPr>
      </w:pPr>
      <w:r>
        <w:rPr>
          <w:b/>
          <w:bCs/>
        </w:rPr>
        <w:t xml:space="preserve">CONTRATO INDIVIDUAL DE TRABAJO</w:t>
      </w:r>
    </w:p>
    <w:p>
      <w:pPr>
        <w:jc w:val="center"/>
        <w:rPr>
          <w:b/>
          <w:bCs/>
        </w:rPr>
      </w:pPr>
      <w:r>
        <w:rPr>
          <w:b/>
          <w:bCs/>
        </w:rPr>
        <w:t xml:space="preserve">Garzón de Cafetería (Por Día)</w:t>
      </w:r>
    </w:p>
    <w:p w14:paraId="167BF9DD" w14:textId="77777777" w:rsidR="00992897" w:rsidRPr="00992897" w:rsidRDefault="00992897" w:rsidP="00992897">
      <w:pPr>
        <w:rPr>
          <w:b/>
          <w:bCs/>
        </w:rPr>
      </w:pPr>
      <w:r w:rsidRPr="00992897">
        <w:rPr>
          <w:b/>
          <w:bCs/>
        </w:rPr>
        <w:t> </w:t>
      </w:r>
    </w:p>
    <w:p>
      <w:pPr>
        <w:jc w:val="both"/>
      </w:pPr>
      <w:r>
        <w:t xml:space="preserve">En {CIUDAD_FIRMA}, a {FECHA_INICIO_CONTRATO}, entre {RAZON_SOCIAL}, RUT {RUT_EMPRESA}, representada por doña {NOMBRE_REP_LEGAL}, RUT {RUT_REP_LEGAL}, ambos domiciliados en {DIRECCION_EMPRESA}, correo electrónico {EMAIL_EMPRESA}, que en adelante se denominará "el empleador"; y don(ña) {NOMBRE_EMPLEADO}, de nacionalidad {NACIONALIDAD_EMPLEADO}, RUT {RUT_EMPLEADO}, fecha de nacimiento {FECHA_NACIMIENTO}, con domicilio en {DIRECCION_EMPLEADO}, comuna de {COMUNA_EMPLEADO}, correo electrónico {EMAILPERSONAL_EMPLEADO}, que en adelante se denominará "el trabajador", se ha convenido el siguiente contrato de trabajo:</w:t>
      </w:r>
    </w:p>
    <w:p>
      <w:pPr>
        <w:jc w:val="both"/>
      </w:pPr>
      <w:r>
        <w:t xml:space="preserve"> </w:t>
      </w:r>
    </w:p>
    <w:p>
      <w:pPr>
        <w:jc w:val="both"/>
      </w:pPr>
      <w:r>
        <w:rPr>
          <w:b/>
          <w:bCs/>
        </w:rPr>
        <w:t xml:space="preserve">PRIMERO: NATURALEZA DE LOS SERVICIOS. </w:t>
      </w:r>
      <w:r>
        <w:t xml:space="preserve">El Trabajador se compromete y obliga a prestar servicios bajo dependencia y subordinación del empleador, desempeñando el cargo de {CARGO} en las dependencias del empleador ubicadas en {DIRECCION_EMPRESA}, Concón. El trabajador podrá ser trasladado a otro domicilio o a labores similares, dentro de la ciudad, por causa justificada, sin que ello importe menoscabo para el trabajador.</w:t>
      </w:r>
    </w:p>
    <w:p>
      <w:pPr>
        <w:jc w:val="both"/>
      </w:pPr>
      <w:r>
        <w:t xml:space="preserve"> </w:t>
      </w:r>
    </w:p>
    <w:p>
      <w:pPr>
        <w:jc w:val="both"/>
      </w:pPr>
      <w:r>
        <w:rPr>
          <w:b/>
          <w:bCs/>
        </w:rPr>
        <w:t xml:space="preserve">SEGUNDO: FUNCIONES. </w:t>
      </w:r>
      <w:r>
        <w:t xml:space="preserve">El trabajador se obliga a cumplir leal y correctamente todos los deberes que le imponga este instrumento o aquellos que se deriven de las funciones y cargo, ejecutando las instrucciones de sus superiores con la mayor diligencia y dedicación. Dentro de sus funciones, y sin que la enumeración sea taxativa, se comprenden:</w:t>
      </w:r>
    </w:p>
    <w:p>
      <w:pPr>
        <w:ind w:left="567"/>
        <w:jc w:val="both"/>
      </w:pPr>
      <w:r>
        <w:t xml:space="preserve">1. Atención al cliente y servicio a la mesa: recepción cordial de clientes, entrega de cartas/menús y asesoría sobre los productos de la cafetería; toma de pedidos de manera ágil y exacta en el sistema de comanda; servicio de alimentos y bebidas (café, pastelería, sándwiches, etc.) en mesa o barra, cumpliendo los estándares de presentación de la Empresa.</w:t>
      </w:r>
    </w:p>
    <w:p>
      <w:pPr>
        <w:ind w:left="567"/>
        <w:jc w:val="both"/>
      </w:pPr>
      <w:r>
        <w:t xml:space="preserve">2. Operación y caja: entrega de la cuenta y cobro de los servicios a través de los medios de pago disponibles (efectivo, tarjetas, transferencias); apoyo en la barra para la preparación básica de pedidos rápidos o despacho de productos envasados si la operación lo requiere.</w:t>
      </w:r>
    </w:p>
    <w:p>
      <w:pPr>
        <w:ind w:left="567"/>
        <w:jc w:val="both"/>
      </w:pPr>
      <w:r>
        <w:t xml:space="preserve">3. Higiene y orden: montaje, desmontaje y limpieza profunda de mesas y sillas inmediatamente después de su uso; mantención del aseo general del salón, barra y estaciones de trabajo conforme a las normas sanitarias vigentes; orden y reposición de insumos antes, durante y al cierre del turno.</w:t>
      </w:r>
    </w:p>
    <w:p>
      <w:pPr>
        <w:ind w:left="567"/>
        <w:jc w:val="both"/>
      </w:pPr>
      <w:r>
        <w:t xml:space="preserve">4. Otras funciones: de conformidad al artículo 10 N° 3 del Código del Trabajo, tareas conexas o complementarias a las anteriores, tales como apoyo en inventarios, recepción de mercadería y cierre operativo del local.</w:t>
      </w:r>
    </w:p>
    <w:p>
      <w:pPr>
        <w:jc w:val="both"/>
      </w:pPr>
      <w:r>
        <w:t xml:space="preserve"> </w:t>
      </w:r>
    </w:p>
    <w:p>
      <w:pPr>
        <w:jc w:val="both"/>
      </w:pPr>
      <w:r>
        <w:rPr>
          <w:b/>
          <w:bCs/>
        </w:rPr>
        <w:t xml:space="preserve">TERCERO: REMUNERACIÓN Y ASIGNACIONES. </w:t>
      </w:r>
      <w:r>
        <w:t xml:space="preserve">El Empleador se compromete a remunerar al Trabajador en la forma que se indica, los días 05 (o siguiente día hábil) del mes siguiente al de la prestación de los servicios:</w:t>
      </w:r>
    </w:p>
    <w:p>
      <w:pPr>
        <w:ind w:left="567"/>
        <w:jc w:val="both"/>
      </w:pPr>
      <w:r>
        <w:t xml:space="preserve">1) Sueldo Base: ${SUELDO_BASE} ({SUELDO_BASE_PALABRA}).</w:t>
      </w:r>
    </w:p>
    <w:p>
      <w:pPr>
        <w:ind w:left="567"/>
        <w:jc w:val="both"/>
      </w:pPr>
      <w:r>
        <w:t xml:space="preserve">2) Gratificación: {GRATIFICACION_TEXTO}.</w:t>
      </w:r>
    </w:p>
    <w:p>
      <w:pPr>
        <w:ind w:left="567"/>
        <w:jc w:val="both"/>
      </w:pPr>
      <w:r>
        <w:t xml:space="preserve">3) Asignación de Movilización: ${ASIGNACION_MOVILIZACION} ({ASIGNACION_MOVILIZACION_PALABRA}).</w:t>
      </w:r>
    </w:p>
    <w:p>
      <w:pPr>
        <w:ind w:left="567"/>
        <w:jc w:val="both"/>
      </w:pPr>
      <w:r>
        <w:t xml:space="preserve">4) Asignación de Colación: ${ASIGNACION_COLACION} ({ASIGNACION_COLACION_PALABRA}).</w:t>
      </w:r>
    </w:p>
    <w:p>
      <w:pPr>
        <w:jc w:val="both"/>
      </w:pPr>
      <w:r>
        <w:t xml:space="preserve"> </w:t>
      </w:r>
    </w:p>
    <w:p>
      <w:pPr>
        <w:jc w:val="both"/>
      </w:pPr>
      <w:r>
        <w:rPr>
          <w:b/>
          <w:bCs/>
        </w:rPr>
        <w:t xml:space="preserve">CUARTO: JORNADA. </w:t>
      </w:r>
      <w:r>
        <w:t xml:space="preserve">El trabajador cumplirá una jornada de hasta {HORAS_SEMANALES} horas semanales, sobre la base de turnos diarios distribuidos de lunes a domingo según la planificación que el empleador entregará con la debida anticipación, dentro del horario de funcionamiento del establecimiento y sin superar 5 días de trabajo continuo. El trabajador dispondrá de media hora diaria de colación, la que no se imputará a la jornada de trabajo. La asistencia en días domingo y festivos será considerada jornada ordinaria, respetándose los descansos legales. Queda prohibido al trabajador cumplir funciones en horas extraordinarias sin autorización escrita del empleador.</w:t>
      </w:r>
    </w:p>
    <w:p>
      <w:pPr>
        <w:jc w:val="both"/>
      </w:pPr>
      <w:r>
        <w:t xml:space="preserve"> </w:t>
      </w:r>
    </w:p>
    <w:p>
      <w:pPr>
        <w:jc w:val="both"/>
      </w:pPr>
      <w:r>
        <w:rPr>
          <w:b/>
          <w:bCs/>
        </w:rPr>
        <w:t xml:space="preserve">QUINTO: DESCUENTOS. </w:t>
      </w:r>
      <w:r>
        <w:t xml:space="preserve">Las remuneraciones antes referidas quedarán afectas a los descuentos previsionales y tributarios que correspondan y a los que señala el art. 57 del Código del Trabajo. El trabajador acepta y autoriza, desde ya, que pueda descontarse de su remuneración el tiempo no trabajado, sea por permisos, atrasos, faltas, rotura de implementos u otros motivos, como también por anticipos de remuneración solicitados por él.</w:t>
      </w:r>
    </w:p>
    <w:p>
      <w:pPr>
        <w:jc w:val="both"/>
      </w:pPr>
      <w:r>
        <w:t xml:space="preserve"> </w:t>
      </w:r>
    </w:p>
    <w:p>
      <w:pPr>
        <w:jc w:val="both"/>
      </w:pPr>
      <w:r>
        <w:rPr>
          <w:b/>
          <w:bCs/>
        </w:rPr>
        <w:t xml:space="preserve">SEXTO: OBLIGACIONES Y PROHIBICIONES. </w:t>
      </w:r>
      <w:r>
        <w:t xml:space="preserve">Serán obligaciones del trabajador, entre otras, sin que la enunciación sea taxativa:</w:t>
      </w:r>
    </w:p>
    <w:p>
      <w:pPr>
        <w:ind w:left="567"/>
        <w:jc w:val="both"/>
      </w:pPr>
      <w:r>
        <w:t xml:space="preserve">- Cuidar con esmero máquinas, implementos, equipos, instalaciones y útiles que se le entreguen, dejándolos limpios y/o guardados al término de su jornada; su reposición por destrucción culpable será de cargo del trabajador, salvo el desgaste por uso normal.</w:t>
      </w:r>
    </w:p>
    <w:p>
      <w:pPr>
        <w:ind w:left="567"/>
        <w:jc w:val="both"/>
      </w:pPr>
      <w:r>
        <w:t xml:space="preserve">- Llegar puntualmente, realizar personalmente la labor convenida y cumplir íntegramente la jornada diaria y semanal a la que se encuentre afecto.</w:t>
      </w:r>
    </w:p>
    <w:p>
      <w:pPr>
        <w:ind w:left="567"/>
        <w:jc w:val="both"/>
      </w:pPr>
      <w:r>
        <w:t xml:space="preserve">- Efectuar el trabajo según las órdenes e instrucciones de la administración y de sus jefes directos, siendo respetuoso con superiores y compañeros.</w:t>
      </w:r>
    </w:p>
    <w:p>
      <w:pPr>
        <w:ind w:left="567"/>
        <w:jc w:val="both"/>
      </w:pPr>
      <w:r>
        <w:t xml:space="preserve">- Registrar diariamente su hora de entrada y salida en el Libro de Asistencia o sistema afín; registrar indebidamente la asistencia, o que la firme otro, constituye falta grave.</w:t>
      </w:r>
    </w:p>
    <w:p>
      <w:pPr>
        <w:ind w:left="567"/>
        <w:jc w:val="both"/>
      </w:pPr>
      <w:r>
        <w:t xml:space="preserve">- Informar, dentro de los sesenta minutos siguientes al inicio de sus labores, cualquier impedimento para concurrir, justificando con la respectiva licencia médica dentro de las cuarenta y ocho horas siguientes.</w:t>
      </w:r>
    </w:p>
    <w:p>
      <w:pPr>
        <w:ind w:left="567"/>
        <w:jc w:val="both"/>
      </w:pPr>
      <w:r>
        <w:t xml:space="preserve">- Dar aviso inmediato de cualquier desperfecto en los elementos de trabajo o instalaciones; mantener el orden, higiene y aseo de su lugar de trabajo; mantener excelente presentación personal; y devolver todos los elementos a su cargo antes de la firma del finiquito.</w:t>
      </w:r>
    </w:p>
    <w:p>
      <w:pPr>
        <w:jc w:val="both"/>
      </w:pPr>
      <w:r>
        <w:t xml:space="preserve">Serán prohibiciones del trabajador, entre otras, sin que la enunciación sea taxativa:</w:t>
      </w:r>
    </w:p>
    <w:p>
      <w:pPr>
        <w:ind w:left="567"/>
        <w:jc w:val="both"/>
      </w:pPr>
      <w:r>
        <w:t xml:space="preserve">- Mantener visitas en el local durante las horas de trabajo; utilizar el teléfono celular o fijo, salvo emergencias familiares; fumar, jugar, reñir o discutir en horas de trabajo y dentro de las dependencias de la Empresa.</w:t>
      </w:r>
    </w:p>
    <w:p>
      <w:pPr>
        <w:ind w:left="567"/>
        <w:jc w:val="both"/>
      </w:pPr>
      <w:r>
        <w:t xml:space="preserve">- Introducir bebidas alcohólicas u otros estimulantes y/o consumirlos durante la jornada, o presentarse a trabajar bajo sus efectos.</w:t>
      </w:r>
    </w:p>
    <w:p>
      <w:pPr>
        <w:ind w:left="567"/>
        <w:jc w:val="both"/>
      </w:pPr>
      <w:r>
        <w:t xml:space="preserve">- Dormir y/o abandonar sus funciones sin autorización o justificación; si el abandono fuere justificado, deberá comunicarlo a la administración o a su jefe directo antes de retirarse.</w:t>
      </w:r>
    </w:p>
    <w:p>
      <w:pPr>
        <w:ind w:left="567"/>
        <w:jc w:val="both"/>
      </w:pPr>
      <w:r>
        <w:t xml:space="preserve">- Presentarse atrasado respecto del horario de entrada; tres o más atrasos de más de 10 minutos cada uno, dentro de un mismo mes calendario, constituyen falta grave.</w:t>
      </w:r>
    </w:p>
    <w:p>
      <w:pPr>
        <w:ind w:left="567"/>
        <w:jc w:val="both"/>
      </w:pPr>
      <w:r>
        <w:t xml:space="preserve">- Usar el domicilio comercial del empleador para recibir correspondencia de cualquier índole o invocarlo ante terceros; esta prohibición es esencial para la vigencia del contrato.</w:t>
      </w:r>
    </w:p>
    <w:p>
      <w:pPr>
        <w:ind w:left="567"/>
        <w:jc w:val="both"/>
      </w:pPr>
      <w:r>
        <w:t xml:space="preserve">- Ejecutar sus obligaciones o labores con ostensible y provocadora lentitud o negligencia.</w:t>
      </w:r>
    </w:p>
    <w:p>
      <w:pPr>
        <w:jc w:val="both"/>
      </w:pPr>
      <w:r>
        <w:t xml:space="preserve"> </w:t>
      </w:r>
    </w:p>
    <w:p>
      <w:pPr>
        <w:jc w:val="both"/>
      </w:pPr>
      <w:r>
        <w:rPr>
          <w:b/>
          <w:bCs/>
        </w:rPr>
        <w:t xml:space="preserve">SÉPTIMO: INCUMPLIMIENTO. </w:t>
      </w:r>
      <w:r>
        <w:t xml:space="preserve">El incumplimiento de alguna de las obligaciones, así como el incurrir en alguna de las prohibiciones precedentes, constituye incumplimiento grave de las obligaciones que impone el contrato, siendo causal suficiente para poner término inmediato a éste.</w:t>
      </w:r>
    </w:p>
    <w:p>
      <w:pPr>
        <w:jc w:val="both"/>
      </w:pPr>
      <w:r>
        <w:t xml:space="preserve"> </w:t>
      </w:r>
    </w:p>
    <w:p>
      <w:pPr>
        <w:jc w:val="both"/>
      </w:pPr>
      <w:r>
        <w:rPr>
          <w:b/>
          <w:bCs/>
        </w:rPr>
        <w:t xml:space="preserve">OCTAVO: CONFIDENCIALIDAD. </w:t>
      </w:r>
      <w:r>
        <w:t xml:space="preserve">El trabajador se obliga a no entregar, revelar ni comunicar a ninguna persona —ni de {RAZON_SOCIAL} ni de terceros, salvo a sus superiores jerárquicos— cualquier información, antecedente, cifra o dato relativos a las actividades comerciales y/o financieras de {RAZON_SOCIAL} o de sus relacionados (clientes, proveedores, etc.) a que acceda con ocasión de su cargo. La infracción a esta norma supone incumplimiento grave de las obligaciones que impone el contrato.</w:t>
      </w:r>
    </w:p>
    <w:p>
      <w:pPr>
        <w:jc w:val="both"/>
      </w:pPr>
      <w:r>
        <w:t xml:space="preserve"> </w:t>
      </w:r>
    </w:p>
    <w:p>
      <w:pPr>
        <w:jc w:val="both"/>
      </w:pPr>
      <w:r>
        <w:rPr>
          <w:b/>
          <w:bCs/>
        </w:rPr>
        <w:t xml:space="preserve">NOVENO: VIGENCIA. </w:t>
      </w:r>
      <w:r>
        <w:t xml:space="preserve">La duración de este contrato será indefinida, rigiendo para su término las disposiciones del Código del Trabajo. Se deja constancia de que el trabajador ingresó a prestar servicios el {FECHA_INICIO_CONTRATO}.</w:t>
      </w:r>
    </w:p>
    <w:p>
      <w:pPr>
        <w:jc w:val="both"/>
      </w:pPr>
      <w:r>
        <w:t xml:space="preserve"> </w:t>
      </w:r>
    </w:p>
    <w:p>
      <w:pPr>
        <w:jc w:val="both"/>
      </w:pPr>
      <w:r>
        <w:rPr>
          <w:b/>
          <w:bCs/>
        </w:rPr>
        <w:t xml:space="preserve">DÉCIMO: FERIADO LEGAL. </w:t>
      </w:r>
      <w:r>
        <w:t xml:space="preserve">El trabajador podrá hacer uso de su feriado legal anual cuando le corresponda según la ley. En virtud del inciso 2° del artículo 67 del Código del Trabajo, el empleador se reserva el derecho de establecer la época en que ello resulte conveniente, según las necesidades del servicio de su giro.</w:t>
      </w:r>
    </w:p>
    <w:p>
      <w:pPr>
        <w:jc w:val="both"/>
      </w:pPr>
      <w:r>
        <w:t xml:space="preserve"> </w:t>
      </w:r>
    </w:p>
    <w:p>
      <w:pPr>
        <w:jc w:val="both"/>
      </w:pPr>
      <w:r>
        <w:rPr>
          <w:b/>
          <w:bCs/>
        </w:rPr>
        <w:t xml:space="preserve">DÉCIMO PRIMERO: MODIFICACIONES Y AMONESTACIONES. </w:t>
      </w:r>
      <w:r>
        <w:t xml:space="preserve">Toda modificación del presente contrato o de sus anexos deberá constar por escrito y firmarse por ambas partes, entendiéndose incorporadas las disposiciones legales que se dicten con posterioridad. Las cartas de amonestación son el medio por el cual el empleador representa al trabajador sus incumplimientos, los que, de persistir, autorizan el término del contrato por incumplimiento grave o la causal que corresponda.</w:t>
      </w:r>
    </w:p>
    <w:p>
      <w:pPr>
        <w:jc w:val="both"/>
      </w:pPr>
      <w:r>
        <w:t xml:space="preserve"> </w:t>
      </w:r>
    </w:p>
    <w:p>
      <w:pPr>
        <w:jc w:val="both"/>
      </w:pPr>
      <w:r>
        <w:rPr>
          <w:b/>
          <w:bCs/>
        </w:rPr>
        <w:t xml:space="preserve">DÉCIMO SEGUNDO: JURISDICCIÓN. </w:t>
      </w:r>
      <w:r>
        <w:t xml:space="preserve">Para todos los efectos legales derivados de este contrato, las partes fijan su domicilio en la ciudad de Viña del Mar, sometiéndose a la jurisdicción y competencia de sus Tribunales de Justicia.</w:t>
      </w:r>
    </w:p>
    <w:p>
      <w:pPr>
        <w:jc w:val="both"/>
      </w:pPr>
      <w:r>
        <w:t xml:space="preserve"> </w:t>
      </w:r>
    </w:p>
    <w:p>
      <w:pPr>
        <w:jc w:val="both"/>
      </w:pPr>
      <w:r>
        <w:rPr>
          <w:b/>
          <w:bCs/>
        </w:rPr>
        <w:t xml:space="preserve">DÉCIMO TERCERO: EJEMPLARES. </w:t>
      </w:r>
      <w:r>
        <w:t xml:space="preserve">Se suscribe este instrumento en dos ejemplares de igual tenor, quedando uno en poder de cada parte, declarando el trabajador recibir el suyo en este acto.</w:t>
      </w:r>
    </w:p>
    <w:p>
      <w:pPr>
        <w:jc w:val="both"/>
      </w:pPr>
      <w:r>
        <w:t xml:space="preserve">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92897" w:rsidRPr="00992897" w14:paraId="1B6AC71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21A6284"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9423473" w14:textId="77777777" w:rsidR="00DA7386" w:rsidRDefault="00000000">
            <w:r>
              <w:rPr>
                <w:b w:val="0"/>
                <w:bCs w:val="0"/>
              </w:rPr>
              <w:t>{CLAUSULAS_ADICIONALES}</w:t>
            </w:r>
          </w:p>
          <w:p w14:paraId="5BE2F917" w14:textId="77777777" w:rsidR="00992897" w:rsidRPr="00992897" w:rsidRDefault="00992897" w:rsidP="00992897">
            <w:pPr>
              <w:rPr>
                <w:b/>
                <w:bCs/>
              </w:rPr>
            </w:pPr>
            <w:r w:rsidRPr="00992897">
              <w:rPr>
                <w:b/>
                <w:bCs/>
              </w:rPr>
              <w:t>{RAZON_SOCIAL}</w:t>
            </w:r>
          </w:p>
        </w:tc>
        <w:tc>
          <w:tcPr>
            <w:tcW w:w="0" w:type="auto"/>
            <w:shd w:val="clear" w:color="auto" w:fill="FFFFFF"/>
            <w:tcMar>
              <w:top w:w="30" w:type="dxa"/>
              <w:left w:w="45" w:type="dxa"/>
              <w:bottom w:w="30" w:type="dxa"/>
              <w:right w:w="45" w:type="dxa"/>
            </w:tcMar>
            <w:vAlign w:val="bottom"/>
            <w:hideMark/>
          </w:tcPr>
          <w:p w14:paraId="2D7AD4FA"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C494AB1" w14:textId="77777777" w:rsidR="00992897" w:rsidRPr="00992897" w:rsidRDefault="00992897" w:rsidP="00992897">
            <w:pPr>
              <w:rPr>
                <w:b/>
                <w:bCs/>
              </w:rPr>
            </w:pPr>
            <w:r w:rsidRPr="00992897">
              <w:rPr>
                <w:b/>
                <w:bCs/>
              </w:rPr>
              <w:t>{NOMBRE_EMPLEADO}</w:t>
            </w:r>
          </w:p>
        </w:tc>
        <w:tc>
          <w:tcPr>
            <w:tcW w:w="0" w:type="auto"/>
            <w:shd w:val="clear" w:color="auto" w:fill="FFFFFF"/>
            <w:tcMar>
              <w:top w:w="30" w:type="dxa"/>
              <w:left w:w="45" w:type="dxa"/>
              <w:bottom w:w="30" w:type="dxa"/>
              <w:right w:w="45" w:type="dxa"/>
            </w:tcMar>
            <w:vAlign w:val="bottom"/>
            <w:hideMark/>
          </w:tcPr>
          <w:p w14:paraId="02C35A45" w14:textId="77777777" w:rsidR="00992897" w:rsidRPr="00992897" w:rsidRDefault="00992897" w:rsidP="00992897">
            <w:pPr>
              <w:rPr>
                <w:b/>
                <w:bCs/>
              </w:rPr>
            </w:pPr>
            <w:r w:rsidRPr="00992897">
              <w:rPr>
                <w:b/>
                <w:bCs/>
              </w:rPr>
              <w:t> </w:t>
            </w:r>
          </w:p>
        </w:tc>
      </w:tr>
      <w:tr w:rsidR="00992897" w:rsidRPr="00992897" w14:paraId="07F78959"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A653FE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49529E99" w14:textId="77777777" w:rsidR="00992897" w:rsidRPr="00992897" w:rsidRDefault="00992897" w:rsidP="00992897">
            <w:pPr>
              <w:rPr>
                <w:b/>
                <w:bCs/>
              </w:rPr>
            </w:pPr>
            <w:r w:rsidRPr="00992897">
              <w:rPr>
                <w:b/>
                <w:bCs/>
              </w:rPr>
              <w:t>RUT {RUT_EMPRESA}</w:t>
            </w:r>
          </w:p>
        </w:tc>
        <w:tc>
          <w:tcPr>
            <w:tcW w:w="0" w:type="auto"/>
            <w:shd w:val="clear" w:color="auto" w:fill="FFFFFF"/>
            <w:tcMar>
              <w:top w:w="30" w:type="dxa"/>
              <w:left w:w="45" w:type="dxa"/>
              <w:bottom w:w="30" w:type="dxa"/>
              <w:right w:w="45" w:type="dxa"/>
            </w:tcMar>
            <w:vAlign w:val="bottom"/>
            <w:hideMark/>
          </w:tcPr>
          <w:p w14:paraId="019B273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383BC4A4" w14:textId="77777777" w:rsidR="00992897" w:rsidRPr="00992897" w:rsidRDefault="00992897" w:rsidP="00992897">
            <w:pPr>
              <w:rPr>
                <w:b/>
                <w:bCs/>
              </w:rPr>
            </w:pPr>
            <w:r w:rsidRPr="00992897">
              <w:rPr>
                <w:b/>
                <w:bCs/>
              </w:rPr>
              <w:t>RUT {RUT_EMPLEADO}</w:t>
            </w:r>
          </w:p>
        </w:tc>
        <w:tc>
          <w:tcPr>
            <w:tcW w:w="0" w:type="auto"/>
            <w:shd w:val="clear" w:color="auto" w:fill="FFFFFF"/>
            <w:tcMar>
              <w:top w:w="30" w:type="dxa"/>
              <w:left w:w="45" w:type="dxa"/>
              <w:bottom w:w="30" w:type="dxa"/>
              <w:right w:w="45" w:type="dxa"/>
            </w:tcMar>
            <w:vAlign w:val="bottom"/>
            <w:hideMark/>
          </w:tcPr>
          <w:p w14:paraId="67F39DBF" w14:textId="77777777" w:rsidR="00992897" w:rsidRPr="00992897" w:rsidRDefault="00992897" w:rsidP="00992897">
            <w:pPr>
              <w:rPr>
                <w:b/>
                <w:bCs/>
              </w:rPr>
            </w:pPr>
            <w:r w:rsidRPr="00992897">
              <w:rPr>
                <w:b/>
                <w:bCs/>
              </w:rPr>
              <w:t> </w:t>
            </w:r>
          </w:p>
        </w:tc>
      </w:tr>
      <w:tr w:rsidR="00992897" w:rsidRPr="00992897" w14:paraId="19A32E9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E5CD07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9B5EA08" w14:textId="77777777" w:rsidR="00992897" w:rsidRPr="00992897" w:rsidRDefault="00992897" w:rsidP="00992897">
            <w:pPr>
              <w:rPr>
                <w:b/>
                <w:bCs/>
              </w:rPr>
            </w:pPr>
            <w:r w:rsidRPr="00992897">
              <w:rPr>
                <w:b/>
                <w:bCs/>
              </w:rPr>
              <w:t>EMPLEADOR</w:t>
            </w:r>
          </w:p>
        </w:tc>
        <w:tc>
          <w:tcPr>
            <w:tcW w:w="0" w:type="auto"/>
            <w:shd w:val="clear" w:color="auto" w:fill="FFFFFF"/>
            <w:tcMar>
              <w:top w:w="30" w:type="dxa"/>
              <w:left w:w="45" w:type="dxa"/>
              <w:bottom w:w="30" w:type="dxa"/>
              <w:right w:w="45" w:type="dxa"/>
            </w:tcMar>
            <w:vAlign w:val="bottom"/>
            <w:hideMark/>
          </w:tcPr>
          <w:p w14:paraId="22DFD9F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0BAE21C" w14:textId="77777777" w:rsidR="00992897" w:rsidRPr="00992897" w:rsidRDefault="00992897" w:rsidP="00992897">
            <w:pPr>
              <w:rPr>
                <w:b/>
                <w:bCs/>
              </w:rPr>
            </w:pPr>
            <w:r w:rsidRPr="00992897">
              <w:rPr>
                <w:b/>
                <w:bCs/>
              </w:rPr>
              <w:t>TRABAJADOR</w:t>
            </w:r>
          </w:p>
        </w:tc>
        <w:tc>
          <w:tcPr>
            <w:tcW w:w="0" w:type="auto"/>
            <w:shd w:val="clear" w:color="auto" w:fill="FFFFFF"/>
            <w:vAlign w:val="center"/>
            <w:hideMark/>
          </w:tcPr>
          <w:p w14:paraId="1C80F0D0" w14:textId="77777777" w:rsidR="00992897" w:rsidRPr="00992897" w:rsidRDefault="00992897" w:rsidP="00992897">
            <w:pPr>
              <w:rPr>
                <w:b/>
                <w:bCs/>
              </w:rPr>
            </w:pPr>
          </w:p>
        </w:tc>
      </w:tr>
    </w:tbl>
    <w:p w14:paraId="243EF95D" w14:textId="77777777" w:rsidR="00992897" w:rsidRPr="00992897" w:rsidRDefault="00992897" w:rsidP="00992897">
      <w:pPr>
        <w:rPr>
          <w:b/>
          <w:bCs/>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92897" w:rsidRPr="00992897" w14:paraId="22AD1790" w14:textId="77777777">
        <w:trPr>
          <w:trHeight w:val="315"/>
          <w:tblCellSpacing w:w="0" w:type="dxa"/>
        </w:trPr>
        <w:tc>
          <w:tcPr>
            <w:tcW w:w="0" w:type="auto"/>
            <w:tcMar>
              <w:top w:w="30" w:type="dxa"/>
              <w:left w:w="45" w:type="dxa"/>
              <w:bottom w:w="30" w:type="dxa"/>
              <w:right w:w="45" w:type="dxa"/>
            </w:tcMar>
            <w:vAlign w:val="bottom"/>
            <w:hideMark/>
          </w:tcPr>
          <w:p w14:paraId="1EF11DD8"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312BA61"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84E156"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4C56404"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439ABF63" w14:textId="77777777" w:rsidR="00992897" w:rsidRPr="00992897" w:rsidRDefault="00992897" w:rsidP="00992897">
            <w:pPr>
              <w:rPr>
                <w:b/>
                <w:bCs/>
              </w:rPr>
            </w:pPr>
            <w:r w:rsidRPr="00992897">
              <w:rPr>
                <w:b/>
                <w:bCs/>
              </w:rPr>
              <w:t> </w:t>
            </w:r>
          </w:p>
        </w:tc>
      </w:tr>
      <w:tr w:rsidR="00992897" w:rsidRPr="00992897" w14:paraId="46E009A0" w14:textId="77777777">
        <w:trPr>
          <w:trHeight w:val="315"/>
          <w:tblCellSpacing w:w="0" w:type="dxa"/>
        </w:trPr>
        <w:tc>
          <w:tcPr>
            <w:tcW w:w="0" w:type="auto"/>
            <w:tcMar>
              <w:top w:w="30" w:type="dxa"/>
              <w:left w:w="45" w:type="dxa"/>
              <w:bottom w:w="30" w:type="dxa"/>
              <w:right w:w="45" w:type="dxa"/>
            </w:tcMar>
            <w:vAlign w:val="bottom"/>
            <w:hideMark/>
          </w:tcPr>
          <w:p w14:paraId="656DC255"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EC51A9C"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A9AA372"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097D1EEA"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17A9F6" w14:textId="77777777" w:rsidR="00992897" w:rsidRPr="00992897" w:rsidRDefault="00992897" w:rsidP="00992897">
            <w:pPr>
              <w:rPr>
                <w:b/>
                <w:bCs/>
              </w:rPr>
            </w:pPr>
            <w:r w:rsidRPr="00992897">
              <w:rPr>
                <w:b/>
                <w:bCs/>
              </w:rPr>
              <w:t> </w:t>
            </w:r>
          </w:p>
        </w:tc>
      </w:tr>
      <w:tr w:rsidR="00992897" w:rsidRPr="00992897" w14:paraId="560FB31D" w14:textId="77777777">
        <w:trPr>
          <w:trHeight w:val="315"/>
          <w:tblCellSpacing w:w="0" w:type="dxa"/>
        </w:trPr>
        <w:tc>
          <w:tcPr>
            <w:tcW w:w="0" w:type="auto"/>
            <w:tcMar>
              <w:top w:w="30" w:type="dxa"/>
              <w:left w:w="45" w:type="dxa"/>
              <w:bottom w:w="30" w:type="dxa"/>
              <w:right w:w="45" w:type="dxa"/>
            </w:tcMar>
            <w:vAlign w:val="bottom"/>
            <w:hideMark/>
          </w:tcPr>
          <w:p w14:paraId="1BDE0F00"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0F23E9B"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58587E59" w14:textId="77777777" w:rsidR="00992897" w:rsidRPr="00992897" w:rsidRDefault="00992897" w:rsidP="00992897">
            <w:pPr>
              <w:rPr>
                <w:b/>
                <w:bCs/>
              </w:rPr>
            </w:pPr>
            <w:r w:rsidRPr="00992897">
              <w:rPr>
                <w:b/>
                <w:bCs/>
              </w:rPr>
              <w:t> </w:t>
            </w:r>
          </w:p>
        </w:tc>
        <w:tc>
          <w:tcPr>
            <w:tcW w:w="0" w:type="auto"/>
            <w:vAlign w:val="center"/>
            <w:hideMark/>
          </w:tcPr>
          <w:p w14:paraId="55F40575" w14:textId="77777777" w:rsidR="00992897" w:rsidRPr="00992897" w:rsidRDefault="00992897" w:rsidP="00992897">
            <w:pPr>
              <w:rPr>
                <w:b/>
                <w:bCs/>
              </w:rPr>
            </w:pPr>
          </w:p>
        </w:tc>
        <w:tc>
          <w:tcPr>
            <w:tcW w:w="0" w:type="auto"/>
            <w:vAlign w:val="center"/>
            <w:hideMark/>
          </w:tcPr>
          <w:p w14:paraId="0D822D47" w14:textId="77777777" w:rsidR="00992897" w:rsidRPr="00992897" w:rsidRDefault="00992897" w:rsidP="00992897">
            <w:pPr>
              <w:rPr>
                <w:b/>
                <w:bCs/>
              </w:rPr>
            </w:pPr>
          </w:p>
        </w:tc>
      </w:tr>
    </w:tbl>
    <w:p w14:paraId="335753D3" w14:textId="77777777" w:rsidR="00727FA8" w:rsidRPr="00992897" w:rsidRDefault="00727FA8" w:rsidP="00992897"/>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