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Lunes a Domingo, en un régimen de turnos rotativos.</w:t>
      </w:r>
    </w:p>
    <w:p w14:paraId="388F6F1C"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{GRATIFICACION_TEXTO}</w:t>
      </w:r>
      <w:r w:rsidRPr="006567E3">
        <w:rPr>
          <w:b/>
          <w:bCs/>
        </w:rPr>
        <w:t/>
      </w:r>
      <w:r w:rsidRPr="006567E3">
        <w:t xml:space="preserve"/>
      </w:r>
      <w:r w:rsidRPr="006567E3">
        <w:rPr>
          <w:b/>
          <w:bCs/>
        </w:rPr>
        <w:t/>
      </w:r>
      <w:r w:rsidRPr="006567E3">
        <w:t xml:space="preserve">.</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t xml:space="preserve"/>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