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pPr>
        <w:jc w:val="center"/>
      </w:pPr>
      <w:r w:rsidRPr="006567E3">
        <w:rPr>
          <w:b/>
          <w:bCs/>
        </w:rPr>
        <w:t>CONTRATO DE TRABAJO</w:t>
      </w:r>
    </w:p>
    <w:p w14:paraId="0253F0BA" w14:textId="77777777" w:rsidR="006567E3" w:rsidRPr="006567E3" w:rsidRDefault="006567E3" w:rsidP="006567E3">
      <w:pPr>
        <w:jc w:val="center"/>
      </w:pPr>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y en los artículos 40 bis y siguientes del mismo código, las partes pactan una JORNADA PARCIAL de </w:t>
      </w:r>
      <w:r w:rsidRPr="006567E3">
        <w:rPr>
          <w:b/>
          <w:bCs/>
        </w:rPr>
        <w:t>{HORAS_SEMANALES} horas semanales</w:t>
      </w:r>
      <w:r w:rsidRPr="006567E3">
        <w:t xml:space="preserve">, distribuidas de Lunes a Domingo, en un régimen de turnos rotativos.</w:t>
      </w:r>
    </w:p>
    <w:p w14:paraId="388F6F1C"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{GRATIFICACION_TEXTO}</w:t>
      </w:r>
      <w:r w:rsidRPr="006567E3">
        <w:rPr>
          <w:b/>
          <w:bCs/>
        </w:rPr>
        <w:t/>
      </w:r>
      <w:r w:rsidRPr="006567E3">
        <w:t xml:space="preserve"/>
      </w:r>
      <w:r w:rsidRPr="006567E3">
        <w:rPr>
          <w:b/>
          <w:bCs/>
        </w:rPr>
        <w:t/>
      </w:r>
      <w:r w:rsidRPr="006567E3">
        <w:t xml:space="preserve">.</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w:t>
      </w:r>
      <w:r w:rsidRPr="006567E3">
        <w:t xml:space="preserve"> $3.000 (tres mil pesos)</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