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  <w:jc w:val="center"/>
      </w:pPr>
      <w:r>
        <w:rPr>
          <w:b/>
          <w:bCs/>
          <w:color w:val="1F3A5F"/>
          <w:sz w:val="28"/>
          <w:szCs w:val="28"/>
        </w:rPr>
        <w:t xml:space="preserve">UNIVERSIDAD DE SAN BUENAVENTURA</w:t>
      </w:r>
    </w:p>
    <w:p>
      <w:pPr>
        <w:jc w:val="center"/>
      </w:pPr>
      <w:r>
        <w:rPr>
          <w:sz w:val="24"/>
          <w:szCs w:val="24"/>
        </w:rPr>
        <w:t xml:space="preserve">Tecnología en Desarrollo de Software · VI semestre</w:t>
      </w:r>
    </w:p>
    <w:p>
      <w:pPr>
        <w:spacing w:after="800"/>
        <w:jc w:val="center"/>
      </w:pPr>
      <w:r>
        <w:rPr>
          <w:sz w:val="24"/>
          <w:szCs w:val="24"/>
        </w:rPr>
        <w:t xml:space="preserve">Programación Avanzada y Aplicada</w:t>
      </w:r>
    </w:p>
    <w:p>
      <w:pPr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_logo.png" descr="_logo.png" title="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b/>
          <w:bCs/>
          <w:color w:val="1F3A5F"/>
          <w:sz w:val="56"/>
          <w:szCs w:val="56"/>
        </w:rPr>
        <w:t xml:space="preserve">AsistenteIA</w:t>
      </w:r>
    </w:p>
    <w:p>
      <w:pPr>
        <w:spacing w:after="200"/>
        <w:jc w:val="center"/>
      </w:pPr>
      <w:r>
        <w:rPr>
          <w:color w:val="E8730C"/>
          <w:sz w:val="30"/>
          <w:szCs w:val="30"/>
        </w:rPr>
        <w:t xml:space="preserve">Asistente académico móvil con inteligencia artificial</w:t>
      </w:r>
    </w:p>
    <w:p>
      <w:pPr>
        <w:spacing w:after="800"/>
        <w:jc w:val="center"/>
      </w:pPr>
      <w:r>
        <w:rPr>
          <w:sz w:val="24"/>
          <w:szCs w:val="24"/>
        </w:rPr>
        <w:t xml:space="preserve">Proyecto final: .NET MAUI, MVVM, API REST de IA y SQLite</w:t>
      </w:r>
    </w:p>
    <w:p>
      <w:pPr>
        <w:jc w:val="center"/>
      </w:pPr>
      <w:r>
        <w:rPr>
          <w:i/>
          <w:iCs/>
          <w:sz w:val="22"/>
          <w:szCs w:val="22"/>
        </w:rPr>
        <w:t xml:space="preserve">Documento de requisitos, arquitectura, decisiones técnicas, pruebas, riesgos y manuales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Integrantes</w:t>
      </w:r>
    </w:p>
    <w:p>
      <w:pPr>
        <w:jc w:val="center"/>
      </w:pPr>
      <w:r>
        <w:rPr>
          <w:sz w:val="24"/>
          <w:szCs w:val="24"/>
        </w:rPr>
        <w:t xml:space="preserve">Cristian Mora Moreno</w:t>
      </w:r>
    </w:p>
    <w:p>
      <w:pPr>
        <w:jc w:val="center"/>
      </w:pPr>
      <w:r>
        <w:rPr>
          <w:sz w:val="24"/>
          <w:szCs w:val="24"/>
        </w:rPr>
        <w:t xml:space="preserve">Sebastián Sosa Martínez</w:t>
      </w:r>
    </w:p>
    <w:p>
      <w:pPr>
        <w:jc w:val="center"/>
      </w:pPr>
      <w:r>
        <w:rPr>
          <w:sz w:val="24"/>
          <w:szCs w:val="24"/>
        </w:rPr>
        <w:t xml:space="preserve">Samuel Barato</w:t>
      </w:r>
    </w:p>
    <w:p>
      <w:pPr>
        <w:spacing w:before="400"/>
        <w:jc w:val="center"/>
      </w:pPr>
      <w:r>
        <w:rPr>
          <w:sz w:val="22"/>
          <w:szCs w:val="22"/>
        </w:rPr>
        <w:t xml:space="preserve">Docente: Mg. Sandra Esperanza Sánchez Barragán</w:t>
      </w:r>
    </w:p>
    <w:p>
      <w:pPr>
        <w:jc w:val="center"/>
      </w:pPr>
      <w:r>
        <w:rPr>
          <w:sz w:val="22"/>
          <w:szCs w:val="22"/>
        </w:rPr>
        <w:t xml:space="preserve">Octubre de 2026</w:t>
      </w:r>
    </w:p>
    <w:p>
      <w:pPr>
        <w:spacing w:before="300"/>
        <w:jc w:val="center"/>
      </w:pPr>
      <w:r>
        <w:rPr>
          <w:b/>
          <w:bCs/>
          <w:sz w:val="22"/>
          <w:szCs w:val="22"/>
        </w:rPr>
        <w:t xml:space="preserve">Repositorio: </w:t>
      </w:r>
      <w:hyperlink w:history="1" r:id="rIdftpjirycz2_jg8sgirq7f">
        <w:r>
          <w:rPr>
            <w:rStyle w:val="Hyperlink"/>
            <w:sz w:val="22"/>
            <w:szCs w:val="22"/>
          </w:rPr>
          <w:t xml:space="preserve">https://github.com/CristianmMst/AsistenteIA</w:t>
        </w:r>
      </w:hyperlink>
    </w:p>
    <w:p>
      <w:pPr>
        <w:pageBreakBefore/>
        <w:spacing w:after="200"/>
      </w:pPr>
      <w:r>
        <w:rPr>
          <w:b/>
          <w:bCs/>
          <w:color w:val="1F3A5F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</w:pPr>
      <w:r>
        <w:rPr>
          <w:i/>
          <w:iCs/>
          <w:color w:val="777777"/>
          <w:sz w:val="18"/>
          <w:szCs w:val="18"/>
        </w:rPr>
        <w:t xml:space="preserve">Nota: si el índice aparece vacío, en Word use clic derecho sobre él y luego </w:t>
      </w:r>
      <w:r>
        <w:rPr>
          <w:b/>
          <w:bCs/>
          <w:i/>
          <w:iCs/>
          <w:color w:val="777777"/>
          <w:sz w:val="18"/>
          <w:szCs w:val="18"/>
        </w:rPr>
        <w:t xml:space="preserve">Actualizar campos</w:t>
      </w:r>
      <w:r>
        <w:rPr>
          <w:i/>
          <w:iCs/>
          <w:color w:val="777777"/>
          <w:sz w:val="18"/>
          <w:szCs w:val="18"/>
        </w:rPr>
        <w:t xml:space="preserve">.</w:t>
      </w:r>
    </w:p>
    <w:p>
      <w:pPr>
        <w:pStyle w:val="Heading1"/>
        <w:pageBreakBefore/>
      </w:pPr>
      <w:r>
        <w:t xml:space="preserve">1. Introducción y problema</w:t>
      </w:r>
    </w:p>
    <w:p>
      <w:pPr>
        <w:spacing w:after="120" w:line="276"/>
      </w:pPr>
      <w:r>
        <w:t xml:space="preserve">Los estudiantes consultan cada vez más herramientas de inteligencia artificial generativa para repasar conceptos, resumir textos o revisar código. Sin embargo, esas consultas suelen hacerse sin un propósito académico definido, sin advertencias sobre datos personales, sin registro de lo consultado y sin un paso explícito de verificación de la respuesta.</w:t>
      </w:r>
    </w:p>
    <w:p>
      <w:pPr>
        <w:spacing w:after="120" w:line="276"/>
      </w:pPr>
      <w:r>
        <w:rPr>
          <w:b/>
          <w:bCs/>
        </w:rPr>
        <w:t xml:space="preserve">AsistenteIA</w:t>
      </w:r>
      <w:r>
        <w:t xml:space="preserve"> es una aplicación móvil .NET MAUI que delimita ese uso: el usuario escribe una consulta académica (o parte de una plantilla de prompt), la aplicación la valida y la envía mediante una solicitud </w:t>
      </w:r>
      <w:r>
        <w:rPr>
          <w:b/>
          <w:bCs/>
        </w:rPr>
        <w:t xml:space="preserve">POST</w:t>
      </w:r>
      <w:r>
        <w:t xml:space="preserve"> con JSON a una API REST pública de IA (Pollinations, compatible con OpenAI Chat Completions), muestra la respuesta con sus estados de carga y error, la guarda en un historial local </w:t>
      </w:r>
      <w:r>
        <w:rPr>
          <w:b/>
          <w:bCs/>
        </w:rPr>
        <w:t xml:space="preserve">SQLite</w:t>
      </w:r>
      <w:r>
        <w:t xml:space="preserve"> y permite marcarla como </w:t>
      </w:r>
      <w:r>
        <w:rPr>
          <w:b/>
          <w:bCs/>
        </w:rPr>
        <w:t xml:space="preserve">verificada</w:t>
      </w:r>
      <w:r>
        <w:t xml:space="preserve"> después de contrastarla con fuentes confiables. La clave de la API nunca está en el código: el usuario la registra y queda cifrada con </w:t>
      </w:r>
      <w:r>
        <w:rPr>
          <w:b/>
          <w:bCs/>
        </w:rPr>
        <w:t xml:space="preserve">SecureStorage</w:t>
      </w:r>
      <w:r>
        <w:t xml:space="preserve">.</w:t>
      </w:r>
    </w:p>
    <w:p>
      <w:pPr>
        <w:pStyle w:val="Heading2"/>
      </w:pPr>
      <w:r>
        <w:t xml:space="preserve">1.1 Objetivo general</w:t>
      </w:r>
    </w:p>
    <w:p>
      <w:pPr>
        <w:spacing w:after="120" w:line="276"/>
      </w:pPr>
      <w:r>
        <w:t xml:space="preserve">Construir, probar y sustentar una aplicación móvil Android que envíe instrucciones a un modelo de IA mediante una API REST, muestre la respuesta, guarde el historial local y aplique criterios de seguridad, privacidad, accesibilidad y uso responsable.</w:t>
      </w:r>
    </w:p>
    <w:p>
      <w:pPr>
        <w:pStyle w:val="Heading2"/>
      </w:pPr>
      <w:r>
        <w:t xml:space="preserve">1.2 Objetivos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cinco pantallas (más una de plantillas) con navegación Shell, XAML adaptable y patrón MVVM.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Consumir la API REST de IA con HttpClient, JSON, autenticación Bearer, asincronía, cancelación, tiempo máximo y manejo de códigos HTTP.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Persistir conversaciones y plantillas con SQLite (crear, consultar, actualizar y eliminar).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Proteger la credencial con SecureStorage y documentar riesgos de privacidad, seguridad y uso responsable.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Ejecutar y documentar diez casos de prueba en un celular Android físico.</w:t>
      </w:r>
    </w:p>
    <w:p>
      <w:pPr>
        <w:pStyle w:val="Heading2"/>
      </w:pPr>
      <w:r>
        <w:t xml:space="preserve">1.3 Alcance y 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24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Plataforma objetivo</w:t>
            </w:r>
          </w:p>
        </w:tc>
        <w:tc>
          <w:tcPr>
            <w:tcW w:type="dxa" w:w="69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Android (probado en Samsung Galaxy A21s, Android 15 / API 35, pantalla 720×1600). El proyecto también compila para Windows.</w:t>
            </w:r>
          </w:p>
        </w:tc>
      </w:tr>
      <w:tr>
        <w:tc>
          <w:tcPr>
            <w:tcW w:type="dxa" w:w="24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Tecnologías</w:t>
            </w:r>
          </w:p>
        </w:tc>
        <w:tc>
          <w:tcPr>
            <w:tcW w:type="dxa" w:w="69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Visual Studio / .NET 10, .NET MAUI, C#, XAML, CommunityToolkit.Mvvm 8.4.2, sqlite-net-pcl 1.11.285, API REST Pollinations.</w:t>
            </w:r>
          </w:p>
        </w:tc>
      </w:tr>
      <w:tr>
        <w:tc>
          <w:tcPr>
            <w:tcW w:type="dxa" w:w="24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Usuarios</w:t>
            </w:r>
          </w:p>
        </w:tc>
        <w:tc>
          <w:tcPr>
            <w:tcW w:type="dxa" w:w="69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Estudiantes que necesitan apoyo académico puntual: explicaciones, resúmenes, preguntas de repaso y revisión de código.</w:t>
            </w:r>
          </w:p>
        </w:tc>
      </w:tr>
      <w:tr>
        <w:tc>
          <w:tcPr>
            <w:tcW w:type="dxa" w:w="24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Fuera de alcance</w:t>
            </w:r>
          </w:p>
        </w:tc>
        <w:tc>
          <w:tcPr>
            <w:tcW w:type="dxa" w:w="69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Cuentas de usuario, sincronización en la nube, conversación con memoria de varios turnos, adjuntar archivos o imágenes.</w:t>
            </w:r>
          </w:p>
        </w:tc>
      </w:tr>
      <w:tr>
        <w:tc>
          <w:tcPr>
            <w:tcW w:type="dxa" w:w="24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Restricción de seguridad</w:t>
            </w:r>
          </w:p>
        </w:tc>
        <w:tc>
          <w:tcPr>
            <w:tcW w:type="dxa" w:w="69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Ninguna clave secreta en el código, archivos de configuración o repositorio. La clave la ingresa el usuario y se guarda con SecureStorage.</w:t>
            </w:r>
          </w:p>
        </w:tc>
      </w:tr>
      <w:tr>
        <w:tc>
          <w:tcPr>
            <w:tcW w:type="dxa" w:w="24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Dependencia externa</w:t>
            </w:r>
          </w:p>
        </w:tc>
        <w:tc>
          <w:tcPr>
            <w:tcW w:type="dxa" w:w="69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Disponibilidad, modelos, cuotas y costos del proveedor Pollinations. Por eso endpoint y modelo son configurables.</w:t>
            </w:r>
          </w:p>
        </w:tc>
      </w:tr>
    </w:tbl>
    <w:p>
      <w:pPr>
        <w:pStyle w:val="Heading1"/>
        <w:pageBreakBefore/>
      </w:pPr>
      <w:r>
        <w:t xml:space="preserve">2. Requisitos</w:t>
      </w:r>
    </w:p>
    <w:p>
      <w:pPr>
        <w:pStyle w:val="Heading2"/>
      </w:pPr>
      <w:r>
        <w:t xml:space="preserve">2.1 Requisitos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4660"/>
        <w:gridCol w:w="1200"/>
      </w:tblGrid>
      <w:tr>
        <w:trPr>
          <w:tblHeader/>
        </w:trPr>
        <w:tc>
          <w:tcPr>
            <w:tcW w:type="dxa" w:w="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46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1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RF01</w:t>
            </w:r>
          </w:p>
        </w:tc>
        <w:tc>
          <w:tcPr>
            <w:tcW w:type="dxa" w:w="2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usuario puede ingresar una pregunta o instrucción.</w:t>
            </w:r>
          </w:p>
        </w:tc>
        <w:tc>
          <w:tcPr>
            <w:tcW w:type="dxa" w:w="46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Editor en ChatPage enlazado a ChatViewModel.Prompt; contador de caracteres.</w:t>
            </w:r>
          </w:p>
        </w:tc>
        <w:tc>
          <w:tcPr>
            <w:tcW w:type="dxa" w:w="1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RF02</w:t>
            </w:r>
          </w:p>
        </w:tc>
        <w:tc>
          <w:tcPr>
            <w:tcW w:type="dxa" w:w="2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Validar que el prompt tenga contenido y longitud permitida.</w:t>
            </w:r>
          </w:p>
        </w:tc>
        <w:tc>
          <w:tcPr>
            <w:tcW w:type="dxa" w:w="46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AiService.ValidatePrompt: mínimo 5 y máximo 2000 caracteres; Consultar deshabilitado si está vacío; aviso si queda {tema} sin reemplazar.</w:t>
            </w:r>
          </w:p>
        </w:tc>
        <w:tc>
          <w:tcPr>
            <w:tcW w:type="dxa" w:w="1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RF03</w:t>
            </w:r>
          </w:p>
        </w:tc>
        <w:tc>
          <w:tcPr>
            <w:tcW w:type="dxa" w:w="2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Enviar una solicitud POST a la API REST de IA.</w:t>
            </w:r>
          </w:p>
        </w:tc>
        <w:tc>
          <w:tcPr>
            <w:tcW w:type="dxa" w:w="46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AiService.AskAsync: POST /v1/chat/completions, JSON, Authorization Bearer.</w:t>
            </w:r>
          </w:p>
        </w:tc>
        <w:tc>
          <w:tcPr>
            <w:tcW w:type="dxa" w:w="1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RF04</w:t>
            </w:r>
          </w:p>
        </w:tc>
        <w:tc>
          <w:tcPr>
            <w:tcW w:type="dxa" w:w="2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Mostrar estados de carga, respuesta, error y ausencia de conexión.</w:t>
            </w:r>
          </w:p>
        </w:tc>
        <w:tc>
          <w:tcPr>
            <w:tcW w:type="dxa" w:w="46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ActivityIndicator, mensaje de estado con color, banner sin conexión (Connectivity), mensajes por código HTTP, tiempo agotado y cancelación.</w:t>
            </w:r>
          </w:p>
        </w:tc>
        <w:tc>
          <w:tcPr>
            <w:tcW w:type="dxa" w:w="1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RF05</w:t>
            </w:r>
          </w:p>
        </w:tc>
        <w:tc>
          <w:tcPr>
            <w:tcW w:type="dxa" w:w="2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 consulta y respuesta puede guardarse en SQLite.</w:t>
            </w:r>
          </w:p>
        </w:tc>
        <w:tc>
          <w:tcPr>
            <w:tcW w:type="dxa" w:w="46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Botón Guardar: DatabaseService.SaveAsync (INSERT de ConversationRecord).</w:t>
            </w:r>
          </w:p>
        </w:tc>
        <w:tc>
          <w:tcPr>
            <w:tcW w:type="dxa" w:w="1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RF06</w:t>
            </w:r>
          </w:p>
        </w:tc>
        <w:tc>
          <w:tcPr>
            <w:tcW w:type="dxa" w:w="2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Consultar, filtrar, ver detalle y eliminar del historial.</w:t>
            </w:r>
          </w:p>
        </w:tc>
        <w:tc>
          <w:tcPr>
            <w:tcW w:type="dxa" w:w="46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HistoryPage: búsqueda por texto, filtro por categoría y verificadas, toque abre DetailPage, eliminar con confirmación (botón y deslizamiento).</w:t>
            </w:r>
          </w:p>
        </w:tc>
        <w:tc>
          <w:tcPr>
            <w:tcW w:type="dxa" w:w="1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RF07</w:t>
            </w:r>
          </w:p>
        </w:tc>
        <w:tc>
          <w:tcPr>
            <w:tcW w:type="dxa" w:w="2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Plantillas de prompts académicos editables.</w:t>
            </w:r>
          </w:p>
        </w:tc>
        <w:tc>
          <w:tcPr>
            <w:tcW w:type="dxa" w:w="46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Seis plantillas iniciales en SQLite; TemplatesPage permite crear, editar, eliminar y restaurar.</w:t>
            </w:r>
          </w:p>
        </w:tc>
        <w:tc>
          <w:tcPr>
            <w:tcW w:type="dxa" w:w="1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RF08</w:t>
            </w:r>
          </w:p>
        </w:tc>
        <w:tc>
          <w:tcPr>
            <w:tcW w:type="dxa" w:w="2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Registrar o actualizar la clave sin mostrarla.</w:t>
            </w:r>
          </w:p>
        </w:tc>
        <w:tc>
          <w:tcPr>
            <w:tcW w:type="dxa" w:w="46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SettingsPage: Entry IsPassword, guardado con SecureStorage, solo se muestra enmascarada (sk_••••••••ogBg), eliminar con confirmación.</w:t>
            </w:r>
          </w:p>
        </w:tc>
        <w:tc>
          <w:tcPr>
            <w:tcW w:type="dxa" w:w="1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RF09</w:t>
            </w:r>
          </w:p>
        </w:tc>
        <w:tc>
          <w:tcPr>
            <w:tcW w:type="dxa" w:w="2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Sección Acerca de: finalidad, autoría, fuentes, privacidad y límites.</w:t>
            </w:r>
          </w:p>
        </w:tc>
        <w:tc>
          <w:tcPr>
            <w:tcW w:type="dxa" w:w="46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Tarjeta Acerca de en SettingsPage.</w:t>
            </w:r>
          </w:p>
        </w:tc>
        <w:tc>
          <w:tcPr>
            <w:tcW w:type="dxa" w:w="1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RF10</w:t>
            </w:r>
          </w:p>
        </w:tc>
        <w:tc>
          <w:tcPr>
            <w:tcW w:type="dxa" w:w="2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Funciona en Windows o Android y se prueba en el destino elegido.</w:t>
            </w:r>
          </w:p>
        </w:tc>
        <w:tc>
          <w:tcPr>
            <w:tcW w:type="dxa" w:w="46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Destino Android; pruebas P01 a P10 en el celular físico.</w:t>
            </w:r>
          </w:p>
        </w:tc>
        <w:tc>
          <w:tcPr>
            <w:tcW w:type="dxa" w:w="1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Cumplido</w:t>
            </w:r>
          </w:p>
        </w:tc>
      </w:tr>
    </w:tbl>
    <w:p>
      <w:pPr>
        <w:pStyle w:val="Heading2"/>
      </w:pPr>
      <w:r>
        <w:t xml:space="preserve">2.2 Requisitos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65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</w:tr>
      <w:tr>
        <w:tc>
          <w:tcPr>
            <w:tcW w:type="dxa" w:w="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RNF01</w:t>
            </w:r>
          </w:p>
        </w:tc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65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clave se almacena cifrada (SecureStorage / Android Keystore), nunca se registra en logs y se muestra enmascarada. HTTPS obligatorio para el endpoint.</w:t>
            </w:r>
          </w:p>
        </w:tc>
      </w:tr>
      <w:tr>
        <w:tc>
          <w:tcPr>
            <w:tcW w:type="dxa" w:w="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RNF02</w:t>
            </w:r>
          </w:p>
        </w:tc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Privacidad</w:t>
            </w:r>
          </w:p>
        </w:tc>
        <w:tc>
          <w:tcPr>
            <w:tcW w:type="dxa" w:w="65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Historial solo local; copia de seguridad automática de Android desactivada (allowBackup=false); avisos visibles para no ingresar datos personales.</w:t>
            </w:r>
          </w:p>
        </w:tc>
      </w:tr>
      <w:tr>
        <w:tc>
          <w:tcPr>
            <w:tcW w:type="dxa" w:w="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RNF03</w:t>
            </w:r>
          </w:p>
        </w:tc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Rendimiento</w:t>
            </w:r>
          </w:p>
        </w:tc>
        <w:tc>
          <w:tcPr>
            <w:tcW w:type="dxa" w:w="65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HttpClient único reutilizado; operaciones de red y base de datos asíncronas; la interfaz no se bloquea durante la consulta.</w:t>
            </w:r>
          </w:p>
        </w:tc>
      </w:tr>
      <w:tr>
        <w:tc>
          <w:tcPr>
            <w:tcW w:type="dxa" w:w="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RNF04</w:t>
            </w:r>
          </w:p>
        </w:tc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65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Tiempo máximo configurable (60 s por defecto), cancelación por el usuario y mensajes comprensibles ante fallos.</w:t>
            </w:r>
          </w:p>
        </w:tc>
      </w:tr>
      <w:tr>
        <w:tc>
          <w:tcPr>
            <w:tcW w:type="dxa" w:w="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RNF05</w:t>
            </w:r>
          </w:p>
        </w:tc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Usabilidad y accesibilidad</w:t>
            </w:r>
          </w:p>
        </w:tc>
        <w:tc>
          <w:tcPr>
            <w:tcW w:type="dxa" w:w="65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Botones de al menos 44 px, SemanticProperties (descripción, pista, encabezados), contraste, tema claro/oscuro, soporte de fuente grande.</w:t>
            </w:r>
          </w:p>
        </w:tc>
      </w:tr>
      <w:tr>
        <w:tc>
          <w:tcPr>
            <w:tcW w:type="dxa" w:w="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RNF06</w:t>
            </w:r>
          </w:p>
        </w:tc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Adaptabilidad</w:t>
            </w:r>
          </w:p>
        </w:tc>
        <w:tc>
          <w:tcPr>
            <w:tcW w:type="dxa" w:w="65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ScrollView, Grid, FlexLayout y ancho máximo de contenido (760) para pantalla pequeña, horizontal y tablet.</w:t>
            </w:r>
          </w:p>
        </w:tc>
      </w:tr>
      <w:tr>
        <w:tc>
          <w:tcPr>
            <w:tcW w:type="dxa" w:w="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RNF07</w:t>
            </w:r>
          </w:p>
        </w:tc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Mantenibilidad</w:t>
            </w:r>
          </w:p>
        </w:tc>
        <w:tc>
          <w:tcPr>
            <w:tcW w:type="dxa" w:w="65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MVVM con inyección de dependencias; las vistas no hacen solicitudes HTTP; endpoint y modelo configurables.</w:t>
            </w:r>
          </w:p>
        </w:tc>
      </w:tr>
    </w:tbl>
    <w:p>
      <w:pPr>
        <w:pStyle w:val="Heading2"/>
      </w:pPr>
      <w:r>
        <w:t xml:space="preserve">2.3 Historias de usuario y criterios de aceptación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760"/>
      </w:tblGrid>
      <w:tr>
        <w:trPr>
          <w:tblHeader/>
        </w:trPr>
        <w:tc>
          <w:tcPr>
            <w:tcW w:type="dxa" w:w="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47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HU01</w:t>
            </w:r>
          </w:p>
        </w:tc>
        <w:tc>
          <w:tcPr>
            <w:tcW w:type="dxa" w:w="3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Como estudiante quiero escribir una pregunta académica y recibir una respuesta de IA para resolver una duda rápidamente.</w:t>
            </w:r>
          </w:p>
        </w:tc>
        <w:tc>
          <w:tcPr>
            <w:tcW w:type="dxa" w:w="47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Dado un prompt válido y una clave válida, al pulsar Consultar se muestra un indicador de carga y luego la respuesta con el aviso de verificación y el código HTTP 200.</w:t>
            </w:r>
          </w:p>
        </w:tc>
      </w:tr>
      <w:tr>
        <w:tc>
          <w:tcPr>
            <w:tcW w:type="dxa" w:w="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HU02</w:t>
            </w:r>
          </w:p>
        </w:tc>
        <w:tc>
          <w:tcPr>
            <w:tcW w:type="dxa" w:w="3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Como estudiante quiero partir de plantillas de prompts para formular mejores consultas.</w:t>
            </w:r>
          </w:p>
        </w:tc>
        <w:tc>
          <w:tcPr>
            <w:tcW w:type="dxa" w:w="47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 elegir una plantilla su texto aparece editable y se asigna su categoría; si queda {tema} sin reemplazar, la consulta no se envía.</w:t>
            </w:r>
          </w:p>
        </w:tc>
      </w:tr>
      <w:tr>
        <w:tc>
          <w:tcPr>
            <w:tcW w:type="dxa" w:w="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HU03</w:t>
            </w:r>
          </w:p>
        </w:tc>
        <w:tc>
          <w:tcPr>
            <w:tcW w:type="dxa" w:w="3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Como estudiante quiero guardar las respuestas útiles para repasarlas después.</w:t>
            </w:r>
          </w:p>
        </w:tc>
        <w:tc>
          <w:tcPr>
            <w:tcW w:type="dxa" w:w="47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 pulsar Guardar el registro aparece en el Historial y permanece tras reiniciar la aplicación.</w:t>
            </w:r>
          </w:p>
        </w:tc>
      </w:tr>
      <w:tr>
        <w:tc>
          <w:tcPr>
            <w:tcW w:type="dxa" w:w="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HU04</w:t>
            </w:r>
          </w:p>
        </w:tc>
        <w:tc>
          <w:tcPr>
            <w:tcW w:type="dxa" w:w="3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Como estudiante quiero buscar y filtrar mi historial.</w:t>
            </w:r>
          </w:p>
        </w:tc>
        <w:tc>
          <w:tcPr>
            <w:tcW w:type="dxa" w:w="47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lista se actualiza al escribir en la búsqueda, al elegir una categoría o al activar Solo verificadas, y muestra «N de M conversaciones».</w:t>
            </w:r>
          </w:p>
        </w:tc>
      </w:tr>
      <w:tr>
        <w:tc>
          <w:tcPr>
            <w:tcW w:type="dxa" w:w="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HU05</w:t>
            </w:r>
          </w:p>
        </w:tc>
        <w:tc>
          <w:tcPr>
            <w:tcW w:type="dxa" w:w="3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Como estudiante quiero marcar una respuesta como verificada y anotar la fuente.</w:t>
            </w:r>
          </w:p>
        </w:tc>
        <w:tc>
          <w:tcPr>
            <w:tcW w:type="dxa" w:w="47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 Detalle, al activar Verificada y guardar, el registro se actualiza en SQLite y el historial muestra «Verificada».</w:t>
            </w:r>
          </w:p>
        </w:tc>
      </w:tr>
      <w:tr>
        <w:tc>
          <w:tcPr>
            <w:tcW w:type="dxa" w:w="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HU06</w:t>
            </w:r>
          </w:p>
        </w:tc>
        <w:tc>
          <w:tcPr>
            <w:tcW w:type="dxa" w:w="3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Como estudiante quiero eliminar conversaciones que ya no necesito.</w:t>
            </w:r>
          </w:p>
        </w:tc>
        <w:tc>
          <w:tcPr>
            <w:tcW w:type="dxa" w:w="47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pide confirmación; al aceptar el registro desaparece y el contador disminuye; al cancelar no cambia nada.</w:t>
            </w:r>
          </w:p>
        </w:tc>
      </w:tr>
      <w:tr>
        <w:tc>
          <w:tcPr>
            <w:tcW w:type="dxa" w:w="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HU07</w:t>
            </w:r>
          </w:p>
        </w:tc>
        <w:tc>
          <w:tcPr>
            <w:tcW w:type="dxa" w:w="3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Como usuario quiero registrar mi clave sin que se vea en pantalla.</w:t>
            </w:r>
          </w:p>
        </w:tc>
        <w:tc>
          <w:tcPr>
            <w:tcW w:type="dxa" w:w="47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campo es de contraseña; tras guardar se limpia y solo se muestra prefijo y últimos 4 caracteres; Probar conexión informa éxito o error.</w:t>
            </w:r>
          </w:p>
        </w:tc>
      </w:tr>
      <w:tr>
        <w:tc>
          <w:tcPr>
            <w:tcW w:type="dxa" w:w="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HU08</w:t>
            </w:r>
          </w:p>
        </w:tc>
        <w:tc>
          <w:tcPr>
            <w:tcW w:type="dxa" w:w="3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Como usuario quiero saber qué pasa cuando no hay internet o el servicio falla.</w:t>
            </w:r>
          </w:p>
        </w:tc>
        <w:tc>
          <w:tcPr>
            <w:tcW w:type="dxa" w:w="47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Sin conexión, con clave inválida, tiempo agotado o cancelación la app no se cierra y muestra un mensaje comprensible.</w:t>
            </w:r>
          </w:p>
        </w:tc>
      </w:tr>
    </w:tbl>
    <w:p>
      <w:pPr>
        <w:pStyle w:val="Heading1"/>
        <w:pageBreakBefore/>
      </w:pPr>
      <w:r>
        <w:t xml:space="preserve">3. Metodología de desarrollo</w:t>
      </w:r>
    </w:p>
    <w:p>
      <w:pPr>
        <w:spacing w:after="120" w:line="276"/>
      </w:pPr>
      <w:r>
        <w:t xml:space="preserve">Se utilizó un marco </w:t>
      </w:r>
      <w:r>
        <w:rPr>
          <w:b/>
          <w:bCs/>
        </w:rPr>
        <w:t xml:space="preserve">ágil incremental inspirado en Scrum</w:t>
      </w:r>
      <w:r>
        <w:t xml:space="preserve">, adaptado a un equipo de tres estudiantes y a los cinco sprints que propone la guía. Cada sprint cierra con un producto verificable y un commit o fusión en la rama principal.</w:t>
      </w:r>
    </w:p>
    <w:p>
      <w:pPr>
        <w:pStyle w:val="Heading2"/>
      </w:pPr>
      <w:r>
        <w:t xml:space="preserve">3.1 Roles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63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 principal</w:t>
            </w:r>
          </w:p>
        </w:tc>
      </w:tr>
      <w:tr>
        <w:tc>
          <w:tcPr>
            <w:tcW w:type="dxa" w:w="3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Cristian Mora Moreno</w:t>
            </w:r>
          </w:p>
        </w:tc>
        <w:tc>
          <w:tcPr>
            <w:tcW w:type="dxa" w:w="63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Líder e integración; Servicios y datos (API REST, SecureStorage, SQLite)</w:t>
            </w:r>
          </w:p>
        </w:tc>
      </w:tr>
      <w:tr>
        <w:tc>
          <w:tcPr>
            <w:tcW w:type="dxa" w:w="3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Sebastián Sosa Martínez</w:t>
            </w:r>
          </w:p>
        </w:tc>
        <w:tc>
          <w:tcPr>
            <w:tcW w:type="dxa" w:w="63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Interfaz y accesibilidad (XAML, Shell, estilos, adaptación)</w:t>
            </w:r>
          </w:p>
        </w:tc>
      </w:tr>
      <w:tr>
        <w:tc>
          <w:tcPr>
            <w:tcW w:type="dxa" w:w="3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Samuel Barato</w:t>
            </w:r>
          </w:p>
        </w:tc>
        <w:tc>
          <w:tcPr>
            <w:tcW w:type="dxa" w:w="63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Calidad y documentación (plan de pruebas, evidencias, manuales)</w:t>
            </w:r>
          </w:p>
        </w:tc>
      </w:tr>
    </w:tbl>
    <w:p>
      <w:pPr>
        <w:spacing w:after="120" w:line="276"/>
      </w:pPr>
      <w:r>
        <w:rPr>
          <w:i/>
          <w:iCs/>
        </w:rPr>
        <w:t xml:space="preserve">Los roles organizan el trabajo, pero no limitan la responsabilidad: todos los integrantes realizan commits, revisan código y deben explicar el recorrido completo XAML → ViewModel → servicio REST → JSON → SQLite.</w:t>
      </w:r>
    </w:p>
    <w:p>
      <w:pPr>
        <w:pStyle w:val="Heading2"/>
      </w:pPr>
      <w:r>
        <w:t xml:space="preserve">3.2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Producto verificable</w:t>
            </w:r>
          </w:p>
        </w:tc>
        <w:tc>
          <w:tcPr>
            <w:tcW w:type="dxa" w:w="34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 en el repositorio</w:t>
            </w:r>
          </w:p>
        </w:tc>
      </w:tr>
      <w:tr>
        <w:tc>
          <w:tcPr>
            <w:tcW w:type="dxa" w:w="2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Análisis y diseño</w:t>
            </w:r>
          </w:p>
        </w:tc>
        <w:tc>
          <w:tcPr>
            <w:tcW w:type="dxa" w:w="3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Requisitos, historias, arquitectura, diagramas y repositorio.</w:t>
            </w:r>
          </w:p>
        </w:tc>
        <w:tc>
          <w:tcPr>
            <w:tcW w:type="dxa" w:w="34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Commit «inicio-proyecto», docs/diagramas, este documento.</w:t>
            </w:r>
          </w:p>
        </w:tc>
      </w:tr>
      <w:tr>
        <w:tc>
          <w:tcPr>
            <w:tcW w:type="dxa" w:w="2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 Navegación e interfaz</w:t>
            </w:r>
          </w:p>
        </w:tc>
        <w:tc>
          <w:tcPr>
            <w:tcW w:type="dxa" w:w="3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Cinco pantallas + Plantillas, Shell, estilos, adaptación visual.</w:t>
            </w:r>
          </w:p>
        </w:tc>
        <w:tc>
          <w:tcPr>
            <w:tcW w:type="dxa" w:w="34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Views/*.xaml, Resources/Styles/AppStyles.xaml.</w:t>
            </w:r>
          </w:p>
        </w:tc>
      </w:tr>
      <w:tr>
        <w:tc>
          <w:tcPr>
            <w:tcW w:type="dxa" w:w="2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3. Integración técnica</w:t>
            </w:r>
          </w:p>
        </w:tc>
        <w:tc>
          <w:tcPr>
            <w:tcW w:type="dxa" w:w="3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 REST, clave segura, MVVM, estados y errores.</w:t>
            </w:r>
          </w:p>
        </w:tc>
        <w:tc>
          <w:tcPr>
            <w:tcW w:type="dxa" w:w="34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Services/AiService.cs, ApiKeyService.cs, ViewModels/*.</w:t>
            </w:r>
          </w:p>
        </w:tc>
      </w:tr>
      <w:tr>
        <w:tc>
          <w:tcPr>
            <w:tcW w:type="dxa" w:w="2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 Persistencia y calidad</w:t>
            </w:r>
          </w:p>
        </w:tc>
        <w:tc>
          <w:tcPr>
            <w:tcW w:type="dxa" w:w="3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SQLite CRUD, historial, diez pruebas y correcciones.</w:t>
            </w:r>
          </w:p>
        </w:tc>
        <w:tc>
          <w:tcPr>
            <w:tcW w:type="dxa" w:w="34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DatabaseService.cs, docs/capturas, commit de correcciones.</w:t>
            </w:r>
          </w:p>
        </w:tc>
      </w:tr>
      <w:tr>
        <w:tc>
          <w:tcPr>
            <w:tcW w:type="dxa" w:w="2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 Entrega</w:t>
            </w:r>
          </w:p>
        </w:tc>
        <w:tc>
          <w:tcPr>
            <w:tcW w:type="dxa" w:w="3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Manuales, video, APK, repositorio limpio y sustentación.</w:t>
            </w:r>
          </w:p>
        </w:tc>
        <w:tc>
          <w:tcPr>
            <w:tcW w:type="dxa" w:w="34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APK de publicación, zip sin bin/obj, docs/.</w:t>
            </w:r>
          </w:p>
        </w:tc>
      </w:tr>
    </w:tbl>
    <w:p>
      <w:pPr>
        <w:pStyle w:val="Heading2"/>
      </w:pPr>
      <w:r>
        <w:t xml:space="preserve">3.3 Flujo de trabajo con Git</w:t>
      </w:r>
    </w:p>
    <w:p>
      <w:pPr>
        <w:spacing w:after="120"/>
      </w:pPr>
      <w:r>
        <w:rPr>
          <w:b/>
          <w:bCs/>
        </w:rPr>
        <w:t xml:space="preserve">Repositorio público: </w:t>
      </w:r>
      <w:hyperlink w:history="1" r:id="rIdbr76pycczwp_smxkv81yx">
        <w:r>
          <w:rPr>
            <w:rStyle w:val="Hyperlink"/>
          </w:rPr>
          <w:t xml:space="preserve">https://github.com/CristianmMst/AsistenteIA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Rama </w:t>
      </w:r>
      <w:r>
        <w:rPr>
          <w:b/>
          <w:bCs/>
        </w:rPr>
        <w:t xml:space="preserve">main</w:t>
      </w:r>
      <w:r>
        <w:t xml:space="preserve">: versión estable. Ramas de trabajo: </w:t>
      </w:r>
      <w:r>
        <w:rPr>
          <w:rFonts w:ascii="Consolas" w:cs="Consolas" w:eastAsia="Consolas" w:hAnsi="Consolas"/>
          <w:sz w:val="19"/>
          <w:szCs w:val="19"/>
        </w:rPr>
        <w:t xml:space="preserve">feature/servicios-api-sqlite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feature/ui-navegacion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docs/calidad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Commits descriptivos en español con prefijos (feat, fix, docs, test). Cada integrante trabaja en su rama y abre una solicitud de fusión revisada por otro integrante.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archivo </w:t>
      </w:r>
      <w:r>
        <w:rPr>
          <w:rFonts w:ascii="Consolas" w:cs="Consolas" w:eastAsia="Consolas" w:hAnsi="Consolas"/>
          <w:sz w:val="19"/>
          <w:szCs w:val="19"/>
        </w:rPr>
        <w:t xml:space="preserve">.gitignore</w:t>
      </w:r>
      <w:r>
        <w:t xml:space="preserve"> excluye bin, obj, .vs, APK, almacenes de claves y archivos de secretos. Se verificó con </w:t>
      </w:r>
      <w:r>
        <w:rPr>
          <w:rFonts w:ascii="Consolas" w:cs="Consolas" w:eastAsia="Consolas" w:hAnsi="Consolas"/>
          <w:sz w:val="19"/>
          <w:szCs w:val="19"/>
        </w:rPr>
        <w:t xml:space="preserve">git grep</w:t>
      </w:r>
      <w:r>
        <w:t xml:space="preserve"> que la clave no está en el repositorio.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Tablero sugerido (GitHub Projects o Trello) con columnas Por hacer, En progreso, En revisión y Hecho, una tarjeta por historia de usuario.</w:t>
      </w:r>
    </w:p>
    <w:p>
      <w:pPr>
        <w:pStyle w:val="Heading1"/>
        <w:pageBreakBefore/>
      </w:pPr>
      <w:r>
        <w:t xml:space="preserve">4. Arquitectura del software</w:t>
      </w:r>
    </w:p>
    <w:p>
      <w:pPr>
        <w:spacing w:after="120" w:line="276"/>
      </w:pPr>
      <w:r>
        <w:t xml:space="preserve">La aplicación sigue el patrón </w:t>
      </w:r>
      <w:r>
        <w:rPr>
          <w:b/>
          <w:bCs/>
        </w:rPr>
        <w:t xml:space="preserve">MVVM</w:t>
      </w:r>
      <w:r>
        <w:t xml:space="preserve"> con </w:t>
      </w:r>
      <w:r>
        <w:rPr>
          <w:b/>
          <w:bCs/>
        </w:rPr>
        <w:t xml:space="preserve">inyección de dependencias</w:t>
      </w:r>
      <w:r>
        <w:t xml:space="preserve"> nativa de .NET MAUI. Las vistas XAML solo contienen interfaz y enlaces; los ViewModels contienen estado y comandos; los servicios encapsulan red, base de datos, almacenamiento seguro y preferencias; los modelos representan el JSON y las entidades locales.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05500" cy="2609850"/>
            <wp:effectExtent t="0" r="0" b="0" l="0"/>
            <wp:docPr id="1" name="arquitectura.png" descr="arquitectura.png" title="arquitec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1. Arquitectura por capas de AsistenteIA.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 / carpeta</w:t>
            </w:r>
          </w:p>
        </w:tc>
        <w:tc>
          <w:tcPr>
            <w:tcW w:type="dxa" w:w="3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38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Clases</w:t>
            </w:r>
          </w:p>
        </w:tc>
      </w:tr>
      <w:tr>
        <w:tc>
          <w:tcPr>
            <w:tcW w:type="dxa" w:w="1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Views</w:t>
            </w:r>
          </w:p>
        </w:tc>
        <w:tc>
          <w:tcPr>
            <w:tcW w:type="dxa" w:w="3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Interfaz XAML, navegación Shell y enlace de datos. Sin lógica de negocio ni HTTP.</w:t>
            </w:r>
          </w:p>
        </w:tc>
        <w:tc>
          <w:tcPr>
            <w:tcW w:type="dxa" w:w="38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HomePage, ChatPage, HistoryPage, DetailPage, SettingsPage, TemplatesPage, AppShell</w:t>
            </w:r>
          </w:p>
        </w:tc>
      </w:tr>
      <w:tr>
        <w:tc>
          <w:tcPr>
            <w:tcW w:type="dxa" w:w="1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ViewModels</w:t>
            </w:r>
          </w:p>
        </w:tc>
        <w:tc>
          <w:tcPr>
            <w:tcW w:type="dxa" w:w="3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Estado observable, comandos (RelayCommand), validaciones de presentación.</w:t>
            </w:r>
          </w:p>
        </w:tc>
        <w:tc>
          <w:tcPr>
            <w:tcW w:type="dxa" w:w="38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HomeViewModel, ChatViewModel, HistoryViewModel, DetailViewModel, SettingsViewModel, TemplatesViewModel</w:t>
            </w:r>
          </w:p>
        </w:tc>
      </w:tr>
      <w:tr>
        <w:tc>
          <w:tcPr>
            <w:tcW w:type="dxa" w:w="1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Services</w:t>
            </w:r>
          </w:p>
        </w:tc>
        <w:tc>
          <w:tcPr>
            <w:tcW w:type="dxa" w:w="3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 REST, SQLite, SecureStorage, Preferences, conectividad, registro HTTP, diálogos.</w:t>
            </w:r>
          </w:p>
        </w:tc>
        <w:tc>
          <w:tcPr>
            <w:tcW w:type="dxa" w:w="38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AiService, DatabaseService, ApiKeyService, SettingsService, ConnectivityService, ApiLogService, DialogService</w:t>
            </w:r>
          </w:p>
        </w:tc>
      </w:tr>
      <w:tr>
        <w:tc>
          <w:tcPr>
            <w:tcW w:type="dxa" w:w="1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Models</w:t>
            </w:r>
          </w:p>
        </w:tc>
        <w:tc>
          <w:tcPr>
            <w:tcW w:type="dxa" w:w="3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JSON de petición/respuesta, entidades SQLite y errores.</w:t>
            </w:r>
          </w:p>
        </w:tc>
        <w:tc>
          <w:tcPr>
            <w:tcW w:type="dxa" w:w="38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ChatRequest, ChatMessage, ChatResponse, ChatChoice, ConversationRecord, PromptTemplate, AiServiceException</w:t>
            </w:r>
          </w:p>
        </w:tc>
      </w:tr>
      <w:tr>
        <w:tc>
          <w:tcPr>
            <w:tcW w:type="dxa" w:w="1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Converters</w:t>
            </w:r>
          </w:p>
        </w:tc>
        <w:tc>
          <w:tcPr>
            <w:tcW w:type="dxa" w:w="3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Conversión de valores para la vista (colores de estado).</w:t>
            </w:r>
          </w:p>
        </w:tc>
        <w:tc>
          <w:tcPr>
            <w:tcW w:type="dxa" w:w="38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StatusKindToColorConverter, VerifiedToColorConverter, HasTextConverter</w:t>
            </w:r>
          </w:p>
        </w:tc>
      </w:tr>
      <w:tr>
        <w:tc>
          <w:tcPr>
            <w:tcW w:type="dxa" w:w="1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Resources</w:t>
            </w:r>
          </w:p>
        </w:tc>
        <w:tc>
          <w:tcPr>
            <w:tcW w:type="dxa" w:w="3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Estilos, colores, íconos y fuentes.</w:t>
            </w:r>
          </w:p>
        </w:tc>
        <w:tc>
          <w:tcPr>
            <w:tcW w:type="dxa" w:w="38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Colors.xaml, Styles.xaml, AppStyles.xaml, íconos SVG</w:t>
            </w:r>
          </w:p>
        </w:tc>
      </w:tr>
    </w:tbl>
    <w:p>
      <w:pPr>
        <w:pStyle w:val="Heading2"/>
      </w:pPr>
      <w:r>
        <w:t xml:space="preserve">4.1 Navegación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1495425"/>
            <wp:effectExtent t="0" r="0" b="0" l="0"/>
            <wp:docPr id="1" name="navegacion.png" descr="navegacion.png" title="naveg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2. Navegación Shell: TabBar de cuatro pestañas y rutas registradas para Detalle y Plantillas.</w:t>
      </w:r>
    </w:p>
    <w:p>
      <w:pPr>
        <w:pStyle w:val="Heading2"/>
      </w:pPr>
      <w:r>
        <w:t xml:space="preserve">4.2 Inyección de dependencias (MauiProgram.cs)</w:t>
      </w:r>
    </w:p>
    <w:p>
      <w:pPr>
        <w:shd w:fill="F3F5F8" w:color="auto" w:val="clear"/>
        <w:spacing w:after="0" w:line="240" w:before="8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builder.Services.AddSingleton(new HttpClient { BaseAddress = new Uri(SettingsService.DefaultBaseUrl), Timeout = TimeSpan.FromSeconds(310) });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builder.Services.AddSingleton(Connectivity.Current);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builder.Services.AddSingleton&lt;ConnectivityService&gt;();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builder.Services.AddSingleton&lt;SettingsService&gt;();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builder.Services.AddSingleton&lt;ApiKeyService&gt;();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builder.Services.AddSingleton&lt;ApiLogService&gt;();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builder.Services.AddSingleton&lt;AiService&gt;();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builder.Services.AddSingleton&lt;DatabaseService&gt;();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builder.Services.AddSingleton&lt;IDialogService, DialogService&gt;();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builder.Services.AddTransient&lt;ChatViewModel&gt;();   // ... y los demás ViewModels</w:t>
      </w:r>
    </w:p>
    <w:p>
      <w:pPr>
        <w:pBdr>
          <w:bottom w:val="single" w:color="D0D7E1" w:sz="4" w:space="4"/>
        </w:pBd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builder.Services.AddTransient&lt;ChatPage&gt;();        // ... y las demás páginas</w:t>
      </w:r>
    </w:p>
    <w:p>
      <w:pPr>
        <w:spacing w:after="120"/>
      </w:pPr>
    </w:p>
    <w:p>
      <w:pPr>
        <w:pStyle w:val="Heading2"/>
      </w:pPr>
      <w:r>
        <w:t xml:space="preserve">4.3 Recorrido de una consulta</w:t>
      </w:r>
    </w:p>
    <w:p>
      <w:pPr>
        <w:spacing w:after="120" w:line="276"/>
      </w:pPr>
      <w:r>
        <w:t xml:space="preserve">El recorrido que cada integrante explica en la sustentación es: </w:t>
      </w:r>
      <w:r>
        <w:rPr>
          <w:b/>
          <w:bCs/>
        </w:rPr>
        <w:t xml:space="preserve">XAML → ViewModel → servicio REST → JSON → SQLite</w:t>
      </w:r>
      <w:r>
        <w:t xml:space="preserve">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05500" cy="3190875"/>
            <wp:effectExtent t="0" r="0" b="0" l="0"/>
            <wp:docPr id="1" name="secuencia_consulta.png" descr="secuencia_consulta.png" title="secuencia_consul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3. Diagrama de secuencia de una consulta y su guardado.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5. Diagrama de clases</w:t>
      </w:r>
    </w:p>
    <w:p>
      <w:pPr>
        <w:spacing w:after="120" w:line="276"/>
      </w:pPr>
      <w:r>
        <w:t xml:space="preserve">El diagrama muestra los modelos JSON y de persistencia, los servicios y los ViewModels con sus dependencias (inyectadas por constructor). Las flechas continuas indican dependencia por composición o inyección; las punteadas, uso.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8191500" cy="3762375"/>
            <wp:effectExtent t="0" r="0" b="0" l="0"/>
            <wp:docPr id="1" name="clases.png" descr="clases.png" title="cla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4. Diagrama de clases de AsistenteIA (fuente: docs/diagramas/clases.mmd).</w:t>
      </w:r>
    </w:p>
    <w:p>
      <w:pPr>
        <w:sectPr>
          <w:headerReference w:type="default" r:id="rId8"/>
          <w:footerReference w:type="default" r:id="rId9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6. Decisiones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3500"/>
        <w:gridCol w:w="2460"/>
      </w:tblGrid>
      <w:tr>
        <w:trPr>
          <w:tblHeader/>
        </w:trPr>
        <w:tc>
          <w:tcPr>
            <w:tcW w:type="dxa" w:w="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Decisión</w:t>
            </w:r>
          </w:p>
        </w:tc>
        <w:tc>
          <w:tcPr>
            <w:tcW w:type="dxa" w:w="3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Justificación</w:t>
            </w:r>
          </w:p>
        </w:tc>
        <w:tc>
          <w:tcPr>
            <w:tcW w:type="dxa" w:w="24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Alternativa descartada</w:t>
            </w:r>
          </w:p>
        </w:tc>
      </w:tr>
      <w:tr>
        <w:tc>
          <w:tcPr>
            <w:tcW w:type="dxa" w:w="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D1</w:t>
            </w:r>
          </w:p>
        </w:tc>
        <w:tc>
          <w:tcPr>
            <w:tcW w:type="dxa" w:w="2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MVVM con CommunityToolkit.Mvvm ([ObservableProperty], [RelayCommand]).</w:t>
            </w:r>
          </w:p>
        </w:tc>
        <w:tc>
          <w:tcPr>
            <w:tcW w:type="dxa" w:w="3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Menos código repetitivo, CanExecute automático para habilitar/deshabilitar botones.</w:t>
            </w:r>
          </w:p>
        </w:tc>
        <w:tc>
          <w:tcPr>
            <w:tcW w:type="dxa" w:w="24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INotifyPropertyChanged manual.</w:t>
            </w:r>
          </w:p>
        </w:tc>
      </w:tr>
      <w:tr>
        <w:tc>
          <w:tcPr>
            <w:tcW w:type="dxa" w:w="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D2</w:t>
            </w:r>
          </w:p>
        </w:tc>
        <w:tc>
          <w:tcPr>
            <w:tcW w:type="dxa" w:w="2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HttpClient único registrado como singleton.</w:t>
            </w:r>
          </w:p>
        </w:tc>
        <w:tc>
          <w:tcPr>
            <w:tcW w:type="dxa" w:w="3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Evita agotar sockets y centraliza la configuración base.</w:t>
            </w:r>
          </w:p>
        </w:tc>
        <w:tc>
          <w:tcPr>
            <w:tcW w:type="dxa" w:w="24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Crear HttpClient por solicitud.</w:t>
            </w:r>
          </w:p>
        </w:tc>
      </w:tr>
      <w:tr>
        <w:tc>
          <w:tcPr>
            <w:tcW w:type="dxa" w:w="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D3</w:t>
            </w:r>
          </w:p>
        </w:tc>
        <w:tc>
          <w:tcPr>
            <w:tcW w:type="dxa" w:w="2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Tiempo máximo controlado por CancellationTokenSource configurable, enlazado con la cancelación del usuario.</w:t>
            </w:r>
          </w:p>
        </w:tc>
        <w:tc>
          <w:tcPr>
            <w:tcW w:type="dxa" w:w="3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Permite distinguir «tiempo agotado» de «cancelada» y probar P05 ajustando el valor.</w:t>
            </w:r>
          </w:p>
        </w:tc>
        <w:tc>
          <w:tcPr>
            <w:tcW w:type="dxa" w:w="24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Solo HttpClient.Timeout fijo.</w:t>
            </w:r>
          </w:p>
        </w:tc>
      </w:tr>
      <w:tr>
        <w:tc>
          <w:tcPr>
            <w:tcW w:type="dxa" w:w="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D4</w:t>
            </w:r>
          </w:p>
        </w:tc>
        <w:tc>
          <w:tcPr>
            <w:tcW w:type="dxa" w:w="2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 Android se decide timeout/cancelación por el estado de los tokens y no por el tipo de excepción.</w:t>
            </w:r>
          </w:p>
        </w:tc>
        <w:tc>
          <w:tcPr>
            <w:tcW w:type="dxa" w:w="3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AndroidMessageHandler lanza WebException("Socket closed") al cancelar (defecto detectado en pruebas).</w:t>
            </w:r>
          </w:p>
        </w:tc>
        <w:tc>
          <w:tcPr>
            <w:tcW w:type="dxa" w:w="24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Capturar solo OperationCanceledException.</w:t>
            </w:r>
          </w:p>
        </w:tc>
      </w:tr>
      <w:tr>
        <w:tc>
          <w:tcPr>
            <w:tcW w:type="dxa" w:w="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D5</w:t>
            </w:r>
          </w:p>
        </w:tc>
        <w:tc>
          <w:tcPr>
            <w:tcW w:type="dxa" w:w="2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Mapeo de códigos HTTP a mensajes en español (400, 401, 402, 403, 404, 422, 429, 5xx) y detección de certificado interceptado.</w:t>
            </w:r>
          </w:p>
        </w:tc>
        <w:tc>
          <w:tcPr>
            <w:tcW w:type="dxa" w:w="3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 usuario entiende qué pasó y qué hacer; no se muestran trazas técnicas.</w:t>
            </w:r>
          </w:p>
        </w:tc>
        <w:tc>
          <w:tcPr>
            <w:tcW w:type="dxa" w:w="24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EnsureSuccessStatusCode() genérico.</w:t>
            </w:r>
          </w:p>
        </w:tc>
      </w:tr>
      <w:tr>
        <w:tc>
          <w:tcPr>
            <w:tcW w:type="dxa" w:w="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D6</w:t>
            </w:r>
          </w:p>
        </w:tc>
        <w:tc>
          <w:tcPr>
            <w:tcW w:type="dxa" w:w="2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Clave ingresada por el usuario y guardada con SecureStorage; enmascarada al mostrarla.</w:t>
            </w:r>
          </w:p>
        </w:tc>
        <w:tc>
          <w:tcPr>
            <w:tcW w:type="dxa" w:w="3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Cumple el principio técnico de la guía: ninguna clave en código o repositorio.</w:t>
            </w:r>
          </w:p>
        </w:tc>
        <w:tc>
          <w:tcPr>
            <w:tcW w:type="dxa" w:w="24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Clave en MauiProgram.cs o appsettings.</w:t>
            </w:r>
          </w:p>
        </w:tc>
      </w:tr>
      <w:tr>
        <w:tc>
          <w:tcPr>
            <w:tcW w:type="dxa" w:w="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D7</w:t>
            </w:r>
          </w:p>
        </w:tc>
        <w:tc>
          <w:tcPr>
            <w:tcW w:type="dxa" w:w="2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Endpoint, modelo y tiempo máximo en Preferences; lista de modelos desde GET /v1/models?source=official, sin modelos «community».</w:t>
            </w:r>
          </w:p>
        </w:tc>
        <w:tc>
          <w:tcPr>
            <w:tcW w:type="dxa" w:w="3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Reduce la dependencia del proveedor y evita modelos de terceros no verificados.</w:t>
            </w:r>
          </w:p>
        </w:tc>
        <w:tc>
          <w:tcPr>
            <w:tcW w:type="dxa" w:w="24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Modelo fijo en el código.</w:t>
            </w:r>
          </w:p>
        </w:tc>
      </w:tr>
      <w:tr>
        <w:tc>
          <w:tcPr>
            <w:tcW w:type="dxa" w:w="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D8</w:t>
            </w:r>
          </w:p>
        </w:tc>
        <w:tc>
          <w:tcPr>
            <w:tcW w:type="dxa" w:w="2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sqlite-net-pcl con SQLiteAsyncConnection e inicialización perezosa protegida con SemaphoreSlim.</w:t>
            </w:r>
          </w:p>
        </w:tc>
        <w:tc>
          <w:tcPr>
            <w:tcW w:type="dxa" w:w="3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Acceso asíncrono, creación de tablas una sola vez, sin bloqueo de la interfaz.</w:t>
            </w:r>
          </w:p>
        </w:tc>
        <w:tc>
          <w:tcPr>
            <w:tcW w:type="dxa" w:w="24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Entity Framework Core (más pesado para móvil).</w:t>
            </w:r>
          </w:p>
        </w:tc>
      </w:tr>
      <w:tr>
        <w:tc>
          <w:tcPr>
            <w:tcW w:type="dxa" w:w="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D9</w:t>
            </w:r>
          </w:p>
        </w:tc>
        <w:tc>
          <w:tcPr>
            <w:tcW w:type="dxa" w:w="2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Los singletons no exponen colecciones enlazables; los ViewModels se suscriben a eventos solo mientras la página es visible.</w:t>
            </w:r>
          </w:p>
        </w:tc>
        <w:tc>
          <w:tcPr>
            <w:tcW w:type="dxa" w:w="3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Corrige ObjectDisposedException(IServiceProvider) al reabrir la app tras cerrar la Activity.</w:t>
            </w:r>
          </w:p>
        </w:tc>
        <w:tc>
          <w:tcPr>
            <w:tcW w:type="dxa" w:w="24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ObservableCollection compartida en un singleton.</w:t>
            </w:r>
          </w:p>
        </w:tc>
      </w:tr>
      <w:tr>
        <w:tc>
          <w:tcPr>
            <w:tcW w:type="dxa" w:w="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D10</w:t>
            </w:r>
          </w:p>
        </w:tc>
        <w:tc>
          <w:tcPr>
            <w:tcW w:type="dxa" w:w="2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Respuestas en texto plano (instrucción de sistema + limpieza de Markdown/LaTeX).</w:t>
            </w:r>
          </w:p>
        </w:tc>
        <w:tc>
          <w:tcPr>
            <w:tcW w:type="dxa" w:w="3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Los Label de MAUI no interpretan Markdown; se evita mostrar ** o \( \).</w:t>
            </w:r>
          </w:p>
        </w:tc>
        <w:tc>
          <w:tcPr>
            <w:tcW w:type="dxa" w:w="24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Renderizar Markdown con una librería adicional.</w:t>
            </w:r>
          </w:p>
        </w:tc>
      </w:tr>
      <w:tr>
        <w:tc>
          <w:tcPr>
            <w:tcW w:type="dxa" w:w="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D11</w:t>
            </w:r>
          </w:p>
        </w:tc>
        <w:tc>
          <w:tcPr>
            <w:tcW w:type="dxa" w:w="2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android:allowBackup="false".</w:t>
            </w:r>
          </w:p>
        </w:tc>
        <w:tc>
          <w:tcPr>
            <w:tcW w:type="dxa" w:w="3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Evita que historial y preferencias salgan del dispositivo en copias en la nube y que SecureStorage falle tras restaurar.</w:t>
            </w:r>
          </w:p>
        </w:tc>
        <w:tc>
          <w:tcPr>
            <w:tcW w:type="dxa" w:w="24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Copia de seguridad por defecto.</w:t>
            </w:r>
          </w:p>
        </w:tc>
      </w:tr>
      <w:tr>
        <w:tc>
          <w:tcPr>
            <w:tcW w:type="dxa" w:w="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D12</w:t>
            </w:r>
          </w:p>
        </w:tc>
        <w:tc>
          <w:tcPr>
            <w:tcW w:type="dxa" w:w="2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IDialogService para confirmaciones y navegación.</w:t>
            </w:r>
          </w:p>
        </w:tc>
        <w:tc>
          <w:tcPr>
            <w:tcW w:type="dxa" w:w="3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Los ViewModels no dependen de Page ni de Shell y pueden probarse.</w:t>
            </w:r>
          </w:p>
        </w:tc>
        <w:tc>
          <w:tcPr>
            <w:tcW w:type="dxa" w:w="24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Llamar DisplayAlert desde el ViewModel.</w:t>
            </w:r>
          </w:p>
        </w:tc>
      </w:tr>
    </w:tbl>
    <w:p>
      <w:pPr>
        <w:pStyle w:val="Heading1"/>
        <w:pageBreakBefore/>
      </w:pPr>
      <w:r>
        <w:t xml:space="preserve">7. Consumo de la API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7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Proveedor</w:t>
            </w:r>
          </w:p>
        </w:tc>
        <w:tc>
          <w:tcPr>
            <w:tcW w:type="dxa" w:w="7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Pollinations (gen.pollinations.ai), API compatible con OpenAI Chat Completions</w:t>
            </w:r>
          </w:p>
        </w:tc>
      </w:tr>
      <w:tr>
        <w:tc>
          <w:tcPr>
            <w:tcW w:type="dxa" w:w="2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https://gen.pollinations.ai/v1/chat/completions (configurable en la app)</w:t>
            </w:r>
          </w:p>
        </w:tc>
      </w:tr>
      <w:tr>
        <w:tc>
          <w:tcPr>
            <w:tcW w:type="dxa" w:w="2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Cabeceras</w:t>
            </w:r>
          </w:p>
        </w:tc>
        <w:tc>
          <w:tcPr>
            <w:tcW w:type="dxa" w:w="7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Authorization: Bearer &lt;clave del usuario&gt; · Content-Type: application/json</w:t>
            </w:r>
          </w:p>
        </w:tc>
      </w:tr>
      <w:tr>
        <w:tc>
          <w:tcPr>
            <w:tcW w:type="dxa" w:w="2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Cuerpo</w:t>
            </w:r>
          </w:p>
        </w:tc>
        <w:tc>
          <w:tcPr>
            <w:tcW w:type="dxa" w:w="7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ChatRequest { model, messages[ {role: system}, {role: user} ] }</w:t>
            </w:r>
          </w:p>
        </w:tc>
      </w:tr>
      <w:tr>
        <w:tc>
          <w:tcPr>
            <w:tcW w:type="dxa" w:w="2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Respuesta usada</w:t>
            </w:r>
          </w:p>
        </w:tc>
        <w:tc>
          <w:tcPr>
            <w:tcW w:type="dxa" w:w="7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ChatResponse.choices[0].message.content, model, usage.total_tokens</w:t>
            </w:r>
          </w:p>
        </w:tc>
      </w:tr>
      <w:tr>
        <w:tc>
          <w:tcPr>
            <w:tcW w:type="dxa" w:w="2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Catálogo de modelos</w:t>
            </w:r>
          </w:p>
        </w:tc>
        <w:tc>
          <w:tcPr>
            <w:tcW w:type="dxa" w:w="7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https://gen.pollinations.ai/v1/models?source=official (público, sin clave)</w:t>
            </w:r>
          </w:p>
        </w:tc>
      </w:tr>
      <w:tr>
        <w:tc>
          <w:tcPr>
            <w:tcW w:type="dxa" w:w="2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7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Services/AiService.cs (AskAsync, TestConnectionAsync, GetTextModelsAsync)</w:t>
            </w:r>
          </w:p>
        </w:tc>
      </w:tr>
    </w:tbl>
    <w:p>
      <w:pPr>
        <w:spacing w:after="120" w:line="276"/>
      </w:pPr>
      <w:r>
        <w:rPr>
          <w:i/>
          <w:iCs/>
        </w:rPr>
        <w:t xml:space="preserve">Las solicitudes y respuestas siguientes son reales: se ejecutaron el 15/10/2026 contra la API con el mismo cuerpo que construye la aplicación. La clave aparece enmascarada. El archivo completo está en 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docs/evidencias/rest_consumo.txt</w:t>
      </w:r>
      <w:r>
        <w:rPr>
          <w:i/>
          <w:iCs/>
        </w:rPr>
        <w:t xml:space="preserve">.</w:t>
      </w:r>
    </w:p>
    <w:p>
      <w:pPr>
        <w:pStyle w:val="Heading2"/>
      </w:pPr>
      <w:r>
        <w:t xml:space="preserve">7.1 Solicitud exitosa (HTTP 200)</w:t>
      </w:r>
    </w:p>
    <w:p>
      <w:pPr>
        <w:shd w:fill="F3F5F8" w:color="auto" w:val="clear"/>
        <w:spacing w:after="0" w:line="240" w:before="8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POST https://gen.pollinations.ai/v1/chat/completions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Authorization: Bearer sk_••••••••ogBg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Content-Type: application/json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"model": "openai/gpt-5.4-nano",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"messages": [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"role": "system",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"content": "Eres un asistente académico. Responde en español de forma clara y breve, indica incertidumbre y no inventes fuentes. Usa texto plano: sin Markdown ni LaTeX."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"role": "user",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"content": "Explica qué es una API REST en dos líneas."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]</w:t>
      </w:r>
    </w:p>
    <w:p>
      <w:pPr>
        <w:pBdr>
          <w:bottom w:val="single" w:color="D0D7E1" w:sz="4" w:space="4"/>
        </w:pBd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120" w:line="276"/>
      </w:pPr>
      <w:r>
        <w:t xml:space="preserve">Respuesta (se omiten campos internos del proveedor):</w:t>
      </w:r>
    </w:p>
    <w:p>
      <w:pPr>
        <w:shd w:fill="F3F5F8" w:color="auto" w:val="clear"/>
        <w:spacing w:after="0" w:line="240" w:before="8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HTTP/1.1 200 OK  (5,08 s)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"id": "chatcmpl-EZQ8yVOy5BjsG3AmRkhA6XnkhBIDw",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"object": "chat.completion",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"model": "gpt-5.4-nano-2026-03-17",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"choices": [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"index": 0,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"finish_reason": "stop",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"message": {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"role": "assistant",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"content": "Una API REST (Representational State Transfer) es un conjunto de reglas para que distintas aplicaciones se comuniquen mediante solicitudes HTTP.  \nUsa recursos identificados por URLs y operaciones típicas como GET, POST, PUT y DELETE para leer, crear, actualizar o eliminar datos."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],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"usage": {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"prompt_tokens": 65,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"completion_tokens": 58,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"total_tokens": 123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bottom w:val="single" w:color="D0D7E1" w:sz="4" w:space="4"/>
        </w:pBd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7.2 Clave inválida (HTTP 401)</w:t>
      </w:r>
    </w:p>
    <w:p>
      <w:pPr>
        <w:shd w:fill="F3F5F8" w:color="auto" w:val="clear"/>
        <w:spacing w:after="0" w:line="240" w:before="8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POST https://gen.pollinations.ai/v1/chat/completions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Authorization: Bearer sk_ClaveInvalidaDePrueba123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Content-Type: application/json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"model": "openai/gpt-5.4-nano",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"messages": [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"role": "user",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"content": "Explica qué es JSON."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]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--&gt; HTTP 401 0.948168 s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"success": false,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"error": {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"message": "A valid API key is required. Get one at https://enter.pollinations.ai/keys",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"code": "UNAUTHORIZED",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"timestamp": "2026-10-16T00:31:28.334Z"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"status": 401</w:t>
      </w:r>
    </w:p>
    <w:p>
      <w:pPr>
        <w:pBdr>
          <w:bottom w:val="single" w:color="D0D7E1" w:sz="4" w:space="4"/>
        </w:pBd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7.3 Modelo inexistente (HTTP 400)</w:t>
      </w:r>
    </w:p>
    <w:p>
      <w:pPr>
        <w:shd w:fill="F3F5F8" w:color="auto" w:val="clear"/>
        <w:spacing w:after="0" w:line="240" w:before="8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POST https://gen.pollinations.ai/v1/chat/completions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Authorization: Bearer sk_••••••••ogBg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Content-Type: application/json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"model": "modelo/no-existe",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"messages": [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"role": "user",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"content": "Explica qué es JSON."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]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--&gt; HTTP 400 0.751207 s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"success": false,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"error": {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"message": "Invalid model or alias: \"modelo/no-existe\". Must be a valid model name or alias.",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"code": "BAD_REQUEST",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"timestamp": "2026-10-16T00:31:29.676Z"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"status": 400</w:t>
      </w:r>
    </w:p>
    <w:p>
      <w:pPr>
        <w:pBdr>
          <w:bottom w:val="single" w:color="D0D7E1" w:sz="4" w:space="4"/>
        </w:pBd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7.4 Códigos HTTP y comportamiento de la aplicación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4160"/>
        <w:gridCol w:w="1300"/>
      </w:tblGrid>
      <w:tr>
        <w:trPr>
          <w:tblHeader/>
        </w:trPr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Código / situación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Mensaje que muestra la app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Verificado</w:t>
            </w:r>
          </w:p>
        </w:tc>
      </w:tr>
      <w:tr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200 OK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Respuesta generada</w:t>
            </w: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«Respuesta recibida. Verifique la información con fuentes confiables.» + HTTP 200 · modelo · ms · tokens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Sí (P01)</w:t>
            </w:r>
          </w:p>
        </w:tc>
      </w:tr>
      <w:tr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400 Bad Request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Entrada o modelo inválido</w:t>
            </w: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Solicitud inválida (400). Revise el modelo seleccionado o el contenido de la consulta.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Sí (curl)</w:t>
            </w:r>
          </w:p>
        </w:tc>
      </w:tr>
      <w:tr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401 Unauthorized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Clave ausente o inválida</w:t>
            </w: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Clave inválida o ausente (401). Actualícela en Configuración.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Sí (P04)</w:t>
            </w:r>
          </w:p>
        </w:tc>
      </w:tr>
      <w:tr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402 Payment Required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Saldo o presupuesto agotado</w:t>
            </w: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Saldo o presupuesto de la clave agotado (402).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Documentado</w:t>
            </w:r>
          </w:p>
        </w:tc>
      </w:tr>
      <w:tr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403 Forbidden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Sin permiso para el modelo</w:t>
            </w: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 clave no tiene permiso para este modelo (403). Elija otro modelo.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Documentado</w:t>
            </w:r>
          </w:p>
        </w:tc>
      </w:tr>
      <w:tr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422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Bloqueo por política de contenido</w:t>
            </w: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 proveedor rechazó la consulta por política de contenido (422).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Documentado</w:t>
            </w:r>
          </w:p>
        </w:tc>
      </w:tr>
      <w:tr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429 Too Many Requests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Límite de solicitudes</w:t>
            </w: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Demasiadas solicitudes (429). Espere un momento y reintente.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Documentado</w:t>
            </w:r>
          </w:p>
        </w:tc>
      </w:tr>
      <w:tr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5xx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Falla del proveedor</w:t>
            </w: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 servicio de IA presenta fallas (código). Intente más tarde.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Documentado</w:t>
            </w:r>
          </w:p>
        </w:tc>
      </w:tr>
      <w:tr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Tiempo agotado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Sin respuesta en N s</w:t>
            </w: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Tiempo agotado: el servicio no respondió en N s. Puede reintentar.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Sí (P05)</w:t>
            </w:r>
          </w:p>
        </w:tc>
      </w:tr>
      <w:tr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Cancelada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 usuario pulsa Cancelar</w:t>
            </w: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Consulta cancelada. Puede editarla y volver a enviarla.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Sí (P06)</w:t>
            </w:r>
          </w:p>
        </w:tc>
      </w:tr>
      <w:tr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Sin red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Connectivity sin Internet</w:t>
            </w: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Sin conexión a internet. Conéctese y vuelva a intentar.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Sí (P03)</w:t>
            </w:r>
          </w:p>
        </w:tc>
      </w:tr>
      <w:tr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Certificado inválido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Red que intercepta HTTPS (portal Wi-Fi)</w:t>
            </w: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 red actual intercepta la conexión segura... Inicie sesión en el portal o use otra red.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Sí (real)</w:t>
            </w:r>
          </w:p>
        </w:tc>
      </w:tr>
    </w:tbl>
    <w:p>
      <w:pPr>
        <w:pStyle w:val="Heading2"/>
      </w:pPr>
      <w:r>
        <w:t xml:space="preserve">7.5 Registro HTTP dentro de la aplicación</w:t>
      </w:r>
    </w:p>
    <w:p>
      <w:pPr>
        <w:spacing w:after="120" w:line="276"/>
      </w:pPr>
      <w:r>
        <w:t xml:space="preserve">Configuración incluye un </w:t>
      </w:r>
      <w:r>
        <w:rPr>
          <w:b/>
          <w:bCs/>
        </w:rPr>
        <w:t xml:space="preserve">Registro de solicitudes HTTP</w:t>
      </w:r>
      <w:r>
        <w:t xml:space="preserve"> con método, URL, cabeceras (clave enmascarada), cuerpo JSON enviado, código HTTP, duración y respuesta. Sirve como evidencia en la sustentación sin exponer la credencial.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95675"/>
                  <wp:effectExtent t="0" r="0" b="0" l="0"/>
                  <wp:docPr id="1" name="59_registro_http_200.png" descr="59_registro_http_200.png" title="59_registro_http_2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Registro: POST con HTTP 200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95675"/>
                  <wp:effectExtent t="0" r="0" b="0" l="0"/>
                  <wp:docPr id="1" name="51_registro_http_401.png" descr="51_registro_http_401.png" title="51_registro_http_4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Registro: respuesta 401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95675"/>
                  <wp:effectExtent t="0" r="0" b="0" l="0"/>
                  <wp:docPr id="1" name="12_config_probar_conexion.png" descr="12_config_probar_conexion.png" title="12_config_probar_conex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Probar conexión exitosa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7.6 Modelos disponibles</w:t>
      </w:r>
    </w:p>
    <w:p>
      <w:pPr>
        <w:spacing w:after="120" w:line="276"/>
      </w:pPr>
      <w:r>
        <w:rPr>
          <w:sz w:val="18"/>
          <w:szCs w:val="18"/>
        </w:rPr>
        <w:t xml:space="preserve">Modelos de texto gratuitos y oficiales (34): deepseek/deepseek-v4-flash, meta/llama-3.3-70b-instruct, minimax/minimax-m3, mistralai/mistral-large-3, moonshotai/kimi-k2.6, moonshotai/kimi-k3, nvidia/nemotron-3-ultra, nvidia/nemotron-3.5-lightning, openai/gpt-5-nano, openai/gpt-5.3-codex, openai/gpt-5.4, openai/gpt-5.4-mini, openai/gpt-5.4-nano, openai/gpt-5.5, openai/gpt-5.6-luna, openai/gpt-5.6-sol, openai/gpt-5.6-terra, openai/gpt-6-astra, openai/gpt-6-luna, openai/gpt-6-sol, openai/gpt-6.1-sol, openai/gpt-audio-1.5, openai/gpt-audio-mini, openai/gpt-oss-20b, pollinations/midijourney, pollinations/midijourney-large, qwen/qwen3.8-2.4t-a95b, qwen/qwen3guard-gen-8b, respan/span-01-lite, x-ai/grok-4.20, x-ai/grok-4.3, x-ai/grok-4.6, z-ai/glm-5.3, z-ai/glm-5.3-flash</w:t>
      </w:r>
    </w:p>
    <w:p>
      <w:pPr>
        <w:pStyle w:val="Heading1"/>
        <w:pageBreakBefore/>
      </w:pPr>
      <w:r>
        <w:t xml:space="preserve">8. Persistencia con SQLite (CRUD)</w:t>
      </w:r>
    </w:p>
    <w:p>
      <w:pPr>
        <w:spacing w:after="120" w:line="276"/>
      </w:pPr>
      <w:r>
        <w:t xml:space="preserve">La base </w:t>
      </w:r>
      <w:r>
        <w:rPr>
          <w:rFonts w:ascii="Consolas" w:cs="Consolas" w:eastAsia="Consolas" w:hAnsi="Consolas"/>
          <w:sz w:val="19"/>
          <w:szCs w:val="19"/>
        </w:rPr>
        <w:t xml:space="preserve">asistenteia.db3</w:t>
      </w:r>
      <w:r>
        <w:t xml:space="preserve"> se crea en </w:t>
      </w:r>
      <w:r>
        <w:rPr>
          <w:rFonts w:ascii="Consolas" w:cs="Consolas" w:eastAsia="Consolas" w:hAnsi="Consolas"/>
          <w:sz w:val="19"/>
          <w:szCs w:val="19"/>
        </w:rPr>
        <w:t xml:space="preserve">FileSystem.AppDataDirectory</w:t>
      </w:r>
      <w:r>
        <w:t xml:space="preserve"> con </w:t>
      </w:r>
      <w:r>
        <w:rPr>
          <w:b/>
          <w:bCs/>
        </w:rPr>
        <w:t xml:space="preserve">sqlite-net-pcl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DatabaseService</w:t>
      </w:r>
      <w:r>
        <w:t xml:space="preserve"> crea las tablas al primer uso e inserta seis plantillas iniciales.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2700"/>
        <w:gridCol w:w="2260"/>
      </w:tblGrid>
      <w:tr>
        <w:trPr>
          <w:tblHeader/>
        </w:trPr>
        <w:tc>
          <w:tcPr>
            <w:tcW w:type="dxa" w:w="1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Operación</w:t>
            </w:r>
          </w:p>
        </w:tc>
        <w:tc>
          <w:tcPr>
            <w:tcW w:type="dxa" w:w="2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Método (DatabaseService)</w:t>
            </w:r>
          </w:p>
        </w:tc>
        <w:tc>
          <w:tcPr>
            <w:tcW w:type="dxa" w:w="2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Dónde se usa</w:t>
            </w:r>
          </w:p>
        </w:tc>
        <w:tc>
          <w:tcPr>
            <w:tcW w:type="dxa" w:w="22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Evidencia</w:t>
            </w:r>
          </w:p>
        </w:tc>
      </w:tr>
      <w:tr>
        <w:tc>
          <w:tcPr>
            <w:tcW w:type="dxa" w:w="1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Crear (INSERT)</w:t>
            </w:r>
          </w:p>
        </w:tc>
        <w:tc>
          <w:tcPr>
            <w:tcW w:type="dxa" w:w="2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SaveAsync(record) con Id = 0; SaveTemplateAsync</w:t>
            </w:r>
          </w:p>
        </w:tc>
        <w:tc>
          <w:tcPr>
            <w:tcW w:type="dxa" w:w="2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Botón Guardar en Consultar IA; Nueva plantilla</w:t>
            </w:r>
          </w:p>
        </w:tc>
        <w:tc>
          <w:tcPr>
            <w:tcW w:type="dxa" w:w="22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P07: «Conversación guardada en el historial (Id 1)»</w:t>
            </w:r>
          </w:p>
        </w:tc>
      </w:tr>
      <w:tr>
        <w:tc>
          <w:tcPr>
            <w:tcW w:type="dxa" w:w="1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Consultar (SELECT)</w:t>
            </w:r>
          </w:p>
        </w:tc>
        <w:tc>
          <w:tcPr>
            <w:tcW w:type="dxa" w:w="2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SearchAsync(texto, categoría, soloVerificadas); GetByIdAsync; GetAllAsync</w:t>
            </w:r>
          </w:p>
        </w:tc>
        <w:tc>
          <w:tcPr>
            <w:tcW w:type="dxa" w:w="2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Historial (búsqueda y filtros), Detalle, Inicio (contadores)</w:t>
            </w:r>
          </w:p>
        </w:tc>
        <w:tc>
          <w:tcPr>
            <w:tcW w:type="dxa" w:w="22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Capturas 30 a 32; P09 tras reinicio</w:t>
            </w:r>
          </w:p>
        </w:tc>
      </w:tr>
      <w:tr>
        <w:tc>
          <w:tcPr>
            <w:tcW w:type="dxa" w:w="1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Actualizar (UPDATE)</w:t>
            </w:r>
          </w:p>
        </w:tc>
        <w:tc>
          <w:tcPr>
            <w:tcW w:type="dxa" w:w="2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UpdateAsync(record); SaveTemplateAsync con Id &gt; 0</w:t>
            </w:r>
          </w:p>
        </w:tc>
        <w:tc>
          <w:tcPr>
            <w:tcW w:type="dxa" w:w="2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Detalle: verificada, categoría y notas; editar plantilla</w:t>
            </w:r>
          </w:p>
        </w:tc>
        <w:tc>
          <w:tcPr>
            <w:tcW w:type="dxa" w:w="22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Capturas 40-41 y 71-72; IsVerified = 1 en la consulta SQL</w:t>
            </w:r>
          </w:p>
        </w:tc>
      </w:tr>
      <w:tr>
        <w:tc>
          <w:tcPr>
            <w:tcW w:type="dxa" w:w="1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Eliminar (DELETE)</w:t>
            </w:r>
          </w:p>
        </w:tc>
        <w:tc>
          <w:tcPr>
            <w:tcW w:type="dxa" w:w="2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DeleteAsync(record); DeleteTemplateAsync</w:t>
            </w:r>
          </w:p>
        </w:tc>
        <w:tc>
          <w:tcPr>
            <w:tcW w:type="dxa" w:w="2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Historial (botón o deslizar) y Detalle, con confirmación</w:t>
            </w:r>
          </w:p>
        </w:tc>
        <w:tc>
          <w:tcPr>
            <w:tcW w:type="dxa" w:w="22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P08: 3 → 2 conversaciones; Ids 2 y 3 ya no existen</w:t>
            </w:r>
          </w:p>
        </w:tc>
      </w:tr>
    </w:tbl>
    <w:p>
      <w:pPr>
        <w:pStyle w:val="Heading2"/>
      </w:pPr>
      <w:r>
        <w:t xml:space="preserve">8.1 Entidad ConversationRecord</w:t>
      </w:r>
    </w:p>
    <w:p>
      <w:pPr>
        <w:shd w:fill="F3F5F8" w:color="auto" w:val="clear"/>
        <w:spacing w:after="0" w:line="240" w:before="8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public class ConversationRecord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[PrimaryKey, AutoIncrement] public int Id { get; set; }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string Prompt { get; set; } = string.Empty;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string Answer { get; set; } = string.Empty;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DateTime CreatedAt { get; set; } = DateTime.UtcNow;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[Indexed] public string Category { get; set; } = "General";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bool IsVerified { get; set; }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string Model { get; set; } = string.Empty;   // trazabilidad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string Notes { get; set; } = string.Empty;   // fuentes de verificación</w:t>
      </w:r>
    </w:p>
    <w:p>
      <w:pPr>
        <w:pBdr>
          <w:bottom w:val="single" w:color="D0D7E1" w:sz="4" w:space="4"/>
        </w:pBd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8.2 Consulta directa a la base del celular</w:t>
      </w:r>
    </w:p>
    <w:p>
      <w:pPr>
        <w:spacing w:after="120" w:line="276"/>
      </w:pPr>
      <w:r>
        <w:t xml:space="preserve">Para demostrar la persistencia se extrajo la base del celular con </w:t>
      </w:r>
      <w:r>
        <w:rPr>
          <w:rFonts w:ascii="Consolas" w:cs="Consolas" w:eastAsia="Consolas" w:hAnsi="Consolas"/>
          <w:sz w:val="19"/>
          <w:szCs w:val="19"/>
        </w:rPr>
        <w:t xml:space="preserve">adb exec-out run-as co.edu.usb.asistenteia cat files/asistenteia.db3</w:t>
      </w:r>
      <w:r>
        <w:t xml:space="preserve"> y se consultó con SQLite. El registro 1 quedó actualizado (verificado y con nota), los registros 2 y 3 fueron eliminados y la secuencia autoincremental vale 4:</w:t>
      </w:r>
    </w:p>
    <w:p>
      <w:pPr>
        <w:shd w:fill="F3F5F8" w:color="auto" w:val="clear"/>
        <w:spacing w:after="0" w:line="240" w:before="8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Base de datos: asistenteia.db3 (extraída del celular con adb run-as, 2026-10-15 19:31)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TABLE "ConversationRecord" (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"Id" integer primary key autoincrement not null 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"Prompt" varchar 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"Answer" varchar 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"CreatedAt" bigint 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"Category" varchar 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"IsVerified" integer 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"Model" varchar 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"Notes" varchar )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TABLE "PromptTemplate" (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"Id" integer primary key autoincrement not null 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"Name" varchar 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"Category" varchar 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"Text" varchar )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Id, Prompt, Category, IsVerified, Model, Notes FROM ConversationRecord;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 | Explica que es una API REST en tres lineas | General | 1 | openai/gpt-5.4-nano | Contrastado con Microsoft Learn y MDN Web Docs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4 | Genera cinco preguntas de repaso, con su respuesta breve, sobre el tema: el patron MVVM en .NET MAUI | Investigación | 0 | openai/gpt-5.4-nano | 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seq FROM sqlite_sequence WHERE name="ConversationRecord";  -&gt; 4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Id, Name, Category FROM PromptTemplate;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 | Explicar un concepto para principiantes | General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2 | Resumir un texto | Redacción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3 | Revisar código C# | Programación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4 | Preguntas de estudio | Investigación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5 | Resolver paso a paso | Matemáticas</w:t>
      </w:r>
    </w:p>
    <w:p>
      <w:pPr>
        <w:pBdr>
          <w:bottom w:val="single" w:color="D0D7E1" w:sz="4" w:space="4"/>
        </w:pBd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6 | Comparar conceptos | General</w:t>
      </w:r>
    </w:p>
    <w:p>
      <w:pPr>
        <w:spacing w:after="12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143000" cy="2543175"/>
                  <wp:effectExtent t="0" r="0" b="0" l="0"/>
                  <wp:docPr id="1" name="25_P07_guardado.png" descr="25_P07_guardado.png" title="25_P07_guardad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Crear: guardado (Id 1)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143000" cy="2543175"/>
                  <wp:effectExtent t="0" r="0" b="0" l="0"/>
                  <wp:docPr id="1" name="41_detalle_actualizado.png" descr="41_detalle_actualizado.png" title="41_detalle_actualizad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Actualizar: verificada + nota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143000" cy="2543175"/>
                  <wp:effectExtent t="0" r="0" b="0" l="0"/>
                  <wp:docPr id="1" name="43_P08_confirmacion.png" descr="43_P08_confirmacion.png" title="43_P08_confirmac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Eliminar: confirmación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143000" cy="2543175"/>
                  <wp:effectExtent t="0" r="0" b="0" l="0"/>
                  <wp:docPr id="1" name="46_P09_historial_tras_reinicio.png" descr="46_P09_historial_tras_reinicio.png" title="46_P09_historial_tras_reinici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Consultar tras reinicio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9. Pantallas y adaptación al dispositivo</w:t>
      </w:r>
    </w:p>
    <w:p>
      <w:pPr>
        <w:spacing w:after="120" w:line="276"/>
      </w:pPr>
      <w:r>
        <w:t xml:space="preserve">Dispositivo de prueba: </w:t>
      </w:r>
      <w:r>
        <w:rPr>
          <w:b/>
          <w:bCs/>
        </w:rPr>
        <w:t xml:space="preserve">Samsung Galaxy A21s</w:t>
      </w:r>
      <w:r>
        <w:t xml:space="preserve"> (SM-A217X), Android 15 / API 35, pantalla 720×1600 px, densidad 280 dpi. La app usa una barra de pestañas Shell con cuatro destinos y dos páginas de navegación jerárquica.</w:t>
      </w:r>
    </w:p>
    <w:p>
      <w:pPr>
        <w:pStyle w:val="Heading2"/>
      </w:pPr>
      <w:r>
        <w:t xml:space="preserve">9.1 Las cinco pantallas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619250" cy="3600450"/>
                  <wp:effectExtent t="0" r="0" b="0" l="0"/>
                  <wp:docPr id="1" name="02_inicio_con_datos.png" descr="02_inicio_con_datos.png" title="02_inicio_con_dato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1. Inicio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619250" cy="3600450"/>
                  <wp:effectExtent t="0" r="0" b="0" l="0"/>
                  <wp:docPr id="1" name="23_P01_respuesta.png" descr="23_P01_respuesta.png" title="23_P01_respuest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2. Consultar IA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619250" cy="3600450"/>
                  <wp:effectExtent t="0" r="0" b="0" l="0"/>
                  <wp:docPr id="1" name="30_historial.png" descr="30_historial.png" title="30_histori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3. Historial</w:t>
            </w:r>
          </w:p>
        </w:tc>
      </w:tr>
    </w:tbl>
    <w:p>
      <w:pPr>
        <w:spacing w:after="12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619250" cy="3600450"/>
                  <wp:effectExtent t="0" r="0" b="0" l="0"/>
                  <wp:docPr id="1" name="40_detalle.png" descr="40_detalle.png" title="40_detal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4. Detalle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619250" cy="3600450"/>
                  <wp:effectExtent t="0" r="0" b="0" l="0"/>
                  <wp:docPr id="1" name="11_config_clave_guardada.png" descr="11_config_clave_guardada.png" title="11_config_clave_guardad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5. Configuración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619250" cy="3600450"/>
                  <wp:effectExtent t="0" r="0" b="0" l="0"/>
                  <wp:docPr id="1" name="13_acerca_de.png" descr="13_acerca_de.png" title="13_acerca_d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5. Acerca de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4760"/>
      </w:tblGrid>
      <w:tr>
        <w:trPr>
          <w:tblHeader/>
        </w:trPr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Pantalla</w:t>
            </w:r>
          </w:p>
        </w:tc>
        <w:tc>
          <w:tcPr>
            <w:tcW w:type="dxa" w:w="2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Función principal</w:t>
            </w:r>
          </w:p>
        </w:tc>
        <w:tc>
          <w:tcPr>
            <w:tcW w:type="dxa" w:w="47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Elementos clave</w:t>
            </w:r>
          </w:p>
        </w:tc>
      </w:tr>
      <w:tr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Inicio</w:t>
            </w:r>
          </w:p>
        </w:tc>
        <w:tc>
          <w:tcPr>
            <w:tcW w:type="dxa" w:w="2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Propósito, estado y accesos rápidos.</w:t>
            </w:r>
          </w:p>
        </w:tc>
        <w:tc>
          <w:tcPr>
            <w:tcW w:type="dxa" w:w="47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Contadores (guardadas, verificadas), estado de clave e internet, accesos rápidos (FlexLayout), recomendaciones de uso responsable.</w:t>
            </w:r>
          </w:p>
        </w:tc>
      </w:tr>
      <w:tr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Consultar IA</w:t>
            </w:r>
          </w:p>
        </w:tc>
        <w:tc>
          <w:tcPr>
            <w:tcW w:type="dxa" w:w="2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Captura el prompt, aplica plantilla y muestra la respuesta.</w:t>
            </w:r>
          </w:p>
        </w:tc>
        <w:tc>
          <w:tcPr>
            <w:tcW w:type="dxa" w:w="47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Picker de plantilla, Editor con contador, categoría, Consultar/Cancelar, ActivityIndicator, estado con color, Guardar/Copiar/Limpiar.</w:t>
            </w:r>
          </w:p>
        </w:tc>
      </w:tr>
      <w:tr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Historial</w:t>
            </w:r>
          </w:p>
        </w:tc>
        <w:tc>
          <w:tcPr>
            <w:tcW w:type="dxa" w:w="2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Lista, filtra y elimina.</w:t>
            </w:r>
          </w:p>
        </w:tc>
        <w:tc>
          <w:tcPr>
            <w:tcW w:type="dxa" w:w="47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SearchBar, filtro por categoría, Solo verificadas, RefreshView, CollectionView con SwipeView y botón eliminar.</w:t>
            </w:r>
          </w:p>
        </w:tc>
      </w:tr>
      <w:tr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Detalle</w:t>
            </w:r>
          </w:p>
        </w:tc>
        <w:tc>
          <w:tcPr>
            <w:tcW w:type="dxa" w:w="2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Prompt, respuesta, fecha, categoría y verificación.</w:t>
            </w:r>
          </w:p>
        </w:tc>
        <w:tc>
          <w:tcPr>
            <w:tcW w:type="dxa" w:w="47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Switch Verificada, Picker de categoría, notas, Guardar cambios (UPDATE), Copiar, Compartir, Eliminar.</w:t>
            </w:r>
          </w:p>
        </w:tc>
      </w:tr>
      <w:tr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Configuración y Acerca de</w:t>
            </w:r>
          </w:p>
        </w:tc>
        <w:tc>
          <w:tcPr>
            <w:tcW w:type="dxa" w:w="2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Clave, proveedor, privacidad, autores y límites.</w:t>
            </w:r>
          </w:p>
        </w:tc>
        <w:tc>
          <w:tcPr>
            <w:tcW w:type="dxa" w:w="47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Entry IsPassword, Probar conexión, modelo, endpoint, tiempo máximo, registro HTTP, Acerca de.</w:t>
            </w:r>
          </w:p>
        </w:tc>
      </w:tr>
      <w:tr>
        <w:tc>
          <w:tcPr>
            <w:tcW w:type="dxa" w:w="19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Plantillas (adicional)</w:t>
            </w:r>
          </w:p>
        </w:tc>
        <w:tc>
          <w:tcPr>
            <w:tcW w:type="dxa" w:w="2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CRUD de plantillas de prompts.</w:t>
            </w:r>
          </w:p>
        </w:tc>
        <w:tc>
          <w:tcPr>
            <w:tcW w:type="dxa" w:w="47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Lista, editor, Nueva, Restaurar, Eliminar.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95675"/>
                  <wp:effectExtent t="0" r="0" b="0" l="0"/>
                  <wp:docPr id="1" name="26_plantillas_selector.png" descr="26_plantillas_selector.png" title="26_plantillas_selecto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Selector de plantilla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95675"/>
                  <wp:effectExtent t="0" r="0" b="0" l="0"/>
                  <wp:docPr id="1" name="27_plantilla_aplicada.png" descr="27_plantilla_aplicada.png" title="27_plantilla_aplicad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Plantilla aplicada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95675"/>
                  <wp:effectExtent t="0" r="0" b="0" l="0"/>
                  <wp:docPr id="1" name="72_plantilla_guardada.png" descr="72_plantilla_guardada.png" title="72_plantilla_guardad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Plantillas (CRUD)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 Evidencia de adaptación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Pantalla pequeña</w:t>
      </w:r>
      <w:r>
        <w:t xml:space="preserve"> (simulada a 480×854, 240 dpi con </w:t>
      </w:r>
      <w:r>
        <w:rPr>
          <w:rFonts w:ascii="Consolas" w:cs="Consolas" w:eastAsia="Consolas" w:hAnsi="Consolas"/>
          <w:sz w:val="19"/>
          <w:szCs w:val="19"/>
        </w:rPr>
        <w:t xml:space="preserve">adb shell wm size/density</w:t>
      </w:r>
      <w:r>
        <w:t xml:space="preserve">): el contenido se desplaza con ScrollView y los botones siguen accesibles.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Fuente grande</w:t>
      </w:r>
      <w:r>
        <w:t xml:space="preserve"> (escala del sistema 1,3): los textos se ajustan con WordWrap y las tarjetas crecen sin recortes.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Orientación horizontal</w:t>
      </w:r>
      <w:r>
        <w:t xml:space="preserve">: el contenido se centra con un ancho máximo de 760 para que las líneas no queden demasiado largas.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Tema claro u oscuro</w:t>
      </w:r>
      <w:r>
        <w:t xml:space="preserve">: colores definidos con AppThemeBinding.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1" name="61_P10_pequena_consultar.png" descr="61_P10_pequena_consultar.png" title="61_P10_pequena_consult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Pequeña: Consultar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1" name="62_P10_pequena_consultar_desplazada.png" descr="62_P10_pequena_consultar_desplazada.png" title="62_P10_pequena_consultar_desplazad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Pequeña: botones accesibles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1" name="64_P10_fuente_grande_historial.png" descr="64_P10_fuente_grande_historial.png" title="64_P10_fuente_grande_histori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Fuente 1,3: Historial</w:t>
            </w:r>
          </w:p>
        </w:tc>
      </w:tr>
    </w:tbl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4095750" cy="1847850"/>
            <wp:effectExtent t="0" r="0" b="0" l="0"/>
            <wp:docPr id="1" name="67_P10_horizontal_consultar.png" descr="67_P10_horizontal_consultar.png" title="67_P10_horizontal_consult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 xml:space="preserve">Orientación horizontal: Consultar IA con ancho máximo de contenido.</w:t>
      </w:r>
    </w:p>
    <w:p>
      <w:pPr>
        <w:pStyle w:val="Heading2"/>
      </w:pPr>
      <w:r>
        <w:t xml:space="preserve">9.3 Accesibilidad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SemanticProperties.Description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Hint</w:t>
      </w:r>
      <w:r>
        <w:t xml:space="preserve"> en campos, botones e ítems de lista (lectura con TalkBack).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SemanticProperties.HeadingLevel</w:t>
      </w:r>
      <w:r>
        <w:t xml:space="preserve"> en títulos de página y de sección.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de al menos 44 px de alto; los botones deshabilitados se ven atenuados (estado visual Disabled).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Colores de estado con contraste suficiente en tema claro y oscuro; el estado no depende solo del color, porque siempre hay texto.</w:t>
      </w:r>
    </w:p>
    <w:p>
      <w:pPr>
        <w:pStyle w:val="Heading1"/>
        <w:pageBreakBefore/>
      </w:pPr>
      <w:r>
        <w:t xml:space="preserve">10. Plan y resultados de pruebas</w:t>
      </w:r>
    </w:p>
    <w:p>
      <w:pPr>
        <w:spacing w:after="120" w:line="276"/>
      </w:pPr>
      <w:r>
        <w:t xml:space="preserve">Las pruebas se ejecutaron el </w:t>
      </w:r>
      <w:r>
        <w:rPr>
          <w:b/>
          <w:bCs/>
        </w:rPr>
        <w:t xml:space="preserve">15/10/2026</w:t>
      </w:r>
      <w:r>
        <w:t xml:space="preserve"> en el Samsung Galaxy A21s con la compilación Debug instalada por adb. Las capturas están en </w:t>
      </w:r>
      <w:r>
        <w:rPr>
          <w:rFonts w:ascii="Consolas" w:cs="Consolas" w:eastAsia="Consolas" w:hAnsi="Consolas"/>
          <w:sz w:val="19"/>
          <w:szCs w:val="19"/>
        </w:rPr>
        <w:t xml:space="preserve">docs/capturas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1700"/>
        <w:gridCol w:w="3260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Caso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Condición</w:t>
            </w:r>
          </w:p>
        </w:tc>
        <w:tc>
          <w:tcPr>
            <w:tcW w:type="dxa" w:w="1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Resultado esperado</w:t>
            </w:r>
          </w:p>
        </w:tc>
        <w:tc>
          <w:tcPr>
            <w:tcW w:type="dxa" w:w="32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Resultado obtenido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Evidencia</w:t>
            </w:r>
          </w:p>
        </w:tc>
      </w:tr>
      <w:tr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P01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Prompt válido y clave válida</w:t>
            </w:r>
          </w:p>
        </w:tc>
        <w:tc>
          <w:tcPr>
            <w:tcW w:type="dxa" w:w="1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Respuesta visible y estado final correcto</w:t>
            </w:r>
          </w:p>
        </w:tc>
        <w:tc>
          <w:tcPr>
            <w:tcW w:type="dxa" w:w="32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Respuesta mostrada; «HTTP 200 · gpt-5.4-nano · 6925 ms · 143 tokens».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22, 23, 24</w:t>
            </w:r>
          </w:p>
        </w:tc>
      </w:tr>
      <w:tr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P02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Prompt vacío</w:t>
            </w:r>
          </w:p>
        </w:tc>
        <w:tc>
          <w:tcPr>
            <w:tcW w:type="dxa" w:w="1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se envía la solicitud</w:t>
            </w:r>
          </w:p>
        </w:tc>
        <w:tc>
          <w:tcPr>
            <w:tcW w:type="dxa" w:w="32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Vacío: Consultar deshabilitado. «API» (3 caracteres): «La consulta es demasiado corta (mínimo 5)»; no se envía.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20, 21</w:t>
            </w:r>
          </w:p>
        </w:tc>
      </w:tr>
      <w:tr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P03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Sin conexión</w:t>
            </w:r>
          </w:p>
        </w:tc>
        <w:tc>
          <w:tcPr>
            <w:tcW w:type="dxa" w:w="1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La app no se cierra</w:t>
            </w:r>
          </w:p>
        </w:tc>
        <w:tc>
          <w:tcPr>
            <w:tcW w:type="dxa" w:w="32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Wi-Fi y datos apagados: banner «Sin conexión a internet» y mensaje; el historial sigue disponible.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55, 56, 57</w:t>
            </w:r>
          </w:p>
        </w:tc>
      </w:tr>
      <w:tr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P04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Clave inválida</w:t>
            </w:r>
          </w:p>
        </w:tc>
        <w:tc>
          <w:tcPr>
            <w:tcW w:type="dxa" w:w="1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Error de autorización sin mostrar la clave</w:t>
            </w:r>
          </w:p>
        </w:tc>
        <w:tc>
          <w:tcPr>
            <w:tcW w:type="dxa" w:w="32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«Clave inválida o ausente (401)»; la clave se ve como pk_••••••••a123.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50, 51</w:t>
            </w:r>
          </w:p>
        </w:tc>
      </w:tr>
      <w:tr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P05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Tiempo agotado</w:t>
            </w:r>
          </w:p>
        </w:tc>
        <w:tc>
          <w:tcPr>
            <w:tcW w:type="dxa" w:w="1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La espera finaliza y se puede reintentar</w:t>
            </w:r>
          </w:p>
        </w:tc>
        <w:tc>
          <w:tcPr>
            <w:tcW w:type="dxa" w:w="32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Tiempo máximo de 1 s: «Tiempo agotado: el servicio no respondió en 1 s. Puede reintentar.»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Aprobado tras corrección (F1)</w:t>
            </w:r>
          </w:p>
        </w:tc>
        <w:tc>
          <w:tcPr>
            <w:tcW w:type="dxa" w:w="1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52</w:t>
            </w:r>
          </w:p>
        </w:tc>
      </w:tr>
      <w:tr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P06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Cancelar solicitud</w:t>
            </w:r>
          </w:p>
        </w:tc>
        <w:tc>
          <w:tcPr>
            <w:tcW w:type="dxa" w:w="1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 cancela sin bloquear la interfaz</w:t>
            </w:r>
          </w:p>
        </w:tc>
        <w:tc>
          <w:tcPr>
            <w:tcW w:type="dxa" w:w="32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Durante «Consultando...» se pulsa Cancelar: «Consulta cancelada. Puede editarla y volver a enviarla.»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Aprobado tras corrección (F1)</w:t>
            </w:r>
          </w:p>
        </w:tc>
        <w:tc>
          <w:tcPr>
            <w:tcW w:type="dxa" w:w="1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53, 54</w:t>
            </w:r>
          </w:p>
        </w:tc>
      </w:tr>
      <w:tr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P07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Guardar conversación</w:t>
            </w:r>
          </w:p>
        </w:tc>
        <w:tc>
          <w:tcPr>
            <w:tcW w:type="dxa" w:w="1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El registro aparece en el historial</w:t>
            </w:r>
          </w:p>
        </w:tc>
        <w:tc>
          <w:tcPr>
            <w:tcW w:type="dxa" w:w="32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«Conversación guardada en el historial (Id 1)»; aparece en Historial.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25, 30</w:t>
            </w:r>
          </w:p>
        </w:tc>
      </w:tr>
      <w:tr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P08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Eliminar conversación</w:t>
            </w:r>
          </w:p>
        </w:tc>
        <w:tc>
          <w:tcPr>
            <w:tcW w:type="dxa" w:w="1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Confirmación y lista actualizada</w:t>
            </w:r>
          </w:p>
        </w:tc>
        <w:tc>
          <w:tcPr>
            <w:tcW w:type="dxa" w:w="32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Diálogo con el texto de la consulta; al aceptar pasa de 3 a 2 conversaciones.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42, 43, 44</w:t>
            </w:r>
          </w:p>
        </w:tc>
      </w:tr>
      <w:tr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P09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Reiniciar aplicación</w:t>
            </w:r>
          </w:p>
        </w:tc>
        <w:tc>
          <w:tcPr>
            <w:tcW w:type="dxa" w:w="1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El historial permanece</w:t>
            </w:r>
          </w:p>
        </w:tc>
        <w:tc>
          <w:tcPr>
            <w:tcW w:type="dxa" w:w="32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force-stop y relanzar: Inicio muestra 2 guardadas y 1 verificada; el Historial conserva los registros.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45, 46</w:t>
            </w:r>
          </w:p>
        </w:tc>
      </w:tr>
      <w:tr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P10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Pantalla pequeña</w:t>
            </w:r>
          </w:p>
        </w:tc>
        <w:tc>
          <w:tcPr>
            <w:tcW w:type="dxa" w:w="1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Controles accesibles</w:t>
            </w:r>
          </w:p>
        </w:tc>
        <w:tc>
          <w:tcPr>
            <w:tcW w:type="dxa" w:w="32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480×854 y fuente 1,3 sin recortes; con desplazamiento se alcanzan todos los botones; también funciona en horizontal.</w:t>
            </w:r>
          </w:p>
        </w:tc>
        <w:tc>
          <w:tcPr>
            <w:tcW w:type="dxa" w:w="1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60 a 68</w:t>
            </w:r>
          </w:p>
        </w:tc>
      </w:tr>
    </w:tbl>
    <w:p>
      <w:pPr>
        <w:pStyle w:val="Heading2"/>
      </w:pPr>
      <w:r>
        <w:t xml:space="preserve">10.1 Fallos detectados y corregidos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rPr>
          <w:tblHeader/>
        </w:trPr>
        <w:tc>
          <w:tcPr>
            <w:tcW w:type="dxa" w:w="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Fallo</w:t>
            </w:r>
          </w:p>
        </w:tc>
        <w:tc>
          <w:tcPr>
            <w:tcW w:type="dxa" w:w="3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Causa raíz</w:t>
            </w:r>
          </w:p>
        </w:tc>
        <w:tc>
          <w:tcPr>
            <w:tcW w:type="dxa" w:w="30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Corrección</w:t>
            </w:r>
          </w:p>
        </w:tc>
      </w:tr>
      <w:tr>
        <w:tc>
          <w:tcPr>
            <w:tcW w:type="dxa" w:w="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F1</w:t>
            </w:r>
          </w:p>
        </w:tc>
        <w:tc>
          <w:tcPr>
            <w:tcW w:type="dxa" w:w="2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 cancelar o agotarse el tiempo aparecía «Socket closed».</w:t>
            </w:r>
          </w:p>
        </w:tc>
        <w:tc>
          <w:tcPr>
            <w:tcW w:type="dxa" w:w="3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En Android, AndroidMessageHandler lanza System.Net.WebException (no OperationCanceledException) al cancelar.</w:t>
            </w:r>
          </w:p>
        </w:tc>
        <w:tc>
          <w:tcPr>
            <w:tcW w:type="dxa" w:w="30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AiService decide por el estado de los tokens de tiempo y de usuario (decisión D4). P05 y P06 aprobados.</w:t>
            </w:r>
          </w:p>
        </w:tc>
      </w:tr>
      <w:tr>
        <w:tc>
          <w:tcPr>
            <w:tcW w:type="dxa" w:w="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F2</w:t>
            </w:r>
          </w:p>
        </w:tc>
        <w:tc>
          <w:tcPr>
            <w:tcW w:type="dxa" w:w="2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Tras salir con Atrás y reabrir: «Cannot access a disposed object: IServiceProvider» y cierre inesperado.</w:t>
            </w:r>
          </w:p>
        </w:tc>
        <w:tc>
          <w:tcPr>
            <w:tcW w:type="dxa" w:w="3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Un singleton (ApiLogService) exponía una ObservableCollection enlazada a la página de la ventana destruida; MAUI intentaba crear vistas con un contexto eliminado.</w:t>
            </w:r>
          </w:p>
        </w:tc>
        <w:tc>
          <w:tcPr>
            <w:tcW w:type="dxa" w:w="30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Instantáneas por ViewModel y suscripción a eventos solo mientras la página está visible (D9). Verificado dos veces en el mismo proceso.</w:t>
            </w:r>
          </w:p>
        </w:tc>
      </w:tr>
      <w:tr>
        <w:tc>
          <w:tcPr>
            <w:tcW w:type="dxa" w:w="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F3</w:t>
            </w:r>
          </w:p>
        </w:tc>
        <w:tc>
          <w:tcPr>
            <w:tcW w:type="dxa" w:w="2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Respuestas con ** y \( \) visibles.</w:t>
            </w:r>
          </w:p>
        </w:tc>
        <w:tc>
          <w:tcPr>
            <w:tcW w:type="dxa" w:w="3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Los modelos devuelven Markdown/LaTeX y Label no lo interpreta.</w:t>
            </w:r>
          </w:p>
        </w:tc>
        <w:tc>
          <w:tcPr>
            <w:tcW w:type="dxa" w:w="30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Instrucción de texto plano y limpieza ToPlainText (D10).</w:t>
            </w:r>
          </w:p>
        </w:tc>
      </w:tr>
      <w:tr>
        <w:tc>
          <w:tcPr>
            <w:tcW w:type="dxa" w:w="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F4</w:t>
            </w:r>
          </w:p>
        </w:tc>
        <w:tc>
          <w:tcPr>
            <w:tcW w:type="dxa" w:w="2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Mensaje de estado recortado a la derecha; pie de lista negro.</w:t>
            </w:r>
          </w:p>
        </w:tc>
        <w:tc>
          <w:tcPr>
            <w:tcW w:type="dxa" w:w="3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Label en HorizontalStackLayout sin ancho limitado; BoxView transparente en el pie de CollectionView.</w:t>
            </w:r>
          </w:p>
        </w:tc>
        <w:tc>
          <w:tcPr>
            <w:tcW w:type="dxa" w:w="30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Grid con columna * y ContentView como pie.</w:t>
            </w:r>
          </w:p>
        </w:tc>
      </w:tr>
      <w:tr>
        <w:tc>
          <w:tcPr>
            <w:tcW w:type="dxa" w:w="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F5</w:t>
            </w:r>
          </w:p>
        </w:tc>
        <w:tc>
          <w:tcPr>
            <w:tcW w:type="dxa" w:w="2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Error genérico en una red Wi-Fi con portal cautivo.</w:t>
            </w:r>
          </w:p>
        </w:tc>
        <w:tc>
          <w:tcPr>
            <w:tcW w:type="dxa" w:w="3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El portal intercepta HTTPS con un certificado de otro dominio; la app lo rechaza correctamente.</w:t>
            </w:r>
          </w:p>
        </w:tc>
        <w:tc>
          <w:tcPr>
            <w:tcW w:type="dxa" w:w="30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Mensaje específico de certificado interceptado (captura 58).</w:t>
            </w:r>
          </w:p>
        </w:tc>
      </w:tr>
      <w:tr>
        <w:tc>
          <w:tcPr>
            <w:tcW w:type="dxa" w:w="5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F6</w:t>
            </w:r>
          </w:p>
        </w:tc>
        <w:tc>
          <w:tcPr>
            <w:tcW w:type="dxa" w:w="2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Tildes como \u00E9 en el registro HTTP.</w:t>
            </w:r>
          </w:p>
        </w:tc>
        <w:tc>
          <w:tcPr>
            <w:tcW w:type="dxa" w:w="32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Codificador JSON por defecto.</w:t>
            </w:r>
          </w:p>
        </w:tc>
        <w:tc>
          <w:tcPr>
            <w:tcW w:type="dxa" w:w="30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JavaScriptEncoder.UnsafeRelaxedJsonEscaping solo para mostrar.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143000" cy="2543175"/>
                  <wp:effectExtent t="0" r="0" b="0" l="0"/>
                  <wp:docPr id="1" name="52_P05_tiempo_agotado.png" descr="52_P05_tiempo_agotado.png" title="52_P05_tiempo_agotad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P05 tiempo agotado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143000" cy="2543175"/>
                  <wp:effectExtent t="0" r="0" b="0" l="0"/>
                  <wp:docPr id="1" name="53_P06_consultando.png" descr="53_P06_consultando.png" title="53_P06_consultand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P06 consultando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143000" cy="2543175"/>
                  <wp:effectExtent t="0" r="0" b="0" l="0"/>
                  <wp:docPr id="1" name="54_P06_cancelada.png" descr="54_P06_cancelada.png" title="54_P06_cancelad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P06 cancelada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143000" cy="2543175"/>
                  <wp:effectExtent t="0" r="0" b="0" l="0"/>
                  <wp:docPr id="1" name="55_P03_sin_conexion.png" descr="55_P03_sin_conexion.png" title="55_P03_sin_conex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P03 sin conexión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11. Matriz de riesgos de privacidad, seguridad y uso responsable</w:t>
      </w:r>
    </w:p>
    <w:p>
      <w:pPr>
        <w:spacing w:after="120" w:line="276"/>
      </w:pPr>
      <w:r>
        <w:t xml:space="preserve">Probabilidad (P) e impacto (I) en escala Baja (1), Media (2) y Alta (3). Nivel = P × I: 1-2 bajo, 3-4 medio y 6-9 alto. El riesgo residual se estima después de aplicar el control.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100"/>
        <w:gridCol w:w="2000"/>
        <w:gridCol w:w="330"/>
        <w:gridCol w:w="330"/>
        <w:gridCol w:w="650"/>
        <w:gridCol w:w="3700"/>
        <w:gridCol w:w="800"/>
      </w:tblGrid>
      <w:tr>
        <w:trPr>
          <w:tblHeader/>
        </w:trPr>
        <w:tc>
          <w:tcPr>
            <w:tcW w:type="dxa" w:w="4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1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Riesgo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6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Nivel</w:t>
            </w:r>
          </w:p>
        </w:tc>
        <w:tc>
          <w:tcPr>
            <w:tcW w:type="dxa" w:w="3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Control implementado</w:t>
            </w:r>
          </w:p>
        </w:tc>
        <w:tc>
          <w:tcPr>
            <w:tcW w:type="dxa" w:w="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Residual</w:t>
            </w:r>
          </w:p>
        </w:tc>
      </w:tr>
      <w:tr>
        <w:tc>
          <w:tcPr>
            <w:tcW w:type="dxa" w:w="4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R1</w:t>
            </w:r>
          </w:p>
        </w:tc>
        <w:tc>
          <w:tcPr>
            <w:tcW w:type="dxa" w:w="11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Uso responsable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Respuesta incorrecta o inventada (alucinación) usada como verdad.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6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Alto</w:t>
            </w:r>
          </w:p>
        </w:tc>
        <w:tc>
          <w:tcPr>
            <w:tcW w:type="dxa" w:w="3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Aviso de verificación en cada respuesta; estado «Sin verificar» por defecto; Verificada + notas de fuente; instrucción de sistema que pide indicar incertidumbre y no inventar fuentes.</w:t>
            </w:r>
          </w:p>
        </w:tc>
        <w:tc>
          <w:tcPr>
            <w:tcW w:type="dxa" w:w="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Medio</w:t>
            </w:r>
          </w:p>
        </w:tc>
      </w:tr>
      <w:tr>
        <w:tc>
          <w:tcPr>
            <w:tcW w:type="dxa" w:w="4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R2</w:t>
            </w:r>
          </w:p>
        </w:tc>
        <w:tc>
          <w:tcPr>
            <w:tcW w:type="dxa" w:w="11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Privacidad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El usuario escribe datos personales o confidenciales en el prompt (se envían a un tercero).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6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Alto</w:t>
            </w:r>
          </w:p>
        </w:tc>
        <w:tc>
          <w:tcPr>
            <w:tcW w:type="dxa" w:w="3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Avisos visibles en Consultar, Configuración e Inicio; propósito académico explícito; sin analítica ni publicidad.</w:t>
            </w:r>
          </w:p>
        </w:tc>
        <w:tc>
          <w:tcPr>
            <w:tcW w:type="dxa" w:w="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Medio</w:t>
            </w:r>
          </w:p>
        </w:tc>
      </w:tr>
      <w:tr>
        <w:tc>
          <w:tcPr>
            <w:tcW w:type="dxa" w:w="4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R3</w:t>
            </w:r>
          </w:p>
        </w:tc>
        <w:tc>
          <w:tcPr>
            <w:tcW w:type="dxa" w:w="11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Seguridad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Exposición de la clave de la API (código, repositorio, capturas o logs).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6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Alto</w:t>
            </w:r>
          </w:p>
        </w:tc>
        <w:tc>
          <w:tcPr>
            <w:tcW w:type="dxa" w:w="3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SecureStorage; Entry IsPassword; campo limpiado tras guardar; clave enmascarada en interfaz y registro; .gitignore; verificación con git grep; aviso al guardar claves sk_.</w:t>
            </w:r>
          </w:p>
        </w:tc>
        <w:tc>
          <w:tcPr>
            <w:tcW w:type="dxa" w:w="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Bajo</w:t>
            </w:r>
          </w:p>
        </w:tc>
      </w:tr>
      <w:tr>
        <w:tc>
          <w:tcPr>
            <w:tcW w:type="dxa" w:w="4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R4</w:t>
            </w:r>
          </w:p>
        </w:tc>
        <w:tc>
          <w:tcPr>
            <w:tcW w:type="dxa" w:w="11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Seguridad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Clave secreta sk_ en un dispositivo móvil con saldo ilimitado.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6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Medio</w:t>
            </w:r>
          </w:p>
        </w:tc>
        <w:tc>
          <w:tcPr>
            <w:tcW w:type="dxa" w:w="3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La documentación recomienda configurar presupuesto y permisos limitados a la clave en enter.pollinations.ai y rotarla tras la sustentación.</w:t>
            </w:r>
          </w:p>
        </w:tc>
        <w:tc>
          <w:tcPr>
            <w:tcW w:type="dxa" w:w="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Bajo</w:t>
            </w:r>
          </w:p>
        </w:tc>
      </w:tr>
      <w:tr>
        <w:tc>
          <w:tcPr>
            <w:tcW w:type="dxa" w:w="4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R5</w:t>
            </w:r>
          </w:p>
        </w:tc>
        <w:tc>
          <w:tcPr>
            <w:tcW w:type="dxa" w:w="11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Seguridad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Red que intercepta HTTPS (portal cautivo o ataque de intermediario).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6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Alto</w:t>
            </w:r>
          </w:p>
        </w:tc>
        <w:tc>
          <w:tcPr>
            <w:tcW w:type="dxa" w:w="3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Solo HTTPS; se valida el certificado y se rechaza; mensaje específico; endpoint https obligatorio en Configuración.</w:t>
            </w:r>
          </w:p>
        </w:tc>
        <w:tc>
          <w:tcPr>
            <w:tcW w:type="dxa" w:w="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Bajo</w:t>
            </w:r>
          </w:p>
        </w:tc>
      </w:tr>
      <w:tr>
        <w:tc>
          <w:tcPr>
            <w:tcW w:type="dxa" w:w="4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R6</w:t>
            </w:r>
          </w:p>
        </w:tc>
        <w:tc>
          <w:tcPr>
            <w:tcW w:type="dxa" w:w="11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Privacidad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Historial local leído por terceros o copiado a la nube.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6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Medio</w:t>
            </w:r>
          </w:p>
        </w:tc>
        <w:tc>
          <w:tcPr>
            <w:tcW w:type="dxa" w:w="3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Datos en el almacenamiento privado de la app; allowBackup=false; eliminación individual con confirmación.</w:t>
            </w:r>
          </w:p>
        </w:tc>
        <w:tc>
          <w:tcPr>
            <w:tcW w:type="dxa" w:w="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Bajo</w:t>
            </w:r>
          </w:p>
        </w:tc>
      </w:tr>
      <w:tr>
        <w:tc>
          <w:tcPr>
            <w:tcW w:type="dxa" w:w="4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R7</w:t>
            </w:r>
          </w:p>
        </w:tc>
        <w:tc>
          <w:tcPr>
            <w:tcW w:type="dxa" w:w="11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Seguridad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Dependencia SQLitePCLRaw.lib.e_sqlite3 2.1.11 con aviso de vulnerabilidad (GHSA-2m69-gcr7-jv3q) sin versión corregida estable para Android.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6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Bajo</w:t>
            </w:r>
          </w:p>
        </w:tc>
        <w:tc>
          <w:tcPr>
            <w:tcW w:type="dxa" w:w="3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Solo se ejecutan consultas parametrizadas sobre datos propios; seguimiento del aviso para actualizar en cuanto exista versión corregida.</w:t>
            </w:r>
          </w:p>
        </w:tc>
        <w:tc>
          <w:tcPr>
            <w:tcW w:type="dxa" w:w="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Bajo</w:t>
            </w:r>
          </w:p>
        </w:tc>
      </w:tr>
      <w:tr>
        <w:tc>
          <w:tcPr>
            <w:tcW w:type="dxa" w:w="4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R8</w:t>
            </w:r>
          </w:p>
        </w:tc>
        <w:tc>
          <w:tcPr>
            <w:tcW w:type="dxa" w:w="11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Disponibilidad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Dependencia de un proveedor (cambio de modelos, cuotas, costos o autenticación).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6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Medio</w:t>
            </w:r>
          </w:p>
        </w:tc>
        <w:tc>
          <w:tcPr>
            <w:tcW w:type="dxa" w:w="3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Endpoint, modelo y tiempo máximo configurables; catálogo actualizable; API compatible con OpenAI (permite cambiar de proveedor).</w:t>
            </w:r>
          </w:p>
        </w:tc>
        <w:tc>
          <w:tcPr>
            <w:tcW w:type="dxa" w:w="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Bajo</w:t>
            </w:r>
          </w:p>
        </w:tc>
      </w:tr>
      <w:tr>
        <w:tc>
          <w:tcPr>
            <w:tcW w:type="dxa" w:w="4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R9</w:t>
            </w:r>
          </w:p>
        </w:tc>
        <w:tc>
          <w:tcPr>
            <w:tcW w:type="dxa" w:w="11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Uso responsable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Contenido inapropiado o uso no académico.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6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Bajo</w:t>
            </w:r>
          </w:p>
        </w:tc>
        <w:tc>
          <w:tcPr>
            <w:tcW w:type="dxa" w:w="3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Propósito académico en la instrucción de sistema; filtros del proveedor (422); solo modelos oficiales; la IA no se presenta como autoridad.</w:t>
            </w:r>
          </w:p>
        </w:tc>
        <w:tc>
          <w:tcPr>
            <w:tcW w:type="dxa" w:w="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Bajo</w:t>
            </w:r>
          </w:p>
        </w:tc>
      </w:tr>
      <w:tr>
        <w:tc>
          <w:tcPr>
            <w:tcW w:type="dxa" w:w="4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R10</w:t>
            </w:r>
          </w:p>
        </w:tc>
        <w:tc>
          <w:tcPr>
            <w:tcW w:type="dxa" w:w="11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Uso responsable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Falta de autoría o plagio con contenido generado.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6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Medio</w:t>
            </w:r>
          </w:p>
        </w:tc>
        <w:tc>
          <w:tcPr>
            <w:tcW w:type="dxa" w:w="3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Recomendación de declarar el uso de IA; se guardan prompt, modelo y fecha; Compartir incluye «generada con IA» y el estado de verificación.</w:t>
            </w:r>
          </w:p>
        </w:tc>
        <w:tc>
          <w:tcPr>
            <w:tcW w:type="dxa" w:w="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Bajo</w:t>
            </w:r>
          </w:p>
        </w:tc>
      </w:tr>
      <w:tr>
        <w:tc>
          <w:tcPr>
            <w:tcW w:type="dxa" w:w="4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R11</w:t>
            </w:r>
          </w:p>
        </w:tc>
        <w:tc>
          <w:tcPr>
            <w:tcW w:type="dxa" w:w="11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Disponibilidad</w:t>
            </w:r>
          </w:p>
        </w:tc>
        <w:tc>
          <w:tcPr>
            <w:tcW w:type="dxa" w:w="2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Abuso de solicitudes (429) o consumo de saldo (402).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33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65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Bajo</w:t>
            </w:r>
          </w:p>
        </w:tc>
        <w:tc>
          <w:tcPr>
            <w:tcW w:type="dxa" w:w="3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Consultar deshabilitado mientras hay una solicitud en curso; mensajes específicos para 429 y 402.</w:t>
            </w:r>
          </w:p>
        </w:tc>
        <w:tc>
          <w:tcPr>
            <w:tcW w:type="dxa" w:w="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Bajo</w:t>
            </w:r>
          </w:p>
        </w:tc>
      </w:tr>
    </w:tbl>
    <w:p>
      <w:pPr>
        <w:pStyle w:val="Heading1"/>
        <w:pageBreakBefore/>
      </w:pPr>
      <w:r>
        <w:t xml:space="preserve">12. Declaración de uso de inteligencia artificial</w:t>
      </w:r>
    </w:p>
    <w:p>
      <w:pPr>
        <w:spacing w:after="120" w:line="276"/>
      </w:pPr>
      <w:r>
        <w:t xml:space="preserve">En cumplimiento del criterio de autoría y uso responsable, el equipo declara las herramientas de IA utilizadas: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44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23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Revisión humana</w:t>
            </w:r>
          </w:p>
        </w:tc>
      </w:tr>
      <w:tr>
        <w:tc>
          <w:tcPr>
            <w:tcW w:type="dxa" w:w="2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Claude Code (Anthropic), asistente de programación</w:t>
            </w:r>
          </w:p>
        </w:tc>
        <w:tc>
          <w:tcPr>
            <w:tcW w:type="dxa" w:w="44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Apoyo en el análisis de la guía, generación inicial de código (servicios, ViewModels y vistas), diagnóstico de fallos (F1 y F2), automatización de pruebas en el celular con adb y redacción de este documento.</w:t>
            </w:r>
          </w:p>
        </w:tc>
        <w:tc>
          <w:tcPr>
            <w:tcW w:type="dxa" w:w="23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equipo revisa, ejecuta y debe poder explicar cada parte del código; las pruebas se ejecutaron en el dispositivo real.</w:t>
            </w:r>
          </w:p>
        </w:tc>
      </w:tr>
      <w:tr>
        <w:tc>
          <w:tcPr>
            <w:tcW w:type="dxa" w:w="2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Pollinations / openai/gpt-5.4-nano (dentro de la app)</w:t>
            </w:r>
          </w:p>
        </w:tc>
        <w:tc>
          <w:tcPr>
            <w:tcW w:type="dxa" w:w="44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Modelo que genera las respuestas de AsistenteIA.</w:t>
            </w:r>
          </w:p>
        </w:tc>
        <w:tc>
          <w:tcPr>
            <w:tcW w:type="dxa" w:w="23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 respuestas se presentan como no verificadas hasta que el usuario las contraste.</w:t>
            </w:r>
          </w:p>
        </w:tc>
      </w:tr>
    </w:tbl>
    <w:p>
      <w:pPr>
        <w:spacing w:after="120" w:line="276"/>
      </w:pPr>
      <w:r>
        <w:t xml:space="preserve">Los prompts relevantes, las decisiones y los cambios quedan registrados en el historial de commits del repositorio.</w:t>
      </w:r>
    </w:p>
    <w:p>
      <w:pPr>
        <w:pStyle w:val="Heading1"/>
        <w:pageBreakBefore/>
      </w:pPr>
      <w:r>
        <w:t xml:space="preserve">13. Manual de usuario</w:t>
      </w:r>
    </w:p>
    <w:p>
      <w:pPr>
        <w:pStyle w:val="Heading2"/>
      </w:pPr>
      <w:r>
        <w:t xml:space="preserve">13.1 Primer uso: registrar la clave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Cree una clave en https://enter.pollinations.ai (en Configuración use </w:t>
      </w:r>
      <w:r>
        <w:rPr>
          <w:b/>
          <w:bCs/>
        </w:rPr>
        <w:t xml:space="preserve">Obtener una clave</w:t>
      </w:r>
      <w:r>
        <w:t xml:space="preserve">). Se recomienda limitar su presupuesto.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Abra la pestaña </w:t>
      </w:r>
      <w:r>
        <w:rPr>
          <w:b/>
          <w:bCs/>
        </w:rPr>
        <w:t xml:space="preserve">Configuración</w:t>
      </w:r>
      <w:r>
        <w:t xml:space="preserve">, pegue la clave en el campo oculto y pulse </w:t>
      </w:r>
      <w:r>
        <w:rPr>
          <w:b/>
          <w:bCs/>
        </w:rPr>
        <w:t xml:space="preserve">Guardar clave</w:t>
      </w:r>
      <w:r>
        <w:t xml:space="preserve">. Si es una clave secreta (sk_), confirme el aviso.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Pulse </w:t>
      </w:r>
      <w:r>
        <w:rPr>
          <w:b/>
          <w:bCs/>
        </w:rPr>
        <w:t xml:space="preserve">Probar conexión</w:t>
      </w:r>
      <w:r>
        <w:t xml:space="preserve">. Debe aparecer «Conexión exitosa: HTTP 200…».</w:t>
      </w:r>
    </w:p>
    <w:p>
      <w:pPr>
        <w:pStyle w:val="Heading2"/>
      </w:pPr>
      <w:r>
        <w:t xml:space="preserve">13.2 Hacer una consulta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Abra </w:t>
      </w:r>
      <w:r>
        <w:rPr>
          <w:b/>
          <w:bCs/>
        </w:rPr>
        <w:t xml:space="preserve">Consultar</w:t>
      </w:r>
      <w:r>
        <w:t xml:space="preserve">. Opcionalmente elija una </w:t>
      </w:r>
      <w:r>
        <w:rPr>
          <w:b/>
          <w:bCs/>
        </w:rPr>
        <w:t xml:space="preserve">Plantilla</w:t>
      </w:r>
      <w:r>
        <w:t xml:space="preserve"> y reemplace {tema} por su tema.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Escriba la consulta (entre 5 y 2000 caracteres) y elija la </w:t>
      </w:r>
      <w:r>
        <w:rPr>
          <w:b/>
          <w:bCs/>
        </w:rPr>
        <w:t xml:space="preserve">Categoría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Pulse </w:t>
      </w:r>
      <w:r>
        <w:rPr>
          <w:b/>
          <w:bCs/>
        </w:rPr>
        <w:t xml:space="preserve">Consultar</w:t>
      </w:r>
      <w:r>
        <w:t xml:space="preserve">. Mientras se espera puede pulsar </w:t>
      </w:r>
      <w:r>
        <w:rPr>
          <w:b/>
          <w:bCs/>
        </w:rPr>
        <w:t xml:space="preserve">Cancelar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Lea la respuesta, recuerde verificarla y pulse </w:t>
      </w:r>
      <w:r>
        <w:rPr>
          <w:b/>
          <w:bCs/>
        </w:rPr>
        <w:t xml:space="preserve">Guardar</w:t>
      </w:r>
      <w:r>
        <w:t xml:space="preserve"> para llevarla al historial. </w:t>
      </w:r>
      <w:r>
        <w:rPr>
          <w:b/>
          <w:bCs/>
        </w:rPr>
        <w:t xml:space="preserve">Copiar</w:t>
      </w:r>
      <w:r>
        <w:t xml:space="preserve"> la copia al portapapeles y </w:t>
      </w:r>
      <w:r>
        <w:rPr>
          <w:b/>
          <w:bCs/>
        </w:rPr>
        <w:t xml:space="preserve">Limpiar</w:t>
      </w:r>
      <w:r>
        <w:t xml:space="preserve"> inicia una nueva consulta.</w:t>
      </w:r>
    </w:p>
    <w:p>
      <w:pPr>
        <w:pStyle w:val="Heading2"/>
      </w:pPr>
      <w:r>
        <w:t xml:space="preserve">13.3 Historial y detalle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Busque por texto, filtre por categoría o active </w:t>
      </w:r>
      <w:r>
        <w:rPr>
          <w:b/>
          <w:bCs/>
        </w:rPr>
        <w:t xml:space="preserve">Solo verificadas</w:t>
      </w:r>
      <w:r>
        <w:t xml:space="preserve">. Deslice hacia abajo para actualizar.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Toque una conversación para abrir el </w:t>
      </w:r>
      <w:r>
        <w:rPr>
          <w:b/>
          <w:bCs/>
        </w:rPr>
        <w:t xml:space="preserve">Detalle</w:t>
      </w:r>
      <w:r>
        <w:t xml:space="preserve">. Allí puede cambiar la categoría, marcar </w:t>
      </w:r>
      <w:r>
        <w:rPr>
          <w:b/>
          <w:bCs/>
        </w:rPr>
        <w:t xml:space="preserve">Verificada</w:t>
      </w:r>
      <w:r>
        <w:t xml:space="preserve">, escribir en Notas la fuente consultada y pulsar </w:t>
      </w:r>
      <w:r>
        <w:rPr>
          <w:b/>
          <w:bCs/>
        </w:rPr>
        <w:t xml:space="preserve">Guardar cambios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eliminar, pulse el ícono de papelera o deslice la tarjeta hacia la izquierda y confirme.</w:t>
      </w:r>
    </w:p>
    <w:p>
      <w:pPr>
        <w:pStyle w:val="Heading2"/>
      </w:pPr>
      <w:r>
        <w:t xml:space="preserve">13.4 Plantillas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Desde Consultar (</w:t>
      </w:r>
      <w:r>
        <w:rPr>
          <w:b/>
          <w:bCs/>
        </w:rPr>
        <w:t xml:space="preserve">Editar</w:t>
      </w:r>
      <w:r>
        <w:t xml:space="preserve">) o Configuración (</w:t>
      </w:r>
      <w:r>
        <w:rPr>
          <w:b/>
          <w:bCs/>
        </w:rPr>
        <w:t xml:space="preserve">Administrar plantillas</w:t>
      </w:r>
      <w:r>
        <w:t xml:space="preserve">). Toque una plantilla para editarla, use </w:t>
      </w:r>
      <w:r>
        <w:rPr>
          <w:b/>
          <w:bCs/>
        </w:rPr>
        <w:t xml:space="preserve">Nueva plantilla</w:t>
      </w:r>
      <w:r>
        <w:t xml:space="preserve"> o </w:t>
      </w:r>
      <w:r>
        <w:rPr>
          <w:b/>
          <w:bCs/>
        </w:rPr>
        <w:t xml:space="preserve">Restaurar</w:t>
      </w:r>
      <w:r>
        <w:t xml:space="preserve"> las predeterminadas. Use {tema} donde va el tema.</w:t>
      </w:r>
    </w:p>
    <w:p>
      <w:pPr>
        <w:pStyle w:val="Heading2"/>
      </w:pPr>
      <w:r>
        <w:t xml:space="preserve">13.5 Mensajes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Mensaje</w:t>
            </w:r>
          </w:p>
        </w:tc>
        <w:tc>
          <w:tcPr>
            <w:tcW w:type="dxa" w:w="55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c>
          <w:tcPr>
            <w:tcW w:type="dxa" w:w="3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Configure la clave de la API…</w:t>
            </w:r>
          </w:p>
        </w:tc>
        <w:tc>
          <w:tcPr>
            <w:tcW w:type="dxa" w:w="55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Registre la clave en Configuración.</w:t>
            </w:r>
          </w:p>
        </w:tc>
      </w:tr>
      <w:tr>
        <w:tc>
          <w:tcPr>
            <w:tcW w:type="dxa" w:w="3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Clave inválida o ausente (401)</w:t>
            </w:r>
          </w:p>
        </w:tc>
        <w:tc>
          <w:tcPr>
            <w:tcW w:type="dxa" w:w="55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Verifique o reemplace la clave.</w:t>
            </w:r>
          </w:p>
        </w:tc>
      </w:tr>
      <w:tr>
        <w:tc>
          <w:tcPr>
            <w:tcW w:type="dxa" w:w="3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Sin conexión a internet</w:t>
            </w:r>
          </w:p>
        </w:tc>
        <w:tc>
          <w:tcPr>
            <w:tcW w:type="dxa" w:w="55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Conéctese a una red; el historial sigue disponible.</w:t>
            </w:r>
          </w:p>
        </w:tc>
      </w:tr>
      <w:tr>
        <w:tc>
          <w:tcPr>
            <w:tcW w:type="dxa" w:w="3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red actual intercepta la conexión segura</w:t>
            </w:r>
          </w:p>
        </w:tc>
        <w:tc>
          <w:tcPr>
            <w:tcW w:type="dxa" w:w="55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Inicie sesión en el portal de la Wi-Fi o cambie de red.</w:t>
            </w:r>
          </w:p>
        </w:tc>
      </w:tr>
      <w:tr>
        <w:tc>
          <w:tcPr>
            <w:tcW w:type="dxa" w:w="3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Tiempo agotado</w:t>
            </w:r>
          </w:p>
        </w:tc>
        <w:tc>
          <w:tcPr>
            <w:tcW w:type="dxa" w:w="55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Reintente o aumente el tiempo máximo en Configuración.</w:t>
            </w:r>
          </w:p>
        </w:tc>
      </w:tr>
      <w:tr>
        <w:tc>
          <w:tcPr>
            <w:tcW w:type="dxa" w:w="38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Demasiadas solicitudes (429) / Saldo agotado (402)</w:t>
            </w:r>
          </w:p>
        </w:tc>
        <w:tc>
          <w:tcPr>
            <w:tcW w:type="dxa" w:w="55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Espere unos minutos o revise el saldo de la clave.</w:t>
            </w:r>
          </w:p>
        </w:tc>
      </w:tr>
    </w:tbl>
    <w:p>
      <w:pPr>
        <w:pStyle w:val="Heading2"/>
      </w:pPr>
      <w:r>
        <w:t xml:space="preserve">13.6 Buenas prácticas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ingrese datos personales, contraseñas ni documentos institucionales.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Contraste siempre la respuesta con fuentes confiables y declare el uso de IA en sus trabajos.</w:t>
      </w:r>
    </w:p>
    <w:p>
      <w:pPr>
        <w:pStyle w:val="Heading1"/>
        <w:pageBreakBefore/>
      </w:pPr>
      <w:r>
        <w:t xml:space="preserve">14. Manual técnico</w:t>
      </w:r>
    </w:p>
    <w:p>
      <w:pPr>
        <w:pStyle w:val="Heading2"/>
      </w:pPr>
      <w:r>
        <w:t xml:space="preserve">14.1 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9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 usada</w:t>
            </w:r>
          </w:p>
        </w:tc>
      </w:tr>
      <w:tr>
        <w:tc>
          <w:tcPr>
            <w:tcW w:type="dxa" w:w="24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SDK .NET</w:t>
            </w:r>
          </w:p>
        </w:tc>
        <w:tc>
          <w:tcPr>
            <w:tcW w:type="dxa" w:w="69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10.0.401 con workloads maui-android y maui-windows</w:t>
            </w:r>
          </w:p>
        </w:tc>
      </w:tr>
      <w:tr>
        <w:tc>
          <w:tcPr>
            <w:tcW w:type="dxa" w:w="24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IDE</w:t>
            </w:r>
          </w:p>
        </w:tc>
        <w:tc>
          <w:tcPr>
            <w:tcW w:type="dxa" w:w="69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Visual Studio Community 2026 (carga «Desarrollo de interfaz de usuario de aplicaciones multiplataforma de .NET») o VS Code + CLI</w:t>
            </w:r>
          </w:p>
        </w:tc>
      </w:tr>
      <w:tr>
        <w:tc>
          <w:tcPr>
            <w:tcW w:type="dxa" w:w="24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Android</w:t>
            </w:r>
          </w:p>
        </w:tc>
        <w:tc>
          <w:tcPr>
            <w:tcW w:type="dxa" w:w="69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Android SDK (API 35) y JDK 21 (Eclipse Adoptium). minSdk 21</w:t>
            </w:r>
          </w:p>
        </w:tc>
      </w:tr>
      <w:tr>
        <w:tc>
          <w:tcPr>
            <w:tcW w:type="dxa" w:w="24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Paquetes NuGet</w:t>
            </w:r>
          </w:p>
        </w:tc>
        <w:tc>
          <w:tcPr>
            <w:tcW w:type="dxa" w:w="69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CommunityToolkit.Mvvm 8.4.2 · sqlite-net-pcl 1.11.285 · SQLitePCLRaw.bundle_green 2.1.11</w:t>
            </w:r>
          </w:p>
        </w:tc>
      </w:tr>
    </w:tbl>
    <w:p>
      <w:pPr>
        <w:pStyle w:val="Heading2"/>
      </w:pPr>
      <w:r>
        <w:t xml:space="preserve">14.2 Estructura del proyecto</w:t>
      </w:r>
    </w:p>
    <w:p>
      <w:pPr>
        <w:shd w:fill="F3F5F8" w:color="auto" w:val="clear"/>
        <w:spacing w:after="0" w:line="240" w:before="8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AsistenteIA/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 Models/        ChatModels.cs, ConversationRecord.cs, PromptTemplate.cs, AiException.cs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 Services/      AiService, DatabaseService, ApiKeyService, SettingsService,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                 ConnectivityService, ApiLogService, DialogService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 ViewModels/    Home, Chat, History, Detail, Settings, Templates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 Views/         HomePage, ChatPage, HistoryPage, DetailPage, SettingsPage, TemplatesPage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 Converters/    Converters.cs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 Resources/     Styles (Colors, Styles, AppStyles), Images (íconos SVG), AppIcon, Splash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 Platforms/     Android (AndroidManifest: INTERNET, ACCESS_NETWORK_STATE, allowBackup=false)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 AppShell.xaml  TabBar + rutas DetailPage y TemplatesPage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 MauiProgram.cs Registro de dependencias</w:t>
      </w:r>
    </w:p>
    <w:p>
      <w:pPr>
        <w:pBdr>
          <w:bottom w:val="single" w:color="D0D7E1" w:sz="4" w:space="4"/>
        </w:pBd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└─ docs/          Documento, diagramas (.mmd y .png), capturas y evidencias</w:t>
      </w:r>
    </w:p>
    <w:p>
      <w:pPr>
        <w:spacing w:after="120"/>
      </w:pPr>
    </w:p>
    <w:p>
      <w:pPr>
        <w:pStyle w:val="Heading2"/>
      </w:pPr>
      <w:r>
        <w:t xml:space="preserve">14.3 Compilar y ejecutar</w:t>
      </w:r>
    </w:p>
    <w:p>
      <w:pPr>
        <w:spacing w:after="120" w:line="276"/>
      </w:pPr>
      <w:r>
        <w:t xml:space="preserve">En Visual Studio: seleccione el destino </w:t>
      </w:r>
      <w:r>
        <w:rPr>
          <w:b/>
          <w:bCs/>
        </w:rPr>
        <w:t xml:space="preserve">Android</w:t>
      </w:r>
      <w:r>
        <w:t xml:space="preserve"> (dispositivo o emulador) y pulse Ejecutar. Por línea de comandos, con el celular conectado por USB y la depuración habilitada:</w:t>
      </w:r>
    </w:p>
    <w:p>
      <w:pPr>
        <w:shd w:fill="F3F5F8" w:color="auto" w:val="clear"/>
        <w:spacing w:after="0" w:line="240" w:before="8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clone https://github.com/CristianmMst/AsistenteIA.git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cd AsistenteIA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dotnet build -f net10.0-android -t:Run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si el SDK o el JDK no se detectan:</w:t>
      </w:r>
    </w:p>
    <w:p>
      <w:pP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  -p:AndroidSdkDirectory="C:/Users/&lt;usuario&gt;/AppData/Local/Android/Sdk"</w:t>
      </w:r>
    </w:p>
    <w:p>
      <w:pPr>
        <w:pBdr>
          <w:bottom w:val="single" w:color="D0D7E1" w:sz="4" w:space="4"/>
        </w:pBd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  -p:JavaSdkDirectory="C:/Program Files/Eclipse Adoptium/jdk-21..."</w:t>
      </w:r>
    </w:p>
    <w:p>
      <w:pPr>
        <w:spacing w:after="120"/>
      </w:pPr>
    </w:p>
    <w:p>
      <w:pPr>
        <w:pStyle w:val="Heading2"/>
      </w:pPr>
      <w:r>
        <w:t xml:space="preserve">14.4 Generar el APK de entrega</w:t>
      </w:r>
    </w:p>
    <w:p>
      <w:pPr>
        <w:shd w:fill="F3F5F8" w:color="auto" w:val="clear"/>
        <w:spacing w:after="0" w:line="240" w:before="8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dotnet publish -f net10.0-android -c Release -p:AndroidPackageFormat=apk</w:t>
      </w:r>
    </w:p>
    <w:p>
      <w:pPr>
        <w:pBdr>
          <w:bottom w:val="single" w:color="D0D7E1" w:sz="4" w:space="4"/>
        </w:pBdr>
        <w:shd w:fill="F3F5F8" w:color="auto" w:val="clear"/>
        <w:spacing w:after="0" w:line="24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APK firmado en bin/Release/net10.0-android/publish/co.edu.usb.asistenteia-Signed.apk</w:t>
      </w:r>
    </w:p>
    <w:p>
      <w:pPr>
        <w:spacing w:after="120"/>
      </w:pPr>
    </w:p>
    <w:p>
      <w:pPr>
        <w:pStyle w:val="Heading2"/>
      </w:pPr>
      <w:r>
        <w:t xml:space="preserve">14.5 Configuración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clave </w:t>
      </w:r>
      <w:r>
        <w:rPr>
          <w:b/>
          <w:bCs/>
        </w:rPr>
        <w:t xml:space="preserve">no</w:t>
      </w:r>
      <w:r>
        <w:t xml:space="preserve"> se configura en archivos: se ingresa en la app (SecureStorage, clave </w:t>
      </w:r>
      <w:r>
        <w:rPr>
          <w:rFonts w:ascii="Consolas" w:cs="Consolas" w:eastAsia="Consolas" w:hAnsi="Consolas"/>
          <w:sz w:val="19"/>
          <w:szCs w:val="19"/>
        </w:rPr>
        <w:t xml:space="preserve">pollinations_api_key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Preferences: </w:t>
      </w:r>
      <w:r>
        <w:rPr>
          <w:rFonts w:ascii="Consolas" w:cs="Consolas" w:eastAsia="Consolas" w:hAnsi="Consolas"/>
          <w:sz w:val="19"/>
          <w:szCs w:val="19"/>
        </w:rPr>
        <w:t xml:space="preserve">BaseUrl</w:t>
      </w:r>
      <w:r>
        <w:t xml:space="preserve"> (https://gen.pollinations.ai/v1/), </w:t>
      </w:r>
      <w:r>
        <w:rPr>
          <w:rFonts w:ascii="Consolas" w:cs="Consolas" w:eastAsia="Consolas" w:hAnsi="Consolas"/>
          <w:sz w:val="19"/>
          <w:szCs w:val="19"/>
        </w:rPr>
        <w:t xml:space="preserve">Model</w:t>
      </w:r>
      <w:r>
        <w:t xml:space="preserve"> (openai/gpt-5.4-nano) y </w:t>
      </w:r>
      <w:r>
        <w:rPr>
          <w:rFonts w:ascii="Consolas" w:cs="Consolas" w:eastAsia="Consolas" w:hAnsi="Consolas"/>
          <w:sz w:val="19"/>
          <w:szCs w:val="19"/>
        </w:rPr>
        <w:t xml:space="preserve">TimeoutSeconds</w:t>
      </w:r>
      <w:r>
        <w:t xml:space="preserve"> (60). Se pueden restablecer desde Configuración.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de datos: </w:t>
      </w:r>
      <w:r>
        <w:rPr>
          <w:rFonts w:ascii="Consolas" w:cs="Consolas" w:eastAsia="Consolas" w:hAnsi="Consolas"/>
          <w:sz w:val="19"/>
          <w:szCs w:val="19"/>
        </w:rPr>
        <w:t xml:space="preserve">FileSystem.AppDataDirectory/asistenteia.db3</w:t>
      </w:r>
      <w:r>
        <w:t xml:space="preserve"> (tablas ConversationRecord y PromptTemplate).</w:t>
      </w:r>
    </w:p>
    <w:p>
      <w:pPr>
        <w:pStyle w:val="Heading2"/>
      </w:pPr>
      <w:r>
        <w:t xml:space="preserve">14.6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57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c>
          <w:tcPr>
            <w:tcW w:type="dxa" w:w="3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compilación no encuentra el JDK</w:t>
            </w:r>
          </w:p>
        </w:tc>
        <w:tc>
          <w:tcPr>
            <w:tcW w:type="dxa" w:w="57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 JDK 17 o 21 (no 25) y páselo con -p:JavaSdkDirectory.</w:t>
            </w:r>
          </w:p>
        </w:tc>
      </w:tr>
      <w:tr>
        <w:tc>
          <w:tcPr>
            <w:tcW w:type="dxa" w:w="3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Error de certificado en la Wi-Fi institucional</w:t>
            </w:r>
          </w:p>
        </w:tc>
        <w:tc>
          <w:tcPr>
            <w:tcW w:type="dxa" w:w="57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Inicie sesión en el portal cautivo o use otra red.</w:t>
            </w:r>
          </w:p>
        </w:tc>
      </w:tr>
      <w:tr>
        <w:tc>
          <w:tcPr>
            <w:tcW w:type="dxa" w:w="3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app Debug no abre después de borrar datos</w:t>
            </w:r>
          </w:p>
        </w:tc>
        <w:tc>
          <w:tcPr>
            <w:tcW w:type="dxa" w:w="57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use «Borrar datos» con Fast Deployment; desinstale y vuelva a ejecutar -t:Run.</w:t>
            </w:r>
          </w:p>
        </w:tc>
      </w:tr>
      <w:tr>
        <w:tc>
          <w:tcPr>
            <w:tcW w:type="dxa" w:w="3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Advertencia NU1903 de SQLitePCLRaw</w:t>
            </w:r>
          </w:p>
        </w:tc>
        <w:tc>
          <w:tcPr>
            <w:tcW w:type="dxa" w:w="57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Riesgo R7 documentado; actualizar cuando exista versión corregida.</w:t>
            </w:r>
          </w:p>
        </w:tc>
      </w:tr>
    </w:tbl>
    <w:p>
      <w:pPr>
        <w:pStyle w:val="Heading2"/>
      </w:pPr>
      <w:r>
        <w:t xml:space="preserve">14.7 Entrega del código fuente</w:t>
      </w:r>
    </w:p>
    <w:p>
      <w:pPr>
        <w:spacing w:after="120" w:line="276"/>
      </w:pPr>
      <w:r>
        <w:t xml:space="preserve">Se entrega el repositorio (https://github.com/CristianmMst/AsistenteIA) y un .zip del código fuente sin carpetas bin, obj ni .vs (generado con </w:t>
      </w:r>
      <w:r>
        <w:rPr>
          <w:rFonts w:ascii="Consolas" w:cs="Consolas" w:eastAsia="Consolas" w:hAnsi="Consolas"/>
          <w:sz w:val="19"/>
          <w:szCs w:val="19"/>
        </w:rPr>
        <w:t xml:space="preserve">git archive</w:t>
      </w:r>
      <w:r>
        <w:t xml:space="preserve">), además del APK de publicación.</w:t>
      </w:r>
    </w:p>
    <w:p>
      <w:pPr>
        <w:pStyle w:val="Heading1"/>
        <w:pageBreakBefore/>
      </w:pPr>
      <w:r>
        <w:t xml:space="preserve">15. Guion de sustentación individual</w:t>
      </w:r>
    </w:p>
    <w:p>
      <w:pPr>
        <w:spacing w:after="120" w:line="276"/>
      </w:pPr>
      <w:r>
        <w:t xml:space="preserve">Condición de la guía: cada estudiante ejecuta una función, explica el recorrido XAML → ViewModel → servicio REST → JSON → SQLite y justifica una decisión de seguridad.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3260"/>
        <w:gridCol w:w="2100"/>
      </w:tblGrid>
      <w:tr>
        <w:trPr>
          <w:tblHeader/>
        </w:trPr>
        <w:tc>
          <w:tcPr>
            <w:tcW w:type="dxa" w:w="1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Integrante</w:t>
            </w:r>
          </w:p>
        </w:tc>
        <w:tc>
          <w:tcPr>
            <w:tcW w:type="dxa" w:w="2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Función que ejecuta</w:t>
            </w:r>
          </w:p>
        </w:tc>
        <w:tc>
          <w:tcPr>
            <w:tcW w:type="dxa" w:w="32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Recorrido que explica</w:t>
            </w:r>
          </w:p>
        </w:tc>
        <w:tc>
          <w:tcPr>
            <w:tcW w:type="dxa" w:w="21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Decisión de seguridad</w:t>
            </w:r>
          </w:p>
        </w:tc>
      </w:tr>
      <w:tr>
        <w:tc>
          <w:tcPr>
            <w:tcW w:type="dxa" w:w="1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Cristian Mora Moreno</w:t>
            </w:r>
          </w:p>
        </w:tc>
        <w:tc>
          <w:tcPr>
            <w:tcW w:type="dxa" w:w="2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Consulta real con plantilla y guardado (P01, P07).</w:t>
            </w:r>
          </w:p>
        </w:tc>
        <w:tc>
          <w:tcPr>
            <w:tcW w:type="dxa" w:w="32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ChatPage.xaml (Command="{Binding AskCommand}") → ChatViewModel.AskAsync → AiService.AskAsync (POST, Bearer, JSON) → ChatResponse → SaveCommand → DatabaseService.SaveAsync.</w:t>
            </w:r>
          </w:p>
        </w:tc>
        <w:tc>
          <w:tcPr>
            <w:tcW w:type="dxa" w:w="21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SecureStorage y clave enmascarada; ninguna clave en el repositorio (D6, R3).</w:t>
            </w:r>
          </w:p>
        </w:tc>
      </w:tr>
      <w:tr>
        <w:tc>
          <w:tcPr>
            <w:tcW w:type="dxa" w:w="1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Sebastián Sosa Martínez</w:t>
            </w:r>
          </w:p>
        </w:tc>
        <w:tc>
          <w:tcPr>
            <w:tcW w:type="dxa" w:w="2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Historial: buscar, filtrar, detalle, marcar verificada (UPDATE) y eliminar (P08).</w:t>
            </w:r>
          </w:p>
        </w:tc>
        <w:tc>
          <w:tcPr>
            <w:tcW w:type="dxa" w:w="32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HistoryPage (SearchBar, Picker, CollectionView) → HistoryViewModel.LoadAsync → DatabaseService.SearchAsync → DetailPage?id → DetailViewModel.SaveAsync → UpdateAsync.</w:t>
            </w:r>
          </w:p>
        </w:tc>
        <w:tc>
          <w:tcPr>
            <w:tcW w:type="dxa" w:w="21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Confirmación antes de eliminar; datos solo locales y allowBackup=false (R6).</w:t>
            </w:r>
          </w:p>
        </w:tc>
      </w:tr>
      <w:tr>
        <w:tc>
          <w:tcPr>
            <w:tcW w:type="dxa" w:w="17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Samuel Barato</w:t>
            </w:r>
          </w:p>
        </w:tc>
        <w:tc>
          <w:tcPr>
            <w:tcW w:type="dxa" w:w="23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Pruebas de error: clave inválida (P04), tiempo agotado (P05), cancelar (P06) y sin conexión (P03).</w:t>
            </w:r>
          </w:p>
        </w:tc>
        <w:tc>
          <w:tcPr>
            <w:tcW w:type="dxa" w:w="32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SettingsPage (Entry IsPassword) → SettingsViewModel → ApiKeyService; AiService.BuildHttpError y CancellationTokenSource; registro HTTP.</w:t>
            </w:r>
          </w:p>
        </w:tc>
        <w:tc>
          <w:tcPr>
            <w:tcW w:type="dxa" w:w="21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Validación de certificado HTTPS y portal cautivo (R5); mensajes sin exponer la clave.</w:t>
            </w:r>
          </w:p>
        </w:tc>
      </w:tr>
    </w:tbl>
    <w:p>
      <w:pPr>
        <w:pStyle w:val="Heading2"/>
      </w:pPr>
      <w:r>
        <w:t xml:space="preserve">15.1 Lista de cotejo de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"/>
        <w:gridCol w:w="600"/>
        <w:gridCol w:w="4160"/>
      </w:tblGrid>
      <w:tr>
        <w:trPr>
          <w:tblHeader/>
        </w:trPr>
        <w:tc>
          <w:tcPr>
            <w:tcW w:type="dxa" w:w="4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</w:t>
            </w:r>
          </w:p>
        </w:tc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Observación</w:t>
            </w:r>
          </w:p>
        </w:tc>
      </w:tr>
      <w:tr>
        <w:tc>
          <w:tcPr>
            <w:tcW w:type="dxa" w:w="4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Compila y ejecuta sin errores.</w:t>
            </w:r>
          </w:p>
        </w:tc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</w:t>
            </w:r>
          </w:p>
        </w:tc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dotnet build: 0 errores; ejecutado en el A21s.</w:t>
            </w:r>
          </w:p>
        </w:tc>
      </w:tr>
      <w:tr>
        <w:tc>
          <w:tcPr>
            <w:tcW w:type="dxa" w:w="4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Incluye mínimo cinco pantallas.</w:t>
            </w:r>
          </w:p>
        </w:tc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</w:t>
            </w:r>
          </w:p>
        </w:tc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Cinco más Plantillas.</w:t>
            </w:r>
          </w:p>
        </w:tc>
      </w:tr>
      <w:tr>
        <w:tc>
          <w:tcPr>
            <w:tcW w:type="dxa" w:w="4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Usa Shell, XAML adaptable y MVVM.</w:t>
            </w:r>
          </w:p>
        </w:tc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</w:t>
            </w:r>
          </w:p>
        </w:tc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TabBar, rutas, ScrollView/Grid/FlexLayout, CommunityToolkit.Mvvm.</w:t>
            </w:r>
          </w:p>
        </w:tc>
      </w:tr>
      <w:tr>
        <w:tc>
          <w:tcPr>
            <w:tcW w:type="dxa" w:w="4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Consume la API REST mediante POST.</w:t>
            </w:r>
          </w:p>
        </w:tc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</w:t>
            </w:r>
          </w:p>
        </w:tc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 /v1/chat/completions.</w:t>
            </w:r>
          </w:p>
        </w:tc>
      </w:tr>
      <w:tr>
        <w:tc>
          <w:tcPr>
            <w:tcW w:type="dxa" w:w="4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contiene claves expuestas.</w:t>
            </w:r>
          </w:p>
        </w:tc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</w:t>
            </w:r>
          </w:p>
        </w:tc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git grep sin coincidencias; SecureStorage.</w:t>
            </w:r>
          </w:p>
        </w:tc>
      </w:tr>
      <w:tr>
        <w:tc>
          <w:tcPr>
            <w:tcW w:type="dxa" w:w="4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Maneja carga, cancelación y errores.</w:t>
            </w:r>
          </w:p>
        </w:tc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</w:t>
            </w:r>
          </w:p>
        </w:tc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P03 a P06.</w:t>
            </w:r>
          </w:p>
        </w:tc>
      </w:tr>
      <w:tr>
        <w:tc>
          <w:tcPr>
            <w:tcW w:type="dxa" w:w="4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Guarda historial en SQLite.</w:t>
            </w:r>
          </w:p>
        </w:tc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</w:t>
            </w:r>
          </w:p>
        </w:tc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CRUD completo (sección 8).</w:t>
            </w:r>
          </w:p>
        </w:tc>
      </w:tr>
      <w:tr>
        <w:tc>
          <w:tcPr>
            <w:tcW w:type="dxa" w:w="4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Cumple las diez pruebas.</w:t>
            </w:r>
          </w:p>
        </w:tc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</w:t>
            </w:r>
          </w:p>
        </w:tc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P01 a P10 aprobadas.</w:t>
            </w:r>
          </w:p>
        </w:tc>
      </w:tr>
      <w:tr>
        <w:tc>
          <w:tcPr>
            <w:tcW w:type="dxa" w:w="4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Incluye documentación y repositorio.</w:t>
            </w:r>
          </w:p>
        </w:tc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</w:t>
            </w:r>
          </w:p>
        </w:tc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Este documento, README, docs/ y github.com/CristianmMst/AsistenteIA.</w:t>
            </w:r>
          </w:p>
        </w:tc>
      </w:tr>
      <w:tr>
        <w:tc>
          <w:tcPr>
            <w:tcW w:type="dxa" w:w="40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Todos sustentan su aporte.</w:t>
            </w:r>
          </w:p>
        </w:tc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60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160"/>
            <w:tcBorders>
              <w:top w:val="single" w:color="C5CED9" w:sz="4"/>
              <w:left w:val="single" w:color="C5CED9" w:sz="4"/>
              <w:bottom w:val="single" w:color="C5CED9" w:sz="4"/>
              <w:right w:val="single" w:color="C5CED9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Pendiente: commits de cada integrante en su rama y sustentación.</w:t>
            </w:r>
          </w:p>
        </w:tc>
      </w:tr>
    </w:tbl>
    <w:p>
      <w:pPr>
        <w:pStyle w:val="Heading1"/>
        <w:pageBreakBefore/>
      </w:pPr>
      <w:r>
        <w:t xml:space="preserve">16. Referencias</w:t>
      </w:r>
    </w:p>
    <w:p>
      <w:pPr>
        <w:spacing w:after="120" w:line="276"/>
      </w:pPr>
      <w:r>
        <w:t xml:space="preserve">Microsoft. (2026). Consume a REST-based web service in .NET MAUI. Microsoft Learn. https://learn.microsoft.com/dotnet/maui/data-cloud/rest</w:t>
      </w:r>
    </w:p>
    <w:p>
      <w:pPr>
        <w:spacing w:after="120" w:line="276"/>
      </w:pPr>
      <w:r>
        <w:t xml:space="preserve">Microsoft. (2026). Dependency injection in .NET MAUI. Microsoft Learn. https://learn.microsoft.com/dotnet/maui/fundamentals/dependency-injection</w:t>
      </w:r>
    </w:p>
    <w:p>
      <w:pPr>
        <w:spacing w:after="120" w:line="276"/>
      </w:pPr>
      <w:r>
        <w:t xml:space="preserve">Microsoft. (2026). Make HTTP requests with HttpClient. Microsoft Learn. https://learn.microsoft.com/dotnet/fundamentals/networking/http/httpclient</w:t>
      </w:r>
    </w:p>
    <w:p>
      <w:pPr>
        <w:spacing w:after="120" w:line="276"/>
      </w:pPr>
      <w:r>
        <w:t xml:space="preserve">Microsoft. (2026). Secure storage y Preferences en .NET MAUI. Microsoft Learn. https://learn.microsoft.com/dotnet/maui/platform-integration/storage/secure-storage</w:t>
      </w:r>
    </w:p>
    <w:p>
      <w:pPr>
        <w:spacing w:after="120" w:line="276"/>
      </w:pPr>
      <w:r>
        <w:t xml:space="preserve">Microsoft. (2026). .NET MAUI local databases (SQLite). Microsoft Learn. https://learn.microsoft.com/dotnet/maui/data-cloud/database-sqlite</w:t>
      </w:r>
    </w:p>
    <w:p>
      <w:pPr>
        <w:spacing w:after="120" w:line="276"/>
      </w:pPr>
      <w:r>
        <w:t xml:space="preserve">Pollinations. (2026). API documentation and OpenAI-compatible endpoints. https://gen.pollinations.ai/docs</w:t>
      </w:r>
    </w:p>
    <w:p>
      <w:pPr>
        <w:spacing w:after="120" w:line="276"/>
      </w:pPr>
      <w:r>
        <w:t xml:space="preserve">Pollinations. (2026). API documentation source. https://github.com/pollinations/pollinations/blob/main/APIDOCS.md</w:t>
      </w:r>
    </w:p>
    <w:p>
      <w:pPr>
        <w:spacing w:after="120" w:line="276"/>
      </w:pPr>
      <w:r>
        <w:t xml:space="preserve">Sánchez Barragán, S. E. (2026). Guía del proyecto final para crear una aplicación móvil con .NET MAUI y una API REST de inteligencia artificial. Universidad de San Buenaventura.</w:t>
      </w:r>
    </w:p>
    <w:sectPr>
      <w:headerReference w:type="default" r:id="rId10"/>
      <w:footerReference w:type="default" r:id="rId11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AsistenteIA · Proyecto final · Programación Avanzada y Aplicada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AsistenteIA · Proyecto final · Programación Avanzada y Aplicada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AsistenteIA · Proyecto final · Programación Avanzada y Aplicada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730C" w:sz="8" w:space="4"/>
      </w:pBdr>
      <w:spacing w:before="240" w:after="20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Calibri" w:cs="Calibri" w:eastAsia="Calibri" w:hAnsi="Calibri"/>
      <w:b/>
      <w:bCs/>
      <w:color w:val="E8730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ftpjirycz2_jg8sgirq7f" Type="http://schemas.openxmlformats.org/officeDocument/2006/relationships/hyperlink" Target="https://github.com/CristianmMst/AsistenteIA" TargetMode="External"/><Relationship Id="rIdbr76pycczwp_smxkv81yx" Type="http://schemas.openxmlformats.org/officeDocument/2006/relationships/hyperlink" Target="https://github.com/CristianmMst/AsistenteIA" TargetMode="External"/><Relationship Id="rId12" Type="http://schemas.openxmlformats.org/officeDocument/2006/relationships/image" Target="media/b785d8500abf9b0bf9b986ed8c0e5c565a6cf46f.png"/><Relationship Id="rId13" Type="http://schemas.openxmlformats.org/officeDocument/2006/relationships/image" Target="media/28b83ee5729b1d292c94839a398508e9ca38f83f.png"/><Relationship Id="rId14" Type="http://schemas.openxmlformats.org/officeDocument/2006/relationships/image" Target="media/eeb6a815b0743d66ab30a5b2269874d541db4790.png"/><Relationship Id="rId15" Type="http://schemas.openxmlformats.org/officeDocument/2006/relationships/image" Target="media/fc19f33d1f59bb37fed1b76069072e59ebb2a131.png"/><Relationship Id="rId16" Type="http://schemas.openxmlformats.org/officeDocument/2006/relationships/image" Target="media/4558ef4abe191387a1f635687c1dd701936d6a8d.png"/><Relationship Id="rId17" Type="http://schemas.openxmlformats.org/officeDocument/2006/relationships/image" Target="media/e60e518ef4d488a38882ca03ac280fbba9f5b6ab.png"/><Relationship Id="rId18" Type="http://schemas.openxmlformats.org/officeDocument/2006/relationships/image" Target="media/ee2c56e0b32f1f40d80f57570e91d8d88e865ec0.png"/><Relationship Id="rId19" Type="http://schemas.openxmlformats.org/officeDocument/2006/relationships/image" Target="media/b30681e476b777c8d0067dee5b4fd35db1c794bb.png"/><Relationship Id="rId20" Type="http://schemas.openxmlformats.org/officeDocument/2006/relationships/image" Target="media/144f9a5f5300300ff340f7da0b0f0b47d654f7ca.png"/><Relationship Id="rId21" Type="http://schemas.openxmlformats.org/officeDocument/2006/relationships/image" Target="media/7834040cd069332a3a6665cc8f022423b35195d6.png"/><Relationship Id="rId22" Type="http://schemas.openxmlformats.org/officeDocument/2006/relationships/image" Target="media/c5bd253ce66a5e6890580282937c5907ce882788.png"/><Relationship Id="rId23" Type="http://schemas.openxmlformats.org/officeDocument/2006/relationships/image" Target="media/374c25e98af7e0df384b509b24ce89cbc37014ed.png"/><Relationship Id="rId24" Type="http://schemas.openxmlformats.org/officeDocument/2006/relationships/image" Target="media/e15e7ab67b54894f424923aad0c228aec0c7f5b1.png"/><Relationship Id="rId25" Type="http://schemas.openxmlformats.org/officeDocument/2006/relationships/image" Target="media/a3a79a0112a0b060ad938665e90cc5e23c2f49b0.png"/><Relationship Id="rId26" Type="http://schemas.openxmlformats.org/officeDocument/2006/relationships/image" Target="media/c751c6d9d9687acbbe17edfc6ee3395143522f60.png"/><Relationship Id="rId27" Type="http://schemas.openxmlformats.org/officeDocument/2006/relationships/image" Target="media/812710357b6e886f96f3fca76456d2025066d277.png"/><Relationship Id="rId28" Type="http://schemas.openxmlformats.org/officeDocument/2006/relationships/image" Target="media/59b6bcacbec748bd4d5f0babf4829af58d2f7c43.png"/><Relationship Id="rId29" Type="http://schemas.openxmlformats.org/officeDocument/2006/relationships/image" Target="media/d9d6a32f03c8b84e9cef954df3fa7c91ab7a3d8e.png"/><Relationship Id="rId30" Type="http://schemas.openxmlformats.org/officeDocument/2006/relationships/image" Target="media/cbd8135c071add050602b83d802dc26c8a24bba8.png"/><Relationship Id="rId31" Type="http://schemas.openxmlformats.org/officeDocument/2006/relationships/image" Target="media/ab2418748f1aa462a5d5bfd9a3663b9e22cc1fc8.png"/><Relationship Id="rId32" Type="http://schemas.openxmlformats.org/officeDocument/2006/relationships/image" Target="media/194e38f9be5d72da676b7fe38da3b5f6b4418ec8.png"/><Relationship Id="rId33" Type="http://schemas.openxmlformats.org/officeDocument/2006/relationships/image" Target="media/8c312d2ad5fffc9360b0216cf5bd2c19b78b69dd.png"/><Relationship Id="rId34" Type="http://schemas.openxmlformats.org/officeDocument/2006/relationships/image" Target="media/690640891714920ffefd208e432d8ddcdfb02102.png"/><Relationship Id="rId35" Type="http://schemas.openxmlformats.org/officeDocument/2006/relationships/image" Target="media/f4ff8c701001dfc657da25c8f31065b12fe17c07.png"/><Relationship Id="rId36" Type="http://schemas.openxmlformats.org/officeDocument/2006/relationships/image" Target="media/a2f3c5b61a33890fb2a4547c852982fd8f7acf30.png"/><Relationship Id="rId37" Type="http://schemas.openxmlformats.org/officeDocument/2006/relationships/image" Target="media/b1f6f95e089994cff77754cb0d4337d4b97aa52f.png"/><Relationship Id="rId38" Type="http://schemas.openxmlformats.org/officeDocument/2006/relationships/image" Target="media/1977fdfa74acf3039c3f85e182e08a30df22e157.png"/><Relationship Id="rId39" Type="http://schemas.openxmlformats.org/officeDocument/2006/relationships/image" Target="media/1cbcad1601abc8c283efe366b566cbf711276c5e.png"/><Relationship Id="rId40" Type="http://schemas.openxmlformats.org/officeDocument/2006/relationships/image" Target="media/1a18ab2b06922a3ed06c1f90711229918db45e34.png"/><Relationship Id="rId4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AsistenteIA - Proyecto final</dc:title>
  <dc:creator>Cristian Mora Moreno, Sebastián Sosa Martínez, Samuel Barato</dc:creator>
  <dc:description>Documento de requisitos, arquitectura, decisiones técnicas, pruebas, riesgos y manuales</dc:description>
  <cp:lastModifiedBy>Un-named</cp:lastModifiedBy>
  <cp:revision>1</cp:revision>
  <dcterms:created xsi:type="dcterms:W3CDTF">2026-10-16T00:58:09.979Z</dcterms:created>
  <dcterms:modified xsi:type="dcterms:W3CDTF">2026-10-16T00:58:09.980Z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