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360" w:before="0" w:line="300" w:lineRule="auto"/>
        <w:jc w:val="center"/>
      </w:pPr>
      <w:r>
        <w:rPr>
          <w:rFonts w:ascii="Segoe UI" w:hAnsi="Segoe UI" w:eastAsia="微软雅黑"/>
          <w:b w:val="0"/>
          <w:i w:val="0"/>
          <w:color w:val="1F3A5F"/>
          <w:sz w:val="24"/>
        </w:rPr>
        <w:t>项目说明 · 实验室申请材料</w:t>
      </w:r>
    </w:p>
    <w:p>
      <w:pPr>
        <w:spacing w:after="80" w:before="0" w:line="300" w:lineRule="auto"/>
        <w:jc w:val="center"/>
      </w:pPr>
      <w:r>
        <w:rPr>
          <w:rFonts w:ascii="Segoe UI" w:hAnsi="Segoe UI" w:eastAsia="微软雅黑"/>
          <w:b/>
          <w:i w:val="0"/>
          <w:color w:val="1A1714"/>
          <w:sz w:val="64"/>
        </w:rPr>
        <w:t>「落点」</w:t>
      </w:r>
    </w:p>
    <w:p>
      <w:pPr>
        <w:spacing w:after="320" w:before="0" w:line="300" w:lineRule="auto"/>
        <w:jc w:val="center"/>
      </w:pPr>
      <w:r>
        <w:rPr>
          <w:rFonts w:ascii="Segoe UI" w:hAnsi="Segoe UI" w:eastAsia="微软雅黑"/>
          <w:b/>
          <w:i w:val="0"/>
          <w:color w:val="1A1714"/>
          <w:sz w:val="44"/>
        </w:rPr>
        <w:t>高精度定位记录 App</w:t>
      </w:r>
    </w:p>
    <w:p>
      <w:pPr>
        <w:jc w:val="center"/>
      </w:pPr>
      <w:r>
        <w:rPr>
          <w:rFonts w:ascii="Segoe UI" w:hAnsi="Segoe UI" w:eastAsia="Segoe UI Symbol"/>
          <w:b w:val="0"/>
          <w:color w:val="C45C26"/>
          <w:sz w:val="24"/>
        </w:rPr>
        <w:t>━━━━━━━━━━━━━━</w:t>
      </w:r>
    </w:p>
    <w:p>
      <w:pPr>
        <w:spacing w:after="560" w:before="0" w:line="300" w:lineRule="auto"/>
        <w:jc w:val="center"/>
      </w:pPr>
      <w:r>
        <w:rPr>
          <w:rFonts w:ascii="Segoe UI" w:hAnsi="Segoe UI" w:eastAsia="微软雅黑"/>
          <w:b w:val="0"/>
          <w:i w:val="0"/>
          <w:color w:val="5A554E"/>
          <w:sz w:val="22"/>
        </w:rPr>
        <w:t>四档精度定位引擎　·　自绘交互组件　·　真机实测迭代　·　v1.1 签名交付</w:t>
      </w:r>
    </w:p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</w:r>
    </w:p>
    <w:p>
      <w:pPr>
        <w:spacing w:after="120" w:before="0" w:line="300" w:lineRule="auto"/>
        <w:jc w:val="center"/>
      </w:pPr>
      <w:r>
        <w:rPr>
          <w:rFonts w:ascii="Segoe UI" w:hAnsi="Segoe UI" w:eastAsia="微软雅黑"/>
          <w:b w:val="0"/>
          <w:i w:val="0"/>
          <w:sz w:val="24"/>
        </w:rPr>
        <w:t>申请人：孟子衡</w:t>
      </w:r>
    </w:p>
    <w:p>
      <w:pPr>
        <w:spacing w:after="120" w:before="0" w:line="300" w:lineRule="auto"/>
        <w:jc w:val="center"/>
      </w:pPr>
      <w:r>
        <w:rPr>
          <w:rFonts w:ascii="Segoe UI" w:hAnsi="Segoe UI" w:eastAsia="微软雅黑"/>
          <w:b w:val="0"/>
          <w:i w:val="0"/>
          <w:color w:val="5A554E"/>
          <w:sz w:val="22"/>
        </w:rPr>
        <w:t>郑州大学 计算机与人工智能学院　人工智能专业创新班 2025 级</w:t>
      </w:r>
    </w:p>
    <w:p>
      <w:pPr>
        <w:spacing w:after="120" w:before="0" w:line="300" w:lineRule="auto"/>
        <w:jc w:val="center"/>
      </w:pPr>
      <w:r>
        <w:rPr>
          <w:rFonts w:ascii="Segoe UI" w:hAnsi="Segoe UI" w:eastAsia="微软雅黑"/>
          <w:b w:val="0"/>
          <w:i w:val="0"/>
          <w:color w:val="5A554E"/>
          <w:sz w:val="22"/>
        </w:rPr>
        <w:t>材料版本：v1.1　|　2026 年 10 月</w:t>
      </w:r>
    </w:p>
    <w:p>
      <w:r>
        <w:br w:type="page"/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目录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一、项目概览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二、问题定义与定位思路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三、系统架构与关键技术实现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四、界面与交互设计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五、实测与迭代：问题定位案例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六、工程化与交付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七、能力收获与方向匹配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八、后续计划：从「点」到「迹」</w:t>
      </w:r>
    </w:p>
    <w:p>
      <w:r>
        <w:br w:type="page"/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「落点」高精度定位记录 App　项目说明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执行摘要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本项目为本人独立完成的 Android 原生定位工具，目标是在民用 GPS 误差不可消除的前提下，把「记录一个可用的落点」这件事做到可靠：以四档精度策略覆盖从室内弱信号到室外高精度的全场景，以采样质控机制筛除不可靠结果，并通过真机实测持续定位与修复交互与算法缺陷。项目已完成 v1.1 签名安装包交付。</w:t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一、项目概览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本章说明项目的基本定位、技术构成与主要成果，并对开发方式与本人承担的工作边界作出说明。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（一）项目基本信息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/>
          <w:color w:val="5A554E"/>
          <w:sz w:val="18"/>
        </w:rPr>
        <w:t>表 1　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项目要素</w:t>
            </w:r>
          </w:p>
        </w:tc>
        <w:tc>
          <w:tcPr>
            <w:tcW w:type="dxa" w:w="7087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项目名称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落点（高精度定位记录与导航工具）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应用形态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Android 原生应用（Java），包名 com.example.myapplication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当前版本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v1.1（versionCode 2），已产出签名安装包，约 5.9 MB，可直接安装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兼容范围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minSdk 21（Android 5.0）/ targetSdk 36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技术栈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Android SDK、Java、Google FusedLocationProvider、Android LocationManager、GnssStatus、NFC、Material Components、SharedPreferences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开发方式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vibe coding（AI 协作生成代码）＋ 本人负责需求拆解、策略设计、界面设计、实测验证与代码级修改确认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团队规模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单人项目（产品定义、技术方案、UI/UX、测试、发布均由本人完成）</w:t>
            </w:r>
          </w:p>
        </w:tc>
      </w:tr>
    </w:tbl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（二）核心成果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四档精度定位引擎：把「要快」与「要准」这一对矛盾需求拆解为四个可切换档位，每档配置独立的采样策略、终止条件与失败处理逻辑，覆盖室内弱信号至室外高精度场景。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采样数据质量控制机制：以多点均值、精度加权、2σ 离群点剔除、海拔一致性校验、卫星可用数监控构成的组合策略，判断单次定位结果是否可用。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NFC 碰一碰定位：贴纸绑定物体、触碰即记录，把「记录」动作直接绑在要找的东西上。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工具型应用的界面与交互体系：连续蓝紫渐变配色、自绘可拖动精度滑杆、底部操作抽屉、多选管理、状态胶囊等组件，并通过真机实测反复校正视觉细节。</w:t>
      </w:r>
    </w:p>
    <w:p>
      <w:pPr>
        <w:spacing w:after="8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工程化交付链路：版本号管理、Release 签名配置、密钥与密码的仓库安全隔离、安装包验证与分发，形成可复现的发布流程。</w:t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二、问题定义与定位思路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本章说明项目要解决的实际问题、由此确定的量化指标，以及在「快」与「准」之间作出的核心设计判断。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（一）场景来源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项目最初的目标是解决校园内「停完车记不住位置」的问题，最初形态为「NFC 碰一碰」方案：在停车点预贴 NFC 标签，手机触碰即记录位置，再通过地图找回。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实践中暴露出两个瓶颈：其一，依赖固定点位预贴标签，扩展性差，换一处停车即失效；其二，NFC 只承担触发作用，无法提供位置，最终仍须依赖 GPS。因此项目演进为纯定位方案——不依赖任何外部标签，直接用高精度定位记录「落点」。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（二）NFC 碰一碰定位：贴在移动物体上的定位入口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NFC 贴纸在应用中承担「快速触发」与「物体对应」两个作用：把贴纸贴在自行车、行李箱、宿舍柜子等需要反复寻找的移动物体上，手机背部碰一下贴纸，应用会直接启动并进入定位记录流程，不需要先解锁手机、翻找应用、再点记录按钮。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实现层面，应用在清单文件中声明了 NFC 权限与两种标签发现方式（NDEF 与 NfcA／Ndef 技术列表），并将 NFC 硬件声明为非必需；标签被系统识别后，通过意图分发把「碰一碰」事件交给应用主界面，主界面随即请求定位权限并启动定位流程。当前版本只识别「指定类型的标签被触碰」这一事件，不解析标签内容，因此同一张贴纸可在不同物体间复用，记录归属由使用者自行约定；不支持 NFC 的机型不受影响，仍可通过右下角按钮手动记录。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相比手动点击记录，碰一碰的价值在于把记录动作绑定到物体本身：贴纸贴在哪个物体上，碰它就记录该物体的位置；寻找时在列表中调出对应记录，一键跳转地图导航即可。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需要说明的边界是：NFC 只负责触发与物体对应，具体位置精度仍由四档定位引擎决定；贴纸本身是无源标签，不能主动上报位置，因此定位发生在「碰一碰记录的那一刻」，物体之后被移动不会自动更新记录。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（三）需求指标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/>
          <w:color w:val="5A554E"/>
          <w:sz w:val="18"/>
        </w:rPr>
        <w:t>表 2　需求指标与设计目标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17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维度</w:t>
            </w:r>
          </w:p>
        </w:tc>
        <w:tc>
          <w:tcPr>
            <w:tcW w:type="dxa" w:w="3118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目标值</w:t>
            </w:r>
          </w:p>
        </w:tc>
        <w:tc>
          <w:tcPr>
            <w:tcW w:type="dxa" w:w="4252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时间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快速档 3 秒内出结果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站立等待定位的时间不宜超过可接受的心理阈值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空间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常规档 3 米级可用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用于在楼侧、入口附近区分目标位置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场景覆盖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室内可用、室外高精度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室内以网络定位兜底，室外以 GPS 高精度为主</w:t>
            </w:r>
          </w:p>
        </w:tc>
      </w:tr>
    </w:tbl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（四）核心设计判断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民用 GPS 的误差来源是结构性的：城市峡谷中的多路径反射、室内信号遮挡、卫星几何构型不佳、气压计绝对高度漂移。这些误差无法用单一策略同时满足「快」与「准」，因此设计判断是把控制权交给用户，并把每档的代价写清楚。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快速（3 秒）：以精度换时间，用于「大致知道在哪」；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混合（5 秒窗口／8 秒上限）：持续采样取最优，速度与精度平衡；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精准（10 秒级）：双通道并行加多点均值，用于需要稳定结果的正式记录；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超精（≤ 25 秒）：长采样加统计一致性校验，宁可不返回结果，也不返回不可靠结果。</w:t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三、系统架构与关键技术实现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本章按「架构 → 精度策略 → 数据源 → 数据质控 → 坐标系 → 资源管理 → 存储」的顺序说明系统的技术实现，并标注每一处的取舍依据。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（一）总体架构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应用采用轻量结构：主界面承载记录列表与定位交互，独立设置页承载使用说明；定位引擎以内聚的函数族组织，数据以 SharedPreferences 持久化，外部导航通过 Intent 跳转第三方地图。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定位引擎：四档策略调度、采样数据质量控制；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数据层：记录数据与模块／精度偏好持久化；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视图层：列表视图与自绘组件（精度滑杆、加载环）；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外部交互：高德地图与 Google Maps 深链跳转。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（二）四档精度引擎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/>
          <w:color w:val="5A554E"/>
          <w:sz w:val="18"/>
        </w:rPr>
        <w:t>表 3　四档精度策略对照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020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档位</w:t>
            </w:r>
          </w:p>
        </w:tc>
        <w:tc>
          <w:tcPr>
            <w:tcW w:type="dxa" w:w="1247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时间窗口</w:t>
            </w:r>
          </w:p>
        </w:tc>
        <w:tc>
          <w:tcPr>
            <w:tcW w:type="dxa" w:w="2551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数据采集策略</w:t>
            </w:r>
          </w:p>
        </w:tc>
        <w:tc>
          <w:tcPr>
            <w:tcW w:type="dxa" w:w="2154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提前结束条件</w:t>
            </w:r>
          </w:p>
        </w:tc>
        <w:tc>
          <w:tcPr>
            <w:tcW w:type="dxa" w:w="2154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超时兜底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快速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 秒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GPS 与网络双通道竞速，实时保留最优解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首个精度 ≤ 50 m 的点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存在 ≤ 150 m 的点仍采用；否则明确提示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混合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 秒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双通道持续采样取最优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出现精度 ≤ 15 m 的点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采用 5 秒窗口内的最优解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精准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15 秒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融合定位主通道 ＋ 原始 GPS 备通道并行，3 点以上取均值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精度 ≤ 5 m 且含海拔；或 8 秒后 ≤ 8 m 降级通过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采用最佳解或提示超时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超精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25 秒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双通道长采样 ＋ 精度加权均值 ＋ 2σ 离群剔除 ＋ 卫星数监控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采样 ≥ 8 点且海拔标准差 ≤ 3 m 收敛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进入最终质检（采样 ≥ 5 点、水平精度 ≤ 10 m、海拔极差 ≤ 15 m）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F7F4EE"/>
          </w:tcPr>
          <w:p>
            <w:r/>
            <w:r>
              <w:rPr>
                <w:rFonts w:ascii="Segoe UI" w:hAnsi="Segoe UI" w:eastAsia="微软雅黑"/>
                <w:b w:val="0"/>
                <w:color w:val="4A5568"/>
                <w:sz w:val="19"/>
              </w:rPr>
              <w:t>设计取舍的实际验证：开发中曾出现「超精模式几乎必然失败」的现象，排查后确认是「采样点不足时提前回退」与「最终质检要求不少于 5 个采样点」两条逻辑互相矛盾。处理方式不是放宽标准，而是保留严格校验，同时把失败原因具体化为四类（采样点不足、水平精度不足、海拔波动过大、未获取到位置），让用户明确知道应当「保持静止」还是「换到开阔处」。</w:t>
            </w:r>
          </w:p>
        </w:tc>
      </w:tr>
    </w:tbl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（三）双通道数据源与可用性权衡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同时使用两套定位数据源，原因是二者失效场景互补：融合定位客户端综合 GPS、Wi-Fi、基站与设备传感器，室内可用性更好，但部分机型的精度与海拔字段不稳定；原始定位服务直接区分提供方，GPS 在室外开阔环境下精度更可控。两路数据在采样窗口内择优与均值化，避免单一通道失效导致整体失败。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超精档额外注册卫星状态回调，统计参与定位解算的卫星数量，作为「当前环境是否适合高精度定位」的实时依据，并以底部状态胶囊形式反馈给用户。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（四）采样数据质量控制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高精度并不等于「多采几个点求平均」——若采样中混入多路径反射造成的离群点，简单平均反而会把结果拉偏。因此采用三级质控：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择优：按精度字段保留每轮最优解；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加权均值与离群剔除：先计算采样集合的基准均值，剔除超过 2σ 的离群点后加权，水平方向用水平精度加权，垂直方向优先使用垂直精度加权；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一致性校验：要求采样点数量、水平精度、海拔极差同时达标，否则判定本次结果不可用。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（五）坐标系与导航跳转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记录以 WGS-84（GPS 原始坐标系）存储；跳转国内地图时转换为 GCJ-02，避免数百米级偏移。跳转优先使用应用深链，失败时降级到网页版地址；同时支持 Google Maps 的地理协议，并在未安装任何地图应用时给出明确提示。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（六）资源生命周期与取消机制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定位是长耗时操作，必须可中断且不能泄漏。这一部分是项目中改动量最大、也最能体现工程判断的地方：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统一定位状态出口：所有定位开始、成功、超时、取消路径均经过同一状态切换函数，杜绝「状态已结束但界面仍在等待」的不一致；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监听器集中登记：四档策略产生的全部定位监听器统一登记于一个集合，自注销、超时、取消时同步移出；取消时遍历移除全部监听，并一并清理回调与定时任务；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用户可取消：定位中主操作按钮切换为同风格的取消按钮，点击后立即中断全部请求、丢弃未保存的采样、恢复初始状态，并给出明确反馈，不产生任何数据写入；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切后台自动终止：切后台统一终止定位。此前仅清理了融合通道，竞速档的原始监听会在后台继续运行，可能出现「切回前台发现已后台完成定位」的脏状态，现已彻底收敛。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（七）数据存储方案与已知局限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当前记录以字符串拼接形式存储于 SharedPreferences。本人对该方案的局限有明确认识：名称中出现分隔符会导致解析错乱，字段扩展需要改动多处字符串处理逻辑。短期内已在输入侧做字符约束以避免脏数据，长期的正确解法是迁移到结构化存储（如 Room 或 JSON）。该项已列入后续计划，不视为已完成部分。</w:t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四、界面与交互设计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本章说明界面的设计语言选择、关键交互组件及其设计意图，并以自绘组件为例说明实现层面的取舍。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（一）设计语言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界面采用「中性底色 ＋ 品牌渐变点缀」的语言：白色底、深灰文字，品牌色为蓝（#4285F4）至紫（#9C77D8）的连续渐变，仅用于主操作按钮、滑杆填充与选中态。选择这一路径的理由是：工具型应用的界面不应抢戏，渐变只出现在需要用户注意的元素上，其余一律留白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（二）关键交互组件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/>
          <w:color w:val="5A554E"/>
          <w:sz w:val="18"/>
        </w:rPr>
        <w:t>表 4　关键交互组件与设计意图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组件</w:t>
            </w:r>
          </w:p>
        </w:tc>
        <w:tc>
          <w:tcPr>
            <w:tcW w:type="dxa" w:w="3685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设计要点</w:t>
            </w:r>
          </w:p>
        </w:tc>
        <w:tc>
          <w:tcPr>
            <w:tcW w:type="dxa" w:w="3402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解决的问题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主操作按钮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56 dp 圆形、蓝紫渐变、自绘径向渐变柔影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系统投影在白底上发灰且边缘被裁剪成硬边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加载环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环绕按钮外侧的环形进度条，深紫、5 dp 加粗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与按钮渐变撞色且过细，可读性不足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精度滑杆（自绘）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粗胶囊轨道、4 个刻度点、渐变填充、就近吸附的白色圆头拇指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原「展开折叠菜单再点选档位」需三步；改为拖动换档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条目操作面板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底部抽屉：名称与坐标、导航、详情、重命名、分享、多选、删除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原长按菜单层级深、不易发现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多选模式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长按进入，整行高亮 ＋ 已选计数 ＋ 红色删除键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原选中态仅有小圆勾，反馈过弱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卫星状态胶囊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悬浮于底部按钮上方，显示搜索中或已锁定卫星数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原提示压在列表首条上，位置突兀</w:t>
            </w:r>
          </w:p>
        </w:tc>
      </w:tr>
    </w:tbl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（三）自绘组件实现要点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精度滑杆未使用系统滑块组件，原因是需要「离散档位 ＋ 就近吸附 ＋ 渐变填充 ＋ 刻度点常驻可见」的组合效果。实现为自绘视图：轨道、刻度、渐变填充、拇指分层绘制；触摸事件中实时换算进度并归一化到四档，抬手时以 140 ms 减速动画吸附至最近刻度。刻度点绘制在填充层之上，使已划过的档位依然清晰可辨；首末刻度做内缩处理，保证点位始终完整落在轨道内部。</w:t>
      </w:r>
    </w:p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五、实测与迭代：问题定位案例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以下均为开发过程中的真实案例，重点不在于改动了多少代码，而在于问题定位方法：先观察现象，再定位机制层面的根因，最后修改结构而非表象。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/>
          <w:color w:val="5A554E"/>
          <w:sz w:val="18"/>
        </w:rPr>
        <w:t>表 5　典型问题：现象、根因与处理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381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现象</w:t>
            </w:r>
          </w:p>
        </w:tc>
        <w:tc>
          <w:tcPr>
            <w:tcW w:type="dxa" w:w="3118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根因定位</w:t>
            </w:r>
          </w:p>
        </w:tc>
        <w:tc>
          <w:tcPr>
            <w:tcW w:type="dxa" w:w="3288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处理方式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界面右下阴影呈生硬方块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系统投影绘制范围超出容器边界被裁剪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弃用系统投影，改为自绘径向渐变阴影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点击定位后按钮向左上偏移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进度环显示时容器被撑大，锚定右下角导致向左上膨胀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容器改为固定尺寸，与进度环显隐解耦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滑杆首末刻度「漂到框外」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刻度圆心落在轨道半圆端头上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首末刻度内缩，点位恒在轨道直线段内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滑杆短距离填充时只有单色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渐变铺满整条轨道，填充段只覆盖起始部分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渐变范围改为「起点至拇指」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取消后定位中提示仍挂在屏幕上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长时长提示无法撤回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持有引用，在统一定位结束出口取消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快速档写入误差数百米的位置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采用了第一个有效点而非第一个精度合格的点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增加精度下限与超时二次兜底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超精档几乎必然失败且提示笼统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回退路径与最终质检门槛互相矛盾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保留严格校验，按四类原因分别提示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编译通过但完整构建报错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属性名在当前依赖版本不存在，增量编译跳过资源链接校验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改用受支持属性；资源改动一律执行资源链接任务</w:t>
            </w:r>
          </w:p>
        </w:tc>
      </w:tr>
    </w:tbl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六、工程化与交付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本章说明版本管理、签名与安全配置、验证习惯与测试覆盖范围，并补充说明 AI 协作开发方式下本人承担的工作边界。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版本管理：v1.0 至 v1.1（versionCode 1 至 2），版本号与签名配置规范化；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签名与安全：Release 构建使用独立密钥签名；密码与别名从构建脚本迁出至不纳入版本库的配置文件，并在忽略规则中屏蔽密钥文件，避免密钥随代码泄露；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验证习惯：交付前核对版本号、包名、最低支持版本与签名指纹，确认安装包可直接安装；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测试覆盖：在小米 10、小米 15、Pixel 3、Pixel 10 等机型实测，覆盖室内外、有无地图应用、首次授权与拒绝授权等分支场景。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F7F4EE"/>
          </w:tcPr>
          <w:p>
            <w:r/>
            <w:r>
              <w:rPr>
                <w:rFonts w:ascii="Segoe UI" w:hAnsi="Segoe UI" w:eastAsia="微软雅黑"/>
                <w:b w:val="0"/>
                <w:color w:val="4A5568"/>
                <w:sz w:val="19"/>
              </w:rPr>
              <w:t>关于 vibe coding 的边界说明：本项目代码由 AI 协作生成，但需求拆解、定位策略与阈值设计、界面方案与视觉校正、真机实测与缺陷复现、问题根因判断、代码修改决策与验收，全部由本人完成。典型问题表中的每一条，均是先观察到现象、判断出机制层面的原因，再决定修改哪一层结构。相比「能写代码」，本项目更主要的收获是把模糊现象收敛为可验证的工程假设。</w:t>
            </w:r>
          </w:p>
        </w:tc>
      </w:tr>
    </w:tbl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七、能力收获与方向匹配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本章将项目沉淀的能力逐项对应到可迁移的技术方向。</w:t>
      </w:r>
    </w:p>
    <w:p>
      <w:pPr>
        <w:spacing w:after="120" w:before="0" w:line="300" w:lineRule="auto"/>
      </w:pPr>
      <w:r>
        <w:rPr>
          <w:rFonts w:ascii="Segoe UI" w:hAnsi="Segoe UI" w:eastAsia="微软雅黑"/>
          <w:b w:val="0"/>
          <w:i/>
          <w:color w:val="5A554E"/>
          <w:sz w:val="18"/>
        </w:rPr>
        <w:t>表 6　能力沉淀与可迁移方向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819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本项目沉淀的能力</w:t>
            </w:r>
          </w:p>
        </w:tc>
        <w:tc>
          <w:tcPr>
            <w:tcW w:type="dxa" w:w="3969"/>
            <w:shd w:fill="E8EEF5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0"/>
              </w:rPr>
              <w:t>可迁移方向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定位精度分级设计、误差来源分析（多路径、遮挡、几何构型、气压漂移）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定位与导航算法、多源定位融合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双通道数据源择优与加权融合、离群点剔除、一致性校验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传感器数据融合与状态估计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长耗时任务的中断与资源生命周期管理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嵌入式／移动机器人的实时性与资源管理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自绘组件与交互设计、实测驱动的视觉校正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人机交互与可视化调试界面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版本交付、签名与分发链路、构建验证习惯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工程化落地能力</w:t>
            </w:r>
          </w:p>
        </w:tc>
      </w:tr>
    </w:tbl>
    <w:p>
      <w:pPr>
        <w:spacing w:before="280" w:after="160" w:line="288" w:lineRule="auto"/>
      </w:pPr>
      <w:r>
        <w:rPr>
          <w:rFonts w:ascii="Segoe UI" w:hAnsi="Segoe UI" w:eastAsia="微软雅黑"/>
          <w:b/>
          <w:color w:val="1F3A5F"/>
          <w:sz w:val="32"/>
        </w:rPr>
        <w:t>八、后续计划：从「点」到「迹」</w:t>
      </w:r>
    </w:p>
    <w:p>
      <w:pPr>
        <w:spacing w:after="120" w:before="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「落点」记录的是一个点；下一阶段要让点连成线、线织成网——实现从「点」到「迹」的转变。这既是产品形态的升级，也是定位能力从单次快照走向连续追踪的必然延伸。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（一）产品愿景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轨迹与行程：由单点记录扩展为连续轨迹记录，增加里程、停留点统计与轨迹导出；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骑友平台：记录轨迹、分享行程路线，形成可互相看见、互相借鉴的骑行社区；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校园共享单车共享：在平台内实现校园共享单车的借还与调度，方便骑友即取即用；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地图可视化：应用内展示落点／轨迹分布与相对位置，减少对第三方地图的依赖。</w:t>
      </w:r>
    </w:p>
    <w:p>
      <w:pPr>
        <w:spacing w:before="200" w:after="120" w:line="288" w:lineRule="auto"/>
      </w:pPr>
      <w:r>
        <w:rPr>
          <w:rFonts w:ascii="Segoe UI" w:hAnsi="Segoe UI" w:eastAsia="微软雅黑"/>
          <w:b/>
          <w:color w:val="2E2A26"/>
          <w:sz w:val="26"/>
        </w:rPr>
        <w:t>（二）技术路线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数据层重构：将字符串存储迁移为结构化存储（Room / JSON），支撑轨迹序列与字段扩展；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多源融合增强：引入惯性测量与磁力计辅助短时推算，缓解城市峡谷与室内场景下的定位抖动；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连续定位与低功耗采样：轨迹模式下的采样频率、电量与精度权衡；</w:t>
      </w:r>
    </w:p>
    <w:p>
      <w:pPr>
        <w:spacing w:after="60" w:before="0" w:line="300" w:lineRule="auto"/>
      </w:pPr>
      <w:r>
        <w:rPr>
          <w:rFonts w:ascii="Segoe UI" w:hAnsi="Segoe UI" w:eastAsia="微软雅黑"/>
          <w:b w:val="0"/>
          <w:i w:val="0"/>
          <w:sz w:val="22"/>
        </w:rPr>
        <w:t>· 服务端与同步：行程上传、分享链路与权限控制（远期）。</w:t>
      </w:r>
    </w:p>
    <w:p>
      <w:pPr>
        <w:spacing w:after="120" w:before="120" w:line="300" w:lineRule="auto"/>
        <w:ind w:firstLine="440"/>
      </w:pPr>
      <w:r>
        <w:rPr>
          <w:rFonts w:ascii="Segoe UI" w:hAnsi="Segoe UI" w:eastAsia="微软雅黑"/>
          <w:b w:val="0"/>
          <w:i w:val="0"/>
          <w:sz w:val="22"/>
        </w:rPr>
        <w:t>从「点」到「迹」，定位不再只是「记下这一刻」，而是「理解一整段路」——这也是本项目想继续走深的方向。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<![CDATA[{"Label":"1","ContentProducer":"001191110108596084056A10000","ProduceID":"bnMPdbhWHCid9gr0ErrlIrAHgUIAORhNVWiLWzQDabG5G6RwQT8","ReservedCode1":"","ContentPropagator":"001191110108596084056A10000","PropagateID":"bnMPdbhWHCid9gr0ErrlIrAHgUIAORhNVWiLWzQDabG5G6RwQT8","ReservedCode2":""}]]></vt:lpwstr>
  </property>
</Properties>
</file>