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anual</w:t>
      </w:r>
      <w:r>
        <w:t xml:space="preserve"> </w:t>
      </w:r>
      <w:r>
        <w:t xml:space="preserve">2020</w:t>
      </w:r>
      <w:r>
        <w:t xml:space="preserve"> </w:t>
      </w:r>
      <w:r>
        <w:t xml:space="preserve">de</w:t>
      </w:r>
      <w:r>
        <w:t xml:space="preserve"> </w:t>
      </w:r>
      <w:r>
        <w:t xml:space="preserve">incidencia</w:t>
      </w:r>
      <w:r>
        <w:t xml:space="preserve"> </w:t>
      </w:r>
      <w:r>
        <w:t xml:space="preserve">delictiva</w:t>
      </w:r>
      <w:r>
        <w:t xml:space="preserve"> </w:t>
      </w:r>
      <w:r>
        <w:t xml:space="preserve">de</w:t>
      </w:r>
      <w:r>
        <w:t xml:space="preserve"> </w:t>
      </w:r>
      <w:r>
        <w:t xml:space="preserve">Violencia</w:t>
      </w:r>
      <w:r>
        <w:t xml:space="preserve"> </w:t>
      </w:r>
      <w:r>
        <w:t xml:space="preserve">Familiar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Ciudad</w:t>
      </w:r>
      <w:r>
        <w:t xml:space="preserve"> </w:t>
      </w:r>
      <w:r>
        <w:t xml:space="preserve">de</w:t>
      </w:r>
      <w:r>
        <w:t xml:space="preserve"> </w:t>
      </w:r>
      <w:r>
        <w:t xml:space="preserve">México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2023-09-07</w:t>
      </w:r>
    </w:p>
    <w:p>
      <w:pPr>
        <w:pStyle w:val="FirstParagraph"/>
      </w:pPr>
      <w:r>
        <w:t xml:space="preserve">El presente reporte describe el comportamiento de VIOLENCIA FAMILIAR, en el periodo de -</w:t>
      </w:r>
      <w:r>
        <w:t xml:space="preserve"> </w:t>
      </w:r>
      <w:r>
        <w:t xml:space="preserve">a</w:t>
      </w:r>
      <w:r>
        <w:t xml:space="preserve"> </w:t>
      </w:r>
      <w:r>
        <w:t xml:space="preserve">, en el que registró 77192 carpetas de investigación. A continuación se grafica el comportamiento anual.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entración-espacial"/>
    <w:p>
      <w:pPr>
        <w:pStyle w:val="Heading1"/>
      </w:pPr>
      <w:r>
        <w:t xml:space="preserve">Conentración espacial</w:t>
      </w:r>
    </w:p>
    <w:p>
      <w:pPr>
        <w:pStyle w:val="FirstParagraph"/>
      </w:pPr>
      <w:r>
        <w:t xml:space="preserve">Con base en el análisis georreferenciado de las carpetas de investigación, se han identificado {número de hot spots} zonas que concentran de forma crítica la problemática. Es decir, enfocando los recursos en la atención del delito en estas zonas se obtendría una disminución significativa.</w:t>
      </w:r>
    </w:p>
    <w:p>
      <w:pPr>
        <w:pStyle w:val="BodyText"/>
      </w:pPr>
      <w:r>
        <w:t xml:space="preserve">{Tabla con: nombre/número de zona; carpetas de investigación; porcentaje respecto al total}</w:t>
      </w:r>
    </w:p>
    <w:p>
      <w:pPr>
        <w:pStyle w:val="BodyText"/>
      </w:pPr>
      <w:r>
        <w:t xml:space="preserve">En el siguiente mapa se pueden identificar las zonas de atención prioritaria en el municipio para el delito de VIOLENCIA FAMILIAR.</w:t>
      </w:r>
    </w:p>
    <w:p>
      <w:pPr>
        <w:pStyle w:val="BodyText"/>
      </w:pPr>
      <w:r>
        <w:t xml:space="preserve">{mapa de hotpots en el municipio}</w:t>
      </w:r>
    </w:p>
    <w:p>
      <w:pPr>
        <w:pStyle w:val="BodyText"/>
      </w:pPr>
      <w:r>
        <w:t xml:space="preserve">A continuación se describe la situación en cada una de las zonas identificadas.</w:t>
      </w:r>
    </w:p>
    <w:p>
      <w:pPr>
        <w:pStyle w:val="BodyText"/>
      </w:pPr>
      <w:r>
        <w:t xml:space="preserve">Zona {número}</w:t>
      </w:r>
    </w:p>
    <w:p>
      <w:pPr>
        <w:pStyle w:val="BodyText"/>
      </w:pPr>
      <w:r>
        <w:t xml:space="preserve">La zona {número} se integra por las colonias {colonias} cuya principal actividad económica es {tres primeras categorías de unidades económicas de la DENUE}.</w:t>
      </w:r>
    </w:p>
    <w:p>
      <w:pPr>
        <w:pStyle w:val="BodyText"/>
      </w:pPr>
      <w:r>
        <w:t xml:space="preserve">{mapa de la zona}</w:t>
      </w:r>
    </w:p>
    <w:bookmarkEnd w:id="23"/>
    <w:bookmarkStart w:id="27" w:name="temporalidad"/>
    <w:p>
      <w:pPr>
        <w:pStyle w:val="Heading1"/>
      </w:pPr>
      <w:r>
        <w:t xml:space="preserve">Temporalidad</w:t>
      </w:r>
    </w:p>
    <w:p>
      <w:pPr>
        <w:pStyle w:val="FirstParagraph"/>
      </w:pPr>
      <w:r>
        <w:t xml:space="preserve">Respecto la incidencia delictiva en la zona, el día y horario de mayor concentración es Lunes a las 12. En la siguiente tabla se describe a detalle la concentración por hora y día del delito.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incidencia delictivia se distribuye de la siguiente manera a través de las alcaldías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Alcaldía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FUERA DE 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CUAJIMALPA DE MORELOS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MILPA 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BENITO JUAREZ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MAGDALENA CONTRERAS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MIGUEL HIDALGO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XOCHIMILCO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TLAHUAC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AZCAPOTZALCO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VENUSTIANO CARRANZA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IZTACALCO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TLALPAN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COYOACAN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ALVARO OBREGON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CUAUHTEMOC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GUSTAVO A. MADERO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IZTAPALAPA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13241</w:t>
            </w:r>
          </w:p>
        </w:tc>
      </w:tr>
    </w:tbl>
    <w:bookmarkEnd w:id="27"/>
    <w:bookmarkStart w:id="31" w:name="perfil-de-victima"/>
    <w:p>
      <w:pPr>
        <w:pStyle w:val="Heading1"/>
      </w:pPr>
      <w:r>
        <w:t xml:space="preserve">Perfil de victima</w:t>
      </w:r>
    </w:p>
    <w:p>
      <w:pPr>
        <w:pStyle w:val="FirstParagraph"/>
      </w:pPr>
      <w:r>
        <w:t xml:space="preserve">El perfil de la víctima respecto a su género 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26.11</w:t>
            </w:r>
          </w:p>
        </w:tc>
      </w:tr>
    </w:tbl>
    <w:p>
      <w:pPr>
        <w:pStyle w:val="BodyText"/>
      </w:pPr>
      <w:r>
        <w:t xml:space="preserve">De un total de 76948 registros con género de la víctima identificado</w:t>
      </w:r>
    </w:p>
    <w:p>
      <w:pPr>
        <w:pStyle w:val="BodyText"/>
      </w:pPr>
      <w:r>
        <w:t xml:space="preserve">El perfil de la víctima respecto a su edad 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2" w:name="nota-técnica"/>
    <w:p>
      <w:pPr>
        <w:pStyle w:val="Heading1"/>
      </w:pPr>
      <w:r>
        <w:t xml:space="preserve">Nota técnica</w:t>
      </w:r>
    </w:p>
    <w:p>
      <w:pPr>
        <w:pStyle w:val="FirstParagraph"/>
      </w:pPr>
      <w:r>
        <w:t xml:space="preserve">En la presente sección se detalla la base de datos que sirvió como insumo del presente análisis.</w:t>
      </w:r>
    </w:p>
    <w:bookmarkEnd w:id="32"/>
    <w:bookmarkStart w:id="33" w:name="metadatos"/>
    <w:p>
      <w:pPr>
        <w:pStyle w:val="Heading1"/>
      </w:pPr>
      <w:r>
        <w:t xml:space="preserve">Metadatos</w:t>
      </w:r>
    </w:p>
    <w:p>
      <w:pPr>
        <w:pStyle w:val="FirstParagraph"/>
      </w:pPr>
      <w:r>
        <w:t xml:space="preserve">En este caso, los datos analizados corresponden a las carpetas de investigación para VIOLENCIA FAMILIAR, en el año 2022,para Ciudad de México. La base de datos ya pasó por un preprocesamiento de limipieza de la información.</w:t>
      </w:r>
    </w:p>
    <w:p>
      <w:pPr>
        <w:pStyle w:val="BodyText"/>
      </w:pPr>
      <w:r>
        <w:t xml:space="preserve">Con base en los datos que sistemáticamente son recolectados tenemos que sus caracteristicas se muestran en la siguiente tabla:</w:t>
      </w:r>
    </w:p>
    <w:p>
      <w:pPr>
        <w:pStyle w:val="TableCaption"/>
      </w:pPr>
      <w:r>
        <w:t xml:space="preserve">Exploración de la Información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Exploración de la Informació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Tamaño de muestra (num. filas)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(num. col.)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variables numéricas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Variables de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de variables 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identificadoras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varianza cero (uniforme)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casos completos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&gt;0% y &lt;50%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&gt;=50% y &lt;90%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%. de variables con &gt;=90%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 (1)</w:t>
            </w:r>
          </w:p>
        </w:tc>
      </w:tr>
    </w:tbl>
    <w:p>
      <w:pPr>
        <w:pStyle w:val="BodyText"/>
      </w:pPr>
      <w:r>
        <w:t xml:space="preserve">Obtenemos una base de datos con 77192, 27 observaciones con 27 columnas de información, de las cuales 8 son numéricas, 16 de texto y 2 de fecha.</w:t>
      </w:r>
    </w:p>
    <w:p>
      <w:pPr>
        <w:pStyle w:val="BodyText"/>
      </w:pPr>
      <w:r>
        <w:t xml:space="preserve">Sólo el 48.15% de las columnas son llenadas en su totalidad. Esto es una vez que se hizo una profunda limpieza de los datos.</w:t>
      </w:r>
    </w:p>
    <w:p>
      <w:pPr>
        <w:pStyle w:val="TableCaption"/>
      </w:pPr>
      <w:r>
        <w:t xml:space="preserve">Exploración de Datos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Exploración de Datos"/>
      </w:tblPr>
      <w:tblGrid>
        <w:gridCol w:w="323"/>
        <w:gridCol w:w="1697"/>
        <w:gridCol w:w="1373"/>
        <w:gridCol w:w="484"/>
        <w:gridCol w:w="1616"/>
        <w:gridCol w:w="1212"/>
        <w:gridCol w:w="12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Conteo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Valores únicos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idCarpeta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TipoPersona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CalidadJuridica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hms:difftime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alcaldia_hechos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municipio_hechos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colonia_datos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fgj_colonia_registro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 este análisis de la composición de los datos, puede observarse que las gráficas y tablas de perfil de la víctima se realiza suprimiendo los datos faltantes. En este sentido, el total de registros para analizar género es de 77169, edad con 66513 y ocupación con 77169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anual 2020 de incidencia delictiva de Violencia Familiar en la Ciudad de México</dc:title>
  <dc:creator>Área de análisis</dc:creator>
  <cp:keywords/>
  <dcterms:created xsi:type="dcterms:W3CDTF">2023-09-07T19:06:33Z</dcterms:created>
  <dcterms:modified xsi:type="dcterms:W3CDTF">2023-09-07T19:06:33Z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2023-09-07</vt:lpwstr>
  </property>
  <property fmtid="{D5CDD505-2E9C-101B-9397-08002B2CF9AE}" pid="3" name="output">
    <vt:lpwstr>word_document</vt:lpwstr>
  </property>
</Properties>
</file>