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E40AF"/>
          <w:sz w:val="44"/>
          <w:szCs w:val="44"/>
          <w:rFonts w:ascii="Arial" w:cs="Arial" w:eastAsia="Arial" w:hAnsi="Arial"/>
        </w:rPr>
        <w:t xml:space="preserve">SALES AI PLATFORM</w:t>
      </w:r>
    </w:p>
    <w:p>
      <w:pPr>
        <w:spacing w:after="40"/>
      </w:pPr>
      <w:r>
        <w:rPr>
          <w:color w:val="475569"/>
          <w:sz w:val="28"/>
          <w:szCs w:val="28"/>
        </w:rPr>
        <w:t xml:space="preserve">Backend Architecture &amp; Supabase Integration Plan</w:t>
      </w:r>
    </w:p>
    <w:p>
      <w:pPr>
        <w:pBdr>
          <w:bottom w:val="single" w:color="1E40AF" w:sz="6" w:space="1"/>
        </w:pBdr>
        <w:spacing w:after="300"/>
      </w:pPr>
      <w:r>
        <w:rPr>
          <w:color w:val="64748B"/>
          <w:sz w:val="20"/>
          <w:szCs w:val="20"/>
        </w:rPr>
        <w:t xml:space="preserve">Prepared for Cristina Palacios | NiCE + Cognigy | April 2026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Your Sales AI Deal Intelligence Platform currently runs entirely client-side. All deal data, uploaded documents, MEDDPICC analysis, generated documents, and AE updates exist only in browser memory and are lost when you close the tab or switch devices.</w:t>
      </w:r>
    </w:p>
    <w:p>
      <w:pPr>
        <w:spacing w:after="120"/>
      </w:pPr>
      <w:r>
        <w:rPr>
          <w:sz w:val="22"/>
          <w:szCs w:val="22"/>
        </w:rPr>
        <w:t xml:space="preserve">This architecture adds Supabase as a cloud backend to solve two problems: (1) persistent data storage across any device, and (2) per-account AI document intelligence that lets you query your deal materials like a subject matter expert.</w:t>
      </w:r>
    </w:p>
    <w:p>
      <w:pPr>
        <w:spacing w:after="120"/>
      </w:pPr>
      <w:r>
        <w:rPr>
          <w:sz w:val="22"/>
          <w:szCs w:val="22"/>
        </w:rPr>
        <w:t xml:space="preserve">Estimated cost: $0–20/month. Estimated build time: 2–3 days for persistence, 1–2 additional days for document intelligence.</w:t>
      </w:r>
    </w:p>
    <w:p>
      <w:r>
        <w:br w:type="page"/>
      </w:r>
    </w:p>
    <w:p>
      <w:pPr>
        <w:pStyle w:val="Heading1"/>
      </w:pPr>
      <w:r>
        <w:t xml:space="preserve">Current App Data Model</w:t>
      </w:r>
    </w:p>
    <w:p>
      <w:pPr>
        <w:spacing w:after="120"/>
      </w:pPr>
      <w:r>
        <w:rPr>
          <w:sz w:val="22"/>
          <w:szCs w:val="22"/>
        </w:rPr>
        <w:t xml:space="preserve">Based on analysis of your app source code, here are the data entities that need to persist: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Entity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Key Fields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Deal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name, stage, acv, tcv, closeDate, products[], date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Core deal record — each deal maps to one account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MEDDPICC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metrics, economicBuyer, decisionCriteria[], decisionProcess, identifiedPain, champion, competition[]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Full MEDDPICC qualification framework extracted from docs via AI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Stakeholders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name, role, influence, sentiment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Key contacts in the deal — champion, EB, blockers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Documents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filename, type, size, uploadDate, content/url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Source docs: call transcripts, RFPs, proposals, PDFs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Updates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text, timestamp, date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AE deal updates: call notes, champion intel, next steps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Generated Docs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type (MAP, business case, SOE, etc.), content, generatedAt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AI-generated outputs: Mutual Action Plans, Business Cases, Discovery Docs, SOE timelines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Pricing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discountPct, listPrice, discountedPrice, discountJustification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Deal pricing and discount tracking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Risks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risk description, source (MEDDPICC analysis)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AI-identified deal risks from qualification gaps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Supabase Architecture</w:t>
      </w:r>
    </w:p>
    <w:p>
      <w:pPr>
        <w:pStyle w:val="Heading2"/>
      </w:pPr>
      <w:r>
        <w:t xml:space="preserve">Database Schema (PostgreSQL)</w:t>
      </w:r>
    </w:p>
    <w:p>
      <w:pPr>
        <w:spacing w:after="120"/>
      </w:pPr>
      <w:r>
        <w:rPr>
          <w:sz w:val="22"/>
          <w:szCs w:val="22"/>
        </w:rPr>
        <w:t xml:space="preserve">All tables use UUID primary keys and include created_at/updated_at timestamps. The schema is designed so adding authentication later requires only adding a user_id column and Row Level Security policies.</w:t>
      </w:r>
    </w:p>
    <w:p>
      <w:pPr>
        <w:pStyle w:val="Heading3"/>
      </w:pPr>
      <w:r>
        <w:t xml:space="preserve">deals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uuid (PK)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Account/deal name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Prospecting, Discovery, Validation, etc.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acv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Annual contract value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tcv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Total contract value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close_date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Expected close date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products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jsonb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Array of product names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meddpicc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jsonb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Full MEDDPICC object (metrics, EB, champion, etc.)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pricing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jsonb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Discount, list price, justification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Auto-set on insert</w:t>
            </w:r>
          </w:p>
        </w:tc>
      </w:tr>
    </w:tbl>
    <w:p>
      <w:pPr>
        <w:pStyle w:val="Heading3"/>
      </w:pPr>
      <w:r>
        <w:t xml:space="preserve">deal_updates</w:t>
      </w:r>
    </w:p>
    <w:p>
      <w:pPr>
        <w:spacing w:after="120"/>
      </w:pPr>
      <w:r>
        <w:rPr>
          <w:sz w:val="22"/>
          <w:szCs w:val="22"/>
        </w:rPr>
        <w:t xml:space="preserve">AE deal updates (call notes, champion intel, next steps). Stored as separate rows for queryability.</w:t>
      </w:r>
    </w:p>
    <w:p>
      <w:pPr>
        <w:pStyle w:val="Heading3"/>
      </w:pPr>
      <w:r>
        <w:t xml:space="preserve">deal_documents</w:t>
      </w:r>
    </w:p>
    <w:p>
      <w:pPr>
        <w:spacing w:after="120"/>
      </w:pPr>
      <w:r>
        <w:rPr>
          <w:sz w:val="22"/>
          <w:szCs w:val="22"/>
        </w:rPr>
        <w:t xml:space="preserve">Metadata for uploaded source documents. Actual files stored in Supabase Storage bucket. This table also holds the vector embeddings for document intelligence.</w:t>
      </w:r>
    </w:p>
    <w:p>
      <w:pPr>
        <w:pStyle w:val="Heading3"/>
      </w:pPr>
      <w:r>
        <w:t xml:space="preserve">generated_docs</w:t>
      </w:r>
    </w:p>
    <w:p>
      <w:pPr>
        <w:spacing w:after="120"/>
      </w:pPr>
      <w:r>
        <w:rPr>
          <w:sz w:val="22"/>
          <w:szCs w:val="22"/>
        </w:rPr>
        <w:t xml:space="preserve">AI-generated outputs: Mutual Action Plans, Business Cases, SOE timelines, Discovery Documents.</w:t>
      </w:r>
    </w:p>
    <w:p>
      <w:r>
        <w:br w:type="page"/>
      </w:r>
    </w:p>
    <w:p>
      <w:pPr>
        <w:pStyle w:val="Heading2"/>
      </w:pPr>
      <w:r>
        <w:t xml:space="preserve">File Storage</w:t>
      </w:r>
    </w:p>
    <w:p>
      <w:pPr>
        <w:spacing w:after="120"/>
      </w:pPr>
      <w:r>
        <w:rPr>
          <w:sz w:val="22"/>
          <w:szCs w:val="22"/>
        </w:rPr>
        <w:t xml:space="preserve">Supabase Storage provides S3-compatible file storage. Two buckets: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deal-documents: Source files uploaded by the AE (PDFs, transcripts, proposals). Organized by deal ID: /{deal_id}/{filename}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generated-outputs: AI-generated documents (MAPs, business cases). Organized by deal ID and type: /{deal_id}/{doc_type}/{filename}</w:t>
      </w:r>
    </w:p>
    <w:p>
      <w:pPr>
        <w:pStyle w:val="Heading1"/>
      </w:pPr>
      <w:r>
        <w:t xml:space="preserve">Per-Account Document Intelligence</w:t>
      </w:r>
    </w:p>
    <w:p>
      <w:pPr>
        <w:spacing w:after="120"/>
      </w:pPr>
      <w:r>
        <w:rPr>
          <w:sz w:val="22"/>
          <w:szCs w:val="22"/>
        </w:rPr>
        <w:t xml:space="preserve">This is the "talk to your docs" capability. When you upload a document to a deal, the system automatically chunks it, generates vector embeddings, and stores them in the same Postgres database using pgvector.</w:t>
      </w:r>
    </w:p>
    <w:p>
      <w:pPr>
        <w:pStyle w:val="Heading2"/>
      </w:pPr>
      <w:r>
        <w:t xml:space="preserve">How It Works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Upload: AE uploads a doc (PDF, transcript, proposal) to a deal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Extract: Text is extracted from the document (PDF parsing, etc.)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Chunk: Text is split into ~500-token chunks with overlap for context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Embed: Each chunk is converted to a 1536-dimension vector via OpenAI embeddings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Store: Vectors saved in document_chunks table with deal_id and doc_id foreign keys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Query: When you ask a question, it's embedded, matched against that deal's chunks via cosine similarity, and the top matches are sent to Claude/GPT as context for the answer</w:t>
      </w:r>
    </w:p>
    <w:p>
      <w:pPr>
        <w:pStyle w:val="Heading2"/>
      </w:pPr>
      <w:r>
        <w:t xml:space="preserve">Example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sz w:val="22"/>
          <w:szCs w:val="22"/>
        </w:rPr>
        <w:t xml:space="preserve">"What were the key objections from the last QBR?"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sz w:val="22"/>
          <w:szCs w:val="22"/>
        </w:rPr>
        <w:t xml:space="preserve">"What pricing did we propose in the original SOW?"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sz w:val="22"/>
          <w:szCs w:val="22"/>
        </w:rPr>
        <w:t xml:space="preserve">"Summarize the competitive landscape from our discovery calls"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i/>
          <w:iCs/>
          <w:sz w:val="22"/>
          <w:szCs w:val="22"/>
        </w:rPr>
        <w:t xml:space="preserve">"What did the champion say about the budget approval timeline?"</w:t>
      </w:r>
    </w:p>
    <w:p>
      <w:r>
        <w:br w:type="page"/>
      </w:r>
    </w:p>
    <w:p>
      <w:pPr>
        <w:pStyle w:val="Heading1"/>
      </w:pPr>
      <w:r>
        <w:t xml:space="preserve">Implementation Roadmap</w:t>
      </w:r>
    </w:p>
    <w:p>
      <w:pPr>
        <w:pStyle w:val="Heading2"/>
      </w:pPr>
      <w:r>
        <w:t xml:space="preserve">Phase 1: Core Persistence (Days 1–3)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Create Supabase project (free tier)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Run SQL migrations to create deals, deal_updates, deal_documents, generated_docs tables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Create Supabase Storage buckets for file uploads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Add Supabase JS client to your app (single script tag)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Wire up CRUD operations: create/read/update deals, save updates, upload docs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2"/>
          <w:szCs w:val="22"/>
        </w:rPr>
        <w:t xml:space="preserve">Test: create a deal on one device, verify it loads on another</w:t>
      </w:r>
    </w:p>
    <w:p>
      <w:pPr>
        <w:spacing w:after="120"/>
      </w:pPr>
      <w:r>
        <w:rPr>
          <w:sz w:val="22"/>
          <w:szCs w:val="22"/>
        </w:rPr>
        <w:t xml:space="preserve">Result: All your deal data persists across devices. Upload a doc on your laptop, see it on your phone.</w:t>
      </w:r>
    </w:p>
    <w:p>
      <w:pPr>
        <w:pStyle w:val="Heading2"/>
      </w:pPr>
      <w:r>
        <w:t xml:space="preserve">Phase 2: Document Intelligence (Days 4–5)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Enable pgvector extension in Supabase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Create document_chunks table with vector column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Build Edge Function for: receive doc -&gt; extract text -&gt; chunk -&gt; embed -&gt; store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Build Edge Function for: receive question + deal_id -&gt; embed question -&gt; similarity search -&gt; LLM answer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sz w:val="22"/>
          <w:szCs w:val="22"/>
        </w:rPr>
        <w:t xml:space="preserve">Add "Ask about this deal" chat interface to the app</w:t>
      </w:r>
    </w:p>
    <w:p>
      <w:pPr>
        <w:spacing w:after="120"/>
      </w:pPr>
      <w:r>
        <w:rPr>
          <w:sz w:val="22"/>
          <w:szCs w:val="22"/>
        </w:rPr>
        <w:t xml:space="preserve">Result: Upload call transcripts, RFPs, and proposals. Then ask questions like "What did the champion say about budget?" and get AI answers grounded in your actual deal materials.</w:t>
      </w:r>
    </w:p>
    <w:p>
      <w:pPr>
        <w:pStyle w:val="Heading2"/>
      </w:pPr>
      <w:r>
        <w:t xml:space="preserve">Phase 3: Authentication (Day 6, when ready)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Google OAuth via Supabase Auth (one-click login)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user_id column to all tables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Enable Row Level Security so each user only sees their own deals</w:t>
      </w:r>
    </w:p>
    <w:p>
      <w:r>
        <w:br w:type="page"/>
      </w:r>
    </w:p>
    <w:p>
      <w:pPr>
        <w:pStyle w:val="Heading1"/>
      </w:pPr>
      <w:r>
        <w:t xml:space="preserve">Cost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Free Tier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If You Scale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Supabase (DB + Storage + Auth)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500MB DB, 1GB storage, 50K MAU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$25/mo Pro plan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OpenAI Embeddings (text-embedding-3-small)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~$0.02 per 1M tokens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$1–5/mo for heavy use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Claude/GPT for Q&amp;A responses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Pay per query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$5–15/mo for active use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GitHub Pages (hosting)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Free forever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Free forever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$0–5/mo to start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  <w:rFonts w:ascii="Arial" w:cs="Arial" w:eastAsia="Arial" w:hAnsi="Arial"/>
              </w:rPr>
              <w:t xml:space="preserve">$30–45/mo at scale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sz w:val="22"/>
          <w:szCs w:val="22"/>
        </w:rPr>
        <w:t xml:space="preserve">For an enterprise AE, this is essentially the cost of one lunch per month to have a fully persistent, AI-powered deal intelligence platform that works from any device.</w:t>
      </w:r>
    </w:p>
    <w:p>
      <w:pPr>
        <w:pStyle w:val="Heading1"/>
      </w:pPr>
      <w:r>
        <w:t xml:space="preserve">Recommended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a free Supabase account at supabase.com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Share the project URL and anon key with me, and I can start wiring up the integration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Decide whether to use Claude API or OpenAI for the document intelligence layer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6"/>
        <w:szCs w:val="16"/>
        <w:rFonts w:ascii="Arial" w:cs="Arial" w:eastAsia="Arial" w:hAnsi="Arial"/>
      </w:rPr>
      <w:t xml:space="preserve">Sales AI Platform — Backend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E40AF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334155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475569"/>
      <w:sz w:val="24"/>
      <w:szCs w:val="24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2026-04-02T15:20:15.112Z</dcterms:created>
  <dcterms:modified xsi:type="dcterms:W3CDTF">2026-04-02T15:20:15.112Z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