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Manual de Onboarding de Colaboradores</w:t>
      </w:r>
    </w:p>
    <w:p>
      <w:pPr>
        <w:spacing w:after="100"/>
        <w:jc w:val="center"/>
      </w:pPr>
      <w:r>
        <w:t xml:space="preserve">NubePay — Recursos Humanos</w:t>
      </w:r>
    </w:p>
    <w:p>
      <w:pPr>
        <w:spacing w:after="300"/>
        <w:jc w:val="center"/>
      </w:pPr>
      <w:r>
        <w:t xml:space="preserve">Versión 3.1 · Actualizado enero 2026</w:t>
      </w:r>
    </w:p>
    <w:p>
      <w:pPr>
        <w:pStyle w:val="Heading1"/>
        <w:spacing w:after="150" w:before="300"/>
      </w:pPr>
      <w:r>
        <w:t xml:space="preserve">1. Bienvenida</w:t>
      </w:r>
    </w:p>
    <w:p>
      <w:pPr>
        <w:spacing w:after="120"/>
      </w:pPr>
      <w:r>
        <w:t xml:space="preserve">¡Bienvenido/a a NubePay! Este manual acompaña tus primeras semanas en la empresa y reúne la información esencial para que tu integración sea simple, clara y cálida. Nuestro objetivo es que en tus primeros 30 días entiendas no solo qué hacemos, sino por qué lo hacemos: llevar servicios financieros simples y transparentes a toda Latinoamérica.</w:t>
      </w:r>
    </w:p>
    <w:p>
      <w:pPr>
        <w:pStyle w:val="Heading1"/>
        <w:spacing w:after="150" w:before="300"/>
      </w:pPr>
      <w:r>
        <w:t xml:space="preserve">2. Antes de tu primer día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Recibirás un correo de IT con tus credenciales de acceso corporativo (correo, Slack, Jira, Confluence).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equipo de RRHH te contactará para coordinar el envío de tu equipo de trabajo (notebook y accesorios) si tu rol es remoto o híbrido.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te asignará un/a "buddy": un colega de otra área que te acompaña informalmente durante tu primer mes.</w:t>
      </w:r>
    </w:p>
    <w:p>
      <w:pPr>
        <w:pStyle w:val="Heading1"/>
        <w:spacing w:after="150" w:before="300"/>
      </w:pPr>
      <w:r>
        <w:t xml:space="preserve">3. Primer día</w:t>
      </w:r>
    </w:p>
    <w:p>
      <w:pPr>
        <w:pStyle w:val="Heading2"/>
        <w:spacing w:after="100" w:before="200"/>
      </w:pPr>
      <w:r>
        <w:t xml:space="preserve">3.1 Checklist administrativo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Firma digital de contrato y documentación laboral.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Alta en el sistema de nómina y beneficios.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Configuración de autenticación multifactor (MFA) en todos los sistemas corporativos.</w:t>
      </w:r>
    </w:p>
    <w:p>
      <w:pPr>
        <w:pStyle w:val="Heading2"/>
        <w:spacing w:after="100" w:before="200"/>
      </w:pPr>
      <w:r>
        <w:t xml:space="preserve">3.2 Sesión de bienvenida</w:t>
      </w:r>
    </w:p>
    <w:p>
      <w:pPr>
        <w:spacing w:after="120"/>
      </w:pPr>
      <w:r>
        <w:t xml:space="preserve">Todos los martes se realiza una sesión grupal de bienvenida ("NubeStart") de 90 minutos, donde el equipo de RRHH y un miembro del liderazgo presentan la historia de la empresa, la cultura, y responden preguntas abiertas.</w:t>
      </w:r>
    </w:p>
    <w:p>
      <w:pPr>
        <w:pStyle w:val="Heading1"/>
        <w:spacing w:after="150" w:before="300"/>
      </w:pPr>
      <w:r>
        <w:t xml:space="preserve">4. Primera semana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Reunión 1:1 con tu manager directo para revisar expectativas y objetivos de los primeros 90 días.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Acceso y recorrido guiado por la intranet, incluyendo el repositorio de políticas internas.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Sesión de seguridad de la información obligatoria, dictada por el equipo de Seguridad, sobre manejo de datos de clientes y prevención de fraude.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Alta en las herramientas específicas de tu equipo (según el área: Jira/Confluence para Producto e Ingeniería, Power BI para áreas analíticas, etc.).</w:t>
      </w:r>
    </w:p>
    <w:p>
      <w:pPr>
        <w:pStyle w:val="Heading1"/>
        <w:spacing w:after="150" w:before="300"/>
      </w:pPr>
      <w:r>
        <w:t xml:space="preserve">5. Primer mes</w:t>
      </w:r>
    </w:p>
    <w:p>
      <w:pPr>
        <w:spacing w:after="120"/>
      </w:pPr>
      <w:r>
        <w:t xml:space="preserve">Durante el primer mes se espera que completes el plan de capacitación asignado según tu rol, que incluye módulos obligatorios sobre: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Política de Privacidad y Protección de Datos.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Política de Seguridad y Prevención de Fraude.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Código de ética y conducta.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Fundamentos del negocio: cómo funcionan las transferencias, los rails de pago y el modelo de ingresos de NubePay.</w:t>
      </w:r>
    </w:p>
    <w:p>
      <w:pPr>
        <w:pStyle w:val="Heading1"/>
        <w:spacing w:after="150" w:before="300"/>
      </w:pPr>
      <w:r>
        <w:t xml:space="preserve">6. Beneficios disponibles desde el día uno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Cobertura de salud prepaga (según país de contratación).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Día libre por cumpleaños.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Beneficio mensual de conectividad para home office.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Licencia por maternidad/paternidad extendida por sobre el mínimo legal.</w:t>
      </w:r>
    </w:p>
    <w:p>
      <w:pPr>
        <w:spacing w:after="120"/>
      </w:pPr>
      <w:r>
        <w:t xml:space="preserve">El detalle completo está en la Política de Beneficios y Vacaciones.</w:t>
      </w:r>
    </w:p>
    <w:p>
      <w:pPr>
        <w:pStyle w:val="Heading1"/>
        <w:spacing w:after="150" w:before="300"/>
      </w:pPr>
      <w:r>
        <w:t xml:space="preserve">7. Estructura organizacional</w:t>
      </w:r>
    </w:p>
    <w:p>
      <w:pPr>
        <w:spacing w:after="120"/>
      </w:pPr>
      <w:r>
        <w:t xml:space="preserve">NubePay está organizada en las siguientes áreas principales: Producto e Ingeniería, Operaciones (incluye Onboarding y Prevención de Fraude), Atención al Cliente, Finanzas, Legal y Compliance, Marketing y Comercial, y Recursos Humanos. Cada área reporta a su VP correspondiente, y el organigrama completo está disponible en la intranet.</w:t>
      </w:r>
    </w:p>
    <w:p>
      <w:pPr>
        <w:pStyle w:val="Heading1"/>
        <w:spacing w:after="150" w:before="300"/>
      </w:pPr>
      <w:r>
        <w:t xml:space="preserve">8. ¿A quién contactar?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Dudas administrativas o de beneficios → rrhh@nubepay.com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Problemas de accesos o equipo técnico → it-support@nubepay.com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Dudas sobre tu rol específico → tu manager directo o tu "buddy"</w:t>
      </w:r>
    </w:p>
    <w:p>
      <w:pPr>
        <w:pStyle w:val="Heading1"/>
        <w:spacing w:after="150" w:before="300"/>
      </w:pPr>
      <w:r>
        <w:t xml:space="preserve">9. Cierre</w:t>
      </w:r>
    </w:p>
    <w:p>
      <w:pPr>
        <w:spacing w:after="120"/>
      </w:pPr>
      <w:r>
        <w:t xml:space="preserve">Este manual se actualiza trimestralmente. Si encontrás información desactualizada o tenés sugerencias, escribinos a rrhh@nubepay.com. ¡Gracias por sumarte a este desafío!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2026-07-09T20:06:47.070Z</dcterms:created>
  <dcterms:modified xsi:type="dcterms:W3CDTF">2026-07-09T20:06:47.070Z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