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AUDITORÍA TÉCNICA</w:t>
      </w:r>
    </w:p>
    <w:p>
      <w:pPr>
        <w:spacing w:after="100"/>
        <w:jc w:val="center"/>
      </w:pPr>
      <w:r>
        <w:rPr>
          <w:color w:val="666666"/>
          <w:sz w:val="28"/>
          <w:szCs w:val="28"/>
        </w:rPr>
        <w:t xml:space="preserve">Proyecto: cirujano-front</w:t>
      </w:r>
    </w:p>
    <w:p>
      <w:pPr>
        <w:spacing w:after="400"/>
        <w:jc w:val="center"/>
      </w:pPr>
      <w:r>
        <w:rPr>
          <w:color w:val="888888"/>
          <w:sz w:val="20"/>
          <w:szCs w:val="20"/>
        </w:rPr>
        <w:t xml:space="preserve">Fecha: 5 de enero de 2026</w:t>
      </w:r>
    </w:p>
    <w:p>
      <w:pPr>
        <w:pStyle w:val="Heading1"/>
      </w:pPr>
      <w:r>
        <w:t xml:space="preserve">1. RESUMEN EJECUTIVO</w:t>
      </w:r>
    </w:p>
    <w:p>
      <w:pPr>
        <w:spacing w:after="200"/>
      </w:pPr>
      <w:r>
        <w:t xml:space="preserve">Este documento presenta el estado actual del proyecto comparando la estructura existente contra la arquitectura enterprise propuesta en VOLCADO10. El análisis cubre frontend (Vue.js), backend (FastAPI), base de datos, infraestructura y DevOps.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CAPA</w:t>
            </w:r>
          </w:p>
        </w:tc>
        <w:tc>
          <w:tcPr>
            <w:tcW w:type="dxa" w:w="234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PROGRESO</w:t>
            </w:r>
          </w:p>
        </w:tc>
        <w:tc>
          <w:tcPr>
            <w:tcW w:type="dxa" w:w="234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PRIORIDAD</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Frontend (Vue.js + Vite)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65%</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MEDIA</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Backend (FastAPI)</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ALTA</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Base de Datos (MySQL)</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CRÍTICA</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Infraestructura (Docker)</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ALTA</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Seguridad y Autenticación</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CRÍTICA</w:t>
            </w:r>
          </w:p>
        </w:tc>
      </w:tr>
    </w:tbl>
    <w:p>
      <w:pPr>
        <w:pStyle w:val="Heading1"/>
      </w:pPr>
      <w:r>
        <w:t xml:space="preserve">2. CAPA 1: SISTEMA OPERATIVO Y BASE DE DATOS</w:t>
      </w:r>
    </w:p>
    <w:p>
      <w:pPr>
        <w:pStyle w:val="Heading2"/>
      </w:pPr>
      <w:r>
        <w:t xml:space="preserve">2.1 Configuración del Sistema (Ulimits)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ELEMENTO</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PROPUESTO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Límite de archivos abiertos (nofile)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65536/4096</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Configuración en /etc/security/limits.conf</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Requerido</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2"/>
      </w:pPr>
      <w:r>
        <w:t xml:space="preserve">2.2 Tuning de MySQL (InnoDB)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PARÁMETRO</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VALOR PROPUESTO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innodb_buffer_pool_size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512M</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innodb_log_file_size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128M</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innodb_log_buffer_size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16M</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max_connections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200</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character-set-server</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utf8mb4</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sql_mode (STRICT_TRANS_TABLES)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Configurado</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slow_query_log</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Habilitado</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1"/>
      </w:pPr>
      <w:r>
        <w:t xml:space="preserve">3. CAPA 2: SEGURIDAD Y GESTIÓN DE USUARIOS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ELEMENTO</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PROPUESTO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Usuario dedicado (cirujano_app)</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Crear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Base de datos (cirujano_db)</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Crear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Permisos limitados (sin DROP/GRANT)</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SELECT,INSERT,UPDATE,DELETE</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Contraseña segura</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Hash fuerte</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1"/>
      </w:pPr>
      <w:r>
        <w:t xml:space="preserve">4. CAPA 3: ORQUESTACIÓN DE DEPENDENCIAS</w:t>
      </w:r>
    </w:p>
    <w:p>
      <w:pPr>
        <w:pStyle w:val="Heading2"/>
      </w:pPr>
      <w:r>
        <w:t xml:space="preserve">4.1 Gestión de Paquetes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HERRAMIENTA</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PROPUESTO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Poetry instalado</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Requerido</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pyproject.toml</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Crear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poetry.lock</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Generar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Entorno virtual aislado (.venv)</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Crear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2"/>
      </w:pPr>
      <w:r>
        <w:t xml:space="preserve">4.2 Dependencias Backend Requeridas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800"/>
        <w:gridCol w:w="1560"/>
      </w:tblGrid>
      <w:tr>
        <w:trPr>
          <w:tblHeader/>
        </w:trPr>
        <w:tc>
          <w:tcPr>
            <w:tcW w:type="dxa" w:w="36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PAQUETE</w:t>
            </w:r>
          </w:p>
        </w:tc>
        <w:tc>
          <w:tcPr>
            <w:tcW w:type="dxa" w:w="2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VERSIÓN</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PROPÓSITO</w:t>
            </w:r>
          </w:p>
        </w:tc>
        <w:tc>
          <w:tcPr>
            <w:tcW w:type="dxa" w:w="15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fastapi</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^0.104.1</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Framework</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F57C00"/>
                <w:sz w:val="18"/>
                <w:szCs w:val="18"/>
              </w:rPr>
              <w:t xml:space="preserve">◐ PARCIAL</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uvicorn[standard]</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^0.24.0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ASGI Server</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F57C00"/>
                <w:sz w:val="18"/>
                <w:szCs w:val="18"/>
              </w:rPr>
              <w:t xml:space="preserve">◐ PARCIAL</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pydantic</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^2.5.0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Validación</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F57C00"/>
                <w:sz w:val="18"/>
                <w:szCs w:val="18"/>
              </w:rPr>
              <w:t xml:space="preserve">◐ PARCIAL</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pydantic-settings</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^2.1.0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Config</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sqlalchemy</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^2.0.23</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ORM</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pymysql</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^1.1.0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Driver MySQL</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alembic</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^1.13.0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Migraciones</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python-jose[cryptography]</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^3.3.0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JWT Auth</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passlib[bcrypt]</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^1.7.4</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Hashing</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python-multipart</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^0.0.6</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Forms</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email-validator</w:t>
            </w:r>
          </w:p>
        </w:tc>
        <w:tc>
          <w:tcPr>
            <w:tcW w:type="dxa" w:w="2400"/>
            <w:tcBorders>
              <w:top w:val="single" w:color="CCCCCC" w:sz="1"/>
              <w:left w:val="single" w:color="CCCCCC" w:sz="1"/>
              <w:bottom w:val="single" w:color="CCCCCC" w:sz="1"/>
              <w:right w:val="single" w:color="CCCCCC" w:sz="1"/>
            </w:tcBorders>
          </w:tcPr>
          <w:p>
            <w:r>
              <w:rPr>
                <w:b w:val="false"/>
                <w:bCs w:val="false"/>
                <w:sz w:val="20"/>
                <w:szCs w:val="20"/>
              </w:rPr>
              <w:t xml:space="preserve">^2.1.0</w:t>
            </w:r>
          </w:p>
        </w:tc>
        <w:tc>
          <w:tcPr>
            <w:tcW w:type="dxa" w:w="1800"/>
            <w:tcBorders>
              <w:top w:val="single" w:color="CCCCCC" w:sz="1"/>
              <w:left w:val="single" w:color="CCCCCC" w:sz="1"/>
              <w:bottom w:val="single" w:color="CCCCCC" w:sz="1"/>
              <w:right w:val="single" w:color="CCCCCC" w:sz="1"/>
            </w:tcBorders>
          </w:tcPr>
          <w:p>
            <w:r>
              <w:rPr>
                <w:b w:val="false"/>
                <w:bCs w:val="false"/>
                <w:sz w:val="20"/>
                <w:szCs w:val="20"/>
              </w:rPr>
              <w:t xml:space="preserve">Validación</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1"/>
      </w:pPr>
      <w:r>
        <w:t xml:space="preserve">5. CAPA 4: ARQUITECTURA BACKEND (DDD)</w:t>
      </w:r>
    </w:p>
    <w:p>
      <w:pPr>
        <w:pStyle w:val="Heading2"/>
      </w:pPr>
      <w:r>
        <w:t xml:space="preserve">5.1 Estructura de Directorios</w:t>
      </w:r>
    </w:p>
    <w:p>
      <w:pPr>
        <w:spacing w:after="100"/>
      </w:pPr>
      <w:r>
        <w:rPr>
          <w:b/>
          <w:bCs/>
        </w:rPr>
        <w:t xml:space="preserve">Estructura actual (básica):</w:t>
      </w:r>
    </w:p>
    <w:p>
      <w:pPr>
        <w:shd w:fill="F5F5F5" w:val="clear"/>
        <w:spacing w:after="200"/>
      </w:pPr>
      <w:r>
        <w:rPr>
          <w:rFonts w:ascii="Consolas" w:cs="Consolas" w:eastAsia="Consolas" w:hAnsi="Consolas"/>
          <w:sz w:val="18"/>
          <w:szCs w:val="18"/>
        </w:rPr>
        <w:t xml:space="preserve">backend/ → config.py, main.py, schemas.py, routers/diagnostic.py</w:t>
      </w:r>
    </w:p>
    <w:p>
      <w:pPr>
        <w:spacing w:after="100"/>
      </w:pPr>
      <w:r>
        <w:rPr>
          <w:b/>
          <w:bCs/>
        </w:rPr>
        <w:t xml:space="preserve">Estructura propuesta (enterprise):</w:t>
      </w:r>
    </w:p>
    <w:p>
      <w:pPr>
        <w:shd w:fill="F5F5F5" w:val="clear"/>
        <w:spacing w:after="200"/>
      </w:pPr>
      <w:r>
        <w:rPr>
          <w:rFonts w:ascii="Consolas" w:cs="Consolas" w:eastAsia="Consolas" w:hAnsi="Consolas"/>
          <w:sz w:val="18"/>
          <w:szCs w:val="18"/>
        </w:rPr>
        <w:t xml:space="preserve">backend/app/ → core/, crud/, models/, schemas/, api/v1/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DIRECTORIO/ARCHIVO</w:t>
            </w:r>
          </w:p>
        </w:tc>
        <w:tc>
          <w:tcPr>
            <w:tcW w:type="dxa" w:w="30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PROPÓSITO</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app/</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Raíz de aplicación</w:t>
            </w:r>
          </w:p>
        </w:tc>
        <w:tc>
          <w:tcPr>
            <w:tcW w:type="dxa" w:w="21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app/core/config.py</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Settings (Pydantic)</w:t>
            </w:r>
          </w:p>
        </w:tc>
        <w:tc>
          <w:tcPr>
            <w:tcW w:type="dxa" w:w="2160"/>
            <w:tcBorders>
              <w:top w:val="single" w:color="CCCCCC" w:sz="1"/>
              <w:left w:val="single" w:color="CCCCCC" w:sz="1"/>
              <w:bottom w:val="single" w:color="CCCCCC" w:sz="1"/>
              <w:right w:val="single" w:color="CCCCCC" w:sz="1"/>
            </w:tcBorders>
            <w:vAlign w:val="center"/>
          </w:tcPr>
          <w:p>
            <w:pPr>
              <w:jc w:val="center"/>
            </w:pPr>
            <w:r>
              <w:rPr>
                <w:b/>
                <w:bCs/>
                <w:color w:val="F57C00"/>
                <w:sz w:val="18"/>
                <w:szCs w:val="18"/>
              </w:rPr>
              <w:t xml:space="preserve">◐ PARCIAL</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app/core/security.py</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JWT / Hashing</w:t>
            </w:r>
          </w:p>
        </w:tc>
        <w:tc>
          <w:tcPr>
            <w:tcW w:type="dxa" w:w="21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app/core/deps.py</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Inyección dependencias</w:t>
            </w:r>
          </w:p>
        </w:tc>
        <w:tc>
          <w:tcPr>
            <w:tcW w:type="dxa" w:w="21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app/crud/</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Data Access Layer</w:t>
            </w:r>
          </w:p>
        </w:tc>
        <w:tc>
          <w:tcPr>
            <w:tcW w:type="dxa" w:w="21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app/crud/base.py</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CRUD genérico</w:t>
            </w:r>
          </w:p>
        </w:tc>
        <w:tc>
          <w:tcPr>
            <w:tcW w:type="dxa" w:w="21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app/models/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Modelos SQLAlchemy</w:t>
            </w:r>
          </w:p>
        </w:tc>
        <w:tc>
          <w:tcPr>
            <w:tcW w:type="dxa" w:w="21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app/schemas/</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Pydantic DTOs</w:t>
            </w:r>
          </w:p>
        </w:tc>
        <w:tc>
          <w:tcPr>
            <w:tcW w:type="dxa" w:w="2160"/>
            <w:tcBorders>
              <w:top w:val="single" w:color="CCCCCC" w:sz="1"/>
              <w:left w:val="single" w:color="CCCCCC" w:sz="1"/>
              <w:bottom w:val="single" w:color="CCCCCC" w:sz="1"/>
              <w:right w:val="single" w:color="CCCCCC" w:sz="1"/>
            </w:tcBorders>
            <w:vAlign w:val="center"/>
          </w:tcPr>
          <w:p>
            <w:pPr>
              <w:jc w:val="center"/>
            </w:pPr>
            <w:r>
              <w:rPr>
                <w:b/>
                <w:bCs/>
                <w:color w:val="F57C00"/>
                <w:sz w:val="18"/>
                <w:szCs w:val="18"/>
              </w:rPr>
              <w:t xml:space="preserve">◐ PARCIAL</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app/api/v1/router.py</w:t>
            </w:r>
          </w:p>
        </w:tc>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Endpoints versionados</w:t>
            </w:r>
          </w:p>
        </w:tc>
        <w:tc>
          <w:tcPr>
            <w:tcW w:type="dxa" w:w="21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2"/>
      </w:pPr>
      <w:r>
        <w:t xml:space="preserve">5.2 Componentes 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rPr>
          <w:tblHeader/>
        </w:trPr>
        <w:tc>
          <w:tcPr>
            <w:tcW w:type="dxa" w:w="42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COMPONENTE</w:t>
            </w:r>
          </w:p>
        </w:tc>
        <w:tc>
          <w:tcPr>
            <w:tcW w:type="dxa" w:w="36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DESCRIPCIÓN</w:t>
            </w:r>
          </w:p>
        </w:tc>
        <w:tc>
          <w:tcPr>
            <w:tcW w:type="dxa" w:w="15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Settings con @lru_cache</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Singleton de configuración</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DATABASE_URL property</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Connection string dinámico</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Engine con pool_pre_ping</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Connection pooling</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SessionLocal factory</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Sesiones de BD</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get_db() dependency</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Inyección de sesión</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Base declarative</w:t>
            </w:r>
          </w:p>
        </w:tc>
        <w:tc>
          <w:tcPr>
            <w:tcW w:type="dxa" w:w="3600"/>
            <w:tcBorders>
              <w:top w:val="single" w:color="CCCCCC" w:sz="1"/>
              <w:left w:val="single" w:color="CCCCCC" w:sz="1"/>
              <w:bottom w:val="single" w:color="CCCCCC" w:sz="1"/>
              <w:right w:val="single" w:color="CCCCCC" w:sz="1"/>
            </w:tcBorders>
          </w:tcPr>
          <w:p>
            <w:r>
              <w:rPr>
                <w:b w:val="false"/>
                <w:bCs w:val="false"/>
                <w:sz w:val="20"/>
                <w:szCs w:val="20"/>
              </w:rPr>
              <w:t xml:space="preserve">Base para modelos ORM</w:t>
            </w:r>
          </w:p>
        </w:tc>
        <w:tc>
          <w:tcPr>
            <w:tcW w:type="dxa" w:w="156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1"/>
      </w:pPr>
      <w:r>
        <w:t xml:space="preserve">6. CAPA 5: GESTIÓN DE MIGRACIONES (ALEMBIC)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ELEMENTO</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PROPUESTO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alembic init</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Ejecutar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alembic/env.py configurado</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Importar modelos</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target_metadata = Base.metadata</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Configurar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alembic/versions/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Scripts migración</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Migración inicial (init_schema)</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Crear tablas</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1"/>
      </w:pPr>
      <w:r>
        <w:t xml:space="preserve">7. CAPA 6: FRONTEND Y PROXY</w:t>
      </w:r>
    </w:p>
    <w:p>
      <w:pPr>
        <w:pStyle w:val="Heading2"/>
      </w:pPr>
      <w:r>
        <w:t xml:space="preserve">7.1 Estructura Vue.js (Existente)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DIRECTORIO/ARCHIVO</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CANTIDAD</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src/vue/components/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~50 componentes</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2E7D32"/>
                <w:sz w:val="18"/>
                <w:szCs w:val="18"/>
              </w:rPr>
              <w:t xml:space="preserve">✓ IMPLEMENTADO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src/vue/content/pages/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3 páginas</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2E7D32"/>
                <w:sz w:val="18"/>
                <w:szCs w:val="18"/>
              </w:rPr>
              <w:t xml:space="preserve">✓ IMPLEMENTADO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src/vue/content/sections/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12 secciones</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2E7D32"/>
                <w:sz w:val="18"/>
                <w:szCs w:val="18"/>
              </w:rPr>
              <w:t xml:space="preserve">✓ IMPLEMENTADO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src/composables/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7 composables</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2E7D32"/>
                <w:sz w:val="18"/>
                <w:szCs w:val="18"/>
              </w:rPr>
              <w:t xml:space="preserve">✓ IMPLEMENTADO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src/scss/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6 archivos</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2E7D32"/>
                <w:sz w:val="18"/>
                <w:szCs w:val="18"/>
              </w:rPr>
              <w:t xml:space="preserve">✓ IMPLEMENTADO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src/assets/data/</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3 JSON</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2E7D32"/>
                <w:sz w:val="18"/>
                <w:szCs w:val="18"/>
              </w:rPr>
              <w:t xml:space="preserve">✓ IMPLEMENTADO</w:t>
            </w:r>
          </w:p>
        </w:tc>
      </w:tr>
    </w:tbl>
    <w:p>
      <w:pPr>
        <w:pStyle w:val="Heading2"/>
      </w:pPr>
      <w:r>
        <w:t xml:space="preserve">7.2 Configuración Vite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CONFIGURACIÓN</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PROPUESTO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Proxy /api → backend:8000</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Configurar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host: true (acceso red local)</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Configurar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Alias @ → ./src</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Verificar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F57C00"/>
                <w:sz w:val="18"/>
                <w:szCs w:val="18"/>
              </w:rPr>
              <w:t xml:space="preserve">◐ PARCIAL</w:t>
            </w:r>
          </w:p>
        </w:tc>
      </w:tr>
    </w:tbl>
    <w:p>
      <w:pPr>
        <w:pStyle w:val="Heading2"/>
      </w:pPr>
      <w:r>
        <w:t xml:space="preserve">7.3 CORS Backend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CONFIGURACIÓN</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PROPUESTO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CORSMiddleware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Configurar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allow_origins dinámico</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Desde settings</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allow_credentials=True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Habilitar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1"/>
      </w:pPr>
      <w:r>
        <w:t xml:space="preserve">8. CAPA 7: AUTOMATIZACIÓN Y DEPLOYMENT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ARCHIVO</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PROPUESTO</w:t>
            </w:r>
          </w:p>
        </w:tc>
        <w:tc>
          <w:tcPr>
            <w:tcW w:type="dxa" w:w="18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ESTADO</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Dockerfile (multi-stage)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Crear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docker-compose.yml</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Crear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Servicio: db (MySQL 8.0)</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Configurar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Servicio: api (FastAPI)</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Configurar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Volume: db_data</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Persistencia</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.env para credenciales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Crear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r>
        <w:tc>
          <w:tcPr>
            <w:tcW w:type="dxa" w:w="5400"/>
            <w:tcBorders>
              <w:top w:val="single" w:color="CCCCCC" w:sz="1"/>
              <w:left w:val="single" w:color="CCCCCC" w:sz="1"/>
              <w:bottom w:val="single" w:color="CCCCCC" w:sz="1"/>
              <w:right w:val="single" w:color="CCCCCC" w:sz="1"/>
            </w:tcBorders>
          </w:tcPr>
          <w:p>
            <w:r>
              <w:rPr>
                <w:b w:val="false"/>
                <w:bCs w:val="false"/>
                <w:sz w:val="20"/>
                <w:szCs w:val="20"/>
              </w:rPr>
              <w:t xml:space="preserve">.dockerignore</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Crear</w:t>
            </w:r>
          </w:p>
        </w:tc>
        <w:tc>
          <w:tcPr>
            <w:tcW w:type="dxa" w:w="1800"/>
            <w:tcBorders>
              <w:top w:val="single" w:color="CCCCCC" w:sz="1"/>
              <w:left w:val="single" w:color="CCCCCC" w:sz="1"/>
              <w:bottom w:val="single" w:color="CCCCCC" w:sz="1"/>
              <w:right w:val="single" w:color="CCCCCC" w:sz="1"/>
            </w:tcBorders>
            <w:vAlign w:val="center"/>
          </w:tcPr>
          <w:p>
            <w:pPr>
              <w:jc w:val="center"/>
            </w:pPr>
            <w:r>
              <w:rPr>
                <w:b/>
                <w:bCs/>
                <w:color w:val="C62828"/>
                <w:sz w:val="18"/>
                <w:szCs w:val="18"/>
              </w:rPr>
              <w:t xml:space="preserve">✗ FALTA</w:t>
            </w:r>
          </w:p>
        </w:tc>
      </w:tr>
    </w:tbl>
    <w:p>
      <w:pPr>
        <w:pStyle w:val="Heading1"/>
      </w:pPr>
      <w:r>
        <w:t xml:space="preserve">9. INVENTARIO FRONTEND DETALLADO</w:t>
      </w:r>
    </w:p>
    <w:p>
      <w:pPr>
        <w:pStyle w:val="Heading2"/>
      </w:pPr>
      <w:r>
        <w:t xml:space="preserve">9.1 Componentes por Categoría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CATEGORÍA</w:t>
            </w:r>
          </w:p>
        </w:tc>
        <w:tc>
          <w:tcPr>
            <w:tcW w:type="dxa" w:w="420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COMPONENTES</w:t>
            </w:r>
          </w:p>
        </w:tc>
        <w:tc>
          <w:tcPr>
            <w:tcW w:type="dxa" w:w="216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CANTIDAD</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Articles</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CustomContent, Faq, Features, InfoBlock, Paragraph, ProjectGrid, Quotes, Testimonials, Timeline, DiagnosticWizard</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10</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Items (sub)</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FaqQuestion, Feature, ProjectGrid, Quote, Testimonial, TimelineEntry</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6</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Footer</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Footer, FooterBlock, FooterColumn, FooterCopyright</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4</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Forms</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ContactForm, ContactFormFields, ContactFormSuccess</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3</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Generic</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ImageView, Link</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2</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Layout</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BackgroundPromo, PageHeader, PageSection, PageSectionContent, PageSectionFooter, PageSectionHeader, PageWrapper</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7</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Loaders</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ActivitySpinner, Loader</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2</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Nav</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Navigation, Navbar, NavbarBrand, NavbarLinks, NavbarToggleButton, InPageNavbar, RouteNavbar</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7</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Projects</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ProjectInfo, ProjectInfoContent, ProjectInfoFeaturedContent, ProjectModal</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4</w:t>
            </w:r>
          </w:p>
        </w:tc>
      </w:tr>
      <w:tr>
        <w:tc>
          <w:tcPr>
            <w:tcW w:type="dxa" w:w="3000"/>
            <w:tcBorders>
              <w:top w:val="single" w:color="CCCCCC" w:sz="1"/>
              <w:left w:val="single" w:color="CCCCCC" w:sz="1"/>
              <w:bottom w:val="single" w:color="CCCCCC" w:sz="1"/>
              <w:right w:val="single" w:color="CCCCCC" w:sz="1"/>
            </w:tcBorders>
          </w:tcPr>
          <w:p>
            <w:r>
              <w:rPr>
                <w:b w:val="false"/>
                <w:bCs w:val="false"/>
                <w:sz w:val="20"/>
                <w:szCs w:val="20"/>
              </w:rPr>
              <w:t xml:space="preserve">Widgets</w:t>
            </w:r>
          </w:p>
        </w:tc>
        <w:tc>
          <w:tcPr>
            <w:tcW w:type="dxa" w:w="4200"/>
            <w:tcBorders>
              <w:top w:val="single" w:color="CCCCCC" w:sz="1"/>
              <w:left w:val="single" w:color="CCCCCC" w:sz="1"/>
              <w:bottom w:val="single" w:color="CCCCCC" w:sz="1"/>
              <w:right w:val="single" w:color="CCCCCC" w:sz="1"/>
            </w:tcBorders>
          </w:tcPr>
          <w:p>
            <w:r>
              <w:rPr>
                <w:b w:val="false"/>
                <w:bCs w:val="false"/>
                <w:sz w:val="20"/>
                <w:szCs w:val="20"/>
              </w:rPr>
              <w:t xml:space="preserve">Alert, Breadcrumbs, CircleIcon, Divider, FilterTabs, FloatingQuoteButton, InlineLinkList, ProgressBar, QuotedText, SocialLinks, Spinner, XLButton</w:t>
            </w:r>
          </w:p>
        </w:tc>
        <w:tc>
          <w:tcPr>
            <w:tcW w:type="dxa" w:w="2160"/>
            <w:tcBorders>
              <w:top w:val="single" w:color="CCCCCC" w:sz="1"/>
              <w:left w:val="single" w:color="CCCCCC" w:sz="1"/>
              <w:bottom w:val="single" w:color="CCCCCC" w:sz="1"/>
              <w:right w:val="single" w:color="CCCCCC" w:sz="1"/>
            </w:tcBorders>
          </w:tcPr>
          <w:p>
            <w:r>
              <w:rPr>
                <w:b w:val="false"/>
                <w:bCs w:val="false"/>
                <w:sz w:val="20"/>
                <w:szCs w:val="20"/>
              </w:rPr>
              <w:t xml:space="preserve">12</w:t>
            </w:r>
          </w:p>
        </w:tc>
      </w:tr>
    </w:tbl>
    <w:p>
      <w:pPr>
        <w:pStyle w:val="Heading2"/>
      </w:pPr>
      <w:r>
        <w:t xml:space="preserve">9.2 Secciones de Contenido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SECCIÓN</w:t>
            </w:r>
          </w:p>
        </w:tc>
        <w:tc>
          <w:tcPr>
            <w:tcW w:type="dxa" w:w="468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ARCHIVO</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Hero</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HeroSection.vue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Servicios</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ServicesSection.vue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Portafolio</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PortfolioSection.vue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Proyecto Destacado</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FeaturedProjectSection.vue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Acerca de</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AboutSection.vue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Historia</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HistorySection.vue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Equipo</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TeamSection.vue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Testimonios</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ReviewsSection.vue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FAQ</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FaqSection.vue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Contacto</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ContactSection.vue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Diagnóstico</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DiagnosticSection.vue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Licencia</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LicenseSection.vue</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Política</w:t>
            </w:r>
          </w:p>
        </w:tc>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PolicySection.vue</w:t>
            </w:r>
          </w:p>
        </w:tc>
      </w:tr>
    </w:tbl>
    <w:p>
      <w:pPr>
        <w:pStyle w:val="Heading1"/>
      </w:pPr>
      <w:r>
        <w:t xml:space="preserve">10. PLAN DE ACCIÓN PRIORIZADO</w:t>
      </w:r>
    </w:p>
    <w:p>
      <w:pPr>
        <w:pStyle w:val="Heading2"/>
      </w:pPr>
      <w:r>
        <w:t xml:space="preserve">10.1 Fase 1: Crítico (Semana 1-2)</w:t>
      </w:r>
    </w:p>
    <w:p>
      <w:pPr>
        <w:pStyle w:val="ListParagraph"/>
        <w:numPr>
          <w:ilvl w:val="0"/>
          <w:numId w:val="2"/>
        </w:numPr>
      </w:pPr>
      <w:r>
        <w:t xml:space="preserve">Configurar MySQL con tuning InnoDB</w:t>
      </w:r>
    </w:p>
    <w:p>
      <w:pPr>
        <w:pStyle w:val="ListParagraph"/>
        <w:numPr>
          <w:ilvl w:val="0"/>
          <w:numId w:val="2"/>
        </w:numPr>
      </w:pPr>
      <w:r>
        <w:t xml:space="preserve">Crear usuario cirujano_app con permisos limitados</w:t>
      </w:r>
    </w:p>
    <w:p>
      <w:pPr>
        <w:pStyle w:val="ListParagraph"/>
        <w:numPr>
          <w:ilvl w:val="0"/>
          <w:numId w:val="2"/>
        </w:numPr>
      </w:pPr>
      <w:r>
        <w:t xml:space="preserve">Instalar Poetry y crear pyproject.toml</w:t>
      </w:r>
    </w:p>
    <w:p>
      <w:pPr>
        <w:pStyle w:val="ListParagraph"/>
        <w:numPr>
          <w:ilvl w:val="0"/>
          <w:numId w:val="2"/>
        </w:numPr>
      </w:pPr>
      <w:r>
        <w:t xml:space="preserve">Reestructurar backend a arquitectura DDD</w:t>
      </w:r>
    </w:p>
    <w:p>
      <w:pPr>
        <w:pStyle w:val="ListParagraph"/>
        <w:numPr>
          <w:ilvl w:val="0"/>
          <w:numId w:val="2"/>
        </w:numPr>
      </w:pPr>
      <w:r>
        <w:t xml:space="preserve">Implementar app/core/config.py con Pydantic Settings</w:t>
      </w:r>
    </w:p>
    <w:p>
      <w:pPr>
        <w:pStyle w:val="Heading2"/>
      </w:pPr>
      <w:r>
        <w:t xml:space="preserve">10.2 Fase 2: Alta Prioridad (Semana 3-4)</w:t>
      </w:r>
    </w:p>
    <w:p>
      <w:pPr>
        <w:pStyle w:val="ListParagraph"/>
        <w:numPr>
          <w:ilvl w:val="0"/>
          <w:numId w:val="2"/>
        </w:numPr>
      </w:pPr>
      <w:r>
        <w:t xml:space="preserve">Configurar SQLAlchemy con connection pooling</w:t>
      </w:r>
    </w:p>
    <w:p>
      <w:pPr>
        <w:pStyle w:val="ListParagraph"/>
        <w:numPr>
          <w:ilvl w:val="0"/>
          <w:numId w:val="2"/>
        </w:numPr>
      </w:pPr>
      <w:r>
        <w:t xml:space="preserve">Crear modelos ORM (Instrument, Repair, etc.)</w:t>
      </w:r>
    </w:p>
    <w:p>
      <w:pPr>
        <w:pStyle w:val="ListParagraph"/>
        <w:numPr>
          <w:ilvl w:val="0"/>
          <w:numId w:val="2"/>
        </w:numPr>
      </w:pPr>
      <w:r>
        <w:t xml:space="preserve">Inicializar Alembic y crear migración inicial</w:t>
      </w:r>
    </w:p>
    <w:p>
      <w:pPr>
        <w:pStyle w:val="ListParagraph"/>
        <w:numPr>
          <w:ilvl w:val="0"/>
          <w:numId w:val="2"/>
        </w:numPr>
      </w:pPr>
      <w:r>
        <w:t xml:space="preserve">Implementar CRUD genérico y específicos</w:t>
      </w:r>
    </w:p>
    <w:p>
      <w:pPr>
        <w:pStyle w:val="ListParagraph"/>
        <w:numPr>
          <w:ilvl w:val="0"/>
          <w:numId w:val="2"/>
        </w:numPr>
      </w:pPr>
      <w:r>
        <w:t xml:space="preserve">Configurar CORS middleware</w:t>
      </w:r>
    </w:p>
    <w:p>
      <w:pPr>
        <w:pStyle w:val="Heading2"/>
      </w:pPr>
      <w:r>
        <w:t xml:space="preserve">10.3 Fase 3: Media Prioridad (Semana 5-6)</w:t>
      </w:r>
    </w:p>
    <w:p>
      <w:pPr>
        <w:pStyle w:val="ListParagraph"/>
        <w:numPr>
          <w:ilvl w:val="0"/>
          <w:numId w:val="2"/>
        </w:numPr>
      </w:pPr>
      <w:r>
        <w:t xml:space="preserve">Implementar autenticación JWT</w:t>
      </w:r>
    </w:p>
    <w:p>
      <w:pPr>
        <w:pStyle w:val="ListParagraph"/>
        <w:numPr>
          <w:ilvl w:val="0"/>
          <w:numId w:val="2"/>
        </w:numPr>
      </w:pPr>
      <w:r>
        <w:t xml:space="preserve">Configurar proxy en vite.config.js</w:t>
      </w:r>
    </w:p>
    <w:p>
      <w:pPr>
        <w:pStyle w:val="ListParagraph"/>
        <w:numPr>
          <w:ilvl w:val="0"/>
          <w:numId w:val="2"/>
        </w:numPr>
      </w:pPr>
      <w:r>
        <w:t xml:space="preserve">Crear Dockerfile multi-stage</w:t>
      </w:r>
    </w:p>
    <w:p>
      <w:pPr>
        <w:pStyle w:val="ListParagraph"/>
        <w:numPr>
          <w:ilvl w:val="0"/>
          <w:numId w:val="2"/>
        </w:numPr>
      </w:pPr>
      <w:r>
        <w:t xml:space="preserve">Crear docker-compose.yml</w:t>
      </w:r>
    </w:p>
    <w:p>
      <w:pPr>
        <w:pStyle w:val="ListParagraph"/>
        <w:numPr>
          <w:ilvl w:val="0"/>
          <w:numId w:val="2"/>
        </w:numPr>
      </w:pPr>
      <w:r>
        <w:t xml:space="preserve">Configurar variables de entorno (.env)</w:t>
      </w:r>
    </w:p>
    <w:p>
      <w:pPr>
        <w:pStyle w:val="Heading2"/>
      </w:pPr>
      <w:r>
        <w:t xml:space="preserve">10.4 Fase 4: Optimización (Semana 7-8)</w:t>
      </w:r>
    </w:p>
    <w:p>
      <w:pPr>
        <w:pStyle w:val="ListParagraph"/>
        <w:numPr>
          <w:ilvl w:val="0"/>
          <w:numId w:val="2"/>
        </w:numPr>
      </w:pPr>
      <w:r>
        <w:t xml:space="preserve">Ajustar ulimits del sistema</w:t>
      </w:r>
    </w:p>
    <w:p>
      <w:pPr>
        <w:pStyle w:val="ListParagraph"/>
        <w:numPr>
          <w:ilvl w:val="0"/>
          <w:numId w:val="2"/>
        </w:numPr>
      </w:pPr>
      <w:r>
        <w:t xml:space="preserve">Configurar logging (slow queries, general log)</w:t>
      </w:r>
    </w:p>
    <w:p>
      <w:pPr>
        <w:pStyle w:val="ListParagraph"/>
        <w:numPr>
          <w:ilvl w:val="0"/>
          <w:numId w:val="2"/>
        </w:numPr>
      </w:pPr>
      <w:r>
        <w:t xml:space="preserve">Implementar tests con pytest</w:t>
      </w:r>
    </w:p>
    <w:p>
      <w:pPr>
        <w:pStyle w:val="ListParagraph"/>
        <w:numPr>
          <w:ilvl w:val="0"/>
          <w:numId w:val="2"/>
        </w:numPr>
      </w:pPr>
      <w:r>
        <w:t xml:space="preserve">Configurar CI/CD básico</w:t>
      </w:r>
    </w:p>
    <w:p>
      <w:pPr>
        <w:pStyle w:val="ListParagraph"/>
        <w:numPr>
          <w:ilvl w:val="0"/>
          <w:numId w:val="2"/>
        </w:numPr>
      </w:pPr>
      <w:r>
        <w:t xml:space="preserve">Documentar API con OpenAPI/Swagger</w:t>
      </w:r>
    </w:p>
    <w:p>
      <w:pPr>
        <w:pStyle w:val="Heading1"/>
      </w:pPr>
      <w:r>
        <w:t xml:space="preserve">11. MÉTRICAS DE COMPLETITUD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MÉTRICA</w:t>
            </w:r>
          </w:p>
        </w:tc>
        <w:tc>
          <w:tcPr>
            <w:tcW w:type="dxa" w:w="234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ACTUAL</w:t>
            </w:r>
          </w:p>
        </w:tc>
        <w:tc>
          <w:tcPr>
            <w:tcW w:type="dxa" w:w="2340"/>
            <w:tcBorders>
              <w:top w:val="single" w:color="CCCCCC" w:sz="1"/>
              <w:left w:val="single" w:color="CCCCCC" w:sz="1"/>
              <w:bottom w:val="single" w:color="CCCCCC" w:sz="1"/>
              <w:right w:val="single" w:color="CCCCCC" w:sz="1"/>
            </w:tcBorders>
            <w:shd w:fill="3e3c38" w:val="clear"/>
          </w:tcPr>
          <w:p>
            <w:pPr>
              <w:jc w:val="center"/>
            </w:pPr>
            <w:r>
              <w:rPr>
                <w:b/>
                <w:bCs/>
                <w:color w:val="FFFFFF"/>
                <w:sz w:val="20"/>
                <w:szCs w:val="20"/>
              </w:rPr>
              <w:t xml:space="preserve">OBJETIVO</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Archivos Frontend</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101</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~120</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Archivos Backend</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~15</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Directorios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35</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~45</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Cobertura de Tests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&gt;80%</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Documentación API</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Ninguna</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OpenAPI completo</w:t>
            </w:r>
          </w:p>
        </w:tc>
      </w:tr>
      <w:tr>
        <w:tc>
          <w:tcPr>
            <w:tcW w:type="dxa" w:w="4680"/>
            <w:tcBorders>
              <w:top w:val="single" w:color="CCCCCC" w:sz="1"/>
              <w:left w:val="single" w:color="CCCCCC" w:sz="1"/>
              <w:bottom w:val="single" w:color="CCCCCC" w:sz="1"/>
              <w:right w:val="single" w:color="CCCCCC" w:sz="1"/>
            </w:tcBorders>
          </w:tcPr>
          <w:p>
            <w:r>
              <w:rPr>
                <w:b w:val="false"/>
                <w:bCs w:val="false"/>
                <w:sz w:val="20"/>
                <w:szCs w:val="20"/>
              </w:rPr>
              <w:t xml:space="preserve">Containerización</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100%</w:t>
            </w:r>
          </w:p>
        </w:tc>
      </w:tr>
    </w:tbl>
    <w:p>
      <w:pPr>
        <w:pStyle w:val="Heading1"/>
      </w:pPr>
      <w:r>
        <w:t xml:space="preserve">12. CONCLUSIÓN</w:t>
      </w:r>
    </w:p>
    <w:p>
      <w:pPr>
        <w:spacing w:after="200"/>
      </w:pPr>
      <w:r>
        <w:t xml:space="preserve">El proyecto cirujano-front tiene una base frontend sólida con 101 archivos organizados en una estructura Vue.js coherente. Sin embargo, el backend requiere una reestructuración completa para alcanzar el nivel enterprise propuesto en VOLCADO10. Las áreas críticas son: configuración de base de datos, arquitectura DDD, gestión de dependencias con Poetry, y containerización con Docker. Se recomienda seguir el plan de acción en 4 fases durante 8 semanas para alcanzar la arquitectura objetivo.</w:t>
      </w:r>
    </w:p>
    <w:p>
      <w:pPr>
        <w:spacing w:before="400"/>
        <w:jc w:val="right"/>
      </w:pPr>
      <w:r>
        <w:rPr>
          <w:i/>
          <w:iCs/>
          <w:color w:val="888888"/>
        </w:rPr>
        <w:t xml:space="preserve">— Fin del documento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AUDITORÍA TÉCNICA — CIRUJANO DE SINTETIZADORES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3e3c38"/>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ec6b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e3c38"/>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2026-01-05T16:07:40.421Z</dcterms:created>
  <dcterms:modified xsi:type="dcterms:W3CDTF">2026-01-05T16:07:40.423Z</dcterms:modified>
</cp:coreProperties>
</file>

<file path=docProps/custom.xml><?xml version="1.0" encoding="utf-8"?>
<Properties xmlns="http://schemas.openxmlformats.org/officeDocument/2006/custom-properties" xmlns:vt="http://schemas.openxmlformats.org/officeDocument/2006/docPropsVTypes"/>
</file>