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F196E" w14:textId="77777777" w:rsidR="00290F65" w:rsidRPr="00290F65" w:rsidRDefault="00290F65" w:rsidP="00290F65">
      <w:pPr>
        <w:rPr>
          <w:rFonts w:ascii="Arial" w:hAnsi="Arial" w:cs="Arial"/>
          <w:b/>
          <w:bCs/>
        </w:rPr>
      </w:pPr>
    </w:p>
    <w:p w14:paraId="1AB59D8E" w14:textId="3A19B26F" w:rsidR="00290F65" w:rsidRPr="00290F65" w:rsidRDefault="00290F65" w:rsidP="00290F65">
      <w:pPr>
        <w:rPr>
          <w:rFonts w:ascii="Arial" w:hAnsi="Arial" w:cs="Arial"/>
          <w:b/>
          <w:bCs/>
        </w:rPr>
      </w:pPr>
      <w:r w:rsidRPr="00290F65">
        <w:rPr>
          <w:rFonts w:ascii="Arial" w:hAnsi="Arial" w:cs="Arial"/>
          <w:noProof/>
        </w:rPr>
        <w:drawing>
          <wp:inline distT="0" distB="0" distL="0" distR="0" wp14:anchorId="36C41064" wp14:editId="68D6F359">
            <wp:extent cx="5612130" cy="1378585"/>
            <wp:effectExtent l="0" t="0" r="0" b="0"/>
            <wp:docPr id="1994266749" name="Imagen 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Logotip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378585"/>
                    </a:xfrm>
                    <a:prstGeom prst="rect">
                      <a:avLst/>
                    </a:prstGeom>
                    <a:noFill/>
                    <a:ln>
                      <a:noFill/>
                    </a:ln>
                  </pic:spPr>
                </pic:pic>
              </a:graphicData>
            </a:graphic>
          </wp:inline>
        </w:drawing>
      </w:r>
    </w:p>
    <w:p w14:paraId="446A002A" w14:textId="77777777" w:rsidR="00290F65" w:rsidRPr="00290F65" w:rsidRDefault="00290F65" w:rsidP="00290F65">
      <w:pPr>
        <w:rPr>
          <w:rFonts w:ascii="Arial" w:hAnsi="Arial" w:cs="Arial"/>
          <w:b/>
          <w:bCs/>
        </w:rPr>
      </w:pPr>
    </w:p>
    <w:p w14:paraId="31953236" w14:textId="77777777" w:rsidR="00290F65" w:rsidRPr="00290F65" w:rsidRDefault="00290F65" w:rsidP="00290F65">
      <w:pPr>
        <w:jc w:val="center"/>
        <w:rPr>
          <w:rFonts w:ascii="Arial" w:hAnsi="Arial" w:cs="Arial"/>
          <w:b/>
          <w:bCs/>
          <w:sz w:val="56"/>
          <w:szCs w:val="56"/>
        </w:rPr>
      </w:pPr>
    </w:p>
    <w:p w14:paraId="6D1B855E" w14:textId="5209D8A8" w:rsidR="00290F65" w:rsidRPr="00290F65" w:rsidRDefault="00290F65" w:rsidP="00290F65">
      <w:pPr>
        <w:jc w:val="center"/>
        <w:rPr>
          <w:rFonts w:ascii="Arial" w:hAnsi="Arial" w:cs="Arial"/>
          <w:b/>
          <w:bCs/>
        </w:rPr>
      </w:pPr>
      <w:r w:rsidRPr="00290F65">
        <w:rPr>
          <w:rFonts w:ascii="Arial" w:hAnsi="Arial" w:cs="Arial"/>
          <w:b/>
          <w:bCs/>
          <w:sz w:val="56"/>
          <w:szCs w:val="56"/>
        </w:rPr>
        <w:t>Documento de Cobertura de Testing</w:t>
      </w:r>
    </w:p>
    <w:p w14:paraId="53D85092" w14:textId="77777777" w:rsidR="00290F65" w:rsidRPr="00290F65" w:rsidRDefault="00290F65" w:rsidP="00290F65">
      <w:pPr>
        <w:rPr>
          <w:rFonts w:ascii="Arial" w:hAnsi="Arial" w:cs="Arial"/>
          <w:b/>
          <w:bCs/>
        </w:rPr>
      </w:pPr>
    </w:p>
    <w:p w14:paraId="2C97E0C2" w14:textId="77777777" w:rsidR="00290F65" w:rsidRPr="00290F65" w:rsidRDefault="00290F65" w:rsidP="00290F65">
      <w:pPr>
        <w:rPr>
          <w:rFonts w:ascii="Arial" w:hAnsi="Arial" w:cs="Arial"/>
          <w:b/>
          <w:bCs/>
        </w:rPr>
      </w:pPr>
      <w:r w:rsidRPr="00290F65">
        <w:rPr>
          <w:rFonts w:ascii="Arial" w:hAnsi="Arial" w:cs="Arial"/>
          <w:b/>
          <w:bCs/>
          <w:sz w:val="28"/>
          <w:szCs w:val="28"/>
        </w:rPr>
        <w:t>Proyecto</w:t>
      </w:r>
      <w:r w:rsidRPr="00290F65">
        <w:rPr>
          <w:rFonts w:ascii="Arial" w:hAnsi="Arial" w:cs="Arial"/>
          <w:b/>
          <w:bCs/>
        </w:rPr>
        <w:t>:</w:t>
      </w:r>
    </w:p>
    <w:p w14:paraId="599645A5" w14:textId="3F23DAA1" w:rsidR="00290F65" w:rsidRPr="00290F65" w:rsidRDefault="00290F65" w:rsidP="00290F65">
      <w:pPr>
        <w:rPr>
          <w:rFonts w:ascii="Arial" w:hAnsi="Arial" w:cs="Arial"/>
        </w:rPr>
      </w:pPr>
      <w:r w:rsidRPr="00290F65">
        <w:rPr>
          <w:rFonts w:ascii="Arial" w:hAnsi="Arial" w:cs="Arial"/>
          <w:b/>
          <w:bCs/>
        </w:rPr>
        <w:tab/>
      </w:r>
      <w:r w:rsidR="00BA7B9D" w:rsidRPr="00BA7B9D">
        <w:rPr>
          <w:rFonts w:ascii="Arial" w:hAnsi="Arial" w:cs="Arial"/>
        </w:rPr>
        <w:t>Tienda Online "HuertoHogar"</w:t>
      </w:r>
    </w:p>
    <w:p w14:paraId="74FABC9B" w14:textId="77777777" w:rsidR="00290F65" w:rsidRPr="00290F65" w:rsidRDefault="00290F65" w:rsidP="00290F65">
      <w:pPr>
        <w:rPr>
          <w:rFonts w:ascii="Arial" w:hAnsi="Arial" w:cs="Arial"/>
          <w:b/>
          <w:bCs/>
          <w:sz w:val="28"/>
          <w:szCs w:val="28"/>
        </w:rPr>
      </w:pPr>
      <w:r w:rsidRPr="00290F65">
        <w:rPr>
          <w:rFonts w:ascii="Arial" w:hAnsi="Arial" w:cs="Arial"/>
          <w:b/>
          <w:bCs/>
          <w:sz w:val="28"/>
          <w:szCs w:val="28"/>
        </w:rPr>
        <w:t>Integrantes:</w:t>
      </w:r>
    </w:p>
    <w:p w14:paraId="52227534" w14:textId="77777777" w:rsidR="00290F65" w:rsidRPr="00290F65" w:rsidRDefault="00290F65" w:rsidP="00BA7B9D">
      <w:pPr>
        <w:ind w:firstLine="708"/>
        <w:rPr>
          <w:rFonts w:ascii="Arial" w:hAnsi="Arial" w:cs="Arial"/>
        </w:rPr>
      </w:pPr>
      <w:r w:rsidRPr="00290F65">
        <w:rPr>
          <w:rFonts w:ascii="Arial" w:hAnsi="Arial" w:cs="Arial"/>
        </w:rPr>
        <w:t>Cristofer San Martín</w:t>
      </w:r>
    </w:p>
    <w:p w14:paraId="0EF71F24" w14:textId="77777777" w:rsidR="00290F65" w:rsidRPr="00290F65" w:rsidRDefault="00290F65" w:rsidP="00290F65">
      <w:pPr>
        <w:rPr>
          <w:rFonts w:ascii="Arial" w:hAnsi="Arial" w:cs="Arial"/>
          <w:b/>
          <w:bCs/>
          <w:sz w:val="28"/>
          <w:szCs w:val="28"/>
        </w:rPr>
      </w:pPr>
      <w:r w:rsidRPr="00290F65">
        <w:rPr>
          <w:rFonts w:ascii="Arial" w:hAnsi="Arial" w:cs="Arial"/>
          <w:b/>
          <w:bCs/>
          <w:sz w:val="28"/>
          <w:szCs w:val="28"/>
        </w:rPr>
        <w:t>Profesor:</w:t>
      </w:r>
    </w:p>
    <w:p w14:paraId="397253FD" w14:textId="77777777" w:rsidR="00290F65" w:rsidRPr="00290F65" w:rsidRDefault="00290F65" w:rsidP="00290F65">
      <w:pPr>
        <w:rPr>
          <w:rFonts w:ascii="Arial" w:hAnsi="Arial" w:cs="Arial"/>
        </w:rPr>
      </w:pPr>
      <w:r w:rsidRPr="00290F65">
        <w:rPr>
          <w:rFonts w:ascii="Arial" w:hAnsi="Arial" w:cs="Arial"/>
          <w:b/>
          <w:bCs/>
        </w:rPr>
        <w:tab/>
      </w:r>
      <w:r w:rsidRPr="00290F65">
        <w:rPr>
          <w:rFonts w:ascii="Arial" w:hAnsi="Arial" w:cs="Arial"/>
        </w:rPr>
        <w:t xml:space="preserve">Fernando Enrique Sepúlveda Campos </w:t>
      </w:r>
    </w:p>
    <w:p w14:paraId="720CD551" w14:textId="77777777" w:rsidR="00290F65" w:rsidRPr="00290F65" w:rsidRDefault="00290F65" w:rsidP="00290F65">
      <w:pPr>
        <w:rPr>
          <w:rFonts w:ascii="Arial" w:hAnsi="Arial" w:cs="Arial"/>
          <w:b/>
          <w:bCs/>
          <w:sz w:val="28"/>
          <w:szCs w:val="28"/>
        </w:rPr>
      </w:pPr>
      <w:r w:rsidRPr="00290F65">
        <w:rPr>
          <w:rFonts w:ascii="Arial" w:hAnsi="Arial" w:cs="Arial"/>
          <w:b/>
          <w:bCs/>
          <w:sz w:val="28"/>
          <w:szCs w:val="28"/>
        </w:rPr>
        <w:t xml:space="preserve">Fecha entrega: </w:t>
      </w:r>
    </w:p>
    <w:p w14:paraId="71607E68" w14:textId="741C9784" w:rsidR="00290F65" w:rsidRPr="00290F65" w:rsidRDefault="00290F65" w:rsidP="00290F65">
      <w:pPr>
        <w:rPr>
          <w:rFonts w:ascii="Arial" w:hAnsi="Arial" w:cs="Arial"/>
        </w:rPr>
      </w:pPr>
      <w:r w:rsidRPr="00290F65">
        <w:rPr>
          <w:rFonts w:ascii="Arial" w:hAnsi="Arial" w:cs="Arial"/>
        </w:rPr>
        <w:tab/>
        <w:t xml:space="preserve">Viernes </w:t>
      </w:r>
      <w:r w:rsidR="004260CF">
        <w:rPr>
          <w:rFonts w:ascii="Arial" w:hAnsi="Arial" w:cs="Arial"/>
        </w:rPr>
        <w:t>21</w:t>
      </w:r>
      <w:r w:rsidRPr="00290F65">
        <w:rPr>
          <w:rFonts w:ascii="Arial" w:hAnsi="Arial" w:cs="Arial"/>
        </w:rPr>
        <w:t>/</w:t>
      </w:r>
      <w:r w:rsidR="004260CF">
        <w:rPr>
          <w:rFonts w:ascii="Arial" w:hAnsi="Arial" w:cs="Arial"/>
        </w:rPr>
        <w:t>10</w:t>
      </w:r>
      <w:r w:rsidRPr="00290F65">
        <w:rPr>
          <w:rFonts w:ascii="Arial" w:hAnsi="Arial" w:cs="Arial"/>
        </w:rPr>
        <w:t>/2025</w:t>
      </w:r>
    </w:p>
    <w:p w14:paraId="6BF366C1" w14:textId="77777777" w:rsidR="001013FA" w:rsidRPr="00290F65" w:rsidRDefault="001013FA">
      <w:pPr>
        <w:rPr>
          <w:rFonts w:ascii="Arial" w:hAnsi="Arial" w:cs="Arial"/>
        </w:rPr>
      </w:pPr>
    </w:p>
    <w:p w14:paraId="3FDC3D7F" w14:textId="77777777" w:rsidR="00290F65" w:rsidRPr="00290F65" w:rsidRDefault="00290F65">
      <w:pPr>
        <w:rPr>
          <w:rFonts w:ascii="Arial" w:hAnsi="Arial" w:cs="Arial"/>
        </w:rPr>
      </w:pPr>
    </w:p>
    <w:p w14:paraId="716127A5" w14:textId="77777777" w:rsidR="00290F65" w:rsidRPr="00290F65" w:rsidRDefault="00290F65">
      <w:pPr>
        <w:rPr>
          <w:rFonts w:ascii="Arial" w:hAnsi="Arial" w:cs="Arial"/>
        </w:rPr>
      </w:pPr>
    </w:p>
    <w:p w14:paraId="674DA704" w14:textId="77777777" w:rsidR="00290F65" w:rsidRPr="00290F65" w:rsidRDefault="00290F65">
      <w:pPr>
        <w:rPr>
          <w:rFonts w:ascii="Arial" w:hAnsi="Arial" w:cs="Arial"/>
        </w:rPr>
      </w:pPr>
    </w:p>
    <w:p w14:paraId="7BE1E047" w14:textId="77777777" w:rsidR="00290F65" w:rsidRPr="00290F65" w:rsidRDefault="00290F65">
      <w:pPr>
        <w:rPr>
          <w:rFonts w:ascii="Arial" w:hAnsi="Arial" w:cs="Arial"/>
        </w:rPr>
      </w:pPr>
    </w:p>
    <w:p w14:paraId="1D3DED98" w14:textId="77777777" w:rsidR="00290F65" w:rsidRPr="00290F65" w:rsidRDefault="00290F65">
      <w:pPr>
        <w:rPr>
          <w:rFonts w:ascii="Arial" w:hAnsi="Arial" w:cs="Arial"/>
        </w:rPr>
      </w:pPr>
    </w:p>
    <w:p w14:paraId="3D4E735C" w14:textId="77777777" w:rsidR="00290F65" w:rsidRPr="00290F65" w:rsidRDefault="00290F65">
      <w:pPr>
        <w:rPr>
          <w:rFonts w:ascii="Arial" w:hAnsi="Arial" w:cs="Arial"/>
        </w:rPr>
      </w:pPr>
    </w:p>
    <w:p w14:paraId="5CC6EB0B" w14:textId="77777777" w:rsidR="00290F65" w:rsidRPr="00290F65" w:rsidRDefault="00290F65" w:rsidP="00290F65">
      <w:pPr>
        <w:rPr>
          <w:rFonts w:ascii="Arial" w:hAnsi="Arial" w:cs="Arial"/>
          <w:b/>
          <w:bCs/>
          <w:sz w:val="28"/>
          <w:szCs w:val="28"/>
        </w:rPr>
      </w:pPr>
      <w:r w:rsidRPr="00290F65">
        <w:rPr>
          <w:rFonts w:ascii="Arial" w:hAnsi="Arial" w:cs="Arial"/>
          <w:b/>
          <w:bCs/>
          <w:sz w:val="28"/>
          <w:szCs w:val="28"/>
        </w:rPr>
        <w:t>1. Introducción</w:t>
      </w:r>
    </w:p>
    <w:p w14:paraId="5633F4AD" w14:textId="77777777" w:rsidR="00290F65" w:rsidRPr="00290F65" w:rsidRDefault="00290F65" w:rsidP="00290F65">
      <w:pPr>
        <w:rPr>
          <w:rFonts w:ascii="Arial" w:hAnsi="Arial" w:cs="Arial"/>
        </w:rPr>
      </w:pPr>
      <w:r w:rsidRPr="00290F65">
        <w:rPr>
          <w:rFonts w:ascii="Arial" w:hAnsi="Arial" w:cs="Arial"/>
        </w:rPr>
        <w:t>Este documento valida el alcance de las pruebas unitarias realizadas sobre los componentes frontend del proyecto "HuertoHogar". El objetivo es asegurar que los componentes críticos funcionen según lo esperado, verificando su lógica y comportamiento bajo diferentes condiciones. Se utilizó Vitest como motor de pruebas y React Testing Library para la interacción y validación del DOM.</w:t>
      </w:r>
    </w:p>
    <w:p w14:paraId="223E73C1" w14:textId="77777777" w:rsidR="00290F65" w:rsidRPr="00290F65" w:rsidRDefault="00290F65" w:rsidP="00290F65">
      <w:pPr>
        <w:rPr>
          <w:rFonts w:ascii="Arial" w:hAnsi="Arial" w:cs="Arial"/>
          <w:b/>
          <w:bCs/>
          <w:sz w:val="28"/>
          <w:szCs w:val="28"/>
        </w:rPr>
      </w:pPr>
      <w:r w:rsidRPr="00290F65">
        <w:rPr>
          <w:rFonts w:ascii="Arial" w:hAnsi="Arial" w:cs="Arial"/>
          <w:b/>
          <w:bCs/>
          <w:sz w:val="28"/>
          <w:szCs w:val="28"/>
        </w:rPr>
        <w:t>2. Metodología y Entorno</w:t>
      </w:r>
    </w:p>
    <w:p w14:paraId="50EB83F6" w14:textId="77777777" w:rsidR="00290F65" w:rsidRPr="00290F65" w:rsidRDefault="00290F65" w:rsidP="00290F65">
      <w:pPr>
        <w:numPr>
          <w:ilvl w:val="0"/>
          <w:numId w:val="1"/>
        </w:numPr>
        <w:rPr>
          <w:rFonts w:ascii="Arial" w:hAnsi="Arial" w:cs="Arial"/>
        </w:rPr>
      </w:pPr>
      <w:r w:rsidRPr="00290F65">
        <w:rPr>
          <w:rFonts w:ascii="Arial" w:hAnsi="Arial" w:cs="Arial"/>
          <w:b/>
          <w:bCs/>
        </w:rPr>
        <w:t>Framework de Pruebas:</w:t>
      </w:r>
      <w:r w:rsidRPr="00290F65">
        <w:rPr>
          <w:rFonts w:ascii="Arial" w:hAnsi="Arial" w:cs="Arial"/>
        </w:rPr>
        <w:t xml:space="preserve"> Vitest v1.3.1</w:t>
      </w:r>
    </w:p>
    <w:p w14:paraId="76324DD4" w14:textId="77777777" w:rsidR="00290F65" w:rsidRPr="00290F65" w:rsidRDefault="00290F65" w:rsidP="00290F65">
      <w:pPr>
        <w:numPr>
          <w:ilvl w:val="0"/>
          <w:numId w:val="1"/>
        </w:numPr>
        <w:rPr>
          <w:rFonts w:ascii="Arial" w:hAnsi="Arial" w:cs="Arial"/>
        </w:rPr>
      </w:pPr>
      <w:r w:rsidRPr="00290F65">
        <w:rPr>
          <w:rFonts w:ascii="Arial" w:hAnsi="Arial" w:cs="Arial"/>
          <w:b/>
          <w:bCs/>
        </w:rPr>
        <w:t>Librería de Testing:</w:t>
      </w:r>
      <w:r w:rsidRPr="00290F65">
        <w:rPr>
          <w:rFonts w:ascii="Arial" w:hAnsi="Arial" w:cs="Arial"/>
        </w:rPr>
        <w:t xml:space="preserve"> React Testing Library v14.2.1</w:t>
      </w:r>
    </w:p>
    <w:p w14:paraId="02E0B994" w14:textId="77777777" w:rsidR="00290F65" w:rsidRPr="00290F65" w:rsidRDefault="00290F65" w:rsidP="00290F65">
      <w:pPr>
        <w:numPr>
          <w:ilvl w:val="0"/>
          <w:numId w:val="1"/>
        </w:numPr>
        <w:rPr>
          <w:rFonts w:ascii="Arial" w:hAnsi="Arial" w:cs="Arial"/>
        </w:rPr>
      </w:pPr>
      <w:r w:rsidRPr="00290F65">
        <w:rPr>
          <w:rFonts w:ascii="Arial" w:hAnsi="Arial" w:cs="Arial"/>
          <w:b/>
          <w:bCs/>
        </w:rPr>
        <w:t>Entorno:</w:t>
      </w:r>
      <w:r w:rsidRPr="00290F65">
        <w:rPr>
          <w:rFonts w:ascii="Arial" w:hAnsi="Arial" w:cs="Arial"/>
        </w:rPr>
        <w:t xml:space="preserve"> jsdom (simulación de navegador)</w:t>
      </w:r>
    </w:p>
    <w:p w14:paraId="023C041D" w14:textId="77777777" w:rsidR="00290F65" w:rsidRPr="00290F65" w:rsidRDefault="00290F65" w:rsidP="00290F65">
      <w:pPr>
        <w:numPr>
          <w:ilvl w:val="0"/>
          <w:numId w:val="1"/>
        </w:numPr>
        <w:rPr>
          <w:rFonts w:ascii="Arial" w:hAnsi="Arial" w:cs="Arial"/>
        </w:rPr>
      </w:pPr>
      <w:r w:rsidRPr="00290F65">
        <w:rPr>
          <w:rFonts w:ascii="Arial" w:hAnsi="Arial" w:cs="Arial"/>
          <w:b/>
          <w:bCs/>
        </w:rPr>
        <w:t>Ejecución:</w:t>
      </w:r>
      <w:r w:rsidRPr="00290F65">
        <w:rPr>
          <w:rFonts w:ascii="Arial" w:hAnsi="Arial" w:cs="Arial"/>
        </w:rPr>
        <w:t xml:space="preserve"> A través del script npm test.</w:t>
      </w:r>
    </w:p>
    <w:p w14:paraId="5376797E" w14:textId="77777777" w:rsidR="00290F65" w:rsidRPr="00290F65" w:rsidRDefault="00290F65" w:rsidP="00290F65">
      <w:pPr>
        <w:rPr>
          <w:rFonts w:ascii="Arial" w:hAnsi="Arial" w:cs="Arial"/>
          <w:b/>
          <w:bCs/>
          <w:sz w:val="28"/>
          <w:szCs w:val="28"/>
        </w:rPr>
      </w:pPr>
      <w:r w:rsidRPr="00290F65">
        <w:rPr>
          <w:rFonts w:ascii="Arial" w:hAnsi="Arial" w:cs="Arial"/>
          <w:b/>
          <w:bCs/>
          <w:sz w:val="28"/>
          <w:szCs w:val="28"/>
        </w:rPr>
        <w:t>3. Resumen de Cobertura</w:t>
      </w:r>
    </w:p>
    <w:p w14:paraId="031FC704" w14:textId="77777777" w:rsidR="00290F65" w:rsidRPr="00290F65" w:rsidRDefault="00290F65" w:rsidP="00290F65">
      <w:pPr>
        <w:rPr>
          <w:rFonts w:ascii="Arial" w:hAnsi="Arial" w:cs="Arial"/>
        </w:rPr>
      </w:pPr>
      <w:r w:rsidRPr="00290F65">
        <w:rPr>
          <w:rFonts w:ascii="Arial" w:hAnsi="Arial" w:cs="Arial"/>
        </w:rPr>
        <w:t>Se implementaron un total de 10 pruebas unitarias distribuidas en 5 archivos (*.test.jsx), cubriendo componentes de visualización, interacción y lógica de estado simulada. Todas las pruebas se ejecutan exitosamente.</w:t>
      </w:r>
    </w:p>
    <w:p w14:paraId="75229408" w14:textId="77777777" w:rsidR="00290F65" w:rsidRPr="00290F65" w:rsidRDefault="00290F65" w:rsidP="00290F65">
      <w:pPr>
        <w:rPr>
          <w:rFonts w:ascii="Arial" w:hAnsi="Arial" w:cs="Arial"/>
          <w:b/>
          <w:bCs/>
          <w:sz w:val="28"/>
          <w:szCs w:val="28"/>
        </w:rPr>
      </w:pPr>
      <w:r w:rsidRPr="00290F65">
        <w:rPr>
          <w:rFonts w:ascii="Arial" w:hAnsi="Arial" w:cs="Arial"/>
          <w:b/>
          <w:bCs/>
          <w:sz w:val="28"/>
          <w:szCs w:val="28"/>
        </w:rPr>
        <w:t>4. Cobertura Detallada por Componente</w:t>
      </w:r>
    </w:p>
    <w:p w14:paraId="4A95DDDC" w14:textId="77777777" w:rsidR="00290F65" w:rsidRPr="00290F65" w:rsidRDefault="00290F65" w:rsidP="00290F65">
      <w:pPr>
        <w:rPr>
          <w:rFonts w:ascii="Arial" w:hAnsi="Arial" w:cs="Arial"/>
          <w:b/>
          <w:bCs/>
        </w:rPr>
      </w:pPr>
      <w:r w:rsidRPr="00290F65">
        <w:rPr>
          <w:rFonts w:ascii="Arial" w:hAnsi="Arial" w:cs="Arial"/>
          <w:b/>
          <w:bCs/>
        </w:rPr>
        <w:t>StarRating.jsx (2 Tests)</w:t>
      </w:r>
    </w:p>
    <w:p w14:paraId="726D2180" w14:textId="77777777" w:rsidR="00290F65" w:rsidRPr="00290F65" w:rsidRDefault="00290F65" w:rsidP="00290F65">
      <w:pPr>
        <w:numPr>
          <w:ilvl w:val="0"/>
          <w:numId w:val="2"/>
        </w:numPr>
        <w:rPr>
          <w:rFonts w:ascii="Arial" w:hAnsi="Arial" w:cs="Arial"/>
        </w:rPr>
      </w:pPr>
      <w:r w:rsidRPr="00290F65">
        <w:rPr>
          <w:rFonts w:ascii="Arial" w:hAnsi="Arial" w:cs="Arial"/>
        </w:rPr>
        <w:t>Verifica el renderizado correcto de estrellas llenas/vacías para un rating entero (4.0).</w:t>
      </w:r>
    </w:p>
    <w:p w14:paraId="5FAB30DF" w14:textId="77777777" w:rsidR="00290F65" w:rsidRPr="00290F65" w:rsidRDefault="00290F65" w:rsidP="00290F65">
      <w:pPr>
        <w:numPr>
          <w:ilvl w:val="0"/>
          <w:numId w:val="2"/>
        </w:numPr>
        <w:rPr>
          <w:rFonts w:ascii="Arial" w:hAnsi="Arial" w:cs="Arial"/>
        </w:rPr>
      </w:pPr>
      <w:r w:rsidRPr="00290F65">
        <w:rPr>
          <w:rFonts w:ascii="Arial" w:hAnsi="Arial" w:cs="Arial"/>
        </w:rPr>
        <w:t>Verifica el renderizado correcto para un rating decimal (4.8).</w:t>
      </w:r>
    </w:p>
    <w:p w14:paraId="457EC124" w14:textId="77777777" w:rsidR="00290F65" w:rsidRPr="00290F65" w:rsidRDefault="00290F65" w:rsidP="00290F65">
      <w:pPr>
        <w:rPr>
          <w:rFonts w:ascii="Arial" w:hAnsi="Arial" w:cs="Arial"/>
          <w:b/>
          <w:bCs/>
        </w:rPr>
      </w:pPr>
      <w:r w:rsidRPr="00290F65">
        <w:rPr>
          <w:rFonts w:ascii="Arial" w:hAnsi="Arial" w:cs="Arial"/>
          <w:b/>
          <w:bCs/>
        </w:rPr>
        <w:t>ProductCard.jsx (3 Tests)</w:t>
      </w:r>
    </w:p>
    <w:p w14:paraId="2AC44BA9" w14:textId="77777777" w:rsidR="00290F65" w:rsidRPr="00290F65" w:rsidRDefault="00290F65" w:rsidP="00290F65">
      <w:pPr>
        <w:numPr>
          <w:ilvl w:val="0"/>
          <w:numId w:val="3"/>
        </w:numPr>
        <w:rPr>
          <w:rFonts w:ascii="Arial" w:hAnsi="Arial" w:cs="Arial"/>
        </w:rPr>
      </w:pPr>
      <w:r w:rsidRPr="00290F65">
        <w:rPr>
          <w:rFonts w:ascii="Arial" w:hAnsi="Arial" w:cs="Arial"/>
        </w:rPr>
        <w:t>Verifica que el nombre y el precio (formateado) se muestren correctamente a partir de las props.</w:t>
      </w:r>
    </w:p>
    <w:p w14:paraId="4797541B" w14:textId="77777777" w:rsidR="00290F65" w:rsidRPr="00290F65" w:rsidRDefault="00290F65" w:rsidP="00290F65">
      <w:pPr>
        <w:numPr>
          <w:ilvl w:val="0"/>
          <w:numId w:val="3"/>
        </w:numPr>
        <w:rPr>
          <w:rFonts w:ascii="Arial" w:hAnsi="Arial" w:cs="Arial"/>
        </w:rPr>
      </w:pPr>
      <w:r w:rsidRPr="00290F65">
        <w:rPr>
          <w:rFonts w:ascii="Arial" w:hAnsi="Arial" w:cs="Arial"/>
        </w:rPr>
        <w:t>Simula un clic en el botón "Ver Detalles y Reseñas" y verifica que la función onViewReviews (pasada por props) sea llamada con el producto correcto.</w:t>
      </w:r>
    </w:p>
    <w:p w14:paraId="1382751D" w14:textId="77777777" w:rsidR="00290F65" w:rsidRPr="00290F65" w:rsidRDefault="00290F65" w:rsidP="00290F65">
      <w:pPr>
        <w:numPr>
          <w:ilvl w:val="0"/>
          <w:numId w:val="3"/>
        </w:numPr>
        <w:rPr>
          <w:rFonts w:ascii="Arial" w:hAnsi="Arial" w:cs="Arial"/>
        </w:rPr>
      </w:pPr>
      <w:r w:rsidRPr="00290F65">
        <w:rPr>
          <w:rFonts w:ascii="Arial" w:hAnsi="Arial" w:cs="Arial"/>
        </w:rPr>
        <w:t>Verifica que el botón "Agregar al carrito" esté deshabilitado (toBeDisabled) cuando la prop stock es 0.</w:t>
      </w:r>
    </w:p>
    <w:p w14:paraId="0ED3A331" w14:textId="77777777" w:rsidR="00290F65" w:rsidRPr="00290F65" w:rsidRDefault="00290F65" w:rsidP="00290F65">
      <w:pPr>
        <w:rPr>
          <w:rFonts w:ascii="Arial" w:hAnsi="Arial" w:cs="Arial"/>
          <w:b/>
          <w:bCs/>
        </w:rPr>
      </w:pPr>
      <w:r w:rsidRPr="00290F65">
        <w:rPr>
          <w:rFonts w:ascii="Arial" w:hAnsi="Arial" w:cs="Arial"/>
          <w:b/>
          <w:bCs/>
        </w:rPr>
        <w:t>SearchBar.jsx (2 Tests)</w:t>
      </w:r>
    </w:p>
    <w:p w14:paraId="6828577B" w14:textId="77777777" w:rsidR="00290F65" w:rsidRPr="00290F65" w:rsidRDefault="00290F65" w:rsidP="00290F65">
      <w:pPr>
        <w:numPr>
          <w:ilvl w:val="0"/>
          <w:numId w:val="4"/>
        </w:numPr>
        <w:rPr>
          <w:rFonts w:ascii="Arial" w:hAnsi="Arial" w:cs="Arial"/>
        </w:rPr>
      </w:pPr>
      <w:r w:rsidRPr="00290F65">
        <w:rPr>
          <w:rFonts w:ascii="Arial" w:hAnsi="Arial" w:cs="Arial"/>
        </w:rPr>
        <w:lastRenderedPageBreak/>
        <w:t>Simula la escritura en el campo de búsqueda (fireEvent.change) y verifica que la función onSearchChange (pasada por props) sea llamada con el valor ingresado.</w:t>
      </w:r>
    </w:p>
    <w:p w14:paraId="6EB0EADD" w14:textId="77777777" w:rsidR="00290F65" w:rsidRPr="00290F65" w:rsidRDefault="00290F65" w:rsidP="00290F65">
      <w:pPr>
        <w:numPr>
          <w:ilvl w:val="0"/>
          <w:numId w:val="4"/>
        </w:numPr>
        <w:rPr>
          <w:rFonts w:ascii="Arial" w:hAnsi="Arial" w:cs="Arial"/>
        </w:rPr>
      </w:pPr>
      <w:r w:rsidRPr="00290F65">
        <w:rPr>
          <w:rFonts w:ascii="Arial" w:hAnsi="Arial" w:cs="Arial"/>
        </w:rPr>
        <w:t>Simula la selección de una opción en el select de categorías (fireEvent.change) y verifica que la función onCategoryChange (pasada por props) sea llamada con el valor seleccionado.</w:t>
      </w:r>
    </w:p>
    <w:p w14:paraId="142F10AE" w14:textId="77777777" w:rsidR="00290F65" w:rsidRPr="00290F65" w:rsidRDefault="00290F65" w:rsidP="00290F65">
      <w:pPr>
        <w:rPr>
          <w:rFonts w:ascii="Arial" w:hAnsi="Arial" w:cs="Arial"/>
          <w:b/>
          <w:bCs/>
        </w:rPr>
      </w:pPr>
      <w:r w:rsidRPr="00290F65">
        <w:rPr>
          <w:rFonts w:ascii="Arial" w:hAnsi="Arial" w:cs="Arial"/>
          <w:b/>
          <w:bCs/>
        </w:rPr>
        <w:t>Header.jsx (1 Test)</w:t>
      </w:r>
    </w:p>
    <w:p w14:paraId="6C9FA85E" w14:textId="77777777" w:rsidR="00290F65" w:rsidRPr="00290F65" w:rsidRDefault="00290F65" w:rsidP="00290F65">
      <w:pPr>
        <w:numPr>
          <w:ilvl w:val="0"/>
          <w:numId w:val="5"/>
        </w:numPr>
        <w:rPr>
          <w:rFonts w:ascii="Arial" w:hAnsi="Arial" w:cs="Arial"/>
        </w:rPr>
      </w:pPr>
      <w:r w:rsidRPr="00290F65">
        <w:rPr>
          <w:rFonts w:ascii="Arial" w:hAnsi="Arial" w:cs="Arial"/>
        </w:rPr>
        <w:t>Verifica que el contador de productos en el enlace "Carrito" muestre la suma correcta de las cantidades de los productos, simulando el estado del CartContext.</w:t>
      </w:r>
    </w:p>
    <w:p w14:paraId="440B1117" w14:textId="77777777" w:rsidR="00290F65" w:rsidRPr="00290F65" w:rsidRDefault="00290F65" w:rsidP="00290F65">
      <w:pPr>
        <w:rPr>
          <w:rFonts w:ascii="Arial" w:hAnsi="Arial" w:cs="Arial"/>
          <w:b/>
          <w:bCs/>
        </w:rPr>
      </w:pPr>
      <w:r w:rsidRPr="00290F65">
        <w:rPr>
          <w:rFonts w:ascii="Arial" w:hAnsi="Arial" w:cs="Arial"/>
          <w:b/>
          <w:bCs/>
        </w:rPr>
        <w:t>LoginPage.jsx (2 Tests)</w:t>
      </w:r>
    </w:p>
    <w:p w14:paraId="779B6B68" w14:textId="77777777" w:rsidR="00290F65" w:rsidRPr="00290F65" w:rsidRDefault="00290F65" w:rsidP="00290F65">
      <w:pPr>
        <w:numPr>
          <w:ilvl w:val="0"/>
          <w:numId w:val="6"/>
        </w:numPr>
        <w:rPr>
          <w:rFonts w:ascii="Arial" w:hAnsi="Arial" w:cs="Arial"/>
        </w:rPr>
      </w:pPr>
      <w:r w:rsidRPr="00290F65">
        <w:rPr>
          <w:rFonts w:ascii="Arial" w:hAnsi="Arial" w:cs="Arial"/>
        </w:rPr>
        <w:t>Simula un intento de login fallido (la función login del AuthContext simulada devuelve false) y verifica que se muestre el mensaje de error correspondiente en pantalla.</w:t>
      </w:r>
    </w:p>
    <w:p w14:paraId="20745CA2" w14:textId="77777777" w:rsidR="00290F65" w:rsidRPr="00290F65" w:rsidRDefault="00290F65" w:rsidP="00290F65">
      <w:pPr>
        <w:numPr>
          <w:ilvl w:val="0"/>
          <w:numId w:val="6"/>
        </w:numPr>
        <w:rPr>
          <w:rFonts w:ascii="Arial" w:hAnsi="Arial" w:cs="Arial"/>
        </w:rPr>
      </w:pPr>
      <w:r w:rsidRPr="00290F65">
        <w:rPr>
          <w:rFonts w:ascii="Arial" w:hAnsi="Arial" w:cs="Arial"/>
        </w:rPr>
        <w:t>Simula el llenado de los campos de email y contraseña y el envío del formulario (fireEvent.click), verificando que la función login del AuthContext simulada sea llamada con los datos ingresados.</w:t>
      </w:r>
    </w:p>
    <w:p w14:paraId="2B128367" w14:textId="77777777" w:rsidR="00290F65" w:rsidRPr="00290F65" w:rsidRDefault="00290F65" w:rsidP="00290F65">
      <w:pPr>
        <w:rPr>
          <w:rFonts w:ascii="Arial" w:hAnsi="Arial" w:cs="Arial"/>
          <w:b/>
          <w:bCs/>
          <w:sz w:val="28"/>
          <w:szCs w:val="28"/>
        </w:rPr>
      </w:pPr>
      <w:r w:rsidRPr="00290F65">
        <w:rPr>
          <w:rFonts w:ascii="Arial" w:hAnsi="Arial" w:cs="Arial"/>
          <w:b/>
          <w:bCs/>
          <w:sz w:val="28"/>
          <w:szCs w:val="28"/>
        </w:rPr>
        <w:t>5. Conclusiones</w:t>
      </w:r>
    </w:p>
    <w:p w14:paraId="0047C403" w14:textId="77777777" w:rsidR="00290F65" w:rsidRPr="00290F65" w:rsidRDefault="00290F65" w:rsidP="00290F65">
      <w:pPr>
        <w:rPr>
          <w:rFonts w:ascii="Arial" w:hAnsi="Arial" w:cs="Arial"/>
        </w:rPr>
      </w:pPr>
      <w:r w:rsidRPr="00290F65">
        <w:rPr>
          <w:rFonts w:ascii="Arial" w:hAnsi="Arial" w:cs="Arial"/>
        </w:rPr>
        <w:t>Las pruebas unitarias implementadas cubren aspectos esenciales del frontend:</w:t>
      </w:r>
    </w:p>
    <w:p w14:paraId="5C376667" w14:textId="77777777" w:rsidR="00290F65" w:rsidRPr="00290F65" w:rsidRDefault="00290F65" w:rsidP="00290F65">
      <w:pPr>
        <w:numPr>
          <w:ilvl w:val="0"/>
          <w:numId w:val="7"/>
        </w:numPr>
        <w:rPr>
          <w:rFonts w:ascii="Arial" w:hAnsi="Arial" w:cs="Arial"/>
        </w:rPr>
      </w:pPr>
      <w:r w:rsidRPr="00290F65">
        <w:rPr>
          <w:rFonts w:ascii="Arial" w:hAnsi="Arial" w:cs="Arial"/>
          <w:b/>
          <w:bCs/>
        </w:rPr>
        <w:t>Renderizado basado en Props:</w:t>
      </w:r>
      <w:r w:rsidRPr="00290F65">
        <w:rPr>
          <w:rFonts w:ascii="Arial" w:hAnsi="Arial" w:cs="Arial"/>
        </w:rPr>
        <w:t xml:space="preserve"> Asegurando que los componentes visualicen correctamente la información recibida.</w:t>
      </w:r>
    </w:p>
    <w:p w14:paraId="546069EA" w14:textId="77777777" w:rsidR="00290F65" w:rsidRPr="00290F65" w:rsidRDefault="00290F65" w:rsidP="00290F65">
      <w:pPr>
        <w:numPr>
          <w:ilvl w:val="0"/>
          <w:numId w:val="7"/>
        </w:numPr>
        <w:rPr>
          <w:rFonts w:ascii="Arial" w:hAnsi="Arial" w:cs="Arial"/>
        </w:rPr>
      </w:pPr>
      <w:r w:rsidRPr="00290F65">
        <w:rPr>
          <w:rFonts w:ascii="Arial" w:hAnsi="Arial" w:cs="Arial"/>
          <w:b/>
          <w:bCs/>
        </w:rPr>
        <w:t>Lógica Condicional:</w:t>
      </w:r>
      <w:r w:rsidRPr="00290F65">
        <w:rPr>
          <w:rFonts w:ascii="Arial" w:hAnsi="Arial" w:cs="Arial"/>
        </w:rPr>
        <w:t xml:space="preserve"> Validando que la interfaz cambie según el estado o las props (ej. botón deshabilitado).</w:t>
      </w:r>
    </w:p>
    <w:p w14:paraId="11CC1ED6" w14:textId="77777777" w:rsidR="00290F65" w:rsidRPr="00290F65" w:rsidRDefault="00290F65" w:rsidP="00290F65">
      <w:pPr>
        <w:numPr>
          <w:ilvl w:val="0"/>
          <w:numId w:val="7"/>
        </w:numPr>
        <w:rPr>
          <w:rFonts w:ascii="Arial" w:hAnsi="Arial" w:cs="Arial"/>
        </w:rPr>
      </w:pPr>
      <w:r w:rsidRPr="00290F65">
        <w:rPr>
          <w:rFonts w:ascii="Arial" w:hAnsi="Arial" w:cs="Arial"/>
          <w:b/>
          <w:bCs/>
        </w:rPr>
        <w:t>Interacción del Usuario:</w:t>
      </w:r>
      <w:r w:rsidRPr="00290F65">
        <w:rPr>
          <w:rFonts w:ascii="Arial" w:hAnsi="Arial" w:cs="Arial"/>
        </w:rPr>
        <w:t xml:space="preserve"> Confirmando que los eventos (clics, cambios en inputs) disparen las funciones esperadas.</w:t>
      </w:r>
    </w:p>
    <w:p w14:paraId="5EC7AFA3" w14:textId="77777777" w:rsidR="00290F65" w:rsidRPr="00290F65" w:rsidRDefault="00290F65" w:rsidP="00290F65">
      <w:pPr>
        <w:numPr>
          <w:ilvl w:val="0"/>
          <w:numId w:val="7"/>
        </w:numPr>
        <w:rPr>
          <w:rFonts w:ascii="Arial" w:hAnsi="Arial" w:cs="Arial"/>
        </w:rPr>
      </w:pPr>
      <w:r w:rsidRPr="00290F65">
        <w:rPr>
          <w:rFonts w:ascii="Arial" w:hAnsi="Arial" w:cs="Arial"/>
          <w:b/>
          <w:bCs/>
        </w:rPr>
        <w:t>Integración con Contexto:</w:t>
      </w:r>
      <w:r w:rsidRPr="00290F65">
        <w:rPr>
          <w:rFonts w:ascii="Arial" w:hAnsi="Arial" w:cs="Arial"/>
        </w:rPr>
        <w:t xml:space="preserve"> Verificando que los componentes interactúen correctamente con el estado global simulado.</w:t>
      </w:r>
    </w:p>
    <w:p w14:paraId="2DA9ED63" w14:textId="77777777" w:rsidR="00290F65" w:rsidRPr="00290F65" w:rsidRDefault="00290F65" w:rsidP="00290F65">
      <w:pPr>
        <w:rPr>
          <w:rFonts w:ascii="Arial" w:hAnsi="Arial" w:cs="Arial"/>
        </w:rPr>
      </w:pPr>
      <w:r w:rsidRPr="00290F65">
        <w:rPr>
          <w:rFonts w:ascii="Arial" w:hAnsi="Arial" w:cs="Arial"/>
        </w:rPr>
        <w:t>Se ha establecido una base sólida de testing que contribuye significativamente a la calidad y mantenibilidad del código.</w:t>
      </w:r>
    </w:p>
    <w:p w14:paraId="42CB9A22" w14:textId="77777777" w:rsidR="00290F65" w:rsidRPr="00290F65" w:rsidRDefault="00290F65">
      <w:pPr>
        <w:rPr>
          <w:rFonts w:ascii="Arial" w:hAnsi="Arial" w:cs="Arial"/>
        </w:rPr>
      </w:pPr>
    </w:p>
    <w:sectPr w:rsidR="00290F65" w:rsidRPr="00290F65">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23205" w14:textId="77777777" w:rsidR="00354A82" w:rsidRDefault="00354A82" w:rsidP="00290F65">
      <w:pPr>
        <w:spacing w:after="0" w:line="240" w:lineRule="auto"/>
      </w:pPr>
      <w:r>
        <w:separator/>
      </w:r>
    </w:p>
  </w:endnote>
  <w:endnote w:type="continuationSeparator" w:id="0">
    <w:p w14:paraId="05290240" w14:textId="77777777" w:rsidR="00354A82" w:rsidRDefault="00354A82" w:rsidP="00290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778112"/>
      <w:docPartObj>
        <w:docPartGallery w:val="Page Numbers (Bottom of Page)"/>
        <w:docPartUnique/>
      </w:docPartObj>
    </w:sdtPr>
    <w:sdtEndPr>
      <w:rPr>
        <w:color w:val="7F7F7F" w:themeColor="background1" w:themeShade="7F"/>
        <w:spacing w:val="60"/>
        <w:lang w:val="es-ES"/>
      </w:rPr>
    </w:sdtEndPr>
    <w:sdtContent>
      <w:p w14:paraId="37E9019A" w14:textId="77796E29" w:rsidR="00290F65" w:rsidRDefault="00290F65">
        <w:pPr>
          <w:pStyle w:val="Piedepgina"/>
          <w:pBdr>
            <w:top w:val="single" w:sz="4" w:space="1" w:color="D9D9D9" w:themeColor="background1" w:themeShade="D9"/>
          </w:pBdr>
          <w:jc w:val="right"/>
        </w:pPr>
        <w:r>
          <w:fldChar w:fldCharType="begin"/>
        </w:r>
        <w:r>
          <w:instrText>PAGE   \* MERGEFORMAT</w:instrText>
        </w:r>
        <w:r>
          <w:fldChar w:fldCharType="separate"/>
        </w:r>
        <w:r>
          <w:rPr>
            <w:lang w:val="es-ES"/>
          </w:rPr>
          <w:t>2</w:t>
        </w:r>
        <w:r>
          <w:fldChar w:fldCharType="end"/>
        </w:r>
        <w:r>
          <w:rPr>
            <w:lang w:val="es-ES"/>
          </w:rPr>
          <w:t xml:space="preserve"> | </w:t>
        </w:r>
        <w:r>
          <w:rPr>
            <w:color w:val="7F7F7F" w:themeColor="background1" w:themeShade="7F"/>
            <w:spacing w:val="60"/>
            <w:lang w:val="es-ES"/>
          </w:rPr>
          <w:t>Página</w:t>
        </w:r>
      </w:p>
    </w:sdtContent>
  </w:sdt>
  <w:p w14:paraId="36AA4817" w14:textId="77777777" w:rsidR="00290F65" w:rsidRDefault="00290F6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806A7" w14:textId="77777777" w:rsidR="00354A82" w:rsidRDefault="00354A82" w:rsidP="00290F65">
      <w:pPr>
        <w:spacing w:after="0" w:line="240" w:lineRule="auto"/>
      </w:pPr>
      <w:r>
        <w:separator/>
      </w:r>
    </w:p>
  </w:footnote>
  <w:footnote w:type="continuationSeparator" w:id="0">
    <w:p w14:paraId="3DF13747" w14:textId="77777777" w:rsidR="00354A82" w:rsidRDefault="00354A82" w:rsidP="00290F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7027F" w14:textId="6FB62797" w:rsidR="00290F65" w:rsidRDefault="00290F65">
    <w:pPr>
      <w:pStyle w:val="Encabezado"/>
    </w:pPr>
    <w:r>
      <w:rPr>
        <w:noProof/>
      </w:rPr>
      <w:ptab w:relativeTo="margin" w:alignment="right" w:leader="none"/>
    </w:r>
    <w:r>
      <w:rPr>
        <w:noProof/>
      </w:rPr>
      <w:drawing>
        <wp:inline distT="0" distB="0" distL="0" distR="0" wp14:anchorId="169F9E56" wp14:editId="0489F5C1">
          <wp:extent cx="1580952" cy="390476"/>
          <wp:effectExtent l="0" t="0" r="635" b="0"/>
          <wp:docPr id="460953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53628" name=""/>
                  <pic:cNvPicPr/>
                </pic:nvPicPr>
                <pic:blipFill>
                  <a:blip r:embed="rId1"/>
                  <a:stretch>
                    <a:fillRect/>
                  </a:stretch>
                </pic:blipFill>
                <pic:spPr>
                  <a:xfrm>
                    <a:off x="0" y="0"/>
                    <a:ext cx="1580952" cy="390476"/>
                  </a:xfrm>
                  <a:prstGeom prst="rect">
                    <a:avLst/>
                  </a:prstGeom>
                </pic:spPr>
              </pic:pic>
            </a:graphicData>
          </a:graphic>
        </wp:inline>
      </w:drawing>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B757E"/>
    <w:multiLevelType w:val="multilevel"/>
    <w:tmpl w:val="57A6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9707A"/>
    <w:multiLevelType w:val="multilevel"/>
    <w:tmpl w:val="848A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E3ACA"/>
    <w:multiLevelType w:val="multilevel"/>
    <w:tmpl w:val="17BE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01716"/>
    <w:multiLevelType w:val="multilevel"/>
    <w:tmpl w:val="AECA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03EA5"/>
    <w:multiLevelType w:val="multilevel"/>
    <w:tmpl w:val="E2A8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7F49D1"/>
    <w:multiLevelType w:val="multilevel"/>
    <w:tmpl w:val="17B0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B85AE5"/>
    <w:multiLevelType w:val="multilevel"/>
    <w:tmpl w:val="7FC8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501820">
    <w:abstractNumId w:val="6"/>
  </w:num>
  <w:num w:numId="2" w16cid:durableId="1364015421">
    <w:abstractNumId w:val="2"/>
  </w:num>
  <w:num w:numId="3" w16cid:durableId="1968469390">
    <w:abstractNumId w:val="1"/>
  </w:num>
  <w:num w:numId="4" w16cid:durableId="1505583658">
    <w:abstractNumId w:val="0"/>
  </w:num>
  <w:num w:numId="5" w16cid:durableId="969477778">
    <w:abstractNumId w:val="5"/>
  </w:num>
  <w:num w:numId="6" w16cid:durableId="1871915495">
    <w:abstractNumId w:val="3"/>
  </w:num>
  <w:num w:numId="7" w16cid:durableId="19747966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F65"/>
    <w:rsid w:val="001013FA"/>
    <w:rsid w:val="002245D3"/>
    <w:rsid w:val="00290F65"/>
    <w:rsid w:val="003043B8"/>
    <w:rsid w:val="00354A82"/>
    <w:rsid w:val="004260CF"/>
    <w:rsid w:val="00527DF2"/>
    <w:rsid w:val="005A7CA9"/>
    <w:rsid w:val="007F24D4"/>
    <w:rsid w:val="00BA7B9D"/>
    <w:rsid w:val="00E802B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24902"/>
  <w15:chartTrackingRefBased/>
  <w15:docId w15:val="{FCF9A4AE-3212-4298-B3E1-C60B6B082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0F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90F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0F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0F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0F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0F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0F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0F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0F6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0F6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90F6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0F6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0F6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0F6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0F6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0F6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0F6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0F65"/>
    <w:rPr>
      <w:rFonts w:eastAsiaTheme="majorEastAsia" w:cstheme="majorBidi"/>
      <w:color w:val="272727" w:themeColor="text1" w:themeTint="D8"/>
    </w:rPr>
  </w:style>
  <w:style w:type="paragraph" w:styleId="Ttulo">
    <w:name w:val="Title"/>
    <w:basedOn w:val="Normal"/>
    <w:next w:val="Normal"/>
    <w:link w:val="TtuloCar"/>
    <w:uiPriority w:val="10"/>
    <w:qFormat/>
    <w:rsid w:val="00290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0F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0F6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0F6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0F65"/>
    <w:pPr>
      <w:spacing w:before="160"/>
      <w:jc w:val="center"/>
    </w:pPr>
    <w:rPr>
      <w:i/>
      <w:iCs/>
      <w:color w:val="404040" w:themeColor="text1" w:themeTint="BF"/>
    </w:rPr>
  </w:style>
  <w:style w:type="character" w:customStyle="1" w:styleId="CitaCar">
    <w:name w:val="Cita Car"/>
    <w:basedOn w:val="Fuentedeprrafopredeter"/>
    <w:link w:val="Cita"/>
    <w:uiPriority w:val="29"/>
    <w:rsid w:val="00290F65"/>
    <w:rPr>
      <w:i/>
      <w:iCs/>
      <w:color w:val="404040" w:themeColor="text1" w:themeTint="BF"/>
    </w:rPr>
  </w:style>
  <w:style w:type="paragraph" w:styleId="Prrafodelista">
    <w:name w:val="List Paragraph"/>
    <w:basedOn w:val="Normal"/>
    <w:uiPriority w:val="34"/>
    <w:qFormat/>
    <w:rsid w:val="00290F65"/>
    <w:pPr>
      <w:ind w:left="720"/>
      <w:contextualSpacing/>
    </w:pPr>
  </w:style>
  <w:style w:type="character" w:styleId="nfasisintenso">
    <w:name w:val="Intense Emphasis"/>
    <w:basedOn w:val="Fuentedeprrafopredeter"/>
    <w:uiPriority w:val="21"/>
    <w:qFormat/>
    <w:rsid w:val="00290F65"/>
    <w:rPr>
      <w:i/>
      <w:iCs/>
      <w:color w:val="0F4761" w:themeColor="accent1" w:themeShade="BF"/>
    </w:rPr>
  </w:style>
  <w:style w:type="paragraph" w:styleId="Citadestacada">
    <w:name w:val="Intense Quote"/>
    <w:basedOn w:val="Normal"/>
    <w:next w:val="Normal"/>
    <w:link w:val="CitadestacadaCar"/>
    <w:uiPriority w:val="30"/>
    <w:qFormat/>
    <w:rsid w:val="00290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0F65"/>
    <w:rPr>
      <w:i/>
      <w:iCs/>
      <w:color w:val="0F4761" w:themeColor="accent1" w:themeShade="BF"/>
    </w:rPr>
  </w:style>
  <w:style w:type="character" w:styleId="Referenciaintensa">
    <w:name w:val="Intense Reference"/>
    <w:basedOn w:val="Fuentedeprrafopredeter"/>
    <w:uiPriority w:val="32"/>
    <w:qFormat/>
    <w:rsid w:val="00290F65"/>
    <w:rPr>
      <w:b/>
      <w:bCs/>
      <w:smallCaps/>
      <w:color w:val="0F4761" w:themeColor="accent1" w:themeShade="BF"/>
      <w:spacing w:val="5"/>
    </w:rPr>
  </w:style>
  <w:style w:type="paragraph" w:styleId="Encabezado">
    <w:name w:val="header"/>
    <w:basedOn w:val="Normal"/>
    <w:link w:val="EncabezadoCar"/>
    <w:uiPriority w:val="99"/>
    <w:unhideWhenUsed/>
    <w:rsid w:val="00290F6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90F65"/>
  </w:style>
  <w:style w:type="paragraph" w:styleId="Piedepgina">
    <w:name w:val="footer"/>
    <w:basedOn w:val="Normal"/>
    <w:link w:val="PiedepginaCar"/>
    <w:uiPriority w:val="99"/>
    <w:unhideWhenUsed/>
    <w:rsid w:val="00290F6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90F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457</Words>
  <Characters>2762</Characters>
  <Application>Microsoft Office Word</Application>
  <DocSecurity>0</DocSecurity>
  <Lines>79</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CRISTOFER EDWARD SAN MARTIN CASTRO</dc:creator>
  <cp:keywords/>
  <dc:description/>
  <cp:lastModifiedBy>CRISTOFER EDWARD SAN MARTIN CASTRO</cp:lastModifiedBy>
  <cp:revision>3</cp:revision>
  <dcterms:created xsi:type="dcterms:W3CDTF">2025-10-19T00:50:00Z</dcterms:created>
  <dcterms:modified xsi:type="dcterms:W3CDTF">2025-10-21T21:45:00Z</dcterms:modified>
</cp:coreProperties>
</file>