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97D"/>
          <w:sz w:val="56"/>
        </w:rPr>
        <w:t>DOCUMENTACIÓN TÉCNICA</w:t>
      </w:r>
    </w:p>
    <w:p>
      <w:pPr>
        <w:jc w:val="center"/>
      </w:pPr>
      <w:r>
        <w:rPr>
          <w:b/>
          <w:color w:val="0070C0"/>
          <w:sz w:val="44"/>
        </w:rPr>
        <w:t>Trato Hecho</w:t>
      </w:r>
    </w:p>
    <w:p>
      <w:pPr>
        <w:jc w:val="center"/>
      </w:pPr>
      <w:r>
        <w:rPr>
          <w:i/>
          <w:sz w:val="28"/>
        </w:rPr>
        <w:t>Sistema Web de Gestión de Cotizaciones con Agente IA</w:t>
      </w:r>
    </w:p>
    <w:p/>
    <w:p>
      <w:pPr>
        <w:jc w:val="center"/>
      </w:pPr>
      <w:r>
        <w:rPr>
          <w:sz w:val="24"/>
        </w:rPr>
        <w:t>Cliente: Césped Sintético SpA</w:t>
      </w:r>
    </w:p>
    <w:p>
      <w:pPr>
        <w:jc w:val="center"/>
      </w:pPr>
      <w:r>
        <w:rPr>
          <w:sz w:val="24"/>
        </w:rPr>
        <w:t>Melipilla, Chile · Mayo 2026</w:t>
      </w:r>
    </w:p>
    <w:p/>
    <w:p>
      <w:pPr>
        <w:jc w:val="center"/>
      </w:pPr>
      <w:r>
        <w:rPr>
          <w:sz w:val="22"/>
        </w:rPr>
        <w:t>DuocUC · Analista Programador 2026</w:t>
      </w:r>
    </w:p>
    <w:p>
      <w:pPr>
        <w:jc w:val="center"/>
      </w:pPr>
      <w:r>
        <w:rPr>
          <w:sz w:val="22"/>
        </w:rPr>
        <w:t>Integrantes: Andrés Romero · Manuel Carvajal · Cristofer San Martín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RESUMEN EJECUTIVO</w:t>
      </w:r>
    </w:p>
    <w:p>
      <w:r>
        <w:t>Trato Hecho es una aplicación web con agente conversacional inteligente que automatiza el proceso completo de cotización y cobro para Césped Sintético SpA. El sistema integra React.js para el frontend, n8n como orquestador de flujos, Claude Sonnet (Anthropic) para inteligencia artificial conversacional, PostgreSQL y Redis para persistencia, y MercadoPago para el procesamiento de pagos en línea.</w:t>
      </w:r>
    </w:p>
    <w:p>
      <w:r>
        <w:t>El sistema resuelve dos problemas críticos identificados:</w:t>
      </w:r>
    </w:p>
    <w:p>
      <w:pPr>
        <w:pStyle w:val="ListBullet"/>
      </w:pPr>
      <w:r>
        <w:t>Pérdida de ventas por falta de notificación en tiempo real al recibir cotizaciones (tiempo de respuesta promedio de 2 a 4 días hábiles).</w:t>
      </w:r>
    </w:p>
    <w:p>
      <w:pPr>
        <w:pStyle w:val="ListBullet"/>
      </w:pPr>
      <w:r>
        <w:t>Errores en pedidos por medición incorrecta del metraje por parte de los clientes, generando devoluciones y conflictos.</w:t>
      </w:r>
    </w:p>
    <w:p>
      <w:r>
        <w:t>La solución ofrece atención 24/7, generación automática de cotizaciones con número único (COT-YYYY-XXX), notificaciones instantáneas vía Telegram y correo electrónico, y botón de pago integrado en el chat mediante MercadoPago.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2. ARQUITECTURA DEL SISTEMA</w:t>
      </w:r>
    </w:p>
    <w:p>
      <w:pPr>
        <w:pStyle w:val="Heading2"/>
        <w:jc w:val="left"/>
      </w:pPr>
      <w:r>
        <w:rPr>
          <w:color w:val="0070C0"/>
        </w:rPr>
        <w:t>2.1 Arquitectura General (4 Capas)</w:t>
      </w:r>
    </w:p>
    <w:p>
      <w:r>
        <w:t>El sistema sigue una arquitectura de cuatro capas claramente definidas:</w:t>
      </w:r>
    </w:p>
    <w:p>
      <w:pPr>
        <w:pStyle w:val="ListBullet"/>
      </w:pPr>
      <w:r>
        <w:t>Capa de Presentación (Frontend): React.js + Tailwind CSS. Interfaz de chat conversacional y calculadora interactiva de m². Desplegado en Vercel.</w:t>
      </w:r>
    </w:p>
    <w:p>
      <w:pPr>
        <w:pStyle w:val="ListBullet"/>
      </w:pPr>
      <w:r>
        <w:t>Capa de Orquestación (n8n): Coordina integraciones entre todos los servicios. Recibe mensajes del frontend vía webhook, gestiona el flujo completo y dispara notificaciones.</w:t>
      </w:r>
    </w:p>
    <w:p>
      <w:pPr>
        <w:pStyle w:val="ListBullet"/>
      </w:pPr>
      <w:r>
        <w:t>Capa de Servicios Externos: Claude Sonnet API (IA), MercadoPago (pagos), Telegram Bot API y SMTP (notificaciones).</w:t>
      </w:r>
    </w:p>
    <w:p>
      <w:pPr>
        <w:pStyle w:val="ListBullet"/>
      </w:pPr>
      <w:r>
        <w:t>Capa de Persistencia: PostgreSQL como fuente de verdad transaccional. Redis como caché de cotizaciones activas con TTL de 10 días.</w:t>
      </w:r>
    </w:p>
    <w:p>
      <w:pPr>
        <w:pStyle w:val="Heading2"/>
        <w:jc w:val="left"/>
      </w:pPr>
      <w:r>
        <w:rPr>
          <w:color w:val="0070C0"/>
        </w:rPr>
        <w:t>2.2 Flujo de Datos Principal</w:t>
      </w:r>
    </w:p>
    <w:p>
      <w:r>
        <w:t>El flujo completo de una cotización sigue estos pasos:</w:t>
      </w:r>
    </w:p>
    <w:p>
      <w:pPr>
        <w:pStyle w:val="ListBullet"/>
      </w:pPr>
      <w:r>
        <w:t>Paso 1: El cliente accede al frontend e interactúa con el agente conversacional o la calculadora de m².</w:t>
      </w:r>
    </w:p>
    <w:p>
      <w:pPr>
        <w:pStyle w:val="ListBullet"/>
      </w:pPr>
      <w:r>
        <w:t>Paso 2: El frontend envía un POST al webhook de n8n con el uuid de sesión, el mensaje y el historial.</w:t>
      </w:r>
    </w:p>
    <w:p>
      <w:pPr>
        <w:pStyle w:val="ListBullet"/>
      </w:pPr>
      <w:r>
        <w:t>Paso 3: n8n consulta Redis por cotización activa (th:quote:{uuid}) y construye el prompt contextual.</w:t>
      </w:r>
    </w:p>
    <w:p>
      <w:pPr>
        <w:pStyle w:val="ListBullet"/>
      </w:pPr>
      <w:r>
        <w:t>Paso 4: Se llama a Claude API con el prompt enriquecido con catálogo, precios e historial.</w:t>
      </w:r>
    </w:p>
    <w:p>
      <w:pPr>
        <w:pStyle w:val="ListBullet"/>
      </w:pPr>
      <w:r>
        <w:t>Paso 5: El parser detecta marcadores de acción en la respuesta: [COTIZAR] o [PAGAR].</w:t>
      </w:r>
    </w:p>
    <w:p>
      <w:pPr>
        <w:pStyle w:val="ListBullet"/>
      </w:pPr>
      <w:r>
        <w:t>Paso 6a (COTIZAR): Genera número correlativo, persiste en PostgreSQL y Redis, notifica al negocio.</w:t>
      </w:r>
    </w:p>
    <w:p>
      <w:pPr>
        <w:pStyle w:val="ListBullet"/>
      </w:pPr>
      <w:r>
        <w:t>Paso 6b (PAGAR): Genera preference MercadoPago, presenta botón al cliente, notifica al confirmar.</w:t>
      </w:r>
    </w:p>
    <w:p>
      <w:pPr>
        <w:pStyle w:val="ListBullet"/>
      </w:pPr>
      <w:r>
        <w:t>Paso 7: La respuesta JSON regresa al frontend y se renderiza en el chat.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3.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Tecnología / Herramienta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18 · Vite · Tailwind CSS · Vercel (deploy)</w:t>
            </w:r>
          </w:p>
        </w:tc>
      </w:tr>
      <w:tr>
        <w:tc>
          <w:tcPr>
            <w:tcW w:type="dxa" w:w="4703"/>
          </w:tcPr>
          <w:p>
            <w:r>
              <w:t>Orquestador / Backend</w:t>
            </w:r>
          </w:p>
        </w:tc>
        <w:tc>
          <w:tcPr>
            <w:tcW w:type="dxa" w:w="4703"/>
          </w:tcPr>
          <w:p>
            <w:r>
              <w:t>n8n (self-hosted Docker) · Node.js · Express.js</w:t>
            </w:r>
          </w:p>
        </w:tc>
      </w:tr>
      <w:tr>
        <w:tc>
          <w:tcPr>
            <w:tcW w:type="dxa" w:w="4703"/>
          </w:tcPr>
          <w:p>
            <w:r>
              <w:t>Agente IA</w:t>
            </w:r>
          </w:p>
        </w:tc>
        <w:tc>
          <w:tcPr>
            <w:tcW w:type="dxa" w:w="4703"/>
          </w:tcPr>
          <w:p>
            <w:r>
              <w:t>Claude Sonnet 4.5 (Anthropic API) · Prompt engineering contextual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PostgreSQL (fuente de verdad) · Redis 7 (caché TTL 10 días)</w:t>
            </w:r>
          </w:p>
        </w:tc>
      </w:tr>
      <w:tr>
        <w:tc>
          <w:tcPr>
            <w:tcW w:type="dxa" w:w="4703"/>
          </w:tcPr>
          <w:p>
            <w:r>
              <w:t>Pagos</w:t>
            </w:r>
          </w:p>
        </w:tc>
        <w:tc>
          <w:tcPr>
            <w:tcW w:type="dxa" w:w="4703"/>
          </w:tcPr>
          <w:p>
            <w:r>
              <w:t>MercadoPago Checkout Pro · Botón dinámico integrado en chat</w:t>
            </w:r>
          </w:p>
        </w:tc>
      </w:tr>
      <w:tr>
        <w:tc>
          <w:tcPr>
            <w:tcW w:type="dxa" w:w="4703"/>
          </w:tcPr>
          <w:p>
            <w:r>
              <w:t>Notificaciones</w:t>
            </w:r>
          </w:p>
        </w:tc>
        <w:tc>
          <w:tcPr>
            <w:tcW w:type="dxa" w:w="4703"/>
          </w:tcPr>
          <w:p>
            <w:r>
              <w:t>Telegram Bot API · Nodemailer SMTP</w:t>
            </w:r>
          </w:p>
        </w:tc>
      </w:tr>
      <w:tr>
        <w:tc>
          <w:tcPr>
            <w:tcW w:type="dxa" w:w="4703"/>
          </w:tcPr>
          <w:p>
            <w:r>
              <w:t>Autenticación</w:t>
            </w:r>
          </w:p>
        </w:tc>
        <w:tc>
          <w:tcPr>
            <w:tcW w:type="dxa" w:w="4703"/>
          </w:tcPr>
          <w:p>
            <w:r>
              <w:t>JWT (panel de gestión del negocio)</w:t>
            </w:r>
          </w:p>
        </w:tc>
      </w:tr>
      <w:tr>
        <w:tc>
          <w:tcPr>
            <w:tcW w:type="dxa" w:w="4703"/>
          </w:tcPr>
          <w:p>
            <w:r>
              <w:t>CI/CD</w:t>
            </w:r>
          </w:p>
        </w:tc>
        <w:tc>
          <w:tcPr>
            <w:tcW w:type="dxa" w:w="4703"/>
          </w:tcPr>
          <w:p>
            <w:r>
              <w:t>GitHub Actions · Despliegue automático en push a main</w:t>
            </w:r>
          </w:p>
        </w:tc>
      </w:tr>
      <w:tr>
        <w:tc>
          <w:tcPr>
            <w:tcW w:type="dxa" w:w="4703"/>
          </w:tcPr>
          <w:p>
            <w:r>
              <w:t>Control versiones</w:t>
            </w:r>
          </w:p>
        </w:tc>
        <w:tc>
          <w:tcPr>
            <w:tcW w:type="dxa" w:w="4703"/>
          </w:tcPr>
          <w:p>
            <w:r>
              <w:t>Git · GitHub</w:t>
            </w:r>
          </w:p>
        </w:tc>
      </w:tr>
      <w:tr>
        <w:tc>
          <w:tcPr>
            <w:tcW w:type="dxa" w:w="4703"/>
          </w:tcPr>
          <w:p>
            <w:r>
              <w:t>Monitoreo</w:t>
            </w:r>
          </w:p>
        </w:tc>
        <w:tc>
          <w:tcPr>
            <w:tcW w:type="dxa" w:w="4703"/>
          </w:tcPr>
          <w:p>
            <w:r>
              <w:t>UptimeRobot · Logs n8n en PostgreSQL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4. DESCRIPCIÓN DE COMPONENTES</w:t>
      </w:r>
    </w:p>
    <w:p>
      <w:pPr>
        <w:pStyle w:val="Heading2"/>
        <w:jc w:val="left"/>
      </w:pPr>
      <w:r>
        <w:rPr>
          <w:color w:val="0070C0"/>
        </w:rPr>
        <w:t>4.1 Frontend (React.js)</w:t>
      </w:r>
    </w:p>
    <w:p>
      <w:r>
        <w:t>Componentes principales:</w:t>
      </w:r>
    </w:p>
    <w:p>
      <w:pPr>
        <w:pStyle w:val="ListBullet"/>
      </w:pPr>
      <w:r>
        <w:t>ChatWidget: Botón flotante (FAB) en esquina inferior derecha. Abre/cierra la ventana de chat.</w:t>
      </w:r>
    </w:p>
    <w:p>
      <w:pPr>
        <w:pStyle w:val="ListBullet"/>
      </w:pPr>
      <w:r>
        <w:t>ChatWindow: Ventana principal de conversación. Muestra historial y campo de entrada.</w:t>
      </w:r>
    </w:p>
    <w:p>
      <w:pPr>
        <w:pStyle w:val="ListBullet"/>
      </w:pPr>
      <w:r>
        <w:t>ChatMessage: Renderiza mensajes de usuario y bot. Soporta formato markdown y tarjetas.</w:t>
      </w:r>
    </w:p>
    <w:p>
      <w:pPr>
        <w:pStyle w:val="ListBullet"/>
      </w:pPr>
      <w:r>
        <w:t>QuoteCard: Tarjeta visual de cotización con número correlativo, detalle y total en CLP.</w:t>
      </w:r>
    </w:p>
    <w:p>
      <w:pPr>
        <w:pStyle w:val="ListBullet"/>
      </w:pPr>
      <w:r>
        <w:t>Calculator: Calculadora interactiva de m². Fórmula: Área = (largo × ancho) × 1.10.</w:t>
      </w:r>
    </w:p>
    <w:p>
      <w:pPr>
        <w:pStyle w:val="ListBullet"/>
      </w:pPr>
      <w:r>
        <w:t>useChat.js: Hook personalizado que gestiona estado del chat y UUID de sesión en localStorage.</w:t>
      </w:r>
    </w:p>
    <w:p>
      <w:pPr>
        <w:pStyle w:val="Heading2"/>
        <w:jc w:val="left"/>
      </w:pPr>
      <w:r>
        <w:rPr>
          <w:color w:val="0070C0"/>
        </w:rPr>
        <w:t>4.2 Orquestador n8n</w:t>
      </w:r>
    </w:p>
    <w:p>
      <w:r>
        <w:t>Nodos del workflow principal:</w:t>
      </w:r>
    </w:p>
    <w:p>
      <w:pPr>
        <w:pStyle w:val="ListBullet"/>
      </w:pPr>
      <w:r>
        <w:t>Webhook Node: Recibe POST /webhook/chat con campos uuid, message, history.</w:t>
      </w:r>
    </w:p>
    <w:p>
      <w:pPr>
        <w:pStyle w:val="ListBullet"/>
      </w:pPr>
      <w:r>
        <w:t>Redis Get: Recupera cotización activa th:quote:{uuid} si TTL aún vigente.</w:t>
      </w:r>
    </w:p>
    <w:p>
      <w:pPr>
        <w:pStyle w:val="ListBullet"/>
      </w:pPr>
      <w:r>
        <w:t>Prompt Builder: Construye prompt contextual con catálogo, precios, historial y cotización activa.</w:t>
      </w:r>
    </w:p>
    <w:p>
      <w:pPr>
        <w:pStyle w:val="ListBullet"/>
      </w:pPr>
      <w:r>
        <w:t>Claude API Call: Llama a claude-sonnet-4-20250514 con max_tokens 1024.</w:t>
      </w:r>
    </w:p>
    <w:p>
      <w:pPr>
        <w:pStyle w:val="ListBullet"/>
      </w:pPr>
      <w:r>
        <w:t>Action Parser: Detecta marcadores [COTIZAR: m2=X, tipo=Y, total=Z] o [PAGAR: numero=X, monto=Y].</w:t>
      </w:r>
    </w:p>
    <w:p>
      <w:pPr>
        <w:pStyle w:val="ListBullet"/>
      </w:pPr>
      <w:r>
        <w:t>Redis INCR: Incrementa contador th:counter para número correlativo único.</w:t>
      </w:r>
    </w:p>
    <w:p>
      <w:pPr>
        <w:pStyle w:val="ListBullet"/>
      </w:pPr>
      <w:r>
        <w:t>PostgreSQL Insert: Persiste cotización en tabla cotizaciones.</w:t>
      </w:r>
    </w:p>
    <w:p>
      <w:pPr>
        <w:pStyle w:val="ListBullet"/>
      </w:pPr>
      <w:r>
        <w:t>Redis Set: Cachea cotización con SETEX th:quote:{uuid} 864000 (10 días en segundos).</w:t>
      </w:r>
    </w:p>
    <w:p>
      <w:pPr>
        <w:pStyle w:val="ListBullet"/>
      </w:pPr>
      <w:r>
        <w:t>Telegram Notify: Envía alerta al negocio en &lt; 30 segundos.</w:t>
      </w:r>
    </w:p>
    <w:p>
      <w:pPr>
        <w:pStyle w:val="ListBullet"/>
      </w:pPr>
      <w:r>
        <w:t>SMTP Send: Envía correo con detalle completo de cotización o pago.</w:t>
      </w:r>
    </w:p>
    <w:p>
      <w:pPr>
        <w:pStyle w:val="ListBullet"/>
      </w:pPr>
      <w:r>
        <w:t>MercadoPago API: Crea preference y retorna init_point para botón de pago.</w:t>
      </w:r>
    </w:p>
    <w:p>
      <w:pPr>
        <w:pStyle w:val="Heading2"/>
        <w:jc w:val="left"/>
      </w:pPr>
      <w:r>
        <w:rPr>
          <w:color w:val="0070C0"/>
        </w:rPr>
        <w:t>4.3 Base de Datos PostgreSQL</w:t>
      </w:r>
    </w:p>
    <w:p>
      <w:r>
        <w:t>Tabla principal: cotizaciones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SERIAL PRIMARY KEY</w:t>
            </w:r>
          </w:p>
        </w:tc>
        <w:tc>
          <w:tcPr>
            <w:tcW w:type="dxa" w:w="3135"/>
          </w:tcPr>
          <w:p>
            <w:r>
              <w:t>Identificador autoincremental</w:t>
            </w:r>
          </w:p>
        </w:tc>
      </w:tr>
      <w:tr>
        <w:tc>
          <w:tcPr>
            <w:tcW w:type="dxa" w:w="3135"/>
          </w:tcPr>
          <w:p>
            <w:r>
              <w:t>numero</w:t>
            </w:r>
          </w:p>
        </w:tc>
        <w:tc>
          <w:tcPr>
            <w:tcW w:type="dxa" w:w="3135"/>
          </w:tcPr>
          <w:p>
            <w:r>
              <w:t>VARCHAR(20) UNIQUE</w:t>
            </w:r>
          </w:p>
        </w:tc>
        <w:tc>
          <w:tcPr>
            <w:tcW w:type="dxa" w:w="3135"/>
          </w:tcPr>
          <w:p>
            <w:r>
              <w:t>Ej: COT-2026-001</w:t>
            </w:r>
          </w:p>
        </w:tc>
      </w:tr>
      <w:tr>
        <w:tc>
          <w:tcPr>
            <w:tcW w:type="dxa" w:w="3135"/>
          </w:tcPr>
          <w:p>
            <w:r>
              <w:t>session_id</w:t>
            </w:r>
          </w:p>
        </w:tc>
        <w:tc>
          <w:tcPr>
            <w:tcW w:type="dxa" w:w="3135"/>
          </w:tcPr>
          <w:p>
            <w:r>
              <w:t>VARCHAR(50)</w:t>
            </w:r>
          </w:p>
        </w:tc>
        <w:tc>
          <w:tcPr>
            <w:tcW w:type="dxa" w:w="3135"/>
          </w:tcPr>
          <w:p>
            <w:r>
              <w:t>UUID del cliente en sesión</w:t>
            </w:r>
          </w:p>
        </w:tc>
      </w:tr>
      <w:tr>
        <w:tc>
          <w:tcPr>
            <w:tcW w:type="dxa" w:w="3135"/>
          </w:tcPr>
          <w:p>
            <w:r>
              <w:t>producto</w:t>
            </w:r>
          </w:p>
        </w:tc>
        <w:tc>
          <w:tcPr>
            <w:tcW w:type="dxa" w:w="3135"/>
          </w:tcPr>
          <w:p>
            <w:r>
              <w:t>VARCHAR(100)</w:t>
            </w:r>
          </w:p>
        </w:tc>
        <w:tc>
          <w:tcPr>
            <w:tcW w:type="dxa" w:w="3135"/>
          </w:tcPr>
          <w:p>
            <w:r>
              <w:t>Tipo de césped (jardín, deportivo, premium)</w:t>
            </w:r>
          </w:p>
        </w:tc>
      </w:tr>
      <w:tr>
        <w:tc>
          <w:tcPr>
            <w:tcW w:type="dxa" w:w="3135"/>
          </w:tcPr>
          <w:p>
            <w:r>
              <w:t>m2</w:t>
            </w:r>
          </w:p>
        </w:tc>
        <w:tc>
          <w:tcPr>
            <w:tcW w:type="dxa" w:w="3135"/>
          </w:tcPr>
          <w:p>
            <w:r>
              <w:t>DECIMAL(10,2)</w:t>
            </w:r>
          </w:p>
        </w:tc>
        <w:tc>
          <w:tcPr>
            <w:tcW w:type="dxa" w:w="3135"/>
          </w:tcPr>
          <w:p>
            <w:r>
              <w:t>Metros cuadrados con margen de corte</w:t>
            </w:r>
          </w:p>
        </w:tc>
      </w:tr>
      <w:tr>
        <w:tc>
          <w:tcPr>
            <w:tcW w:type="dxa" w:w="3135"/>
          </w:tcPr>
          <w:p>
            <w:r>
              <w:t>precio_unitario</w:t>
            </w:r>
          </w:p>
        </w:tc>
        <w:tc>
          <w:tcPr>
            <w:tcW w:type="dxa" w:w="3135"/>
          </w:tcPr>
          <w:p>
            <w:r>
              <w:t>DECIMAL(10,2)</w:t>
            </w:r>
          </w:p>
        </w:tc>
        <w:tc>
          <w:tcPr>
            <w:tcW w:type="dxa" w:w="3135"/>
          </w:tcPr>
          <w:p>
            <w:r>
              <w:t>Precio por m² en CLP</w:t>
            </w:r>
          </w:p>
        </w:tc>
      </w:tr>
      <w:tr>
        <w:tc>
          <w:tcPr>
            <w:tcW w:type="dxa" w:w="3135"/>
          </w:tcPr>
          <w:p>
            <w:r>
              <w:t>instalacion</w:t>
            </w:r>
          </w:p>
        </w:tc>
        <w:tc>
          <w:tcPr>
            <w:tcW w:type="dxa" w:w="3135"/>
          </w:tcPr>
          <w:p>
            <w:r>
              <w:t>BOOLEAN</w:t>
            </w:r>
          </w:p>
        </w:tc>
        <w:tc>
          <w:tcPr>
            <w:tcW w:type="dxa" w:w="3135"/>
          </w:tcPr>
          <w:p>
            <w:r>
              <w:t>Incluye servicio de instalación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DECIMAL(10,2)</w:t>
            </w:r>
          </w:p>
        </w:tc>
        <w:tc>
          <w:tcPr>
            <w:tcW w:type="dxa" w:w="3135"/>
          </w:tcPr>
          <w:p>
            <w:r>
              <w:t>Total en CLP</w:t>
            </w:r>
          </w:p>
        </w:tc>
      </w:tr>
      <w:tr>
        <w:tc>
          <w:tcPr>
            <w:tcW w:type="dxa" w:w="3135"/>
          </w:tcPr>
          <w:p>
            <w:r>
              <w:t>estado</w:t>
            </w:r>
          </w:p>
        </w:tc>
        <w:tc>
          <w:tcPr>
            <w:tcW w:type="dxa" w:w="3135"/>
          </w:tcPr>
          <w:p>
            <w:r>
              <w:t>VARCHAR(20)</w:t>
            </w:r>
          </w:p>
        </w:tc>
        <w:tc>
          <w:tcPr>
            <w:tcW w:type="dxa" w:w="3135"/>
          </w:tcPr>
          <w:p>
            <w:r>
              <w:t>pendiente / pagado / cerrado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Fecha/hora de generación</w:t>
            </w:r>
          </w:p>
        </w:tc>
      </w:tr>
    </w:tbl>
    <w:p/>
    <w:p>
      <w:pPr>
        <w:pStyle w:val="Heading2"/>
        <w:jc w:val="left"/>
      </w:pPr>
      <w:r>
        <w:rPr>
          <w:color w:val="0070C0"/>
        </w:rPr>
        <w:t>4.4 Estructura Redis</w:t>
      </w:r>
    </w:p>
    <w:p>
      <w:pPr>
        <w:pStyle w:val="ListBullet"/>
      </w:pPr>
      <w:r>
        <w:t>th:counter → Contador global para número correlativo de cotizaciones.</w:t>
      </w:r>
    </w:p>
    <w:p>
      <w:pPr>
        <w:pStyle w:val="ListBullet"/>
      </w:pPr>
      <w:r>
        <w:t>th:quote:{uuid} → JSON de cotización activa. TTL: 864000 segundos (10 días).</w:t>
      </w:r>
    </w:p>
    <w:p>
      <w:pPr>
        <w:pStyle w:val="ListBullet"/>
      </w:pPr>
      <w:r>
        <w:t>th:session:{uuid} → Historial conversacional. TTL: 86400 segundos (24 horas).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5. SEGURIDAD</w:t>
      </w:r>
    </w:p>
    <w:p>
      <w:pPr>
        <w:pStyle w:val="Heading2"/>
        <w:jc w:val="left"/>
      </w:pPr>
      <w:r>
        <w:rPr>
          <w:color w:val="0070C0"/>
        </w:rPr>
        <w:t>5.1 Manejo de Credenciales</w:t>
      </w:r>
    </w:p>
    <w:p>
      <w:pPr>
        <w:pStyle w:val="ListBullet"/>
      </w:pPr>
      <w:r>
        <w:t>Todas las API keys se almacenan en variables de entorno (.env), excluido de Git con .gitignore.</w:t>
      </w:r>
    </w:p>
    <w:p>
      <w:pPr>
        <w:pStyle w:val="ListBullet"/>
      </w:pPr>
      <w:r>
        <w:t>Credenciales de n8n almacenadas en su vault interno (encriptadas en la BD de n8n).</w:t>
      </w:r>
    </w:p>
    <w:p>
      <w:pPr>
        <w:pStyle w:val="ListBullet"/>
      </w:pPr>
      <w:r>
        <w:t>MercadoPago usa Access Token diferenciado para sandbox y producción.</w:t>
      </w:r>
    </w:p>
    <w:p>
      <w:pPr>
        <w:pStyle w:val="ListBullet"/>
      </w:pPr>
      <w:r>
        <w:t>En producción, usar Railway/Render environment variables o servicios como AWS Secrets Manager.</w:t>
      </w:r>
    </w:p>
    <w:p>
      <w:pPr>
        <w:pStyle w:val="Heading2"/>
        <w:jc w:val="left"/>
      </w:pPr>
      <w:r>
        <w:rPr>
          <w:color w:val="0070C0"/>
        </w:rPr>
        <w:t>5.2 Seguridad en Comunicaciones</w:t>
      </w:r>
    </w:p>
    <w:p>
      <w:pPr>
        <w:pStyle w:val="ListBullet"/>
      </w:pPr>
      <w:r>
        <w:t>HTTPS obligatorio en producción para frontend y webhook n8n.</w:t>
      </w:r>
    </w:p>
    <w:p>
      <w:pPr>
        <w:pStyle w:val="ListBullet"/>
      </w:pPr>
      <w:r>
        <w:t>Certificados SSL/TLS generados automáticamente con Let's Encrypt.</w:t>
      </w:r>
    </w:p>
    <w:p>
      <w:pPr>
        <w:pStyle w:val="ListBullet"/>
      </w:pPr>
      <w:r>
        <w:t>CORS configurado en n8n para aceptar solo el dominio del frontend.</w:t>
      </w:r>
    </w:p>
    <w:p>
      <w:pPr>
        <w:pStyle w:val="ListBullet"/>
      </w:pPr>
      <w:r>
        <w:t>Headers de seguridad HTTP en el servidor (X-Content-Type-Options, X-Frame-Options).</w:t>
      </w:r>
    </w:p>
    <w:p>
      <w:pPr>
        <w:pStyle w:val="Heading2"/>
        <w:jc w:val="left"/>
      </w:pPr>
      <w:r>
        <w:rPr>
          <w:color w:val="0070C0"/>
        </w:rPr>
        <w:t>5.3 Validación de Datos</w:t>
      </w:r>
    </w:p>
    <w:p>
      <w:pPr>
        <w:pStyle w:val="ListBullet"/>
      </w:pPr>
      <w:r>
        <w:t>Frontend: validación de inputs antes de enviar (largo/ancho &gt; 0, campos requeridos).</w:t>
      </w:r>
    </w:p>
    <w:p>
      <w:pPr>
        <w:pStyle w:val="ListBullet"/>
      </w:pPr>
      <w:r>
        <w:t>n8n: sanitización de mensajes antes de construir el prompt (previene prompt injection).</w:t>
      </w:r>
    </w:p>
    <w:p>
      <w:pPr>
        <w:pStyle w:val="ListBullet"/>
      </w:pPr>
      <w:r>
        <w:t>PostgreSQL: uso de prepared statements o parámetros vinculados (previene SQL injection).</w:t>
      </w:r>
    </w:p>
    <w:p>
      <w:pPr>
        <w:pStyle w:val="ListBullet"/>
      </w:pPr>
      <w:r>
        <w:t>Rate limiting: máximo 30 requests por minuto por IP en el webhook.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6. MÉTRICAS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Meta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Instrumento</w:t>
            </w:r>
          </w:p>
        </w:tc>
      </w:tr>
      <w:tr>
        <w:tc>
          <w:tcPr>
            <w:tcW w:type="dxa" w:w="2351"/>
          </w:tcPr>
          <w:p>
            <w:r>
              <w:t>Tiempo de respuesta a cotizaciones</w:t>
            </w:r>
          </w:p>
        </w:tc>
        <w:tc>
          <w:tcPr>
            <w:tcW w:type="dxa" w:w="2351"/>
          </w:tcPr>
          <w:p>
            <w:r>
              <w:t>2–4 días hábiles</w:t>
            </w:r>
          </w:p>
        </w:tc>
        <w:tc>
          <w:tcPr>
            <w:tcW w:type="dxa" w:w="2351"/>
          </w:tcPr>
          <w:p>
            <w:r>
              <w:t>&lt; 2 horas</w:t>
            </w:r>
          </w:p>
        </w:tc>
        <w:tc>
          <w:tcPr>
            <w:tcW w:type="dxa" w:w="2351"/>
          </w:tcPr>
          <w:p>
            <w:r>
              <w:t>Timestamps en BD</w:t>
            </w:r>
          </w:p>
        </w:tc>
      </w:tr>
      <w:tr>
        <w:tc>
          <w:tcPr>
            <w:tcW w:type="dxa" w:w="2351"/>
          </w:tcPr>
          <w:p>
            <w:r>
              <w:t>Reducción de pedidos erróneos</w:t>
            </w:r>
          </w:p>
        </w:tc>
        <w:tc>
          <w:tcPr>
            <w:tcW w:type="dxa" w:w="2351"/>
          </w:tcPr>
          <w:p>
            <w:r>
              <w:t>Alta (sin medición)</w:t>
            </w:r>
          </w:p>
        </w:tc>
        <w:tc>
          <w:tcPr>
            <w:tcW w:type="dxa" w:w="2351"/>
          </w:tcPr>
          <w:p>
            <w:r>
              <w:t>≥ 70% en 3 meses</w:t>
            </w:r>
          </w:p>
        </w:tc>
        <w:tc>
          <w:tcPr>
            <w:tcW w:type="dxa" w:w="2351"/>
          </w:tcPr>
          <w:p>
            <w:r>
              <w:t>Comparar antes/después</w:t>
            </w:r>
          </w:p>
        </w:tc>
      </w:tr>
      <w:tr>
        <w:tc>
          <w:tcPr>
            <w:tcW w:type="dxa" w:w="2351"/>
          </w:tcPr>
          <w:p>
            <w:r>
              <w:t>Tasa de cotizaciones respondidas</w:t>
            </w:r>
          </w:p>
        </w:tc>
        <w:tc>
          <w:tcPr>
            <w:tcW w:type="dxa" w:w="2351"/>
          </w:tcPr>
          <w:p>
            <w:r>
              <w:t>Baja (sin alerta)</w:t>
            </w:r>
          </w:p>
        </w:tc>
        <w:tc>
          <w:tcPr>
            <w:tcW w:type="dxa" w:w="2351"/>
          </w:tcPr>
          <w:p>
            <w:r>
              <w:t>&gt; 80% primer trimestre</w:t>
            </w:r>
          </w:p>
        </w:tc>
        <w:tc>
          <w:tcPr>
            <w:tcW w:type="dxa" w:w="2351"/>
          </w:tcPr>
          <w:p>
            <w:r>
              <w:t>Panel de gestión</w:t>
            </w:r>
          </w:p>
        </w:tc>
      </w:tr>
      <w:tr>
        <w:tc>
          <w:tcPr>
            <w:tcW w:type="dxa" w:w="2351"/>
          </w:tcPr>
          <w:p>
            <w:r>
              <w:t>Tiempo llegada notificación</w:t>
            </w:r>
          </w:p>
        </w:tc>
        <w:tc>
          <w:tcPr>
            <w:tcW w:type="dxa" w:w="2351"/>
          </w:tcPr>
          <w:p>
            <w:r>
              <w:t>Sin notificación</w:t>
            </w:r>
          </w:p>
        </w:tc>
        <w:tc>
          <w:tcPr>
            <w:tcW w:type="dxa" w:w="2351"/>
          </w:tcPr>
          <w:p>
            <w:r>
              <w:t>&lt; 30 segundos</w:t>
            </w:r>
          </w:p>
        </w:tc>
        <w:tc>
          <w:tcPr>
            <w:tcW w:type="dxa" w:w="2351"/>
          </w:tcPr>
          <w:p>
            <w:r>
              <w:t>Prueba manual con timestamps</w:t>
            </w:r>
          </w:p>
        </w:tc>
      </w:tr>
      <w:tr>
        <w:tc>
          <w:tcPr>
            <w:tcW w:type="dxa" w:w="2351"/>
          </w:tcPr>
          <w:p>
            <w:r>
              <w:t>Satisfacción usuario final</w:t>
            </w:r>
          </w:p>
        </w:tc>
        <w:tc>
          <w:tcPr>
            <w:tcW w:type="dxa" w:w="2351"/>
          </w:tcPr>
          <w:p>
            <w:r>
              <w:t>No medida</w:t>
            </w:r>
          </w:p>
        </w:tc>
        <w:tc>
          <w:tcPr>
            <w:tcW w:type="dxa" w:w="2351"/>
          </w:tcPr>
          <w:p>
            <w:r>
              <w:t>≥ 80% (CSAT)</w:t>
            </w:r>
          </w:p>
        </w:tc>
        <w:tc>
          <w:tcPr>
            <w:tcW w:type="dxa" w:w="2351"/>
          </w:tcPr>
          <w:p>
            <w:r>
              <w:t>Encuesta 3 preguntas al finalizar chat</w:t>
            </w:r>
          </w:p>
        </w:tc>
      </w:tr>
      <w:tr>
        <w:tc>
          <w:tcPr>
            <w:tcW w:type="dxa" w:w="2351"/>
          </w:tcPr>
          <w:p>
            <w:r>
              <w:t>Disponibilidad del sistema</w:t>
            </w:r>
          </w:p>
        </w:tc>
        <w:tc>
          <w:tcPr>
            <w:tcW w:type="dxa" w:w="2351"/>
          </w:tcPr>
          <w:p>
            <w:r>
              <w:t>N/A</w:t>
            </w:r>
          </w:p>
        </w:tc>
        <w:tc>
          <w:tcPr>
            <w:tcW w:type="dxa" w:w="2351"/>
          </w:tcPr>
          <w:p>
            <w:r>
              <w:t>95% uptime mensual</w:t>
            </w:r>
          </w:p>
        </w:tc>
        <w:tc>
          <w:tcPr>
            <w:tcW w:type="dxa" w:w="2351"/>
          </w:tcPr>
          <w:p>
            <w:r>
              <w:t>UptimeRobot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7. DESPLIEGUE Y OPERACIONES</w:t>
      </w:r>
    </w:p>
    <w:p>
      <w:pPr>
        <w:pStyle w:val="Heading2"/>
        <w:jc w:val="left"/>
      </w:pPr>
      <w:r>
        <w:rPr>
          <w:color w:val="0070C0"/>
        </w:rPr>
        <w:t>7.1 Infraestructura de Producción</w:t>
      </w:r>
    </w:p>
    <w:p>
      <w:pPr>
        <w:pStyle w:val="ListBullet"/>
      </w:pPr>
      <w:r>
        <w:t>VPS (Railway o Render): n8n + PostgreSQL + Redis en contenedores Docker.</w:t>
      </w:r>
    </w:p>
    <w:p>
      <w:pPr>
        <w:pStyle w:val="ListBullet"/>
      </w:pPr>
      <w:r>
        <w:t>Vercel: Frontend React.js con CI/CD automático en cada push a main.</w:t>
      </w:r>
    </w:p>
    <w:p>
      <w:pPr>
        <w:pStyle w:val="ListBullet"/>
      </w:pPr>
      <w:r>
        <w:t>Dominio con HTTPS gestionado por Let's Encrypt.</w:t>
      </w:r>
    </w:p>
    <w:p>
      <w:pPr>
        <w:pStyle w:val="Heading2"/>
        <w:jc w:val="left"/>
      </w:pPr>
      <w:r>
        <w:rPr>
          <w:color w:val="0070C0"/>
        </w:rPr>
        <w:t>7.2 Monitoreo</w:t>
      </w:r>
    </w:p>
    <w:p>
      <w:pPr>
        <w:pStyle w:val="ListBullet"/>
      </w:pPr>
      <w:r>
        <w:t>UptimeRobot: verificación cada 5 minutos del endpoint webhook.</w:t>
      </w:r>
    </w:p>
    <w:p>
      <w:pPr>
        <w:pStyle w:val="ListBullet"/>
      </w:pPr>
      <w:r>
        <w:t>Logs de ejecución de n8n almacenados en PostgreSQL (tabla workflow_executions).</w:t>
      </w:r>
    </w:p>
    <w:p>
      <w:pPr>
        <w:pStyle w:val="ListBullet"/>
      </w:pPr>
      <w:r>
        <w:t>Alerta automática al equipo si el webhook retorna error 5xx.</w:t>
      </w:r>
    </w:p>
    <w:p>
      <w:pPr>
        <w:pStyle w:val="Heading2"/>
        <w:jc w:val="left"/>
      </w:pPr>
      <w:r>
        <w:rPr>
          <w:color w:val="0070C0"/>
        </w:rPr>
        <w:t>7.3 Estrategia de Respaldos</w:t>
      </w:r>
    </w:p>
    <w:p>
      <w:pPr>
        <w:pStyle w:val="ListBullet"/>
      </w:pPr>
      <w:r>
        <w:t>PostgreSQL: backup diario automático provisto por Railway/Render.</w:t>
      </w:r>
    </w:p>
    <w:p>
      <w:pPr>
        <w:pStyle w:val="ListBullet"/>
      </w:pPr>
      <w:r>
        <w:t>Workflow n8n: exportado a JSON semanalmente y versionado en GitHub.</w:t>
      </w:r>
    </w:p>
    <w:p>
      <w:pPr>
        <w:pStyle w:val="ListBullet"/>
      </w:pPr>
      <w:r>
        <w:t>Redis: persistencia RDB cada 1 hora (snapshot en disco del contenedor).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8. GLOSARIO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t>Agente conversacional</w:t>
            </w:r>
          </w:p>
        </w:tc>
        <w:tc>
          <w:tcPr>
            <w:tcW w:type="dxa" w:w="4703"/>
          </w:tcPr>
          <w:p>
            <w:r>
              <w:t>Sistema de IA que mantiene diálogo contextual con el usuario, recordando el historial de mensajes.</w:t>
            </w:r>
          </w:p>
        </w:tc>
      </w:tr>
      <w:tr>
        <w:tc>
          <w:tcPr>
            <w:tcW w:type="dxa" w:w="4703"/>
          </w:tcPr>
          <w:p>
            <w:r>
              <w:t>n8n</w:t>
            </w:r>
          </w:p>
        </w:tc>
        <w:tc>
          <w:tcPr>
            <w:tcW w:type="dxa" w:w="4703"/>
          </w:tcPr>
          <w:p>
            <w:r>
              <w:t>Orquestador de workflows open-source para automatización de integraciones entre servicios.</w:t>
            </w:r>
          </w:p>
        </w:tc>
      </w:tr>
      <w:tr>
        <w:tc>
          <w:tcPr>
            <w:tcW w:type="dxa" w:w="4703"/>
          </w:tcPr>
          <w:p>
            <w:r>
              <w:t>Claude Sonnet</w:t>
            </w:r>
          </w:p>
        </w:tc>
        <w:tc>
          <w:tcPr>
            <w:tcW w:type="dxa" w:w="4703"/>
          </w:tcPr>
          <w:p>
            <w:r>
              <w:t>Modelo de lenguaje grande de Anthropic optimizado para conversaciones eficientes.</w:t>
            </w:r>
          </w:p>
        </w:tc>
      </w:tr>
      <w:tr>
        <w:tc>
          <w:tcPr>
            <w:tcW w:type="dxa" w:w="4703"/>
          </w:tcPr>
          <w:p>
            <w:r>
              <w:t>Redis</w:t>
            </w:r>
          </w:p>
        </w:tc>
        <w:tc>
          <w:tcPr>
            <w:tcW w:type="dxa" w:w="4703"/>
          </w:tcPr>
          <w:p>
            <w:r>
              <w:t>Base de datos en memoria para caché de alta velocidad con soporte de TTL.</w:t>
            </w:r>
          </w:p>
        </w:tc>
      </w:tr>
      <w:tr>
        <w:tc>
          <w:tcPr>
            <w:tcW w:type="dxa" w:w="4703"/>
          </w:tcPr>
          <w:p>
            <w:r>
              <w:t>TTL (Time To Live)</w:t>
            </w:r>
          </w:p>
        </w:tc>
        <w:tc>
          <w:tcPr>
            <w:tcW w:type="dxa" w:w="4703"/>
          </w:tcPr>
          <w:p>
            <w:r>
              <w:t>Tiempo de vida de un dato en caché antes de expirar automáticamente.</w:t>
            </w:r>
          </w:p>
        </w:tc>
      </w:tr>
      <w:tr>
        <w:tc>
          <w:tcPr>
            <w:tcW w:type="dxa" w:w="4703"/>
          </w:tcPr>
          <w:p>
            <w:r>
              <w:t>Webhook</w:t>
            </w:r>
          </w:p>
        </w:tc>
        <w:tc>
          <w:tcPr>
            <w:tcW w:type="dxa" w:w="4703"/>
          </w:tcPr>
          <w:p>
            <w:r>
              <w:t>Endpoint HTTP que recibe datos en tiempo real desde el frontend cuando ocurre un evento.</w:t>
            </w:r>
          </w:p>
        </w:tc>
      </w:tr>
      <w:tr>
        <w:tc>
          <w:tcPr>
            <w:tcW w:type="dxa" w:w="4703"/>
          </w:tcPr>
          <w:p>
            <w:r>
              <w:t>MercadoPago Checkout Pro</w:t>
            </w:r>
          </w:p>
        </w:tc>
        <w:tc>
          <w:tcPr>
            <w:tcW w:type="dxa" w:w="4703"/>
          </w:tcPr>
          <w:p>
            <w:r>
              <w:t>Solución de pago integrada de MercadoPago que genera links de pago dinámicos.</w:t>
            </w:r>
          </w:p>
        </w:tc>
      </w:tr>
      <w:tr>
        <w:tc>
          <w:tcPr>
            <w:tcW w:type="dxa" w:w="4703"/>
          </w:tcPr>
          <w:p>
            <w:r>
              <w:t>Prompt engineering</w:t>
            </w:r>
          </w:p>
        </w:tc>
        <w:tc>
          <w:tcPr>
            <w:tcW w:type="dxa" w:w="4703"/>
          </w:tcPr>
          <w:p>
            <w:r>
              <w:t>Técnica de diseño de instrucciones precisas para guiar el comportamiento de modelos de IA.</w:t>
            </w:r>
          </w:p>
        </w:tc>
      </w:tr>
      <w:tr>
        <w:tc>
          <w:tcPr>
            <w:tcW w:type="dxa" w:w="4703"/>
          </w:tcPr>
          <w:p>
            <w:r>
              <w:t>JWT</w:t>
            </w:r>
          </w:p>
        </w:tc>
        <w:tc>
          <w:tcPr>
            <w:tcW w:type="dxa" w:w="4703"/>
          </w:tcPr>
          <w:p>
            <w:r>
              <w:t>JSON Web Token, estándar para autenticación sin estado en aplicaciones web.</w:t>
            </w:r>
          </w:p>
        </w:tc>
      </w:tr>
      <w:tr>
        <w:tc>
          <w:tcPr>
            <w:tcW w:type="dxa" w:w="4703"/>
          </w:tcPr>
          <w:p>
            <w:r>
              <w:t>CORS</w:t>
            </w:r>
          </w:p>
        </w:tc>
        <w:tc>
          <w:tcPr>
            <w:tcW w:type="dxa" w:w="4703"/>
          </w:tcPr>
          <w:p>
            <w:r>
              <w:t>Cross-Origin Resource Sharing, política de seguridad para controlar el acceso a APIs desde otros dominios.</w:t>
            </w:r>
          </w:p>
        </w:tc>
      </w:tr>
      <w:tr>
        <w:tc>
          <w:tcPr>
            <w:tcW w:type="dxa" w:w="4703"/>
          </w:tcPr>
          <w:p>
            <w:r>
              <w:t>UUID</w:t>
            </w:r>
          </w:p>
        </w:tc>
        <w:tc>
          <w:tcPr>
            <w:tcW w:type="dxa" w:w="4703"/>
          </w:tcPr>
          <w:p>
            <w:r>
              <w:t>Identificador único universal, usado como ID de sesión del cliente en el chat.</w:t>
            </w:r>
          </w:p>
        </w:tc>
      </w:tr>
      <w:tr>
        <w:tc>
          <w:tcPr>
            <w:tcW w:type="dxa" w:w="4703"/>
          </w:tcPr>
          <w:p>
            <w:r>
              <w:t>COT-YYYY-XXX</w:t>
            </w:r>
          </w:p>
        </w:tc>
        <w:tc>
          <w:tcPr>
            <w:tcW w:type="dxa" w:w="4703"/>
          </w:tcPr>
          <w:p>
            <w:r>
              <w:t>Formato del número correlativo de cotización (ej: COT-2026-001).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97D"/>
        </w:rPr>
        <w:t>9. REFERENCIAS</w:t>
      </w:r>
    </w:p>
    <w:p>
      <w:pPr>
        <w:pStyle w:val="ListBullet"/>
      </w:pPr>
      <w:r>
        <w:t>Anthropic. (2024). Claude API Documentation. https://docs.anthropic.com</w:t>
      </w:r>
    </w:p>
    <w:p>
      <w:pPr>
        <w:pStyle w:val="ListBullet"/>
      </w:pPr>
      <w:r>
        <w:t>MercadoPago. (2024). Documentación API Checkout Pro. https://www.mercadopago.cl/developers</w:t>
      </w:r>
    </w:p>
    <w:p>
      <w:pPr>
        <w:pStyle w:val="ListBullet"/>
      </w:pPr>
      <w:r>
        <w:t>n8n. (2024). n8n Documentation. https://docs.n8n.io</w:t>
      </w:r>
    </w:p>
    <w:p>
      <w:pPr>
        <w:pStyle w:val="ListBullet"/>
      </w:pPr>
      <w:r>
        <w:t>Redis. (2024). Redis Documentation. https://redis.io/docs</w:t>
      </w:r>
    </w:p>
    <w:p>
      <w:pPr>
        <w:pStyle w:val="ListBullet"/>
      </w:pPr>
      <w:r>
        <w:t>Movistar Empresas. (2024). Adopción Digital Pymes Chile.</w:t>
      </w:r>
    </w:p>
    <w:p>
      <w:pPr>
        <w:pStyle w:val="ListBullet"/>
      </w:pPr>
      <w:r>
        <w:t>Harvard Business Review. (2011). The Short Life of Online Sales Leads.</w:t>
      </w:r>
    </w:p>
    <w:p>
      <w:pPr>
        <w:pStyle w:val="ListBullet"/>
      </w:pPr>
      <w:r>
        <w:t>Zendesk. (2024). Tiempo de respuesta al cliente. https://www.zendesk.com.mx/blog</w:t>
      </w:r>
    </w:p>
    <w:p>
      <w:pPr>
        <w:jc w:val="center"/>
      </w:pPr>
      <w:r>
        <w:rPr>
          <w:i/>
          <w:sz w:val="18"/>
        </w:rPr>
        <w:br/>
        <w:t>Trato Hecho · Documentación Técnica · DuocUC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