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Especificaciones tecnica del servidor de despliegue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Nombre de host:                            SRVBACKUP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Nombre del sistema operativo:              Microsoft Windows Server 2019 Standard Evaluation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Versión del sistema operativo:             10.0.17763 N/D Compilación 17763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Fabricante del sistema operativo:          Microsoft Corporation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Configuración del sistema operativo:       Servidor independiente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Tipo de compilación del sistema operativo: Multiprocessor Free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Propiedad de:                              Usuario de Windows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Organización registrada: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Id. del producto:                          00431-10000-00000-AA161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Fecha de instalación original:             16/05/2024, 10:41:34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Tiempo de arranque del sistema:            20/11/2025, 11:11:30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Fabricante del sistema:                    IronPort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Modelo el sistema:                         IronPort C100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Tipo de sistema:                           x64-based PC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Procesador(es):                            1 Procesadores instalados.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             [01]: Intel64 Family 6 Model 15 Stepping 13 GenuineIntel ~2400 Mhz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Versión del BIOS:                          IronPort 90.4.3, 19/06/2009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Directorio de Windows:                     C:\Windows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Directorio de sistema:                     C:\Windows\system32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Dispositivo de arranque:                   \Device\HarddiskVolume1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Configuración regional del sistema:        es;Español (internacional)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Idioma de entrada:                         es;Español (tradicional)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Zona horaria:                              (UTC-04:00) Santiago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Cantidad total de memoria física:          8.190 MB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Memoria física disponible:                 3.416 MB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Memoria virtual: tamaño máximo:            11.518 MB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Memoria virtual: disponible:               6.310 MB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Memoria virtual: en uso:                   5.208 MB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Ubicación(es) de archivo de paginación:    C:\pagefile.sys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Dominio:                                   WORKGROUP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Servidor de inicio de sesión:              \\SRVBACKUP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Revisión(es):                              8 revisión(es) instaladas.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              [01]: KB5065744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               [02]: KB4486153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             [03]: KB4589208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               [04]: KB5063877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              [05]: KB5020374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               [06]: KB5037017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                [07]: KB5043126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                [08]: KB5062800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Tarjeta(s) de red:                         2 Tarjetas de interfaz de red instaladas.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               [01]: Broadcom NetXtreme Gigabit Ethernet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                  Nombre de conexión: Ethernet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                     DHCP habilitado:    No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                     Direcciones IP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                     [01]: 192.168.1.133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                     [02]: fe80::384b:5110:a4b7:6b0c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                  [02]: Broadcom NetXtreme Gigabit Ethernet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                       Nombre de conexión: Ethernet 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                     Estado:             Medios desconectados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Requisitos Hyper-V:                        Extensiones de modo de monitor de VM: No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               Se habilitó la virtualización en el firmware: No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               Traducción de direcciones de segundo nivel: No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               La prevención de ejecución de datos está disponible: Sí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