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3vnekakxjc3x" w:id="0"/>
      <w:bookmarkEnd w:id="0"/>
      <w:r w:rsidDel="00000000" w:rsidR="00000000" w:rsidRPr="00000000">
        <w:rPr>
          <w:rtl w:val="0"/>
        </w:rPr>
        <w:t xml:space="preserve">Guía Maestro: Taxonomía de Riesgos de Agentes de IA (Códigos T y ASI)</w:t>
      </w:r>
    </w:p>
    <w:p w:rsidR="00000000" w:rsidDel="00000000" w:rsidP="00000000" w:rsidRDefault="00000000" w:rsidRPr="00000000" w14:paraId="00000002">
      <w:pPr>
        <w:pStyle w:val="Heading4"/>
        <w:rPr/>
      </w:pPr>
      <w:bookmarkStart w:colFirst="0" w:colLast="0" w:name="_hynisry67p7q" w:id="1"/>
      <w:bookmarkEnd w:id="1"/>
      <w:r w:rsidDel="00000000" w:rsidR="00000000" w:rsidRPr="00000000">
        <w:rPr>
          <w:rtl w:val="0"/>
        </w:rPr>
        <w:t xml:space="preserve">1. Introducción: El Salto de la Respuesta a la Acción</w:t>
      </w:r>
    </w:p>
    <w:p w:rsidR="00000000" w:rsidDel="00000000" w:rsidP="00000000" w:rsidRDefault="00000000" w:rsidRPr="00000000" w14:paraId="00000003">
      <w:pPr>
        <w:rPr/>
      </w:pPr>
      <w:r w:rsidDel="00000000" w:rsidR="00000000" w:rsidRPr="00000000">
        <w:rPr>
          <w:rtl w:val="0"/>
        </w:rPr>
        <w:t xml:space="preserve">Bienvenido a la nueva frontera de la ciberseguridad. Como arquitectos de seguridad, nuestra misión ha cambiado: ya no nos preocupa solo lo que la IA  </w:t>
      </w:r>
      <w:r w:rsidDel="00000000" w:rsidR="00000000" w:rsidRPr="00000000">
        <w:rPr>
          <w:i w:val="1"/>
          <w:iCs w:val="1"/>
          <w:rtl w:val="0"/>
        </w:rPr>
        <w:t xml:space="preserve">dice</w:t>
      </w:r>
      <w:r w:rsidDel="00000000" w:rsidR="00000000" w:rsidRPr="00000000">
        <w:rPr>
          <w:rtl w:val="0"/>
        </w:rPr>
        <w:t xml:space="preserve"> , sino lo que la IA  </w:t>
      </w:r>
      <w:r w:rsidDel="00000000" w:rsidR="00000000" w:rsidRPr="00000000">
        <w:rPr>
          <w:i w:val="1"/>
          <w:iCs w:val="1"/>
          <w:rtl w:val="0"/>
        </w:rPr>
        <w:t xml:space="preserve">hace</w:t>
      </w:r>
      <w:r w:rsidDel="00000000" w:rsidR="00000000" w:rsidRPr="00000000">
        <w:rPr>
          <w:rtl w:val="0"/>
        </w:rPr>
        <w:t xml:space="preserve"> . Hasta hace poco, la seguridad de LLM se centraba en evitar respuestas tóxicas en un chat. Hoy, con la llegada de los  </w:t>
      </w:r>
      <w:r w:rsidDel="00000000" w:rsidR="00000000" w:rsidRPr="00000000">
        <w:rPr>
          <w:b w:val="1"/>
          <w:bCs w:val="1"/>
          <w:rtl w:val="0"/>
        </w:rPr>
        <w:t xml:space="preserve">Agentes de IA</w:t>
      </w:r>
      <w:r w:rsidDel="00000000" w:rsidR="00000000" w:rsidRPr="00000000">
        <w:rPr>
          <w:rtl w:val="0"/>
        </w:rPr>
        <w:t xml:space="preserve"> , nos enfrentamos a sistemas que planean, razonan y ejecutan acciones de forma autónoma.Para comprender la seguridad agéntica, debemos entender los tres pilares que definen a estos sistemas y que, a su vez, expanden nuestra superficie de ataque:</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Autonomía:</w:t>
      </w:r>
      <w:r w:rsidDel="00000000" w:rsidR="00000000" w:rsidRPr="00000000">
        <w:rPr>
          <w:rtl w:val="0"/>
        </w:rPr>
        <w:t xml:space="preserve">  La capacidad del sistema para tomar decisiones lógicas y avanzar en tareas sin supervisión humana constante.</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Estado (Memoria):</w:t>
      </w:r>
      <w:r w:rsidDel="00000000" w:rsidR="00000000" w:rsidRPr="00000000">
        <w:rPr>
          <w:rtl w:val="0"/>
        </w:rPr>
        <w:t xml:space="preserve">  El poder de persistir información a través de múltiples sesiones, permitiendo que el sistema "aprenda" o recuerde contextos previos.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Acceso a Herramientas:</w:t>
      </w:r>
      <w:r w:rsidDel="00000000" w:rsidR="00000000" w:rsidRPr="00000000">
        <w:rPr>
          <w:rtl w:val="0"/>
        </w:rPr>
        <w:t xml:space="preserve">  La conexión directa con el mundo real (APIs, bases de datos, terminales de código y correos electrónicos) para realizar cambios físicos o digitales.Esta transición de "generar texto" a "ejecutar acciones" invalida la mayoría de nuestras asunciones de seguridad tradicionales, convirtiendo un simple error de interpretación en una acción catastrófica.</w:t>
      </w:r>
    </w:p>
    <w:p w:rsidR="00000000" w:rsidDel="00000000" w:rsidP="00000000" w:rsidRDefault="00000000" w:rsidRPr="00000000" w14:paraId="00000007">
      <w:pPr>
        <w:pStyle w:val="Heading4"/>
        <w:rPr/>
      </w:pPr>
      <w:bookmarkStart w:colFirst="0" w:colLast="0" w:name="_b3a7ai8680nk" w:id="2"/>
      <w:bookmarkEnd w:id="2"/>
      <w:r w:rsidDel="00000000" w:rsidR="00000000" w:rsidRPr="00000000">
        <w:rPr>
          <w:rtl w:val="0"/>
        </w:rPr>
        <w:t xml:space="preserve">2. El Colapso de la Frontera: ¿Por qué falla la seguridad tradicional?</w:t>
      </w:r>
    </w:p>
    <w:p w:rsidR="00000000" w:rsidDel="00000000" w:rsidP="00000000" w:rsidRDefault="00000000" w:rsidRPr="00000000" w14:paraId="00000008">
      <w:pPr>
        <w:rPr/>
      </w:pPr>
      <w:r w:rsidDel="00000000" w:rsidR="00000000" w:rsidRPr="00000000">
        <w:rPr>
          <w:rtl w:val="0"/>
        </w:rPr>
        <w:t xml:space="preserve">Imagina que estás protegiendo una base de datos SQL clásica. La regla de oro es el uso de  </w:t>
      </w:r>
      <w:r w:rsidDel="00000000" w:rsidR="00000000" w:rsidRPr="00000000">
        <w:rPr>
          <w:b w:val="1"/>
          <w:bCs w:val="1"/>
          <w:rtl w:val="0"/>
        </w:rPr>
        <w:t xml:space="preserve">consultas parametrizadas</w:t>
      </w:r>
      <w:r w:rsidDel="00000000" w:rsidR="00000000" w:rsidRPr="00000000">
        <w:rPr>
          <w:rtl w:val="0"/>
        </w:rPr>
        <w:t xml:space="preserve"> : el código de la consulta está separado de los datos que introduce el usuario. Si un atacante intenta inyectar código, el sistema lo trata simplemente como "texto" y no lo ejecuta.En los Agentes de IA,  </w:t>
      </w:r>
      <w:r w:rsidDel="00000000" w:rsidR="00000000" w:rsidRPr="00000000">
        <w:rPr>
          <w:b w:val="1"/>
          <w:bCs w:val="1"/>
          <w:rtl w:val="0"/>
        </w:rPr>
        <w:t xml:space="preserve">esta frontera colapsa por completo</w:t>
      </w:r>
      <w:r w:rsidDel="00000000" w:rsidR="00000000" w:rsidRPr="00000000">
        <w:rPr>
          <w:rtl w:val="0"/>
        </w:rPr>
        <w:t xml:space="preserve"> . El LLM procesa instrucciones y datos en el mismo canal. Todo lo que el agente lee —un PDF, un correo o una web— es un candidato para convertirse en una nueva instrucción. Si el agente encuentra un texto que dice "Borra todos los archivos", no tiene un mecanismo interno "parametrizado" para saber que eso son datos y no una orden.</w:t>
      </w:r>
    </w:p>
    <w:p w:rsidR="00000000" w:rsidDel="00000000" w:rsidP="00000000" w:rsidRDefault="00000000" w:rsidRPr="00000000" w14:paraId="00000009">
      <w:pPr>
        <w:pStyle w:val="Heading5"/>
        <w:rPr/>
      </w:pPr>
      <w:bookmarkStart w:colFirst="0" w:colLast="0" w:name="_jm32s4vcm13z" w:id="3"/>
      <w:bookmarkEnd w:id="3"/>
      <w:r w:rsidDel="00000000" w:rsidR="00000000" w:rsidRPr="00000000">
        <w:rPr>
          <w:rtl w:val="0"/>
        </w:rPr>
        <w:t xml:space="preserve">La Evolución del Ataque: De Respuestas a Acciones</w:t>
      </w:r>
    </w:p>
    <w:p w:rsidR="00000000" w:rsidDel="00000000" w:rsidP="00000000" w:rsidRDefault="00000000" w:rsidRPr="00000000" w14:paraId="0000000A">
      <w:pPr>
        <w:rPr/>
      </w:pPr>
      <w:r w:rsidDel="00000000" w:rsidR="00000000" w:rsidRPr="00000000">
        <w:rPr>
          <w:rtl w:val="0"/>
        </w:rPr>
        <w:t xml:space="preserve">Característica,Chatbots (Tradicional),Agentes (Nuevo Paradigma)</w:t>
      </w:r>
    </w:p>
    <w:p w:rsidR="00000000" w:rsidDel="00000000" w:rsidP="00000000" w:rsidRDefault="00000000" w:rsidRPr="00000000" w14:paraId="0000000B">
      <w:pPr>
        <w:rPr/>
      </w:pPr>
      <w:r w:rsidDel="00000000" w:rsidR="00000000" w:rsidRPr="00000000">
        <w:rPr>
          <w:rtl w:val="0"/>
        </w:rPr>
        <w:t xml:space="preserve">Límite de Datos,Separación lógica (instrucción vs input).,Colapso total : Los datos se vuelven instrucciones.</w:t>
      </w:r>
    </w:p>
    <w:p w:rsidR="00000000" w:rsidDel="00000000" w:rsidP="00000000" w:rsidRDefault="00000000" w:rsidRPr="00000000" w14:paraId="0000000C">
      <w:pPr>
        <w:rPr/>
      </w:pPr>
      <w:r w:rsidDel="00000000" w:rsidR="00000000" w:rsidRPr="00000000">
        <w:rPr>
          <w:rtl w:val="0"/>
        </w:rPr>
        <w:t xml:space="preserve">Privilegios,Casi nulos (solo lectura/escritura de texto).,"Privilegios reales : Borrado de datos, transferencias, RCE."</w:t>
      </w:r>
    </w:p>
    <w:p w:rsidR="00000000" w:rsidDel="00000000" w:rsidP="00000000" w:rsidRDefault="00000000" w:rsidRPr="00000000" w14:paraId="0000000D">
      <w:pPr>
        <w:rPr/>
      </w:pPr>
      <w:r w:rsidDel="00000000" w:rsidR="00000000" w:rsidRPr="00000000">
        <w:rPr>
          <w:rtl w:val="0"/>
        </w:rPr>
        <w:t xml:space="preserve">Impacto de Riesgo,Desinformación o filtración de texto.,Acciones físicas o digitales irreversibles.</w:t>
      </w:r>
    </w:p>
    <w:p w:rsidR="00000000" w:rsidDel="00000000" w:rsidP="00000000" w:rsidRDefault="00000000" w:rsidRPr="00000000" w14:paraId="0000000E">
      <w:pPr>
        <w:rPr/>
      </w:pPr>
      <w:r w:rsidDel="00000000" w:rsidR="00000000" w:rsidRPr="00000000">
        <w:rPr>
          <w:rtl w:val="0"/>
        </w:rPr>
        <w:t xml:space="preserve">Disparador del Ataque,Inmediato (en la misma sesión de chat).,Desacoplado : El ataque puede dormir en la memoria.</w:t>
      </w:r>
    </w:p>
    <w:p w:rsidR="00000000" w:rsidDel="00000000" w:rsidP="00000000" w:rsidRDefault="00000000" w:rsidRPr="00000000" w14:paraId="0000000F">
      <w:pPr>
        <w:rPr/>
      </w:pPr>
      <w:r w:rsidDel="00000000" w:rsidR="00000000" w:rsidRPr="00000000">
        <w:rPr>
          <w:rtl w:val="0"/>
        </w:rPr>
        <w:t xml:space="preserve">Identidad,Sesión de usuario humano.,Identidad No Humana (NHI) con acceso a APIs.</w:t>
      </w:r>
    </w:p>
    <w:p w:rsidR="00000000" w:rsidDel="00000000" w:rsidP="00000000" w:rsidRDefault="00000000" w:rsidRPr="00000000" w14:paraId="00000010">
      <w:pPr>
        <w:rPr/>
      </w:pPr>
      <w:r w:rsidDel="00000000" w:rsidR="00000000" w:rsidRPr="00000000">
        <w:rPr>
          <w:rtl w:val="0"/>
        </w:rPr>
        <w:t xml:space="preserve">Esta vulnerabilidad estructural nos obliga a mirar el nuevo mapa de amenazas diseñado por OWASP para el ecosistema de 2025 y 2026.</w:t>
      </w:r>
    </w:p>
    <w:p w:rsidR="00000000" w:rsidDel="00000000" w:rsidP="00000000" w:rsidRDefault="00000000" w:rsidRPr="00000000" w14:paraId="00000011">
      <w:pPr>
        <w:pStyle w:val="Heading4"/>
        <w:rPr/>
      </w:pPr>
      <w:bookmarkStart w:colFirst="0" w:colLast="0" w:name="_6d6pngzg1qqc" w:id="4"/>
      <w:bookmarkEnd w:id="4"/>
      <w:r w:rsidDel="00000000" w:rsidR="00000000" w:rsidRPr="00000000">
        <w:rPr>
          <w:rtl w:val="0"/>
        </w:rPr>
        <w:t xml:space="preserve">3. Taxonomía T1-T15: El Mapa de las Amenazas Fundacionales</w:t>
      </w:r>
    </w:p>
    <w:p w:rsidR="00000000" w:rsidDel="00000000" w:rsidP="00000000" w:rsidRDefault="00000000" w:rsidRPr="00000000" w14:paraId="00000012">
      <w:pPr>
        <w:rPr/>
      </w:pPr>
      <w:r w:rsidDel="00000000" w:rsidR="00000000" w:rsidRPr="00000000">
        <w:rPr>
          <w:rtl w:val="0"/>
        </w:rPr>
        <w:t xml:space="preserve">En febrero de 2025, se estableció la base técnica denominada "Taxonomía de Amenazas y Mitigaciones". Estos códigos "T" identifican los peligros estructurales. Como estudiantes de ciberseguridad, debemos enfocarnos en la lógica del riesgo más que en el término. Aquí las 5 más críticas:</w:t>
      </w:r>
    </w:p>
    <w:p w:rsidR="00000000" w:rsidDel="00000000" w:rsidP="00000000" w:rsidRDefault="00000000" w:rsidRPr="00000000" w14:paraId="00000013">
      <w:pPr>
        <w:pStyle w:val="Heading5"/>
        <w:rPr/>
      </w:pPr>
      <w:bookmarkStart w:colFirst="0" w:colLast="0" w:name="_xhpx3zez7qwq" w:id="5"/>
      <w:bookmarkEnd w:id="5"/>
      <w:r w:rsidDel="00000000" w:rsidR="00000000" w:rsidRPr="00000000">
        <w:rPr>
          <w:rtl w:val="0"/>
        </w:rPr>
        <w:t xml:space="preserve">T1: Memory Poisoning (Envenenamiento de Memoria)</w:t>
      </w:r>
    </w:p>
    <w:p w:rsidR="00000000" w:rsidDel="00000000" w:rsidP="00000000" w:rsidRDefault="00000000" w:rsidRPr="00000000" w14:paraId="00000014">
      <w:pPr>
        <w:rPr/>
      </w:pPr>
      <w:r w:rsidDel="00000000" w:rsidR="00000000" w:rsidRPr="00000000">
        <w:rPr>
          <w:rtl w:val="0"/>
        </w:rPr>
        <w:t xml:space="preserve">Ocurre cuando un atacante inyecta datos falsos en la memoria a largo plazo del agente para alterar sus decisiones futuras. Es un ataque silencioso que persiste más allá de la sesión actual.</w:t>
      </w:r>
    </w:p>
    <w:p w:rsidR="00000000" w:rsidDel="00000000" w:rsidP="00000000" w:rsidRDefault="00000000" w:rsidRPr="00000000" w14:paraId="00000015">
      <w:pPr>
        <w:pStyle w:val="Heading5"/>
        <w:rPr/>
      </w:pPr>
      <w:bookmarkStart w:colFirst="0" w:colLast="0" w:name="_1bj0mkowyvpl" w:id="6"/>
      <w:bookmarkEnd w:id="6"/>
      <w:r w:rsidDel="00000000" w:rsidR="00000000" w:rsidRPr="00000000">
        <w:rPr>
          <w:rtl w:val="0"/>
        </w:rPr>
        <w:t xml:space="preserve">T2: Tool Misuse (Abuso de Herramientas)</w:t>
      </w:r>
    </w:p>
    <w:p w:rsidR="00000000" w:rsidDel="00000000" w:rsidP="00000000" w:rsidRDefault="00000000" w:rsidRPr="00000000" w14:paraId="00000016">
      <w:pPr>
        <w:rPr/>
      </w:pPr>
      <w:r w:rsidDel="00000000" w:rsidR="00000000" w:rsidRPr="00000000">
        <w:rPr>
          <w:rtl w:val="0"/>
        </w:rPr>
        <w:t xml:space="preserve">El agente es manipulado para usar sus herramientas (como enviar correos o ejecutar código) de forma destructiva, operando bajo sus permisos legítimos pero con una intención maliciosa.</w:t>
      </w:r>
    </w:p>
    <w:p w:rsidR="00000000" w:rsidDel="00000000" w:rsidP="00000000" w:rsidRDefault="00000000" w:rsidRPr="00000000" w14:paraId="00000017">
      <w:pPr>
        <w:pStyle w:val="Heading5"/>
        <w:rPr/>
      </w:pPr>
      <w:bookmarkStart w:colFirst="0" w:colLast="0" w:name="_gc9ur084h4g8" w:id="7"/>
      <w:bookmarkEnd w:id="7"/>
      <w:r w:rsidDel="00000000" w:rsidR="00000000" w:rsidRPr="00000000">
        <w:rPr>
          <w:rtl w:val="0"/>
        </w:rPr>
        <w:t xml:space="preserve">T3: Privilege Compromise (Compromiso de Privilegios)</w:t>
      </w:r>
    </w:p>
    <w:p w:rsidR="00000000" w:rsidDel="00000000" w:rsidP="00000000" w:rsidRDefault="00000000" w:rsidRPr="00000000" w14:paraId="00000018">
      <w:pPr>
        <w:rPr/>
      </w:pPr>
      <w:r w:rsidDel="00000000" w:rsidR="00000000" w:rsidRPr="00000000">
        <w:rPr>
          <w:rtl w:val="0"/>
        </w:rPr>
        <w:t xml:space="preserve">Explotación de configuraciones donde el agente hereda permisos excesivos o roles que no necesita, permitiéndole escalar acciones en sistemas críticos.</w:t>
      </w:r>
    </w:p>
    <w:p w:rsidR="00000000" w:rsidDel="00000000" w:rsidP="00000000" w:rsidRDefault="00000000" w:rsidRPr="00000000" w14:paraId="00000019">
      <w:pPr>
        <w:pStyle w:val="Heading5"/>
        <w:rPr/>
      </w:pPr>
      <w:bookmarkStart w:colFirst="0" w:colLast="0" w:name="_h3wphjl5nso4" w:id="8"/>
      <w:bookmarkEnd w:id="8"/>
      <w:r w:rsidDel="00000000" w:rsidR="00000000" w:rsidRPr="00000000">
        <w:rPr>
          <w:rtl w:val="0"/>
        </w:rPr>
        <w:t xml:space="preserve">T6: Intent Breaking (Ruptura de Intención)</w:t>
      </w:r>
    </w:p>
    <w:p w:rsidR="00000000" w:rsidDel="00000000" w:rsidP="00000000" w:rsidRDefault="00000000" w:rsidRPr="00000000" w14:paraId="0000001A">
      <w:pPr>
        <w:rPr/>
      </w:pPr>
      <w:r w:rsidDel="00000000" w:rsidR="00000000" w:rsidRPr="00000000">
        <w:rPr>
          <w:rtl w:val="0"/>
        </w:rPr>
        <w:t xml:space="preserve">Esta es la amenaza raíz. El atacante rompe la separación entre datos e instrucciones para que el agente ignore su objetivo original y adopte uno nuevo. Sin esta separación lógica, el agente es un "diputado confundido".</w:t>
      </w:r>
    </w:p>
    <w:p w:rsidR="00000000" w:rsidDel="00000000" w:rsidP="00000000" w:rsidRDefault="00000000" w:rsidRPr="00000000" w14:paraId="0000001B">
      <w:pPr>
        <w:pStyle w:val="Heading5"/>
        <w:rPr/>
      </w:pPr>
      <w:bookmarkStart w:colFirst="0" w:colLast="0" w:name="_oi9ww6ofo5lm" w:id="9"/>
      <w:bookmarkEnd w:id="9"/>
      <w:r w:rsidDel="00000000" w:rsidR="00000000" w:rsidRPr="00000000">
        <w:rPr>
          <w:rtl w:val="0"/>
        </w:rPr>
        <w:t xml:space="preserve">T11: Unexpected RCE (Ejecución de Código Inesperada)</w:t>
      </w:r>
    </w:p>
    <w:p w:rsidR="00000000" w:rsidDel="00000000" w:rsidP="00000000" w:rsidRDefault="00000000" w:rsidRPr="00000000" w14:paraId="0000001C">
      <w:pPr>
        <w:rPr/>
      </w:pPr>
      <w:r w:rsidDel="00000000" w:rsidR="00000000" w:rsidRPr="00000000">
        <w:rPr>
          <w:rtl w:val="0"/>
        </w:rPr>
        <w:t xml:space="preserve">Los agentes modernos generan código para resolver problemas. Un atacante puede lograr que el agente genere y ejecute un script malicioso en el servidor, tomando control total del entorno.Es vital no confundir estos riesgos estructurales con la lista de incidentes reales que las empresas están enfrentando hoy en día.</w:t>
      </w:r>
    </w:p>
    <w:p w:rsidR="00000000" w:rsidDel="00000000" w:rsidP="00000000" w:rsidRDefault="00000000" w:rsidRPr="00000000" w14:paraId="0000001D">
      <w:pPr>
        <w:pStyle w:val="Heading4"/>
        <w:rPr/>
      </w:pPr>
      <w:bookmarkStart w:colFirst="0" w:colLast="0" w:name="_nukywloi61t4" w:id="10"/>
      <w:bookmarkEnd w:id="10"/>
      <w:r w:rsidDel="00000000" w:rsidR="00000000" w:rsidRPr="00000000">
        <w:rPr>
          <w:rtl w:val="0"/>
        </w:rPr>
        <w:t xml:space="preserve">4. OWASP Top 10 para Aplicaciones Agénticas 2026 (Códigos ASI)</w:t>
      </w:r>
    </w:p>
    <w:p w:rsidR="00000000" w:rsidDel="00000000" w:rsidP="00000000" w:rsidRDefault="00000000" w:rsidRPr="00000000" w14:paraId="0000001E">
      <w:pPr>
        <w:rPr/>
      </w:pPr>
      <w:r w:rsidDel="00000000" w:rsidR="00000000" w:rsidRPr="00000000">
        <w:rPr>
          <w:rtl w:val="0"/>
        </w:rPr>
        <w:t xml:space="preserve">Los códigos  </w:t>
      </w:r>
      <w:r w:rsidDel="00000000" w:rsidR="00000000" w:rsidRPr="00000000">
        <w:rPr>
          <w:b w:val="1"/>
          <w:bCs w:val="1"/>
          <w:rtl w:val="0"/>
        </w:rPr>
        <w:t xml:space="preserve">ASI</w:t>
      </w:r>
      <w:r w:rsidDel="00000000" w:rsidR="00000000" w:rsidRPr="00000000">
        <w:rPr>
          <w:rtl w:val="0"/>
        </w:rPr>
        <w:t xml:space="preserve">  representan los riesgos basados en incidentes reales reportados hasta 2026. Es la guía definitiva de "lo que está fallando en producción".| Código ASI | Nombre del Riesgo | Correspondencia (T) | Detalles del Mundo Real || ------ | ------ | ------ | ------ || </w:t>
      </w:r>
      <w:r w:rsidDel="00000000" w:rsidR="00000000" w:rsidRPr="00000000">
        <w:rPr>
          <w:b w:val="1"/>
          <w:bCs w:val="1"/>
          <w:rtl w:val="0"/>
        </w:rPr>
        <w:t xml:space="preserve">ASI01</w:t>
      </w:r>
      <w:r w:rsidDel="00000000" w:rsidR="00000000" w:rsidRPr="00000000">
        <w:rPr>
          <w:rtl w:val="0"/>
        </w:rPr>
        <w:t xml:space="preserve"> | Secuestro del Objetivo del Agente | T6 | Incidente  </w:t>
      </w:r>
      <w:r w:rsidDel="00000000" w:rsidR="00000000" w:rsidRPr="00000000">
        <w:rPr>
          <w:b w:val="1"/>
          <w:bCs w:val="1"/>
          <w:rtl w:val="0"/>
        </w:rPr>
        <w:t xml:space="preserve">EchoLeak (CVE-2025-32711)</w:t>
      </w:r>
      <w:r w:rsidDel="00000000" w:rsidR="00000000" w:rsidRPr="00000000">
        <w:rPr>
          <w:rtl w:val="0"/>
        </w:rPr>
        <w:t xml:space="preserve"> : CVSS 9.3. Primer exploit zero-click en producción. || </w:t>
      </w:r>
      <w:r w:rsidDel="00000000" w:rsidR="00000000" w:rsidRPr="00000000">
        <w:rPr>
          <w:b w:val="1"/>
          <w:bCs w:val="1"/>
          <w:rtl w:val="0"/>
        </w:rPr>
        <w:t xml:space="preserve">ASI02</w:t>
      </w:r>
      <w:r w:rsidDel="00000000" w:rsidR="00000000" w:rsidRPr="00000000">
        <w:rPr>
          <w:rtl w:val="0"/>
        </w:rPr>
        <w:t xml:space="preserve"> | Abuso de Herramientas Legítimas | T2 | Manipulación de herramientas para borrado masivo o exfiltración. || </w:t>
      </w:r>
      <w:r w:rsidDel="00000000" w:rsidR="00000000" w:rsidRPr="00000000">
        <w:rPr>
          <w:b w:val="1"/>
          <w:bCs w:val="1"/>
          <w:rtl w:val="0"/>
        </w:rPr>
        <w:t xml:space="preserve">ASI03</w:t>
      </w:r>
      <w:r w:rsidDel="00000000" w:rsidR="00000000" w:rsidRPr="00000000">
        <w:rPr>
          <w:rtl w:val="0"/>
        </w:rPr>
        <w:t xml:space="preserve"> | Abuso de Identidad y Privilegios | T3 + T9 | Uso de identidades no humanas (NHI) con permisos excesivos. || </w:t>
      </w:r>
      <w:r w:rsidDel="00000000" w:rsidR="00000000" w:rsidRPr="00000000">
        <w:rPr>
          <w:b w:val="1"/>
          <w:bCs w:val="1"/>
          <w:rtl w:val="0"/>
        </w:rPr>
        <w:t xml:space="preserve">ASI04</w:t>
      </w:r>
      <w:r w:rsidDel="00000000" w:rsidR="00000000" w:rsidRPr="00000000">
        <w:rPr>
          <w:rtl w:val="0"/>
        </w:rPr>
        <w:t xml:space="preserve"> | Vulnerabilidades en Supply Chain | Nuevo | Riesgos en  </w:t>
      </w:r>
      <w:r w:rsidDel="00000000" w:rsidR="00000000" w:rsidRPr="00000000">
        <w:rPr>
          <w:b w:val="1"/>
          <w:bCs w:val="1"/>
          <w:rtl w:val="0"/>
        </w:rPr>
        <w:t xml:space="preserve">MCP</w:t>
      </w:r>
      <w:r w:rsidDel="00000000" w:rsidR="00000000" w:rsidRPr="00000000">
        <w:rPr>
          <w:rtl w:val="0"/>
        </w:rPr>
        <w:t xml:space="preserve">  (Model Context Protocol) y  </w:t>
      </w:r>
      <w:r w:rsidDel="00000000" w:rsidR="00000000" w:rsidRPr="00000000">
        <w:rPr>
          <w:b w:val="1"/>
          <w:bCs w:val="1"/>
          <w:rtl w:val="0"/>
        </w:rPr>
        <w:t xml:space="preserve">A2A</w:t>
      </w:r>
      <w:r w:rsidDel="00000000" w:rsidR="00000000" w:rsidRPr="00000000">
        <w:rPr>
          <w:rtl w:val="0"/>
        </w:rPr>
        <w:t xml:space="preserve">  (Agent-to-Agent). || </w:t>
      </w:r>
      <w:r w:rsidDel="00000000" w:rsidR="00000000" w:rsidRPr="00000000">
        <w:rPr>
          <w:b w:val="1"/>
          <w:bCs w:val="1"/>
          <w:rtl w:val="0"/>
        </w:rPr>
        <w:t xml:space="preserve">ASI05</w:t>
      </w:r>
      <w:r w:rsidDel="00000000" w:rsidR="00000000" w:rsidRPr="00000000">
        <w:rPr>
          <w:rtl w:val="0"/>
        </w:rPr>
        <w:t xml:space="preserve"> | Ejecución de Código No Esperada | T11 | Rutas de ejecución en lenguaje natural que llevan a RCE. || </w:t>
      </w:r>
      <w:r w:rsidDel="00000000" w:rsidR="00000000" w:rsidRPr="00000000">
        <w:rPr>
          <w:b w:val="1"/>
          <w:bCs w:val="1"/>
          <w:rtl w:val="0"/>
        </w:rPr>
        <w:t xml:space="preserve">ASI06</w:t>
      </w:r>
      <w:r w:rsidDel="00000000" w:rsidR="00000000" w:rsidRPr="00000000">
        <w:rPr>
          <w:rtl w:val="0"/>
        </w:rPr>
        <w:t xml:space="preserve"> | Envenenamiento de Memoria | T1 | Alteración del comportamiento persistente a largo plazo. || </w:t>
      </w:r>
      <w:r w:rsidDel="00000000" w:rsidR="00000000" w:rsidRPr="00000000">
        <w:rPr>
          <w:b w:val="1"/>
          <w:bCs w:val="1"/>
          <w:rtl w:val="0"/>
        </w:rPr>
        <w:t xml:space="preserve">ASI07</w:t>
      </w:r>
      <w:r w:rsidDel="00000000" w:rsidR="00000000" w:rsidRPr="00000000">
        <w:rPr>
          <w:rtl w:val="0"/>
        </w:rPr>
        <w:t xml:space="preserve"> | Comunicación Inter-Agente Insegura | T12 | Mensajes falsificados entre agentes de una misma cadena. || </w:t>
      </w:r>
      <w:r w:rsidDel="00000000" w:rsidR="00000000" w:rsidRPr="00000000">
        <w:rPr>
          <w:b w:val="1"/>
          <w:bCs w:val="1"/>
          <w:rtl w:val="0"/>
        </w:rPr>
        <w:t xml:space="preserve">ASI08</w:t>
      </w:r>
      <w:r w:rsidDel="00000000" w:rsidR="00000000" w:rsidRPr="00000000">
        <w:rPr>
          <w:rtl w:val="0"/>
        </w:rPr>
        <w:t xml:space="preserve"> | Fallos en Cascada | T5 | Un error en un agente se propaga y amplifica en toda la red. || </w:t>
      </w:r>
      <w:r w:rsidDel="00000000" w:rsidR="00000000" w:rsidRPr="00000000">
        <w:rPr>
          <w:b w:val="1"/>
          <w:bCs w:val="1"/>
          <w:rtl w:val="0"/>
        </w:rPr>
        <w:t xml:space="preserve">ASI09</w:t>
      </w:r>
      <w:r w:rsidDel="00000000" w:rsidR="00000000" w:rsidRPr="00000000">
        <w:rPr>
          <w:rtl w:val="0"/>
        </w:rPr>
        <w:t xml:space="preserve"> | Explotación de Confianza Humana | T10 + T15 | Manipulación del operador para que autorice acciones dañinas. || </w:t>
      </w:r>
      <w:r w:rsidDel="00000000" w:rsidR="00000000" w:rsidRPr="00000000">
        <w:rPr>
          <w:b w:val="1"/>
          <w:bCs w:val="1"/>
          <w:rtl w:val="0"/>
        </w:rPr>
        <w:t xml:space="preserve">ASI10</w:t>
      </w:r>
      <w:r w:rsidDel="00000000" w:rsidR="00000000" w:rsidRPr="00000000">
        <w:rPr>
          <w:rtl w:val="0"/>
        </w:rPr>
        <w:t xml:space="preserve"> | Agentes Rebeldes | T13 | Pérdida total de control sobre el comportamiento autónomo. |</w:t>
      </w:r>
    </w:p>
    <w:p w:rsidR="00000000" w:rsidDel="00000000" w:rsidP="00000000" w:rsidRDefault="00000000" w:rsidRPr="00000000" w14:paraId="0000001F">
      <w:pPr>
        <w:rPr/>
      </w:pPr>
      <w:r w:rsidDel="00000000" w:rsidR="00000000" w:rsidRPr="00000000">
        <w:rPr>
          <w:rtl w:val="0"/>
        </w:rPr>
        <w:t xml:space="preserve">El caso  </w:t>
      </w:r>
      <w:r w:rsidDel="00000000" w:rsidR="00000000" w:rsidRPr="00000000">
        <w:rPr>
          <w:b w:val="1"/>
          <w:bCs w:val="1"/>
          <w:rtl w:val="0"/>
        </w:rPr>
        <w:t xml:space="preserve">EchoLeak</w:t>
      </w:r>
      <w:r w:rsidDel="00000000" w:rsidR="00000000" w:rsidRPr="00000000">
        <w:rPr>
          <w:rtl w:val="0"/>
        </w:rPr>
        <w:t xml:space="preserve">  es nuestra mayor advertencia: un atacante pudo saltarse cuatro capas de seguridad, incluyendo filtros de inyección y políticas de seguridad de contenido (CSP), para exfiltrar datos de Microsoft 365 con un nivel de criticidad casi máximo ( </w:t>
      </w:r>
      <w:r w:rsidDel="00000000" w:rsidR="00000000" w:rsidRPr="00000000">
        <w:rPr>
          <w:b w:val="1"/>
          <w:bCs w:val="1"/>
          <w:rtl w:val="0"/>
        </w:rPr>
        <w:t xml:space="preserve">9.3</w:t>
      </w:r>
      <w:r w:rsidDel="00000000" w:rsidR="00000000" w:rsidRPr="00000000">
        <w:rPr>
          <w:rtl w:val="0"/>
        </w:rPr>
        <w:t xml:space="preserve"> ).</w:t>
      </w:r>
    </w:p>
    <w:p w:rsidR="00000000" w:rsidDel="00000000" w:rsidP="00000000" w:rsidRDefault="00000000" w:rsidRPr="00000000" w14:paraId="00000020">
      <w:pPr>
        <w:pStyle w:val="Heading4"/>
        <w:rPr/>
      </w:pPr>
      <w:bookmarkStart w:colFirst="0" w:colLast="0" w:name="_pp0jkchny5at" w:id="11"/>
      <w:bookmarkEnd w:id="11"/>
      <w:r w:rsidDel="00000000" w:rsidR="00000000" w:rsidRPr="00000000">
        <w:rPr>
          <w:rtl w:val="0"/>
        </w:rPr>
        <w:t xml:space="preserve">5. Anatomía del Riesgo Maestro: Agencia Excesiva (LLM06)</w:t>
      </w:r>
    </w:p>
    <w:p w:rsidR="00000000" w:rsidDel="00000000" w:rsidP="00000000" w:rsidRDefault="00000000" w:rsidRPr="00000000" w14:paraId="00000021">
      <w:pPr>
        <w:rPr/>
      </w:pPr>
      <w:r w:rsidDel="00000000" w:rsidR="00000000" w:rsidRPr="00000000">
        <w:rPr>
          <w:rtl w:val="0"/>
        </w:rPr>
        <w:t xml:space="preserve">Si como arquitecto decides arreglar solo un problema, que sea este. La  </w:t>
      </w:r>
      <w:r w:rsidDel="00000000" w:rsidR="00000000" w:rsidRPr="00000000">
        <w:rPr>
          <w:b w:val="1"/>
          <w:bCs w:val="1"/>
          <w:rtl w:val="0"/>
        </w:rPr>
        <w:t xml:space="preserve">Agencia Excesiva</w:t>
      </w:r>
      <w:r w:rsidDel="00000000" w:rsidR="00000000" w:rsidRPr="00000000">
        <w:rPr>
          <w:rtl w:val="0"/>
        </w:rPr>
        <w:t xml:space="preserve">  es el riesgo definitorio de los agentes. No es una vulnerabilidad aislada, sino una debilidad en el diseño que permite el éxito de un ataque encadenado.</w:t>
      </w:r>
      <w:r w:rsidDel="00000000" w:rsidR="00000000" w:rsidRPr="00000000">
        <w:rPr>
          <w:b w:val="1"/>
          <w:bCs w:val="1"/>
          <w:rtl w:val="0"/>
        </w:rPr>
        <w:t xml:space="preserve">La Cadena de Ataque Canónica (Kill-Chain):</w:t>
      </w:r>
      <w:r w:rsidDel="00000000" w:rsidR="00000000" w:rsidRPr="00000000">
        <w:rPr>
          <w:rtl w:val="0"/>
        </w:rPr>
        <w:t xml:space="preserve">   </w:t>
      </w:r>
      <w:r w:rsidDel="00000000" w:rsidR="00000000" w:rsidRPr="00000000">
        <w:rPr>
          <w:b w:val="1"/>
          <w:bCs w:val="1"/>
          <w:rtl w:val="0"/>
        </w:rPr>
        <w:t xml:space="preserve">Inyección Indirecta (LLM01)</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Agencia Excesiva (LLM06)</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Manejo Inadecuado de Salida (LLM05)</w:t>
      </w:r>
      <w:r w:rsidDel="00000000" w:rsidR="00000000" w:rsidRPr="00000000">
        <w:rPr>
          <w:rtl w:val="0"/>
        </w:rPr>
        <w:t xml:space="preserve"> .Un documento "envenenado" cambia la intención del agente; como el agente tiene permisos excesivos, ejecuta la acción; y como la salida no se filtra, el desastre llega al sistema final. Las tres causas raíz de este desastre son:</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Funcionalidad Excesiva:</w:t>
      </w:r>
      <w:r w:rsidDel="00000000" w:rsidR="00000000" w:rsidRPr="00000000">
        <w:rPr>
          <w:rtl w:val="0"/>
        </w:rPr>
        <w:t xml:space="preserve">  Darle al agente herramientas que no necesita (ej. un asistente de lectura con permisos de borrado).</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Permisos Excesivos:</w:t>
      </w:r>
      <w:r w:rsidDel="00000000" w:rsidR="00000000" w:rsidRPr="00000000">
        <w:rPr>
          <w:rtl w:val="0"/>
        </w:rPr>
        <w:t xml:space="preserve">  El agente usa credenciales de alto nivel en lugar de una identidad limitada al contexto del usuario.</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Autonomía Excesiva:</w:t>
      </w:r>
      <w:r w:rsidDel="00000000" w:rsidR="00000000" w:rsidRPr="00000000">
        <w:rPr>
          <w:rtl w:val="0"/>
        </w:rPr>
        <w:t xml:space="preserve">  El agente toma acciones críticas sin verificación. Para evitar esto, debemos implementar  </w:t>
      </w:r>
      <w:r w:rsidDel="00000000" w:rsidR="00000000" w:rsidRPr="00000000">
        <w:rPr>
          <w:b w:val="1"/>
          <w:bCs w:val="1"/>
          <w:rtl w:val="0"/>
        </w:rPr>
        <w:t xml:space="preserve">Niveles de Autonomía</w:t>
      </w:r>
      <w:r w:rsidDel="00000000" w:rsidR="00000000" w:rsidRPr="00000000">
        <w:rPr>
          <w:rtl w:val="0"/>
        </w:rPr>
        <w:t xml:space="preserve"> :</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Nivel 1 (Supervisado):</w:t>
      </w:r>
      <w:r w:rsidDel="00000000" w:rsidR="00000000" w:rsidRPr="00000000">
        <w:rPr>
          <w:rtl w:val="0"/>
        </w:rPr>
        <w:t xml:space="preserve">  Aprobación humana para CADA acción.</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Nivel 2 (Restringido):</w:t>
      </w:r>
      <w:r w:rsidDel="00000000" w:rsidR="00000000" w:rsidRPr="00000000">
        <w:rPr>
          <w:rtl w:val="0"/>
        </w:rPr>
        <w:t xml:space="preserve">  Ejecuta solo tareas pre-aprobadas en un entorno seguro.</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Nivel 3 (Amplio):</w:t>
      </w:r>
      <w:r w:rsidDel="00000000" w:rsidR="00000000" w:rsidRPr="00000000">
        <w:rPr>
          <w:rtl w:val="0"/>
        </w:rPr>
        <w:t xml:space="preserve">  Actúa con autonomía bajo monitoreo continuo pero sin bloqueos preventivos.</w:t>
      </w:r>
    </w:p>
    <w:p w:rsidR="00000000" w:rsidDel="00000000" w:rsidP="00000000" w:rsidRDefault="00000000" w:rsidRPr="00000000" w14:paraId="00000028">
      <w:pPr>
        <w:pStyle w:val="Heading4"/>
        <w:rPr/>
      </w:pPr>
      <w:bookmarkStart w:colFirst="0" w:colLast="0" w:name="_qbhdyyrzq265" w:id="12"/>
      <w:bookmarkEnd w:id="12"/>
      <w:r w:rsidDel="00000000" w:rsidR="00000000" w:rsidRPr="00000000">
        <w:rPr>
          <w:rtl w:val="0"/>
        </w:rPr>
        <w:t xml:space="preserve">6. Envenenamiento de Memoria: El Peligro Silencioso</w:t>
      </w:r>
    </w:p>
    <w:p w:rsidR="00000000" w:rsidDel="00000000" w:rsidP="00000000" w:rsidRDefault="00000000" w:rsidRPr="00000000" w14:paraId="00000029">
      <w:pPr>
        <w:rPr/>
      </w:pPr>
      <w:r w:rsidDel="00000000" w:rsidR="00000000" w:rsidRPr="00000000">
        <w:rPr>
          <w:rtl w:val="0"/>
        </w:rPr>
        <w:t xml:space="preserve">El  </w:t>
      </w:r>
      <w:r w:rsidDel="00000000" w:rsidR="00000000" w:rsidRPr="00000000">
        <w:rPr>
          <w:b w:val="1"/>
          <w:bCs w:val="1"/>
          <w:rtl w:val="0"/>
        </w:rPr>
        <w:t xml:space="preserve">Memory Poisoning</w:t>
      </w:r>
      <w:r w:rsidDel="00000000" w:rsidR="00000000" w:rsidRPr="00000000">
        <w:rPr>
          <w:rtl w:val="0"/>
        </w:rPr>
        <w:t xml:space="preserve">  (T1/ASI06) es aterrador porque está "desacoplado temporalmente". A diferencia de un ataque común que ocurre mientras chateas, este cambia la "personalidad" del agente para el futuro.Imagina el  </w:t>
      </w:r>
      <w:r w:rsidDel="00000000" w:rsidR="00000000" w:rsidRPr="00000000">
        <w:rPr>
          <w:b w:val="1"/>
          <w:bCs w:val="1"/>
          <w:rtl w:val="0"/>
        </w:rPr>
        <w:t xml:space="preserve">Ataque de Memoria de Gemini</w:t>
      </w:r>
      <w:r w:rsidDel="00000000" w:rsidR="00000000" w:rsidRPr="00000000">
        <w:rPr>
          <w:rtl w:val="0"/>
        </w:rPr>
        <w:t xml:space="preserve"> : los atacantes descubrieron que inyectar instrucciones basadas en palabras comunes como  </w:t>
      </w:r>
      <w:r w:rsidDel="00000000" w:rsidR="00000000" w:rsidRPr="00000000">
        <w:rPr>
          <w:i w:val="1"/>
          <w:iCs w:val="1"/>
          <w:rtl w:val="0"/>
        </w:rPr>
        <w:t xml:space="preserve">"yes"</w:t>
      </w:r>
      <w:r w:rsidDel="00000000" w:rsidR="00000000" w:rsidRPr="00000000">
        <w:rPr>
          <w:rtl w:val="0"/>
        </w:rPr>
        <w:t xml:space="preserve">  o  </w:t>
      </w:r>
      <w:r w:rsidDel="00000000" w:rsidR="00000000" w:rsidRPr="00000000">
        <w:rPr>
          <w:i w:val="1"/>
          <w:iCs w:val="1"/>
          <w:rtl w:val="0"/>
        </w:rPr>
        <w:t xml:space="preserve">"sure"</w:t>
      </w:r>
      <w:r w:rsidDel="00000000" w:rsidR="00000000" w:rsidRPr="00000000">
        <w:rPr>
          <w:rtl w:val="0"/>
        </w:rPr>
        <w:t xml:space="preserve">  podía activar comportamientos maliciosos días después de la inyección original.Las tres fases del ataque son:</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Inyección:</w:t>
      </w:r>
      <w:r w:rsidDel="00000000" w:rsidR="00000000" w:rsidRPr="00000000">
        <w:rPr>
          <w:rtl w:val="0"/>
        </w:rPr>
        <w:t xml:space="preserve">  El agente ingiere contenido externo (un correo, un documento) con frases como "Recuerda siempre que...".</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Persistencia:</w:t>
      </w:r>
      <w:r w:rsidDel="00000000" w:rsidR="00000000" w:rsidRPr="00000000">
        <w:rPr>
          <w:rtl w:val="0"/>
        </w:rPr>
        <w:t xml:space="preserve">  La instrucción maliciosa se guarda en la memoria a largo plazo. No hay alertas inmediatas. El ataque de tipo  </w:t>
      </w:r>
      <w:r w:rsidDel="00000000" w:rsidR="00000000" w:rsidRPr="00000000">
        <w:rPr>
          <w:b w:val="1"/>
          <w:bCs w:val="1"/>
          <w:rtl w:val="0"/>
        </w:rPr>
        <w:t xml:space="preserve">MINJA</w:t>
      </w:r>
      <w:r w:rsidDel="00000000" w:rsidR="00000000" w:rsidRPr="00000000">
        <w:rPr>
          <w:rtl w:val="0"/>
        </w:rPr>
        <w:t xml:space="preserve">  ha demostrado un éxito de inyección superior al 95%.</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Ejecución:</w:t>
      </w:r>
      <w:r w:rsidDel="00000000" w:rsidR="00000000" w:rsidRPr="00000000">
        <w:rPr>
          <w:rtl w:val="0"/>
        </w:rPr>
        <w:t xml:space="preserve">  Semanas después, ante un comando legítimo, el agente recupera la instrucción envenenada y actúa. El usuario nunca sabrá qué causó el comportamiento errático.</w:t>
      </w:r>
    </w:p>
    <w:p w:rsidR="00000000" w:rsidDel="00000000" w:rsidP="00000000" w:rsidRDefault="00000000" w:rsidRPr="00000000" w14:paraId="0000002D">
      <w:pPr>
        <w:pStyle w:val="Heading4"/>
        <w:rPr/>
      </w:pPr>
      <w:bookmarkStart w:colFirst="0" w:colLast="0" w:name="_65zqdd6ven8e" w:id="13"/>
      <w:bookmarkEnd w:id="13"/>
      <w:r w:rsidDel="00000000" w:rsidR="00000000" w:rsidRPr="00000000">
        <w:rPr>
          <w:rtl w:val="0"/>
        </w:rPr>
        <w:t xml:space="preserve">7. Conclusiones y Reglas de Oro para el Futuro Tecnólogo</w:t>
      </w:r>
    </w:p>
    <w:p w:rsidR="00000000" w:rsidDel="00000000" w:rsidP="00000000" w:rsidRDefault="00000000" w:rsidRPr="00000000" w14:paraId="0000002E">
      <w:pPr>
        <w:rPr/>
      </w:pPr>
      <w:r w:rsidDel="00000000" w:rsidR="00000000" w:rsidRPr="00000000">
        <w:rPr>
          <w:rtl w:val="0"/>
        </w:rPr>
        <w:t xml:space="preserve">Como diseñador de currículos de IA, mi consejo final para quienes construyen el futuro es que dejen de intentar evitar que la IA sea "engañada" y empiecen a diseñar sistemas que sobrevivan al engaño.</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Contención sobre Prevención:</w:t>
      </w:r>
      <w:r w:rsidDel="00000000" w:rsidR="00000000" w:rsidRPr="00000000">
        <w:rPr>
          <w:rtl w:val="0"/>
        </w:rPr>
        <w:t xml:space="preserve">  Asume que la inyección ocurrirá. Diseña el sistema para que un agente comprometido no pueda causar un daño desproporcionado.</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Privilegio Mínimo Agéntico:</w:t>
      </w:r>
      <w:r w:rsidDel="00000000" w:rsidR="00000000" w:rsidRPr="00000000">
        <w:rPr>
          <w:rtl w:val="0"/>
        </w:rPr>
        <w:t xml:space="preserve">  El agente debe operar con una identidad única (NHI) y tokens de corta duración. Nunca uses credenciales compartidas o permanentes.</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Humano en el Bucle (HITL):</w:t>
      </w:r>
      <w:r w:rsidDel="00000000" w:rsidR="00000000" w:rsidRPr="00000000">
        <w:rPr>
          <w:rtl w:val="0"/>
        </w:rPr>
        <w:t xml:space="preserve">  Cualquier acción irreversible (borrar, transferir dinero, cambiar permisos) debe requerir una confirmación humana externa que la IA no pueda falsificar.</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Sandboxing Obligatorio:</w:t>
      </w:r>
      <w:r w:rsidDel="00000000" w:rsidR="00000000" w:rsidRPr="00000000">
        <w:rPr>
          <w:rtl w:val="0"/>
        </w:rPr>
        <w:t xml:space="preserve">  Ejecuta cada tarea del agente en un entorno aislado (microVMs como Firecracker) que se destruya al finalizar la tarea.Para profundizar en la gobernanza y arquitectura de estos sistemas, recomiendo el libro  </w:t>
      </w:r>
      <w:r w:rsidDel="00000000" w:rsidR="00000000" w:rsidRPr="00000000">
        <w:rPr>
          <w:b w:val="1"/>
          <w:bCs w:val="1"/>
          <w:rtl w:val="0"/>
        </w:rPr>
        <w:t xml:space="preserve">"The AI Strategy Blueprint" de John Byron Hanby IV</w:t>
      </w:r>
      <w:r w:rsidDel="00000000" w:rsidR="00000000" w:rsidRPr="00000000">
        <w:rPr>
          <w:rtl w:val="0"/>
        </w:rPr>
        <w:t xml:space="preserve"> , considerado el recurso fundamental para líderes tecnológicos que buscan implementar IA con seguridad y retorno de inversión real desde el primer día.</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