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eh325elvlvu" w:id="0"/>
      <w:bookmarkEnd w:id="0"/>
      <w:r w:rsidDel="00000000" w:rsidR="00000000" w:rsidRPr="00000000">
        <w:rPr>
          <w:rtl w:val="0"/>
        </w:rPr>
        <w:t xml:space="preserve">3Agentes de IA y Agentic RAG: Evolución, Arquitecturas y Análisis Comparativo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2gp8udsw27c3" w:id="1"/>
      <w:bookmarkEnd w:id="1"/>
      <w:r w:rsidDel="00000000" w:rsidR="00000000" w:rsidRPr="00000000">
        <w:rPr>
          <w:rtl w:val="0"/>
        </w:rPr>
        <w:t xml:space="preserve">Resumen Ejecutivo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 integración de modelos de lenguaje de gran tamaño (LLM) en flujos de trabajo prácticos ha evolucionado de simples interacciones de pregunta-respuesta hacia sistemas autónomos capaces de razonar, actuar e iterar. La transición del  </w:t>
      </w:r>
      <w:r w:rsidDel="00000000" w:rsidR="00000000" w:rsidRPr="00000000">
        <w:rPr>
          <w:b w:val="1"/>
          <w:bCs w:val="1"/>
          <w:rtl w:val="0"/>
        </w:rPr>
        <w:t xml:space="preserve">RAG (Generación Aumentada por Recuperación) Tradicional</w:t>
      </w:r>
      <w:r w:rsidDel="00000000" w:rsidR="00000000" w:rsidRPr="00000000">
        <w:rPr>
          <w:rtl w:val="0"/>
        </w:rPr>
        <w:t xml:space="preserve">  al  </w:t>
      </w:r>
      <w:r w:rsidDel="00000000" w:rsidR="00000000" w:rsidRPr="00000000">
        <w:rPr>
          <w:b w:val="1"/>
          <w:bCs w:val="1"/>
          <w:rtl w:val="0"/>
        </w:rPr>
        <w:t xml:space="preserve">Agentic RAG</w:t>
      </w:r>
      <w:r w:rsidDel="00000000" w:rsidR="00000000" w:rsidRPr="00000000">
        <w:rPr>
          <w:rtl w:val="0"/>
        </w:rPr>
        <w:t xml:space="preserve">  marca un punto de inflexión: mientras el primero es un pipeline lineal y estático, el segundo es un ciclo dinámico controlado por un agente que decide autónomamente cómo y cuándo recuperar información.Los hallazgos clave de este análisis incluyen: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Capacidad Adaptativa:</w:t>
      </w:r>
      <w:r w:rsidDel="00000000" w:rsidR="00000000" w:rsidRPr="00000000">
        <w:rPr>
          <w:rtl w:val="0"/>
        </w:rPr>
        <w:t xml:space="preserve">  El Agentic RAG permite la reescritura de consultas, la evaluación de relevancia antes de generar y la iteración en múltiples pasos para resolver preguntas complejas de "múltiples saltos" (multi-hop).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Marcos Operativos:</w:t>
      </w:r>
      <w:r w:rsidDel="00000000" w:rsidR="00000000" w:rsidRPr="00000000">
        <w:rPr>
          <w:rtl w:val="0"/>
        </w:rPr>
        <w:t xml:space="preserve">  Frameworks como  </w:t>
      </w:r>
      <w:r w:rsidDel="00000000" w:rsidR="00000000" w:rsidRPr="00000000">
        <w:rPr>
          <w:b w:val="1"/>
          <w:bCs w:val="1"/>
          <w:rtl w:val="0"/>
        </w:rPr>
        <w:t xml:space="preserve">ReAct</w:t>
      </w:r>
      <w:r w:rsidDel="00000000" w:rsidR="00000000" w:rsidRPr="00000000">
        <w:rPr>
          <w:rtl w:val="0"/>
        </w:rPr>
        <w:t xml:space="preserve">  (Razonamiento + Acción) y  </w:t>
      </w:r>
      <w:r w:rsidDel="00000000" w:rsidR="00000000" w:rsidRPr="00000000">
        <w:rPr>
          <w:b w:val="1"/>
          <w:bCs w:val="1"/>
          <w:rtl w:val="0"/>
        </w:rPr>
        <w:t xml:space="preserve">PRISM</w:t>
      </w:r>
      <w:r w:rsidDel="00000000" w:rsidR="00000000" w:rsidRPr="00000000">
        <w:rPr>
          <w:rtl w:val="0"/>
        </w:rPr>
        <w:t xml:space="preserve">  (Mecanismo de Selección Iterativa de Precisión-Recuperación) estructuran la lógica de estos agentes.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Sistemas Multiagente:</w:t>
      </w:r>
      <w:r w:rsidDel="00000000" w:rsidR="00000000" w:rsidRPr="00000000">
        <w:rPr>
          <w:rtl w:val="0"/>
        </w:rPr>
        <w:t xml:space="preserve">  La especialización de roles (orquestadores, trabajadores, verificadores) permite manejar tareas paralelas y reduce la acumulación de errores.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Costo vs. Rendimiento:</w:t>
      </w:r>
      <w:r w:rsidDel="00000000" w:rsidR="00000000" w:rsidRPr="00000000">
        <w:rPr>
          <w:rtl w:val="0"/>
        </w:rPr>
        <w:t xml:space="preserve">  El Agentic RAG supera al RAG clásico en precisión de consultas complejas, pero conlleva costos operativos significativamente mayores (hasta 3.6 veces más en procesamiento de tokens) y una mayor latencia.</w:t>
      </w:r>
    </w:p>
    <w:p w:rsidR="00000000" w:rsidDel="00000000" w:rsidP="00000000" w:rsidRDefault="00000000" w:rsidRPr="00000000" w14:paraId="00000008">
      <w:pPr>
        <w:pStyle w:val="Heading4"/>
        <w:rPr/>
      </w:pPr>
      <w:bookmarkStart w:colFirst="0" w:colLast="0" w:name="_j1cstzpb54ee" w:id="2"/>
      <w:bookmarkEnd w:id="2"/>
      <w:r w:rsidDel="00000000" w:rsidR="00000000" w:rsidRPr="00000000">
        <w:rPr>
          <w:rtl w:val="0"/>
        </w:rPr>
        <w:t xml:space="preserve">1. Definiciones y Paradigmas de Recuperación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La literatura actual identifica tres niveles principales en la arquitectura de sistemas de recuperación basados en LLM:| Nivel | Descripción | Estructura de Control || ------ | ------ | ------ || </w:t>
      </w:r>
      <w:r w:rsidDel="00000000" w:rsidR="00000000" w:rsidRPr="00000000">
        <w:rPr>
          <w:b w:val="1"/>
          <w:bCs w:val="1"/>
          <w:rtl w:val="0"/>
        </w:rPr>
        <w:t xml:space="preserve">Naïve RAG</w:t>
      </w:r>
      <w:r w:rsidDel="00000000" w:rsidR="00000000" w:rsidRPr="00000000">
        <w:rPr>
          <w:rtl w:val="0"/>
        </w:rPr>
        <w:t xml:space="preserve"> | El sistema más simple: recupera una cantidad fija de fragmentos y genera una respuesta. | Lineal y estática. || </w:t>
      </w:r>
      <w:r w:rsidDel="00000000" w:rsidR="00000000" w:rsidRPr="00000000">
        <w:rPr>
          <w:b w:val="1"/>
          <w:bCs w:val="1"/>
          <w:rtl w:val="0"/>
        </w:rPr>
        <w:t xml:space="preserve">Enhanced RAG</w:t>
      </w:r>
      <w:r w:rsidDel="00000000" w:rsidR="00000000" w:rsidRPr="00000000">
        <w:rPr>
          <w:rtl w:val="0"/>
        </w:rPr>
        <w:t xml:space="preserve"> | Añade módulos específicos (enrutadores, reescritores, re-rankers) para mitigar debilidades del RAG básico. | Flujo fijo diseñado por humanos. || </w:t>
      </w:r>
      <w:r w:rsidDel="00000000" w:rsidR="00000000" w:rsidRPr="00000000">
        <w:rPr>
          <w:b w:val="1"/>
          <w:bCs w:val="1"/>
          <w:rtl w:val="0"/>
        </w:rPr>
        <w:t xml:space="preserve">Agentic RAG</w:t>
      </w:r>
      <w:r w:rsidDel="00000000" w:rsidR="00000000" w:rsidRPr="00000000">
        <w:rPr>
          <w:rtl w:val="0"/>
        </w:rPr>
        <w:t xml:space="preserve"> | El LLM orquesta el proceso, utiliza herramientas y decide si la información recuperada es suficiente. | Ciclo dinámico e iterativo. |</w:t>
      </w:r>
    </w:p>
    <w:p w:rsidR="00000000" w:rsidDel="00000000" w:rsidP="00000000" w:rsidRDefault="00000000" w:rsidRPr="00000000" w14:paraId="0000000A">
      <w:pPr>
        <w:pStyle w:val="Heading5"/>
        <w:rPr/>
      </w:pPr>
      <w:bookmarkStart w:colFirst="0" w:colLast="0" w:name="_g2414n4wxyk8" w:id="3"/>
      <w:bookmarkEnd w:id="3"/>
      <w:r w:rsidDel="00000000" w:rsidR="00000000" w:rsidRPr="00000000">
        <w:rPr>
          <w:rtl w:val="0"/>
        </w:rPr>
        <w:t xml:space="preserve">Diferencia Crítica: Control del Flujo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En el RAG tradicional, el desarrollador predefine el orden de los pasos. En el  </w:t>
      </w:r>
      <w:r w:rsidDel="00000000" w:rsidR="00000000" w:rsidRPr="00000000">
        <w:rPr>
          <w:b w:val="1"/>
          <w:bCs w:val="1"/>
          <w:rtl w:val="0"/>
        </w:rPr>
        <w:t xml:space="preserve">Agentic RAG</w:t>
      </w:r>
      <w:r w:rsidDel="00000000" w:rsidR="00000000" w:rsidRPr="00000000">
        <w:rPr>
          <w:rtl w:val="0"/>
        </w:rPr>
        <w:t xml:space="preserve"> , el control vive en el agente en tiempo de ejecución. Este "posee" su proceso de razonamiento y puede decidir, por ejemplo, si debe reformular una búsqueda o combinar datos estructurados (SQL) con no estructurados (vectores).</w:t>
      </w:r>
    </w:p>
    <w:p w:rsidR="00000000" w:rsidDel="00000000" w:rsidP="00000000" w:rsidRDefault="00000000" w:rsidRPr="00000000" w14:paraId="0000000C">
      <w:pPr>
        <w:pStyle w:val="Heading4"/>
        <w:rPr/>
      </w:pPr>
      <w:bookmarkStart w:colFirst="0" w:colLast="0" w:name="_29v3vvq8ocmj" w:id="4"/>
      <w:bookmarkEnd w:id="4"/>
      <w:r w:rsidDel="00000000" w:rsidR="00000000" w:rsidRPr="00000000">
        <w:rPr>
          <w:rtl w:val="0"/>
        </w:rPr>
        <w:t xml:space="preserve">2. Frameworks y Metodologías Operativas</w:t>
      </w:r>
    </w:p>
    <w:p w:rsidR="00000000" w:rsidDel="00000000" w:rsidP="00000000" w:rsidRDefault="00000000" w:rsidRPr="00000000" w14:paraId="0000000D">
      <w:pPr>
        <w:pStyle w:val="Heading5"/>
        <w:rPr/>
      </w:pPr>
      <w:bookmarkStart w:colFirst="0" w:colLast="0" w:name="_zdl95r2xx7wo" w:id="5"/>
      <w:bookmarkEnd w:id="5"/>
      <w:r w:rsidDel="00000000" w:rsidR="00000000" w:rsidRPr="00000000">
        <w:rPr>
          <w:rtl w:val="0"/>
        </w:rPr>
        <w:t xml:space="preserve">ReAct (Reasoning + Acting)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Es uno de los marcos fundamentales para agentes. El modelo atraviesa secuencialmente tres fases en un ciclo de 3 a 7 pasos: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Thought (Pensamiento):</w:t>
      </w:r>
      <w:r w:rsidDel="00000000" w:rsidR="00000000" w:rsidRPr="00000000">
        <w:rPr>
          <w:rtl w:val="0"/>
        </w:rPr>
        <w:t xml:space="preserve">  El modelo formula lo que sabe y qué debe hacer a continuación.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Action (Acción):</w:t>
      </w:r>
      <w:r w:rsidDel="00000000" w:rsidR="00000000" w:rsidRPr="00000000">
        <w:rPr>
          <w:rtl w:val="0"/>
        </w:rPr>
        <w:t xml:space="preserve">  Selección e invocación de herramientas (APIs, búsqueda web, calculadoras).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Observation (Observación):</w:t>
      </w:r>
      <w:r w:rsidDel="00000000" w:rsidR="00000000" w:rsidRPr="00000000">
        <w:rPr>
          <w:rtl w:val="0"/>
        </w:rPr>
        <w:t xml:space="preserve">  Análisis del resultado devuelto y transición a la siguiente iteración.</w:t>
      </w:r>
    </w:p>
    <w:p w:rsidR="00000000" w:rsidDel="00000000" w:rsidP="00000000" w:rsidRDefault="00000000" w:rsidRPr="00000000" w14:paraId="00000012">
      <w:pPr>
        <w:pStyle w:val="Heading5"/>
        <w:rPr/>
      </w:pPr>
      <w:bookmarkStart w:colFirst="0" w:colLast="0" w:name="_mioprw6kirke" w:id="6"/>
      <w:bookmarkEnd w:id="6"/>
      <w:r w:rsidDel="00000000" w:rsidR="00000000" w:rsidRPr="00000000">
        <w:rPr>
          <w:rtl w:val="0"/>
        </w:rPr>
        <w:t xml:space="preserve">El Ciclo Maker-Checker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Este patrón iterativo establece que el modelo actúa simultáneamente como generador, verificador y planificador de su propio flujo de razonamiento. Permite el "razonamiento explicable", donde cada decisión y herramienta utilizada queda registrada para su depuración.</w:t>
      </w:r>
    </w:p>
    <w:p w:rsidR="00000000" w:rsidDel="00000000" w:rsidP="00000000" w:rsidRDefault="00000000" w:rsidRPr="00000000" w14:paraId="00000014">
      <w:pPr>
        <w:pStyle w:val="Heading5"/>
        <w:rPr/>
      </w:pPr>
      <w:bookmarkStart w:colFirst="0" w:colLast="0" w:name="_ikdqdyu2oxee" w:id="7"/>
      <w:bookmarkEnd w:id="7"/>
      <w:r w:rsidDel="00000000" w:rsidR="00000000" w:rsidRPr="00000000">
        <w:rPr>
          <w:rtl w:val="0"/>
        </w:rPr>
        <w:t xml:space="preserve">Marco PRISM (Precision-Recall Iterative Selection Mechanism)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Diseñado específicamente para preguntas de "múltiples saltos" (multi-hop), PRISM utiliza tres agentes especializados: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Question Analyzer (Analizador):</w:t>
      </w:r>
      <w:r w:rsidDel="00000000" w:rsidR="00000000" w:rsidRPr="00000000">
        <w:rPr>
          <w:rtl w:val="0"/>
        </w:rPr>
        <w:t xml:space="preserve">  Descompone preguntas complejas en sub-preguntas factibles.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Selector (Selector):</w:t>
      </w:r>
      <w:r w:rsidDel="00000000" w:rsidR="00000000" w:rsidRPr="00000000">
        <w:rPr>
          <w:rtl w:val="0"/>
        </w:rPr>
        <w:t xml:space="preserve">  Filtra el pool de candidatos para eliminar distractores (enfoque en precisión).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Adder (Sumador):</w:t>
      </w:r>
      <w:r w:rsidDel="00000000" w:rsidR="00000000" w:rsidRPr="00000000">
        <w:rPr>
          <w:rtl w:val="0"/>
        </w:rPr>
        <w:t xml:space="preserve">  Reconsidera candidatos no seleccionados para recuperar evidencia faltante (enfoque en exhaustividad/recall).</w:t>
      </w:r>
    </w:p>
    <w:p w:rsidR="00000000" w:rsidDel="00000000" w:rsidP="00000000" w:rsidRDefault="00000000" w:rsidRPr="00000000" w14:paraId="00000019">
      <w:pPr>
        <w:pStyle w:val="Heading4"/>
        <w:rPr/>
      </w:pPr>
      <w:bookmarkStart w:colFirst="0" w:colLast="0" w:name="_k379fzuh99yu" w:id="8"/>
      <w:bookmarkEnd w:id="8"/>
      <w:r w:rsidDel="00000000" w:rsidR="00000000" w:rsidRPr="00000000">
        <w:rPr>
          <w:rtl w:val="0"/>
        </w:rPr>
        <w:t xml:space="preserve">3. Variantes Especializadas de Agentic RAG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Existen arquitecturas diseñadas para resolver problemas específicos de calidad y estructura de la información: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Self-RAG (Generación Autorreflexiva):</w:t>
      </w:r>
      <w:r w:rsidDel="00000000" w:rsidR="00000000" w:rsidRPr="00000000">
        <w:rPr>
          <w:rtl w:val="0"/>
        </w:rPr>
        <w:t xml:space="preserve">  El modelo genera tokens especiales de crítica durante la generación para evaluar si el fragmento recuperado es relevante o si la respuesta es fiel al contexto.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CRAG (RAG Correctivo):</w:t>
      </w:r>
      <w:r w:rsidDel="00000000" w:rsidR="00000000" w:rsidRPr="00000000">
        <w:rPr>
          <w:rtl w:val="0"/>
        </w:rPr>
        <w:t xml:space="preserve">  Introduce un evaluador explícito. Si la relevancia de los documentos es baja, el sistema activa automáticamente una búsqueda complementaria en la web.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GraphRAG:</w:t>
      </w:r>
      <w:r w:rsidDel="00000000" w:rsidR="00000000" w:rsidRPr="00000000">
        <w:rPr>
          <w:rtl w:val="0"/>
        </w:rPr>
        <w:t xml:space="preserve">  Utiliza grafos de conocimiento en lugar de bases de datos vectoriales. Navega entidades y relaciones, lo cual es superior para preguntas que requieren razonar sobre la conexión entre conceptos en corpus masivos.</w:t>
      </w:r>
    </w:p>
    <w:p w:rsidR="00000000" w:rsidDel="00000000" w:rsidP="00000000" w:rsidRDefault="00000000" w:rsidRPr="00000000" w14:paraId="0000001E">
      <w:pPr>
        <w:pStyle w:val="Heading4"/>
        <w:rPr/>
      </w:pPr>
      <w:bookmarkStart w:colFirst="0" w:colLast="0" w:name="_nmsodpi0ddr" w:id="9"/>
      <w:bookmarkEnd w:id="9"/>
      <w:r w:rsidDel="00000000" w:rsidR="00000000" w:rsidRPr="00000000">
        <w:rPr>
          <w:rtl w:val="0"/>
        </w:rPr>
        <w:t xml:space="preserve">4. Análisis Comparativo: Agentic vs. Enhanced RAG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Un análisis empírico detallado revela las fortalezas y debilidades de cada enfoque en dimensiones críticas:</w:t>
      </w:r>
    </w:p>
    <w:p w:rsidR="00000000" w:rsidDel="00000000" w:rsidP="00000000" w:rsidRDefault="00000000" w:rsidRPr="00000000" w14:paraId="00000020">
      <w:pPr>
        <w:pStyle w:val="Heading5"/>
        <w:rPr/>
      </w:pPr>
      <w:bookmarkStart w:colFirst="0" w:colLast="0" w:name="_4d3gqgc4lns4" w:id="10"/>
      <w:bookmarkEnd w:id="10"/>
      <w:r w:rsidDel="00000000" w:rsidR="00000000" w:rsidRPr="00000000">
        <w:rPr>
          <w:rtl w:val="0"/>
        </w:rPr>
        <w:t xml:space="preserve">Rendimiento y Capacidades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Manejo de Intención del Usuario:</w:t>
      </w:r>
      <w:r w:rsidDel="00000000" w:rsidR="00000000" w:rsidRPr="00000000">
        <w:rPr>
          <w:rtl w:val="0"/>
        </w:rPr>
        <w:t xml:space="preserve">  Los agentes son ligeramente superiores en dominios definidos (como finanzas), pero los sistemas de enrutamiento semántico (Enhanced RAG) son más confiables en dominios ruidosos o amplios.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Alineación Consulta-Documento:</w:t>
      </w:r>
      <w:r w:rsidDel="00000000" w:rsidR="00000000" w:rsidRPr="00000000">
        <w:rPr>
          <w:rtl w:val="0"/>
        </w:rPr>
        <w:t xml:space="preserve">  El Agentic RAG es notablemente mejor en la reescritura de consultas ( </w:t>
      </w:r>
      <w:r w:rsidDel="00000000" w:rsidR="00000000" w:rsidRPr="00000000">
        <w:rPr>
          <w:i w:val="1"/>
          <w:iCs w:val="1"/>
          <w:rtl w:val="0"/>
        </w:rPr>
        <w:t xml:space="preserve">query rewriting</w:t>
      </w:r>
      <w:r w:rsidDel="00000000" w:rsidR="00000000" w:rsidRPr="00000000">
        <w:rPr>
          <w:rtl w:val="0"/>
        </w:rPr>
        <w:t xml:space="preserve"> ), logrando una ganancia promedio de 2.8 puntos en métricas de recuperación (NDCG@10) debido a su flexibilidad dinámica.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Refinamiento de Documentos:</w:t>
      </w:r>
      <w:r w:rsidDel="00000000" w:rsidR="00000000" w:rsidRPr="00000000">
        <w:rPr>
          <w:rtl w:val="0"/>
        </w:rPr>
        <w:t xml:space="preserve">  Curiosamente, el Agentic RAG suele fallar en identificar mejores documentos mediante la iteración simple en comparación con los modelos de  </w:t>
      </w:r>
      <w:r w:rsidDel="00000000" w:rsidR="00000000" w:rsidRPr="00000000">
        <w:rPr>
          <w:i w:val="1"/>
          <w:iCs w:val="1"/>
          <w:rtl w:val="0"/>
        </w:rPr>
        <w:t xml:space="preserve">re-ranking</w:t>
      </w:r>
      <w:r w:rsidDel="00000000" w:rsidR="00000000" w:rsidRPr="00000000">
        <w:rPr>
          <w:rtl w:val="0"/>
        </w:rPr>
        <w:t xml:space="preserve">  especializados del Enhanced RAG.</w:t>
      </w:r>
    </w:p>
    <w:p w:rsidR="00000000" w:rsidDel="00000000" w:rsidP="00000000" w:rsidRDefault="00000000" w:rsidRPr="00000000" w14:paraId="00000024">
      <w:pPr>
        <w:pStyle w:val="Heading5"/>
        <w:rPr/>
      </w:pPr>
      <w:bookmarkStart w:colFirst="0" w:colLast="0" w:name="_snwnd4rx6bho" w:id="11"/>
      <w:bookmarkEnd w:id="11"/>
      <w:r w:rsidDel="00000000" w:rsidR="00000000" w:rsidRPr="00000000">
        <w:rPr>
          <w:rtl w:val="0"/>
        </w:rPr>
        <w:t xml:space="preserve">Análisis de Costos y Latencia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El uso de agentes implica un compromiso financiero y temporal considerable: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Tokens:</w:t>
      </w:r>
      <w:r w:rsidDel="00000000" w:rsidR="00000000" w:rsidRPr="00000000">
        <w:rPr>
          <w:rtl w:val="0"/>
        </w:rPr>
        <w:t xml:space="preserve">  El Agentic RAG requiere entre 2.7 y 3.9 veces más tokens de entrada y aproximadamente el doble de tokens de salida.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Latencia:</w:t>
      </w:r>
      <w:r w:rsidDel="00000000" w:rsidR="00000000" w:rsidRPr="00000000">
        <w:rPr>
          <w:rtl w:val="0"/>
        </w:rPr>
        <w:t xml:space="preserve">  El tiempo de procesamiento aumenta un promedio de 1.5 veces debido a las múltiples llamadas al LLM.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Inversión:</w:t>
      </w:r>
      <w:r w:rsidDel="00000000" w:rsidR="00000000" w:rsidRPr="00000000">
        <w:rPr>
          <w:rtl w:val="0"/>
        </w:rPr>
        <w:t xml:space="preserve">  Se estima que el Agentic RAG es sistemáticamente hasta 3.6 veces más costoso que el RAG optimizado tradicional.</w:t>
      </w:r>
    </w:p>
    <w:p w:rsidR="00000000" w:rsidDel="00000000" w:rsidP="00000000" w:rsidRDefault="00000000" w:rsidRPr="00000000" w14:paraId="00000029">
      <w:pPr>
        <w:pStyle w:val="Heading4"/>
        <w:rPr/>
      </w:pPr>
      <w:bookmarkStart w:colFirst="0" w:colLast="0" w:name="_sgitb4bjfkb4" w:id="12"/>
      <w:bookmarkEnd w:id="12"/>
      <w:r w:rsidDel="00000000" w:rsidR="00000000" w:rsidRPr="00000000">
        <w:rPr>
          <w:rtl w:val="0"/>
        </w:rPr>
        <w:t xml:space="preserve">5. Implementación de Sistemas Multiagente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Cuando las tareas superan la ventana de contexto o la especialización de un solo agente, se requiere una arquitectura multiagente: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Orchestrator (Orquestador):</w:t>
      </w:r>
      <w:r w:rsidDel="00000000" w:rsidR="00000000" w:rsidRPr="00000000">
        <w:rPr>
          <w:rtl w:val="0"/>
        </w:rPr>
        <w:t xml:space="preserve">  Descompone la tarea y distribuye subtareas.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Workers (Trabajadores):</w:t>
      </w:r>
      <w:r w:rsidDel="00000000" w:rsidR="00000000" w:rsidRPr="00000000">
        <w:rPr>
          <w:rtl w:val="0"/>
        </w:rPr>
        <w:t xml:space="preserve">  Agentes especializados en funciones como búsqueda, generación de código o procesamiento de datos.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Critic / Verifier (Crítico/Verificador):</w:t>
      </w:r>
      <w:r w:rsidDel="00000000" w:rsidR="00000000" w:rsidRPr="00000000">
        <w:rPr>
          <w:rtl w:val="0"/>
        </w:rPr>
        <w:t xml:space="preserve">  Valida los resultados antes del ensamblaje final.Esta estructura permite la ejecución paralela y reduce el riesgo de errores en cadena que suelen ocurrir en procesos de un solo agente de larga duración.</w:t>
      </w:r>
    </w:p>
    <w:p w:rsidR="00000000" w:rsidDel="00000000" w:rsidP="00000000" w:rsidRDefault="00000000" w:rsidRPr="00000000" w14:paraId="0000002E">
      <w:pPr>
        <w:pStyle w:val="Heading4"/>
        <w:rPr/>
      </w:pPr>
      <w:bookmarkStart w:colFirst="0" w:colLast="0" w:name="_8506njj1xxd6" w:id="13"/>
      <w:bookmarkEnd w:id="13"/>
      <w:r w:rsidDel="00000000" w:rsidR="00000000" w:rsidRPr="00000000">
        <w:rPr>
          <w:rtl w:val="0"/>
        </w:rPr>
        <w:t xml:space="preserve">6. Conclusiones y Recomendaciones de Uso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El Agentic RAG representa una evolución natural, pero no es una solución universal. Su implementación debe basarse en la complejidad de los datos y los requisitos del negocio.</w:t>
      </w:r>
      <w:r w:rsidDel="00000000" w:rsidR="00000000" w:rsidRPr="00000000">
        <w:rPr>
          <w:b w:val="1"/>
          <w:bCs w:val="1"/>
          <w:rtl w:val="0"/>
        </w:rPr>
        <w:t xml:space="preserve">Cuándo adoptar Agentic RAG: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 consultas son ambiguas o requieren múltiples pasos de razonamiento.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 crítico verificar la fidelidad de la respuesta antes de entregarla al usuario.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necesita integrar múltiples fuentes de datos (SQL, vectores, APIs externas).</w:t>
      </w:r>
      <w:r w:rsidDel="00000000" w:rsidR="00000000" w:rsidRPr="00000000">
        <w:rPr>
          <w:b w:val="1"/>
          <w:bCs w:val="1"/>
          <w:rtl w:val="0"/>
        </w:rPr>
        <w:t xml:space="preserve">Cuándo mantenerse en RAG Clásico/Enhanced: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 preguntas son simples y tienen respuestas directas en documentos individuales.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latencia es un factor crítico para la experiencia del usuario.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presupuesto de procesamiento de tokens es limitado."El futuro de la IA no reside en los prompts perfectos, sino en agentes inteligentes que aprenden, corrigen y colaboran en ciclos dinámicos."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