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899991" w14:textId="77777777" w:rsidR="00C820F2" w:rsidRDefault="009D0C2A">
      <w:pPr>
        <w:numPr>
          <w:ilvl w:val="0"/>
          <w:numId w:val="1"/>
        </w:numPr>
        <w:spacing w:line="360" w:lineRule="auto"/>
      </w:pPr>
      <w:r>
        <w:t>Background</w:t>
      </w:r>
    </w:p>
    <w:p w14:paraId="2B899992" w14:textId="77777777" w:rsidR="00C820F2" w:rsidRDefault="009D0C2A">
      <w:pPr>
        <w:numPr>
          <w:ilvl w:val="1"/>
          <w:numId w:val="1"/>
        </w:numPr>
        <w:spacing w:line="360" w:lineRule="auto"/>
      </w:pPr>
      <w:r>
        <w:t>Relational social class</w:t>
      </w:r>
    </w:p>
    <w:p w14:paraId="2B899993" w14:textId="77777777" w:rsidR="00C820F2" w:rsidRDefault="009D0C2A">
      <w:pPr>
        <w:numPr>
          <w:ilvl w:val="2"/>
          <w:numId w:val="1"/>
        </w:numPr>
        <w:spacing w:line="360" w:lineRule="auto"/>
      </w:pPr>
      <w:r>
        <w:t>Overview of neo-Marxist social class theory</w:t>
      </w:r>
    </w:p>
    <w:p w14:paraId="2B899994" w14:textId="77777777" w:rsidR="00C820F2" w:rsidRDefault="009D0C2A">
      <w:pPr>
        <w:numPr>
          <w:ilvl w:val="2"/>
          <w:numId w:val="1"/>
        </w:numPr>
        <w:spacing w:line="360" w:lineRule="auto"/>
      </w:pPr>
      <w:r>
        <w:t>General class structure and class relations (e.g., exploitation, domination)</w:t>
      </w:r>
    </w:p>
    <w:p w14:paraId="2B899995" w14:textId="77777777" w:rsidR="00C820F2" w:rsidRDefault="009D0C2A">
      <w:pPr>
        <w:numPr>
          <w:ilvl w:val="2"/>
          <w:numId w:val="1"/>
        </w:numPr>
        <w:spacing w:line="360" w:lineRule="auto"/>
      </w:pPr>
      <w:r>
        <w:t>Effects on working conditions (compensation/safety), division of labor and labor process (e.g., automation), and workplace relations (conflict between management and workers), with implications for health</w:t>
      </w:r>
    </w:p>
    <w:p w14:paraId="2B899996" w14:textId="77777777" w:rsidR="00C820F2" w:rsidRDefault="009D0C2A">
      <w:pPr>
        <w:numPr>
          <w:ilvl w:val="2"/>
          <w:numId w:val="1"/>
        </w:numPr>
        <w:spacing w:line="360" w:lineRule="auto"/>
      </w:pPr>
      <w:r>
        <w:t>Racialized and gendered aspects of exploitation and domination</w:t>
      </w:r>
    </w:p>
    <w:p w14:paraId="2B899997" w14:textId="77777777" w:rsidR="00C820F2" w:rsidRDefault="009D0C2A">
      <w:pPr>
        <w:numPr>
          <w:ilvl w:val="1"/>
          <w:numId w:val="1"/>
        </w:numPr>
        <w:spacing w:line="360" w:lineRule="auto"/>
      </w:pPr>
      <w:r>
        <w:t>Relationship between relational and psychosocial approaches</w:t>
      </w:r>
    </w:p>
    <w:p w14:paraId="2B899998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Present study integrates two, given relational social class measure but subjective measures of working conditions and workplace </w:t>
      </w:r>
      <w:proofErr w:type="gramStart"/>
      <w:r>
        <w:t>relations</w:t>
      </w:r>
      <w:proofErr w:type="gramEnd"/>
      <w:r>
        <w:t xml:space="preserve"> </w:t>
      </w:r>
    </w:p>
    <w:p w14:paraId="2B899999" w14:textId="77777777" w:rsidR="00C820F2" w:rsidRDefault="009D0C2A">
      <w:pPr>
        <w:numPr>
          <w:ilvl w:val="1"/>
          <w:numId w:val="1"/>
        </w:numPr>
        <w:spacing w:line="360" w:lineRule="auto"/>
      </w:pPr>
      <w:r>
        <w:t xml:space="preserve">Research gaps and </w:t>
      </w:r>
      <w:proofErr w:type="gramStart"/>
      <w:r>
        <w:t>aims</w:t>
      </w:r>
      <w:proofErr w:type="gramEnd"/>
    </w:p>
    <w:p w14:paraId="2B89999A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No (?) prior studies have examined how these health-affecting conditions vary across relational social classes, nor how such conditions vary within classes across racialized groups and </w:t>
      </w:r>
      <w:proofErr w:type="gramStart"/>
      <w:r>
        <w:t>genders</w:t>
      </w:r>
      <w:proofErr w:type="gramEnd"/>
      <w:r>
        <w:t xml:space="preserve"> </w:t>
      </w:r>
    </w:p>
    <w:p w14:paraId="2B89999B" w14:textId="77777777" w:rsidR="00C820F2" w:rsidRDefault="009D0C2A">
      <w:pPr>
        <w:numPr>
          <w:ilvl w:val="0"/>
          <w:numId w:val="1"/>
        </w:numPr>
        <w:spacing w:line="360" w:lineRule="auto"/>
      </w:pPr>
      <w:r>
        <w:t>Methods</w:t>
      </w:r>
    </w:p>
    <w:p w14:paraId="2B89999C" w14:textId="77777777" w:rsidR="00C820F2" w:rsidRDefault="009D0C2A">
      <w:pPr>
        <w:numPr>
          <w:ilvl w:val="1"/>
          <w:numId w:val="1"/>
        </w:numPr>
        <w:spacing w:line="360" w:lineRule="auto"/>
      </w:pPr>
      <w:r>
        <w:t>GSS data</w:t>
      </w:r>
    </w:p>
    <w:p w14:paraId="2B89999D" w14:textId="77777777" w:rsidR="00C820F2" w:rsidRDefault="009D0C2A">
      <w:pPr>
        <w:numPr>
          <w:ilvl w:val="1"/>
          <w:numId w:val="1"/>
        </w:numPr>
        <w:spacing w:line="360" w:lineRule="auto"/>
      </w:pPr>
      <w:r>
        <w:t>Measures</w:t>
      </w:r>
    </w:p>
    <w:p w14:paraId="2B89999E" w14:textId="77777777" w:rsidR="00C820F2" w:rsidRDefault="009D0C2A">
      <w:pPr>
        <w:numPr>
          <w:ilvl w:val="2"/>
          <w:numId w:val="1"/>
        </w:numPr>
        <w:spacing w:line="360" w:lineRule="auto"/>
      </w:pPr>
      <w:r>
        <w:t>Social class</w:t>
      </w:r>
    </w:p>
    <w:p w14:paraId="2B89999F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Quality of Working Life (QWL) variables: describe variable buckets, variables themselves, and how they align with Intro </w:t>
      </w:r>
      <w:proofErr w:type="gramStart"/>
      <w:r>
        <w:t>discussion</w:t>
      </w:r>
      <w:proofErr w:type="gramEnd"/>
      <w:r>
        <w:t xml:space="preserve"> </w:t>
      </w:r>
    </w:p>
    <w:p w14:paraId="2B8999A0" w14:textId="77777777" w:rsidR="00C820F2" w:rsidRDefault="009D0C2A">
      <w:pPr>
        <w:numPr>
          <w:ilvl w:val="2"/>
          <w:numId w:val="1"/>
        </w:numPr>
        <w:spacing w:line="360" w:lineRule="auto"/>
      </w:pPr>
      <w:r>
        <w:t>Covariates</w:t>
      </w:r>
    </w:p>
    <w:p w14:paraId="2B8999A1" w14:textId="77777777" w:rsidR="00C820F2" w:rsidRDefault="009D0C2A">
      <w:pPr>
        <w:numPr>
          <w:ilvl w:val="1"/>
          <w:numId w:val="1"/>
        </w:numPr>
        <w:spacing w:line="360" w:lineRule="auto"/>
      </w:pPr>
      <w:r>
        <w:t>Statistical analyses</w:t>
      </w:r>
    </w:p>
    <w:p w14:paraId="2B8999A2" w14:textId="77777777" w:rsidR="00C820F2" w:rsidRDefault="009D0C2A">
      <w:pPr>
        <w:numPr>
          <w:ilvl w:val="2"/>
          <w:numId w:val="1"/>
        </w:numPr>
        <w:spacing w:line="360" w:lineRule="auto"/>
      </w:pPr>
      <w:proofErr w:type="spellStart"/>
      <w:r>
        <w:t>Descriptives</w:t>
      </w:r>
      <w:proofErr w:type="spellEnd"/>
      <w:r>
        <w:t xml:space="preserve"> of sample  </w:t>
      </w:r>
    </w:p>
    <w:p w14:paraId="2B8999A3" w14:textId="77777777" w:rsidR="00C820F2" w:rsidRDefault="009D0C2A">
      <w:pPr>
        <w:numPr>
          <w:ilvl w:val="2"/>
          <w:numId w:val="1"/>
        </w:numPr>
        <w:spacing w:line="360" w:lineRule="auto"/>
      </w:pPr>
      <w:r>
        <w:t>Regression</w:t>
      </w:r>
    </w:p>
    <w:p w14:paraId="2B8999A4" w14:textId="77777777" w:rsidR="00C820F2" w:rsidRDefault="009D0C2A">
      <w:pPr>
        <w:numPr>
          <w:ilvl w:val="3"/>
          <w:numId w:val="1"/>
        </w:numPr>
        <w:spacing w:line="360" w:lineRule="auto"/>
      </w:pPr>
      <w:r>
        <w:t xml:space="preserve">Class, class*gender, class*race inequities in QWL </w:t>
      </w:r>
    </w:p>
    <w:p w14:paraId="2B8999A5" w14:textId="77777777" w:rsidR="00C820F2" w:rsidRDefault="009D0C2A">
      <w:pPr>
        <w:numPr>
          <w:ilvl w:val="3"/>
          <w:numId w:val="1"/>
        </w:numPr>
        <w:spacing w:line="360" w:lineRule="auto"/>
      </w:pPr>
      <w:r>
        <w:t>Race-gender inequities in QWL within working class</w:t>
      </w:r>
    </w:p>
    <w:p w14:paraId="2B8999A6" w14:textId="77777777" w:rsidR="00C820F2" w:rsidRDefault="009D0C2A">
      <w:pPr>
        <w:numPr>
          <w:ilvl w:val="2"/>
          <w:numId w:val="1"/>
        </w:numPr>
        <w:spacing w:line="360" w:lineRule="auto"/>
      </w:pPr>
      <w:r>
        <w:t>Missing data</w:t>
      </w:r>
    </w:p>
    <w:p w14:paraId="2B8999A7" w14:textId="77777777" w:rsidR="00C820F2" w:rsidRDefault="009D0C2A">
      <w:pPr>
        <w:numPr>
          <w:ilvl w:val="0"/>
          <w:numId w:val="1"/>
        </w:numPr>
        <w:spacing w:line="360" w:lineRule="auto"/>
      </w:pPr>
      <w:r>
        <w:t>Results</w:t>
      </w:r>
    </w:p>
    <w:p w14:paraId="2B8999A8" w14:textId="77777777" w:rsidR="00C820F2" w:rsidRDefault="009D0C2A">
      <w:pPr>
        <w:numPr>
          <w:ilvl w:val="1"/>
          <w:numId w:val="1"/>
        </w:numPr>
        <w:spacing w:line="360" w:lineRule="auto"/>
      </w:pPr>
      <w:proofErr w:type="spellStart"/>
      <w:r>
        <w:t>Descriptives</w:t>
      </w:r>
      <w:proofErr w:type="spellEnd"/>
      <w:r>
        <w:t xml:space="preserve"> of sample </w:t>
      </w:r>
    </w:p>
    <w:p w14:paraId="2B8999A9" w14:textId="77777777" w:rsidR="00C820F2" w:rsidRDefault="009D0C2A">
      <w:pPr>
        <w:numPr>
          <w:ilvl w:val="1"/>
          <w:numId w:val="1"/>
        </w:numPr>
        <w:spacing w:line="360" w:lineRule="auto"/>
      </w:pPr>
      <w:r>
        <w:t>Regression results</w:t>
      </w:r>
    </w:p>
    <w:p w14:paraId="2B8999AA" w14:textId="77777777" w:rsidR="00C820F2" w:rsidRDefault="009D0C2A">
      <w:pPr>
        <w:numPr>
          <w:ilvl w:val="2"/>
          <w:numId w:val="1"/>
        </w:numPr>
        <w:spacing w:line="360" w:lineRule="auto"/>
      </w:pPr>
      <w:r>
        <w:t>Class, class*gender, class*race inequities in QWL (describe and present results by variable bucket)</w:t>
      </w:r>
    </w:p>
    <w:p w14:paraId="2B8999AB" w14:textId="77777777" w:rsidR="00C820F2" w:rsidRDefault="009D0C2A">
      <w:pPr>
        <w:numPr>
          <w:ilvl w:val="3"/>
          <w:numId w:val="1"/>
        </w:numPr>
        <w:spacing w:line="360" w:lineRule="auto"/>
      </w:pPr>
      <w:r>
        <w:lastRenderedPageBreak/>
        <w:t xml:space="preserve">Large class inequities in compensation/safety, autonomy, and conflict; labor process results more mixed (workers subjected to greater automation, </w:t>
      </w:r>
      <w:proofErr w:type="gramStart"/>
      <w:r>
        <w:t>managers</w:t>
      </w:r>
      <w:proofErr w:type="gramEnd"/>
      <w:r>
        <w:t xml:space="preserve"> and capitalists to greater demands)</w:t>
      </w:r>
    </w:p>
    <w:p w14:paraId="2B8999AC" w14:textId="77777777" w:rsidR="00C820F2" w:rsidRDefault="009D0C2A">
      <w:pPr>
        <w:numPr>
          <w:ilvl w:val="3"/>
          <w:numId w:val="1"/>
        </w:numPr>
        <w:spacing w:line="360" w:lineRule="auto"/>
      </w:pPr>
      <w:r>
        <w:t>Class*gender and class*race interaction:</w:t>
      </w:r>
    </w:p>
    <w:p w14:paraId="2B8999AD" w14:textId="77777777" w:rsidR="00C820F2" w:rsidRDefault="009D0C2A">
      <w:pPr>
        <w:numPr>
          <w:ilvl w:val="4"/>
          <w:numId w:val="1"/>
        </w:numPr>
        <w:spacing w:line="360" w:lineRule="auto"/>
      </w:pPr>
      <w:r>
        <w:t xml:space="preserve">Compensation/safety: women of all classes more likely than men to say income alone doesn’t pay bills; POC more likely to face poor safety </w:t>
      </w:r>
      <w:proofErr w:type="gramStart"/>
      <w:r>
        <w:t>conditions</w:t>
      </w:r>
      <w:proofErr w:type="gramEnd"/>
    </w:p>
    <w:p w14:paraId="2B8999AE" w14:textId="77777777" w:rsidR="00C820F2" w:rsidRDefault="009D0C2A">
      <w:pPr>
        <w:numPr>
          <w:ilvl w:val="4"/>
          <w:numId w:val="1"/>
        </w:numPr>
        <w:spacing w:line="360" w:lineRule="auto"/>
      </w:pPr>
      <w:r>
        <w:t xml:space="preserve">Labor process: POC, particularly PB POC, face more automation and less conflicting demands and accelerated labor </w:t>
      </w:r>
      <w:proofErr w:type="gramStart"/>
      <w:r>
        <w:t>processes</w:t>
      </w:r>
      <w:proofErr w:type="gramEnd"/>
    </w:p>
    <w:p w14:paraId="2B8999AF" w14:textId="77777777" w:rsidR="00C820F2" w:rsidRDefault="009D0C2A">
      <w:pPr>
        <w:numPr>
          <w:ilvl w:val="4"/>
          <w:numId w:val="1"/>
        </w:numPr>
        <w:spacing w:line="360" w:lineRule="auto"/>
      </w:pPr>
      <w:r>
        <w:t xml:space="preserve">Autonomy: POC workers and PBs have less </w:t>
      </w:r>
      <w:proofErr w:type="gramStart"/>
      <w:r>
        <w:t>decision making</w:t>
      </w:r>
      <w:proofErr w:type="gramEnd"/>
      <w:r>
        <w:t xml:space="preserve"> power; POC workers and managers workers and managers less able to change schedule </w:t>
      </w:r>
    </w:p>
    <w:p w14:paraId="2B8999B0" w14:textId="77777777" w:rsidR="00C820F2" w:rsidRDefault="009D0C2A">
      <w:pPr>
        <w:numPr>
          <w:ilvl w:val="4"/>
          <w:numId w:val="1"/>
        </w:numPr>
        <w:spacing w:line="360" w:lineRule="auto"/>
      </w:pPr>
      <w:r>
        <w:t>Conflict: women (particularly workers and managers) and POC (of all classes) face more discrimination/harassment</w:t>
      </w:r>
    </w:p>
    <w:p w14:paraId="2B8999B1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Race-gender-QWL within working class: inequities mostly small across race-genders, although minoritized workers tend to face worse </w:t>
      </w:r>
      <w:proofErr w:type="gramStart"/>
      <w:r>
        <w:t>conditions</w:t>
      </w:r>
      <w:proofErr w:type="gramEnd"/>
      <w:r>
        <w:t xml:space="preserve"> </w:t>
      </w:r>
    </w:p>
    <w:p w14:paraId="2B8999B2" w14:textId="77777777" w:rsidR="00C820F2" w:rsidRDefault="009D0C2A">
      <w:pPr>
        <w:numPr>
          <w:ilvl w:val="0"/>
          <w:numId w:val="1"/>
        </w:numPr>
        <w:spacing w:line="360" w:lineRule="auto"/>
      </w:pPr>
      <w:r>
        <w:t>Discussion</w:t>
      </w:r>
    </w:p>
    <w:p w14:paraId="2B8999B3" w14:textId="77777777" w:rsidR="00C820F2" w:rsidRDefault="009D0C2A">
      <w:pPr>
        <w:numPr>
          <w:ilvl w:val="1"/>
          <w:numId w:val="1"/>
        </w:numPr>
        <w:spacing w:line="360" w:lineRule="auto"/>
      </w:pPr>
      <w:r>
        <w:t>Summary of findings and comparison with prior research</w:t>
      </w:r>
    </w:p>
    <w:p w14:paraId="2B8999B4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Results align with what </w:t>
      </w:r>
      <w:proofErr w:type="gramStart"/>
      <w:r>
        <w:t>we’d</w:t>
      </w:r>
      <w:proofErr w:type="gramEnd"/>
      <w:r>
        <w:t xml:space="preserve"> expect, including contradictory labor process findings? (e.g., makes sense that managers [and capitalists] subjected to greater demands than workers, given CCL theory, as well as labor laws regulating waged vs salaried work and overtime pay)</w:t>
      </w:r>
    </w:p>
    <w:p w14:paraId="2B8999B5" w14:textId="77777777" w:rsidR="00C820F2" w:rsidRDefault="009D0C2A">
      <w:pPr>
        <w:numPr>
          <w:ilvl w:val="1"/>
          <w:numId w:val="1"/>
        </w:numPr>
        <w:spacing w:line="360" w:lineRule="auto"/>
      </w:pPr>
      <w:r>
        <w:t>Implications of findings for health inequities research</w:t>
      </w:r>
    </w:p>
    <w:p w14:paraId="2B8999B6" w14:textId="77777777" w:rsidR="00C820F2" w:rsidRDefault="009D0C2A">
      <w:pPr>
        <w:numPr>
          <w:ilvl w:val="2"/>
          <w:numId w:val="1"/>
        </w:numPr>
        <w:spacing w:line="360" w:lineRule="auto"/>
      </w:pPr>
      <w:r>
        <w:t>Class inequities in health</w:t>
      </w:r>
    </w:p>
    <w:p w14:paraId="2B8999B7" w14:textId="77777777" w:rsidR="00C820F2" w:rsidRDefault="009D0C2A">
      <w:pPr>
        <w:numPr>
          <w:ilvl w:val="2"/>
          <w:numId w:val="1"/>
        </w:numPr>
        <w:spacing w:line="360" w:lineRule="auto"/>
      </w:pPr>
      <w:r>
        <w:t>Racialized and gendered inequities in health within the working class</w:t>
      </w:r>
    </w:p>
    <w:p w14:paraId="2B8999B8" w14:textId="77777777" w:rsidR="00C820F2" w:rsidRDefault="009D0C2A">
      <w:pPr>
        <w:numPr>
          <w:ilvl w:val="1"/>
          <w:numId w:val="1"/>
        </w:numPr>
        <w:spacing w:line="360" w:lineRule="auto"/>
      </w:pPr>
      <w:r>
        <w:t>Limitations of subjective (rather than objective) QWL measures</w:t>
      </w:r>
    </w:p>
    <w:p w14:paraId="2B8999B9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Findings may partially reflect expectations (particularly race-gender inequities) rather than objective </w:t>
      </w:r>
      <w:proofErr w:type="gramStart"/>
      <w:r>
        <w:t>conditions</w:t>
      </w:r>
      <w:proofErr w:type="gramEnd"/>
    </w:p>
    <w:p w14:paraId="2B8999BA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However, theory (e.g., standpoint, </w:t>
      </w:r>
      <w:proofErr w:type="spellStart"/>
      <w:r>
        <w:t>Luk</w:t>
      </w:r>
      <w:r>
        <w:rPr>
          <w:highlight w:val="white"/>
        </w:rPr>
        <w:t>ás</w:t>
      </w:r>
      <w:proofErr w:type="spellEnd"/>
      <w:r>
        <w:t xml:space="preserve">) suggests workers may be good judges of conditions (at least better than capitalists) </w:t>
      </w:r>
    </w:p>
    <w:p w14:paraId="2B8999BB" w14:textId="77777777" w:rsidR="00C820F2" w:rsidRDefault="009D0C2A">
      <w:pPr>
        <w:numPr>
          <w:ilvl w:val="2"/>
          <w:numId w:val="1"/>
        </w:numPr>
        <w:spacing w:line="360" w:lineRule="auto"/>
      </w:pPr>
      <w:r>
        <w:t xml:space="preserve">Moreover, subjective experiences matter for (mental) health; solution is material change, however, not habituating workers to </w:t>
      </w:r>
      <w:proofErr w:type="gramStart"/>
      <w:r>
        <w:t>conditions</w:t>
      </w:r>
      <w:proofErr w:type="gramEnd"/>
    </w:p>
    <w:p w14:paraId="2B8999BC" w14:textId="77777777" w:rsidR="00C820F2" w:rsidRDefault="009D0C2A">
      <w:pPr>
        <w:numPr>
          <w:ilvl w:val="0"/>
          <w:numId w:val="1"/>
        </w:numPr>
        <w:spacing w:line="360" w:lineRule="auto"/>
      </w:pPr>
      <w:r>
        <w:t>Conclusion</w:t>
      </w:r>
    </w:p>
    <w:sectPr w:rsidR="00C820F2">
      <w:headerReference w:type="default" r:id="rId7"/>
      <w:headerReference w:type="first" r:id="rId8"/>
      <w:foot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AEFBC" w14:textId="77777777" w:rsidR="00F920A8" w:rsidRDefault="00F920A8">
      <w:pPr>
        <w:spacing w:line="240" w:lineRule="auto"/>
      </w:pPr>
      <w:r>
        <w:separator/>
      </w:r>
    </w:p>
  </w:endnote>
  <w:endnote w:type="continuationSeparator" w:id="0">
    <w:p w14:paraId="58867251" w14:textId="77777777" w:rsidR="00F920A8" w:rsidRDefault="00F920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99C3" w14:textId="77777777" w:rsidR="00C820F2" w:rsidRDefault="00C820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6EB8B4" w14:textId="77777777" w:rsidR="00F920A8" w:rsidRDefault="00F920A8">
      <w:pPr>
        <w:spacing w:line="240" w:lineRule="auto"/>
      </w:pPr>
      <w:r>
        <w:separator/>
      </w:r>
    </w:p>
  </w:footnote>
  <w:footnote w:type="continuationSeparator" w:id="0">
    <w:p w14:paraId="1452EE64" w14:textId="77777777" w:rsidR="00F920A8" w:rsidRDefault="00F920A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99C1" w14:textId="77777777" w:rsidR="00C820F2" w:rsidRDefault="00C820F2">
    <w:pPr>
      <w:spacing w:line="360" w:lineRule="aut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8999C2" w14:textId="77777777" w:rsidR="00C820F2" w:rsidRDefault="009D0C2A">
    <w:pPr>
      <w:spacing w:line="360" w:lineRule="auto"/>
    </w:pPr>
    <w:r>
      <w:t>Working running head: Industrial harmony or class discord?...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33B1B"/>
    <w:multiLevelType w:val="multilevel"/>
    <w:tmpl w:val="6226A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0F2"/>
    <w:rsid w:val="001F6C49"/>
    <w:rsid w:val="00623005"/>
    <w:rsid w:val="009D0C2A"/>
    <w:rsid w:val="00C820F2"/>
    <w:rsid w:val="00CC4305"/>
    <w:rsid w:val="00F92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9991"/>
  <w15:docId w15:val="{BB1891D4-91CD-4D18-ABAF-A5A8FF68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2713</Characters>
  <Application>Microsoft Office Word</Application>
  <DocSecurity>0</DocSecurity>
  <Lines>22</Lines>
  <Paragraphs>6</Paragraphs>
  <ScaleCrop>false</ScaleCrop>
  <Company/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Jerzy Eisenberg-Guyot</dc:creator>
  <cp:lastModifiedBy>Jerzy Eisenberg-Guyot</cp:lastModifiedBy>
  <cp:revision>3</cp:revision>
  <dcterms:created xsi:type="dcterms:W3CDTF">2021-03-08T18:33:00Z</dcterms:created>
  <dcterms:modified xsi:type="dcterms:W3CDTF">2021-03-18T21:29:00Z</dcterms:modified>
</cp:coreProperties>
</file>