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Especificación de Requisitos del Software (ERS)</w:t>
      </w:r>
    </w:p>
    <w:p>
      <w:pPr>
        <w:pStyle w:val="Heading2"/>
        <w:spacing w:after="100"/>
      </w:pPr>
      <w:r>
        <w:t xml:space="preserve">Sonido Vivo - Tienda Online de Instrumentos Musicales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DSY1104 - Desarrollo Fullstack II — Evaluación Parcial N°1 — Duoc UC</w:t>
      </w:r>
    </w:p>
    <w:p>
      <w:pPr>
        <w:spacing w:after="150"/>
      </w:pPr>
      <w:r>
        <w:rPr>
          <w:sz w:val="20"/>
          <w:szCs w:val="20"/>
        </w:rPr>
        <w:t xml:space="preserve">Versión 1.0 (parcial) — 15 de septiembre de 2026</w:t>
      </w:r>
    </w:p>
    <w:p>
      <w:pPr>
        <w:spacing w:after="200"/>
      </w:pPr>
    </w:p>
    <w:p>
      <w:pPr>
        <w:pStyle w:val="Heading2"/>
        <w:spacing w:after="120" w:before="250"/>
      </w:pPr>
      <w:r>
        <w:t xml:space="preserve">Control del documento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00"/>
        <w:gridCol w:w="2760"/>
      </w:tblGrid>
      <w:tr>
        <w:tc>
          <w:tcPr>
            <w:tcW w:type="dxa" w:w="18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8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Revisión</w:t>
            </w:r>
          </w:p>
        </w:tc>
        <w:tc>
          <w:tcPr>
            <w:tcW w:type="dxa" w:w="36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276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 la modificación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15-09-2026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 (parcial)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Cristofer Cifuentes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Versión inicial del ERS: secciones 1 y 2 completas, sección 3 con requisitos funcionales y no funcionales del frontend.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Introducción</w:t>
      </w:r>
    </w:p>
    <w:p>
      <w:pPr>
        <w:pStyle w:val="Heading2"/>
        <w:spacing w:after="120" w:before="250"/>
      </w:pPr>
      <w:r>
        <w:t xml:space="preserve">1.1 Propósito</w:t>
      </w:r>
    </w:p>
    <w:p>
      <w:pPr>
        <w:spacing w:after="150"/>
      </w:pPr>
      <w:r>
        <w:t xml:space="preserve">Este documento especifica los requisitos funcionales y no funcionales del sistema "Sonido Vivo", una tienda en línea de instrumentos musicales y equipos de sonido. Su propósito es servir de guía para el equipo de desarrollo durante la implementación del frontend del sistema y como base de evaluación para la asignatura DSY1104 - Desarrollo Fullstack II. Esta versión (1.0, parcial) documenta el alcance correspondiente a la Evaluación Parcial N°1, centrada en el desarrollo del frontend con HTML5, CSS3 y JavaScript.</w:t>
      </w:r>
    </w:p>
    <w:p>
      <w:pPr>
        <w:pStyle w:val="Heading2"/>
        <w:spacing w:after="120" w:before="250"/>
      </w:pPr>
      <w:r>
        <w:t xml:space="preserve">1.2 Alcance del sistema</w:t>
      </w:r>
    </w:p>
    <w:p>
      <w:pPr>
        <w:spacing w:after="150"/>
      </w:pPr>
      <w:r>
        <w:t xml:space="preserve">El sistema Sonido Vivo permitirá a los clientes de la tienda visualizar el catálogo de productos, gestionar un carrito de compras, registrarse e iniciar sesión, y contactar a la tienda. Adicionalmente, contará con un panel de administración para la gestión de productos y usuarios, orientado a los perfiles Administrador y Vendedor.</w:t>
      </w:r>
    </w:p>
    <w:p>
      <w:pPr>
        <w:spacing w:after="150"/>
      </w:pPr>
      <w:r>
        <w:t xml:space="preserve">En esta primera entrega, el sistema se implementa como un sitio estático (HTML, CSS y JavaScript sin frameworks), con persistencia de datos limitada al almacenamiento local del navegador (localStorage) y arreglos de JavaScript en memoria. La conexión a una base de datos real, la autenticación segura de usuarios y el consumo de una API REST corresponden a etapas posteriores del proyecto semestral (migración a React y Spring Boot).</w:t>
      </w:r>
    </w:p>
    <w:p>
      <w:pPr>
        <w:pStyle w:val="Heading2"/>
        <w:spacing w:after="120" w:before="250"/>
      </w:pPr>
      <w:r>
        <w:t xml:space="preserve">1.3 Definiciones, acrónimos y abreviaturas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ERS: Especificación de Requisitos del Software.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RUN: Rol Único Nacional, identificador de personas naturales en Chile.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DV: Dígito verificador del RUN, calculado mediante el algoritmo módulo 11.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CRUD: Crear, Leer, Actualizar y Eliminar (Create, Read, Update, Delete).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localStorage: mecanismo de almacenamiento persistente del navegador, usado para conservar el carrito de compras entre sesiones.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capa de presentación de la aplicación, ejecutada en el navegador del usuario.</w:t>
      </w:r>
    </w:p>
    <w:p>
      <w:pPr>
        <w:pStyle w:val="Heading2"/>
        <w:spacing w:after="120" w:before="250"/>
      </w:pPr>
      <w:r>
        <w:t xml:space="preserve">1.4 Referencias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Caso de estudio "Sonido Vivo" (Forma B), proporcionado por la asignatura DSY1104.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Planilla de Requerimientos (Anexo 2), DSY1104 Evaluación Parcial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Estándar IEEE 830-1998, Recommended Practice for Software Requirements Specifications.</w:t>
      </w:r>
    </w:p>
    <w:p>
      <w:pPr>
        <w:pStyle w:val="Heading2"/>
        <w:spacing w:after="120" w:before="250"/>
      </w:pPr>
      <w:r>
        <w:t xml:space="preserve">1.5 Visión general del documento</w:t>
      </w:r>
    </w:p>
    <w:p>
      <w:pPr>
        <w:spacing w:after="150"/>
      </w:pPr>
      <w:r>
        <w:t xml:space="preserve">El resto de este documento se organiza en dos secciones: la Descripción General (sección 2), que presenta la perspectiva del producto, sus funciones principales y los usuarios del sistema; y los Requisitos Específicos (sección 3), que detallan los requisitos funcionales, no funcionales y de interfaz.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Descripción general</w:t>
      </w:r>
    </w:p>
    <w:p>
      <w:pPr>
        <w:pStyle w:val="Heading2"/>
        <w:spacing w:after="120" w:before="250"/>
      </w:pPr>
      <w:r>
        <w:t xml:space="preserve">2.1 Perspectiva del producto</w:t>
      </w:r>
    </w:p>
    <w:p>
      <w:pPr>
        <w:spacing w:after="150"/>
      </w:pPr>
      <w:r>
        <w:t xml:space="preserve">Sonido Vivo es una tienda física de instrumentos musicales, equipos de sonido y accesorios, ubicada en Viña del Mar, Región de Valparaíso, con 11 años de trayectoria atendiendo a músicos de la zona. La atención está a cargo del dueño y dos vendedores. Durante los últimos tres años, la tienda ha recibido un volumen creciente de pedidos a través de WhatsApp e Instagram, canales informales que no permiten mostrar disponibilidad real de stock ni dar seguimiento ordenado a los pedidos, generando mensajes sin respuesta y ventas perdidas.</w:t>
      </w:r>
    </w:p>
    <w:p>
      <w:pPr>
        <w:spacing w:after="150"/>
      </w:pPr>
      <w:r>
        <w:t xml:space="preserve">El sistema Sonido Vivo nace como un producto nuevo e independiente (no reemplaza un sistema previo) que digitaliza el catálogo y habilita la venta en línea, permitiendo a cualquier cliente —dentro o fuera de Viña del Mar— revisar el catálogo actualizado, conocer la disponibilidad de cada producto y realizar su pedido sin depender de la atención manual por redes sociales.</w:t>
      </w:r>
    </w:p>
    <w:p>
      <w:pPr>
        <w:pStyle w:val="Heading2"/>
        <w:spacing w:after="120" w:before="250"/>
      </w:pPr>
      <w:r>
        <w:t xml:space="preserve">2.2 Funciones del producto</w:t>
      </w:r>
    </w:p>
    <w:p>
      <w:pPr>
        <w:spacing w:after="150"/>
      </w:pPr>
      <w:r>
        <w:t xml:space="preserve">A un nivel general, el sistema debe permitir: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Explorar el catálogo de productos musicales, filtrado por categoría.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Agregar productos a un carrito de compras, respetando el stock disponible, y finalizar una compra simulada.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Registrar una cuenta de usuario y validar los datos ingresados (RUN, correo, dirección, contraseña).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Iniciar sesión con un correo y contraseña registrados.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Contactar a la tienda mediante un formulario validado.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Conocer la información institucional de la tienda y leer contenido informativo (blog).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Administrar el catálogo de productos y los usuarios del sistema desde un panel de administración, incluyendo la visualización de métricas clave (dashboard).</w:t>
      </w:r>
    </w:p>
    <w:p>
      <w:pPr>
        <w:pStyle w:val="Heading2"/>
        <w:spacing w:after="120" w:before="250"/>
      </w:pPr>
      <w:r>
        <w:t xml:space="preserve">2.3 Características de los usuarios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30"/>
        <w:gridCol w:w="3830"/>
      </w:tblGrid>
      <w:tr>
        <w:tc>
          <w:tcPr>
            <w:tcW w:type="dxa" w:w="2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83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83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8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final que busca comprar instrumentos o equipos de sonido. No requiere conocimientos técnicos.</w:t>
            </w:r>
          </w:p>
        </w:tc>
        <w:tc>
          <w:tcPr>
            <w:tcW w:type="dxa" w:w="38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Tienda pública: catálogo, carrito, registro, login, contacto, blog.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Vendedor</w:t>
            </w:r>
          </w:p>
        </w:tc>
        <w:tc>
          <w:tcPr>
            <w:tcW w:type="dxa" w:w="38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 de la tienda encargado de mantener el catálogo actualizado.</w:t>
            </w:r>
          </w:p>
        </w:tc>
        <w:tc>
          <w:tcPr>
            <w:tcW w:type="dxa" w:w="38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Panel de administración: productos y órdenes. Sin gestión de usuarios.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8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Dueño o responsable del sistema, con control total.</w:t>
            </w:r>
          </w:p>
        </w:tc>
        <w:tc>
          <w:tcPr>
            <w:tcW w:type="dxa" w:w="38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Acceso completo al panel de administración: productos y usuarios.</w:t>
            </w:r>
          </w:p>
        </w:tc>
      </w:tr>
    </w:tbl>
    <w:p>
      <w:pPr>
        <w:spacing w:after="150"/>
      </w:pPr>
    </w:p>
    <w:p>
      <w:pPr>
        <w:pStyle w:val="Heading2"/>
        <w:spacing w:after="120" w:before="250"/>
      </w:pPr>
      <w:r>
        <w:t xml:space="preserve">2.4 Restricciones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desarrollo de esta entrega debe realizarse únicamente con HTML5, CSS3 y JavaScript (ES6), sin frameworks ni librerías externas.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hoja de estilos debe ser un archivo CSS externo (no estilos en línea).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existe backend ni base de datos en esta etapa: los datos de productos y usuarios se mantienen en arreglos de JavaScript, y el carrito de compras persiste mediante localStorage en el navegador del cliente.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proyecto debe versionarse con Git y publicarse en un repositorio público de GitHub.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plazo de esta primera entrega es el martes 15 de septiembre de 2026.</w:t>
      </w:r>
    </w:p>
    <w:p>
      <w:pPr>
        <w:pStyle w:val="Heading2"/>
        <w:spacing w:after="120" w:before="250"/>
      </w:pPr>
      <w:r>
        <w:t xml:space="preserve">2.5 Suposiciones y dependencias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asume que el usuario final accede desde un navegador moderno (Chrome, Edge o Firefox actualizados) con JavaScript habilitado.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asume que las reglas de negocio (dominios de correo permitidos, rango de contraseñas, cálculo de stock crítico) entregadas por el equipo son representativas del negocio real de Sonido Vivo.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sistema depende de que el navegador soporte localStorage; en caso de estar deshabilitado, el carrito de compras no persistirá entre sesiones.</w:t>
      </w:r>
    </w:p>
    <w:p>
      <w:pPr>
        <w:pStyle w:val="Heading2"/>
        <w:spacing w:after="120" w:before="250"/>
      </w:pPr>
      <w:r>
        <w:t xml:space="preserve">2.6 Requisitos futuros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Migración del frontend a React.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Implementación de un backend con Spring Boot y persistencia en MySQL.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Despliegue en infraestructura cloud (AWS).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Autenticación real de usuarios (hash de contraseñas, sesiones o tokens) en reemplazo de la simulación actual.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Pasarela de pago real para el proceso de compra.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Requisitos específicos</w:t>
      </w:r>
    </w:p>
    <w:p>
      <w:pPr>
        <w:pStyle w:val="Heading2"/>
        <w:spacing w:after="120" w:before="250"/>
      </w:pPr>
      <w:r>
        <w:t xml:space="preserve">3.1 Interfaces externas</w:t>
      </w:r>
    </w:p>
    <w:p>
      <w:pPr>
        <w:pStyle w:val="Heading3"/>
        <w:spacing w:after="100" w:before="200"/>
      </w:pPr>
      <w:r>
        <w:t xml:space="preserve">3.1.1 Interfaz de usuario</w:t>
      </w:r>
    </w:p>
    <w:p>
      <w:pPr>
        <w:spacing w:after="150"/>
      </w:pPr>
      <w:r>
        <w:t xml:space="preserve">El sistema se presenta como un sitio web responsive, navegable mediante un menú superior común a todas las páginas de la tienda (Home, Productos, Nosotros, Blogs, Contacto) y un panel lateral independiente para el módulo de administración. El diseño se adapta a resoluciones de escritorio, tablet y móvil mediante CSS (media queries).</w:t>
      </w:r>
    </w:p>
    <w:p>
      <w:pPr>
        <w:pStyle w:val="Heading3"/>
        <w:spacing w:after="100" w:before="200"/>
      </w:pPr>
      <w:r>
        <w:t xml:space="preserve">3.1.2 Interfaz de hardware</w:t>
      </w:r>
    </w:p>
    <w:p>
      <w:pPr>
        <w:spacing w:after="150"/>
      </w:pPr>
      <w:r>
        <w:t xml:space="preserve">No se definen requisitos de hardware específicos. El sistema es accesible desde cualquier equipo (PC, notebook, tablet o smartphone) capaz de ejecutar un navegador web moderno.</w:t>
      </w:r>
    </w:p>
    <w:p>
      <w:pPr>
        <w:pStyle w:val="Heading3"/>
        <w:spacing w:after="100" w:before="200"/>
      </w:pPr>
      <w:r>
        <w:t xml:space="preserve">3.1.3 Interfaz de software</w:t>
      </w:r>
    </w:p>
    <w:p>
      <w:pPr>
        <w:spacing w:after="150"/>
      </w:pPr>
      <w:r>
        <w:t xml:space="preserve">El sistema no depende de software adicional instalado en el cliente. Se ejecuta íntegramente en el navegador. No se consume ninguna API externa en esta versión.</w:t>
      </w:r>
    </w:p>
    <w:p>
      <w:pPr>
        <w:pStyle w:val="Heading3"/>
        <w:spacing w:after="100" w:before="200"/>
      </w:pPr>
      <w:r>
        <w:t xml:space="preserve">3.1.4 Interfaz de comunicación</w:t>
      </w:r>
    </w:p>
    <w:p>
      <w:pPr>
        <w:spacing w:after="150"/>
      </w:pPr>
      <w:r>
        <w:t xml:space="preserve">En esta etapa no existen comunicaciones cliente-servidor: toda la lógica se ejecuta en el navegador. El formulario de contacto simula el envío del mensaje mediante una notificación en pantalla, sin transmisión real de datos a un servidor.</w:t>
      </w:r>
    </w:p>
    <w:p>
      <w:pPr>
        <w:pStyle w:val="Heading2"/>
        <w:spacing w:after="120" w:before="250"/>
      </w:pPr>
      <w:r>
        <w:t xml:space="preserve">3.2 Requisitos funcionales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00"/>
        <w:gridCol w:w="1660"/>
      </w:tblGrid>
      <w:tr>
        <w:tc>
          <w:tcPr>
            <w:tcW w:type="dxa" w:w="11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6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mostrar en la página de inicio una selección de productos destacados, generados dinámicamente desde el catálogo.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listar el catálogo completo de productos, mostrando nombre, categoría, precio y stock disponible.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agregar un producto al carrito de compras, sin superar la cantidad de stock disponible.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persistir el contenido del carrito de compras en el navegador (localStorage) entre sesiones.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aumentar, disminuir y eliminar la cantidad de un producto dentro del carrito, y calcular el total de la compra.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vaciar el carrito y simular el pago de la compra.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R7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registrar un nuevo usuario, validando nombre, apellidos, RUN (dígito verificador módulo 11), correo, región, comuna, dirección y contraseña.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R8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restringir el registro y el contacto a correos de los dominios @duoc.cl, @profesor.duoc.cl o @gmail.com.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R9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cargar dinámicamente las comunas disponibles según la región seleccionada por el usuario.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R10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iniciar sesión validando el formato de correo y contraseña.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R11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enviar un mensaje de contacto, validando nombre, correo y comentario (máximo 500 caracteres, con contador visible).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R12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presentar un panel de administración con un dashboard que muestre el total de productos, el stock total, los productos con stock crítico y el total de usuarios registrados.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R13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permitir, desde el panel de administración, crear, listar y eliminar productos del catálogo.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R14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permitir, desde el panel de administración, crear, listar y eliminar usuarios, asignando un rol (Administrador, Vendedor o Cliente).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R15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solicitar confirmación antes de eliminar un producto o un usuario desde el panel de administración.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i/>
          <w:iCs/>
          <w:sz w:val="18"/>
          <w:szCs w:val="18"/>
        </w:rPr>
        <w:t xml:space="preserve">Nota: la numeración R1-R15 corresponde a la versión parcial de este documento y debe consolidarse con la Planilla de Requerimientos (Anexo 2) en la versión final del ERS.</w:t>
      </w:r>
    </w:p>
    <w:p>
      <w:pPr>
        <w:pStyle w:val="Heading2"/>
        <w:spacing w:after="120" w:before="250"/>
      </w:pPr>
      <w:r>
        <w:t xml:space="preserve">3.3 Requisitos no funcionales</w:t>
      </w:r>
    </w:p>
    <w:p>
      <w:pPr>
        <w:pStyle w:val="Heading3"/>
        <w:spacing w:after="100" w:before="200"/>
      </w:pPr>
      <w:r>
        <w:t xml:space="preserve">3.3.1 Rendimiento</w:t>
      </w:r>
    </w:p>
    <w:p>
      <w:pPr>
        <w:spacing w:after="150"/>
      </w:pPr>
      <w:r>
        <w:t xml:space="preserve">El catálogo de productos y las tablas del panel de administración deben renderizarse de forma dinámica en menos de 1 segundo, dado que los datos se mantienen en memoria (arreglos de JavaScript) sin llamadas a servidor.</w:t>
      </w:r>
    </w:p>
    <w:p>
      <w:pPr>
        <w:pStyle w:val="Heading3"/>
        <w:spacing w:after="100" w:before="200"/>
      </w:pPr>
      <w:r>
        <w:t xml:space="preserve">3.3.2 Seguridad</w:t>
      </w:r>
    </w:p>
    <w:p>
      <w:pPr>
        <w:spacing w:after="150"/>
      </w:pPr>
      <w:r>
        <w:t xml:space="preserve">En esta versión no se implementa cifrado de contraseñas ni control de sesión real, dado que no existe backend. Esta limitación queda explícitamente fuera del alcance de la Evaluación Parcial N°1 y deberá resolverse en la etapa de integración con Spring Boot.</w:t>
      </w:r>
    </w:p>
    <w:p>
      <w:pPr>
        <w:pStyle w:val="Heading3"/>
        <w:spacing w:after="100" w:before="200"/>
      </w:pPr>
      <w:r>
        <w:t xml:space="preserve">3.3.3 Fiabilidad</w:t>
      </w:r>
    </w:p>
    <w:p>
      <w:pPr>
        <w:spacing w:after="150"/>
      </w:pPr>
      <w:r>
        <w:t xml:space="preserve">Todos los formularios del sistema deben validar los datos en el cliente antes de simular el envío, evitando el registro de datos incompletos o mal formados (campos vacíos, RUN inválido, correos fuera de dominio, contraseñas fuera de rango, entre otros).</w:t>
      </w:r>
    </w:p>
    <w:p>
      <w:pPr>
        <w:pStyle w:val="Heading3"/>
        <w:spacing w:after="100" w:before="200"/>
      </w:pPr>
      <w:r>
        <w:t xml:space="preserve">3.3.4 Disponibilidad</w:t>
      </w:r>
    </w:p>
    <w:p>
      <w:pPr>
        <w:spacing w:after="150"/>
      </w:pPr>
      <w:r>
        <w:t xml:space="preserve">Al ser un sitio estático sin dependencia de servidor, el sistema está disponible en todo momento en que el navegador pueda cargar sus archivos, ya sea de forma local o publicado en un servicio de hosting estático.</w:t>
      </w:r>
    </w:p>
    <w:p>
      <w:pPr>
        <w:pStyle w:val="Heading3"/>
        <w:spacing w:after="100" w:before="200"/>
      </w:pPr>
      <w:r>
        <w:t xml:space="preserve">3.3.5 Mantenibilidad</w:t>
      </w:r>
    </w:p>
    <w:p>
      <w:pPr>
        <w:spacing w:after="150"/>
      </w:pPr>
      <w:r>
        <w:t xml:space="preserve">El código debe organizarse separando estructura (HTML), presentación (CSS externo) y comportamiento (JavaScript modular por funcionalidad: productos, carrito, validaciones, regiones, administración), de manera que cada módulo pueda modificarse de forma independiente.</w:t>
      </w:r>
    </w:p>
    <w:p>
      <w:pPr>
        <w:pStyle w:val="Heading3"/>
        <w:spacing w:after="100" w:before="200"/>
      </w:pPr>
      <w:r>
        <w:t xml:space="preserve">3.3.6 Portabilidad</w:t>
      </w:r>
    </w:p>
    <w:p>
      <w:pPr>
        <w:spacing w:after="150"/>
      </w:pPr>
      <w:r>
        <w:t xml:space="preserve">El sistema debe funcionar correctamente en las versiones actuales de los navegadores Chrome, Edge y Firefox, y debe adaptar su presentación a pantallas de escritorio, tablet y móvil.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2026-09-15T04:01:21.066Z</dcterms:created>
  <dcterms:modified xsi:type="dcterms:W3CDTF">2026-09-15T04:01:21.067Z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