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i/>
          <w:i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636905</wp:posOffset>
            </wp:positionH>
            <wp:positionV relativeFrom="paragraph">
              <wp:posOffset>809625</wp:posOffset>
            </wp:positionV>
            <wp:extent cx="4105275" cy="3914775"/>
            <wp:effectExtent l="0" t="0" r="9525" b="9525"/>
            <wp:wrapNone/>
            <wp:docPr id="81" name="Picture 9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9" descr="封面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70000" contras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886075" cy="933450"/>
            <wp:effectExtent l="0" t="0" r="9525" b="11430"/>
            <wp:docPr id="34" name="图片 34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毛体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cs="Times New Roman"/>
          <w:b/>
          <w:bCs/>
          <w:sz w:val="44"/>
          <w:szCs w:val="44"/>
        </w:rPr>
      </w:pPr>
      <w:bookmarkStart w:id="0" w:name="_Toc19380"/>
      <w:bookmarkStart w:id="1" w:name="_Toc28849"/>
    </w:p>
    <w:p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HUNAN  UNIVERSITY</w:t>
      </w:r>
      <w:bookmarkEnd w:id="0"/>
      <w:bookmarkEnd w:id="1"/>
    </w:p>
    <w:p/>
    <w:p/>
    <w:p>
      <w:pPr>
        <w:jc w:val="center"/>
      </w:pPr>
      <w:r>
        <w:rPr>
          <w:rFonts w:hint="eastAsia" w:ascii="宋体" w:hAnsi="宋体" w:cs="宋体"/>
          <w:kern w:val="0"/>
          <w:sz w:val="55"/>
          <w:szCs w:val="55"/>
          <w:lang w:bidi="ar"/>
        </w:rPr>
        <w:t>《</w:t>
      </w:r>
      <w:r>
        <w:rPr>
          <w:rFonts w:hint="default" w:ascii="宋体" w:hAnsi="宋体" w:cs="宋体"/>
          <w:kern w:val="0"/>
          <w:sz w:val="55"/>
          <w:szCs w:val="55"/>
          <w:lang w:bidi="ar"/>
        </w:rPr>
        <w:t>DM&amp;BID</w:t>
      </w:r>
      <w:r>
        <w:rPr>
          <w:rFonts w:hint="eastAsia" w:ascii="宋体" w:hAnsi="宋体" w:cs="宋体"/>
          <w:kern w:val="0"/>
          <w:sz w:val="55"/>
          <w:szCs w:val="55"/>
          <w:lang w:bidi="ar"/>
        </w:rPr>
        <w:t>》</w:t>
      </w:r>
    </w:p>
    <w:p>
      <w:pPr>
        <w:jc w:val="center"/>
        <w:rPr>
          <w:rFonts w:hint="default" w:eastAsia="宋体"/>
          <w:lang w:eastAsia="zh-CN"/>
        </w:rPr>
      </w:pPr>
      <w:r>
        <w:rPr>
          <w:rFonts w:hint="default" w:ascii="宋体" w:hAnsi="宋体" w:cs="宋体"/>
          <w:kern w:val="0"/>
          <w:sz w:val="55"/>
          <w:szCs w:val="55"/>
          <w:lang w:bidi="ar"/>
        </w:rPr>
        <w:t>R</w:t>
      </w:r>
      <w:r>
        <w:rPr>
          <w:rFonts w:hint="eastAsia" w:ascii="宋体" w:hAnsi="宋体" w:cs="宋体"/>
          <w:kern w:val="0"/>
          <w:sz w:val="55"/>
          <w:szCs w:val="55"/>
          <w:lang w:val="en-US" w:eastAsia="zh-Hans" w:bidi="ar"/>
        </w:rPr>
        <w:t>e</w:t>
      </w:r>
      <w:r>
        <w:rPr>
          <w:rFonts w:hint="default" w:ascii="宋体" w:hAnsi="宋体" w:cs="宋体"/>
          <w:kern w:val="0"/>
          <w:sz w:val="55"/>
          <w:szCs w:val="55"/>
          <w:lang w:eastAsia="zh-Hans" w:bidi="ar"/>
        </w:rPr>
        <w:t>port</w:t>
      </w:r>
      <w:r>
        <w:rPr>
          <w:rFonts w:hint="default" w:ascii="宋体" w:hAnsi="宋体" w:cs="宋体"/>
          <w:kern w:val="0"/>
          <w:sz w:val="55"/>
          <w:szCs w:val="55"/>
          <w:lang w:bidi="ar"/>
        </w:rPr>
        <w:t xml:space="preserve"> 1</w:t>
      </w:r>
    </w:p>
    <w:p/>
    <w:p/>
    <w:p/>
    <w:p>
      <w:pPr>
        <w:rPr>
          <w:rFonts w:hint="eastAsia"/>
        </w:rPr>
      </w:pPr>
    </w:p>
    <w:p/>
    <w:tbl>
      <w:tblPr>
        <w:tblStyle w:val="11"/>
        <w:tblW w:w="631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4251"/>
      </w:tblGrid>
      <w:tr>
        <w:trPr>
          <w:trHeight w:val="90" w:hRule="atLeast"/>
          <w:jc w:val="center"/>
        </w:trPr>
        <w:tc>
          <w:tcPr>
            <w:tcW w:w="2062" w:type="dxa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eastAsia="黑体"/>
                <w:b/>
                <w:spacing w:val="24"/>
                <w:sz w:val="28"/>
              </w:rPr>
              <w:t>报告名称</w:t>
            </w:r>
            <w:r>
              <w:rPr>
                <w:rFonts w:eastAsia="黑体"/>
                <w:b/>
                <w:sz w:val="28"/>
                <w:szCs w:val="28"/>
              </w:rPr>
              <w:t>：</w:t>
            </w:r>
          </w:p>
        </w:tc>
        <w:tc>
          <w:tcPr>
            <w:tcW w:w="4251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eastAsia="宋体" w:cs="Times New Roman"/>
                <w:sz w:val="28"/>
                <w:szCs w:val="28"/>
                <w:lang w:val="en-US" w:eastAsia="zh-Hans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Hans"/>
              </w:rPr>
              <w:t>数据挖掘与python</w:t>
            </w:r>
          </w:p>
        </w:tc>
      </w:tr>
      <w:tr>
        <w:trPr>
          <w:trHeight w:val="510" w:hRule="atLeast"/>
          <w:jc w:val="center"/>
        </w:trPr>
        <w:tc>
          <w:tcPr>
            <w:tcW w:w="2062" w:type="dxa"/>
            <w:vAlign w:val="bottom"/>
          </w:tcPr>
          <w:p>
            <w:pPr>
              <w:jc w:val="center"/>
              <w:rPr>
                <w:b/>
                <w:bCs/>
                <w:sz w:val="30"/>
              </w:rPr>
            </w:pPr>
            <w:r>
              <w:rPr>
                <w:rFonts w:eastAsia="黑体"/>
                <w:b/>
                <w:spacing w:val="24"/>
                <w:sz w:val="28"/>
              </w:rPr>
              <w:t>学生姓名：</w:t>
            </w:r>
          </w:p>
        </w:tc>
        <w:tc>
          <w:tcPr>
            <w:tcW w:w="42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eastAsia="宋体" w:cs="Times New Roman"/>
                <w:sz w:val="30"/>
                <w:lang w:val="en-US" w:eastAsia="zh-CN"/>
              </w:rPr>
            </w:pPr>
            <w:r>
              <w:rPr>
                <w:rFonts w:hint="eastAsia" w:cs="Times New Roman"/>
                <w:sz w:val="30"/>
                <w:lang w:val="en-US" w:eastAsia="zh-CN"/>
              </w:rPr>
              <w:t>杨超然</w:t>
            </w:r>
          </w:p>
        </w:tc>
      </w:tr>
      <w:tr>
        <w:trPr>
          <w:trHeight w:val="510" w:hRule="atLeast"/>
          <w:jc w:val="center"/>
        </w:trPr>
        <w:tc>
          <w:tcPr>
            <w:tcW w:w="2062" w:type="dxa"/>
            <w:vAlign w:val="bottom"/>
          </w:tcPr>
          <w:p>
            <w:pPr>
              <w:jc w:val="center"/>
              <w:rPr>
                <w:b/>
                <w:bCs/>
                <w:sz w:val="30"/>
              </w:rPr>
            </w:pPr>
            <w:r>
              <w:rPr>
                <w:rFonts w:eastAsia="黑体"/>
                <w:b/>
                <w:spacing w:val="24"/>
                <w:sz w:val="28"/>
              </w:rPr>
              <w:t>学生学号：</w:t>
            </w:r>
          </w:p>
        </w:tc>
        <w:tc>
          <w:tcPr>
            <w:tcW w:w="42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eastAsia="宋体" w:cs="Times New Roman"/>
                <w:sz w:val="30"/>
                <w:lang w:val="en-US" w:eastAsia="zh-CN"/>
              </w:rPr>
            </w:pPr>
            <w:r>
              <w:rPr>
                <w:rFonts w:cs="Times New Roman"/>
                <w:sz w:val="30"/>
              </w:rPr>
              <w:t>20</w:t>
            </w:r>
            <w:r>
              <w:rPr>
                <w:rFonts w:hint="eastAsia" w:cs="Times New Roman"/>
                <w:sz w:val="30"/>
                <w:lang w:val="en-US" w:eastAsia="zh-CN"/>
              </w:rPr>
              <w:t>2106060220</w:t>
            </w:r>
          </w:p>
        </w:tc>
      </w:tr>
      <w:tr>
        <w:trPr>
          <w:trHeight w:val="510" w:hRule="atLeast"/>
          <w:jc w:val="center"/>
        </w:trPr>
        <w:tc>
          <w:tcPr>
            <w:tcW w:w="2062" w:type="dxa"/>
            <w:vAlign w:val="bottom"/>
          </w:tcPr>
          <w:p>
            <w:pPr>
              <w:jc w:val="center"/>
              <w:rPr>
                <w:b/>
                <w:bCs/>
                <w:sz w:val="30"/>
              </w:rPr>
            </w:pPr>
            <w:r>
              <w:rPr>
                <w:rFonts w:eastAsia="黑体"/>
                <w:b/>
                <w:spacing w:val="24"/>
                <w:sz w:val="28"/>
              </w:rPr>
              <w:t>专业班级：</w:t>
            </w:r>
          </w:p>
        </w:tc>
        <w:tc>
          <w:tcPr>
            <w:tcW w:w="42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>电商2102班</w:t>
            </w:r>
          </w:p>
        </w:tc>
      </w:tr>
      <w:tr>
        <w:trPr>
          <w:trHeight w:val="510" w:hRule="atLeast"/>
          <w:jc w:val="center"/>
        </w:trPr>
        <w:tc>
          <w:tcPr>
            <w:tcW w:w="2062" w:type="dxa"/>
            <w:vAlign w:val="bottom"/>
          </w:tcPr>
          <w:p>
            <w:pPr>
              <w:ind w:firstLine="164" w:firstLineChars="50"/>
              <w:rPr>
                <w:b/>
                <w:bCs/>
                <w:sz w:val="30"/>
              </w:rPr>
            </w:pPr>
            <w:r>
              <w:rPr>
                <w:rFonts w:eastAsia="黑体"/>
                <w:b/>
                <w:spacing w:val="24"/>
                <w:sz w:val="28"/>
              </w:rPr>
              <w:t>学</w:t>
            </w:r>
            <w:r>
              <w:rPr>
                <w:rFonts w:hint="eastAsia" w:eastAsia="黑体"/>
                <w:b/>
                <w:spacing w:val="24"/>
                <w:sz w:val="28"/>
              </w:rPr>
              <w:t xml:space="preserve">   </w:t>
            </w:r>
            <w:r>
              <w:rPr>
                <w:rFonts w:eastAsia="黑体"/>
                <w:b/>
                <w:spacing w:val="24"/>
                <w:sz w:val="28"/>
              </w:rPr>
              <w:t>院：</w:t>
            </w:r>
          </w:p>
        </w:tc>
        <w:tc>
          <w:tcPr>
            <w:tcW w:w="42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工商管理学院</w:t>
            </w:r>
          </w:p>
        </w:tc>
      </w:tr>
      <w:tr>
        <w:trPr>
          <w:trHeight w:val="510" w:hRule="atLeast"/>
          <w:jc w:val="center"/>
        </w:trPr>
        <w:tc>
          <w:tcPr>
            <w:tcW w:w="2062" w:type="dxa"/>
            <w:vAlign w:val="bottom"/>
          </w:tcPr>
          <w:p>
            <w:pPr>
              <w:jc w:val="center"/>
              <w:rPr>
                <w:b/>
                <w:bCs/>
                <w:sz w:val="30"/>
              </w:rPr>
            </w:pPr>
            <w:r>
              <w:rPr>
                <w:rFonts w:eastAsia="黑体"/>
                <w:b/>
                <w:spacing w:val="24"/>
                <w:sz w:val="28"/>
              </w:rPr>
              <w:t>指导老师：</w:t>
            </w:r>
          </w:p>
        </w:tc>
        <w:tc>
          <w:tcPr>
            <w:tcW w:w="42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eastAsia="宋体" w:cs="Times New Roman"/>
                <w:sz w:val="28"/>
                <w:szCs w:val="28"/>
                <w:lang w:val="en-US" w:eastAsia="zh-Hans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Hans"/>
              </w:rPr>
              <w:t>江资斌</w:t>
            </w:r>
          </w:p>
        </w:tc>
      </w:tr>
      <w:tr>
        <w:trPr>
          <w:trHeight w:val="510" w:hRule="atLeast"/>
          <w:jc w:val="center"/>
        </w:trPr>
        <w:tc>
          <w:tcPr>
            <w:tcW w:w="2062" w:type="dxa"/>
            <w:vAlign w:val="bottom"/>
          </w:tcPr>
          <w:p>
            <w:pPr>
              <w:ind w:firstLine="164" w:firstLineChars="50"/>
              <w:rPr>
                <w:rFonts w:eastAsia="黑体"/>
                <w:b/>
                <w:spacing w:val="24"/>
                <w:sz w:val="28"/>
              </w:rPr>
            </w:pPr>
            <w:r>
              <w:rPr>
                <w:rFonts w:hint="eastAsia" w:eastAsia="黑体"/>
                <w:b/>
                <w:spacing w:val="24"/>
                <w:sz w:val="28"/>
              </w:rPr>
              <w:t>日   期：</w:t>
            </w:r>
          </w:p>
        </w:tc>
        <w:tc>
          <w:tcPr>
            <w:tcW w:w="42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eastAsia="宋体" w:cs="Times New Roman"/>
                <w:sz w:val="28"/>
                <w:szCs w:val="28"/>
                <w:lang w:eastAsia="zh-Hans"/>
              </w:rPr>
            </w:pPr>
            <w:r>
              <w:rPr>
                <w:rFonts w:cs="Times New Roman"/>
                <w:sz w:val="28"/>
                <w:szCs w:val="28"/>
              </w:rPr>
              <w:t>202</w:t>
            </w: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>3</w:t>
            </w:r>
            <w:r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hint="default" w:cs="Times New Roman"/>
                <w:sz w:val="28"/>
                <w:szCs w:val="28"/>
              </w:rPr>
              <w:t>1</w:t>
            </w:r>
            <w:r>
              <w:rPr>
                <w:rFonts w:hint="eastAsia" w:cs="Times New Roman"/>
                <w:sz w:val="28"/>
                <w:szCs w:val="28"/>
                <w:lang w:val="en-US" w:eastAsia="zh-Hans"/>
              </w:rPr>
              <w:t>.</w:t>
            </w:r>
            <w:r>
              <w:rPr>
                <w:rFonts w:hint="default" w:cs="Times New Roman"/>
                <w:sz w:val="28"/>
                <w:szCs w:val="28"/>
                <w:lang w:eastAsia="zh-Hans"/>
              </w:rPr>
              <w:t>31</w:t>
            </w:r>
          </w:p>
        </w:tc>
      </w:tr>
    </w:tbl>
    <w:p>
      <w:pPr>
        <w:rPr>
          <w:rFonts w:hint="eastAsia"/>
        </w:rPr>
      </w:pP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123378219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_Toc439789661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一</w:t>
          </w:r>
          <w:r>
            <w:rPr>
              <w:rFonts w:hint="default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知识小记</w:t>
          </w:r>
          <w:r>
            <w:tab/>
          </w:r>
          <w:r>
            <w:fldChar w:fldCharType="begin"/>
          </w:r>
          <w:r>
            <w:instrText xml:space="preserve"> PAGEREF _Toc439789661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_Toc2053603100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常见的用户数据</w:t>
          </w:r>
          <w:r>
            <w:tab/>
          </w:r>
          <w:r>
            <w:fldChar w:fldCharType="begin"/>
          </w:r>
          <w:r>
            <w:instrText xml:space="preserve"> PAGEREF _Toc2053603100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_Toc550127116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大数据特征</w:t>
          </w:r>
          <w:r>
            <w:tab/>
          </w:r>
          <w:r>
            <w:fldChar w:fldCharType="begin"/>
          </w:r>
          <w:r>
            <w:instrText xml:space="preserve"> PAGEREF _Toc550127116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_Toc1069338277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传统数据挖掘特征</w:t>
          </w:r>
          <w:r>
            <w:tab/>
          </w:r>
          <w:r>
            <w:fldChar w:fldCharType="begin"/>
          </w:r>
          <w:r>
            <w:instrText xml:space="preserve"> PAGEREF _Toc1069338277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_Toc77779796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数据挖掘算法</w:t>
          </w:r>
          <w:r>
            <w:tab/>
          </w:r>
          <w:r>
            <w:fldChar w:fldCharType="begin"/>
          </w:r>
          <w:r>
            <w:instrText xml:space="preserve"> PAGEREF _Toc77779796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rPr>
          <w:rFonts w:hint="default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rPr>
          <w:rFonts w:hint="eastAsia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textAlignment w:val="auto"/>
        <w:rPr>
          <w:rFonts w:hint="default"/>
          <w:lang w:eastAsia="zh-Hans"/>
        </w:rPr>
      </w:pPr>
      <w:bookmarkStart w:id="2" w:name="_Toc439789661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知识小记</w:t>
      </w:r>
      <w:bookmarkEnd w:id="2"/>
      <w:r>
        <w:rPr>
          <w:rFonts w:hint="default"/>
          <w:lang w:eastAsia="zh-Hans"/>
        </w:rPr>
        <w:t>（</w:t>
      </w:r>
      <w:bookmarkStart w:id="11" w:name="_GoBack"/>
      <w:bookmarkEnd w:id="11"/>
      <w:r>
        <w:rPr>
          <w:rFonts w:hint="eastAsia"/>
          <w:lang w:val="en-US" w:eastAsia="zh-Hans"/>
        </w:rPr>
        <w:t>课程刚入门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未涉及代码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故仅记录所学知识</w:t>
      </w:r>
      <w:r>
        <w:rPr>
          <w:rFonts w:hint="default"/>
          <w:lang w:eastAsia="zh-Hans"/>
        </w:rPr>
        <w:t>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rPr>
          <w:rFonts w:hint="eastAsia"/>
          <w:lang w:val="en-US" w:eastAsia="zh-Hans"/>
        </w:rPr>
      </w:pPr>
      <w:bookmarkStart w:id="3" w:name="_Toc1402625372"/>
      <w:bookmarkStart w:id="4" w:name="_Toc2053603100"/>
      <w:r>
        <w:rPr>
          <w:rFonts w:hint="eastAsia"/>
          <w:lang w:val="en-US" w:eastAsia="zh-Hans"/>
        </w:rPr>
        <w:t>常见的用户数据</w:t>
      </w:r>
      <w:bookmarkEnd w:id="3"/>
      <w:bookmarkEnd w:id="4"/>
    </w:p>
    <w:p>
      <w:pP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</w:pP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即时数据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、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社交数据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、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行为数据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、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用户属性数据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rPr>
          <w:rFonts w:hint="eastAsia"/>
          <w:lang w:val="en-US" w:eastAsia="zh-Hans"/>
        </w:rPr>
      </w:pPr>
      <w:bookmarkStart w:id="5" w:name="_Toc996634085"/>
      <w:bookmarkStart w:id="6" w:name="_Toc550127116"/>
      <w:r>
        <w:rPr>
          <w:rFonts w:hint="eastAsia"/>
          <w:lang w:val="en-US" w:eastAsia="zh-Hans"/>
        </w:rPr>
        <w:t>大数据特征</w:t>
      </w:r>
      <w:bookmarkEnd w:id="5"/>
      <w:bookmarkEnd w:id="6"/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lang w:val="en-US" w:eastAsia="zh-Hans"/>
        </w:rPr>
        <w:t>大数据指的是有以下四个共同特征</w:t>
      </w:r>
      <w:r>
        <w:rPr>
          <w:rFonts w:hint="default"/>
          <w:lang w:eastAsia="zh-Hans"/>
        </w:rPr>
        <w:t>（4V）</w:t>
      </w:r>
      <w:r>
        <w:rPr>
          <w:rFonts w:hint="eastAsia"/>
          <w:lang w:val="en-US" w:eastAsia="zh-Hans"/>
        </w:rPr>
        <w:t>中任意一个的数据源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速度快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velocity</w:t>
      </w:r>
      <w:r>
        <w:rPr>
          <w:rFonts w:hint="default"/>
          <w:b/>
          <w:bCs/>
          <w:lang w:eastAsia="zh-Hans"/>
        </w:rPr>
        <w:t>）、</w:t>
      </w:r>
      <w:r>
        <w:rPr>
          <w:rFonts w:hint="eastAsia"/>
          <w:b/>
          <w:bCs/>
          <w:lang w:val="en-US" w:eastAsia="zh-Hans"/>
        </w:rPr>
        <w:t>数据量大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volume</w:t>
      </w:r>
      <w:r>
        <w:rPr>
          <w:rFonts w:hint="default"/>
          <w:b/>
          <w:bCs/>
          <w:lang w:eastAsia="zh-Hans"/>
        </w:rPr>
        <w:t>）、</w:t>
      </w:r>
      <w:r>
        <w:rPr>
          <w:rFonts w:hint="eastAsia"/>
          <w:b/>
          <w:bCs/>
          <w:lang w:val="en-US" w:eastAsia="zh-Hans"/>
        </w:rPr>
        <w:t>价值密度低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value</w:t>
      </w:r>
      <w:r>
        <w:rPr>
          <w:rFonts w:hint="default"/>
          <w:b/>
          <w:bCs/>
          <w:lang w:eastAsia="zh-Hans"/>
        </w:rPr>
        <w:t>）、</w:t>
      </w:r>
      <w:r>
        <w:rPr>
          <w:rFonts w:hint="eastAsia"/>
          <w:b/>
          <w:bCs/>
          <w:lang w:val="en-US" w:eastAsia="zh-Hans"/>
        </w:rPr>
        <w:t>类型多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variety</w:t>
      </w:r>
      <w:r>
        <w:rPr>
          <w:rFonts w:hint="default"/>
          <w:b/>
          <w:bCs/>
          <w:lang w:eastAsia="zh-Hans"/>
        </w:rPr>
        <w:t>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rPr>
          <w:rFonts w:hint="eastAsia"/>
          <w:lang w:val="en-US" w:eastAsia="zh-Hans"/>
        </w:rPr>
      </w:pPr>
      <w:bookmarkStart w:id="7" w:name="_Toc56619995"/>
      <w:bookmarkStart w:id="8" w:name="_Toc1069338277"/>
      <w:r>
        <w:rPr>
          <w:rFonts w:hint="eastAsia"/>
          <w:lang w:val="en-US" w:eastAsia="zh-Hans"/>
        </w:rPr>
        <w:t>传统数据挖掘特征</w:t>
      </w:r>
      <w:bookmarkEnd w:id="7"/>
      <w:bookmarkEnd w:id="8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数据准备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数据挖掘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结果表达与解释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textAlignment w:val="auto"/>
        <w:rPr>
          <w:rFonts w:hint="eastAsia"/>
          <w:lang w:val="en-US" w:eastAsia="zh-Hans"/>
        </w:rPr>
      </w:pPr>
      <w:bookmarkStart w:id="9" w:name="_Toc277000344"/>
      <w:bookmarkStart w:id="10" w:name="_Toc77779796"/>
      <w:r>
        <w:rPr>
          <w:rFonts w:hint="eastAsia"/>
          <w:lang w:val="en-US" w:eastAsia="zh-Hans"/>
        </w:rPr>
        <w:t>数据挖掘算法</w:t>
      </w:r>
      <w:bookmarkEnd w:id="9"/>
      <w:bookmarkEnd w:id="10"/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分类与回归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分类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</w:t>
      </w:r>
      <w:r>
        <w:rPr>
          <w:rFonts w:hint="eastAsia"/>
          <w:b/>
          <w:bCs/>
          <w:lang w:val="en-US" w:eastAsia="zh-Hans"/>
        </w:rPr>
        <w:t>对类别的预测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即通过学习发现既有属性之间的联系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从而建立模型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对新数据的类别进行预测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回归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</w:t>
      </w:r>
      <w:r>
        <w:rPr>
          <w:rFonts w:hint="eastAsia"/>
          <w:b/>
          <w:bCs/>
          <w:lang w:val="en-US" w:eastAsia="zh-Hans"/>
        </w:rPr>
        <w:t>对数值型属性的预测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 w:val="0"/>
          <w:bCs w:val="0"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聚类分析</w:t>
      </w:r>
      <w:r>
        <w:rPr>
          <w:rFonts w:hint="default"/>
          <w:b w:val="0"/>
          <w:bCs w:val="0"/>
          <w:lang w:eastAsia="zh-Hans"/>
        </w:rPr>
        <w:t>：聚类是一种在没有先验知识的条件下，根据某种相近程度的度量指标，对数据自动进行</w:t>
      </w:r>
      <w:r>
        <w:rPr>
          <w:rFonts w:hint="default"/>
          <w:b/>
          <w:bCs/>
          <w:lang w:eastAsia="zh-Hans"/>
        </w:rPr>
        <w:t>子集划分</w:t>
      </w:r>
      <w:r>
        <w:rPr>
          <w:rFonts w:hint="default"/>
          <w:b w:val="0"/>
          <w:bCs w:val="0"/>
          <w:lang w:eastAsia="zh-Hans"/>
        </w:rPr>
        <w:t>的技术。所形成的</w:t>
      </w:r>
      <w:r>
        <w:rPr>
          <w:rFonts w:hint="default"/>
          <w:b/>
          <w:bCs/>
          <w:lang w:eastAsia="zh-Hans"/>
        </w:rPr>
        <w:t>子集合内部数据的结构特征相近</w:t>
      </w:r>
      <w:r>
        <w:rPr>
          <w:rFonts w:hint="default"/>
          <w:b w:val="0"/>
          <w:bCs w:val="0"/>
          <w:lang w:eastAsia="zh-Hans"/>
        </w:rPr>
        <w:t>，不同</w:t>
      </w:r>
      <w:r>
        <w:rPr>
          <w:rFonts w:hint="default"/>
          <w:b/>
          <w:bCs/>
          <w:lang w:eastAsia="zh-Hans"/>
        </w:rPr>
        <w:t>子集之间的数据结构特征有较大相差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关联分析</w:t>
      </w:r>
      <w:r>
        <w:rPr>
          <w:rFonts w:hint="default"/>
          <w:b w:val="0"/>
          <w:bCs w:val="0"/>
          <w:lang w:eastAsia="zh-Hans"/>
        </w:rPr>
        <w:t>：通过数据分析，找到事物之间的</w:t>
      </w:r>
      <w:r>
        <w:rPr>
          <w:rFonts w:hint="default"/>
          <w:b/>
          <w:bCs/>
          <w:lang w:eastAsia="zh-Hans"/>
        </w:rPr>
        <w:t>相互关联规则</w:t>
      </w:r>
      <w:r>
        <w:rPr>
          <w:rFonts w:hint="default"/>
          <w:b w:val="0"/>
          <w:bCs w:val="0"/>
          <w:lang w:eastAsia="zh-Hans"/>
        </w:rPr>
        <w:t>。包括简单关联规则和时序关联规则</w:t>
      </w:r>
    </w:p>
    <w:p>
      <w:pPr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算法结果形式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浓缩数据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树型图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规则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数学模型</w:t>
      </w:r>
    </w:p>
    <w:p>
      <w:pP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·</w:t>
      </w:r>
      <w:r>
        <w:rPr>
          <w:rFonts w:hint="eastAsia" w:cstheme="minorBidi"/>
          <w:b/>
          <w:bCs/>
          <w:color w:val="auto"/>
          <w:kern w:val="2"/>
          <w:sz w:val="24"/>
          <w:szCs w:val="22"/>
          <w:lang w:val="en-US" w:eastAsia="zh-Hans"/>
        </w:rPr>
        <w:t>演绎与归纳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：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演绎是从一般规律到具体现象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；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归纳是从具体现象到一般规律</w:t>
      </w:r>
    </w:p>
    <w:p>
      <w:pPr>
        <w:rPr>
          <w:rFonts w:hint="default"/>
          <w:lang w:eastAsia="zh-Hans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·</w:t>
      </w:r>
      <w:r>
        <w:rPr>
          <w:rFonts w:hint="eastAsia" w:cstheme="minorBidi"/>
          <w:b/>
          <w:bCs/>
          <w:color w:val="auto"/>
          <w:kern w:val="2"/>
          <w:sz w:val="24"/>
          <w:szCs w:val="22"/>
          <w:lang w:val="en-US" w:eastAsia="zh-Hans"/>
        </w:rPr>
        <w:t>有监督学习</w:t>
      </w:r>
      <w:r>
        <w:rPr>
          <w:rFonts w:hint="default" w:cstheme="minorBidi"/>
          <w:b/>
          <w:bCs/>
          <w:color w:val="auto"/>
          <w:kern w:val="2"/>
          <w:sz w:val="24"/>
          <w:szCs w:val="22"/>
          <w:lang w:eastAsia="zh-Hans"/>
        </w:rPr>
        <w:t>/</w:t>
      </w:r>
      <w:r>
        <w:rPr>
          <w:rFonts w:hint="eastAsia" w:cstheme="minorBidi"/>
          <w:b/>
          <w:bCs/>
          <w:color w:val="auto"/>
          <w:kern w:val="2"/>
          <w:sz w:val="24"/>
          <w:szCs w:val="22"/>
          <w:lang w:val="en-US" w:eastAsia="zh-Hans"/>
        </w:rPr>
        <w:t>无监督学习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：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有监督</w:t>
      </w:r>
      <w:r>
        <w:rPr>
          <w:rFonts w:hint="eastAsia" w:cstheme="minorBidi"/>
          <w:b/>
          <w:bCs/>
          <w:color w:val="auto"/>
          <w:kern w:val="2"/>
          <w:sz w:val="24"/>
          <w:szCs w:val="22"/>
          <w:lang w:val="en-US" w:eastAsia="zh-Hans"/>
        </w:rPr>
        <w:t>常用于分类与回归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，</w:t>
      </w:r>
      <w:r>
        <w:rPr>
          <w:rFonts w:hint="eastAsia" w:cstheme="minorBidi"/>
          <w:b/>
          <w:bCs/>
          <w:color w:val="auto"/>
          <w:kern w:val="2"/>
          <w:sz w:val="24"/>
          <w:szCs w:val="22"/>
          <w:lang w:val="en-US" w:eastAsia="zh-Hans"/>
        </w:rPr>
        <w:t>目标是实现对新数据的预测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，这类算法要求数据中的</w:t>
      </w:r>
      <w:r>
        <w:rPr>
          <w:rFonts w:hint="default" w:cstheme="minorBidi"/>
          <w:b/>
          <w:bCs/>
          <w:color w:val="auto"/>
          <w:kern w:val="2"/>
          <w:sz w:val="24"/>
          <w:szCs w:val="22"/>
          <w:lang w:eastAsia="zh-Hans"/>
        </w:rPr>
        <w:t>输出值是已知的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，输出就是一位“老师”，它始终监督着模型的建立和评价；</w:t>
      </w:r>
      <w:r>
        <w:rPr>
          <w:rFonts w:hint="eastAsia" w:cstheme="minorBidi"/>
          <w:b w:val="0"/>
          <w:bCs w:val="0"/>
          <w:color w:val="auto"/>
          <w:kern w:val="2"/>
          <w:sz w:val="24"/>
          <w:szCs w:val="22"/>
          <w:lang w:val="en-US" w:eastAsia="zh-Hans"/>
        </w:rPr>
        <w:t>无监督常用于聚类和关联分析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2"/>
          <w:lang w:eastAsia="zh-Hans"/>
        </w:rPr>
        <w:t>，目标是揭示数据的内在关系和结构。由于这些关系和结构是事先未知的，所以学习过程是无“老师”参与的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2814172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《数据</w:t>
    </w:r>
    <w:r>
      <w:rPr>
        <w:rFonts w:hint="eastAsia"/>
        <w:lang w:val="en-US" w:eastAsia="zh-Hans"/>
      </w:rPr>
      <w:t>挖掘与商务智能决策</w:t>
    </w:r>
    <w:r>
      <w:rPr>
        <w:rFonts w:hint="eastAsia"/>
      </w:rPr>
      <w:t xml:space="preserve">》 </w:t>
    </w:r>
    <w:r>
      <w:t xml:space="preserve">                                                      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6CBD6"/>
    <w:multiLevelType w:val="singleLevel"/>
    <w:tmpl w:val="8F56CBD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M0MmQ0ZDc5MzE4OGJjMTVlYmRlMTNhNGU5OTk1NTAifQ=="/>
  </w:docVars>
  <w:rsids>
    <w:rsidRoot w:val="004F1220"/>
    <w:rsid w:val="000418C0"/>
    <w:rsid w:val="000613DB"/>
    <w:rsid w:val="00094BD2"/>
    <w:rsid w:val="0009519F"/>
    <w:rsid w:val="000F79E8"/>
    <w:rsid w:val="00113B70"/>
    <w:rsid w:val="00131CFD"/>
    <w:rsid w:val="001726CD"/>
    <w:rsid w:val="002160C1"/>
    <w:rsid w:val="00245143"/>
    <w:rsid w:val="00257512"/>
    <w:rsid w:val="003003E5"/>
    <w:rsid w:val="003628FA"/>
    <w:rsid w:val="00380095"/>
    <w:rsid w:val="00446791"/>
    <w:rsid w:val="004534BE"/>
    <w:rsid w:val="00464FC9"/>
    <w:rsid w:val="0049158D"/>
    <w:rsid w:val="004D233A"/>
    <w:rsid w:val="004F1220"/>
    <w:rsid w:val="004F3A13"/>
    <w:rsid w:val="00500597"/>
    <w:rsid w:val="00504111"/>
    <w:rsid w:val="00514DFB"/>
    <w:rsid w:val="00564180"/>
    <w:rsid w:val="00580EF0"/>
    <w:rsid w:val="005A3C94"/>
    <w:rsid w:val="005B6123"/>
    <w:rsid w:val="005E2380"/>
    <w:rsid w:val="00615A77"/>
    <w:rsid w:val="00644F41"/>
    <w:rsid w:val="00690E8A"/>
    <w:rsid w:val="006A3DF4"/>
    <w:rsid w:val="006B5746"/>
    <w:rsid w:val="006E7551"/>
    <w:rsid w:val="00755B46"/>
    <w:rsid w:val="00774D21"/>
    <w:rsid w:val="007C188B"/>
    <w:rsid w:val="007C2BD2"/>
    <w:rsid w:val="008308B4"/>
    <w:rsid w:val="008C0B1E"/>
    <w:rsid w:val="008C316B"/>
    <w:rsid w:val="00927C73"/>
    <w:rsid w:val="00935E29"/>
    <w:rsid w:val="00936AC2"/>
    <w:rsid w:val="00973A05"/>
    <w:rsid w:val="009D5413"/>
    <w:rsid w:val="009E3983"/>
    <w:rsid w:val="00A066DA"/>
    <w:rsid w:val="00A113A8"/>
    <w:rsid w:val="00A47F7B"/>
    <w:rsid w:val="00A751FB"/>
    <w:rsid w:val="00A87A83"/>
    <w:rsid w:val="00B028B8"/>
    <w:rsid w:val="00B32EE5"/>
    <w:rsid w:val="00B772F1"/>
    <w:rsid w:val="00BE4844"/>
    <w:rsid w:val="00C04A5D"/>
    <w:rsid w:val="00C552E9"/>
    <w:rsid w:val="00C63228"/>
    <w:rsid w:val="00C666A5"/>
    <w:rsid w:val="00CA131B"/>
    <w:rsid w:val="00CB12E7"/>
    <w:rsid w:val="00CC7EDA"/>
    <w:rsid w:val="00D05D73"/>
    <w:rsid w:val="00D266BB"/>
    <w:rsid w:val="00D27261"/>
    <w:rsid w:val="00D7348B"/>
    <w:rsid w:val="00D74E3A"/>
    <w:rsid w:val="00DC4906"/>
    <w:rsid w:val="00DD0207"/>
    <w:rsid w:val="00DF3BCC"/>
    <w:rsid w:val="00E266EE"/>
    <w:rsid w:val="00EE0BEB"/>
    <w:rsid w:val="00EE74DC"/>
    <w:rsid w:val="00F12AEE"/>
    <w:rsid w:val="00F21CBF"/>
    <w:rsid w:val="00F22B66"/>
    <w:rsid w:val="00FC03FF"/>
    <w:rsid w:val="00FC0FF9"/>
    <w:rsid w:val="00FD2CE7"/>
    <w:rsid w:val="035628E9"/>
    <w:rsid w:val="06DA6F37"/>
    <w:rsid w:val="0A2C7F2D"/>
    <w:rsid w:val="11DC5A28"/>
    <w:rsid w:val="12471B01"/>
    <w:rsid w:val="12ED62E5"/>
    <w:rsid w:val="130B7FEC"/>
    <w:rsid w:val="132E3A4C"/>
    <w:rsid w:val="17F44BA4"/>
    <w:rsid w:val="1AE24C41"/>
    <w:rsid w:val="1E9273E7"/>
    <w:rsid w:val="1F9D2C19"/>
    <w:rsid w:val="23015963"/>
    <w:rsid w:val="259F3F33"/>
    <w:rsid w:val="275746DC"/>
    <w:rsid w:val="2A5A63EE"/>
    <w:rsid w:val="2DC91F62"/>
    <w:rsid w:val="2FE50C10"/>
    <w:rsid w:val="32B03837"/>
    <w:rsid w:val="34735052"/>
    <w:rsid w:val="35A25B29"/>
    <w:rsid w:val="37686894"/>
    <w:rsid w:val="377C5DA2"/>
    <w:rsid w:val="37991D39"/>
    <w:rsid w:val="39CD6013"/>
    <w:rsid w:val="3BD5511E"/>
    <w:rsid w:val="3D76CBAA"/>
    <w:rsid w:val="3E9E0495"/>
    <w:rsid w:val="3F2FB089"/>
    <w:rsid w:val="3FDFB12D"/>
    <w:rsid w:val="3FEFA248"/>
    <w:rsid w:val="3FFFAC75"/>
    <w:rsid w:val="437B096E"/>
    <w:rsid w:val="44E24114"/>
    <w:rsid w:val="46C275CD"/>
    <w:rsid w:val="483C544E"/>
    <w:rsid w:val="4D3B14DC"/>
    <w:rsid w:val="4D8B2C28"/>
    <w:rsid w:val="4EFE9DD6"/>
    <w:rsid w:val="513F7BA6"/>
    <w:rsid w:val="56893FDC"/>
    <w:rsid w:val="5A5E2727"/>
    <w:rsid w:val="5BD73687"/>
    <w:rsid w:val="5BFC240B"/>
    <w:rsid w:val="5C645C2A"/>
    <w:rsid w:val="6292010A"/>
    <w:rsid w:val="62E7A6DA"/>
    <w:rsid w:val="65A677BC"/>
    <w:rsid w:val="678DFD66"/>
    <w:rsid w:val="67EB24E1"/>
    <w:rsid w:val="69BB5E28"/>
    <w:rsid w:val="6C9BC21A"/>
    <w:rsid w:val="6D7E7CF6"/>
    <w:rsid w:val="6DF7A93F"/>
    <w:rsid w:val="6EAD6476"/>
    <w:rsid w:val="73537E84"/>
    <w:rsid w:val="7667B48C"/>
    <w:rsid w:val="78663F9B"/>
    <w:rsid w:val="78FF764E"/>
    <w:rsid w:val="7AF7A1F1"/>
    <w:rsid w:val="7B594BFB"/>
    <w:rsid w:val="7CD97858"/>
    <w:rsid w:val="7E9B5D51"/>
    <w:rsid w:val="7FCD7F5A"/>
    <w:rsid w:val="7FEF39EB"/>
    <w:rsid w:val="A7FB757E"/>
    <w:rsid w:val="B3DDC722"/>
    <w:rsid w:val="BF7FFA1D"/>
    <w:rsid w:val="DF7F64B1"/>
    <w:rsid w:val="FF9F2D77"/>
    <w:rsid w:val="FFB386FF"/>
    <w:rsid w:val="FFBF0188"/>
    <w:rsid w:val="FFBF8A6C"/>
    <w:rsid w:val="FFE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="Times New Roman" w:hAnsi="Times New Roman" w:eastAsia="黑体" w:cstheme="majorBidi"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ascii="Times New Roman" w:hAnsi="Times New Roman" w:eastAsia="黑体"/>
      <w:bCs/>
      <w:szCs w:val="32"/>
    </w:rPr>
  </w:style>
  <w:style w:type="character" w:customStyle="1" w:styleId="18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20">
    <w:name w:val="pln"/>
    <w:basedOn w:val="12"/>
    <w:qFormat/>
    <w:uiPriority w:val="0"/>
  </w:style>
  <w:style w:type="character" w:customStyle="1" w:styleId="21">
    <w:name w:val="pun"/>
    <w:basedOn w:val="12"/>
    <w:qFormat/>
    <w:uiPriority w:val="0"/>
  </w:style>
  <w:style w:type="character" w:customStyle="1" w:styleId="22">
    <w:name w:val="str"/>
    <w:basedOn w:val="12"/>
    <w:qFormat/>
    <w:uiPriority w:val="0"/>
  </w:style>
  <w:style w:type="character" w:customStyle="1" w:styleId="23">
    <w:name w:val="lit"/>
    <w:basedOn w:val="12"/>
    <w:qFormat/>
    <w:uiPriority w:val="0"/>
  </w:style>
  <w:style w:type="character" w:customStyle="1" w:styleId="24">
    <w:name w:val="kwd"/>
    <w:basedOn w:val="12"/>
    <w:qFormat/>
    <w:uiPriority w:val="0"/>
  </w:style>
  <w:style w:type="character" w:customStyle="1" w:styleId="25">
    <w:name w:val="marked"/>
    <w:basedOn w:val="12"/>
    <w:qFormat/>
    <w:uiPriority w:val="0"/>
  </w:style>
  <w:style w:type="character" w:customStyle="1" w:styleId="26">
    <w:name w:val="com"/>
    <w:basedOn w:val="12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610</Words>
  <Characters>891</Characters>
  <Lines>93</Lines>
  <Paragraphs>26</Paragraphs>
  <TotalTime>2</TotalTime>
  <ScaleCrop>false</ScaleCrop>
  <LinksUpToDate>false</LinksUpToDate>
  <CharactersWithSpaces>949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2020-10-18T06:49:00Z</dcterms:created>
  <dc:creator>1619728273@qq.com</dc:creator>
  <cp:lastModifiedBy>WPS_1581563044</cp:lastModifiedBy>
  <dcterms:modified xsi:type="dcterms:W3CDTF">2023-05-30T16:57:51Z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3CEC72E5F24DC9E15711FC63ACDDB0F7</vt:lpwstr>
  </property>
</Properties>
</file>