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54ED05B3" w:rsidR="00531FBF" w:rsidRPr="00B7788F" w:rsidRDefault="001D21FE" w:rsidP="00B7788F">
            <w:pPr>
              <w:contextualSpacing/>
              <w:jc w:val="center"/>
              <w:rPr>
                <w:rFonts w:eastAsia="Times New Roman" w:cstheme="minorHAnsi"/>
                <w:b/>
                <w:bCs/>
                <w:sz w:val="22"/>
                <w:szCs w:val="22"/>
              </w:rPr>
            </w:pPr>
            <w:r>
              <w:rPr>
                <w:rFonts w:eastAsia="Times New Roman" w:cstheme="minorHAnsi"/>
                <w:b/>
                <w:bCs/>
                <w:sz w:val="22"/>
                <w:szCs w:val="22"/>
              </w:rPr>
              <w:t>06/21/2026</w:t>
            </w:r>
          </w:p>
        </w:tc>
        <w:tc>
          <w:tcPr>
            <w:tcW w:w="2338" w:type="dxa"/>
            <w:tcMar>
              <w:left w:w="115" w:type="dxa"/>
              <w:right w:w="115" w:type="dxa"/>
            </w:tcMar>
          </w:tcPr>
          <w:p w14:paraId="07699096" w14:textId="2874C431" w:rsidR="00531FBF" w:rsidRPr="00B7788F" w:rsidRDefault="001D21FE" w:rsidP="00B7788F">
            <w:pPr>
              <w:contextualSpacing/>
              <w:jc w:val="center"/>
              <w:rPr>
                <w:rFonts w:eastAsia="Times New Roman" w:cstheme="minorHAnsi"/>
                <w:b/>
                <w:bCs/>
                <w:sz w:val="22"/>
                <w:szCs w:val="22"/>
              </w:rPr>
            </w:pPr>
            <w:r>
              <w:rPr>
                <w:rFonts w:eastAsia="Times New Roman" w:cstheme="minorHAnsi"/>
                <w:b/>
                <w:bCs/>
                <w:sz w:val="22"/>
                <w:szCs w:val="22"/>
              </w:rPr>
              <w:t>Charles Roaf</w:t>
            </w:r>
          </w:p>
        </w:tc>
        <w:tc>
          <w:tcPr>
            <w:tcW w:w="2338" w:type="dxa"/>
            <w:tcMar>
              <w:left w:w="115" w:type="dxa"/>
              <w:right w:w="115" w:type="dxa"/>
            </w:tcMar>
          </w:tcPr>
          <w:p w14:paraId="77DC76FF" w14:textId="0C9FC530" w:rsidR="00C32F3D" w:rsidRPr="00B7788F" w:rsidRDefault="00D75588" w:rsidP="00D75588">
            <w:pPr>
              <w:contextualSpacing/>
              <w:jc w:val="center"/>
              <w:rPr>
                <w:rFonts w:eastAsia="Times New Roman" w:cstheme="minorHAnsi"/>
                <w:b/>
                <w:bCs/>
                <w:sz w:val="22"/>
                <w:szCs w:val="22"/>
              </w:rPr>
            </w:pPr>
            <w:r w:rsidRPr="00D75588">
              <w:rPr>
                <w:rFonts w:eastAsia="Times New Roman" w:cstheme="minorHAnsi"/>
                <w:b/>
                <w:bCs/>
                <w:sz w:val="22"/>
                <w:szCs w:val="22"/>
              </w:rPr>
              <w:t>Initial submission of Project Two secure software report</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2AF30ED4" w:rsidR="00485402" w:rsidRPr="00B7788F" w:rsidRDefault="00D84949" w:rsidP="00D47759">
      <w:pPr>
        <w:contextualSpacing/>
        <w:rPr>
          <w:rFonts w:cstheme="minorHAnsi"/>
          <w:sz w:val="22"/>
          <w:szCs w:val="22"/>
        </w:rPr>
      </w:pPr>
      <w:r>
        <w:rPr>
          <w:rFonts w:cstheme="minorHAnsi"/>
          <w:sz w:val="22"/>
          <w:szCs w:val="22"/>
        </w:rPr>
        <w:t>Charles Roaf</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62921D51" w14:textId="77777777" w:rsidR="00D84949" w:rsidRPr="00D84949" w:rsidRDefault="00D84949" w:rsidP="00D84949">
      <w:pPr>
        <w:spacing w:line="480" w:lineRule="auto"/>
        <w:contextualSpacing/>
        <w:rPr>
          <w:rFonts w:ascii="Times New Roman" w:eastAsia="Times New Roman" w:hAnsi="Times New Roman" w:cs="Times New Roman"/>
        </w:rPr>
      </w:pPr>
      <w:r w:rsidRPr="00D84949">
        <w:rPr>
          <w:rFonts w:ascii="Times New Roman" w:eastAsia="Times New Roman" w:hAnsi="Times New Roman" w:cs="Times New Roman"/>
        </w:rPr>
        <w:t>To secure sensitive data within the application, I implemented the SHA</w:t>
      </w:r>
      <w:r w:rsidRPr="00D84949">
        <w:rPr>
          <w:rFonts w:ascii="Times New Roman" w:eastAsia="Times New Roman" w:hAnsi="Times New Roman" w:cs="Times New Roman"/>
        </w:rPr>
        <w:noBreakHyphen/>
        <w:t>256 cryptographic hashing algorithm. SHA</w:t>
      </w:r>
      <w:r w:rsidRPr="00D84949">
        <w:rPr>
          <w:rFonts w:ascii="Times New Roman" w:eastAsia="Times New Roman" w:hAnsi="Times New Roman" w:cs="Times New Roman"/>
        </w:rPr>
        <w:noBreakHyphen/>
        <w:t>256 is part of the Secure Hash Algorithm 2 (SHA</w:t>
      </w:r>
      <w:r w:rsidRPr="00D84949">
        <w:rPr>
          <w:rFonts w:ascii="Times New Roman" w:eastAsia="Times New Roman" w:hAnsi="Times New Roman" w:cs="Times New Roman"/>
        </w:rPr>
        <w:noBreakHyphen/>
        <w:t>2) family and is widely used to ensure data integrity. Unlike encryption algorithms, hashing is a one</w:t>
      </w:r>
      <w:r w:rsidRPr="00D84949">
        <w:rPr>
          <w:rFonts w:ascii="Times New Roman" w:eastAsia="Times New Roman" w:hAnsi="Times New Roman" w:cs="Times New Roman"/>
        </w:rPr>
        <w:noBreakHyphen/>
        <w:t>way process, meaning the original data cannot be reconstructed from the hash value. This makes SHA</w:t>
      </w:r>
      <w:r w:rsidRPr="00D84949">
        <w:rPr>
          <w:rFonts w:ascii="Times New Roman" w:eastAsia="Times New Roman" w:hAnsi="Times New Roman" w:cs="Times New Roman"/>
        </w:rPr>
        <w:noBreakHyphen/>
        <w:t>256 well suited for checksum verification and tamper detection.</w:t>
      </w:r>
    </w:p>
    <w:p w14:paraId="1A7BAAD5" w14:textId="77777777" w:rsidR="00D84949" w:rsidRPr="00D84949" w:rsidRDefault="00D84949" w:rsidP="00D84949">
      <w:pPr>
        <w:spacing w:line="480" w:lineRule="auto"/>
        <w:contextualSpacing/>
        <w:rPr>
          <w:rFonts w:ascii="Times New Roman" w:eastAsia="Times New Roman" w:hAnsi="Times New Roman" w:cs="Times New Roman"/>
        </w:rPr>
      </w:pPr>
      <w:r w:rsidRPr="00D84949">
        <w:rPr>
          <w:rFonts w:ascii="Times New Roman" w:eastAsia="Times New Roman" w:hAnsi="Times New Roman" w:cs="Times New Roman"/>
        </w:rPr>
        <w:t>SHA</w:t>
      </w:r>
      <w:r w:rsidRPr="00D84949">
        <w:rPr>
          <w:rFonts w:ascii="Times New Roman" w:eastAsia="Times New Roman" w:hAnsi="Times New Roman" w:cs="Times New Roman"/>
        </w:rPr>
        <w:noBreakHyphen/>
        <w:t>256 generates a fixed</w:t>
      </w:r>
      <w:r w:rsidRPr="00D84949">
        <w:rPr>
          <w:rFonts w:ascii="Times New Roman" w:eastAsia="Times New Roman" w:hAnsi="Times New Roman" w:cs="Times New Roman"/>
        </w:rPr>
        <w:noBreakHyphen/>
        <w:t>length 256</w:t>
      </w:r>
      <w:r w:rsidRPr="00D84949">
        <w:rPr>
          <w:rFonts w:ascii="Times New Roman" w:eastAsia="Times New Roman" w:hAnsi="Times New Roman" w:cs="Times New Roman"/>
        </w:rPr>
        <w:noBreakHyphen/>
        <w:t>bit hash value regardless of input size, which helps protect against collision and brute</w:t>
      </w:r>
      <w:r w:rsidRPr="00D84949">
        <w:rPr>
          <w:rFonts w:ascii="Times New Roman" w:eastAsia="Times New Roman" w:hAnsi="Times New Roman" w:cs="Times New Roman"/>
        </w:rPr>
        <w:noBreakHyphen/>
        <w:t>force attacks. The large bit size significantly reduces the likelihood that two different inputs will produce the same hash value. In my implementation, SHA</w:t>
      </w:r>
      <w:r w:rsidRPr="00D84949">
        <w:rPr>
          <w:rFonts w:ascii="Times New Roman" w:eastAsia="Times New Roman" w:hAnsi="Times New Roman" w:cs="Times New Roman"/>
        </w:rPr>
        <w:noBreakHyphen/>
        <w:t>256 was used to create a checksum from a unique input string, allowing verification that the data had not been altered during transmission.</w:t>
      </w:r>
    </w:p>
    <w:p w14:paraId="599962A1" w14:textId="6C69AACE" w:rsidR="00D84949" w:rsidRPr="00D84949" w:rsidRDefault="00D84949" w:rsidP="00D84949">
      <w:pPr>
        <w:spacing w:line="480" w:lineRule="auto"/>
        <w:contextualSpacing/>
        <w:rPr>
          <w:rFonts w:ascii="Times New Roman" w:eastAsia="Times New Roman" w:hAnsi="Times New Roman" w:cs="Times New Roman"/>
        </w:rPr>
      </w:pPr>
      <w:r w:rsidRPr="00D84949">
        <w:rPr>
          <w:rFonts w:ascii="Times New Roman" w:eastAsia="Times New Roman" w:hAnsi="Times New Roman" w:cs="Times New Roman"/>
        </w:rPr>
        <w:t>Modern cryptographic practices rely on strong hashing algorithms such as SHA</w:t>
      </w:r>
      <w:r w:rsidRPr="00D84949">
        <w:rPr>
          <w:rFonts w:ascii="Times New Roman" w:eastAsia="Times New Roman" w:hAnsi="Times New Roman" w:cs="Times New Roman"/>
        </w:rPr>
        <w:noBreakHyphen/>
        <w:t>256 because older algorithms like MD5 and SHA</w:t>
      </w:r>
      <w:r w:rsidRPr="00D84949">
        <w:rPr>
          <w:rFonts w:ascii="Times New Roman" w:eastAsia="Times New Roman" w:hAnsi="Times New Roman" w:cs="Times New Roman"/>
        </w:rPr>
        <w:noBreakHyphen/>
        <w:t>1 have known vulnerabilities. By using SHA</w:t>
      </w:r>
      <w:r w:rsidRPr="00D84949">
        <w:rPr>
          <w:rFonts w:ascii="Times New Roman" w:eastAsia="Times New Roman" w:hAnsi="Times New Roman" w:cs="Times New Roman"/>
        </w:rPr>
        <w:noBreakHyphen/>
        <w:t>256, the application follows current industry standards and provides a secure method for validating data integrity within a financial software environment.</w:t>
      </w:r>
    </w:p>
    <w:p w14:paraId="5CAB2AA8" w14:textId="77777777" w:rsidR="00010B8A" w:rsidRDefault="00010B8A" w:rsidP="00D47759">
      <w:pPr>
        <w:contextualSpacing/>
        <w:rPr>
          <w:rFonts w:cstheme="minorHAnsi"/>
          <w:sz w:val="22"/>
          <w:szCs w:val="22"/>
        </w:rPr>
      </w:pPr>
    </w:p>
    <w:p w14:paraId="013B003E" w14:textId="77777777" w:rsidR="00924E2F" w:rsidRDefault="00924E2F" w:rsidP="00D47759">
      <w:pPr>
        <w:contextualSpacing/>
        <w:rPr>
          <w:rFonts w:cstheme="minorHAnsi"/>
          <w:sz w:val="22"/>
          <w:szCs w:val="22"/>
        </w:rPr>
      </w:pPr>
    </w:p>
    <w:p w14:paraId="517894FE" w14:textId="77777777" w:rsidR="00924E2F" w:rsidRDefault="00924E2F" w:rsidP="00D47759">
      <w:pPr>
        <w:contextualSpacing/>
        <w:rPr>
          <w:rFonts w:cstheme="minorHAnsi"/>
          <w:sz w:val="22"/>
          <w:szCs w:val="22"/>
        </w:rPr>
      </w:pPr>
    </w:p>
    <w:p w14:paraId="524B88B7" w14:textId="77777777" w:rsidR="00924E2F" w:rsidRDefault="00924E2F" w:rsidP="00D47759">
      <w:pPr>
        <w:contextualSpacing/>
        <w:rPr>
          <w:rFonts w:cstheme="minorHAnsi"/>
          <w:sz w:val="22"/>
          <w:szCs w:val="22"/>
        </w:rPr>
      </w:pPr>
    </w:p>
    <w:p w14:paraId="3A167035" w14:textId="77777777" w:rsidR="00924E2F" w:rsidRDefault="00924E2F" w:rsidP="00D47759">
      <w:pPr>
        <w:contextualSpacing/>
        <w:rPr>
          <w:rFonts w:cstheme="minorHAnsi"/>
          <w:sz w:val="22"/>
          <w:szCs w:val="22"/>
        </w:rPr>
      </w:pPr>
    </w:p>
    <w:p w14:paraId="0F2EC140" w14:textId="77777777" w:rsidR="00924E2F" w:rsidRDefault="00924E2F" w:rsidP="00D47759">
      <w:pPr>
        <w:contextualSpacing/>
        <w:rPr>
          <w:rFonts w:cstheme="minorHAnsi"/>
          <w:sz w:val="22"/>
          <w:szCs w:val="22"/>
        </w:rPr>
      </w:pPr>
    </w:p>
    <w:p w14:paraId="1EFD251E" w14:textId="77777777" w:rsidR="00924E2F" w:rsidRDefault="00924E2F" w:rsidP="00D47759">
      <w:pPr>
        <w:contextualSpacing/>
        <w:rPr>
          <w:rFonts w:cstheme="minorHAnsi"/>
          <w:sz w:val="22"/>
          <w:szCs w:val="22"/>
        </w:rPr>
      </w:pPr>
    </w:p>
    <w:p w14:paraId="3FBE8C55" w14:textId="77777777" w:rsidR="00924E2F" w:rsidRDefault="00924E2F" w:rsidP="00D47759">
      <w:pPr>
        <w:contextualSpacing/>
        <w:rPr>
          <w:rFonts w:cstheme="minorHAnsi"/>
          <w:sz w:val="22"/>
          <w:szCs w:val="22"/>
        </w:rPr>
      </w:pPr>
    </w:p>
    <w:p w14:paraId="2053B651" w14:textId="77777777" w:rsidR="00924E2F" w:rsidRDefault="00924E2F" w:rsidP="00D47759">
      <w:pPr>
        <w:contextualSpacing/>
        <w:rPr>
          <w:rFonts w:cstheme="minorHAnsi"/>
          <w:sz w:val="22"/>
          <w:szCs w:val="22"/>
        </w:rPr>
      </w:pPr>
    </w:p>
    <w:p w14:paraId="5BA58029" w14:textId="77777777" w:rsidR="00924E2F" w:rsidRDefault="00924E2F" w:rsidP="00D47759">
      <w:pPr>
        <w:contextualSpacing/>
        <w:rPr>
          <w:rFonts w:cstheme="minorHAnsi"/>
          <w:sz w:val="22"/>
          <w:szCs w:val="22"/>
        </w:rPr>
      </w:pPr>
    </w:p>
    <w:p w14:paraId="53088184" w14:textId="77777777" w:rsidR="00924E2F" w:rsidRDefault="00924E2F" w:rsidP="00D47759">
      <w:pPr>
        <w:contextualSpacing/>
        <w:rPr>
          <w:rFonts w:cstheme="minorHAnsi"/>
          <w:sz w:val="22"/>
          <w:szCs w:val="22"/>
        </w:rPr>
      </w:pPr>
    </w:p>
    <w:p w14:paraId="43D0BB3D" w14:textId="77777777" w:rsidR="00924E2F" w:rsidRDefault="00924E2F" w:rsidP="00D47759">
      <w:pPr>
        <w:contextualSpacing/>
        <w:rPr>
          <w:rFonts w:cstheme="minorHAnsi"/>
          <w:sz w:val="22"/>
          <w:szCs w:val="22"/>
        </w:rPr>
      </w:pPr>
    </w:p>
    <w:p w14:paraId="77F08FBE" w14:textId="77777777" w:rsidR="00924E2F" w:rsidRDefault="00924E2F" w:rsidP="00D47759">
      <w:pPr>
        <w:contextualSpacing/>
        <w:rPr>
          <w:rFonts w:cstheme="minorHAnsi"/>
          <w:sz w:val="22"/>
          <w:szCs w:val="22"/>
        </w:rPr>
      </w:pPr>
    </w:p>
    <w:p w14:paraId="7FEFBED6" w14:textId="77777777" w:rsidR="00924E2F" w:rsidRPr="00B7788F" w:rsidRDefault="00924E2F"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lastRenderedPageBreak/>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proofErr w:type="gramStart"/>
      <w:r w:rsidR="00177698">
        <w:rPr>
          <w:rFonts w:eastAsia="Times New Roman"/>
          <w:sz w:val="22"/>
          <w:szCs w:val="22"/>
        </w:rPr>
        <w:t xml:space="preserve">below </w:t>
      </w:r>
      <w:r w:rsidRPr="620D193F">
        <w:rPr>
          <w:rFonts w:eastAsia="Times New Roman"/>
          <w:sz w:val="22"/>
          <w:szCs w:val="22"/>
        </w:rPr>
        <w:t>of</w:t>
      </w:r>
      <w:proofErr w:type="gramEnd"/>
      <w:r w:rsidRPr="620D193F">
        <w:rPr>
          <w:rFonts w:eastAsia="Times New Roman"/>
          <w:sz w:val="22"/>
          <w:szCs w:val="22"/>
        </w:rPr>
        <w:t xml:space="preserve"> the CER file.</w:t>
      </w:r>
    </w:p>
    <w:p w14:paraId="6BEBCC74" w14:textId="77777777" w:rsidR="003978A0" w:rsidRDefault="003978A0" w:rsidP="00D47759">
      <w:pPr>
        <w:contextualSpacing/>
        <w:rPr>
          <w:rFonts w:eastAsia="Times New Roman" w:cstheme="minorHAnsi"/>
          <w:sz w:val="22"/>
          <w:szCs w:val="22"/>
        </w:rPr>
      </w:pPr>
    </w:p>
    <w:p w14:paraId="7F0C114E" w14:textId="77FEA655" w:rsidR="00D84949" w:rsidRDefault="00D84949" w:rsidP="00D84949">
      <w:pPr>
        <w:contextualSpacing/>
        <w:rPr>
          <w:rFonts w:eastAsia="Times New Roman" w:cstheme="minorHAnsi"/>
          <w:sz w:val="22"/>
          <w:szCs w:val="22"/>
        </w:rPr>
      </w:pPr>
      <w:r w:rsidRPr="00D84949">
        <w:rPr>
          <w:rFonts w:eastAsia="Times New Roman" w:cstheme="minorHAnsi"/>
          <w:noProof/>
          <w:sz w:val="22"/>
          <w:szCs w:val="22"/>
        </w:rPr>
        <w:drawing>
          <wp:inline distT="0" distB="0" distL="0" distR="0" wp14:anchorId="2D285330" wp14:editId="3FAE31F6">
            <wp:extent cx="5943600" cy="3335020"/>
            <wp:effectExtent l="0" t="0" r="0" b="0"/>
            <wp:docPr id="14647520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35020"/>
                    </a:xfrm>
                    <a:prstGeom prst="rect">
                      <a:avLst/>
                    </a:prstGeom>
                    <a:noFill/>
                    <a:ln>
                      <a:noFill/>
                    </a:ln>
                  </pic:spPr>
                </pic:pic>
              </a:graphicData>
            </a:graphic>
          </wp:inline>
        </w:drawing>
      </w:r>
    </w:p>
    <w:p w14:paraId="57C7BB64" w14:textId="77777777" w:rsidR="00B3346E" w:rsidRPr="00D84949" w:rsidRDefault="00B3346E" w:rsidP="00D84949">
      <w:pPr>
        <w:contextualSpacing/>
        <w:rPr>
          <w:rFonts w:eastAsia="Times New Roman" w:cstheme="minorHAnsi"/>
          <w:sz w:val="22"/>
          <w:szCs w:val="22"/>
        </w:rPr>
      </w:pP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2414E549" w14:textId="1C02E712" w:rsidR="00D84949" w:rsidRDefault="00D84949" w:rsidP="00D84949">
      <w:pPr>
        <w:contextualSpacing/>
        <w:rPr>
          <w:rFonts w:eastAsia="Times New Roman" w:cstheme="minorHAnsi"/>
          <w:sz w:val="22"/>
          <w:szCs w:val="22"/>
        </w:rPr>
      </w:pPr>
      <w:r w:rsidRPr="00D84949">
        <w:rPr>
          <w:rFonts w:eastAsia="Times New Roman" w:cstheme="minorHAnsi"/>
          <w:noProof/>
          <w:sz w:val="22"/>
          <w:szCs w:val="22"/>
        </w:rPr>
        <w:drawing>
          <wp:inline distT="0" distB="0" distL="0" distR="0" wp14:anchorId="7A54D8FA" wp14:editId="3EADEDAD">
            <wp:extent cx="5943600" cy="3347085"/>
            <wp:effectExtent l="0" t="0" r="0" b="5715"/>
            <wp:docPr id="18949129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47085"/>
                    </a:xfrm>
                    <a:prstGeom prst="rect">
                      <a:avLst/>
                    </a:prstGeom>
                    <a:noFill/>
                    <a:ln>
                      <a:noFill/>
                    </a:ln>
                  </pic:spPr>
                </pic:pic>
              </a:graphicData>
            </a:graphic>
          </wp:inline>
        </w:drawing>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lastRenderedPageBreak/>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2CB31EF5" w14:textId="77777777" w:rsidR="003978A0" w:rsidRDefault="003978A0" w:rsidP="00D47759">
      <w:pPr>
        <w:contextualSpacing/>
        <w:rPr>
          <w:rFonts w:eastAsia="Times New Roman" w:cstheme="minorHAnsi"/>
          <w:sz w:val="22"/>
          <w:szCs w:val="22"/>
        </w:rPr>
      </w:pPr>
    </w:p>
    <w:p w14:paraId="4FEA6FE7" w14:textId="4B1E1DD8" w:rsidR="00D84949" w:rsidRDefault="00D84949" w:rsidP="00D84949">
      <w:pPr>
        <w:contextualSpacing/>
        <w:rPr>
          <w:rFonts w:eastAsia="Times New Roman" w:cstheme="minorHAnsi"/>
          <w:sz w:val="22"/>
          <w:szCs w:val="22"/>
        </w:rPr>
      </w:pPr>
      <w:r w:rsidRPr="00D84949">
        <w:rPr>
          <w:rFonts w:eastAsia="Times New Roman" w:cstheme="minorHAnsi"/>
          <w:noProof/>
          <w:sz w:val="22"/>
          <w:szCs w:val="22"/>
        </w:rPr>
        <w:drawing>
          <wp:inline distT="0" distB="0" distL="0" distR="0" wp14:anchorId="70E302AC" wp14:editId="41503FD7">
            <wp:extent cx="5943600" cy="3347085"/>
            <wp:effectExtent l="0" t="0" r="0" b="5715"/>
            <wp:docPr id="16553205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47085"/>
                    </a:xfrm>
                    <a:prstGeom prst="rect">
                      <a:avLst/>
                    </a:prstGeom>
                    <a:noFill/>
                    <a:ln>
                      <a:noFill/>
                    </a:ln>
                  </pic:spPr>
                </pic:pic>
              </a:graphicData>
            </a:graphic>
          </wp:inline>
        </w:drawing>
      </w:r>
    </w:p>
    <w:p w14:paraId="160F88D4" w14:textId="77777777" w:rsidR="00B3346E" w:rsidRPr="00D84949" w:rsidRDefault="00B3346E" w:rsidP="00D84949">
      <w:pPr>
        <w:contextualSpacing/>
        <w:rPr>
          <w:rFonts w:eastAsia="Times New Roman" w:cstheme="minorHAnsi"/>
          <w:sz w:val="22"/>
          <w:szCs w:val="22"/>
        </w:rPr>
      </w:pP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5B70F3E" w14:textId="16DDEF62" w:rsidR="00DB5652" w:rsidRDefault="001D21FE" w:rsidP="00D47759">
      <w:pPr>
        <w:contextualSpacing/>
        <w:rPr>
          <w:rFonts w:eastAsia="Times New Roman" w:cstheme="minorHAnsi"/>
          <w:sz w:val="22"/>
          <w:szCs w:val="22"/>
        </w:rPr>
      </w:pPr>
      <w:r w:rsidRPr="001D21FE">
        <w:rPr>
          <w:rFonts w:eastAsia="Times New Roman" w:cstheme="minorHAnsi"/>
          <w:noProof/>
          <w:sz w:val="22"/>
          <w:szCs w:val="22"/>
        </w:rPr>
        <w:drawing>
          <wp:inline distT="0" distB="0" distL="0" distR="0" wp14:anchorId="572ACE50" wp14:editId="685C802D">
            <wp:extent cx="5943600" cy="3326765"/>
            <wp:effectExtent l="0" t="0" r="0" b="6985"/>
            <wp:docPr id="15736423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26765"/>
                    </a:xfrm>
                    <a:prstGeom prst="rect">
                      <a:avLst/>
                    </a:prstGeom>
                    <a:noFill/>
                    <a:ln>
                      <a:noFill/>
                    </a:ln>
                  </pic:spPr>
                </pic:pic>
              </a:graphicData>
            </a:graphic>
          </wp:inline>
        </w:drawing>
      </w:r>
    </w:p>
    <w:p w14:paraId="26F4C613" w14:textId="77777777" w:rsidR="00924E2F" w:rsidRPr="00924E2F" w:rsidRDefault="00924E2F" w:rsidP="00D47759">
      <w:pPr>
        <w:contextualSpacing/>
        <w:rPr>
          <w:rFonts w:eastAsia="Times New Roman"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2123CD71" w14:textId="7A6347E9" w:rsidR="00ED1587" w:rsidRPr="00ED1587" w:rsidRDefault="00ED1587" w:rsidP="00ED1587">
      <w:pPr>
        <w:spacing w:line="480" w:lineRule="auto"/>
        <w:contextualSpacing/>
        <w:rPr>
          <w:rFonts w:ascii="Times New Roman" w:eastAsia="Times New Roman" w:hAnsi="Times New Roman" w:cs="Times New Roman"/>
        </w:rPr>
      </w:pPr>
      <w:r w:rsidRPr="00ED1587">
        <w:rPr>
          <w:rFonts w:ascii="Times New Roman" w:eastAsia="Times New Roman" w:hAnsi="Times New Roman" w:cs="Times New Roman"/>
        </w:rPr>
        <w:t>Functional testing was conducted to ensure that the application continued to operate correctly after the security enhancements were implemented. The application itself executed successfully without runtime errors, independent of external testing tool limitations. After adding SHA</w:t>
      </w:r>
      <w:r w:rsidRPr="00ED1587">
        <w:rPr>
          <w:rFonts w:ascii="Times New Roman" w:eastAsia="Times New Roman" w:hAnsi="Times New Roman" w:cs="Times New Roman"/>
        </w:rPr>
        <w:noBreakHyphen/>
        <w:t>256 hashing and configuring HTTPS communication, the application started normally and remained fully functional.</w:t>
      </w:r>
      <w:r>
        <w:rPr>
          <w:rFonts w:ascii="Times New Roman" w:eastAsia="Times New Roman" w:hAnsi="Times New Roman" w:cs="Times New Roman"/>
        </w:rPr>
        <w:t xml:space="preserve"> </w:t>
      </w:r>
      <w:r w:rsidRPr="00ED1587">
        <w:rPr>
          <w:rFonts w:ascii="Times New Roman" w:eastAsia="Times New Roman" w:hAnsi="Times New Roman" w:cs="Times New Roman"/>
        </w:rPr>
        <w:t>Testing confirmed that the /hash endpoint responded as expected when accessed through a web browser. The application correctly generated and displayed the checksum value, identified the hashing algorithm used, and returned consistent output. Additionally, the server successfully started on port 8443 using HTTPS, demonstrating that the SSL configuration did not interfere with normal application behavior.</w:t>
      </w:r>
      <w:r>
        <w:rPr>
          <w:rFonts w:ascii="Times New Roman" w:eastAsia="Times New Roman" w:hAnsi="Times New Roman" w:cs="Times New Roman"/>
        </w:rPr>
        <w:t xml:space="preserve"> </w:t>
      </w:r>
      <w:r w:rsidRPr="00ED1587">
        <w:rPr>
          <w:rFonts w:ascii="Times New Roman" w:eastAsia="Times New Roman" w:hAnsi="Times New Roman" w:cs="Times New Roman"/>
        </w:rPr>
        <w:t>This testing verified that the security improvements did not negatively impact the system’s functionality and that the application remained stable and operational after refactoring. The results confirm that the implemented security measures were successfully integrated without introducing functional defects.</w:t>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1EF0ABBE" w14:textId="3F58191F" w:rsidR="00924E2F" w:rsidRPr="00924E2F" w:rsidRDefault="00924E2F" w:rsidP="00924E2F">
      <w:pPr>
        <w:spacing w:line="480" w:lineRule="auto"/>
        <w:contextualSpacing/>
        <w:rPr>
          <w:rFonts w:ascii="Times New Roman" w:eastAsia="Times New Roman" w:hAnsi="Times New Roman" w:cs="Times New Roman"/>
        </w:rPr>
      </w:pPr>
      <w:r w:rsidRPr="00924E2F">
        <w:rPr>
          <w:rFonts w:ascii="Times New Roman" w:eastAsia="Times New Roman" w:hAnsi="Times New Roman" w:cs="Times New Roman"/>
        </w:rPr>
        <w:t>Throughout this project, I applied secure software development practices to enhance the overall security of the application. I implemented SHA</w:t>
      </w:r>
      <w:r w:rsidRPr="00924E2F">
        <w:rPr>
          <w:rFonts w:ascii="Times New Roman" w:eastAsia="Times New Roman" w:hAnsi="Times New Roman" w:cs="Times New Roman"/>
        </w:rPr>
        <w:noBreakHyphen/>
        <w:t>256 hashing to protect data integrity, configured SSL certificates to enable encrypted communication, and enforced HTTPS using Transport Layer Security.</w:t>
      </w:r>
      <w:r>
        <w:rPr>
          <w:rFonts w:ascii="Times New Roman" w:eastAsia="Times New Roman" w:hAnsi="Times New Roman" w:cs="Times New Roman"/>
        </w:rPr>
        <w:t xml:space="preserve"> </w:t>
      </w:r>
      <w:r w:rsidRPr="00924E2F">
        <w:rPr>
          <w:rFonts w:ascii="Times New Roman" w:eastAsia="Times New Roman" w:hAnsi="Times New Roman" w:cs="Times New Roman"/>
        </w:rPr>
        <w:t>In addition to implementing security controls, I performed testing to validate that the application continued to function as expected. Functional testing confirmed that the application operated without errors, and secondary testing demonstrated the use of industry</w:t>
      </w:r>
      <w:r w:rsidRPr="00924E2F">
        <w:rPr>
          <w:rFonts w:ascii="Times New Roman" w:eastAsia="Times New Roman" w:hAnsi="Times New Roman" w:cs="Times New Roman"/>
        </w:rPr>
        <w:noBreakHyphen/>
        <w:t>standard tools to analyze third</w:t>
      </w:r>
      <w:r w:rsidRPr="00924E2F">
        <w:rPr>
          <w:rFonts w:ascii="Times New Roman" w:eastAsia="Times New Roman" w:hAnsi="Times New Roman" w:cs="Times New Roman"/>
        </w:rPr>
        <w:noBreakHyphen/>
        <w:t>party dependencies, even when external limitations prevented a complete scan.</w:t>
      </w:r>
      <w:r>
        <w:rPr>
          <w:rFonts w:ascii="Times New Roman" w:eastAsia="Times New Roman" w:hAnsi="Times New Roman" w:cs="Times New Roman"/>
        </w:rPr>
        <w:t xml:space="preserve"> </w:t>
      </w:r>
      <w:r w:rsidRPr="00924E2F">
        <w:rPr>
          <w:rFonts w:ascii="Times New Roman" w:eastAsia="Times New Roman" w:hAnsi="Times New Roman" w:cs="Times New Roman"/>
        </w:rPr>
        <w:t xml:space="preserve">This project reinforced the importance of integrating security </w:t>
      </w:r>
      <w:r w:rsidRPr="00924E2F">
        <w:rPr>
          <w:rFonts w:ascii="Times New Roman" w:eastAsia="Times New Roman" w:hAnsi="Times New Roman" w:cs="Times New Roman"/>
        </w:rPr>
        <w:lastRenderedPageBreak/>
        <w:t xml:space="preserve">throughout the </w:t>
      </w:r>
      <w:proofErr w:type="gramStart"/>
      <w:r w:rsidRPr="00924E2F">
        <w:rPr>
          <w:rFonts w:ascii="Times New Roman" w:eastAsia="Times New Roman" w:hAnsi="Times New Roman" w:cs="Times New Roman"/>
        </w:rPr>
        <w:t>development</w:t>
      </w:r>
      <w:proofErr w:type="gramEnd"/>
      <w:r w:rsidRPr="00924E2F">
        <w:rPr>
          <w:rFonts w:ascii="Times New Roman" w:eastAsia="Times New Roman" w:hAnsi="Times New Roman" w:cs="Times New Roman"/>
        </w:rPr>
        <w:t xml:space="preserve"> </w:t>
      </w:r>
      <w:proofErr w:type="gramStart"/>
      <w:r w:rsidRPr="00924E2F">
        <w:rPr>
          <w:rFonts w:ascii="Times New Roman" w:eastAsia="Times New Roman" w:hAnsi="Times New Roman" w:cs="Times New Roman"/>
        </w:rPr>
        <w:t>lifecycle</w:t>
      </w:r>
      <w:proofErr w:type="gramEnd"/>
      <w:r w:rsidRPr="00924E2F">
        <w:rPr>
          <w:rFonts w:ascii="Times New Roman" w:eastAsia="Times New Roman" w:hAnsi="Times New Roman" w:cs="Times New Roman"/>
        </w:rPr>
        <w:t>. By combining cryptographic techniques, secure communication protocols, and testing practices, the application achieves a stronger security posture while maintaining reliable functionality.</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1837F32D" w14:textId="260DFA35" w:rsidR="00924E2F" w:rsidRPr="00924E2F" w:rsidRDefault="00924E2F" w:rsidP="00924E2F">
      <w:pPr>
        <w:spacing w:line="480" w:lineRule="auto"/>
        <w:contextualSpacing/>
        <w:rPr>
          <w:rFonts w:ascii="Times New Roman" w:eastAsia="Times New Roman" w:hAnsi="Times New Roman" w:cs="Times New Roman"/>
        </w:rPr>
      </w:pPr>
      <w:r w:rsidRPr="00924E2F">
        <w:rPr>
          <w:rFonts w:ascii="Times New Roman" w:eastAsia="Times New Roman" w:hAnsi="Times New Roman" w:cs="Times New Roman"/>
        </w:rPr>
        <w:t>Industry</w:t>
      </w:r>
      <w:r w:rsidRPr="00924E2F">
        <w:rPr>
          <w:rFonts w:ascii="Times New Roman" w:eastAsia="Times New Roman" w:hAnsi="Times New Roman" w:cs="Times New Roman"/>
        </w:rPr>
        <w:noBreakHyphen/>
        <w:t>standard best practices were followed to ensure the application aligned with modern security expectations. Strong cryptographic algorithms such as SHA</w:t>
      </w:r>
      <w:r w:rsidRPr="00924E2F">
        <w:rPr>
          <w:rFonts w:ascii="Times New Roman" w:eastAsia="Times New Roman" w:hAnsi="Times New Roman" w:cs="Times New Roman"/>
        </w:rPr>
        <w:noBreakHyphen/>
        <w:t>256 were used to ensure data integrity, replacing weaker or deprecated hashing methods. Secure communication was enforced through HTTPS with TLS to protect data transmitted between the client and server. Additional best practices included the use of SSL certificates for encrypted communication, proper configuration management through application properties, and dependency analysis using OWASP Dependency</w:t>
      </w:r>
      <w:r w:rsidRPr="00924E2F">
        <w:rPr>
          <w:rFonts w:ascii="Times New Roman" w:eastAsia="Times New Roman" w:hAnsi="Times New Roman" w:cs="Times New Roman"/>
        </w:rPr>
        <w:noBreakHyphen/>
        <w:t>Check to identify potential risks associated with third</w:t>
      </w:r>
      <w:r w:rsidRPr="00924E2F">
        <w:rPr>
          <w:rFonts w:ascii="Times New Roman" w:eastAsia="Times New Roman" w:hAnsi="Times New Roman" w:cs="Times New Roman"/>
        </w:rPr>
        <w:noBreakHyphen/>
        <w:t>party libraries. These practices are consistent with recommendations from organizations such as OWASP and NIST. Following industry standards helps reduce common security vulnerabilities, protects sensitive information, and ensures that applications meet expectations for secure software development, particularly in financial and data</w:t>
      </w:r>
      <w:r w:rsidRPr="00924E2F">
        <w:rPr>
          <w:rFonts w:ascii="Times New Roman" w:eastAsia="Times New Roman" w:hAnsi="Times New Roman" w:cs="Times New Roman"/>
        </w:rPr>
        <w:noBreakHyphen/>
        <w:t>sensitive environments.</w:t>
      </w:r>
    </w:p>
    <w:p w14:paraId="052C684F" w14:textId="710F164B" w:rsidR="00974AE3" w:rsidRPr="00B7788F" w:rsidRDefault="00974AE3" w:rsidP="00924E2F">
      <w:pPr>
        <w:contextualSpacing/>
        <w:rPr>
          <w:rFonts w:eastAsia="Times New Roman"/>
          <w:sz w:val="22"/>
          <w:szCs w:val="22"/>
        </w:rPr>
      </w:pPr>
    </w:p>
    <w:sectPr w:rsidR="00974AE3" w:rsidRPr="00B7788F" w:rsidSect="00C41B36">
      <w:headerReference w:type="default" r:id="rId16"/>
      <w:footerReference w:type="even"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DD89B" w14:textId="77777777" w:rsidR="00985285" w:rsidRDefault="00985285" w:rsidP="002F3F84">
      <w:r>
        <w:separator/>
      </w:r>
    </w:p>
  </w:endnote>
  <w:endnote w:type="continuationSeparator" w:id="0">
    <w:p w14:paraId="433C2990" w14:textId="77777777" w:rsidR="00985285" w:rsidRDefault="00985285" w:rsidP="002F3F84">
      <w:r>
        <w:continuationSeparator/>
      </w:r>
    </w:p>
  </w:endnote>
  <w:endnote w:type="continuationNotice" w:id="1">
    <w:p w14:paraId="60863886" w14:textId="77777777" w:rsidR="00985285" w:rsidRDefault="0098528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7B094" w14:textId="77777777" w:rsidR="00985285" w:rsidRDefault="00985285" w:rsidP="002F3F84">
      <w:r>
        <w:separator/>
      </w:r>
    </w:p>
  </w:footnote>
  <w:footnote w:type="continuationSeparator" w:id="0">
    <w:p w14:paraId="456CE3F3" w14:textId="77777777" w:rsidR="00985285" w:rsidRDefault="00985285" w:rsidP="002F3F84">
      <w:r>
        <w:continuationSeparator/>
      </w:r>
    </w:p>
  </w:footnote>
  <w:footnote w:type="continuationNotice" w:id="1">
    <w:p w14:paraId="0F74BBF4" w14:textId="77777777" w:rsidR="00985285" w:rsidRDefault="0098528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320735685">
    <w:abstractNumId w:val="16"/>
  </w:num>
  <w:num w:numId="2" w16cid:durableId="2000503117">
    <w:abstractNumId w:val="20"/>
  </w:num>
  <w:num w:numId="3" w16cid:durableId="1167404960">
    <w:abstractNumId w:val="6"/>
  </w:num>
  <w:num w:numId="4" w16cid:durableId="647516029">
    <w:abstractNumId w:val="8"/>
  </w:num>
  <w:num w:numId="5" w16cid:durableId="1331566533">
    <w:abstractNumId w:val="4"/>
  </w:num>
  <w:num w:numId="6" w16cid:durableId="758410466">
    <w:abstractNumId w:val="17"/>
  </w:num>
  <w:num w:numId="7" w16cid:durableId="697513227">
    <w:abstractNumId w:val="12"/>
    <w:lvlOverride w:ilvl="0">
      <w:lvl w:ilvl="0">
        <w:numFmt w:val="lowerLetter"/>
        <w:lvlText w:val="%1."/>
        <w:lvlJc w:val="left"/>
      </w:lvl>
    </w:lvlOverride>
  </w:num>
  <w:num w:numId="8" w16cid:durableId="973759270">
    <w:abstractNumId w:val="5"/>
  </w:num>
  <w:num w:numId="9" w16cid:durableId="477455311">
    <w:abstractNumId w:val="1"/>
    <w:lvlOverride w:ilvl="0">
      <w:lvl w:ilvl="0">
        <w:numFmt w:val="lowerLetter"/>
        <w:lvlText w:val="%1."/>
        <w:lvlJc w:val="left"/>
      </w:lvl>
    </w:lvlOverride>
  </w:num>
  <w:num w:numId="10" w16cid:durableId="2073385520">
    <w:abstractNumId w:val="0"/>
  </w:num>
  <w:num w:numId="11" w16cid:durableId="1613629338">
    <w:abstractNumId w:val="3"/>
  </w:num>
  <w:num w:numId="12" w16cid:durableId="626087265">
    <w:abstractNumId w:val="19"/>
  </w:num>
  <w:num w:numId="13" w16cid:durableId="1381369003">
    <w:abstractNumId w:val="15"/>
  </w:num>
  <w:num w:numId="14" w16cid:durableId="1742754276">
    <w:abstractNumId w:val="2"/>
  </w:num>
  <w:num w:numId="15" w16cid:durableId="1849177529">
    <w:abstractNumId w:val="11"/>
  </w:num>
  <w:num w:numId="16" w16cid:durableId="1456176073">
    <w:abstractNumId w:val="9"/>
  </w:num>
  <w:num w:numId="17" w16cid:durableId="1651905761">
    <w:abstractNumId w:val="14"/>
  </w:num>
  <w:num w:numId="18" w16cid:durableId="245502539">
    <w:abstractNumId w:val="18"/>
  </w:num>
  <w:num w:numId="19" w16cid:durableId="1139885337">
    <w:abstractNumId w:val="7"/>
  </w:num>
  <w:num w:numId="20" w16cid:durableId="1172645352">
    <w:abstractNumId w:val="13"/>
  </w:num>
  <w:num w:numId="21" w16cid:durableId="21200246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A35C9"/>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D21FE"/>
    <w:rsid w:val="001F5F49"/>
    <w:rsid w:val="002001E0"/>
    <w:rsid w:val="00234FC3"/>
    <w:rsid w:val="00246C90"/>
    <w:rsid w:val="00255DB8"/>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24E2F"/>
    <w:rsid w:val="00940B1A"/>
    <w:rsid w:val="00957280"/>
    <w:rsid w:val="009714E8"/>
    <w:rsid w:val="00974AE3"/>
    <w:rsid w:val="009826D6"/>
    <w:rsid w:val="00985285"/>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346E"/>
    <w:rsid w:val="00B35185"/>
    <w:rsid w:val="00B406E8"/>
    <w:rsid w:val="00B50C83"/>
    <w:rsid w:val="00B720DC"/>
    <w:rsid w:val="00B7788F"/>
    <w:rsid w:val="00C32F3D"/>
    <w:rsid w:val="00C41B36"/>
    <w:rsid w:val="00C56FC2"/>
    <w:rsid w:val="00C67FA3"/>
    <w:rsid w:val="00CE44E9"/>
    <w:rsid w:val="00CF445D"/>
    <w:rsid w:val="00CF552B"/>
    <w:rsid w:val="00CF618A"/>
    <w:rsid w:val="00D0558B"/>
    <w:rsid w:val="00D47759"/>
    <w:rsid w:val="00D75588"/>
    <w:rsid w:val="00D84949"/>
    <w:rsid w:val="00DB5652"/>
    <w:rsid w:val="00DD6742"/>
    <w:rsid w:val="00E02BD0"/>
    <w:rsid w:val="00E33862"/>
    <w:rsid w:val="00E4044A"/>
    <w:rsid w:val="00E5594E"/>
    <w:rsid w:val="00E66FC0"/>
    <w:rsid w:val="00E941D0"/>
    <w:rsid w:val="00EB1CEC"/>
    <w:rsid w:val="00EB4E90"/>
    <w:rsid w:val="00EC29F5"/>
    <w:rsid w:val="00ED1587"/>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8</Pages>
  <Words>1062</Words>
  <Characters>6057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7105</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Charles Roaf</cp:lastModifiedBy>
  <cp:revision>5</cp:revision>
  <dcterms:created xsi:type="dcterms:W3CDTF">2026-06-21T12:41:00Z</dcterms:created>
  <dcterms:modified xsi:type="dcterms:W3CDTF">2026-06-21T12:51:00Z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