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BE7EF" w14:textId="77777777" w:rsidR="00EE0290" w:rsidRPr="00EE0290" w:rsidRDefault="00EE0290" w:rsidP="00EE0290">
      <w:pPr>
        <w:rPr>
          <w:b/>
          <w:bCs/>
          <w:lang w:val="en-US"/>
        </w:rPr>
      </w:pPr>
      <w:r w:rsidRPr="00EE0290">
        <w:rPr>
          <w:b/>
          <w:bCs/>
          <w:lang w:val="en-US"/>
        </w:rPr>
        <w:t>Lecture Notes: Legislative Politics in Latin America</w:t>
      </w:r>
    </w:p>
    <w:p w14:paraId="18BDA0E8" w14:textId="4402DA02" w:rsidR="00EE0290" w:rsidRPr="00EE0290" w:rsidRDefault="00EE0290" w:rsidP="00EE0290">
      <w:pPr>
        <w:rPr>
          <w:b/>
          <w:bCs/>
          <w:lang w:val="en-US"/>
        </w:rPr>
      </w:pPr>
      <w:r w:rsidRPr="00EE0290">
        <w:rPr>
          <w:b/>
          <w:bCs/>
          <w:lang w:val="en-US"/>
        </w:rPr>
        <w:t>Setting the Stage: Why Legislatures Matter</w:t>
      </w:r>
    </w:p>
    <w:p w14:paraId="3DD29908" w14:textId="77777777" w:rsidR="00EE0290" w:rsidRPr="00EE0290" w:rsidRDefault="00EE0290" w:rsidP="00EE0290">
      <w:pPr>
        <w:rPr>
          <w:lang w:val="en-US"/>
        </w:rPr>
      </w:pPr>
      <w:r w:rsidRPr="00EE0290">
        <w:rPr>
          <w:lang w:val="en-US"/>
        </w:rPr>
        <w:t>For a long time, the study of Latin American politics was dominated by presidents. The entire region seemed to live under the shadow of executive power, from charismatic populists to bureaucratic strongmen. In this story, the legislature often appeared as a secondary character, if it appeared at all. Congress was usually described as inert, corrupt, or irrelevant. Many citizens came to believe that the real decisions were made in the presidential palace or by the military, not in the chambers of parliament.</w:t>
      </w:r>
    </w:p>
    <w:p w14:paraId="53459CF3" w14:textId="77777777" w:rsidR="00EE0290" w:rsidRPr="00EE0290" w:rsidRDefault="00EE0290" w:rsidP="00EE0290">
      <w:pPr>
        <w:rPr>
          <w:lang w:val="en-US"/>
        </w:rPr>
      </w:pPr>
      <w:r w:rsidRPr="00EE0290">
        <w:rPr>
          <w:lang w:val="en-US"/>
        </w:rPr>
        <w:t>As democracy returned and consolidated across Latin America in the late twentieth century, this image began to change. Scholars started to notice that legislatures, though often less visible, continued to play meaningful roles in policymaking. They might not set the national agenda, but they shaped how that agenda was implemented. They could delay, negotiate, amend, and sometimes even block executive initiatives. In other words, legislatures mattered—not because they led, but because they reacted.</w:t>
      </w:r>
    </w:p>
    <w:p w14:paraId="30A2F656" w14:textId="77777777" w:rsidR="00EE0290" w:rsidRPr="00EE0290" w:rsidRDefault="00EE0290" w:rsidP="00EE0290">
      <w:pPr>
        <w:rPr>
          <w:lang w:val="en-US"/>
        </w:rPr>
      </w:pPr>
      <w:r w:rsidRPr="00EE0290">
        <w:rPr>
          <w:lang w:val="en-US"/>
        </w:rPr>
        <w:t xml:space="preserve">This realization lies at the center of Scott Morgenstern’s project on </w:t>
      </w:r>
      <w:r w:rsidRPr="00EE0290">
        <w:rPr>
          <w:i/>
          <w:iCs/>
          <w:lang w:val="en-US"/>
        </w:rPr>
        <w:t>Legislative Politics in Latin America</w:t>
      </w:r>
      <w:r w:rsidRPr="00EE0290">
        <w:rPr>
          <w:lang w:val="en-US"/>
        </w:rPr>
        <w:t>. His work, and the chapters he and Gary Cox wrote to frame and conclude the volume, ask us to look more closely at how these institutions operate and why they take the forms they do. Morgenstern’s approach is comparative. He does not assume that every democracy should look like the United States. Instead, he begins by asking what happens when the same broad democratic principles—elections, representation, checks and balances—are organized under very different rules. What kind of legislative politics emerge when presidents are powerful, when party leaders control nominations, or when legislators cannot be reelected?</w:t>
      </w:r>
    </w:p>
    <w:p w14:paraId="76D115D5" w14:textId="77777777" w:rsidR="00EE0290" w:rsidRPr="00EE0290" w:rsidRDefault="00EE0290" w:rsidP="00EE0290">
      <w:pPr>
        <w:rPr>
          <w:lang w:val="en-US"/>
        </w:rPr>
      </w:pPr>
      <w:r w:rsidRPr="00EE0290">
        <w:rPr>
          <w:lang w:val="en-US"/>
        </w:rPr>
        <w:t>Understanding this variation helps us see the legislature not as a leftover institution from an incomplete democracy, but as a central part of how democracy actually works in Latin America. The goal of this lecture is to unpack that framework and explain how to use it to interpret patterns of executive–legislative relations across the region.</w:t>
      </w:r>
    </w:p>
    <w:p w14:paraId="4E3F8F5A" w14:textId="77777777" w:rsidR="00EE0290" w:rsidRPr="00EE0290" w:rsidRDefault="00EE0290" w:rsidP="00EE0290">
      <w:r w:rsidRPr="00EE0290">
        <w:pict w14:anchorId="6C0D3002">
          <v:rect id="_x0000_i1085" style="width:0;height:1.5pt" o:hralign="center" o:hrstd="t" o:hr="t" fillcolor="#a0a0a0" stroked="f"/>
        </w:pict>
      </w:r>
    </w:p>
    <w:p w14:paraId="776B5D03" w14:textId="33A51E45" w:rsidR="00EE0290" w:rsidRPr="00EE0290" w:rsidRDefault="00EE0290" w:rsidP="00EE0290">
      <w:pPr>
        <w:rPr>
          <w:b/>
          <w:bCs/>
          <w:lang w:val="en-US"/>
        </w:rPr>
      </w:pPr>
      <w:r w:rsidRPr="00EE0290">
        <w:rPr>
          <w:b/>
          <w:bCs/>
          <w:lang w:val="en-US"/>
        </w:rPr>
        <w:t>The Legacy of Executive Dominance</w:t>
      </w:r>
    </w:p>
    <w:p w14:paraId="6CDC3CD0" w14:textId="77777777" w:rsidR="00EE0290" w:rsidRPr="00EE0290" w:rsidRDefault="00EE0290" w:rsidP="00EE0290">
      <w:pPr>
        <w:rPr>
          <w:lang w:val="en-US"/>
        </w:rPr>
      </w:pPr>
      <w:r w:rsidRPr="00EE0290">
        <w:rPr>
          <w:lang w:val="en-US"/>
        </w:rPr>
        <w:t>Historically, Latin American presidents have enjoyed an extraordinary concentration of power. They are elected by national vote, often control the budget and the bureaucracy, and command a level of visibility that few legislators can match. During the long periods of authoritarian rule in the twentieth century, many congresses were suspended or reduced to ceremonial bodies. Even after democratic transitions, presidents continued to govern through decrees and emergency powers.</w:t>
      </w:r>
    </w:p>
    <w:p w14:paraId="5815FA29" w14:textId="77777777" w:rsidR="00EE0290" w:rsidRPr="00EE0290" w:rsidRDefault="00EE0290" w:rsidP="00EE0290">
      <w:pPr>
        <w:rPr>
          <w:lang w:val="en-US"/>
        </w:rPr>
      </w:pPr>
      <w:r w:rsidRPr="00EE0290">
        <w:rPr>
          <w:lang w:val="en-US"/>
        </w:rPr>
        <w:t>This legacy created a common assumption: that legislatures were weak by nature. The prevailing wisdom held that Latin America’s problem was too many parties, too much fragmentation, and not enough executive efficiency. Yet this view missed the quieter but essential work that legislatures were doing even under strong presidents. They were sites of negotiation and legitimacy, channels through which presidents had to secure support for economic reforms or constitutional changes. They were not simply rubber stamps; they were arenas where deals were made and where presidents had to anticipate resistance.</w:t>
      </w:r>
    </w:p>
    <w:p w14:paraId="5E2AE7CF" w14:textId="77777777" w:rsidR="00EE0290" w:rsidRPr="00EE0290" w:rsidRDefault="00EE0290" w:rsidP="00EE0290">
      <w:pPr>
        <w:rPr>
          <w:lang w:val="en-US"/>
        </w:rPr>
      </w:pPr>
      <w:r w:rsidRPr="00EE0290">
        <w:rPr>
          <w:lang w:val="en-US"/>
        </w:rPr>
        <w:lastRenderedPageBreak/>
        <w:t>Recognizing this fact led scholars to rethink how they measured legislative power. Instead of counting how many laws a Congress initiated, they began to examine the less visible interactions that occurred before a bill reached the floor—the consultations, the amendments, the promises of patronage, and the adjustments presidents made to secure approval. Power, in other words, was not only about initiative; it was about constraint and anticipation.</w:t>
      </w:r>
    </w:p>
    <w:p w14:paraId="2F0BE623" w14:textId="77777777" w:rsidR="00EE0290" w:rsidRPr="00EE0290" w:rsidRDefault="00EE0290" w:rsidP="00EE0290">
      <w:r w:rsidRPr="00EE0290">
        <w:pict w14:anchorId="50F7A986">
          <v:rect id="_x0000_i1086" style="width:0;height:1.5pt" o:hralign="center" o:hrstd="t" o:hr="t" fillcolor="#a0a0a0" stroked="f"/>
        </w:pict>
      </w:r>
    </w:p>
    <w:p w14:paraId="7688A2CE" w14:textId="01E206EF" w:rsidR="00EE0290" w:rsidRPr="00EE0290" w:rsidRDefault="00EE0290" w:rsidP="00EE0290">
      <w:pPr>
        <w:rPr>
          <w:b/>
          <w:bCs/>
          <w:lang w:val="en-US"/>
        </w:rPr>
      </w:pPr>
      <w:r w:rsidRPr="00EE0290">
        <w:rPr>
          <w:b/>
          <w:bCs/>
          <w:lang w:val="en-US"/>
        </w:rPr>
        <w:t>From the U.S. Model to a Latin American Framework</w:t>
      </w:r>
    </w:p>
    <w:p w14:paraId="72DAADB9" w14:textId="77777777" w:rsidR="00EE0290" w:rsidRPr="00EE0290" w:rsidRDefault="00EE0290" w:rsidP="00EE0290">
      <w:pPr>
        <w:rPr>
          <w:lang w:val="en-US"/>
        </w:rPr>
      </w:pPr>
      <w:r w:rsidRPr="00EE0290">
        <w:rPr>
          <w:lang w:val="en-US"/>
        </w:rPr>
        <w:t>Political science developed many of its theories of legislatures by studying the U.S. Congress. In that system, legislators are primarily motivated by the desire for reelection. They build careers that span decades, develop expertise in committees, and spend large amounts of time cultivating local constituencies. This pattern produces what scholars call an “institutionalized” legislature: a stable, professional body with clear rules, norms, and internal hierarchies.</w:t>
      </w:r>
    </w:p>
    <w:p w14:paraId="4A4779D5" w14:textId="77777777" w:rsidR="00EE0290" w:rsidRPr="00EE0290" w:rsidRDefault="00EE0290" w:rsidP="00EE0290">
      <w:pPr>
        <w:rPr>
          <w:lang w:val="en-US"/>
        </w:rPr>
      </w:pPr>
      <w:r w:rsidRPr="00EE0290">
        <w:rPr>
          <w:lang w:val="en-US"/>
        </w:rPr>
        <w:t>But this model does not travel easily to Latin America. In much of the region, reelection is restricted or discouraged, and political careers tend to be shorter and more fluid. Legislators often owe their seats not to local constituencies but to party leaders or provincial governors who control nominations. Morgenstern describes this as a difference in political ambition. In the United States, ambition is static—politicians want to stay where they are. In Latin America, ambition is progressive—politicians view the legislature as a stepping-stone toward other offices or administrative posts.</w:t>
      </w:r>
    </w:p>
    <w:p w14:paraId="3319C250" w14:textId="77777777" w:rsidR="00EE0290" w:rsidRPr="00EE0290" w:rsidRDefault="00EE0290" w:rsidP="00EE0290">
      <w:pPr>
        <w:rPr>
          <w:lang w:val="en-US"/>
        </w:rPr>
      </w:pPr>
      <w:r w:rsidRPr="00EE0290">
        <w:rPr>
          <w:lang w:val="en-US"/>
        </w:rPr>
        <w:t>This simple distinction reshapes the entire logic of legislative behavior. When reelection is rare, there is little incentive to invest in the long-term health of the institution. Legislators focus instead on short-term strategies that will serve their personal or partisan careers. Committees become less specialized, oversight weaker, and debates more reactive. At the same time, the legislature remains indispensable because presidents still need its approval for many policies. The result is a dynamic system in which ambitious individuals, constrained by institutions they only temporarily inhabit, nonetheless play a crucial role in shaping democratic governance.</w:t>
      </w:r>
    </w:p>
    <w:p w14:paraId="7E403A0B" w14:textId="77777777" w:rsidR="00EE0290" w:rsidRPr="00EE0290" w:rsidRDefault="00EE0290" w:rsidP="00EE0290">
      <w:r w:rsidRPr="00EE0290">
        <w:pict w14:anchorId="482F49A1">
          <v:rect id="_x0000_i1087" style="width:0;height:1.5pt" o:hralign="center" o:hrstd="t" o:hr="t" fillcolor="#a0a0a0" stroked="f"/>
        </w:pict>
      </w:r>
    </w:p>
    <w:p w14:paraId="00FFC70A" w14:textId="09C62E53" w:rsidR="00EE0290" w:rsidRPr="00EE0290" w:rsidRDefault="00EE0290" w:rsidP="00EE0290">
      <w:pPr>
        <w:rPr>
          <w:b/>
          <w:bCs/>
          <w:lang w:val="en-US"/>
        </w:rPr>
      </w:pPr>
      <w:r w:rsidRPr="00EE0290">
        <w:rPr>
          <w:b/>
          <w:bCs/>
          <w:lang w:val="en-US"/>
        </w:rPr>
        <w:t>The Idea of the Reactive Legislature</w:t>
      </w:r>
    </w:p>
    <w:p w14:paraId="6F8374AA" w14:textId="77777777" w:rsidR="00EE0290" w:rsidRPr="00EE0290" w:rsidRDefault="00EE0290" w:rsidP="00EE0290">
      <w:pPr>
        <w:rPr>
          <w:lang w:val="en-US"/>
        </w:rPr>
      </w:pPr>
      <w:r w:rsidRPr="00EE0290">
        <w:rPr>
          <w:lang w:val="en-US"/>
        </w:rPr>
        <w:t>Morgenstern uses the term “reactive” to describe how most Latin American assemblies function. A reactive legislature does not set the policy agenda; it responds to one created by the executive. Yet this does not mean it is powerless. Reactivity can take several forms. Legislatures can quietly negotiate amendments, delay consideration of bills until concessions are made, or block proposals outright. They can also use their control over the budget and appointments to influence executive behavior.</w:t>
      </w:r>
    </w:p>
    <w:p w14:paraId="211F9A24" w14:textId="77777777" w:rsidR="00EE0290" w:rsidRPr="00EE0290" w:rsidRDefault="00EE0290" w:rsidP="00EE0290">
      <w:pPr>
        <w:rPr>
          <w:lang w:val="en-US"/>
        </w:rPr>
      </w:pPr>
      <w:r w:rsidRPr="00EE0290">
        <w:rPr>
          <w:lang w:val="en-US"/>
        </w:rPr>
        <w:t>Morgenstern identifies a spectrum of legislative types that range from subservient to confrontational. At one extreme is the subservient legislature, which routinely endorses presidential initiatives with minimal debate. At the other is the recalcitrant legislature, which resists and obstructs the executive. In between are venal or parochial legislatures, where members trade votes for local benefits, and workable legislatures, where presidents and legislators bargain and share policymaking responsibilities.</w:t>
      </w:r>
    </w:p>
    <w:p w14:paraId="54692A2C" w14:textId="77777777" w:rsidR="00EE0290" w:rsidRPr="00EE0290" w:rsidRDefault="00EE0290" w:rsidP="00EE0290">
      <w:pPr>
        <w:rPr>
          <w:lang w:val="en-US"/>
        </w:rPr>
      </w:pPr>
      <w:r w:rsidRPr="00EE0290">
        <w:rPr>
          <w:lang w:val="en-US"/>
        </w:rPr>
        <w:lastRenderedPageBreak/>
        <w:t>Each country falls somewhere along this continuum, and the position can shift over time. The classification is less a label than a diagnostic tool. It helps us see that variation exists even within systems that look similar on paper. The same constitution can produce very different political outcomes depending on how electoral rules, party structures, and personal incentives align.</w:t>
      </w:r>
    </w:p>
    <w:p w14:paraId="6183C4AE" w14:textId="77777777" w:rsidR="00EE0290" w:rsidRPr="00EE0290" w:rsidRDefault="00EE0290" w:rsidP="00EE0290">
      <w:r w:rsidRPr="00EE0290">
        <w:pict w14:anchorId="5928780F">
          <v:rect id="_x0000_i1088" style="width:0;height:1.5pt" o:hralign="center" o:hrstd="t" o:hr="t" fillcolor="#a0a0a0" stroked="f"/>
        </w:pict>
      </w:r>
    </w:p>
    <w:p w14:paraId="171D3A3B" w14:textId="11B7F8F5" w:rsidR="00EE0290" w:rsidRPr="00EE0290" w:rsidRDefault="00EE0290" w:rsidP="00EE0290">
      <w:pPr>
        <w:rPr>
          <w:b/>
          <w:bCs/>
          <w:lang w:val="en-US"/>
        </w:rPr>
      </w:pPr>
      <w:r w:rsidRPr="00EE0290">
        <w:rPr>
          <w:b/>
          <w:bCs/>
          <w:lang w:val="en-US"/>
        </w:rPr>
        <w:t>Institutions and Incentives</w:t>
      </w:r>
    </w:p>
    <w:p w14:paraId="574F95F1" w14:textId="77777777" w:rsidR="00EE0290" w:rsidRPr="00EE0290" w:rsidRDefault="00EE0290" w:rsidP="00EE0290">
      <w:pPr>
        <w:rPr>
          <w:lang w:val="en-US"/>
        </w:rPr>
      </w:pPr>
      <w:r w:rsidRPr="00EE0290">
        <w:rPr>
          <w:lang w:val="en-US"/>
        </w:rPr>
        <w:t>Four institutional variables are especially important in explaining these differences: reelection rules, electoral systems, party organization, and federal or unitary structure.</w:t>
      </w:r>
    </w:p>
    <w:p w14:paraId="23381459" w14:textId="77777777" w:rsidR="00EE0290" w:rsidRPr="00EE0290" w:rsidRDefault="00EE0290" w:rsidP="00EE0290">
      <w:pPr>
        <w:rPr>
          <w:lang w:val="en-US"/>
        </w:rPr>
      </w:pPr>
      <w:r w:rsidRPr="00EE0290">
        <w:rPr>
          <w:lang w:val="en-US"/>
        </w:rPr>
        <w:t>Reelection rules determine the time horizon of political careers. In Chile, where legislators can and often do seek reelection, Congress has developed professionalism and continuity. Members build relationships with voters and specialize in particular policy areas. In Brazil, reelection is permitted but uncertain; legislators must compete not only against other parties but against fellow members of their own. This encourages them to focus on personal networks and patronage. Argentina shows a pattern of low reelection and strong provincial control: governors and local party leaders decide who appears on the ballot, which makes national legislators more accountable to them than to citizens. Mexico historically went further, prohibiting immediate reelection until very recently. Legislators served one term and left, producing a body that was highly dependent on party elites.</w:t>
      </w:r>
    </w:p>
    <w:p w14:paraId="39714CFC" w14:textId="77777777" w:rsidR="00EE0290" w:rsidRPr="00EE0290" w:rsidRDefault="00EE0290" w:rsidP="00EE0290">
      <w:pPr>
        <w:rPr>
          <w:lang w:val="en-US"/>
        </w:rPr>
      </w:pPr>
      <w:r w:rsidRPr="00EE0290">
        <w:rPr>
          <w:lang w:val="en-US"/>
        </w:rPr>
        <w:t>Electoral systems reinforce these tendencies. Closed-list proportional representation, as in Argentina, gives central party leaders the power to rank candidates and enforces discipline. Open-list systems, as in Brazil, generate intense competition among candidates from the same party and make individual reputation more valuable than party loyalty. Chile’s binomial system, which was unique in its design, produced stable coalitions and moderate competition. In Mexico, the mixed system of district and proportional seats ensured centralized control during the years of one-party dominance.</w:t>
      </w:r>
    </w:p>
    <w:p w14:paraId="4AA3314B" w14:textId="77777777" w:rsidR="00EE0290" w:rsidRPr="00EE0290" w:rsidRDefault="00EE0290" w:rsidP="00EE0290">
      <w:pPr>
        <w:rPr>
          <w:lang w:val="en-US"/>
        </w:rPr>
      </w:pPr>
      <w:r w:rsidRPr="00EE0290">
        <w:rPr>
          <w:lang w:val="en-US"/>
        </w:rPr>
        <w:t>Party organization also matters. In Chile, strong programmatic parties encourage cohesive legislative behavior. In Brazil, fragmented and personalistic parties produce constant negotiation and fluid alliances. In Argentina and Mexico, parties act as gatekeepers, channeling local or national patronage networks. Federalism adds another layer: in Argentina and Brazil, provincial elites wield enormous influence over national delegations, turning Congress into a marketplace for intergovernmental bargaining rather than a forum for national deliberation.</w:t>
      </w:r>
    </w:p>
    <w:p w14:paraId="71A6EA9A" w14:textId="77777777" w:rsidR="00EE0290" w:rsidRPr="00EE0290" w:rsidRDefault="00EE0290" w:rsidP="00EE0290">
      <w:pPr>
        <w:rPr>
          <w:lang w:val="en-US"/>
        </w:rPr>
      </w:pPr>
      <w:r w:rsidRPr="00EE0290">
        <w:rPr>
          <w:lang w:val="en-US"/>
        </w:rPr>
        <w:t>These institutional arrangements create the conditions under which presidents and legislators interact. Where parties are disciplined and reelection is common, presidents can govern through coalitions and negotiation. Where parties are fragmented and reelection uncertain, presidents resort to decrees, patronage, and side payments. The shape of democracy, therefore, depends less on individual personalities than on the incentives embedded in its rules.</w:t>
      </w:r>
    </w:p>
    <w:p w14:paraId="2B83066A" w14:textId="77777777" w:rsidR="00EE0290" w:rsidRPr="00EE0290" w:rsidRDefault="00EE0290" w:rsidP="00EE0290">
      <w:r w:rsidRPr="00EE0290">
        <w:pict w14:anchorId="0092B7BC">
          <v:rect id="_x0000_i1089" style="width:0;height:1.5pt" o:hralign="center" o:hrstd="t" o:hr="t" fillcolor="#a0a0a0" stroked="f"/>
        </w:pict>
      </w:r>
    </w:p>
    <w:p w14:paraId="5C99DCB5" w14:textId="375C223B" w:rsidR="00EE0290" w:rsidRPr="00EE0290" w:rsidRDefault="00EE0290" w:rsidP="00EE0290">
      <w:pPr>
        <w:rPr>
          <w:b/>
          <w:bCs/>
          <w:lang w:val="en-US"/>
        </w:rPr>
      </w:pPr>
      <w:r w:rsidRPr="00EE0290">
        <w:rPr>
          <w:b/>
          <w:bCs/>
          <w:lang w:val="en-US"/>
        </w:rPr>
        <w:t>Anticipation and Bargaining</w:t>
      </w:r>
    </w:p>
    <w:p w14:paraId="15B5018B" w14:textId="77777777" w:rsidR="00EE0290" w:rsidRPr="00EE0290" w:rsidRDefault="00EE0290" w:rsidP="00EE0290">
      <w:pPr>
        <w:rPr>
          <w:lang w:val="en-US"/>
        </w:rPr>
      </w:pPr>
      <w:r w:rsidRPr="00EE0290">
        <w:rPr>
          <w:lang w:val="en-US"/>
        </w:rPr>
        <w:lastRenderedPageBreak/>
        <w:t>Gary Cox and Scott Morgenstern extend this argument by introducing the notion of the “law of anticipated reactions.” The idea is simple but powerful: even when a legislature seems weak, presidents must still anticipate how it will respond. They adjust their behavior in advance, crafting proposals that will pass, offering concessions before conflicts arise, and choosing strategies that reflect their reading of congressional mood.</w:t>
      </w:r>
    </w:p>
    <w:p w14:paraId="5C08F9A7" w14:textId="77777777" w:rsidR="00EE0290" w:rsidRPr="00EE0290" w:rsidRDefault="00EE0290" w:rsidP="00EE0290">
      <w:pPr>
        <w:rPr>
          <w:lang w:val="en-US"/>
        </w:rPr>
      </w:pPr>
      <w:r w:rsidRPr="00EE0290">
        <w:rPr>
          <w:lang w:val="en-US"/>
        </w:rPr>
        <w:t>This law transforms how we interpret legislative influence. It means that Congress can shape policy without ever rejecting a bill. The mere possibility of resistance forces the executive to negotiate. In Brazil, for instance, presidents seldom push through major reforms without consulting party leaders. In Mexico, the end of one-party rule turned the legislature into a site of real bargaining, compelling presidents to share responsibility for budgets and reforms. In Chile, presidents and legislators coordinate so closely that open confrontation is rare; compromise occurs quietly, within established coalitions.</w:t>
      </w:r>
    </w:p>
    <w:p w14:paraId="5F5E526F" w14:textId="77777777" w:rsidR="00EE0290" w:rsidRPr="00EE0290" w:rsidRDefault="00EE0290" w:rsidP="00EE0290">
      <w:pPr>
        <w:rPr>
          <w:lang w:val="en-US"/>
        </w:rPr>
      </w:pPr>
      <w:r w:rsidRPr="00EE0290">
        <w:rPr>
          <w:lang w:val="en-US"/>
        </w:rPr>
        <w:t>What appears as presidential dominance is often a delicate equilibrium built on constant negotiation. Legislatures may not initiate laws, but their capacity to accept or block them makes them indispensable partners in governance.</w:t>
      </w:r>
    </w:p>
    <w:p w14:paraId="408D5333" w14:textId="77777777" w:rsidR="00EE0290" w:rsidRPr="00EE0290" w:rsidRDefault="00EE0290" w:rsidP="00EE0290">
      <w:r w:rsidRPr="00EE0290">
        <w:pict w14:anchorId="179F6A6F">
          <v:rect id="_x0000_i1090" style="width:0;height:1.5pt" o:hralign="center" o:hrstd="t" o:hr="t" fillcolor="#a0a0a0" stroked="f"/>
        </w:pict>
      </w:r>
    </w:p>
    <w:p w14:paraId="08BDB46E" w14:textId="1DBB7677" w:rsidR="00EE0290" w:rsidRPr="00EE0290" w:rsidRDefault="00EE0290" w:rsidP="00EE0290">
      <w:pPr>
        <w:rPr>
          <w:b/>
          <w:bCs/>
          <w:lang w:val="en-US"/>
        </w:rPr>
      </w:pPr>
      <w:r w:rsidRPr="00EE0290">
        <w:rPr>
          <w:b/>
          <w:bCs/>
          <w:lang w:val="en-US"/>
        </w:rPr>
        <w:t>The Bilateral Veto Game</w:t>
      </w:r>
    </w:p>
    <w:p w14:paraId="70BF9ED3" w14:textId="77777777" w:rsidR="00EE0290" w:rsidRPr="00EE0290" w:rsidRDefault="00EE0290" w:rsidP="00EE0290">
      <w:pPr>
        <w:rPr>
          <w:lang w:val="en-US"/>
        </w:rPr>
      </w:pPr>
      <w:r w:rsidRPr="00EE0290">
        <w:rPr>
          <w:lang w:val="en-US"/>
        </w:rPr>
        <w:t>Cox and Morgenstern describe Latin American policymaking as a bilateral veto game. The president proposes a policy, and the legislature decides whether to amend, accept, or reject it. The president then chooses whether to bargain, use unilateral powers, or attempt to bypass Congress altogether. Both sides possess tools to influence the outcome, but neither can act entirely alone.</w:t>
      </w:r>
    </w:p>
    <w:p w14:paraId="023CEDB5" w14:textId="77777777" w:rsidR="00EE0290" w:rsidRPr="00EE0290" w:rsidRDefault="00EE0290" w:rsidP="00EE0290">
      <w:pPr>
        <w:rPr>
          <w:lang w:val="en-US"/>
        </w:rPr>
      </w:pPr>
      <w:r w:rsidRPr="00EE0290">
        <w:rPr>
          <w:lang w:val="en-US"/>
        </w:rPr>
        <w:t>This game produces a distinctive rhythm of politics. Presidents set the agenda, but legislators set the limits. The interplay between initiative and constraint defines how each system operates. In countries where presidents enjoy strong party support, cooperation tends to prevail. Where parties are fragmented, politics becomes more transactional. And when presidents face hostile majorities, confrontation and decree rule become more common.</w:t>
      </w:r>
    </w:p>
    <w:p w14:paraId="7677DF57" w14:textId="77777777" w:rsidR="00EE0290" w:rsidRPr="00EE0290" w:rsidRDefault="00EE0290" w:rsidP="00EE0290">
      <w:r w:rsidRPr="00EE0290">
        <w:pict w14:anchorId="59C2F493">
          <v:rect id="_x0000_i1091" style="width:0;height:1.5pt" o:hralign="center" o:hrstd="t" o:hr="t" fillcolor="#a0a0a0" stroked="f"/>
        </w:pict>
      </w:r>
    </w:p>
    <w:p w14:paraId="6FBFFB59" w14:textId="12CD486E" w:rsidR="00EE0290" w:rsidRPr="00EE0290" w:rsidRDefault="00EE0290" w:rsidP="00EE0290">
      <w:pPr>
        <w:rPr>
          <w:b/>
          <w:bCs/>
          <w:lang w:val="en-US"/>
        </w:rPr>
      </w:pPr>
      <w:r w:rsidRPr="00EE0290">
        <w:rPr>
          <w:b/>
          <w:bCs/>
          <w:lang w:val="en-US"/>
        </w:rPr>
        <w:t>Presidential Strategies and the Central Oscillation</w:t>
      </w:r>
    </w:p>
    <w:p w14:paraId="331A8815" w14:textId="77777777" w:rsidR="00EE0290" w:rsidRPr="00EE0290" w:rsidRDefault="00EE0290" w:rsidP="00EE0290">
      <w:pPr>
        <w:rPr>
          <w:lang w:val="en-US"/>
        </w:rPr>
      </w:pPr>
      <w:r w:rsidRPr="00EE0290">
        <w:rPr>
          <w:lang w:val="en-US"/>
        </w:rPr>
        <w:t>The relationship between presidents and legislatures shifts continuously, oscillating between negotiation and unilateralism. Cox and Morgenstern show that each type of legislature encourages a corresponding presidential strategy. When Congress is recalcitrant, presidents behave imperially, governing by decree. When it is workable, presidents adopt a coalitional style, sharing credit and responsibility. When it is venal, presidents trade resources for votes. And when it is subservient, they rule through dominance and party control.</w:t>
      </w:r>
    </w:p>
    <w:p w14:paraId="1BE3661F" w14:textId="77777777" w:rsidR="00EE0290" w:rsidRPr="00EE0290" w:rsidRDefault="00EE0290" w:rsidP="00EE0290">
      <w:pPr>
        <w:rPr>
          <w:lang w:val="en-US"/>
        </w:rPr>
      </w:pPr>
      <w:r w:rsidRPr="00EE0290">
        <w:rPr>
          <w:lang w:val="en-US"/>
        </w:rPr>
        <w:t xml:space="preserve">This oscillation is visible in historical examples. In Argentina, President Menem turned to decrees when facing legislative opposition but preferred negotiation when his coalition was secure. In Brazil, President Collor’s confrontational approach collapsed in scandal, while Cardoso’s coalition management allowed major constitutional reforms. In Chile, presidents have relied on stable coalitions to pass legislation with minimal resort to </w:t>
      </w:r>
      <w:r w:rsidRPr="00EE0290">
        <w:rPr>
          <w:lang w:val="en-US"/>
        </w:rPr>
        <w:lastRenderedPageBreak/>
        <w:t>unilateral powers. In Mexico, the shift from single-party dominance to divided government transformed the presidency from dominant to negotiator.</w:t>
      </w:r>
    </w:p>
    <w:p w14:paraId="7DD17A97" w14:textId="77777777" w:rsidR="00EE0290" w:rsidRPr="00EE0290" w:rsidRDefault="00EE0290" w:rsidP="00EE0290">
      <w:pPr>
        <w:rPr>
          <w:lang w:val="en-US"/>
        </w:rPr>
      </w:pPr>
      <w:r w:rsidRPr="00EE0290">
        <w:rPr>
          <w:lang w:val="en-US"/>
        </w:rPr>
        <w:t>The general pattern is clear: the more legislative support a president commands, the less likely they are to govern unilaterally. Decree power becomes a substitute for coalition strength, not a mark of it.</w:t>
      </w:r>
    </w:p>
    <w:p w14:paraId="6858F00F" w14:textId="77777777" w:rsidR="00EE0290" w:rsidRPr="00EE0290" w:rsidRDefault="00EE0290" w:rsidP="00EE0290">
      <w:r w:rsidRPr="00EE0290">
        <w:pict w14:anchorId="272D7EFD">
          <v:rect id="_x0000_i1092" style="width:0;height:1.5pt" o:hralign="center" o:hrstd="t" o:hr="t" fillcolor="#a0a0a0" stroked="f"/>
        </w:pict>
      </w:r>
    </w:p>
    <w:p w14:paraId="36FE5D5F" w14:textId="7575DEDA" w:rsidR="00EE0290" w:rsidRPr="00EE0290" w:rsidRDefault="00EE0290" w:rsidP="00EE0290">
      <w:pPr>
        <w:rPr>
          <w:b/>
          <w:bCs/>
          <w:lang w:val="en-US"/>
        </w:rPr>
      </w:pPr>
      <w:r w:rsidRPr="00EE0290">
        <w:rPr>
          <w:b/>
          <w:bCs/>
          <w:lang w:val="en-US"/>
        </w:rPr>
        <w:t>Applying the Framework</w:t>
      </w:r>
    </w:p>
    <w:p w14:paraId="5750CAE5" w14:textId="77777777" w:rsidR="00EE0290" w:rsidRPr="00EE0290" w:rsidRDefault="00EE0290" w:rsidP="00EE0290">
      <w:pPr>
        <w:rPr>
          <w:lang w:val="en-US"/>
        </w:rPr>
      </w:pPr>
      <w:r w:rsidRPr="00EE0290">
        <w:rPr>
          <w:lang w:val="en-US"/>
        </w:rPr>
        <w:t>The strength of the Morgenstern–Cox framework lies in its adaptability. It allows us to compare different democracies by tracing how individual incentives connect to institutional outcomes. To analyze a country, we ask: What motivates legislators? How are they elected? How disciplined are the parties? And what tools does the president use to manage relations with Congress?</w:t>
      </w:r>
    </w:p>
    <w:p w14:paraId="518494AC" w14:textId="77777777" w:rsidR="00EE0290" w:rsidRPr="00EE0290" w:rsidRDefault="00EE0290" w:rsidP="00EE0290">
      <w:pPr>
        <w:rPr>
          <w:lang w:val="en-US"/>
        </w:rPr>
      </w:pPr>
      <w:r w:rsidRPr="00EE0290">
        <w:rPr>
          <w:lang w:val="en-US"/>
        </w:rPr>
        <w:t>Through this lens, Chile appears as a model of coalition governance, with disciplined parties and reelection incentives supporting negotiation. Brazil, with its fragmented parties and open-list elections, embodies the complexity of reactive politics driven by patronage. Argentina’s legislature remains heavily influenced by provincial elites, producing cycles of cooperation and conflict. Mexico’s Congress illustrates how a once-subservient institution can gain autonomy and reshape executive behavior.</w:t>
      </w:r>
    </w:p>
    <w:p w14:paraId="66487063" w14:textId="77777777" w:rsidR="00EE0290" w:rsidRPr="00EE0290" w:rsidRDefault="00EE0290" w:rsidP="00EE0290">
      <w:pPr>
        <w:rPr>
          <w:lang w:val="en-US"/>
        </w:rPr>
      </w:pPr>
      <w:r w:rsidRPr="00EE0290">
        <w:rPr>
          <w:lang w:val="en-US"/>
        </w:rPr>
        <w:t>These patterns reveal that Latin American legislatures are not weak replicas of their U.S. counterpart but distinct institutions molded by their own histories and rules. Their reactivity is not a flaw but a defining feature of how presidential systems function in practice.</w:t>
      </w:r>
    </w:p>
    <w:p w14:paraId="040C6102" w14:textId="77777777" w:rsidR="00EE0290" w:rsidRPr="00EE0290" w:rsidRDefault="00EE0290" w:rsidP="00EE0290">
      <w:r w:rsidRPr="00EE0290">
        <w:pict w14:anchorId="176D67F6">
          <v:rect id="_x0000_i1093" style="width:0;height:1.5pt" o:hralign="center" o:hrstd="t" o:hr="t" fillcolor="#a0a0a0" stroked="f"/>
        </w:pict>
      </w:r>
    </w:p>
    <w:p w14:paraId="69F23170" w14:textId="3A278CCE" w:rsidR="00EE0290" w:rsidRPr="00EE0290" w:rsidRDefault="00EE0290" w:rsidP="00EE0290">
      <w:pPr>
        <w:rPr>
          <w:b/>
          <w:bCs/>
        </w:rPr>
      </w:pPr>
      <w:r w:rsidRPr="00EE0290">
        <w:rPr>
          <w:b/>
          <w:bCs/>
        </w:rPr>
        <w:t>The Broader Picture</w:t>
      </w:r>
    </w:p>
    <w:p w14:paraId="0B5F79DF" w14:textId="77777777" w:rsidR="00EE0290" w:rsidRPr="00EE0290" w:rsidRDefault="00EE0290" w:rsidP="00EE0290">
      <w:pPr>
        <w:rPr>
          <w:lang w:val="en-US"/>
        </w:rPr>
      </w:pPr>
      <w:r w:rsidRPr="00EE0290">
        <w:rPr>
          <w:lang w:val="en-US"/>
        </w:rPr>
        <w:t>Thinking of legislatures as reactive rather than passive changes how we understand democracy in the region. It shifts attention from formal powers to strategic interaction. Presidents may appear to dominate, but their success depends on anticipating the reactions of others. Legislatures, in turn, wield influence through their capacity to approve, delay, or amend. The quality of governance depends on the balance between these forces.</w:t>
      </w:r>
    </w:p>
    <w:p w14:paraId="68D30DDE" w14:textId="77777777" w:rsidR="00EE0290" w:rsidRPr="00EE0290" w:rsidRDefault="00EE0290" w:rsidP="00EE0290">
      <w:pPr>
        <w:rPr>
          <w:lang w:val="en-US"/>
        </w:rPr>
      </w:pPr>
      <w:r w:rsidRPr="00EE0290">
        <w:rPr>
          <w:lang w:val="en-US"/>
        </w:rPr>
        <w:t>Countries with stable party systems and reelection incentives, such as Chile or Uruguay, tend to exhibit more predictable cooperation. Those with fragmented or volatile systems, such as Brazil or Peru, experience constant renegotiation and periodic crisis. Strengthening democracy, therefore, involves not only reforming presidential powers but also improving the incentives that make legislatures cohesive and professional.</w:t>
      </w:r>
    </w:p>
    <w:p w14:paraId="03C7DDC9" w14:textId="77777777" w:rsidR="00EE0290" w:rsidRPr="00EE0290" w:rsidRDefault="00EE0290" w:rsidP="00EE0290">
      <w:pPr>
        <w:rPr>
          <w:lang w:val="en-US"/>
        </w:rPr>
      </w:pPr>
      <w:r w:rsidRPr="00EE0290">
        <w:rPr>
          <w:lang w:val="en-US"/>
        </w:rPr>
        <w:t>The comparative lesson is that democratic stability does not require identical institutions; it requires compatible expectations. When presidents respect legislatures as necessary partners and when legislators see themselves as representatives rather than mere brokers, policymaking becomes more transparent and accountable.</w:t>
      </w:r>
    </w:p>
    <w:p w14:paraId="3E31C5D6" w14:textId="1E4F21E0" w:rsidR="00EE0290" w:rsidRPr="00EE0290" w:rsidRDefault="00EE0290" w:rsidP="00EE0290">
      <w:pPr>
        <w:rPr>
          <w:lang w:val="en-US"/>
        </w:rPr>
      </w:pPr>
      <w:r w:rsidRPr="00EE0290">
        <w:pict w14:anchorId="5B39F6BF">
          <v:rect id="_x0000_i1094" style="width:0;height:1.5pt" o:hralign="center" o:hrstd="t" o:hr="t" fillcolor="#a0a0a0" stroked="f"/>
        </w:pict>
      </w:r>
      <w:r w:rsidRPr="00EE0290">
        <w:rPr>
          <w:b/>
          <w:bCs/>
          <w:lang w:val="en-US"/>
        </w:rPr>
        <w:t>Conclusion</w:t>
      </w:r>
    </w:p>
    <w:p w14:paraId="167F6A14" w14:textId="77777777" w:rsidR="00EE0290" w:rsidRPr="00EE0290" w:rsidRDefault="00EE0290" w:rsidP="00EE0290">
      <w:pPr>
        <w:rPr>
          <w:lang w:val="en-US"/>
        </w:rPr>
      </w:pPr>
      <w:r w:rsidRPr="00EE0290">
        <w:rPr>
          <w:lang w:val="en-US"/>
        </w:rPr>
        <w:lastRenderedPageBreak/>
        <w:t>Latin America’s legislatures are the quiet engines of its democracies. They rarely dominate headlines, but their presence defines the limits of executive power. Morgenstern’s concept of the reactive legislature captures this paradox: institutions that seem weak on paper nonetheless shape outcomes through negotiation, constraint, and anticipation.</w:t>
      </w:r>
    </w:p>
    <w:p w14:paraId="311531BF" w14:textId="77777777" w:rsidR="00EE0290" w:rsidRPr="00EE0290" w:rsidRDefault="00EE0290" w:rsidP="00EE0290">
      <w:pPr>
        <w:rPr>
          <w:lang w:val="en-US"/>
        </w:rPr>
      </w:pPr>
      <w:r w:rsidRPr="00EE0290">
        <w:rPr>
          <w:lang w:val="en-US"/>
        </w:rPr>
        <w:t>By examining how reelection rules, electoral systems, and party structures interact, we can better understand why some countries enjoy stable coalition politics while others oscillate between decree and deadlock. We can also appreciate that the path toward stronger democracy lies not in weakening presidents but in empowering legislatures to perform their reactive role more effectively.</w:t>
      </w:r>
    </w:p>
    <w:p w14:paraId="152233DF" w14:textId="77777777" w:rsidR="00EE0290" w:rsidRPr="00EE0290" w:rsidRDefault="00EE0290" w:rsidP="00EE0290">
      <w:pPr>
        <w:rPr>
          <w:lang w:val="en-US"/>
        </w:rPr>
      </w:pPr>
      <w:r w:rsidRPr="00EE0290">
        <w:rPr>
          <w:lang w:val="en-US"/>
        </w:rPr>
        <w:t>In the end, legislative politics in Latin America remind us that democracy is not a contest of institutions but a conversation between them—a continuous balancing act in which the art of governing depends as much on listening and anticipating as on commanding. These assemblies, often described as reactive, are in fact the living arenas where Latin American democracy negotiates its future.</w:t>
      </w:r>
    </w:p>
    <w:p w14:paraId="281B73FC" w14:textId="77777777" w:rsidR="00426908" w:rsidRPr="00EE0290" w:rsidRDefault="00426908">
      <w:pPr>
        <w:rPr>
          <w:lang w:val="en-US"/>
        </w:rPr>
      </w:pPr>
    </w:p>
    <w:sectPr w:rsidR="00426908" w:rsidRPr="00EE029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DE2"/>
    <w:rsid w:val="000048BA"/>
    <w:rsid w:val="003C0DE2"/>
    <w:rsid w:val="00426908"/>
    <w:rsid w:val="004B3290"/>
    <w:rsid w:val="004D563B"/>
    <w:rsid w:val="00925A8D"/>
    <w:rsid w:val="00A65146"/>
    <w:rsid w:val="00AF6DDB"/>
    <w:rsid w:val="00D366D0"/>
    <w:rsid w:val="00E62581"/>
    <w:rsid w:val="00EE02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43C44"/>
  <w15:chartTrackingRefBased/>
  <w15:docId w15:val="{A1335C01-DBEB-4212-B086-334E4EDF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0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0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0D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0D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0D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0D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0D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0D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0D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0D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C0D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0D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0D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0D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0D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0D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0D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0DE2"/>
    <w:rPr>
      <w:rFonts w:eastAsiaTheme="majorEastAsia" w:cstheme="majorBidi"/>
      <w:color w:val="272727" w:themeColor="text1" w:themeTint="D8"/>
    </w:rPr>
  </w:style>
  <w:style w:type="paragraph" w:styleId="Ttulo">
    <w:name w:val="Title"/>
    <w:basedOn w:val="Normal"/>
    <w:next w:val="Normal"/>
    <w:link w:val="TtuloCar"/>
    <w:uiPriority w:val="10"/>
    <w:qFormat/>
    <w:rsid w:val="003C0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0D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0D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0D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0DE2"/>
    <w:pPr>
      <w:spacing w:before="160"/>
      <w:jc w:val="center"/>
    </w:pPr>
    <w:rPr>
      <w:i/>
      <w:iCs/>
      <w:color w:val="404040" w:themeColor="text1" w:themeTint="BF"/>
    </w:rPr>
  </w:style>
  <w:style w:type="character" w:customStyle="1" w:styleId="CitaCar">
    <w:name w:val="Cita Car"/>
    <w:basedOn w:val="Fuentedeprrafopredeter"/>
    <w:link w:val="Cita"/>
    <w:uiPriority w:val="29"/>
    <w:rsid w:val="003C0DE2"/>
    <w:rPr>
      <w:i/>
      <w:iCs/>
      <w:color w:val="404040" w:themeColor="text1" w:themeTint="BF"/>
    </w:rPr>
  </w:style>
  <w:style w:type="paragraph" w:styleId="Prrafodelista">
    <w:name w:val="List Paragraph"/>
    <w:basedOn w:val="Normal"/>
    <w:uiPriority w:val="34"/>
    <w:qFormat/>
    <w:rsid w:val="003C0DE2"/>
    <w:pPr>
      <w:ind w:left="720"/>
      <w:contextualSpacing/>
    </w:pPr>
  </w:style>
  <w:style w:type="character" w:styleId="nfasisintenso">
    <w:name w:val="Intense Emphasis"/>
    <w:basedOn w:val="Fuentedeprrafopredeter"/>
    <w:uiPriority w:val="21"/>
    <w:qFormat/>
    <w:rsid w:val="003C0DE2"/>
    <w:rPr>
      <w:i/>
      <w:iCs/>
      <w:color w:val="0F4761" w:themeColor="accent1" w:themeShade="BF"/>
    </w:rPr>
  </w:style>
  <w:style w:type="paragraph" w:styleId="Citadestacada">
    <w:name w:val="Intense Quote"/>
    <w:basedOn w:val="Normal"/>
    <w:next w:val="Normal"/>
    <w:link w:val="CitadestacadaCar"/>
    <w:uiPriority w:val="30"/>
    <w:qFormat/>
    <w:rsid w:val="003C0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0DE2"/>
    <w:rPr>
      <w:i/>
      <w:iCs/>
      <w:color w:val="0F4761" w:themeColor="accent1" w:themeShade="BF"/>
    </w:rPr>
  </w:style>
  <w:style w:type="character" w:styleId="Referenciaintensa">
    <w:name w:val="Intense Reference"/>
    <w:basedOn w:val="Fuentedeprrafopredeter"/>
    <w:uiPriority w:val="32"/>
    <w:qFormat/>
    <w:rsid w:val="003C0D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2579</Words>
  <Characters>14185</Characters>
  <Application>Microsoft Office Word</Application>
  <DocSecurity>0</DocSecurity>
  <Lines>118</Lines>
  <Paragraphs>33</Paragraphs>
  <ScaleCrop>false</ScaleCrop>
  <Company/>
  <LinksUpToDate>false</LinksUpToDate>
  <CharactersWithSpaces>16731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Alberto Robelo Guzman</dc:creator>
  <cp:keywords/>
  <dc:description/>
  <cp:lastModifiedBy>Claudio Alberto Robelo Guzman</cp:lastModifiedBy>
  <cp:revision>2</cp:revision>
  <dcterms:created xsi:type="dcterms:W3CDTF">2025-10-11T05:34:00Z</dcterms:created>
  <dcterms:modified xsi:type="dcterms:W3CDTF">2025-10-11T05:35:00Z</dcterms:modified>
</cp:coreProperties>
</file>