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87E0C" w14:textId="3B237092" w:rsidR="00362E63" w:rsidRPr="00362E63" w:rsidRDefault="00362E63" w:rsidP="00362E63">
      <w:pPr>
        <w:rPr>
          <w:b/>
          <w:bCs/>
          <w:lang w:val="en-US"/>
        </w:rPr>
      </w:pPr>
      <w:proofErr w:type="spellStart"/>
      <w:r w:rsidRPr="00362E63">
        <w:rPr>
          <w:b/>
          <w:bCs/>
          <w:lang w:val="en-US"/>
        </w:rPr>
        <w:t>Plebiscitarianism</w:t>
      </w:r>
      <w:proofErr w:type="spellEnd"/>
      <w:r w:rsidRPr="00362E63">
        <w:rPr>
          <w:b/>
          <w:bCs/>
          <w:lang w:val="en-US"/>
        </w:rPr>
        <w:t>, Criminal Governance, and the Crisis of the Mexican State</w:t>
      </w:r>
    </w:p>
    <w:p w14:paraId="07E85A5F" w14:textId="5F1D38D2" w:rsidR="00362E63" w:rsidRPr="00362E63" w:rsidRDefault="00362E63" w:rsidP="00362E63">
      <w:pPr>
        <w:rPr>
          <w:b/>
          <w:bCs/>
          <w:lang w:val="en-US"/>
        </w:rPr>
      </w:pPr>
      <w:r w:rsidRPr="00362E63">
        <w:rPr>
          <w:b/>
          <w:bCs/>
          <w:lang w:val="en-US"/>
        </w:rPr>
        <w:t>Introduction: The Two Frontiers of Power in Mexico</w:t>
      </w:r>
    </w:p>
    <w:p w14:paraId="77DF90FA" w14:textId="77777777" w:rsidR="00362E63" w:rsidRPr="00362E63" w:rsidRDefault="00362E63" w:rsidP="00362E63">
      <w:pPr>
        <w:rPr>
          <w:lang w:val="en-US"/>
        </w:rPr>
      </w:pPr>
      <w:r w:rsidRPr="00362E63">
        <w:rPr>
          <w:lang w:val="en-US"/>
        </w:rPr>
        <w:t xml:space="preserve">Mexico today illustrates two very different yet deeply intertwined crises of governance that capture many of the themes we have explored throughout this course. On one hand, we find a political system under strain from within—a democracy led by a populist president who seeks to redefine the relationship between the people and the state. On the other, we observe a violent challenge from below, as organized crime groups such as the </w:t>
      </w:r>
      <w:proofErr w:type="spellStart"/>
      <w:r w:rsidRPr="00362E63">
        <w:rPr>
          <w:i/>
          <w:iCs/>
          <w:lang w:val="en-US"/>
        </w:rPr>
        <w:t>Cártel</w:t>
      </w:r>
      <w:proofErr w:type="spellEnd"/>
      <w:r w:rsidRPr="00362E63">
        <w:rPr>
          <w:i/>
          <w:iCs/>
          <w:lang w:val="en-US"/>
        </w:rPr>
        <w:t xml:space="preserve"> Jalisco Nueva Generación</w:t>
      </w:r>
      <w:r w:rsidRPr="00362E63">
        <w:rPr>
          <w:lang w:val="en-US"/>
        </w:rPr>
        <w:t xml:space="preserve"> (CJNG) construct their own systems of rule in territories where the state’s authority is weak or contested.</w:t>
      </w:r>
    </w:p>
    <w:p w14:paraId="56C9B5F0" w14:textId="77777777" w:rsidR="00362E63" w:rsidRPr="00362E63" w:rsidRDefault="00362E63" w:rsidP="00362E63">
      <w:pPr>
        <w:rPr>
          <w:lang w:val="en-US"/>
        </w:rPr>
      </w:pPr>
      <w:r w:rsidRPr="00362E63">
        <w:rPr>
          <w:lang w:val="en-US"/>
        </w:rPr>
        <w:t>These two forces—one political, the other criminal—are reshaping how governance operates in Mexico. Both erode the traditional boundaries between state and society, legality and illegality, representation and coercion. Understanding these dynamics allows us to think more broadly about the fragility of democratic institutions in Latin America, and about how citizen dissatisfaction with politics can create openings for alternative, and often dangerous, forms of rule.</w:t>
      </w:r>
    </w:p>
    <w:p w14:paraId="1355A06A" w14:textId="77777777" w:rsidR="00362E63" w:rsidRPr="00362E63" w:rsidRDefault="00362E63" w:rsidP="00362E63">
      <w:pPr>
        <w:rPr>
          <w:lang w:val="en-US"/>
        </w:rPr>
      </w:pPr>
      <w:r w:rsidRPr="00362E63">
        <w:rPr>
          <w:lang w:val="en-US"/>
        </w:rPr>
        <w:t xml:space="preserve">The readings by Juan Fernando Ibarra del Cueto and by Carolina Sampó, Nicole Jenne, and Marcos Alan Ferreira offer two complementary windows into this problem. Ibarra del Cueto focuses on how President Andrés Manuel López Obrador’s leadership style has challenged Mexico’s institutions and bureaucratic capacity. </w:t>
      </w:r>
      <w:proofErr w:type="spellStart"/>
      <w:r w:rsidRPr="00362E63">
        <w:rPr>
          <w:lang w:val="en-US"/>
        </w:rPr>
        <w:t>Sampó</w:t>
      </w:r>
      <w:proofErr w:type="spellEnd"/>
      <w:r w:rsidRPr="00362E63">
        <w:rPr>
          <w:lang w:val="en-US"/>
        </w:rPr>
        <w:t xml:space="preserve">, Jenne, and Ferreira, in turn, analyze how the CJNG has managed to establish territorial and social control, exercising what they call “criminal governance.” When read together, these works show how Mexico’s democracy is being tested both from above—through populist </w:t>
      </w:r>
      <w:proofErr w:type="spellStart"/>
      <w:r w:rsidRPr="00362E63">
        <w:rPr>
          <w:lang w:val="en-US"/>
        </w:rPr>
        <w:t>plebiscitarianism</w:t>
      </w:r>
      <w:proofErr w:type="spellEnd"/>
      <w:r w:rsidRPr="00362E63">
        <w:rPr>
          <w:lang w:val="en-US"/>
        </w:rPr>
        <w:t>—and from below—through the privatization of violence.</w:t>
      </w:r>
    </w:p>
    <w:p w14:paraId="56F7CF62" w14:textId="77777777" w:rsidR="00362E63" w:rsidRPr="00362E63" w:rsidRDefault="00362E63" w:rsidP="00362E63">
      <w:r w:rsidRPr="00362E63">
        <w:pict w14:anchorId="6C348753">
          <v:rect id="_x0000_i1055" style="width:0;height:1.5pt" o:hralign="center" o:hrstd="t" o:hr="t" fillcolor="#a0a0a0" stroked="f"/>
        </w:pict>
      </w:r>
    </w:p>
    <w:p w14:paraId="7BDBCA60" w14:textId="1CF771B9" w:rsidR="00362E63" w:rsidRPr="00362E63" w:rsidRDefault="00362E63" w:rsidP="00362E63">
      <w:pPr>
        <w:rPr>
          <w:b/>
          <w:bCs/>
          <w:lang w:val="en-US"/>
        </w:rPr>
      </w:pPr>
      <w:proofErr w:type="spellStart"/>
      <w:r w:rsidRPr="00362E63">
        <w:rPr>
          <w:b/>
          <w:bCs/>
          <w:lang w:val="en-US"/>
        </w:rPr>
        <w:t>Plebiscitarianism</w:t>
      </w:r>
      <w:proofErr w:type="spellEnd"/>
      <w:r w:rsidRPr="00362E63">
        <w:rPr>
          <w:b/>
          <w:bCs/>
          <w:lang w:val="en-US"/>
        </w:rPr>
        <w:t xml:space="preserve"> and the Erosion of State Capacity</w:t>
      </w:r>
    </w:p>
    <w:p w14:paraId="39EFB4AB" w14:textId="77777777" w:rsidR="00362E63" w:rsidRPr="00362E63" w:rsidRDefault="00362E63" w:rsidP="00362E63">
      <w:pPr>
        <w:rPr>
          <w:lang w:val="en-US"/>
        </w:rPr>
      </w:pPr>
      <w:r w:rsidRPr="00362E63">
        <w:rPr>
          <w:lang w:val="en-US"/>
        </w:rPr>
        <w:t>The first reading examines the presidency of Andrés Manuel López Obrador, commonly known as AMLO, who came to power in 2018 with a landslide victory and a promise to transform Mexican politics. His party, MORENA, positioned itself as a movement of moral renewal, claiming to represent the “Fourth Transformation” in the country’s history, after independence, the liberal reforms of the nineteenth century, and the Mexican Revolution.</w:t>
      </w:r>
    </w:p>
    <w:p w14:paraId="3BF2DE43" w14:textId="77777777" w:rsidR="00362E63" w:rsidRPr="00362E63" w:rsidRDefault="00362E63" w:rsidP="00362E63">
      <w:pPr>
        <w:rPr>
          <w:lang w:val="en-US"/>
        </w:rPr>
      </w:pPr>
      <w:r w:rsidRPr="00362E63">
        <w:rPr>
          <w:lang w:val="en-US"/>
        </w:rPr>
        <w:t>Ibarra del Cueto argues that AMLO’s administration presents two simultaneous challenges to Mexico’s political system. The first is a potential democratic backsliding, as the president frequently tests the limits of checks and balances and promotes a highly personalized vision of popular sovereignty. The second, and perhaps more serious, is the erosion of the state’s administrative capacity and the militarization of civilian life.</w:t>
      </w:r>
    </w:p>
    <w:p w14:paraId="6F457785" w14:textId="77777777" w:rsidR="00362E63" w:rsidRPr="00362E63" w:rsidRDefault="00362E63" w:rsidP="00362E63">
      <w:pPr>
        <w:rPr>
          <w:lang w:val="en-US"/>
        </w:rPr>
      </w:pPr>
      <w:r w:rsidRPr="00362E63">
        <w:rPr>
          <w:lang w:val="en-US"/>
        </w:rPr>
        <w:t xml:space="preserve">To understand the first challenge, it is essential to look at what the author calls </w:t>
      </w:r>
      <w:proofErr w:type="spellStart"/>
      <w:r w:rsidRPr="00362E63">
        <w:rPr>
          <w:i/>
          <w:iCs/>
          <w:lang w:val="en-US"/>
        </w:rPr>
        <w:t>plebiscitarianism</w:t>
      </w:r>
      <w:proofErr w:type="spellEnd"/>
      <w:r w:rsidRPr="00362E63">
        <w:rPr>
          <w:lang w:val="en-US"/>
        </w:rPr>
        <w:t xml:space="preserve">. This is a form of leadership that relies on a direct and emotional connection between the leader and the people, bypassing institutional mediation. In practice, AMLO uses public referenda, morning press conferences, and mass </w:t>
      </w:r>
      <w:proofErr w:type="gramStart"/>
      <w:r w:rsidRPr="00362E63">
        <w:rPr>
          <w:lang w:val="en-US"/>
        </w:rPr>
        <w:t>mobilizations</w:t>
      </w:r>
      <w:proofErr w:type="gramEnd"/>
      <w:r w:rsidRPr="00362E63">
        <w:rPr>
          <w:lang w:val="en-US"/>
        </w:rPr>
        <w:t xml:space="preserve"> to communicate directly with citizens, often portraying his opponents—judges, journalists, autonomous agencies, and even civil society groups—as part of a corrupt elite opposed to the will of the people. This rhetoric has polarized Mexican politics and placed independent institutions under constant attack.</w:t>
      </w:r>
    </w:p>
    <w:p w14:paraId="57071895" w14:textId="77777777" w:rsidR="00362E63" w:rsidRPr="00362E63" w:rsidRDefault="00362E63" w:rsidP="00362E63">
      <w:pPr>
        <w:rPr>
          <w:lang w:val="en-US"/>
        </w:rPr>
      </w:pPr>
      <w:r w:rsidRPr="00362E63">
        <w:rPr>
          <w:lang w:val="en-US"/>
        </w:rPr>
        <w:lastRenderedPageBreak/>
        <w:t>One of the most telling examples of this plebiscitarian impulse was the 2022 presidential recall referendum. Although designed as a mechanism of accountability, the referendum was ironically promoted by AMLO’s own supporters, not his critics, and served more as a demonstration of loyalty than a test of popular approval. When turnout was too low for the results to be binding, the president accused the electoral commission of sabotaging the process, further deepening distrust in electoral institutions.</w:t>
      </w:r>
    </w:p>
    <w:p w14:paraId="4647024A" w14:textId="77777777" w:rsidR="00362E63" w:rsidRPr="00362E63" w:rsidRDefault="00362E63" w:rsidP="00362E63">
      <w:pPr>
        <w:rPr>
          <w:lang w:val="en-US"/>
        </w:rPr>
      </w:pPr>
      <w:r w:rsidRPr="00362E63">
        <w:rPr>
          <w:lang w:val="en-US"/>
        </w:rPr>
        <w:t>Beyond the rhetoric, however, Ibarra del Cueto shows that Mexico’s institutions have displayed a surprising resilience. Constitutional reforms proposed by the government—one to re-nationalize the energy sector and another to overhaul the electoral system—failed in Congress. The judiciary has also resisted, at least partially, executive pressure. These defeats suggest that the country has not yet fallen into outright authoritarianism. But they have also prompted the president to seek alternative routes to centralize power, particularly by undermining autonomous bureaucratic agencies and relying more heavily on the military.</w:t>
      </w:r>
    </w:p>
    <w:p w14:paraId="2D2FBBE2" w14:textId="77777777" w:rsidR="00362E63" w:rsidRPr="00362E63" w:rsidRDefault="00362E63" w:rsidP="00362E63">
      <w:pPr>
        <w:rPr>
          <w:lang w:val="en-US"/>
        </w:rPr>
      </w:pPr>
      <w:r w:rsidRPr="00362E63">
        <w:rPr>
          <w:lang w:val="en-US"/>
        </w:rPr>
        <w:t xml:space="preserve">This brings us to the second dimension of the argument: the weakening of the state’s administrative and coercive capacities. Since coming to power, AMLO has systematically defunded or obstructed independent regulatory institutions such as the competition authority (COFECE), the transparency agency (INAI), and the telecommunications regulator (IFETEL). He has accused them of elitism and inefficiency, cutting their budgets and leaving leadership vacancies unfilled. These agencies, however, were crucial to maintaining professional, technical governance insulated from political interference. Their weakening represents a broader process of </w:t>
      </w:r>
      <w:r w:rsidRPr="00362E63">
        <w:rPr>
          <w:i/>
          <w:iCs/>
          <w:lang w:val="en-US"/>
        </w:rPr>
        <w:t>bureaucratic hollowing</w:t>
      </w:r>
      <w:r w:rsidRPr="00362E63">
        <w:rPr>
          <w:lang w:val="en-US"/>
        </w:rPr>
        <w:t>, in which the state loses expertise and impartiality.</w:t>
      </w:r>
    </w:p>
    <w:p w14:paraId="1B478F44" w14:textId="77777777" w:rsidR="00362E63" w:rsidRPr="00362E63" w:rsidRDefault="00362E63" w:rsidP="00362E63">
      <w:pPr>
        <w:rPr>
          <w:lang w:val="en-US"/>
        </w:rPr>
      </w:pPr>
      <w:r w:rsidRPr="00362E63">
        <w:rPr>
          <w:lang w:val="en-US"/>
        </w:rPr>
        <w:t xml:space="preserve">The vacuum created by this erosion has been filled by the military. The armed forces now play a central role not only in public security but also in infrastructure development, customs management, and even the operation of airports and the controversial </w:t>
      </w:r>
      <w:r w:rsidRPr="00362E63">
        <w:rPr>
          <w:i/>
          <w:iCs/>
          <w:lang w:val="en-US"/>
        </w:rPr>
        <w:t>Tren Maya</w:t>
      </w:r>
      <w:r w:rsidRPr="00362E63">
        <w:rPr>
          <w:lang w:val="en-US"/>
        </w:rPr>
        <w:t xml:space="preserve">. AMLO justifies this reliance on the military by arguing that it is the only institution free from corruption and capable of delivering results. Yet, this militarization represents a profound shift </w:t>
      </w:r>
      <w:proofErr w:type="gramStart"/>
      <w:r w:rsidRPr="00362E63">
        <w:rPr>
          <w:lang w:val="en-US"/>
        </w:rPr>
        <w:t>in the nature of state</w:t>
      </w:r>
      <w:proofErr w:type="gramEnd"/>
      <w:r w:rsidRPr="00362E63">
        <w:rPr>
          <w:lang w:val="en-US"/>
        </w:rPr>
        <w:t xml:space="preserve"> authority. It undermines civilian control, distorts accountability, and sets a precedent for future administrations to govern through coercive rather than bureaucratic means.</w:t>
      </w:r>
    </w:p>
    <w:p w14:paraId="234FE617" w14:textId="77777777" w:rsidR="00362E63" w:rsidRPr="00362E63" w:rsidRDefault="00362E63" w:rsidP="00362E63">
      <w:pPr>
        <w:rPr>
          <w:lang w:val="en-US"/>
        </w:rPr>
      </w:pPr>
      <w:r w:rsidRPr="00362E63">
        <w:rPr>
          <w:lang w:val="en-US"/>
        </w:rPr>
        <w:t>Ibarra del Cueto concludes that the main threat to Mexican democracy does not lie in an imminent authoritarian takeover, but in the gradual weakening of its institutional foundations. The democratic system continues to function—elections are held, the opposition is active—but the state’s ability to govern effectively and neutrally is being eroded. In the long term, this erosion of capacity may prove even more damaging than overt political backsliding.</w:t>
      </w:r>
    </w:p>
    <w:p w14:paraId="4B3AD7A6" w14:textId="77777777" w:rsidR="00362E63" w:rsidRPr="00362E63" w:rsidRDefault="00362E63" w:rsidP="00362E63">
      <w:r w:rsidRPr="00362E63">
        <w:pict w14:anchorId="36386121">
          <v:rect id="_x0000_i1056" style="width:0;height:1.5pt" o:hralign="center" o:hrstd="t" o:hr="t" fillcolor="#a0a0a0" stroked="f"/>
        </w:pict>
      </w:r>
    </w:p>
    <w:p w14:paraId="2B6FC63C" w14:textId="6F884FDD" w:rsidR="00362E63" w:rsidRPr="00362E63" w:rsidRDefault="00362E63" w:rsidP="00362E63">
      <w:pPr>
        <w:rPr>
          <w:b/>
          <w:bCs/>
          <w:lang w:val="en-US"/>
        </w:rPr>
      </w:pPr>
      <w:r w:rsidRPr="00362E63">
        <w:rPr>
          <w:b/>
          <w:bCs/>
          <w:lang w:val="en-US"/>
        </w:rPr>
        <w:t>Ruling Violently: The Criminal Governance of the CJNG</w:t>
      </w:r>
    </w:p>
    <w:p w14:paraId="7A14B7D9" w14:textId="77777777" w:rsidR="00362E63" w:rsidRPr="00362E63" w:rsidRDefault="00362E63" w:rsidP="00362E63">
      <w:pPr>
        <w:rPr>
          <w:lang w:val="en-US"/>
        </w:rPr>
      </w:pPr>
      <w:r w:rsidRPr="00362E63">
        <w:rPr>
          <w:lang w:val="en-US"/>
        </w:rPr>
        <w:t xml:space="preserve">If the first reading shows how the Mexican state is hollowing out from within, the second demonstrates how nonstate actors are filling that void from below. Carolina Sampó, Nicole Jenne, and Marcos Alan Ferreira analyze the rise and consolidation of the </w:t>
      </w:r>
      <w:proofErr w:type="spellStart"/>
      <w:r w:rsidRPr="00362E63">
        <w:rPr>
          <w:i/>
          <w:iCs/>
          <w:lang w:val="en-US"/>
        </w:rPr>
        <w:t>Cártel</w:t>
      </w:r>
      <w:proofErr w:type="spellEnd"/>
      <w:r w:rsidRPr="00362E63">
        <w:rPr>
          <w:i/>
          <w:iCs/>
          <w:lang w:val="en-US"/>
        </w:rPr>
        <w:t xml:space="preserve"> Jalisco Nueva Generación</w:t>
      </w:r>
      <w:r w:rsidRPr="00362E63">
        <w:rPr>
          <w:lang w:val="en-US"/>
        </w:rPr>
        <w:t xml:space="preserve">, or CJNG, which over the last decade has become one of Latin America’s most powerful and violent criminal organizations. The authors are not primarily </w:t>
      </w:r>
      <w:r w:rsidRPr="00362E63">
        <w:rPr>
          <w:lang w:val="en-US"/>
        </w:rPr>
        <w:lastRenderedPageBreak/>
        <w:t xml:space="preserve">interested in the cartel’s drug business, but rather in its capacity to </w:t>
      </w:r>
      <w:r w:rsidRPr="00362E63">
        <w:rPr>
          <w:i/>
          <w:iCs/>
          <w:lang w:val="en-US"/>
        </w:rPr>
        <w:t>govern</w:t>
      </w:r>
      <w:r w:rsidRPr="00362E63">
        <w:rPr>
          <w:lang w:val="en-US"/>
        </w:rPr>
        <w:t>—to impose rules, collect rents, and even provide security and services in the areas under its control.</w:t>
      </w:r>
    </w:p>
    <w:p w14:paraId="07DDE7B0" w14:textId="77777777" w:rsidR="00362E63" w:rsidRPr="00362E63" w:rsidRDefault="00362E63" w:rsidP="00362E63">
      <w:pPr>
        <w:rPr>
          <w:lang w:val="en-US"/>
        </w:rPr>
      </w:pPr>
      <w:r w:rsidRPr="00362E63">
        <w:rPr>
          <w:lang w:val="en-US"/>
        </w:rPr>
        <w:t>The CJNG’s territorial reach is vast. According to official estimates, by 2022 it operated in one-fifth of Mexico’s municipalities, rivaling the older and more established Sinaloa Cartel. Its leader, Nemesio “El Mencho” Oseguera Cervantes, commands an organization that combines the discipline of a military unit with the flexibility of a transnational network. What distinguishes the CJNG, the authors argue, is not just its violence but its ability to create a system of governance that blends coercion and legitimacy.</w:t>
      </w:r>
    </w:p>
    <w:p w14:paraId="670DF51F" w14:textId="77777777" w:rsidR="00362E63" w:rsidRPr="00362E63" w:rsidRDefault="00362E63" w:rsidP="00362E63">
      <w:pPr>
        <w:rPr>
          <w:lang w:val="en-US"/>
        </w:rPr>
      </w:pPr>
      <w:r w:rsidRPr="00362E63">
        <w:rPr>
          <w:lang w:val="en-US"/>
        </w:rPr>
        <w:t xml:space="preserve">This “dual system” rests on two pillars. The first is </w:t>
      </w:r>
      <w:r w:rsidRPr="00362E63">
        <w:rPr>
          <w:i/>
          <w:iCs/>
          <w:lang w:val="en-US"/>
        </w:rPr>
        <w:t>coercion</w:t>
      </w:r>
      <w:r w:rsidRPr="00362E63">
        <w:rPr>
          <w:lang w:val="en-US"/>
        </w:rPr>
        <w:t>: the cartel enforces its rule through calculated, spectacular violence—beheadings, public executions, and armed confrontations with state forces. Violence is used strategically, not randomly, to intimidate both rivals and communities, and to maintain internal discipline. The CJNG’s operations display a high level of organization, with access to heavy weaponry, drones, and armored vehicles. It has successfully downed military helicopters and openly challenged the Mexican army, demonstrating a level of power unprecedented for a nonstate actor.</w:t>
      </w:r>
    </w:p>
    <w:p w14:paraId="1D818A38" w14:textId="77777777" w:rsidR="00362E63" w:rsidRPr="00362E63" w:rsidRDefault="00362E63" w:rsidP="00362E63">
      <w:pPr>
        <w:rPr>
          <w:lang w:val="en-US"/>
        </w:rPr>
      </w:pPr>
      <w:r w:rsidRPr="00362E63">
        <w:rPr>
          <w:lang w:val="en-US"/>
        </w:rPr>
        <w:t xml:space="preserve">The second pillar is </w:t>
      </w:r>
      <w:r w:rsidRPr="00362E63">
        <w:rPr>
          <w:i/>
          <w:iCs/>
          <w:lang w:val="en-US"/>
        </w:rPr>
        <w:t>legitimacy</w:t>
      </w:r>
      <w:r w:rsidRPr="00362E63">
        <w:rPr>
          <w:lang w:val="en-US"/>
        </w:rPr>
        <w:t>, albeit of a peculiar kind. The CJNG projects itself as a protector of ordinary Mexicans against corrupt politicians and rival cartels. It occasionally distributes food, medicine, or school supplies in poor neighborhoods, and during the COVID-19 pandemic it even delivered aid packages labeled with its logo. By providing a minimal degree of order and security, especially in places abandoned by the state, the cartel seeks to cultivate an image of authority and benevolence. This legitimacy is “output-oriented”—it depends not on ideology or shared values, but on tangible benefits that the population perceives.</w:t>
      </w:r>
    </w:p>
    <w:p w14:paraId="0DA045A9" w14:textId="77777777" w:rsidR="00362E63" w:rsidRPr="00362E63" w:rsidRDefault="00362E63" w:rsidP="00362E63">
      <w:pPr>
        <w:rPr>
          <w:lang w:val="en-US"/>
        </w:rPr>
      </w:pPr>
      <w:r w:rsidRPr="00362E63">
        <w:rPr>
          <w:lang w:val="en-US"/>
        </w:rPr>
        <w:t xml:space="preserve">The combination of violent coercion and selective legitimacy allows </w:t>
      </w:r>
      <w:proofErr w:type="gramStart"/>
      <w:r w:rsidRPr="00362E63">
        <w:rPr>
          <w:lang w:val="en-US"/>
        </w:rPr>
        <w:t>the CJNG</w:t>
      </w:r>
      <w:proofErr w:type="gramEnd"/>
      <w:r w:rsidRPr="00362E63">
        <w:rPr>
          <w:lang w:val="en-US"/>
        </w:rPr>
        <w:t xml:space="preserve"> to establish what the authors call </w:t>
      </w:r>
      <w:r w:rsidRPr="00362E63">
        <w:rPr>
          <w:i/>
          <w:iCs/>
          <w:lang w:val="en-US"/>
        </w:rPr>
        <w:t>criminal governance</w:t>
      </w:r>
      <w:r w:rsidRPr="00362E63">
        <w:rPr>
          <w:lang w:val="en-US"/>
        </w:rPr>
        <w:t xml:space="preserve">. In this hybrid system, the cartel coexists with the state, often colluding with local officials through corruption or intimidation. It does not aim to replace the state, but to operate alongside it, controlling specific territories and populations. This creates a situation of </w:t>
      </w:r>
      <w:r w:rsidRPr="00362E63">
        <w:rPr>
          <w:i/>
          <w:iCs/>
          <w:lang w:val="en-US"/>
        </w:rPr>
        <w:t>shared sovereignty</w:t>
      </w:r>
      <w:r w:rsidRPr="00362E63">
        <w:rPr>
          <w:lang w:val="en-US"/>
        </w:rPr>
        <w:t xml:space="preserve">, where the monopoly of legitimate </w:t>
      </w:r>
      <w:proofErr w:type="gramStart"/>
      <w:r w:rsidRPr="00362E63">
        <w:rPr>
          <w:lang w:val="en-US"/>
        </w:rPr>
        <w:t>violence—</w:t>
      </w:r>
      <w:proofErr w:type="gramEnd"/>
      <w:r w:rsidRPr="00362E63">
        <w:rPr>
          <w:lang w:val="en-US"/>
        </w:rPr>
        <w:t xml:space="preserve">the cornerstone of modern </w:t>
      </w:r>
      <w:proofErr w:type="gramStart"/>
      <w:r w:rsidRPr="00362E63">
        <w:rPr>
          <w:lang w:val="en-US"/>
        </w:rPr>
        <w:t>statehood—</w:t>
      </w:r>
      <w:proofErr w:type="gramEnd"/>
      <w:r w:rsidRPr="00362E63">
        <w:rPr>
          <w:lang w:val="en-US"/>
        </w:rPr>
        <w:t>is fractured.</w:t>
      </w:r>
    </w:p>
    <w:p w14:paraId="589D2A87" w14:textId="77777777" w:rsidR="00362E63" w:rsidRPr="00362E63" w:rsidRDefault="00362E63" w:rsidP="00362E63">
      <w:pPr>
        <w:rPr>
          <w:lang w:val="en-US"/>
        </w:rPr>
      </w:pPr>
      <w:r w:rsidRPr="00362E63">
        <w:rPr>
          <w:lang w:val="en-US"/>
        </w:rPr>
        <w:t xml:space="preserve">The authors also emphasize how </w:t>
      </w:r>
      <w:proofErr w:type="gramStart"/>
      <w:r w:rsidRPr="00362E63">
        <w:rPr>
          <w:lang w:val="en-US"/>
        </w:rPr>
        <w:t>the CJNG</w:t>
      </w:r>
      <w:proofErr w:type="gramEnd"/>
      <w:r w:rsidRPr="00362E63">
        <w:rPr>
          <w:lang w:val="en-US"/>
        </w:rPr>
        <w:t xml:space="preserve"> uses media and social networks to reinforce its authority. Videos showing convoys of heavily armed men or executions serve both as propaganda and as instruments of fear. Internally, they promote cohesion and loyalty; externally, they signal power and control. Within the organization, discipline is maintained through brutal punishment of betrayal. Loyalty is often reinforced through kinship ties, as family relations within the cartel’s leadership structure limit the risk of defection.</w:t>
      </w:r>
    </w:p>
    <w:p w14:paraId="2075577C" w14:textId="77777777" w:rsidR="00362E63" w:rsidRPr="00362E63" w:rsidRDefault="00362E63" w:rsidP="00362E63">
      <w:pPr>
        <w:rPr>
          <w:lang w:val="en-US"/>
        </w:rPr>
      </w:pPr>
      <w:r w:rsidRPr="00362E63">
        <w:rPr>
          <w:lang w:val="en-US"/>
        </w:rPr>
        <w:t>Taken together, these mechanisms show that criminal governance is not merely the absence of the state, but a distinct form of order. It involves rules, hierarchies, and even social contracts, however coercive they may be. For the populations living under such regimes, the choice is rarely between crime and legality, but between different kinds of insecurity.</w:t>
      </w:r>
    </w:p>
    <w:p w14:paraId="50A9ECBD" w14:textId="77777777" w:rsidR="00362E63" w:rsidRPr="00362E63" w:rsidRDefault="00362E63" w:rsidP="00362E63">
      <w:r w:rsidRPr="00362E63">
        <w:pict w14:anchorId="2BF31112">
          <v:rect id="_x0000_i1057" style="width:0;height:1.5pt" o:hralign="center" o:hrstd="t" o:hr="t" fillcolor="#a0a0a0" stroked="f"/>
        </w:pict>
      </w:r>
    </w:p>
    <w:p w14:paraId="21EBED72" w14:textId="13A301CA" w:rsidR="00362E63" w:rsidRPr="00362E63" w:rsidRDefault="00362E63" w:rsidP="00362E63">
      <w:pPr>
        <w:rPr>
          <w:b/>
          <w:bCs/>
          <w:lang w:val="en-US"/>
        </w:rPr>
      </w:pPr>
      <w:r w:rsidRPr="00362E63">
        <w:rPr>
          <w:b/>
          <w:bCs/>
          <w:lang w:val="en-US"/>
        </w:rPr>
        <w:t>Intersecting Crises: Populism, Militarization, and the Privatization of Order</w:t>
      </w:r>
    </w:p>
    <w:p w14:paraId="7300FFA2" w14:textId="77777777" w:rsidR="00362E63" w:rsidRPr="00362E63" w:rsidRDefault="00362E63" w:rsidP="00362E63">
      <w:pPr>
        <w:rPr>
          <w:lang w:val="en-US"/>
        </w:rPr>
      </w:pPr>
      <w:r w:rsidRPr="00362E63">
        <w:rPr>
          <w:lang w:val="en-US"/>
        </w:rPr>
        <w:lastRenderedPageBreak/>
        <w:t>The cases of AMLO’s plebiscitarian government and the CJNG’s violent governance may appear to belong to different worlds—one political, the other criminal—but they converge in their impact on the nature of the Mexican state. Both rely on forms of authority that bypass institutional mediation. Both justify their actions in the name of protecting “the people.” And both depend, ultimately, on coercion rather than on the rule of law.</w:t>
      </w:r>
    </w:p>
    <w:p w14:paraId="085BE629" w14:textId="77777777" w:rsidR="00362E63" w:rsidRPr="00362E63" w:rsidRDefault="00362E63" w:rsidP="00362E63">
      <w:pPr>
        <w:rPr>
          <w:lang w:val="en-US"/>
        </w:rPr>
      </w:pPr>
      <w:r w:rsidRPr="00362E63">
        <w:rPr>
          <w:lang w:val="en-US"/>
        </w:rPr>
        <w:t xml:space="preserve">At the political level, AMLO’s plebiscitarian style weakens formal institutions and replaces bureaucratic authority with personal legitimacy. At the social level, </w:t>
      </w:r>
      <w:proofErr w:type="gramStart"/>
      <w:r w:rsidRPr="00362E63">
        <w:rPr>
          <w:lang w:val="en-US"/>
        </w:rPr>
        <w:t>the CJNG</w:t>
      </w:r>
      <w:proofErr w:type="gramEnd"/>
      <w:r w:rsidRPr="00362E63">
        <w:rPr>
          <w:lang w:val="en-US"/>
        </w:rPr>
        <w:t xml:space="preserve"> undermines the state’s monopoly on violence by constructing its own parallel structures of control. The result is a hybrid order where the boundaries between legality and illegality, civilian and military, governance and coercion, become increasingly blurred.</w:t>
      </w:r>
    </w:p>
    <w:p w14:paraId="4899738F" w14:textId="77777777" w:rsidR="00362E63" w:rsidRPr="00362E63" w:rsidRDefault="00362E63" w:rsidP="00362E63">
      <w:pPr>
        <w:rPr>
          <w:lang w:val="en-US"/>
        </w:rPr>
      </w:pPr>
      <w:r w:rsidRPr="00362E63">
        <w:rPr>
          <w:lang w:val="en-US"/>
        </w:rPr>
        <w:t>Militarization serves as the connecting tissue between these two dynamics. The state’s growing dependence on the armed forces to manage public security mirrors the cartel’s use of paramilitary organization to govern its territories. Both reflect a crisis of civilian authority and a deep distrust of traditional political institutions. In this sense, the militarization of politics and the criminalization of governance are two sides of the same coin.</w:t>
      </w:r>
    </w:p>
    <w:p w14:paraId="41F3056C" w14:textId="77777777" w:rsidR="00362E63" w:rsidRPr="00362E63" w:rsidRDefault="00362E63" w:rsidP="00362E63">
      <w:r w:rsidRPr="00362E63">
        <w:pict w14:anchorId="26E2B077">
          <v:rect id="_x0000_i1058" style="width:0;height:1.5pt" o:hralign="center" o:hrstd="t" o:hr="t" fillcolor="#a0a0a0" stroked="f"/>
        </w:pict>
      </w:r>
    </w:p>
    <w:p w14:paraId="2323DD39" w14:textId="28B16B5D" w:rsidR="00362E63" w:rsidRPr="00362E63" w:rsidRDefault="00362E63" w:rsidP="00362E63">
      <w:pPr>
        <w:rPr>
          <w:b/>
          <w:bCs/>
          <w:lang w:val="en-US"/>
        </w:rPr>
      </w:pPr>
      <w:r>
        <w:rPr>
          <w:b/>
          <w:bCs/>
          <w:lang w:val="en-US"/>
        </w:rPr>
        <w:t>C</w:t>
      </w:r>
      <w:r w:rsidRPr="00362E63">
        <w:rPr>
          <w:b/>
          <w:bCs/>
          <w:lang w:val="en-US"/>
        </w:rPr>
        <w:t>onnecting Back: Citizen Dissatisfaction and Democratic Legitimacy</w:t>
      </w:r>
    </w:p>
    <w:p w14:paraId="31EA9725" w14:textId="77777777" w:rsidR="00362E63" w:rsidRPr="00362E63" w:rsidRDefault="00362E63" w:rsidP="00362E63">
      <w:pPr>
        <w:rPr>
          <w:lang w:val="en-US"/>
        </w:rPr>
      </w:pPr>
      <w:r w:rsidRPr="00362E63">
        <w:rPr>
          <w:lang w:val="en-US"/>
        </w:rPr>
        <w:t>These Mexican cases resonate strongly with broader trends we have discussed in class regarding citizen dissatisfaction with democracy in Latin America. Across the region, survey data show declining confidence in parties, legislatures, and courts, alongside an enduring demand for order, fairness, and efficiency. Citizens increasingly judge democracy not by its procedures but by its performance—whether it delivers security, justice, and prosperity.</w:t>
      </w:r>
    </w:p>
    <w:p w14:paraId="0FB52C34" w14:textId="77777777" w:rsidR="00362E63" w:rsidRPr="00362E63" w:rsidRDefault="00362E63" w:rsidP="00362E63">
      <w:pPr>
        <w:rPr>
          <w:lang w:val="en-US"/>
        </w:rPr>
      </w:pPr>
      <w:r w:rsidRPr="00362E63">
        <w:rPr>
          <w:lang w:val="en-US"/>
        </w:rPr>
        <w:t>In Mexico, both AMLO’s plebiscitarian politics and the CJNG’s local governance exploit this discontent. The president channels it into a narrative of moral renewal, claiming that only he embodies the true will of the people. The cartel channels it into the promise of protection, claiming to offer security where the state has failed. In both cases, the institutional foundations of democracy—impartial bureaucracy, legal accountability, and the separation of powers—are weakened by the quest for immediate results.</w:t>
      </w:r>
    </w:p>
    <w:p w14:paraId="346D7E7D" w14:textId="77777777" w:rsidR="00362E63" w:rsidRPr="00362E63" w:rsidRDefault="00362E63" w:rsidP="00362E63">
      <w:pPr>
        <w:rPr>
          <w:lang w:val="en-US"/>
        </w:rPr>
      </w:pPr>
      <w:r w:rsidRPr="00362E63">
        <w:rPr>
          <w:lang w:val="en-US"/>
        </w:rPr>
        <w:t xml:space="preserve">This shift from </w:t>
      </w:r>
      <w:r w:rsidRPr="00362E63">
        <w:rPr>
          <w:i/>
          <w:iCs/>
          <w:lang w:val="en-US"/>
        </w:rPr>
        <w:t>procedural</w:t>
      </w:r>
      <w:r w:rsidRPr="00362E63">
        <w:rPr>
          <w:lang w:val="en-US"/>
        </w:rPr>
        <w:t xml:space="preserve"> to </w:t>
      </w:r>
      <w:r w:rsidRPr="00362E63">
        <w:rPr>
          <w:i/>
          <w:iCs/>
          <w:lang w:val="en-US"/>
        </w:rPr>
        <w:t>performance legitimacy</w:t>
      </w:r>
      <w:r w:rsidRPr="00362E63">
        <w:rPr>
          <w:lang w:val="en-US"/>
        </w:rPr>
        <w:t xml:space="preserve"> is a crucial theme in the study of democratic resilience. When citizens lose faith in formal institutions and reward actors who “get things done,” even if they do so through coercion or illegality, democracy’s long-term survival becomes uncertain. In such contexts, dissatisfaction does not necessarily produce protest or reform; it can also generate acceptance of alternative, even authoritarian, forms of rule.</w:t>
      </w:r>
    </w:p>
    <w:p w14:paraId="679A52B5" w14:textId="77777777" w:rsidR="00362E63" w:rsidRPr="00362E63" w:rsidRDefault="00362E63" w:rsidP="00362E63">
      <w:r w:rsidRPr="00362E63">
        <w:pict w14:anchorId="61987F4C">
          <v:rect id="_x0000_i1059" style="width:0;height:1.5pt" o:hralign="center" o:hrstd="t" o:hr="t" fillcolor="#a0a0a0" stroked="f"/>
        </w:pict>
      </w:r>
    </w:p>
    <w:p w14:paraId="2663C6AB" w14:textId="21CB8C4D" w:rsidR="00362E63" w:rsidRPr="00362E63" w:rsidRDefault="00362E63" w:rsidP="00362E63">
      <w:pPr>
        <w:rPr>
          <w:b/>
          <w:bCs/>
          <w:lang w:val="en-US"/>
        </w:rPr>
      </w:pPr>
      <w:r w:rsidRPr="00362E63">
        <w:rPr>
          <w:b/>
          <w:bCs/>
          <w:lang w:val="en-US"/>
        </w:rPr>
        <w:t>Conclusion: Governing Through Fear and Faith</w:t>
      </w:r>
    </w:p>
    <w:p w14:paraId="5CC94A96" w14:textId="77777777" w:rsidR="00362E63" w:rsidRPr="00362E63" w:rsidRDefault="00362E63" w:rsidP="00362E63">
      <w:pPr>
        <w:rPr>
          <w:lang w:val="en-US"/>
        </w:rPr>
      </w:pPr>
      <w:r w:rsidRPr="00362E63">
        <w:rPr>
          <w:lang w:val="en-US"/>
        </w:rPr>
        <w:t xml:space="preserve">Mexico’s contemporary experience embodies the contradictions of Latin American democracy in the twenty-first century. Elections remain competitive, civil society is active, and formal democratic procedures persist. Yet, beneath this surface, the mechanisms that sustain effective and legitimate governance are deteriorating. From above, the </w:t>
      </w:r>
      <w:r w:rsidRPr="00362E63">
        <w:rPr>
          <w:lang w:val="en-US"/>
        </w:rPr>
        <w:lastRenderedPageBreak/>
        <w:t>centralization of power in a populist presidency undermines the autonomy and professionalism of state institutions. From below, the expansion of criminal governance fragments sovereignty and normalizes violence as a tool of order.</w:t>
      </w:r>
    </w:p>
    <w:p w14:paraId="313F4CBC" w14:textId="77777777" w:rsidR="00362E63" w:rsidRPr="00362E63" w:rsidRDefault="00362E63" w:rsidP="00362E63">
      <w:pPr>
        <w:rPr>
          <w:lang w:val="en-US"/>
        </w:rPr>
      </w:pPr>
      <w:r w:rsidRPr="00362E63">
        <w:rPr>
          <w:lang w:val="en-US"/>
        </w:rPr>
        <w:t>Both forms of rule—plebiscitarian populism and criminal governance—thrive on citizen dissatisfaction. They offer the illusion of responsiveness in a system that feels unresponsive, the promise of protection in a society plagued by insecurity. Yet they also perpetuate the very conditions that produce discontent: weak institutions, arbitrary authority, and pervasive mistrust.</w:t>
      </w:r>
    </w:p>
    <w:p w14:paraId="646FA5E1" w14:textId="77777777" w:rsidR="00362E63" w:rsidRPr="00362E63" w:rsidRDefault="00362E63" w:rsidP="00362E63">
      <w:pPr>
        <w:rPr>
          <w:lang w:val="en-US"/>
        </w:rPr>
      </w:pPr>
      <w:r w:rsidRPr="00362E63">
        <w:rPr>
          <w:lang w:val="en-US"/>
        </w:rPr>
        <w:t>For students of Latin American politics, the lesson is that democracy’s survival depends not only on elections or constitutions, but on the everyday capacity of the state to deliver justice, security, and inclusion. When those capacities erode—whether through bureaucratic hollowing or criminal capture—citizens may continue to vote, but they no longer live under democratic governance in the full sense of the term.</w:t>
      </w:r>
    </w:p>
    <w:p w14:paraId="2A3BA3EC" w14:textId="77777777" w:rsidR="00362E63" w:rsidRPr="00362E63" w:rsidRDefault="00362E63" w:rsidP="00362E63">
      <w:pPr>
        <w:rPr>
          <w:lang w:val="en-US"/>
        </w:rPr>
      </w:pPr>
      <w:r w:rsidRPr="00362E63">
        <w:rPr>
          <w:lang w:val="en-US"/>
        </w:rPr>
        <w:t xml:space="preserve">In this light, Mexico’s dual crisis reminds us that the boundaries between democracy and autocracy, legality and illegality, are not fixed but constantly negotiated. The task of rebuilding legitimacy requires more than reforming institutions; it demands restoring the social contract between citizens and the </w:t>
      </w:r>
      <w:proofErr w:type="gramStart"/>
      <w:r w:rsidRPr="00362E63">
        <w:rPr>
          <w:lang w:val="en-US"/>
        </w:rPr>
        <w:t>state—a</w:t>
      </w:r>
      <w:proofErr w:type="gramEnd"/>
      <w:r w:rsidRPr="00362E63">
        <w:rPr>
          <w:lang w:val="en-US"/>
        </w:rPr>
        <w:t xml:space="preserve"> contract currently fractured by both plebiscitarian excess and violent rule. Only by confronting both sides of this erosion can Mexico, and Latin America more broadly, move toward a more stable and inclusive democratic order.</w:t>
      </w:r>
    </w:p>
    <w:p w14:paraId="090DC3CC" w14:textId="77777777" w:rsidR="00426908" w:rsidRPr="00362E63" w:rsidRDefault="00426908">
      <w:pPr>
        <w:rPr>
          <w:lang w:val="en-US"/>
        </w:rPr>
      </w:pPr>
    </w:p>
    <w:sectPr w:rsidR="00426908" w:rsidRPr="00362E6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9E3"/>
    <w:rsid w:val="000048BA"/>
    <w:rsid w:val="001C29E3"/>
    <w:rsid w:val="00362E63"/>
    <w:rsid w:val="003954F1"/>
    <w:rsid w:val="00426908"/>
    <w:rsid w:val="004B3290"/>
    <w:rsid w:val="004D563B"/>
    <w:rsid w:val="00925A8D"/>
    <w:rsid w:val="00A65146"/>
    <w:rsid w:val="00AF6DDB"/>
    <w:rsid w:val="00E16371"/>
    <w:rsid w:val="00E6258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9A9BB"/>
  <w15:chartTrackingRefBased/>
  <w15:docId w15:val="{2FA316E1-AC4A-4DB4-8213-30D6654B7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2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2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29E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29E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29E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29E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29E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29E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29E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29E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29E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29E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29E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29E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29E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29E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29E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29E3"/>
    <w:rPr>
      <w:rFonts w:eastAsiaTheme="majorEastAsia" w:cstheme="majorBidi"/>
      <w:color w:val="272727" w:themeColor="text1" w:themeTint="D8"/>
    </w:rPr>
  </w:style>
  <w:style w:type="paragraph" w:styleId="Ttulo">
    <w:name w:val="Title"/>
    <w:basedOn w:val="Normal"/>
    <w:next w:val="Normal"/>
    <w:link w:val="TtuloCar"/>
    <w:uiPriority w:val="10"/>
    <w:qFormat/>
    <w:rsid w:val="001C2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29E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29E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29E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29E3"/>
    <w:pPr>
      <w:spacing w:before="160"/>
      <w:jc w:val="center"/>
    </w:pPr>
    <w:rPr>
      <w:i/>
      <w:iCs/>
      <w:color w:val="404040" w:themeColor="text1" w:themeTint="BF"/>
    </w:rPr>
  </w:style>
  <w:style w:type="character" w:customStyle="1" w:styleId="CitaCar">
    <w:name w:val="Cita Car"/>
    <w:basedOn w:val="Fuentedeprrafopredeter"/>
    <w:link w:val="Cita"/>
    <w:uiPriority w:val="29"/>
    <w:rsid w:val="001C29E3"/>
    <w:rPr>
      <w:i/>
      <w:iCs/>
      <w:color w:val="404040" w:themeColor="text1" w:themeTint="BF"/>
    </w:rPr>
  </w:style>
  <w:style w:type="paragraph" w:styleId="Prrafodelista">
    <w:name w:val="List Paragraph"/>
    <w:basedOn w:val="Normal"/>
    <w:uiPriority w:val="34"/>
    <w:qFormat/>
    <w:rsid w:val="001C29E3"/>
    <w:pPr>
      <w:ind w:left="720"/>
      <w:contextualSpacing/>
    </w:pPr>
  </w:style>
  <w:style w:type="character" w:styleId="nfasisintenso">
    <w:name w:val="Intense Emphasis"/>
    <w:basedOn w:val="Fuentedeprrafopredeter"/>
    <w:uiPriority w:val="21"/>
    <w:qFormat/>
    <w:rsid w:val="001C29E3"/>
    <w:rPr>
      <w:i/>
      <w:iCs/>
      <w:color w:val="0F4761" w:themeColor="accent1" w:themeShade="BF"/>
    </w:rPr>
  </w:style>
  <w:style w:type="paragraph" w:styleId="Citadestacada">
    <w:name w:val="Intense Quote"/>
    <w:basedOn w:val="Normal"/>
    <w:next w:val="Normal"/>
    <w:link w:val="CitadestacadaCar"/>
    <w:uiPriority w:val="30"/>
    <w:qFormat/>
    <w:rsid w:val="001C2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29E3"/>
    <w:rPr>
      <w:i/>
      <w:iCs/>
      <w:color w:val="0F4761" w:themeColor="accent1" w:themeShade="BF"/>
    </w:rPr>
  </w:style>
  <w:style w:type="character" w:styleId="Referenciaintensa">
    <w:name w:val="Intense Reference"/>
    <w:basedOn w:val="Fuentedeprrafopredeter"/>
    <w:uiPriority w:val="32"/>
    <w:qFormat/>
    <w:rsid w:val="001C29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2322</Words>
  <Characters>12774</Characters>
  <Application>Microsoft Office Word</Application>
  <DocSecurity>0</DocSecurity>
  <Lines>106</Lines>
  <Paragraphs>30</Paragraphs>
  <ScaleCrop>false</ScaleCrop>
  <Company/>
  <LinksUpToDate>false</LinksUpToDate>
  <CharactersWithSpaces>15066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Claudio Alberto Robelo Guzman</dc:creator>
  <cp:keywords/>
  <dc:description/>
  <cp:lastModifiedBy>Claudio Alberto Robelo Guzman</cp:lastModifiedBy>
  <cp:revision>3</cp:revision>
  <dcterms:created xsi:type="dcterms:W3CDTF">2025-10-11T05:51:00Z</dcterms:created>
  <dcterms:modified xsi:type="dcterms:W3CDTF">2025-10-11T05:59:00Z</dcterms:modified>
</cp:coreProperties>
</file>