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1B3D1" w14:textId="77777777" w:rsidR="00887FB9" w:rsidRPr="00887FB9" w:rsidRDefault="00887FB9" w:rsidP="00887FB9">
      <w:pPr>
        <w:rPr>
          <w:b/>
          <w:bCs/>
          <w:lang w:val="en-US"/>
        </w:rPr>
      </w:pPr>
      <w:r w:rsidRPr="00887FB9">
        <w:rPr>
          <w:b/>
          <w:bCs/>
          <w:lang w:val="en-US"/>
        </w:rPr>
        <w:t>Lecture Notes: Civil-Military Relations and Democratization in Latin America</w:t>
      </w:r>
    </w:p>
    <w:p w14:paraId="27BC15EB" w14:textId="77777777" w:rsidR="00887FB9" w:rsidRPr="00887FB9" w:rsidRDefault="00887FB9" w:rsidP="00887FB9">
      <w:pPr>
        <w:rPr>
          <w:lang w:val="en-US"/>
        </w:rPr>
      </w:pPr>
      <w:r w:rsidRPr="00887FB9">
        <w:rPr>
          <w:lang w:val="en-US"/>
        </w:rPr>
        <w:t>In studying Latin American politics, it is impossible to ignore the role that the armed forces have played in shaping the political order. For much of the twentieth century, the region was defined by authoritarian military rule. Generals governed countries as presidents, military zones replaced civilian jurisdictions, and basic freedoms were curtailed in the name of national security. The justification was always framed around defending “Western values” against Marxism, but the real legacy of these regimes was repression, fear, and institutional weakness. Tens of thousands of people were killed or disappeared, and political life was subordinated to military authority.</w:t>
      </w:r>
    </w:p>
    <w:p w14:paraId="75A1ACAA" w14:textId="77777777" w:rsidR="00887FB9" w:rsidRPr="00887FB9" w:rsidRDefault="00887FB9" w:rsidP="00887FB9">
      <w:pPr>
        <w:rPr>
          <w:lang w:val="en-US"/>
        </w:rPr>
      </w:pPr>
      <w:r w:rsidRPr="00887FB9">
        <w:rPr>
          <w:lang w:val="en-US"/>
        </w:rPr>
        <w:t>The transition away from authoritarianism, which gathered force in the 1980s, brought about new democracies. Yet the departure of the generals from the presidential palace did not mean the complete disappearance of their influence. Even after stepping aside, officers continued to defend their prerogatives, to resist reforms, and to remind civilians that their weapons could still matter. Early democratic governments faced the constant threat of military reaction whenever they tried to implement policies contrary to the institutional interests of the armed forces.</w:t>
      </w:r>
    </w:p>
    <w:p w14:paraId="5669F3DC" w14:textId="77777777" w:rsidR="00887FB9" w:rsidRPr="00887FB9" w:rsidRDefault="00887FB9" w:rsidP="00887FB9">
      <w:pPr>
        <w:rPr>
          <w:lang w:val="en-US"/>
        </w:rPr>
      </w:pPr>
      <w:r w:rsidRPr="00887FB9">
        <w:rPr>
          <w:lang w:val="en-US"/>
        </w:rPr>
        <w:t>Today, in the twenty-first century, Latin America is a very different place. The risk of coups is dramatically lower, and in most countries the armed forces are confined to their barracks, occasionally called upon for peacekeeping, natural disaster response, or limited security roles. In this sense, democracy seems more secure than at any other point in the region’s history. Yet stability should not be confused with the full achievement of democratic civil–military relations. The absence of coups is not the same as the presence of democratic civilian control. Many reforms remain unfinished, civilian politicians often neglect defense matters, and societies themselves appear indifferent so long as the military does not openly misbehave.</w:t>
      </w:r>
    </w:p>
    <w:p w14:paraId="39BD33BC" w14:textId="77777777" w:rsidR="00887FB9" w:rsidRPr="00887FB9" w:rsidRDefault="00887FB9" w:rsidP="00887FB9">
      <w:pPr>
        <w:rPr>
          <w:lang w:val="en-US"/>
        </w:rPr>
      </w:pPr>
      <w:r w:rsidRPr="00887FB9">
        <w:rPr>
          <w:lang w:val="en-US"/>
        </w:rPr>
        <w:t xml:space="preserve">The study of civil–military relations in Latin America, therefore, begins with a paradox. On the surface, the region appears to have moved beyond the threat of authoritarian reversals. Beneath that surface, however, unresolved institutional arrangements, legacies of authoritarianism, and weak civilian oversight continue to shape the democratic experience. The readings we have examined provide a framework to understand why this is so, and how the Southern Cone </w:t>
      </w:r>
      <w:proofErr w:type="gramStart"/>
      <w:r w:rsidRPr="00887FB9">
        <w:rPr>
          <w:lang w:val="en-US"/>
        </w:rPr>
        <w:t>in particular illustrates</w:t>
      </w:r>
      <w:proofErr w:type="gramEnd"/>
      <w:r w:rsidRPr="00887FB9">
        <w:rPr>
          <w:lang w:val="en-US"/>
        </w:rPr>
        <w:t xml:space="preserve"> both the challenges and the opportunities of reform.</w:t>
      </w:r>
    </w:p>
    <w:p w14:paraId="2A7693F5" w14:textId="77777777" w:rsidR="00887FB9" w:rsidRPr="00887FB9" w:rsidRDefault="00887FB9" w:rsidP="00887FB9">
      <w:r w:rsidRPr="00887FB9">
        <w:pict w14:anchorId="7B04AC7C">
          <v:rect id="_x0000_i1055" style="width:0;height:1.5pt" o:hralign="center" o:hrstd="t" o:hr="t" fillcolor="#a0a0a0" stroked="f"/>
        </w:pict>
      </w:r>
    </w:p>
    <w:p w14:paraId="2216DD9F" w14:textId="77777777" w:rsidR="00887FB9" w:rsidRPr="00887FB9" w:rsidRDefault="00887FB9" w:rsidP="00887FB9">
      <w:pPr>
        <w:rPr>
          <w:b/>
          <w:bCs/>
          <w:lang w:val="en-US"/>
        </w:rPr>
      </w:pPr>
      <w:r w:rsidRPr="00887FB9">
        <w:rPr>
          <w:b/>
          <w:bCs/>
          <w:lang w:val="en-US"/>
        </w:rPr>
        <w:t>Democratization and the Military</w:t>
      </w:r>
    </w:p>
    <w:p w14:paraId="6240D867" w14:textId="77777777" w:rsidR="00887FB9" w:rsidRPr="00887FB9" w:rsidRDefault="00887FB9" w:rsidP="00887FB9">
      <w:pPr>
        <w:rPr>
          <w:lang w:val="en-US"/>
        </w:rPr>
      </w:pPr>
      <w:r w:rsidRPr="00887FB9">
        <w:rPr>
          <w:lang w:val="en-US"/>
        </w:rPr>
        <w:t>To grasp the importance of civil–military relations, we need to situate them within the broader process of democratization. Political scientists often describe democracy as a system composed of multiple interlocking subsystems: electoral institutions, civil liberties, accountability mechanisms, party competition, and, crucially, civil–military relations. Each of these subsystems evolves at its own pace. Some advance quickly, while others lag behind. The armed forces, because of their control of coercive power, have a particularly strong impact on the fate of the entire system.</w:t>
      </w:r>
    </w:p>
    <w:p w14:paraId="6CBAD7BC" w14:textId="77777777" w:rsidR="00887FB9" w:rsidRPr="00887FB9" w:rsidRDefault="00887FB9" w:rsidP="00887FB9">
      <w:pPr>
        <w:rPr>
          <w:lang w:val="en-US"/>
        </w:rPr>
      </w:pPr>
      <w:r w:rsidRPr="00887FB9">
        <w:rPr>
          <w:lang w:val="en-US"/>
        </w:rPr>
        <w:t xml:space="preserve">Democratization unfolds in phases. Under authoritarian rule, the military dominates the state and governs directly. Transition begins either when regimes collapse, when </w:t>
      </w:r>
      <w:r w:rsidRPr="00887FB9">
        <w:rPr>
          <w:lang w:val="en-US"/>
        </w:rPr>
        <w:lastRenderedPageBreak/>
        <w:t>negotiations take place between generals and opposition, or when authoritarian rulers attempt to liberalize from above. This transitional phase is inherently unstable: elections may occur, new constitutions may be written, but the threat of regression to dictatorship remains real. The crossing of what scholars call the “first threshold” happens when a freely elected government actually holds authority to make policies, without sharing power de jure with military or authoritarian actors.</w:t>
      </w:r>
    </w:p>
    <w:p w14:paraId="56F32BD9" w14:textId="77777777" w:rsidR="00887FB9" w:rsidRPr="00887FB9" w:rsidRDefault="00887FB9" w:rsidP="00887FB9">
      <w:pPr>
        <w:rPr>
          <w:lang w:val="en-US"/>
        </w:rPr>
      </w:pPr>
      <w:r w:rsidRPr="00887FB9">
        <w:rPr>
          <w:lang w:val="en-US"/>
        </w:rPr>
        <w:t>The period of consolidation that follows is not an endpoint but an ongoing process. Institutions are strengthened, democratic norms are internalized, and the threat of reversal recedes. Scholars describe this process as moving from a fragile state of “consolidating” to a more durable condition of being “consolidated.” The transition is marked by three critical features: loyalty, legitimacy, and legality. Loyalty means that no significant political or military actor seeks to restore authoritarianism. Legitimacy means that the public broadly accepts democracy as the only acceptable system. Legality means that conflicts are resolved within the framework of democratic institutions and procedures.</w:t>
      </w:r>
    </w:p>
    <w:p w14:paraId="49E61B0B" w14:textId="77777777" w:rsidR="00887FB9" w:rsidRPr="00887FB9" w:rsidRDefault="00887FB9" w:rsidP="00887FB9">
      <w:pPr>
        <w:rPr>
          <w:lang w:val="en-US"/>
        </w:rPr>
      </w:pPr>
      <w:r w:rsidRPr="00887FB9">
        <w:rPr>
          <w:lang w:val="en-US"/>
        </w:rPr>
        <w:t>The role of the armed forces in this sequence is decisive. In the early phases, they are the most formidable obstacle to democracy. They can block policies, threaten coups, or impose vetoes on governments. Even as transitions advance, militaries may accept elected authorities but still exercise influence conditionally, intervening when they feel their corporate interests are threatened. True democratic civilian control is achieved only when the armed forces obey civilian authority unconditionally, not depending on circumstances or bargaining advantages.</w:t>
      </w:r>
    </w:p>
    <w:p w14:paraId="1BA84E77" w14:textId="77777777" w:rsidR="00887FB9" w:rsidRPr="00887FB9" w:rsidRDefault="00887FB9" w:rsidP="00887FB9">
      <w:pPr>
        <w:rPr>
          <w:lang w:val="en-US"/>
        </w:rPr>
      </w:pPr>
      <w:r w:rsidRPr="00887FB9">
        <w:rPr>
          <w:lang w:val="en-US"/>
        </w:rPr>
        <w:t>This is where the distinction between civilian control in general and democratic civilian control becomes crucial. Authoritarian leaders in places like Russia or China also control their militaries, but that control is not democratic. In Latin America, the challenge was to construct a system in which elected civilian leaders, not unelected officers, hold uncontested authority in defense and security policy, and where the armed forces themselves accept their role as servants of the democratic state. Reform, in this sense, is not merely technical. It is political, institutional, and cultural, requiring changes in laws, ministries, and professional norms.</w:t>
      </w:r>
    </w:p>
    <w:p w14:paraId="22D6DA10" w14:textId="77777777" w:rsidR="00887FB9" w:rsidRPr="00887FB9" w:rsidRDefault="00887FB9" w:rsidP="00887FB9">
      <w:r w:rsidRPr="00887FB9">
        <w:pict w14:anchorId="7D5A0BB3">
          <v:rect id="_x0000_i1056" style="width:0;height:1.5pt" o:hralign="center" o:hrstd="t" o:hr="t" fillcolor="#a0a0a0" stroked="f"/>
        </w:pict>
      </w:r>
    </w:p>
    <w:p w14:paraId="27785F72" w14:textId="77777777" w:rsidR="00887FB9" w:rsidRPr="00887FB9" w:rsidRDefault="00887FB9" w:rsidP="00887FB9">
      <w:pPr>
        <w:rPr>
          <w:b/>
          <w:bCs/>
          <w:lang w:val="en-US"/>
        </w:rPr>
      </w:pPr>
      <w:r w:rsidRPr="00887FB9">
        <w:rPr>
          <w:b/>
          <w:bCs/>
          <w:lang w:val="en-US"/>
        </w:rPr>
        <w:t>A Triangular Relationship</w:t>
      </w:r>
    </w:p>
    <w:p w14:paraId="4FF264C4" w14:textId="77777777" w:rsidR="00887FB9" w:rsidRPr="00887FB9" w:rsidRDefault="00887FB9" w:rsidP="00887FB9">
      <w:pPr>
        <w:rPr>
          <w:lang w:val="en-US"/>
        </w:rPr>
      </w:pPr>
      <w:r w:rsidRPr="00887FB9">
        <w:rPr>
          <w:lang w:val="en-US"/>
        </w:rPr>
        <w:t>Most traditional analyses of civil–military relations focused on the relationship between executives and generals. But this perspective is too narrow. A more comprehensive approach looks at the triangular relationship among soldiers, politicians, and society. This triangle matters because no civil–military reform can succeed if it is confined to negotiations between presidents and commanders alone.</w:t>
      </w:r>
    </w:p>
    <w:p w14:paraId="21109091" w14:textId="77777777" w:rsidR="00887FB9" w:rsidRPr="00887FB9" w:rsidRDefault="00887FB9" w:rsidP="00887FB9">
      <w:pPr>
        <w:rPr>
          <w:lang w:val="en-US"/>
        </w:rPr>
      </w:pPr>
      <w:r w:rsidRPr="00887FB9">
        <w:rPr>
          <w:lang w:val="en-US"/>
        </w:rPr>
        <w:t xml:space="preserve">Society plays a key role. When citizens are indifferent to defense and security issues, politicians have little incentive to pursue reform, and militaries can preserve privileges unchallenged. In Latin America, public opinion often adopts what some scholars call the “no coup, no problem” mentality: as long as the armed forces are not staging coups, voters and legislators see little reason to scrutinize budgets, missions, or military justice. This creates a vacuum that uniformed officers are more than willing to fill. In contrast, </w:t>
      </w:r>
      <w:r w:rsidRPr="00887FB9">
        <w:rPr>
          <w:lang w:val="en-US"/>
        </w:rPr>
        <w:lastRenderedPageBreak/>
        <w:t>when civil society demands accountability—as in human rights trials or in campaigns for transparency—the political balance changes, and reform becomes possible.</w:t>
      </w:r>
    </w:p>
    <w:p w14:paraId="1386CA98" w14:textId="77777777" w:rsidR="00887FB9" w:rsidRPr="00887FB9" w:rsidRDefault="00887FB9" w:rsidP="00887FB9">
      <w:pPr>
        <w:rPr>
          <w:lang w:val="en-US"/>
        </w:rPr>
      </w:pPr>
      <w:r w:rsidRPr="00887FB9">
        <w:rPr>
          <w:lang w:val="en-US"/>
        </w:rPr>
        <w:t>This triangular framework highlights the need for harmonizing the three sides. Democracies are strongest when civilian politicians lead with authority, militaries accept subordination, and societies remain engaged. Discord among any of these sides produces instability and unfinished democratization.</w:t>
      </w:r>
    </w:p>
    <w:p w14:paraId="3516DA5F" w14:textId="77777777" w:rsidR="00887FB9" w:rsidRPr="00887FB9" w:rsidRDefault="00887FB9" w:rsidP="00887FB9">
      <w:r w:rsidRPr="00887FB9">
        <w:pict w14:anchorId="027FDF92">
          <v:rect id="_x0000_i1057" style="width:0;height:1.5pt" o:hralign="center" o:hrstd="t" o:hr="t" fillcolor="#a0a0a0" stroked="f"/>
        </w:pict>
      </w:r>
    </w:p>
    <w:p w14:paraId="48C44E58" w14:textId="77777777" w:rsidR="00887FB9" w:rsidRPr="00887FB9" w:rsidRDefault="00887FB9" w:rsidP="00887FB9">
      <w:pPr>
        <w:rPr>
          <w:b/>
          <w:bCs/>
          <w:lang w:val="en-US"/>
        </w:rPr>
      </w:pPr>
      <w:r w:rsidRPr="00887FB9">
        <w:rPr>
          <w:b/>
          <w:bCs/>
          <w:lang w:val="en-US"/>
        </w:rPr>
        <w:t>The Southern Cone and Brazil</w:t>
      </w:r>
    </w:p>
    <w:p w14:paraId="2DFE6C06" w14:textId="77777777" w:rsidR="00887FB9" w:rsidRPr="00887FB9" w:rsidRDefault="00887FB9" w:rsidP="00887FB9">
      <w:pPr>
        <w:rPr>
          <w:lang w:val="en-US"/>
        </w:rPr>
      </w:pPr>
      <w:r w:rsidRPr="00887FB9">
        <w:rPr>
          <w:lang w:val="en-US"/>
        </w:rPr>
        <w:t>The Southern Cone countries—Argentina, Chile, Uruguay, and Brazil—offer an especially rich terrain for understanding civil–military relations. They share common legacies, similar economic profiles, and intertwined political histories, which make comparison meaningful.</w:t>
      </w:r>
    </w:p>
    <w:p w14:paraId="1482E4CB" w14:textId="77777777" w:rsidR="00887FB9" w:rsidRPr="00887FB9" w:rsidRDefault="00887FB9" w:rsidP="00887FB9">
      <w:pPr>
        <w:rPr>
          <w:lang w:val="en-US"/>
        </w:rPr>
      </w:pPr>
      <w:r w:rsidRPr="00887FB9">
        <w:rPr>
          <w:lang w:val="en-US"/>
        </w:rPr>
        <w:t>All four countries experienced long periods of direct military rule, where officers occupied the presidency, ministries, and governorships. Unlike in Spain’s transition, where the military was largely sidelined, in Latin America the armed forces expected to shape the terms of their own exit. Moreover, these regimes were exceptionally repressive, marked by disappearances, torture, and widespread state terror. The scale of human rights abuses left deep scars and created moral imperatives for accountability in the new democracies.</w:t>
      </w:r>
    </w:p>
    <w:p w14:paraId="7C900593" w14:textId="77777777" w:rsidR="00887FB9" w:rsidRPr="00887FB9" w:rsidRDefault="00887FB9" w:rsidP="00887FB9">
      <w:pPr>
        <w:rPr>
          <w:lang w:val="en-US"/>
        </w:rPr>
      </w:pPr>
      <w:r w:rsidRPr="00887FB9">
        <w:rPr>
          <w:lang w:val="en-US"/>
        </w:rPr>
        <w:t>At the same time, the region’s relatively higher levels of development set it apart from other parts of Latin America. Expanding middle classes, stronger economies, and regional integration through MERCOSUR gave these democracies a more favorable environment for stability. Diplomatic rapprochement transformed historical rivalries—Argentina and Brazil resolved disputes and even engaged in nuclear cooperation, while Argentina and Chile ended centuries of border tension. With existential threats gone, the region became the most peaceful in Latin America.</w:t>
      </w:r>
    </w:p>
    <w:p w14:paraId="3C32E3B2" w14:textId="77777777" w:rsidR="00887FB9" w:rsidRPr="00887FB9" w:rsidRDefault="00887FB9" w:rsidP="00887FB9">
      <w:pPr>
        <w:rPr>
          <w:lang w:val="en-US"/>
        </w:rPr>
      </w:pPr>
      <w:r w:rsidRPr="00887FB9">
        <w:rPr>
          <w:lang w:val="en-US"/>
        </w:rPr>
        <w:t>Yet peace created new dilemmas. If there were no external enemies, what purpose should the armed forces serve? How could democracies prevent them from turning inward, reclaiming internal security roles that had historically justified repression? How could governments sustain public and political interest in defense at a time of peace? These were the questions that Argentina, Chile, Uruguay, and Brazil had to confront.</w:t>
      </w:r>
    </w:p>
    <w:p w14:paraId="0755F0EB" w14:textId="77777777" w:rsidR="00887FB9" w:rsidRPr="00887FB9" w:rsidRDefault="00887FB9" w:rsidP="00887FB9">
      <w:r w:rsidRPr="00887FB9">
        <w:pict w14:anchorId="7EB09C28">
          <v:rect id="_x0000_i1058" style="width:0;height:1.5pt" o:hralign="center" o:hrstd="t" o:hr="t" fillcolor="#a0a0a0" stroked="f"/>
        </w:pict>
      </w:r>
    </w:p>
    <w:p w14:paraId="07082544" w14:textId="77777777" w:rsidR="00887FB9" w:rsidRPr="00887FB9" w:rsidRDefault="00887FB9" w:rsidP="00887FB9">
      <w:pPr>
        <w:rPr>
          <w:b/>
          <w:bCs/>
          <w:lang w:val="en-US"/>
        </w:rPr>
      </w:pPr>
      <w:r w:rsidRPr="00887FB9">
        <w:rPr>
          <w:b/>
          <w:bCs/>
          <w:lang w:val="en-US"/>
        </w:rPr>
        <w:t>Argentina’s Experience</w:t>
      </w:r>
    </w:p>
    <w:p w14:paraId="5E8A5687" w14:textId="77777777" w:rsidR="00887FB9" w:rsidRPr="00887FB9" w:rsidRDefault="00887FB9" w:rsidP="00887FB9">
      <w:pPr>
        <w:rPr>
          <w:lang w:val="en-US"/>
        </w:rPr>
      </w:pPr>
      <w:r w:rsidRPr="00887FB9">
        <w:rPr>
          <w:lang w:val="en-US"/>
        </w:rPr>
        <w:t>Argentina stands out as the most dramatic case. Its last dictatorship, the so-called Proceso (1976–83), collapsed in disgrace after catastrophic economic policies, unprecedented human rights violations, and the humiliating defeat in the Falklands/Malvinas War. The military left power weakened, divided, and delegitimized. This gave the new democratic government extraordinary opportunities to assert civilian control.</w:t>
      </w:r>
    </w:p>
    <w:p w14:paraId="7C26550D" w14:textId="77777777" w:rsidR="00887FB9" w:rsidRPr="00887FB9" w:rsidRDefault="00887FB9" w:rsidP="00887FB9">
      <w:pPr>
        <w:rPr>
          <w:lang w:val="en-US"/>
        </w:rPr>
      </w:pPr>
      <w:r w:rsidRPr="00887FB9">
        <w:rPr>
          <w:lang w:val="en-US"/>
        </w:rPr>
        <w:t xml:space="preserve">President Raúl </w:t>
      </w:r>
      <w:proofErr w:type="spellStart"/>
      <w:r w:rsidRPr="00887FB9">
        <w:rPr>
          <w:lang w:val="en-US"/>
        </w:rPr>
        <w:t>Alfonsín</w:t>
      </w:r>
      <w:proofErr w:type="spellEnd"/>
      <w:r w:rsidRPr="00887FB9">
        <w:rPr>
          <w:lang w:val="en-US"/>
        </w:rPr>
        <w:t xml:space="preserve"> (1983–89) pursued an ambitious human rights agenda, putting former junta leaders on trial in a historic effort unprecedented in Latin America. He also sought to reform the defense sector, passing a law in 1988 that separated internal security from external defense and strengthening the Ministry of Defense. Yet Alfonsín’s </w:t>
      </w:r>
      <w:r w:rsidRPr="00887FB9">
        <w:rPr>
          <w:lang w:val="en-US"/>
        </w:rPr>
        <w:lastRenderedPageBreak/>
        <w:t>commitment to justice provoked fierce resistance from within the armed forces, leading to mutinies and eventually forcing concessions in the form of amnesty laws. His government laid important institutional foundations but struggled to balance justice with military appeasement.</w:t>
      </w:r>
    </w:p>
    <w:p w14:paraId="6599D605" w14:textId="77777777" w:rsidR="00887FB9" w:rsidRPr="00887FB9" w:rsidRDefault="00887FB9" w:rsidP="00887FB9">
      <w:pPr>
        <w:rPr>
          <w:lang w:val="en-US"/>
        </w:rPr>
      </w:pPr>
      <w:r w:rsidRPr="00887FB9">
        <w:rPr>
          <w:lang w:val="en-US"/>
        </w:rPr>
        <w:t>President Carlos Menem (1989–99) took a different route. He pardoned officers, restored calm within the ranks, and pursued neoliberal economic reforms that drastically cut defense budgets. Menem’s relationship with the armed forces was less confrontational, and he earned their compliance by combining pardons with firmness in suppressing rebellions. Yet his governments neglected serious defense planning, subordinating military policy to economic imperatives and foreign policy gestures, such as aligning Argentina closely with the United States. Menem demonstrated that reconciliation could stabilize civil–military relations, but at the cost of reform.</w:t>
      </w:r>
    </w:p>
    <w:p w14:paraId="59B47939" w14:textId="77777777" w:rsidR="00887FB9" w:rsidRPr="00887FB9" w:rsidRDefault="00887FB9" w:rsidP="00887FB9">
      <w:pPr>
        <w:rPr>
          <w:lang w:val="en-US"/>
        </w:rPr>
      </w:pPr>
      <w:r w:rsidRPr="00887FB9">
        <w:rPr>
          <w:lang w:val="en-US"/>
        </w:rPr>
        <w:t>Later, Néstor Kirchner (2003–07) and Cristina Fernández de Kirchner (2007–15) reignited human rights trials, overturning previous amnesties and bringing hundreds of officers to justice. They also strengthened the Defense Ministry, promoted joint planning among the services, and professionalized the chain of command. Their confrontational style with the military kept officers firmly subordinate, though often at the cost of mutual trust. Nevertheless, Argentina emerged with some of the most far-reaching reforms in the region.</w:t>
      </w:r>
    </w:p>
    <w:p w14:paraId="7B9B5FC3" w14:textId="77777777" w:rsidR="00887FB9" w:rsidRPr="00887FB9" w:rsidRDefault="00887FB9" w:rsidP="00887FB9">
      <w:r w:rsidRPr="00887FB9">
        <w:pict w14:anchorId="5863AC9C">
          <v:rect id="_x0000_i1059" style="width:0;height:1.5pt" o:hralign="center" o:hrstd="t" o:hr="t" fillcolor="#a0a0a0" stroked="f"/>
        </w:pict>
      </w:r>
    </w:p>
    <w:p w14:paraId="12B5B6CD" w14:textId="77777777" w:rsidR="00887FB9" w:rsidRPr="00887FB9" w:rsidRDefault="00887FB9" w:rsidP="00887FB9">
      <w:pPr>
        <w:rPr>
          <w:b/>
          <w:bCs/>
          <w:lang w:val="en-US"/>
        </w:rPr>
      </w:pPr>
      <w:r w:rsidRPr="00887FB9">
        <w:rPr>
          <w:b/>
          <w:bCs/>
          <w:lang w:val="en-US"/>
        </w:rPr>
        <w:t>Conclusion</w:t>
      </w:r>
    </w:p>
    <w:p w14:paraId="60328CCB" w14:textId="77777777" w:rsidR="00887FB9" w:rsidRPr="00887FB9" w:rsidRDefault="00887FB9" w:rsidP="00887FB9">
      <w:pPr>
        <w:rPr>
          <w:lang w:val="en-US"/>
        </w:rPr>
      </w:pPr>
      <w:r w:rsidRPr="00887FB9">
        <w:rPr>
          <w:lang w:val="en-US"/>
        </w:rPr>
        <w:t>The story of civil–military relations in Latin America is one of both progress and unfinished business. The region has moved far beyond the era when generals openly ruled, but the transformation of militaries into fully democratic institutions is incomplete. Theories of democratization remind us that consolidation requires not only elections and liberties but also unconditional civilian supremacy over the armed forces. The triangular relationship between soldiers, politicians, and society shows that reform requires active leadership and societal engagement, not just new laws.</w:t>
      </w:r>
    </w:p>
    <w:p w14:paraId="0E503C0A" w14:textId="77777777" w:rsidR="00887FB9" w:rsidRPr="00887FB9" w:rsidRDefault="00887FB9" w:rsidP="00887FB9">
      <w:pPr>
        <w:rPr>
          <w:lang w:val="en-US"/>
        </w:rPr>
      </w:pPr>
      <w:r w:rsidRPr="00887FB9">
        <w:rPr>
          <w:lang w:val="en-US"/>
        </w:rPr>
        <w:t>The Southern Cone illustrates both the dangers of military power and the possibilities of reform. Argentina’s experience, in particular, shows how moments of crisis can create opportunities for justice and institutional change, though those opportunities are always mediated by political choices. The ultimate challenge for these democracies is not only to keep the military out of politics but also to develop strong, effective, and legitimate civilian institutions that can govern defense, security, and national strategy with confidence.</w:t>
      </w:r>
    </w:p>
    <w:p w14:paraId="371BFB83" w14:textId="77777777" w:rsidR="00887FB9" w:rsidRPr="00887FB9" w:rsidRDefault="00887FB9" w:rsidP="00887FB9">
      <w:pPr>
        <w:rPr>
          <w:lang w:val="en-US"/>
        </w:rPr>
      </w:pPr>
      <w:r w:rsidRPr="00887FB9">
        <w:rPr>
          <w:lang w:val="en-US"/>
        </w:rPr>
        <w:t>Civil–military relations thus remain central to the study of Latin American politics. They remind us that democracy is not only about who wins elections but also about whether elected leaders truly control the institutions of force that lie at the heart of the state.</w:t>
      </w:r>
    </w:p>
    <w:p w14:paraId="6F738F59" w14:textId="77777777" w:rsidR="00426908" w:rsidRPr="00887FB9" w:rsidRDefault="00426908">
      <w:pPr>
        <w:rPr>
          <w:lang w:val="en-US"/>
        </w:rPr>
      </w:pPr>
    </w:p>
    <w:sectPr w:rsidR="00426908" w:rsidRPr="00887F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FD8"/>
    <w:rsid w:val="000048BA"/>
    <w:rsid w:val="00426908"/>
    <w:rsid w:val="004B3290"/>
    <w:rsid w:val="004D563B"/>
    <w:rsid w:val="004E5FD8"/>
    <w:rsid w:val="00887FB9"/>
    <w:rsid w:val="00925A8D"/>
    <w:rsid w:val="00A65146"/>
    <w:rsid w:val="00AF6DDB"/>
    <w:rsid w:val="00CB2A21"/>
    <w:rsid w:val="00E625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B694C6-12C7-43D8-ABA8-E91F719BC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5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5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5F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5F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5F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5F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5F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5F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5F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5F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5F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5F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5F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5F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5F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5F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5F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5FD8"/>
    <w:rPr>
      <w:rFonts w:eastAsiaTheme="majorEastAsia" w:cstheme="majorBidi"/>
      <w:color w:val="272727" w:themeColor="text1" w:themeTint="D8"/>
    </w:rPr>
  </w:style>
  <w:style w:type="paragraph" w:styleId="Ttulo">
    <w:name w:val="Title"/>
    <w:basedOn w:val="Normal"/>
    <w:next w:val="Normal"/>
    <w:link w:val="TtuloCar"/>
    <w:uiPriority w:val="10"/>
    <w:qFormat/>
    <w:rsid w:val="004E5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5F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5F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5F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5FD8"/>
    <w:pPr>
      <w:spacing w:before="160"/>
      <w:jc w:val="center"/>
    </w:pPr>
    <w:rPr>
      <w:i/>
      <w:iCs/>
      <w:color w:val="404040" w:themeColor="text1" w:themeTint="BF"/>
    </w:rPr>
  </w:style>
  <w:style w:type="character" w:customStyle="1" w:styleId="CitaCar">
    <w:name w:val="Cita Car"/>
    <w:basedOn w:val="Fuentedeprrafopredeter"/>
    <w:link w:val="Cita"/>
    <w:uiPriority w:val="29"/>
    <w:rsid w:val="004E5FD8"/>
    <w:rPr>
      <w:i/>
      <w:iCs/>
      <w:color w:val="404040" w:themeColor="text1" w:themeTint="BF"/>
    </w:rPr>
  </w:style>
  <w:style w:type="paragraph" w:styleId="Prrafodelista">
    <w:name w:val="List Paragraph"/>
    <w:basedOn w:val="Normal"/>
    <w:uiPriority w:val="34"/>
    <w:qFormat/>
    <w:rsid w:val="004E5FD8"/>
    <w:pPr>
      <w:ind w:left="720"/>
      <w:contextualSpacing/>
    </w:pPr>
  </w:style>
  <w:style w:type="character" w:styleId="nfasisintenso">
    <w:name w:val="Intense Emphasis"/>
    <w:basedOn w:val="Fuentedeprrafopredeter"/>
    <w:uiPriority w:val="21"/>
    <w:qFormat/>
    <w:rsid w:val="004E5FD8"/>
    <w:rPr>
      <w:i/>
      <w:iCs/>
      <w:color w:val="0F4761" w:themeColor="accent1" w:themeShade="BF"/>
    </w:rPr>
  </w:style>
  <w:style w:type="paragraph" w:styleId="Citadestacada">
    <w:name w:val="Intense Quote"/>
    <w:basedOn w:val="Normal"/>
    <w:next w:val="Normal"/>
    <w:link w:val="CitadestacadaCar"/>
    <w:uiPriority w:val="30"/>
    <w:qFormat/>
    <w:rsid w:val="004E5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5FD8"/>
    <w:rPr>
      <w:i/>
      <w:iCs/>
      <w:color w:val="0F4761" w:themeColor="accent1" w:themeShade="BF"/>
    </w:rPr>
  </w:style>
  <w:style w:type="character" w:styleId="Referenciaintensa">
    <w:name w:val="Intense Reference"/>
    <w:basedOn w:val="Fuentedeprrafopredeter"/>
    <w:uiPriority w:val="32"/>
    <w:qFormat/>
    <w:rsid w:val="004E5F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1956</Words>
  <Characters>10763</Characters>
  <Application>Microsoft Office Word</Application>
  <DocSecurity>0</DocSecurity>
  <Lines>89</Lines>
  <Paragraphs>25</Paragraphs>
  <ScaleCrop>false</ScaleCrop>
  <Company/>
  <LinksUpToDate>false</LinksUpToDate>
  <CharactersWithSpaces>12694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Alberto Robelo Guzman</dc:creator>
  <cp:keywords/>
  <dc:description/>
  <cp:lastModifiedBy>Claudio Alberto Robelo Guzman</cp:lastModifiedBy>
  <cp:revision>2</cp:revision>
  <dcterms:created xsi:type="dcterms:W3CDTF">2025-10-02T02:06:00Z</dcterms:created>
  <dcterms:modified xsi:type="dcterms:W3CDTF">2025-10-02T02:06:00Z</dcterms:modified>
</cp:coreProperties>
</file>