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4A54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Chapter 11: Neoliberalism and Beyond</w:t>
      </w:r>
    </w:p>
    <w:p w14:paraId="28CB68E9" w14:textId="77777777" w:rsidR="00CB678B" w:rsidRPr="00CB678B" w:rsidRDefault="00CB678B" w:rsidP="00CB678B">
      <w:r w:rsidRPr="00CB678B">
        <w:pict w14:anchorId="787808A9">
          <v:rect id="_x0000_i1079" style="width:0;height:1.5pt" o:hralign="center" o:hrstd="t" o:hr="t" fillcolor="#a0a0a0" stroked="f"/>
        </w:pict>
      </w:r>
    </w:p>
    <w:p w14:paraId="1E8477CE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I. The Washington Consensus and Neoliberalism in Latin America</w:t>
      </w:r>
    </w:p>
    <w:p w14:paraId="5AF4E669" w14:textId="77777777" w:rsidR="00CB678B" w:rsidRPr="00CB678B" w:rsidRDefault="00CB678B" w:rsidP="00CB678B">
      <w:pPr>
        <w:numPr>
          <w:ilvl w:val="0"/>
          <w:numId w:val="1"/>
        </w:numPr>
      </w:pPr>
      <w:r w:rsidRPr="00CB678B">
        <w:t>By the 1980s, Latin America faced a debt crisis that prompted a shift toward market-oriented reforms.</w:t>
      </w:r>
    </w:p>
    <w:p w14:paraId="00383C6A" w14:textId="77777777" w:rsidR="00CB678B" w:rsidRPr="00CB678B" w:rsidRDefault="00CB678B" w:rsidP="00CB678B">
      <w:pPr>
        <w:numPr>
          <w:ilvl w:val="0"/>
          <w:numId w:val="1"/>
        </w:numPr>
      </w:pPr>
      <w:r w:rsidRPr="00CB678B">
        <w:t>The “Washington Consensus” became the blueprint: privatization, deregulation, free trade, and fiscal austerity.</w:t>
      </w:r>
    </w:p>
    <w:p w14:paraId="08726210" w14:textId="77777777" w:rsidR="00CB678B" w:rsidRPr="00CB678B" w:rsidRDefault="00CB678B" w:rsidP="00CB678B">
      <w:pPr>
        <w:numPr>
          <w:ilvl w:val="0"/>
          <w:numId w:val="1"/>
        </w:numPr>
      </w:pPr>
      <w:r w:rsidRPr="00CB678B">
        <w:t>These policies were promoted by institutions like the IMF and World Bank as conditions for financial assistance.</w:t>
      </w:r>
    </w:p>
    <w:p w14:paraId="2728B218" w14:textId="77777777" w:rsidR="00CB678B" w:rsidRPr="00CB678B" w:rsidRDefault="00CB678B" w:rsidP="00CB678B">
      <w:pPr>
        <w:numPr>
          <w:ilvl w:val="0"/>
          <w:numId w:val="1"/>
        </w:numPr>
      </w:pPr>
      <w:r w:rsidRPr="00CB678B">
        <w:t xml:space="preserve">Governments across the ideological spectrum adopted neoliberal </w:t>
      </w:r>
      <w:proofErr w:type="gramStart"/>
      <w:r w:rsidRPr="00CB678B">
        <w:t>policies—</w:t>
      </w:r>
      <w:proofErr w:type="gramEnd"/>
      <w:r w:rsidRPr="00CB678B">
        <w:t>sometimes enthusiastically, other times under pressure.</w:t>
      </w:r>
    </w:p>
    <w:p w14:paraId="5F450000" w14:textId="77777777" w:rsidR="00CB678B" w:rsidRPr="00CB678B" w:rsidRDefault="00CB678B" w:rsidP="00CB678B">
      <w:pPr>
        <w:numPr>
          <w:ilvl w:val="0"/>
          <w:numId w:val="1"/>
        </w:numPr>
      </w:pPr>
      <w:r w:rsidRPr="00CB678B">
        <w:t>Neoliberalism was framed as a necessary modernization step, promising macroeconomic stability and investment appeal.</w:t>
      </w:r>
    </w:p>
    <w:p w14:paraId="751DE0EB" w14:textId="77777777" w:rsidR="00CB678B" w:rsidRPr="00CB678B" w:rsidRDefault="00CB678B" w:rsidP="00CB678B">
      <w:r w:rsidRPr="00CB678B">
        <w:pict w14:anchorId="2FF14018">
          <v:rect id="_x0000_i1080" style="width:0;height:1.5pt" o:hralign="center" o:hrstd="t" o:hr="t" fillcolor="#a0a0a0" stroked="f"/>
        </w:pict>
      </w:r>
    </w:p>
    <w:p w14:paraId="164A8285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II. Economic Impacts and Social Costs</w:t>
      </w:r>
    </w:p>
    <w:p w14:paraId="437DF891" w14:textId="77777777" w:rsidR="00CB678B" w:rsidRPr="00CB678B" w:rsidRDefault="00CB678B" w:rsidP="00CB678B">
      <w:pPr>
        <w:numPr>
          <w:ilvl w:val="0"/>
          <w:numId w:val="2"/>
        </w:numPr>
      </w:pPr>
      <w:r w:rsidRPr="00CB678B">
        <w:t>Neoliberalism did achieve lower inflation and more stable currencies in many countries.</w:t>
      </w:r>
    </w:p>
    <w:p w14:paraId="52B59AC2" w14:textId="77777777" w:rsidR="00CB678B" w:rsidRPr="00CB678B" w:rsidRDefault="00CB678B" w:rsidP="00CB678B">
      <w:pPr>
        <w:numPr>
          <w:ilvl w:val="0"/>
          <w:numId w:val="2"/>
        </w:numPr>
      </w:pPr>
      <w:r w:rsidRPr="00CB678B">
        <w:t>However, it also led to:</w:t>
      </w:r>
    </w:p>
    <w:p w14:paraId="1BFED447" w14:textId="77777777" w:rsidR="00CB678B" w:rsidRPr="00CB678B" w:rsidRDefault="00CB678B" w:rsidP="00CB678B">
      <w:pPr>
        <w:numPr>
          <w:ilvl w:val="1"/>
          <w:numId w:val="2"/>
        </w:numPr>
      </w:pPr>
      <w:r w:rsidRPr="00CB678B">
        <w:t>Widening inequality.</w:t>
      </w:r>
    </w:p>
    <w:p w14:paraId="1A226C6E" w14:textId="77777777" w:rsidR="00CB678B" w:rsidRPr="00CB678B" w:rsidRDefault="00CB678B" w:rsidP="00CB678B">
      <w:pPr>
        <w:numPr>
          <w:ilvl w:val="1"/>
          <w:numId w:val="2"/>
        </w:numPr>
      </w:pPr>
      <w:r w:rsidRPr="00CB678B">
        <w:t>Reduction in public sector jobs and services.</w:t>
      </w:r>
    </w:p>
    <w:p w14:paraId="35A67A20" w14:textId="77777777" w:rsidR="00CB678B" w:rsidRPr="00CB678B" w:rsidRDefault="00CB678B" w:rsidP="00CB678B">
      <w:pPr>
        <w:numPr>
          <w:ilvl w:val="1"/>
          <w:numId w:val="2"/>
        </w:numPr>
      </w:pPr>
      <w:r w:rsidRPr="00CB678B">
        <w:t>Increased reliance on informal labor markets.</w:t>
      </w:r>
    </w:p>
    <w:p w14:paraId="4EA7E003" w14:textId="77777777" w:rsidR="00CB678B" w:rsidRPr="00CB678B" w:rsidRDefault="00CB678B" w:rsidP="00CB678B">
      <w:pPr>
        <w:numPr>
          <w:ilvl w:val="0"/>
          <w:numId w:val="2"/>
        </w:numPr>
      </w:pPr>
      <w:r w:rsidRPr="00CB678B">
        <w:t>Structural adjustment programs cut education, health, and subsidies—hitting the poorest populations hardest.</w:t>
      </w:r>
    </w:p>
    <w:p w14:paraId="1949AA62" w14:textId="77777777" w:rsidR="00CB678B" w:rsidRPr="00CB678B" w:rsidRDefault="00CB678B" w:rsidP="00CB678B">
      <w:r w:rsidRPr="00CB678B">
        <w:pict w14:anchorId="5534A691">
          <v:rect id="_x0000_i1081" style="width:0;height:1.5pt" o:hralign="center" o:hrstd="t" o:hr="t" fillcolor="#a0a0a0" stroked="f"/>
        </w:pict>
      </w:r>
    </w:p>
    <w:p w14:paraId="3A1A3C88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III. Political Consequences and Shifting Alliances</w:t>
      </w:r>
    </w:p>
    <w:p w14:paraId="1B90F976" w14:textId="77777777" w:rsidR="00CB678B" w:rsidRPr="00CB678B" w:rsidRDefault="00CB678B" w:rsidP="00CB678B">
      <w:pPr>
        <w:numPr>
          <w:ilvl w:val="0"/>
          <w:numId w:val="3"/>
        </w:numPr>
      </w:pPr>
      <w:r w:rsidRPr="00CB678B">
        <w:t>The weakening of state control over key industries and services changed the political landscape.</w:t>
      </w:r>
    </w:p>
    <w:p w14:paraId="23BEE55B" w14:textId="77777777" w:rsidR="00CB678B" w:rsidRPr="00CB678B" w:rsidRDefault="00CB678B" w:rsidP="00CB678B">
      <w:pPr>
        <w:numPr>
          <w:ilvl w:val="0"/>
          <w:numId w:val="3"/>
        </w:numPr>
      </w:pPr>
      <w:r w:rsidRPr="00CB678B">
        <w:t>Traditional parties fragmented; technocrats rose to power.</w:t>
      </w:r>
    </w:p>
    <w:p w14:paraId="6D71A474" w14:textId="77777777" w:rsidR="00CB678B" w:rsidRPr="00CB678B" w:rsidRDefault="00CB678B" w:rsidP="00CB678B">
      <w:pPr>
        <w:numPr>
          <w:ilvl w:val="0"/>
          <w:numId w:val="3"/>
        </w:numPr>
      </w:pPr>
      <w:r w:rsidRPr="00CB678B">
        <w:lastRenderedPageBreak/>
        <w:t xml:space="preserve">Civil society organizations, NGOs, and social movements gained prominence as the state withdrew from welfare </w:t>
      </w:r>
      <w:proofErr w:type="spellStart"/>
      <w:r w:rsidRPr="00CB678B">
        <w:t>roles</w:t>
      </w:r>
      <w:proofErr w:type="spellEnd"/>
      <w:r w:rsidRPr="00CB678B">
        <w:t>.</w:t>
      </w:r>
    </w:p>
    <w:p w14:paraId="3BBEF286" w14:textId="77777777" w:rsidR="00CB678B" w:rsidRPr="00CB678B" w:rsidRDefault="00CB678B" w:rsidP="00CB678B">
      <w:pPr>
        <w:numPr>
          <w:ilvl w:val="0"/>
          <w:numId w:val="3"/>
        </w:numPr>
      </w:pPr>
      <w:r w:rsidRPr="00CB678B">
        <w:t>There was a crisis of representation: many citizens lost faith in parties aligned with neoliberalism, setting the stage for populist backlash.</w:t>
      </w:r>
    </w:p>
    <w:p w14:paraId="276AC63D" w14:textId="77777777" w:rsidR="00CB678B" w:rsidRPr="00CB678B" w:rsidRDefault="00CB678B" w:rsidP="00CB678B">
      <w:r w:rsidRPr="00CB678B">
        <w:pict w14:anchorId="5FE6FE50">
          <v:rect id="_x0000_i1082" style="width:0;height:1.5pt" o:hralign="center" o:hrstd="t" o:hr="t" fillcolor="#a0a0a0" stroked="f"/>
        </w:pict>
      </w:r>
    </w:p>
    <w:p w14:paraId="4643D78B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IV. The Rise of the Pink Tide</w:t>
      </w:r>
    </w:p>
    <w:p w14:paraId="33B0D0FB" w14:textId="77777777" w:rsidR="00CB678B" w:rsidRPr="00CB678B" w:rsidRDefault="00CB678B" w:rsidP="00CB678B">
      <w:pPr>
        <w:numPr>
          <w:ilvl w:val="0"/>
          <w:numId w:val="4"/>
        </w:numPr>
      </w:pPr>
      <w:r w:rsidRPr="00CB678B">
        <w:t>Starting with Hugo Chávez’s 1998 election in Venezuela, a wave of leftist leaders came to power across the region.</w:t>
      </w:r>
    </w:p>
    <w:p w14:paraId="214DECBA" w14:textId="77777777" w:rsidR="00CB678B" w:rsidRPr="00CB678B" w:rsidRDefault="00CB678B" w:rsidP="00CB678B">
      <w:pPr>
        <w:numPr>
          <w:ilvl w:val="0"/>
          <w:numId w:val="4"/>
        </w:numPr>
        <w:rPr>
          <w:lang w:val="es-AR"/>
        </w:rPr>
      </w:pPr>
      <w:r w:rsidRPr="00CB678B">
        <w:rPr>
          <w:lang w:val="es-AR"/>
        </w:rPr>
        <w:t>Leaders like Lula da Silva (Brazil), Evo Morales (Bolivia), Rafael Correa (Ecuador), and Néstor Kirchner (Argentina) rejected core neoliberal principles.</w:t>
      </w:r>
    </w:p>
    <w:p w14:paraId="457F503F" w14:textId="77777777" w:rsidR="00CB678B" w:rsidRPr="00CB678B" w:rsidRDefault="00CB678B" w:rsidP="00CB678B">
      <w:pPr>
        <w:numPr>
          <w:ilvl w:val="0"/>
          <w:numId w:val="4"/>
        </w:numPr>
      </w:pPr>
      <w:r w:rsidRPr="00CB678B">
        <w:t>While diverse in style and policy, these “Pink Tide” leaders shared:</w:t>
      </w:r>
    </w:p>
    <w:p w14:paraId="40364EF6" w14:textId="77777777" w:rsidR="00CB678B" w:rsidRPr="00CB678B" w:rsidRDefault="00CB678B" w:rsidP="00CB678B">
      <w:pPr>
        <w:numPr>
          <w:ilvl w:val="1"/>
          <w:numId w:val="4"/>
        </w:numPr>
      </w:pPr>
      <w:r w:rsidRPr="00CB678B">
        <w:t>Anti-austerity rhetoric.</w:t>
      </w:r>
    </w:p>
    <w:p w14:paraId="7E80178B" w14:textId="77777777" w:rsidR="00CB678B" w:rsidRPr="00CB678B" w:rsidRDefault="00CB678B" w:rsidP="00CB678B">
      <w:pPr>
        <w:numPr>
          <w:ilvl w:val="1"/>
          <w:numId w:val="4"/>
        </w:numPr>
      </w:pPr>
      <w:r w:rsidRPr="00CB678B">
        <w:t>Focus on poverty reduction and social inclusion.</w:t>
      </w:r>
    </w:p>
    <w:p w14:paraId="13142A15" w14:textId="77777777" w:rsidR="00CB678B" w:rsidRPr="00CB678B" w:rsidRDefault="00CB678B" w:rsidP="00CB678B">
      <w:pPr>
        <w:numPr>
          <w:ilvl w:val="1"/>
          <w:numId w:val="4"/>
        </w:numPr>
      </w:pPr>
      <w:r w:rsidRPr="00CB678B">
        <w:t>Greater assertiveness in foreign policy and regional cooperation.</w:t>
      </w:r>
    </w:p>
    <w:p w14:paraId="079F2167" w14:textId="77777777" w:rsidR="00CB678B" w:rsidRPr="00CB678B" w:rsidRDefault="00CB678B" w:rsidP="00CB678B">
      <w:r w:rsidRPr="00CB678B">
        <w:pict w14:anchorId="3BB723A5">
          <v:rect id="_x0000_i1083" style="width:0;height:1.5pt" o:hralign="center" o:hrstd="t" o:hr="t" fillcolor="#a0a0a0" stroked="f"/>
        </w:pict>
      </w:r>
    </w:p>
    <w:p w14:paraId="7ED1219D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V. Social Programs and New Models</w:t>
      </w:r>
    </w:p>
    <w:p w14:paraId="380382E4" w14:textId="77777777" w:rsidR="00CB678B" w:rsidRPr="00CB678B" w:rsidRDefault="00CB678B" w:rsidP="00CB678B">
      <w:pPr>
        <w:numPr>
          <w:ilvl w:val="0"/>
          <w:numId w:val="5"/>
        </w:numPr>
      </w:pPr>
      <w:r w:rsidRPr="00CB678B">
        <w:t>Left-leaning governments implemented ambitious welfare programs:</w:t>
      </w:r>
    </w:p>
    <w:p w14:paraId="79C12C3B" w14:textId="77777777" w:rsidR="00CB678B" w:rsidRPr="00CB678B" w:rsidRDefault="00CB678B" w:rsidP="00CB678B">
      <w:pPr>
        <w:numPr>
          <w:ilvl w:val="1"/>
          <w:numId w:val="5"/>
        </w:numPr>
      </w:pPr>
      <w:r w:rsidRPr="00CB678B">
        <w:t xml:space="preserve">Brazil’s </w:t>
      </w:r>
      <w:r w:rsidRPr="00CB678B">
        <w:rPr>
          <w:i/>
          <w:iCs/>
        </w:rPr>
        <w:t>Bolsa Família</w:t>
      </w:r>
      <w:r w:rsidRPr="00CB678B">
        <w:t>.</w:t>
      </w:r>
    </w:p>
    <w:p w14:paraId="02CAD79C" w14:textId="77777777" w:rsidR="00CB678B" w:rsidRPr="00CB678B" w:rsidRDefault="00CB678B" w:rsidP="00CB678B">
      <w:pPr>
        <w:numPr>
          <w:ilvl w:val="1"/>
          <w:numId w:val="5"/>
        </w:numPr>
      </w:pPr>
      <w:r w:rsidRPr="00CB678B">
        <w:t xml:space="preserve">Venezuela’s </w:t>
      </w:r>
      <w:r w:rsidRPr="00CB678B">
        <w:rPr>
          <w:i/>
          <w:iCs/>
        </w:rPr>
        <w:t>Misiones</w:t>
      </w:r>
      <w:r w:rsidRPr="00CB678B">
        <w:t>.</w:t>
      </w:r>
    </w:p>
    <w:p w14:paraId="3ABE3F08" w14:textId="77777777" w:rsidR="00CB678B" w:rsidRPr="00CB678B" w:rsidRDefault="00CB678B" w:rsidP="00CB678B">
      <w:pPr>
        <w:numPr>
          <w:ilvl w:val="1"/>
          <w:numId w:val="5"/>
        </w:numPr>
      </w:pPr>
      <w:r w:rsidRPr="00CB678B">
        <w:t>Argentina’s expansion of public employment and pensions.</w:t>
      </w:r>
    </w:p>
    <w:p w14:paraId="2F84FB10" w14:textId="77777777" w:rsidR="00CB678B" w:rsidRPr="00CB678B" w:rsidRDefault="00CB678B" w:rsidP="00CB678B">
      <w:pPr>
        <w:numPr>
          <w:ilvl w:val="0"/>
          <w:numId w:val="5"/>
        </w:numPr>
      </w:pPr>
      <w:r w:rsidRPr="00CB678B">
        <w:t>These programs helped reduce poverty and inequality, though their long-term sustainability was debated.</w:t>
      </w:r>
    </w:p>
    <w:p w14:paraId="1BA06789" w14:textId="77777777" w:rsidR="00CB678B" w:rsidRPr="00CB678B" w:rsidRDefault="00CB678B" w:rsidP="00CB678B">
      <w:pPr>
        <w:numPr>
          <w:ilvl w:val="0"/>
          <w:numId w:val="5"/>
        </w:numPr>
      </w:pPr>
      <w:r w:rsidRPr="00CB678B">
        <w:t xml:space="preserve">Many governments financed them with windfall commodity </w:t>
      </w:r>
      <w:proofErr w:type="gramStart"/>
      <w:r w:rsidRPr="00CB678B">
        <w:t>revenues—</w:t>
      </w:r>
      <w:proofErr w:type="gramEnd"/>
      <w:r w:rsidRPr="00CB678B">
        <w:t>especially oil, gas, and soy.</w:t>
      </w:r>
    </w:p>
    <w:p w14:paraId="73B0BA9F" w14:textId="77777777" w:rsidR="00CB678B" w:rsidRPr="00CB678B" w:rsidRDefault="00CB678B" w:rsidP="00CB678B">
      <w:r w:rsidRPr="00CB678B">
        <w:pict w14:anchorId="7BDF4FF2">
          <v:rect id="_x0000_i1084" style="width:0;height:1.5pt" o:hralign="center" o:hrstd="t" o:hr="t" fillcolor="#a0a0a0" stroked="f"/>
        </w:pict>
      </w:r>
    </w:p>
    <w:p w14:paraId="5DF46D61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VI. Democratic Tensions and Authoritarian Drift</w:t>
      </w:r>
    </w:p>
    <w:p w14:paraId="051519C1" w14:textId="77777777" w:rsidR="00CB678B" w:rsidRPr="00CB678B" w:rsidRDefault="00CB678B" w:rsidP="00CB678B">
      <w:pPr>
        <w:numPr>
          <w:ilvl w:val="0"/>
          <w:numId w:val="6"/>
        </w:numPr>
      </w:pPr>
      <w:r w:rsidRPr="00CB678B">
        <w:t>Some Pink Tide regimes consolidated power through constitutional changes, extending presidential terms or weakening checks and balances.</w:t>
      </w:r>
    </w:p>
    <w:p w14:paraId="1589A9BA" w14:textId="77777777" w:rsidR="00CB678B" w:rsidRPr="00CB678B" w:rsidRDefault="00CB678B" w:rsidP="00CB678B">
      <w:pPr>
        <w:numPr>
          <w:ilvl w:val="0"/>
          <w:numId w:val="6"/>
        </w:numPr>
      </w:pPr>
      <w:r w:rsidRPr="00CB678B">
        <w:lastRenderedPageBreak/>
        <w:t>Examples: Chávez’s Bolivarian Revolution and Morales’ constitutional reforms.</w:t>
      </w:r>
    </w:p>
    <w:p w14:paraId="5D410947" w14:textId="77777777" w:rsidR="00CB678B" w:rsidRPr="00CB678B" w:rsidRDefault="00CB678B" w:rsidP="00CB678B">
      <w:pPr>
        <w:numPr>
          <w:ilvl w:val="0"/>
          <w:numId w:val="6"/>
        </w:numPr>
      </w:pPr>
      <w:r w:rsidRPr="00CB678B">
        <w:t>Critics warned of creeping authoritarianism and democratic backsliding.</w:t>
      </w:r>
    </w:p>
    <w:p w14:paraId="230DD84A" w14:textId="77777777" w:rsidR="00CB678B" w:rsidRPr="00CB678B" w:rsidRDefault="00CB678B" w:rsidP="00CB678B">
      <w:pPr>
        <w:numPr>
          <w:ilvl w:val="0"/>
          <w:numId w:val="6"/>
        </w:numPr>
      </w:pPr>
      <w:r w:rsidRPr="00CB678B">
        <w:t>In several countries, polarization deepened between loyalists and opposition.</w:t>
      </w:r>
    </w:p>
    <w:p w14:paraId="652F4D25" w14:textId="77777777" w:rsidR="00CB678B" w:rsidRPr="00CB678B" w:rsidRDefault="00CB678B" w:rsidP="00CB678B">
      <w:r w:rsidRPr="00CB678B">
        <w:pict w14:anchorId="410B0368">
          <v:rect id="_x0000_i1085" style="width:0;height:1.5pt" o:hralign="center" o:hrstd="t" o:hr="t" fillcolor="#a0a0a0" stroked="f"/>
        </w:pict>
      </w:r>
    </w:p>
    <w:p w14:paraId="62AF8278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VII. Backlash and the Return of the Right</w:t>
      </w:r>
    </w:p>
    <w:p w14:paraId="022D235E" w14:textId="77777777" w:rsidR="00CB678B" w:rsidRPr="00CB678B" w:rsidRDefault="00CB678B" w:rsidP="00CB678B">
      <w:pPr>
        <w:numPr>
          <w:ilvl w:val="0"/>
          <w:numId w:val="7"/>
        </w:numPr>
      </w:pPr>
      <w:r w:rsidRPr="00CB678B">
        <w:t>By the mid-2010s, commodity prices fell, and economic problems re-emerged.</w:t>
      </w:r>
    </w:p>
    <w:p w14:paraId="18B28499" w14:textId="77777777" w:rsidR="00CB678B" w:rsidRPr="00CB678B" w:rsidRDefault="00CB678B" w:rsidP="00CB678B">
      <w:pPr>
        <w:numPr>
          <w:ilvl w:val="0"/>
          <w:numId w:val="7"/>
        </w:numPr>
      </w:pPr>
      <w:r w:rsidRPr="00CB678B">
        <w:t>Corruption scandals (e.g., Lava Jato in Brazil) damaged leftist credibility.</w:t>
      </w:r>
    </w:p>
    <w:p w14:paraId="1395A4F3" w14:textId="77777777" w:rsidR="00CB678B" w:rsidRPr="00CB678B" w:rsidRDefault="00CB678B" w:rsidP="00CB678B">
      <w:pPr>
        <w:numPr>
          <w:ilvl w:val="0"/>
          <w:numId w:val="7"/>
        </w:numPr>
      </w:pPr>
      <w:r w:rsidRPr="00CB678B">
        <w:t>A conservative wave followed:</w:t>
      </w:r>
    </w:p>
    <w:p w14:paraId="6EE5ADB4" w14:textId="77777777" w:rsidR="00CB678B" w:rsidRPr="00CB678B" w:rsidRDefault="00CB678B" w:rsidP="00CB678B">
      <w:pPr>
        <w:numPr>
          <w:ilvl w:val="1"/>
          <w:numId w:val="7"/>
        </w:numPr>
      </w:pPr>
      <w:r w:rsidRPr="00CB678B">
        <w:t>Mauricio Macri elected in Argentina (2015).</w:t>
      </w:r>
    </w:p>
    <w:p w14:paraId="7C45D1C4" w14:textId="77777777" w:rsidR="00CB678B" w:rsidRPr="00CB678B" w:rsidRDefault="00CB678B" w:rsidP="00CB678B">
      <w:pPr>
        <w:numPr>
          <w:ilvl w:val="1"/>
          <w:numId w:val="7"/>
        </w:numPr>
      </w:pPr>
      <w:r w:rsidRPr="00CB678B">
        <w:t>Jair Bolsonaro in Brazil (2018).</w:t>
      </w:r>
    </w:p>
    <w:p w14:paraId="1D8D4451" w14:textId="77777777" w:rsidR="00CB678B" w:rsidRPr="00CB678B" w:rsidRDefault="00CB678B" w:rsidP="00CB678B">
      <w:pPr>
        <w:numPr>
          <w:ilvl w:val="0"/>
          <w:numId w:val="7"/>
        </w:numPr>
      </w:pPr>
      <w:r w:rsidRPr="00CB678B">
        <w:t>These leaders reembraced market orthodoxy, rolled back social programs, and prioritized investor confidence.</w:t>
      </w:r>
    </w:p>
    <w:p w14:paraId="4F82917F" w14:textId="77777777" w:rsidR="00CB678B" w:rsidRPr="00CB678B" w:rsidRDefault="00CB678B" w:rsidP="00CB678B">
      <w:r w:rsidRPr="00CB678B">
        <w:pict w14:anchorId="5E8E766F">
          <v:rect id="_x0000_i1086" style="width:0;height:1.5pt" o:hralign="center" o:hrstd="t" o:hr="t" fillcolor="#a0a0a0" stroked="f"/>
        </w:pict>
      </w:r>
    </w:p>
    <w:p w14:paraId="5F148635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VIII. Continuities and Emerging Contradictions</w:t>
      </w:r>
    </w:p>
    <w:p w14:paraId="316D8DA0" w14:textId="77777777" w:rsidR="00CB678B" w:rsidRPr="00CB678B" w:rsidRDefault="00CB678B" w:rsidP="00CB678B">
      <w:pPr>
        <w:numPr>
          <w:ilvl w:val="0"/>
          <w:numId w:val="8"/>
        </w:numPr>
      </w:pPr>
      <w:r w:rsidRPr="00CB678B">
        <w:t>Despite political shifts, inequality and informality remained persistent.</w:t>
      </w:r>
    </w:p>
    <w:p w14:paraId="52DEFBF4" w14:textId="77777777" w:rsidR="00CB678B" w:rsidRPr="00CB678B" w:rsidRDefault="00CB678B" w:rsidP="00CB678B">
      <w:pPr>
        <w:numPr>
          <w:ilvl w:val="0"/>
          <w:numId w:val="8"/>
        </w:numPr>
      </w:pPr>
      <w:r w:rsidRPr="00CB678B">
        <w:t>Economic vulnerability—especially to global markets—limited national policy autonomy.</w:t>
      </w:r>
    </w:p>
    <w:p w14:paraId="4F74AEC2" w14:textId="77777777" w:rsidR="00CB678B" w:rsidRPr="00CB678B" w:rsidRDefault="00CB678B" w:rsidP="00CB678B">
      <w:pPr>
        <w:numPr>
          <w:ilvl w:val="0"/>
          <w:numId w:val="8"/>
        </w:numPr>
      </w:pPr>
      <w:r w:rsidRPr="00CB678B">
        <w:t>Environmental degradation and Indigenous resistance (e.g., over mining and deforestation) became flashpoints.</w:t>
      </w:r>
    </w:p>
    <w:p w14:paraId="4A6130A0" w14:textId="77777777" w:rsidR="00CB678B" w:rsidRPr="00CB678B" w:rsidRDefault="00CB678B" w:rsidP="00CB678B">
      <w:pPr>
        <w:numPr>
          <w:ilvl w:val="0"/>
          <w:numId w:val="8"/>
        </w:numPr>
      </w:pPr>
      <w:r w:rsidRPr="00CB678B">
        <w:t>Migration increased, both within and out of Latin America, reflecting continued social distress.</w:t>
      </w:r>
    </w:p>
    <w:p w14:paraId="0D935666" w14:textId="77777777" w:rsidR="00CB678B" w:rsidRPr="00CB678B" w:rsidRDefault="00CB678B" w:rsidP="00CB678B">
      <w:r w:rsidRPr="00CB678B">
        <w:pict w14:anchorId="1A626F5F">
          <v:rect id="_x0000_i1087" style="width:0;height:1.5pt" o:hralign="center" o:hrstd="t" o:hr="t" fillcolor="#a0a0a0" stroked="f"/>
        </w:pict>
      </w:r>
    </w:p>
    <w:p w14:paraId="68664C96" w14:textId="77777777" w:rsidR="00CB678B" w:rsidRPr="00CB678B" w:rsidRDefault="00CB678B" w:rsidP="00CB678B">
      <w:pPr>
        <w:rPr>
          <w:b/>
          <w:bCs/>
        </w:rPr>
      </w:pPr>
      <w:r w:rsidRPr="00CB678B">
        <w:rPr>
          <w:b/>
          <w:bCs/>
        </w:rPr>
        <w:t>IX. Final Reflections</w:t>
      </w:r>
    </w:p>
    <w:p w14:paraId="379505E9" w14:textId="77777777" w:rsidR="00CB678B" w:rsidRPr="00CB678B" w:rsidRDefault="00CB678B" w:rsidP="00CB678B">
      <w:pPr>
        <w:numPr>
          <w:ilvl w:val="0"/>
          <w:numId w:val="9"/>
        </w:numPr>
      </w:pPr>
      <w:r w:rsidRPr="00CB678B">
        <w:t>Neoliberalism marked a historic realignment of state, market, and society in Latin America.</w:t>
      </w:r>
    </w:p>
    <w:p w14:paraId="6B10994D" w14:textId="77777777" w:rsidR="00CB678B" w:rsidRPr="00CB678B" w:rsidRDefault="00CB678B" w:rsidP="00CB678B">
      <w:pPr>
        <w:numPr>
          <w:ilvl w:val="0"/>
          <w:numId w:val="9"/>
        </w:numPr>
      </w:pPr>
      <w:r w:rsidRPr="00CB678B">
        <w:t>It paved the way for dramatic shifts in party systems and ideologies.</w:t>
      </w:r>
    </w:p>
    <w:p w14:paraId="76D6211F" w14:textId="77777777" w:rsidR="00CB678B" w:rsidRPr="00CB678B" w:rsidRDefault="00CB678B" w:rsidP="00CB678B">
      <w:pPr>
        <w:numPr>
          <w:ilvl w:val="0"/>
          <w:numId w:val="9"/>
        </w:numPr>
      </w:pPr>
      <w:r w:rsidRPr="00CB678B">
        <w:t>While some gains were made, core challenges—inequality, exclusion, weak institutions—persist.</w:t>
      </w:r>
    </w:p>
    <w:p w14:paraId="0FC18FBC" w14:textId="77777777" w:rsidR="00CB678B" w:rsidRPr="00CB678B" w:rsidRDefault="00CB678B" w:rsidP="00CB678B">
      <w:pPr>
        <w:numPr>
          <w:ilvl w:val="0"/>
          <w:numId w:val="9"/>
        </w:numPr>
      </w:pPr>
      <w:r w:rsidRPr="00CB678B">
        <w:lastRenderedPageBreak/>
        <w:t>The region continues to oscillate between neoliberalism and its alternatives, in search of a more inclusive and sustainable development path.</w:t>
      </w:r>
    </w:p>
    <w:p w14:paraId="4BDB5B19" w14:textId="77777777" w:rsidR="00434452" w:rsidRDefault="00434452"/>
    <w:sectPr w:rsidR="0043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F47"/>
    <w:multiLevelType w:val="multilevel"/>
    <w:tmpl w:val="569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3271D"/>
    <w:multiLevelType w:val="multilevel"/>
    <w:tmpl w:val="9132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2ABC"/>
    <w:multiLevelType w:val="multilevel"/>
    <w:tmpl w:val="4D5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D70B4"/>
    <w:multiLevelType w:val="multilevel"/>
    <w:tmpl w:val="F9E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320D9"/>
    <w:multiLevelType w:val="multilevel"/>
    <w:tmpl w:val="D508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20CF1"/>
    <w:multiLevelType w:val="multilevel"/>
    <w:tmpl w:val="3CA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43078"/>
    <w:multiLevelType w:val="multilevel"/>
    <w:tmpl w:val="50B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A7029"/>
    <w:multiLevelType w:val="multilevel"/>
    <w:tmpl w:val="2E6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422BE"/>
    <w:multiLevelType w:val="multilevel"/>
    <w:tmpl w:val="377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37821">
    <w:abstractNumId w:val="0"/>
  </w:num>
  <w:num w:numId="2" w16cid:durableId="43722680">
    <w:abstractNumId w:val="8"/>
  </w:num>
  <w:num w:numId="3" w16cid:durableId="1912891019">
    <w:abstractNumId w:val="7"/>
  </w:num>
  <w:num w:numId="4" w16cid:durableId="1826585622">
    <w:abstractNumId w:val="5"/>
  </w:num>
  <w:num w:numId="5" w16cid:durableId="1275478988">
    <w:abstractNumId w:val="4"/>
  </w:num>
  <w:num w:numId="6" w16cid:durableId="1192570656">
    <w:abstractNumId w:val="3"/>
  </w:num>
  <w:num w:numId="7" w16cid:durableId="970357734">
    <w:abstractNumId w:val="1"/>
  </w:num>
  <w:num w:numId="8" w16cid:durableId="685978897">
    <w:abstractNumId w:val="6"/>
  </w:num>
  <w:num w:numId="9" w16cid:durableId="1098525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8B"/>
    <w:rsid w:val="00227B8A"/>
    <w:rsid w:val="00254DA1"/>
    <w:rsid w:val="0035718C"/>
    <w:rsid w:val="00434452"/>
    <w:rsid w:val="005B1D0D"/>
    <w:rsid w:val="00671B67"/>
    <w:rsid w:val="00A05A98"/>
    <w:rsid w:val="00BF39FD"/>
    <w:rsid w:val="00CB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68E7"/>
  <w15:chartTrackingRefBased/>
  <w15:docId w15:val="{CB8FCB52-0475-4C2F-95C9-7665E1D9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7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7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7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7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7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7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7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7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7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7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7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Robelo</dc:creator>
  <cp:keywords/>
  <dc:description/>
  <cp:lastModifiedBy>Claudio Robelo</cp:lastModifiedBy>
  <cp:revision>1</cp:revision>
  <dcterms:created xsi:type="dcterms:W3CDTF">2025-05-20T20:48:00Z</dcterms:created>
  <dcterms:modified xsi:type="dcterms:W3CDTF">2025-05-20T20:49:00Z</dcterms:modified>
</cp:coreProperties>
</file>