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Define Surface. Choose an origin plane, planar face or existing user plane; retain surface offset and rotation controls.</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Z Direction. Default to the surface normal and provide a Reverse Z button.</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Sketch Origin. Default to the component origin projected onto the plane; allow selection of any local vertex or datum point and project it onto the plane.</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X Direction. Default to the component axis closest to the plane, projected onto it. Allow a selected line/edge or two selected points to define the projected direction, and provide a Reverse X button.</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creation: the new-file Tasks action and New Sketch share Define Surface, Z Direction, Sketch Origin and X Direction, in that order. Projected references is the default frame definition. Choose a flat surface first, retaining origin-plane, planar-face and user-plane attachments plus signed surface offset and rotation controls. Z follows the surface normal; Reverse Z changes its sign without moving the surface or origin. The default sketch origin is the component origin orthogonally projected onto the defined plane; an optional picked vertex or datum point replaces that source and is projected in the same way. Default X uses the component axis most parallel to the plane, measured by greatest projected length, with X then Y then Z breaking ties. Alternatively project a selected line/edge direction or the vector from the first selected point to the second. Curved edges use their midpoint tangent. Reverse X changes X independently of Z; derive Y to retain a right-handed frame. Reject zero projected directions and coincident projected points inline without creating objects. Picked references remain associative through native dependencies, recompute, Undo/Redo and save/reopen. Keep the public native PartDesign plane and the sketch saved-frame behavior above; implementation frame helpers stay hidden and are removed with an unshared plane. Existing planes and scripting calls retain their original attachment semantics. Rotation angles and Axis directions remain explicit legacy frame modes. Create Datum Plane keeps New Sketch open and immediately selects the new plane; Cancel then keeps that explicitly created plane. Otherwise sketch OK creates the plane and sketch in one transaction and Cancel creates neither. Keep a narrow task panel with vertical scrolling only. WORK_STATE records native checks, reviewed Word pages, owner payload and shortcut delivery separately.</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 xml:space="preserve">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