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Show the full tool even without a target or Boolean intersection.</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pPr/>
      <w:r>
        <w:t>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pPr/>
      <w:r>
        <w:t>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pPr>
        <w:keepLines/>
      </w:pPr>
      <w:r>
        <w:t>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pPr>
        <w:keepLines/>
      </w:pPr>
      <w:r>
        <w:t>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pPr>
        <w:keepLines/>
      </w:pPr>
      <w: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w:t>
      </w:r>
    </w:p>
    <w:p>
      <w:pPr>
        <w:keepLines/>
      </w:pPr>
      <w: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w:t>
      </w:r>
    </w:p>
    <w:p>
      <w:pPr>
        <w:keepLines/>
      </w:pPr>
      <w: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w:t>
      </w:r>
    </w:p>
    <w:p>
      <w:pPr>
        <w:keepLines/>
      </w:pPr>
      <w:r>
        <w:t>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pPr>
        <w:keepLines/>
      </w:pPr>
      <w:r>
        <w:t>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pPr>
        <w:keepLines/>
      </w:pPr>
      <w:r>
        <w:t>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