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0E85" w14:textId="319BB7AB" w:rsidR="00E10125" w:rsidRPr="00E10125" w:rsidRDefault="00E10125" w:rsidP="00E10125">
      <w:pPr>
        <w:tabs>
          <w:tab w:val="center" w:pos="4153"/>
          <w:tab w:val="right" w:pos="8306"/>
        </w:tabs>
        <w:spacing w:after="0" w:line="240" w:lineRule="auto"/>
        <w:ind w:left="0" w:firstLine="0"/>
        <w:jc w:val="center"/>
        <w:rPr>
          <w:rFonts w:ascii="Berlin Sans FB" w:eastAsia="Times New Roman" w:hAnsi="Berlin Sans FB" w:cs="Times New Roman"/>
          <w:sz w:val="72"/>
          <w:szCs w:val="72"/>
        </w:rPr>
      </w:pPr>
      <w:r w:rsidRPr="00E10125">
        <w:rPr>
          <w:rFonts w:ascii="Berlin Sans FB" w:eastAsia="Times New Roman" w:hAnsi="Berlin Sans FB" w:cs="Times New Roman"/>
          <w:sz w:val="56"/>
          <w:szCs w:val="56"/>
        </w:rPr>
        <w:t xml:space="preserve">Seaford </w:t>
      </w:r>
      <w:r w:rsidRPr="00E10125">
        <w:rPr>
          <w:rFonts w:ascii="Berlin Sans FB" w:eastAsia="Times New Roman" w:hAnsi="Berlin Sans FB" w:cs="Times New Roman"/>
          <w:noProof/>
          <w:sz w:val="24"/>
          <w:szCs w:val="24"/>
          <w:lang w:eastAsia="en-GB"/>
        </w:rPr>
        <w:drawing>
          <wp:inline distT="0" distB="0" distL="0" distR="0" wp14:anchorId="61BCBC83" wp14:editId="18CFD2DE">
            <wp:extent cx="1485900" cy="676275"/>
            <wp:effectExtent l="0" t="0" r="0" b="9525"/>
            <wp:docPr id="1" name="Picture 1" descr="Image result for clipart wheelbarrow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lipart wheelbarrow flower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/>
                    <a:stretch/>
                  </pic:blipFill>
                  <pic:spPr bwMode="auto">
                    <a:xfrm>
                      <a:off x="0" y="0"/>
                      <a:ext cx="1485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125">
        <w:rPr>
          <w:rFonts w:ascii="Berlin Sans FB" w:eastAsia="Times New Roman" w:hAnsi="Berlin Sans FB" w:cs="Times New Roman"/>
          <w:sz w:val="24"/>
          <w:szCs w:val="24"/>
        </w:rPr>
        <w:t xml:space="preserve">  </w:t>
      </w:r>
      <w:r w:rsidRPr="00E10125">
        <w:rPr>
          <w:rFonts w:ascii="Berlin Sans FB" w:eastAsia="Times New Roman" w:hAnsi="Berlin Sans FB" w:cs="Times New Roman"/>
          <w:sz w:val="56"/>
          <w:szCs w:val="56"/>
        </w:rPr>
        <w:t>Allotments</w:t>
      </w:r>
    </w:p>
    <w:p w14:paraId="20BA6F72" w14:textId="49646A6E" w:rsidR="00E10125" w:rsidRDefault="00E10125" w:rsidP="00E10125">
      <w:pPr>
        <w:pStyle w:val="BodyText"/>
        <w:spacing w:after="0"/>
        <w:jc w:val="center"/>
        <w:rPr>
          <w:rStyle w:val="Strong"/>
          <w:rFonts w:ascii="Lucida Sans Unicode" w:hAnsi="Lucida Sans Unicode" w:cs="Lucida Sans Unicode"/>
          <w:sz w:val="20"/>
          <w:szCs w:val="20"/>
        </w:rPr>
      </w:pPr>
      <w:r w:rsidRPr="00C542C8">
        <w:rPr>
          <w:rStyle w:val="Strong"/>
          <w:rFonts w:ascii="Lucida Sans Unicode" w:hAnsi="Lucida Sans Unicode" w:cs="Lucida Sans Unicode"/>
          <w:sz w:val="20"/>
          <w:szCs w:val="20"/>
        </w:rPr>
        <w:t>Sutton Drove Seaford</w:t>
      </w:r>
    </w:p>
    <w:p w14:paraId="55FCE8E2" w14:textId="5DB23274" w:rsidR="00E10125" w:rsidRPr="00C542C8" w:rsidRDefault="00000000" w:rsidP="00E10125">
      <w:pPr>
        <w:pStyle w:val="BodyText"/>
        <w:spacing w:after="0"/>
        <w:jc w:val="center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hyperlink r:id="rId6" w:history="1">
        <w:r w:rsidR="00C542C8" w:rsidRPr="00C542C8">
          <w:rPr>
            <w:rStyle w:val="Hyperlink"/>
            <w:rFonts w:ascii="Arial" w:hAnsi="Arial" w:cs="Arial"/>
            <w:sz w:val="20"/>
            <w:szCs w:val="20"/>
          </w:rPr>
          <w:t>www.seafordallotment.com</w:t>
        </w:r>
      </w:hyperlink>
    </w:p>
    <w:p w14:paraId="04B02750" w14:textId="77777777" w:rsidR="00C542C8" w:rsidRPr="00C542C8" w:rsidRDefault="00C542C8" w:rsidP="00E10125">
      <w:pPr>
        <w:pStyle w:val="BodyText"/>
        <w:spacing w:after="0"/>
        <w:jc w:val="center"/>
        <w:rPr>
          <w:rStyle w:val="Strong"/>
          <w:rFonts w:ascii="Arial" w:hAnsi="Arial" w:cs="Arial"/>
          <w:b w:val="0"/>
          <w:bCs w:val="0"/>
          <w:sz w:val="16"/>
          <w:szCs w:val="16"/>
        </w:rPr>
      </w:pPr>
    </w:p>
    <w:p w14:paraId="50897B25" w14:textId="1624E754" w:rsidR="00FC59ED" w:rsidRPr="007C0964" w:rsidRDefault="006F368F" w:rsidP="0021128C">
      <w:pPr>
        <w:pStyle w:val="BodyText"/>
        <w:spacing w:after="0"/>
        <w:jc w:val="center"/>
        <w:rPr>
          <w:rStyle w:val="Strong"/>
          <w:rFonts w:ascii="Arial" w:hAnsi="Arial" w:cs="Arial"/>
          <w:b w:val="0"/>
          <w:sz w:val="28"/>
          <w:szCs w:val="28"/>
          <w:u w:val="single"/>
        </w:rPr>
      </w:pPr>
      <w:r w:rsidRPr="007C0964">
        <w:rPr>
          <w:rStyle w:val="Strong"/>
          <w:rFonts w:ascii="Arial" w:hAnsi="Arial" w:cs="Arial"/>
          <w:b w:val="0"/>
          <w:sz w:val="28"/>
          <w:szCs w:val="28"/>
          <w:u w:val="single"/>
        </w:rPr>
        <w:t>S</w:t>
      </w:r>
      <w:r w:rsidR="00FC59ED" w:rsidRPr="007C0964">
        <w:rPr>
          <w:rStyle w:val="Strong"/>
          <w:rFonts w:ascii="Arial" w:hAnsi="Arial" w:cs="Arial"/>
          <w:b w:val="0"/>
          <w:sz w:val="28"/>
          <w:szCs w:val="28"/>
          <w:u w:val="single"/>
        </w:rPr>
        <w:t>EAFORD ALLOTMENT</w:t>
      </w:r>
      <w:r w:rsidR="00FE7A08" w:rsidRPr="007C0964">
        <w:rPr>
          <w:rStyle w:val="Strong"/>
          <w:rFonts w:ascii="Arial" w:hAnsi="Arial" w:cs="Arial"/>
          <w:b w:val="0"/>
          <w:sz w:val="28"/>
          <w:szCs w:val="28"/>
          <w:u w:val="single"/>
        </w:rPr>
        <w:t xml:space="preserve"> </w:t>
      </w:r>
      <w:r w:rsidR="00FC59ED" w:rsidRPr="007C0964">
        <w:rPr>
          <w:rStyle w:val="Strong"/>
          <w:rFonts w:ascii="Arial" w:hAnsi="Arial" w:cs="Arial"/>
          <w:b w:val="0"/>
          <w:sz w:val="28"/>
          <w:szCs w:val="28"/>
          <w:u w:val="single"/>
        </w:rPr>
        <w:t>SOCIETY</w:t>
      </w:r>
      <w:r w:rsidR="0021128C" w:rsidRPr="007C0964">
        <w:rPr>
          <w:rStyle w:val="Strong"/>
          <w:rFonts w:ascii="Arial" w:hAnsi="Arial" w:cs="Arial"/>
          <w:b w:val="0"/>
          <w:sz w:val="28"/>
          <w:szCs w:val="28"/>
          <w:u w:val="single"/>
        </w:rPr>
        <w:t xml:space="preserve"> </w:t>
      </w:r>
      <w:r w:rsidR="00FC59ED" w:rsidRPr="007C0964">
        <w:rPr>
          <w:rStyle w:val="Strong"/>
          <w:rFonts w:ascii="Arial" w:hAnsi="Arial" w:cs="Arial"/>
          <w:b w:val="0"/>
          <w:sz w:val="28"/>
          <w:szCs w:val="28"/>
          <w:u w:val="single"/>
        </w:rPr>
        <w:t>OPERATIONAL RULES AND CONDITIONS</w:t>
      </w:r>
    </w:p>
    <w:p w14:paraId="3EBDE19F" w14:textId="77777777" w:rsidR="007C0964" w:rsidRPr="00B345E1" w:rsidRDefault="007C0964" w:rsidP="0021128C">
      <w:pPr>
        <w:pStyle w:val="BodyText"/>
        <w:spacing w:after="0"/>
        <w:jc w:val="center"/>
        <w:rPr>
          <w:rStyle w:val="Strong"/>
          <w:rFonts w:ascii="Arial" w:hAnsi="Arial" w:cs="Arial"/>
          <w:b w:val="0"/>
          <w:bCs w:val="0"/>
          <w:sz w:val="16"/>
          <w:szCs w:val="16"/>
          <w:u w:val="single"/>
        </w:rPr>
      </w:pPr>
    </w:p>
    <w:p w14:paraId="276F1FD5" w14:textId="732616D2" w:rsidR="00334473" w:rsidRPr="007C0964" w:rsidRDefault="007C0964" w:rsidP="00334473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7C0964">
        <w:rPr>
          <w:rFonts w:ascii="Arial" w:hAnsi="Arial" w:cs="Arial"/>
          <w:sz w:val="22"/>
          <w:szCs w:val="22"/>
        </w:rPr>
        <w:t>By signing a tenancy agreement for an Allotment Plot t</w:t>
      </w:r>
      <w:r w:rsidR="00334473" w:rsidRPr="007C0964">
        <w:rPr>
          <w:rFonts w:ascii="Arial" w:hAnsi="Arial" w:cs="Arial"/>
          <w:sz w:val="22"/>
          <w:szCs w:val="22"/>
        </w:rPr>
        <w:t>he Tenant agrees with the Allotment Society as follows</w:t>
      </w:r>
      <w:r w:rsidRPr="007C0964">
        <w:rPr>
          <w:rFonts w:ascii="Arial" w:hAnsi="Arial" w:cs="Arial"/>
          <w:sz w:val="22"/>
          <w:szCs w:val="22"/>
        </w:rPr>
        <w:t>:</w:t>
      </w:r>
    </w:p>
    <w:p w14:paraId="6D24FF13" w14:textId="194ED123" w:rsidR="00334473" w:rsidRPr="007C0964" w:rsidRDefault="00016AFE" w:rsidP="009200BB">
      <w:pPr>
        <w:pStyle w:val="BodyText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a). </w:t>
      </w:r>
      <w:r w:rsidR="00334473" w:rsidRPr="007C0964">
        <w:rPr>
          <w:rFonts w:ascii="Arial" w:hAnsi="Arial" w:cs="Arial"/>
          <w:b/>
          <w:bCs/>
          <w:sz w:val="22"/>
          <w:szCs w:val="22"/>
        </w:rPr>
        <w:t>Management of your plot</w:t>
      </w:r>
    </w:p>
    <w:p w14:paraId="3F5A6DCB" w14:textId="4B529DDA" w:rsidR="00334473" w:rsidRDefault="00334473" w:rsidP="009200BB">
      <w:pPr>
        <w:pStyle w:val="BodyText"/>
        <w:numPr>
          <w:ilvl w:val="0"/>
          <w:numId w:val="3"/>
        </w:numPr>
        <w:tabs>
          <w:tab w:val="num" w:pos="284"/>
        </w:tabs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7C0964">
        <w:rPr>
          <w:rFonts w:ascii="Arial" w:hAnsi="Arial" w:cs="Arial"/>
          <w:sz w:val="22"/>
          <w:szCs w:val="22"/>
        </w:rPr>
        <w:t xml:space="preserve">To keep the plot clean, free from weeds and in a good state of fertility, to dig, </w:t>
      </w:r>
      <w:r w:rsidR="0021128C" w:rsidRPr="007C0964">
        <w:rPr>
          <w:rFonts w:ascii="Arial" w:hAnsi="Arial" w:cs="Arial"/>
          <w:sz w:val="22"/>
          <w:szCs w:val="22"/>
        </w:rPr>
        <w:t>manure, cultivate and propagate</w:t>
      </w:r>
      <w:r w:rsidRPr="007C0964">
        <w:rPr>
          <w:rFonts w:ascii="Arial" w:hAnsi="Arial" w:cs="Arial"/>
          <w:sz w:val="22"/>
          <w:szCs w:val="22"/>
        </w:rPr>
        <w:t xml:space="preserve"> it in a </w:t>
      </w:r>
      <w:proofErr w:type="spellStart"/>
      <w:r w:rsidRPr="007C0964">
        <w:rPr>
          <w:rFonts w:ascii="Arial" w:hAnsi="Arial" w:cs="Arial"/>
          <w:sz w:val="22"/>
          <w:szCs w:val="22"/>
        </w:rPr>
        <w:t>husbandlike</w:t>
      </w:r>
      <w:proofErr w:type="spellEnd"/>
      <w:r w:rsidRPr="007C0964">
        <w:rPr>
          <w:rFonts w:ascii="Arial" w:hAnsi="Arial" w:cs="Arial"/>
          <w:sz w:val="22"/>
          <w:szCs w:val="22"/>
        </w:rPr>
        <w:t xml:space="preserve"> (economic &amp; efficient) manner. </w:t>
      </w:r>
      <w:r w:rsidR="0055131F" w:rsidRPr="007C0964">
        <w:rPr>
          <w:rFonts w:ascii="Arial" w:hAnsi="Arial" w:cs="Arial"/>
          <w:b/>
          <w:bCs/>
          <w:sz w:val="22"/>
          <w:szCs w:val="22"/>
        </w:rPr>
        <w:t xml:space="preserve">25% </w:t>
      </w:r>
      <w:r w:rsidRPr="007C0964">
        <w:rPr>
          <w:rFonts w:ascii="Arial" w:hAnsi="Arial" w:cs="Arial"/>
          <w:b/>
          <w:bCs/>
          <w:sz w:val="22"/>
          <w:szCs w:val="22"/>
        </w:rPr>
        <w:t>of the plot must</w:t>
      </w:r>
      <w:r w:rsidRPr="007C0964">
        <w:rPr>
          <w:rFonts w:ascii="Arial" w:hAnsi="Arial" w:cs="Arial"/>
          <w:sz w:val="22"/>
          <w:szCs w:val="22"/>
        </w:rPr>
        <w:t xml:space="preserve"> be cultivated within 3 months of the start of the tenancy,</w:t>
      </w:r>
      <w:r w:rsidR="0055131F" w:rsidRPr="007C0964">
        <w:rPr>
          <w:rFonts w:ascii="Arial" w:hAnsi="Arial" w:cs="Arial"/>
          <w:sz w:val="22"/>
          <w:szCs w:val="22"/>
        </w:rPr>
        <w:t xml:space="preserve"> </w:t>
      </w:r>
      <w:r w:rsidR="0055131F" w:rsidRPr="007C0964">
        <w:rPr>
          <w:rFonts w:ascii="Arial" w:hAnsi="Arial" w:cs="Arial"/>
          <w:b/>
          <w:bCs/>
          <w:sz w:val="22"/>
          <w:szCs w:val="22"/>
        </w:rPr>
        <w:t>50%</w:t>
      </w:r>
      <w:r w:rsidR="0055131F" w:rsidRPr="007C0964">
        <w:rPr>
          <w:rFonts w:ascii="Arial" w:hAnsi="Arial" w:cs="Arial"/>
          <w:sz w:val="22"/>
          <w:szCs w:val="22"/>
        </w:rPr>
        <w:t xml:space="preserve"> </w:t>
      </w:r>
      <w:r w:rsidRPr="007C0964">
        <w:rPr>
          <w:rFonts w:ascii="Arial" w:hAnsi="Arial" w:cs="Arial"/>
          <w:sz w:val="22"/>
          <w:szCs w:val="22"/>
        </w:rPr>
        <w:t xml:space="preserve">within </w:t>
      </w:r>
      <w:r w:rsidR="0055131F" w:rsidRPr="007C0964">
        <w:rPr>
          <w:rFonts w:ascii="Arial" w:hAnsi="Arial" w:cs="Arial"/>
          <w:sz w:val="22"/>
          <w:szCs w:val="22"/>
        </w:rPr>
        <w:t>6</w:t>
      </w:r>
      <w:r w:rsidRPr="007C0964">
        <w:rPr>
          <w:rFonts w:ascii="Arial" w:hAnsi="Arial" w:cs="Arial"/>
          <w:sz w:val="22"/>
          <w:szCs w:val="22"/>
        </w:rPr>
        <w:t xml:space="preserve"> months</w:t>
      </w:r>
      <w:r w:rsidR="0055131F" w:rsidRPr="007C0964">
        <w:rPr>
          <w:rFonts w:ascii="Arial" w:hAnsi="Arial" w:cs="Arial"/>
          <w:sz w:val="22"/>
          <w:szCs w:val="22"/>
        </w:rPr>
        <w:t xml:space="preserve"> and </w:t>
      </w:r>
      <w:r w:rsidR="0055131F" w:rsidRPr="007C0964">
        <w:rPr>
          <w:rFonts w:ascii="Arial" w:hAnsi="Arial" w:cs="Arial"/>
          <w:b/>
          <w:bCs/>
          <w:sz w:val="22"/>
          <w:szCs w:val="22"/>
        </w:rPr>
        <w:t>75%</w:t>
      </w:r>
      <w:r w:rsidR="0055131F" w:rsidRPr="007C0964">
        <w:rPr>
          <w:rFonts w:ascii="Arial" w:hAnsi="Arial" w:cs="Arial"/>
          <w:sz w:val="22"/>
          <w:szCs w:val="22"/>
        </w:rPr>
        <w:t xml:space="preserve"> </w:t>
      </w:r>
      <w:r w:rsidRPr="007C0964">
        <w:rPr>
          <w:rFonts w:ascii="Arial" w:hAnsi="Arial" w:cs="Arial"/>
          <w:sz w:val="22"/>
          <w:szCs w:val="22"/>
        </w:rPr>
        <w:t>within 12 months</w:t>
      </w:r>
      <w:r w:rsidR="00FE7A08" w:rsidRPr="007C0964">
        <w:rPr>
          <w:rFonts w:ascii="Arial" w:hAnsi="Arial" w:cs="Arial"/>
          <w:sz w:val="22"/>
          <w:szCs w:val="22"/>
        </w:rPr>
        <w:t>; s</w:t>
      </w:r>
      <w:r w:rsidRPr="007C0964">
        <w:rPr>
          <w:rFonts w:ascii="Arial" w:hAnsi="Arial" w:cs="Arial"/>
          <w:sz w:val="22"/>
          <w:szCs w:val="22"/>
        </w:rPr>
        <w:t xml:space="preserve">ubsequently </w:t>
      </w:r>
      <w:r w:rsidR="00FE7A08" w:rsidRPr="007C0964">
        <w:rPr>
          <w:rFonts w:ascii="Arial" w:hAnsi="Arial" w:cs="Arial"/>
          <w:b/>
          <w:bCs/>
          <w:sz w:val="22"/>
          <w:szCs w:val="22"/>
        </w:rPr>
        <w:t>100</w:t>
      </w:r>
      <w:r w:rsidR="00DD503B" w:rsidRPr="007C0964">
        <w:rPr>
          <w:rFonts w:ascii="Arial" w:hAnsi="Arial" w:cs="Arial"/>
          <w:b/>
          <w:bCs/>
          <w:sz w:val="22"/>
          <w:szCs w:val="22"/>
        </w:rPr>
        <w:t>%</w:t>
      </w:r>
      <w:r w:rsidRPr="007C0964">
        <w:rPr>
          <w:rFonts w:ascii="Arial" w:hAnsi="Arial" w:cs="Arial"/>
          <w:b/>
          <w:bCs/>
          <w:sz w:val="22"/>
          <w:szCs w:val="22"/>
        </w:rPr>
        <w:t xml:space="preserve"> of the plot</w:t>
      </w:r>
      <w:r w:rsidRPr="007C0964">
        <w:rPr>
          <w:rFonts w:ascii="Arial" w:hAnsi="Arial" w:cs="Arial"/>
          <w:sz w:val="22"/>
          <w:szCs w:val="22"/>
        </w:rPr>
        <w:t xml:space="preserve"> to be cultivated </w:t>
      </w:r>
      <w:r w:rsidR="0021128C" w:rsidRPr="007C0964">
        <w:rPr>
          <w:rFonts w:ascii="Arial" w:hAnsi="Arial" w:cs="Arial"/>
          <w:sz w:val="22"/>
          <w:szCs w:val="22"/>
        </w:rPr>
        <w:t xml:space="preserve">and propagated </w:t>
      </w:r>
      <w:r w:rsidRPr="007C0964">
        <w:rPr>
          <w:rFonts w:ascii="Arial" w:hAnsi="Arial" w:cs="Arial"/>
          <w:sz w:val="22"/>
          <w:szCs w:val="22"/>
        </w:rPr>
        <w:t>each year thereafter.</w:t>
      </w:r>
    </w:p>
    <w:p w14:paraId="28D02D26" w14:textId="77777777" w:rsidR="00000B60" w:rsidRPr="00000B60" w:rsidRDefault="00000B60" w:rsidP="00000B60">
      <w:pPr>
        <w:pStyle w:val="BodyText"/>
        <w:spacing w:after="0"/>
        <w:rPr>
          <w:rFonts w:ascii="Arial" w:hAnsi="Arial" w:cs="Arial"/>
          <w:sz w:val="16"/>
          <w:szCs w:val="16"/>
        </w:rPr>
      </w:pPr>
    </w:p>
    <w:p w14:paraId="7F579063" w14:textId="2E94584E" w:rsidR="00000B60" w:rsidRPr="007C0964" w:rsidRDefault="009B776C" w:rsidP="007C342A">
      <w:pPr>
        <w:pStyle w:val="BodyText"/>
        <w:numPr>
          <w:ilvl w:val="0"/>
          <w:numId w:val="3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newly planted fruit trees</w:t>
      </w:r>
      <w:r w:rsidR="007C342A">
        <w:rPr>
          <w:rFonts w:ascii="Arial" w:hAnsi="Arial" w:cs="Arial"/>
          <w:sz w:val="22"/>
          <w:szCs w:val="22"/>
        </w:rPr>
        <w:t xml:space="preserve"> are</w:t>
      </w:r>
      <w:r w:rsidR="004B74B7">
        <w:rPr>
          <w:rFonts w:ascii="Arial" w:hAnsi="Arial" w:cs="Arial"/>
          <w:sz w:val="22"/>
          <w:szCs w:val="22"/>
        </w:rPr>
        <w:t xml:space="preserve"> </w:t>
      </w:r>
      <w:r w:rsidR="005A0348">
        <w:rPr>
          <w:rFonts w:ascii="Arial" w:hAnsi="Arial" w:cs="Arial"/>
          <w:sz w:val="22"/>
          <w:szCs w:val="22"/>
        </w:rPr>
        <w:t xml:space="preserve">to </w:t>
      </w:r>
      <w:r w:rsidR="004B74B7">
        <w:rPr>
          <w:rFonts w:ascii="Arial" w:hAnsi="Arial" w:cs="Arial"/>
          <w:sz w:val="22"/>
          <w:szCs w:val="22"/>
        </w:rPr>
        <w:t>be g</w:t>
      </w:r>
      <w:r>
        <w:rPr>
          <w:rFonts w:ascii="Arial" w:hAnsi="Arial" w:cs="Arial"/>
          <w:sz w:val="22"/>
          <w:szCs w:val="22"/>
        </w:rPr>
        <w:t xml:space="preserve">rafted to dwarf or semi dwarfing rootstock </w:t>
      </w:r>
      <w:proofErr w:type="gramStart"/>
      <w:r>
        <w:rPr>
          <w:rFonts w:ascii="Arial" w:hAnsi="Arial" w:cs="Arial"/>
          <w:sz w:val="22"/>
          <w:szCs w:val="22"/>
        </w:rPr>
        <w:t>( M</w:t>
      </w:r>
      <w:proofErr w:type="gramEnd"/>
      <w:r>
        <w:rPr>
          <w:rFonts w:ascii="Arial" w:hAnsi="Arial" w:cs="Arial"/>
          <w:sz w:val="22"/>
          <w:szCs w:val="22"/>
        </w:rPr>
        <w:t>9, M26, M27, MM106 )</w:t>
      </w:r>
      <w:r w:rsidR="004B74B7">
        <w:rPr>
          <w:rFonts w:ascii="Arial" w:hAnsi="Arial" w:cs="Arial"/>
          <w:sz w:val="22"/>
          <w:szCs w:val="22"/>
        </w:rPr>
        <w:t>. N</w:t>
      </w:r>
      <w:r>
        <w:rPr>
          <w:rFonts w:ascii="Arial" w:hAnsi="Arial" w:cs="Arial"/>
          <w:sz w:val="22"/>
          <w:szCs w:val="22"/>
        </w:rPr>
        <w:t>ew trees</w:t>
      </w:r>
      <w:r w:rsidR="007C342A">
        <w:rPr>
          <w:rFonts w:ascii="Arial" w:hAnsi="Arial" w:cs="Arial"/>
          <w:sz w:val="22"/>
          <w:szCs w:val="22"/>
        </w:rPr>
        <w:t>, bushes</w:t>
      </w:r>
      <w:r>
        <w:rPr>
          <w:rFonts w:ascii="Arial" w:hAnsi="Arial" w:cs="Arial"/>
          <w:sz w:val="22"/>
          <w:szCs w:val="22"/>
        </w:rPr>
        <w:t xml:space="preserve"> and hedges are to be kept </w:t>
      </w:r>
      <w:r w:rsidR="0020642F">
        <w:rPr>
          <w:rFonts w:ascii="Arial" w:hAnsi="Arial" w:cs="Arial"/>
          <w:sz w:val="22"/>
          <w:szCs w:val="22"/>
        </w:rPr>
        <w:t xml:space="preserve">below </w:t>
      </w:r>
      <w:r>
        <w:rPr>
          <w:rFonts w:ascii="Arial" w:hAnsi="Arial" w:cs="Arial"/>
          <w:sz w:val="22"/>
          <w:szCs w:val="22"/>
        </w:rPr>
        <w:t>a maximum height of 2.5metres.</w:t>
      </w:r>
      <w:r w:rsidR="00483947">
        <w:rPr>
          <w:rFonts w:ascii="Arial" w:hAnsi="Arial" w:cs="Arial"/>
          <w:sz w:val="22"/>
          <w:szCs w:val="22"/>
        </w:rPr>
        <w:t xml:space="preserve"> Fast growing invasive species such as Willow, Leylandii, Bamboo </w:t>
      </w:r>
      <w:proofErr w:type="gramStart"/>
      <w:r w:rsidR="00483947">
        <w:rPr>
          <w:rFonts w:ascii="Arial" w:hAnsi="Arial" w:cs="Arial"/>
          <w:sz w:val="22"/>
          <w:szCs w:val="22"/>
        </w:rPr>
        <w:t>are</w:t>
      </w:r>
      <w:proofErr w:type="gramEnd"/>
      <w:r w:rsidR="00483947">
        <w:rPr>
          <w:rFonts w:ascii="Arial" w:hAnsi="Arial" w:cs="Arial"/>
          <w:sz w:val="22"/>
          <w:szCs w:val="22"/>
        </w:rPr>
        <w:t xml:space="preserve"> not permitted</w:t>
      </w:r>
      <w:r w:rsidR="004B74B7">
        <w:rPr>
          <w:rFonts w:ascii="Arial" w:hAnsi="Arial" w:cs="Arial"/>
          <w:sz w:val="22"/>
          <w:szCs w:val="22"/>
        </w:rPr>
        <w:t>. A</w:t>
      </w:r>
      <w:r>
        <w:rPr>
          <w:rFonts w:ascii="Arial" w:hAnsi="Arial" w:cs="Arial"/>
          <w:sz w:val="22"/>
          <w:szCs w:val="22"/>
        </w:rPr>
        <w:t xml:space="preserve">ny </w:t>
      </w:r>
      <w:r w:rsidR="00483947">
        <w:rPr>
          <w:rFonts w:ascii="Arial" w:hAnsi="Arial" w:cs="Arial"/>
          <w:sz w:val="22"/>
          <w:szCs w:val="22"/>
        </w:rPr>
        <w:t>self-seeded</w:t>
      </w:r>
      <w:r>
        <w:rPr>
          <w:rFonts w:ascii="Arial" w:hAnsi="Arial" w:cs="Arial"/>
          <w:sz w:val="22"/>
          <w:szCs w:val="22"/>
        </w:rPr>
        <w:t xml:space="preserve"> tree</w:t>
      </w:r>
      <w:r w:rsidR="00483947">
        <w:rPr>
          <w:rFonts w:ascii="Arial" w:hAnsi="Arial" w:cs="Arial"/>
          <w:sz w:val="22"/>
          <w:szCs w:val="22"/>
        </w:rPr>
        <w:t xml:space="preserve"> saplings </w:t>
      </w:r>
      <w:proofErr w:type="spellStart"/>
      <w:r w:rsidR="007C342A">
        <w:rPr>
          <w:rFonts w:ascii="Arial" w:hAnsi="Arial" w:cs="Arial"/>
          <w:sz w:val="22"/>
          <w:szCs w:val="22"/>
        </w:rPr>
        <w:t>ie</w:t>
      </w:r>
      <w:proofErr w:type="spellEnd"/>
      <w:r w:rsidR="007C342A">
        <w:rPr>
          <w:rFonts w:ascii="Arial" w:hAnsi="Arial" w:cs="Arial"/>
          <w:sz w:val="22"/>
          <w:szCs w:val="22"/>
        </w:rPr>
        <w:t xml:space="preserve">: Sycamore, </w:t>
      </w:r>
      <w:r w:rsidR="00483947">
        <w:rPr>
          <w:rFonts w:ascii="Arial" w:hAnsi="Arial" w:cs="Arial"/>
          <w:sz w:val="22"/>
          <w:szCs w:val="22"/>
        </w:rPr>
        <w:t xml:space="preserve">should be removed. Fig </w:t>
      </w:r>
      <w:r w:rsidR="007C342A">
        <w:rPr>
          <w:rFonts w:ascii="Arial" w:hAnsi="Arial" w:cs="Arial"/>
          <w:sz w:val="22"/>
          <w:szCs w:val="22"/>
        </w:rPr>
        <w:t xml:space="preserve">and Olive </w:t>
      </w:r>
      <w:r w:rsidR="00483947">
        <w:rPr>
          <w:rFonts w:ascii="Arial" w:hAnsi="Arial" w:cs="Arial"/>
          <w:sz w:val="22"/>
          <w:szCs w:val="22"/>
        </w:rPr>
        <w:t xml:space="preserve">trees should be </w:t>
      </w:r>
      <w:r w:rsidR="007C342A">
        <w:rPr>
          <w:rFonts w:ascii="Arial" w:hAnsi="Arial" w:cs="Arial"/>
          <w:sz w:val="22"/>
          <w:szCs w:val="22"/>
        </w:rPr>
        <w:t>grown</w:t>
      </w:r>
      <w:r w:rsidR="00483947">
        <w:rPr>
          <w:rFonts w:ascii="Arial" w:hAnsi="Arial" w:cs="Arial"/>
          <w:sz w:val="22"/>
          <w:szCs w:val="22"/>
        </w:rPr>
        <w:t xml:space="preserve"> in pots or tubs not planted in the soil.</w:t>
      </w:r>
    </w:p>
    <w:p w14:paraId="4CA33AE9" w14:textId="2D17CE8B" w:rsidR="00B412E2" w:rsidRPr="00B345E1" w:rsidRDefault="00B412E2" w:rsidP="0029300F">
      <w:pPr>
        <w:pStyle w:val="BodyText"/>
        <w:tabs>
          <w:tab w:val="num" w:pos="284"/>
        </w:tabs>
        <w:spacing w:after="0"/>
        <w:ind w:left="284" w:hanging="284"/>
        <w:rPr>
          <w:rFonts w:ascii="Arial" w:hAnsi="Arial" w:cs="Arial"/>
          <w:sz w:val="16"/>
          <w:szCs w:val="16"/>
        </w:rPr>
      </w:pPr>
    </w:p>
    <w:p w14:paraId="5B9E080C" w14:textId="32875F36" w:rsidR="00B153F6" w:rsidRPr="007C342A" w:rsidRDefault="003A56F0" w:rsidP="00B153F6">
      <w:pPr>
        <w:pStyle w:val="BodyText"/>
        <w:numPr>
          <w:ilvl w:val="0"/>
          <w:numId w:val="3"/>
        </w:numPr>
        <w:tabs>
          <w:tab w:val="num" w:pos="284"/>
        </w:tabs>
        <w:spacing w:after="0"/>
        <w:ind w:left="284" w:hanging="284"/>
        <w:rPr>
          <w:rFonts w:ascii="Arial" w:hAnsi="Arial" w:cs="Arial"/>
        </w:rPr>
      </w:pPr>
      <w:r w:rsidRPr="007C342A">
        <w:rPr>
          <w:rFonts w:ascii="Arial" w:hAnsi="Arial" w:cs="Arial"/>
          <w:sz w:val="22"/>
          <w:szCs w:val="22"/>
        </w:rPr>
        <w:t>To keep all paths adjoining their plot level</w:t>
      </w:r>
      <w:r w:rsidR="007C342A" w:rsidRPr="007C342A">
        <w:rPr>
          <w:rFonts w:ascii="Arial" w:hAnsi="Arial" w:cs="Arial"/>
          <w:sz w:val="22"/>
          <w:szCs w:val="22"/>
        </w:rPr>
        <w:t xml:space="preserve"> and</w:t>
      </w:r>
      <w:r w:rsidRPr="007C342A">
        <w:rPr>
          <w:rFonts w:ascii="Arial" w:hAnsi="Arial" w:cs="Arial"/>
          <w:sz w:val="22"/>
          <w:szCs w:val="22"/>
        </w:rPr>
        <w:t xml:space="preserve"> to a minimum width of 60cm. Each plot holder is responsible for maintaining the half of the path which adjoins their plot by cutting </w:t>
      </w:r>
      <w:r w:rsidR="00276B78" w:rsidRPr="007C342A">
        <w:rPr>
          <w:rFonts w:ascii="Arial" w:hAnsi="Arial" w:cs="Arial"/>
          <w:sz w:val="22"/>
          <w:szCs w:val="22"/>
        </w:rPr>
        <w:t xml:space="preserve">and edging </w:t>
      </w:r>
      <w:r w:rsidRPr="007C342A">
        <w:rPr>
          <w:rFonts w:ascii="Arial" w:hAnsi="Arial" w:cs="Arial"/>
          <w:sz w:val="22"/>
          <w:szCs w:val="22"/>
        </w:rPr>
        <w:t xml:space="preserve">the grass </w:t>
      </w:r>
      <w:r w:rsidR="005B7616" w:rsidRPr="007C342A">
        <w:rPr>
          <w:rFonts w:ascii="Arial" w:hAnsi="Arial" w:cs="Arial"/>
          <w:sz w:val="22"/>
          <w:szCs w:val="22"/>
        </w:rPr>
        <w:t xml:space="preserve">and </w:t>
      </w:r>
      <w:r w:rsidR="00DA5940" w:rsidRPr="007C342A">
        <w:rPr>
          <w:rFonts w:ascii="Arial" w:hAnsi="Arial" w:cs="Arial"/>
          <w:sz w:val="22"/>
          <w:szCs w:val="22"/>
        </w:rPr>
        <w:t xml:space="preserve">is </w:t>
      </w:r>
      <w:r w:rsidR="005B7616" w:rsidRPr="007C342A">
        <w:rPr>
          <w:rFonts w:ascii="Arial" w:hAnsi="Arial" w:cs="Arial"/>
          <w:sz w:val="22"/>
          <w:szCs w:val="22"/>
        </w:rPr>
        <w:t>not to obstruct any pathway for the use of any other plot holders on the allotment site.  All paths</w:t>
      </w:r>
      <w:r w:rsidR="00276B78" w:rsidRPr="007C342A">
        <w:rPr>
          <w:rFonts w:ascii="Arial" w:hAnsi="Arial" w:cs="Arial"/>
          <w:sz w:val="22"/>
          <w:szCs w:val="22"/>
        </w:rPr>
        <w:t>, therefore,</w:t>
      </w:r>
      <w:r w:rsidR="005B7616" w:rsidRPr="007C342A">
        <w:rPr>
          <w:rFonts w:ascii="Arial" w:hAnsi="Arial" w:cs="Arial"/>
          <w:sz w:val="22"/>
          <w:szCs w:val="22"/>
        </w:rPr>
        <w:t xml:space="preserve"> are to be kept free from </w:t>
      </w:r>
      <w:r w:rsidR="00276B78" w:rsidRPr="007C342A">
        <w:rPr>
          <w:rFonts w:ascii="Arial" w:hAnsi="Arial" w:cs="Arial"/>
          <w:sz w:val="22"/>
          <w:szCs w:val="22"/>
        </w:rPr>
        <w:t xml:space="preserve">over hanging greenery and </w:t>
      </w:r>
      <w:r w:rsidR="005B7616" w:rsidRPr="007C342A">
        <w:rPr>
          <w:rFonts w:ascii="Arial" w:hAnsi="Arial" w:cs="Arial"/>
          <w:sz w:val="22"/>
          <w:szCs w:val="22"/>
        </w:rPr>
        <w:t>accumulations of rubbish</w:t>
      </w:r>
      <w:r w:rsidR="00276B78" w:rsidRPr="007C342A">
        <w:rPr>
          <w:rFonts w:ascii="Arial" w:hAnsi="Arial" w:cs="Arial"/>
          <w:sz w:val="22"/>
          <w:szCs w:val="22"/>
        </w:rPr>
        <w:t>.</w:t>
      </w:r>
    </w:p>
    <w:p w14:paraId="3AC08F9C" w14:textId="77777777" w:rsidR="007C342A" w:rsidRPr="007C342A" w:rsidRDefault="007C342A" w:rsidP="007C342A">
      <w:pPr>
        <w:pStyle w:val="ListParagraph"/>
        <w:rPr>
          <w:rFonts w:ascii="Arial" w:hAnsi="Arial" w:cs="Arial"/>
          <w:sz w:val="16"/>
          <w:szCs w:val="16"/>
        </w:rPr>
      </w:pPr>
    </w:p>
    <w:p w14:paraId="7BE07C90" w14:textId="0AF2EFCD" w:rsidR="00B153F6" w:rsidRPr="007C0964" w:rsidRDefault="00B153F6" w:rsidP="00B153F6">
      <w:pPr>
        <w:pStyle w:val="BodyText"/>
        <w:numPr>
          <w:ilvl w:val="0"/>
          <w:numId w:val="3"/>
        </w:numPr>
        <w:spacing w:after="0"/>
        <w:ind w:left="284" w:hanging="284"/>
        <w:rPr>
          <w:rFonts w:ascii="Arial" w:hAnsi="Arial" w:cs="Arial"/>
          <w:i/>
          <w:iCs/>
          <w:sz w:val="22"/>
          <w:szCs w:val="22"/>
        </w:rPr>
      </w:pPr>
      <w:r w:rsidRPr="007C0964">
        <w:rPr>
          <w:rFonts w:ascii="Arial" w:hAnsi="Arial" w:cs="Arial"/>
          <w:sz w:val="22"/>
          <w:szCs w:val="22"/>
        </w:rPr>
        <w:t>To ensure a clear plot number is displayed all times</w:t>
      </w:r>
      <w:r w:rsidR="00276B78">
        <w:rPr>
          <w:rFonts w:ascii="Arial" w:hAnsi="Arial" w:cs="Arial"/>
          <w:sz w:val="22"/>
          <w:szCs w:val="22"/>
        </w:rPr>
        <w:t xml:space="preserve"> in a prominent position</w:t>
      </w:r>
      <w:r w:rsidRPr="007C0964">
        <w:rPr>
          <w:rFonts w:ascii="Arial" w:hAnsi="Arial" w:cs="Arial"/>
          <w:sz w:val="22"/>
          <w:szCs w:val="22"/>
        </w:rPr>
        <w:t>.</w:t>
      </w:r>
    </w:p>
    <w:p w14:paraId="4EC0F5AF" w14:textId="77777777" w:rsidR="00B153F6" w:rsidRPr="007C342A" w:rsidRDefault="00B153F6" w:rsidP="00B153F6">
      <w:pPr>
        <w:pStyle w:val="BodyText"/>
        <w:spacing w:after="0"/>
        <w:rPr>
          <w:rFonts w:ascii="Arial" w:hAnsi="Arial" w:cs="Arial"/>
          <w:sz w:val="16"/>
          <w:szCs w:val="16"/>
        </w:rPr>
      </w:pPr>
    </w:p>
    <w:p w14:paraId="5C37E966" w14:textId="487C7EDF" w:rsidR="00334473" w:rsidRPr="005B7616" w:rsidRDefault="00DE0D8E" w:rsidP="0005240B">
      <w:pPr>
        <w:pStyle w:val="BodyText"/>
        <w:numPr>
          <w:ilvl w:val="0"/>
          <w:numId w:val="3"/>
        </w:numPr>
        <w:tabs>
          <w:tab w:val="num" w:pos="284"/>
        </w:tabs>
        <w:spacing w:after="0"/>
        <w:ind w:left="284" w:hanging="284"/>
        <w:rPr>
          <w:rFonts w:ascii="Arial" w:hAnsi="Arial" w:cs="Arial"/>
          <w:i/>
          <w:iCs/>
          <w:sz w:val="22"/>
          <w:szCs w:val="22"/>
        </w:rPr>
      </w:pPr>
      <w:r w:rsidRPr="005B7616">
        <w:rPr>
          <w:rFonts w:ascii="Arial" w:hAnsi="Arial" w:cs="Arial"/>
          <w:sz w:val="22"/>
          <w:szCs w:val="22"/>
        </w:rPr>
        <w:t>Plot holders are not to deposit weeds or rubbish on any part of the allotment site except their own compost heap</w:t>
      </w:r>
      <w:r w:rsidR="00476783" w:rsidRPr="005B7616">
        <w:rPr>
          <w:rFonts w:ascii="Arial" w:hAnsi="Arial" w:cs="Arial"/>
          <w:sz w:val="22"/>
          <w:szCs w:val="22"/>
        </w:rPr>
        <w:t xml:space="preserve">, </w:t>
      </w:r>
      <w:r w:rsidR="00334473" w:rsidRPr="005B7616">
        <w:rPr>
          <w:rFonts w:ascii="Arial" w:hAnsi="Arial" w:cs="Arial"/>
          <w:sz w:val="22"/>
          <w:szCs w:val="22"/>
        </w:rPr>
        <w:t xml:space="preserve">nor to interfere with or remove any existing or future hedge, </w:t>
      </w:r>
      <w:r w:rsidR="00B153F6" w:rsidRPr="005B7616">
        <w:rPr>
          <w:rFonts w:ascii="Arial" w:hAnsi="Arial" w:cs="Arial"/>
          <w:sz w:val="22"/>
          <w:szCs w:val="22"/>
        </w:rPr>
        <w:t>wall,</w:t>
      </w:r>
      <w:r w:rsidR="00334473" w:rsidRPr="005B7616">
        <w:rPr>
          <w:rFonts w:ascii="Arial" w:hAnsi="Arial" w:cs="Arial"/>
          <w:sz w:val="22"/>
          <w:szCs w:val="22"/>
        </w:rPr>
        <w:t xml:space="preserve"> or boundary marks.</w:t>
      </w:r>
    </w:p>
    <w:p w14:paraId="74C55B8D" w14:textId="77777777" w:rsidR="009D7E10" w:rsidRPr="00B345E1" w:rsidRDefault="009D7E10" w:rsidP="0029300F">
      <w:pPr>
        <w:pStyle w:val="BodyText"/>
        <w:tabs>
          <w:tab w:val="num" w:pos="284"/>
        </w:tabs>
        <w:spacing w:after="0"/>
        <w:ind w:left="284" w:hanging="284"/>
        <w:rPr>
          <w:rFonts w:ascii="Arial" w:hAnsi="Arial" w:cs="Arial"/>
          <w:i/>
          <w:iCs/>
          <w:sz w:val="16"/>
          <w:szCs w:val="16"/>
          <w:highlight w:val="yellow"/>
        </w:rPr>
      </w:pPr>
    </w:p>
    <w:p w14:paraId="40692D2D" w14:textId="1EF2C9D7" w:rsidR="00D27F44" w:rsidRDefault="0020642F" w:rsidP="0005240B">
      <w:pPr>
        <w:pStyle w:val="BodyText"/>
        <w:spacing w:after="0"/>
        <w:ind w:left="284" w:hanging="284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6</w:t>
      </w:r>
      <w:r w:rsidR="0005240B">
        <w:rPr>
          <w:rFonts w:ascii="Arial" w:hAnsi="Arial" w:cs="Arial"/>
          <w:iCs/>
          <w:sz w:val="22"/>
          <w:szCs w:val="22"/>
        </w:rPr>
        <w:t>.</w:t>
      </w:r>
      <w:r w:rsidR="00B153F6">
        <w:rPr>
          <w:rFonts w:ascii="Arial" w:hAnsi="Arial" w:cs="Arial"/>
          <w:iCs/>
          <w:sz w:val="22"/>
          <w:szCs w:val="22"/>
        </w:rPr>
        <w:t xml:space="preserve"> </w:t>
      </w:r>
      <w:r w:rsidR="005B7616" w:rsidRPr="00D27F44">
        <w:rPr>
          <w:rFonts w:ascii="Arial" w:hAnsi="Arial" w:cs="Arial"/>
          <w:iCs/>
          <w:sz w:val="22"/>
          <w:szCs w:val="22"/>
        </w:rPr>
        <w:t>To erect a new</w:t>
      </w:r>
      <w:r w:rsidR="00000B60">
        <w:rPr>
          <w:rFonts w:ascii="Arial" w:hAnsi="Arial" w:cs="Arial"/>
          <w:iCs/>
          <w:sz w:val="22"/>
          <w:szCs w:val="22"/>
        </w:rPr>
        <w:t xml:space="preserve"> or replacement</w:t>
      </w:r>
      <w:r w:rsidR="005B7616" w:rsidRPr="00D27F44">
        <w:rPr>
          <w:rFonts w:ascii="Arial" w:hAnsi="Arial" w:cs="Arial"/>
          <w:iCs/>
          <w:sz w:val="22"/>
          <w:szCs w:val="22"/>
        </w:rPr>
        <w:t xml:space="preserve"> shed, greenhouse or polytunnel permission is required by </w:t>
      </w:r>
      <w:r w:rsidR="007C342A">
        <w:rPr>
          <w:rFonts w:ascii="Arial" w:hAnsi="Arial" w:cs="Arial"/>
          <w:iCs/>
          <w:sz w:val="22"/>
          <w:szCs w:val="22"/>
        </w:rPr>
        <w:t xml:space="preserve">applying </w:t>
      </w:r>
      <w:r w:rsidR="005B7616" w:rsidRPr="00D27F44">
        <w:rPr>
          <w:rFonts w:ascii="Arial" w:hAnsi="Arial" w:cs="Arial"/>
          <w:iCs/>
          <w:sz w:val="22"/>
          <w:szCs w:val="22"/>
        </w:rPr>
        <w:t xml:space="preserve">to the Committee. </w:t>
      </w:r>
      <w:r w:rsidR="007C342A">
        <w:rPr>
          <w:rFonts w:ascii="Arial" w:hAnsi="Arial" w:cs="Arial"/>
          <w:iCs/>
          <w:sz w:val="22"/>
          <w:szCs w:val="22"/>
        </w:rPr>
        <w:t>Forms are available from the Shop or contact the Site Supervisor.</w:t>
      </w:r>
    </w:p>
    <w:p w14:paraId="60DB1B3E" w14:textId="592375C0" w:rsidR="00D27F44" w:rsidRPr="007C0964" w:rsidRDefault="00D27F44" w:rsidP="0005240B">
      <w:pPr>
        <w:pStyle w:val="BodyText"/>
        <w:spacing w:after="0"/>
        <w:ind w:left="284" w:firstLine="0"/>
        <w:rPr>
          <w:rFonts w:ascii="Arial" w:hAnsi="Arial" w:cs="Arial"/>
          <w:sz w:val="22"/>
          <w:szCs w:val="22"/>
        </w:rPr>
      </w:pPr>
      <w:r w:rsidRPr="00D27F44">
        <w:rPr>
          <w:rFonts w:ascii="Arial" w:hAnsi="Arial" w:cs="Arial"/>
          <w:iCs/>
          <w:sz w:val="22"/>
          <w:szCs w:val="22"/>
        </w:rPr>
        <w:t xml:space="preserve">Sheds or greenhouses </w:t>
      </w:r>
      <w:r w:rsidR="00334473" w:rsidRPr="00D27F44">
        <w:rPr>
          <w:rFonts w:ascii="Arial" w:hAnsi="Arial" w:cs="Arial"/>
          <w:iCs/>
          <w:sz w:val="22"/>
          <w:szCs w:val="22"/>
        </w:rPr>
        <w:t xml:space="preserve">on the allotment </w:t>
      </w:r>
      <w:r w:rsidRPr="00D27F44">
        <w:rPr>
          <w:rFonts w:ascii="Arial" w:hAnsi="Arial" w:cs="Arial"/>
          <w:iCs/>
          <w:sz w:val="22"/>
          <w:szCs w:val="22"/>
        </w:rPr>
        <w:t xml:space="preserve">are restricted to </w:t>
      </w:r>
      <w:r w:rsidR="00334473" w:rsidRPr="00D27F44">
        <w:rPr>
          <w:rFonts w:ascii="Arial" w:hAnsi="Arial" w:cs="Arial"/>
          <w:iCs/>
          <w:sz w:val="22"/>
          <w:szCs w:val="22"/>
        </w:rPr>
        <w:t>2.5m x 2m x 2.5m high</w:t>
      </w:r>
      <w:r w:rsidRPr="00D27F44">
        <w:rPr>
          <w:rFonts w:ascii="Arial" w:hAnsi="Arial" w:cs="Arial"/>
          <w:iCs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n</w:t>
      </w:r>
      <w:r w:rsidRPr="007C0964">
        <w:rPr>
          <w:rFonts w:ascii="Arial" w:hAnsi="Arial" w:cs="Arial"/>
          <w:sz w:val="22"/>
          <w:szCs w:val="22"/>
        </w:rPr>
        <w:t>o concrete bases are to be installed.</w:t>
      </w:r>
      <w:r w:rsidRPr="00D27F44">
        <w:rPr>
          <w:rFonts w:ascii="Arial" w:hAnsi="Arial" w:cs="Arial"/>
          <w:sz w:val="22"/>
          <w:szCs w:val="22"/>
        </w:rPr>
        <w:t xml:space="preserve"> Only 1 shed, 1 greenhouse and 1 polytunnel may be erected per plot</w:t>
      </w:r>
      <w:r>
        <w:rPr>
          <w:rFonts w:ascii="Arial" w:hAnsi="Arial" w:cs="Arial"/>
          <w:sz w:val="22"/>
          <w:szCs w:val="22"/>
        </w:rPr>
        <w:t>.</w:t>
      </w:r>
    </w:p>
    <w:p w14:paraId="4C96603A" w14:textId="4C022B8B" w:rsidR="00B153F6" w:rsidRDefault="00D27F44" w:rsidP="0005240B">
      <w:pPr>
        <w:pStyle w:val="BodyText"/>
        <w:tabs>
          <w:tab w:val="num" w:pos="0"/>
        </w:tabs>
        <w:spacing w:after="0"/>
        <w:ind w:left="284" w:firstLine="0"/>
        <w:rPr>
          <w:rFonts w:ascii="Arial" w:hAnsi="Arial" w:cs="Arial"/>
          <w:sz w:val="22"/>
          <w:szCs w:val="22"/>
        </w:rPr>
      </w:pPr>
      <w:r w:rsidRPr="00D27F44">
        <w:rPr>
          <w:rFonts w:ascii="Arial" w:hAnsi="Arial" w:cs="Arial"/>
          <w:sz w:val="22"/>
          <w:szCs w:val="22"/>
        </w:rPr>
        <w:t>A</w:t>
      </w:r>
      <w:r w:rsidR="00334473" w:rsidRPr="00D27F44">
        <w:rPr>
          <w:rFonts w:ascii="Arial" w:hAnsi="Arial" w:cs="Arial"/>
          <w:sz w:val="22"/>
          <w:szCs w:val="22"/>
        </w:rPr>
        <w:t xml:space="preserve"> polytunnel must not exceed 3m x 2m</w:t>
      </w:r>
      <w:r w:rsidR="00276B7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76B78">
        <w:rPr>
          <w:rFonts w:ascii="Arial" w:hAnsi="Arial" w:cs="Arial"/>
          <w:sz w:val="22"/>
          <w:szCs w:val="22"/>
        </w:rPr>
        <w:t>( 6</w:t>
      </w:r>
      <w:proofErr w:type="gramEnd"/>
      <w:r w:rsidR="00276B78">
        <w:rPr>
          <w:rFonts w:ascii="Arial" w:hAnsi="Arial" w:cs="Arial"/>
          <w:sz w:val="22"/>
          <w:szCs w:val="22"/>
        </w:rPr>
        <w:t xml:space="preserve"> sq. metres )</w:t>
      </w:r>
      <w:r>
        <w:rPr>
          <w:rFonts w:ascii="Arial" w:hAnsi="Arial" w:cs="Arial"/>
          <w:sz w:val="22"/>
          <w:szCs w:val="22"/>
        </w:rPr>
        <w:t xml:space="preserve"> as a 3</w:t>
      </w:r>
      <w:r w:rsidRPr="00D27F44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structure.</w:t>
      </w:r>
      <w:r w:rsidR="00B153F6">
        <w:rPr>
          <w:rFonts w:ascii="Arial" w:hAnsi="Arial" w:cs="Arial"/>
          <w:sz w:val="22"/>
          <w:szCs w:val="22"/>
        </w:rPr>
        <w:t xml:space="preserve"> A larger polytunnel</w:t>
      </w:r>
      <w:r w:rsidR="00276B78">
        <w:rPr>
          <w:rFonts w:ascii="Arial" w:hAnsi="Arial" w:cs="Arial"/>
          <w:sz w:val="22"/>
          <w:szCs w:val="22"/>
        </w:rPr>
        <w:t xml:space="preserve"> up to 12 sq. metres </w:t>
      </w:r>
      <w:r w:rsidR="00B153F6">
        <w:rPr>
          <w:rFonts w:ascii="Arial" w:hAnsi="Arial" w:cs="Arial"/>
          <w:sz w:val="22"/>
          <w:szCs w:val="22"/>
        </w:rPr>
        <w:t>may be permitted in place of a shed or greenhouse.</w:t>
      </w:r>
    </w:p>
    <w:p w14:paraId="5E34C766" w14:textId="7EAB805F" w:rsidR="007A4C90" w:rsidRDefault="00B153F6" w:rsidP="00000B60">
      <w:pPr>
        <w:pStyle w:val="BodyText"/>
        <w:tabs>
          <w:tab w:val="num" w:pos="0"/>
        </w:tabs>
        <w:spacing w:after="0"/>
        <w:ind w:left="284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334473" w:rsidRPr="007C0964">
        <w:rPr>
          <w:rFonts w:ascii="Arial" w:hAnsi="Arial" w:cs="Arial"/>
          <w:sz w:val="22"/>
          <w:szCs w:val="22"/>
        </w:rPr>
        <w:t xml:space="preserve">ll structures </w:t>
      </w:r>
      <w:r w:rsidR="00DA594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re to be </w:t>
      </w:r>
      <w:r w:rsidR="00276B78">
        <w:rPr>
          <w:rFonts w:ascii="Arial" w:hAnsi="Arial" w:cs="Arial"/>
          <w:sz w:val="22"/>
          <w:szCs w:val="22"/>
        </w:rPr>
        <w:t xml:space="preserve">maintained and </w:t>
      </w:r>
      <w:r>
        <w:rPr>
          <w:rFonts w:ascii="Arial" w:hAnsi="Arial" w:cs="Arial"/>
          <w:sz w:val="22"/>
          <w:szCs w:val="22"/>
        </w:rPr>
        <w:t>kept i</w:t>
      </w:r>
      <w:r w:rsidR="00334473" w:rsidRPr="007C0964">
        <w:rPr>
          <w:rFonts w:ascii="Arial" w:hAnsi="Arial" w:cs="Arial"/>
          <w:sz w:val="22"/>
          <w:szCs w:val="22"/>
        </w:rPr>
        <w:t>n good repair and condition</w:t>
      </w:r>
      <w:r w:rsidR="00276B78">
        <w:rPr>
          <w:rFonts w:ascii="Arial" w:hAnsi="Arial" w:cs="Arial"/>
          <w:sz w:val="22"/>
          <w:szCs w:val="22"/>
        </w:rPr>
        <w:t>;</w:t>
      </w:r>
      <w:r w:rsidR="007C0964" w:rsidRPr="007C0964">
        <w:rPr>
          <w:rFonts w:ascii="Arial" w:hAnsi="Arial" w:cs="Arial"/>
          <w:sz w:val="22"/>
          <w:szCs w:val="22"/>
        </w:rPr>
        <w:t xml:space="preserve"> </w:t>
      </w:r>
      <w:r w:rsidR="008C0B16" w:rsidRPr="007C0964">
        <w:rPr>
          <w:rFonts w:ascii="Arial" w:hAnsi="Arial" w:cs="Arial"/>
          <w:sz w:val="22"/>
          <w:szCs w:val="22"/>
        </w:rPr>
        <w:t xml:space="preserve">an independent working water butt or tank </w:t>
      </w:r>
      <w:r w:rsidR="00F52925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be attached </w:t>
      </w:r>
      <w:r w:rsidR="008C0B16" w:rsidRPr="007C0964">
        <w:rPr>
          <w:rFonts w:ascii="Arial" w:hAnsi="Arial" w:cs="Arial"/>
          <w:sz w:val="22"/>
          <w:szCs w:val="22"/>
        </w:rPr>
        <w:t>where possible for the collection of rain water.</w:t>
      </w:r>
    </w:p>
    <w:p w14:paraId="2CF67D5E" w14:textId="77777777" w:rsidR="007C0964" w:rsidRPr="00B345E1" w:rsidRDefault="007C0964" w:rsidP="00D27F44">
      <w:pPr>
        <w:pStyle w:val="ListParagraph"/>
        <w:ind w:hanging="720"/>
        <w:rPr>
          <w:rFonts w:ascii="Arial" w:hAnsi="Arial" w:cs="Arial"/>
          <w:sz w:val="16"/>
          <w:szCs w:val="16"/>
        </w:rPr>
      </w:pPr>
    </w:p>
    <w:p w14:paraId="0A0AB962" w14:textId="28C5CF4E" w:rsidR="00334473" w:rsidRPr="007C0964" w:rsidRDefault="0020642F" w:rsidP="0005240B">
      <w:pPr>
        <w:pStyle w:val="BodyText"/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B153F6" w:rsidRPr="00B153F6">
        <w:rPr>
          <w:rFonts w:ascii="Arial" w:hAnsi="Arial" w:cs="Arial"/>
          <w:sz w:val="22"/>
          <w:szCs w:val="22"/>
        </w:rPr>
        <w:t>.</w:t>
      </w:r>
      <w:r w:rsidR="00B153F6">
        <w:rPr>
          <w:rFonts w:ascii="Arial" w:hAnsi="Arial" w:cs="Arial"/>
          <w:sz w:val="22"/>
          <w:szCs w:val="22"/>
        </w:rPr>
        <w:t xml:space="preserve"> T</w:t>
      </w:r>
      <w:r w:rsidR="00334473" w:rsidRPr="007C0964">
        <w:rPr>
          <w:rFonts w:ascii="Arial" w:hAnsi="Arial" w:cs="Arial"/>
          <w:sz w:val="22"/>
          <w:szCs w:val="22"/>
        </w:rPr>
        <w:t xml:space="preserve">o ensure that all structures erected, including compost containers, are placed at least 1m from the site boundary to allow for maintenance to walls, </w:t>
      </w:r>
      <w:r w:rsidR="00000B60" w:rsidRPr="007C0964">
        <w:rPr>
          <w:rFonts w:ascii="Arial" w:hAnsi="Arial" w:cs="Arial"/>
          <w:sz w:val="22"/>
          <w:szCs w:val="22"/>
        </w:rPr>
        <w:t>fences,</w:t>
      </w:r>
      <w:r w:rsidR="00334473" w:rsidRPr="007C0964">
        <w:rPr>
          <w:rFonts w:ascii="Arial" w:hAnsi="Arial" w:cs="Arial"/>
          <w:sz w:val="22"/>
          <w:szCs w:val="22"/>
        </w:rPr>
        <w:t xml:space="preserve"> and hedges and to deter entry by vandals.</w:t>
      </w:r>
    </w:p>
    <w:p w14:paraId="16B1E0E2" w14:textId="77777777" w:rsidR="009D7E10" w:rsidRPr="00B345E1" w:rsidRDefault="009D7E10" w:rsidP="009D7E10">
      <w:pPr>
        <w:pStyle w:val="BodyText"/>
        <w:spacing w:after="0"/>
        <w:rPr>
          <w:rFonts w:ascii="Arial" w:hAnsi="Arial" w:cs="Arial"/>
          <w:sz w:val="16"/>
          <w:szCs w:val="16"/>
        </w:rPr>
      </w:pPr>
    </w:p>
    <w:p w14:paraId="5876AC4F" w14:textId="120D0205" w:rsidR="00334473" w:rsidRPr="007C0964" w:rsidRDefault="0020642F" w:rsidP="00B153F6">
      <w:pPr>
        <w:pStyle w:val="BodyText"/>
        <w:spacing w:after="0"/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05240B">
        <w:rPr>
          <w:rFonts w:ascii="Arial" w:hAnsi="Arial" w:cs="Arial"/>
          <w:sz w:val="22"/>
          <w:szCs w:val="22"/>
        </w:rPr>
        <w:t>.</w:t>
      </w:r>
      <w:r w:rsidR="00B153F6">
        <w:rPr>
          <w:rFonts w:ascii="Arial" w:hAnsi="Arial" w:cs="Arial"/>
          <w:sz w:val="22"/>
          <w:szCs w:val="22"/>
        </w:rPr>
        <w:t xml:space="preserve"> </w:t>
      </w:r>
      <w:r w:rsidR="00334473" w:rsidRPr="007C0964">
        <w:rPr>
          <w:rFonts w:ascii="Arial" w:hAnsi="Arial" w:cs="Arial"/>
          <w:sz w:val="22"/>
          <w:szCs w:val="22"/>
        </w:rPr>
        <w:t xml:space="preserve">No animals or livestock are to be kept on any allotment plot. </w:t>
      </w:r>
    </w:p>
    <w:p w14:paraId="2AB61441" w14:textId="77777777" w:rsidR="009D7E10" w:rsidRDefault="009D7E10" w:rsidP="004D21D3">
      <w:pPr>
        <w:pStyle w:val="BodyText"/>
        <w:spacing w:after="0"/>
        <w:ind w:left="284" w:hanging="284"/>
        <w:rPr>
          <w:rFonts w:ascii="Arial" w:hAnsi="Arial" w:cs="Arial"/>
          <w:sz w:val="16"/>
          <w:szCs w:val="16"/>
        </w:rPr>
      </w:pPr>
    </w:p>
    <w:p w14:paraId="5BBD2605" w14:textId="32F9C534" w:rsidR="00334473" w:rsidRPr="007C0964" w:rsidRDefault="0020642F" w:rsidP="00591A38">
      <w:pPr>
        <w:pStyle w:val="BodyText"/>
        <w:spacing w:after="0"/>
        <w:ind w:left="0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591A38">
        <w:rPr>
          <w:rFonts w:ascii="Arial" w:hAnsi="Arial" w:cs="Arial"/>
          <w:sz w:val="22"/>
          <w:szCs w:val="22"/>
        </w:rPr>
        <w:t xml:space="preserve">. </w:t>
      </w:r>
      <w:r w:rsidR="00334473" w:rsidRPr="007C0964">
        <w:rPr>
          <w:rFonts w:ascii="Arial" w:hAnsi="Arial" w:cs="Arial"/>
          <w:sz w:val="22"/>
          <w:szCs w:val="22"/>
        </w:rPr>
        <w:t xml:space="preserve">To permit the Site Supervisor </w:t>
      </w:r>
      <w:r w:rsidR="009200BB">
        <w:rPr>
          <w:rFonts w:ascii="Arial" w:hAnsi="Arial" w:cs="Arial"/>
          <w:sz w:val="22"/>
          <w:szCs w:val="22"/>
        </w:rPr>
        <w:t xml:space="preserve">or </w:t>
      </w:r>
      <w:r w:rsidR="00334473" w:rsidRPr="007C0964">
        <w:rPr>
          <w:rFonts w:ascii="Arial" w:hAnsi="Arial" w:cs="Arial"/>
          <w:sz w:val="22"/>
          <w:szCs w:val="22"/>
        </w:rPr>
        <w:t>any nominated Plot Monitors to inspect the allotment plot at any time.</w:t>
      </w:r>
    </w:p>
    <w:p w14:paraId="1782ACEE" w14:textId="7B341502" w:rsidR="00591A38" w:rsidRPr="007C0964" w:rsidRDefault="00591A38" w:rsidP="0005240B">
      <w:pPr>
        <w:pStyle w:val="BodyText"/>
        <w:tabs>
          <w:tab w:val="left" w:pos="426"/>
        </w:tabs>
        <w:spacing w:after="0"/>
        <w:ind w:left="284" w:firstLine="0"/>
        <w:rPr>
          <w:rFonts w:ascii="Arial" w:hAnsi="Arial" w:cs="Arial"/>
          <w:i/>
          <w:sz w:val="22"/>
          <w:szCs w:val="22"/>
        </w:rPr>
      </w:pPr>
      <w:r w:rsidRPr="007C0964">
        <w:rPr>
          <w:rFonts w:ascii="Arial" w:hAnsi="Arial" w:cs="Arial"/>
          <w:iCs/>
          <w:sz w:val="22"/>
          <w:szCs w:val="22"/>
        </w:rPr>
        <w:t xml:space="preserve">To inform the </w:t>
      </w:r>
      <w:r>
        <w:rPr>
          <w:rFonts w:ascii="Arial" w:hAnsi="Arial" w:cs="Arial"/>
          <w:iCs/>
          <w:sz w:val="22"/>
          <w:szCs w:val="22"/>
        </w:rPr>
        <w:t>Site</w:t>
      </w:r>
      <w:r w:rsidRPr="007C0964">
        <w:rPr>
          <w:rFonts w:ascii="Arial" w:hAnsi="Arial" w:cs="Arial"/>
          <w:iCs/>
          <w:sz w:val="22"/>
          <w:szCs w:val="22"/>
        </w:rPr>
        <w:t xml:space="preserve"> Supervisor, in writing, of any reason that may prevent the plot holder from maintaining their plot to an acceptable standard.</w:t>
      </w:r>
    </w:p>
    <w:p w14:paraId="2DE42969" w14:textId="77777777" w:rsidR="009D7E10" w:rsidRDefault="009D7E10" w:rsidP="004D21D3">
      <w:pPr>
        <w:pStyle w:val="BodyText"/>
        <w:spacing w:after="0"/>
        <w:ind w:left="284" w:hanging="284"/>
        <w:rPr>
          <w:rFonts w:ascii="Arial" w:hAnsi="Arial" w:cs="Arial"/>
          <w:i/>
          <w:iCs/>
          <w:sz w:val="16"/>
          <w:szCs w:val="16"/>
        </w:rPr>
      </w:pPr>
    </w:p>
    <w:p w14:paraId="3E34A30F" w14:textId="16E0061E" w:rsidR="00591A38" w:rsidRDefault="00591A38" w:rsidP="004D21D3">
      <w:pPr>
        <w:pStyle w:val="BodyText"/>
        <w:spacing w:after="0"/>
        <w:ind w:left="284" w:hanging="284"/>
        <w:rPr>
          <w:rFonts w:ascii="Arial" w:hAnsi="Arial" w:cs="Arial"/>
          <w:b/>
          <w:bCs/>
          <w:sz w:val="22"/>
          <w:szCs w:val="22"/>
        </w:rPr>
      </w:pPr>
      <w:r w:rsidRPr="00591A38">
        <w:rPr>
          <w:rFonts w:ascii="Arial" w:hAnsi="Arial" w:cs="Arial"/>
          <w:b/>
          <w:bCs/>
          <w:sz w:val="22"/>
          <w:szCs w:val="22"/>
        </w:rPr>
        <w:t>b). Tenancy:</w:t>
      </w:r>
    </w:p>
    <w:p w14:paraId="6124594C" w14:textId="4AED02C3" w:rsidR="00591A38" w:rsidRPr="007C0964" w:rsidRDefault="00591A38" w:rsidP="00591A38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  <w:r w:rsidRPr="00591A38">
        <w:rPr>
          <w:rFonts w:ascii="Arial" w:hAnsi="Arial" w:cs="Arial"/>
          <w:sz w:val="22"/>
          <w:szCs w:val="22"/>
        </w:rPr>
        <w:t>1.</w:t>
      </w:r>
      <w:r w:rsidRPr="00591A38">
        <w:rPr>
          <w:rFonts w:ascii="Arial" w:hAnsi="Arial" w:cs="Arial"/>
          <w:iCs/>
          <w:sz w:val="22"/>
          <w:szCs w:val="22"/>
        </w:rPr>
        <w:t xml:space="preserve"> </w:t>
      </w:r>
      <w:r w:rsidRPr="007C0964">
        <w:rPr>
          <w:rFonts w:ascii="Arial" w:hAnsi="Arial" w:cs="Arial"/>
          <w:iCs/>
          <w:sz w:val="22"/>
          <w:szCs w:val="22"/>
        </w:rPr>
        <w:t>Not to sublet or part let their tenancy of the allotment plot.</w:t>
      </w:r>
    </w:p>
    <w:p w14:paraId="0268670F" w14:textId="0AA21F07" w:rsidR="00334473" w:rsidRPr="007C0964" w:rsidRDefault="00591A38" w:rsidP="00B345E1">
      <w:pPr>
        <w:pStyle w:val="BodyText"/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</w:t>
      </w:r>
      <w:r w:rsidR="00B345E1">
        <w:rPr>
          <w:rFonts w:ascii="Arial" w:hAnsi="Arial" w:cs="Arial"/>
          <w:iCs/>
          <w:sz w:val="22"/>
          <w:szCs w:val="22"/>
        </w:rPr>
        <w:t>.</w:t>
      </w:r>
      <w:r w:rsidR="00466707">
        <w:rPr>
          <w:rFonts w:ascii="Arial" w:hAnsi="Arial" w:cs="Arial"/>
          <w:iCs/>
          <w:sz w:val="22"/>
          <w:szCs w:val="22"/>
        </w:rPr>
        <w:t xml:space="preserve"> </w:t>
      </w:r>
      <w:r w:rsidR="007C0964">
        <w:rPr>
          <w:rFonts w:ascii="Arial" w:hAnsi="Arial" w:cs="Arial"/>
          <w:iCs/>
          <w:sz w:val="22"/>
          <w:szCs w:val="22"/>
        </w:rPr>
        <w:t>T</w:t>
      </w:r>
      <w:r w:rsidR="00334473" w:rsidRPr="007C0964">
        <w:rPr>
          <w:rFonts w:ascii="Arial" w:hAnsi="Arial" w:cs="Arial"/>
          <w:iCs/>
          <w:sz w:val="22"/>
          <w:szCs w:val="22"/>
        </w:rPr>
        <w:t>o inform the Treasurer in writing of any change of contact details</w:t>
      </w:r>
      <w:r w:rsidR="009200BB">
        <w:rPr>
          <w:rFonts w:ascii="Arial" w:hAnsi="Arial" w:cs="Arial"/>
          <w:iCs/>
          <w:sz w:val="22"/>
          <w:szCs w:val="22"/>
        </w:rPr>
        <w:t xml:space="preserve">: </w:t>
      </w:r>
      <w:r w:rsidR="00334473" w:rsidRPr="007C0964">
        <w:rPr>
          <w:rFonts w:ascii="Arial" w:hAnsi="Arial" w:cs="Arial"/>
          <w:iCs/>
          <w:sz w:val="22"/>
          <w:szCs w:val="22"/>
        </w:rPr>
        <w:t xml:space="preserve">postal address, </w:t>
      </w:r>
      <w:proofErr w:type="gramStart"/>
      <w:r w:rsidR="00334473" w:rsidRPr="007C0964">
        <w:rPr>
          <w:rFonts w:ascii="Arial" w:hAnsi="Arial" w:cs="Arial"/>
          <w:iCs/>
          <w:sz w:val="22"/>
          <w:szCs w:val="22"/>
        </w:rPr>
        <w:t>e-mail</w:t>
      </w:r>
      <w:proofErr w:type="gramEnd"/>
      <w:r w:rsidR="00334473" w:rsidRPr="007C0964">
        <w:rPr>
          <w:rFonts w:ascii="Arial" w:hAnsi="Arial" w:cs="Arial"/>
          <w:iCs/>
          <w:sz w:val="22"/>
          <w:szCs w:val="22"/>
        </w:rPr>
        <w:t xml:space="preserve"> or phone number.</w:t>
      </w:r>
    </w:p>
    <w:p w14:paraId="50BD953E" w14:textId="77777777" w:rsidR="005769A5" w:rsidRDefault="005769A5" w:rsidP="004D21D3">
      <w:pPr>
        <w:pStyle w:val="BodyText"/>
        <w:spacing w:after="0"/>
        <w:ind w:left="284" w:hanging="284"/>
        <w:rPr>
          <w:rFonts w:ascii="Arial" w:hAnsi="Arial" w:cs="Arial"/>
          <w:i/>
          <w:iCs/>
          <w:sz w:val="16"/>
          <w:szCs w:val="16"/>
        </w:rPr>
      </w:pPr>
    </w:p>
    <w:p w14:paraId="28481744" w14:textId="780CEF77" w:rsidR="00334473" w:rsidRPr="007C0964" w:rsidRDefault="00591A38" w:rsidP="00591A38">
      <w:pPr>
        <w:pStyle w:val="BodyText"/>
        <w:tabs>
          <w:tab w:val="left" w:pos="426"/>
        </w:tabs>
        <w:spacing w:after="0"/>
        <w:ind w:left="360" w:hanging="360"/>
        <w:rPr>
          <w:rStyle w:val="Emphasis"/>
          <w:rFonts w:ascii="Arial" w:hAnsi="Arial" w:cs="Arial"/>
          <w:i w:val="0"/>
          <w:iCs w:val="0"/>
          <w:sz w:val="22"/>
          <w:szCs w:val="22"/>
        </w:rPr>
      </w:pPr>
      <w:r>
        <w:rPr>
          <w:rStyle w:val="Emphasis"/>
          <w:rFonts w:ascii="Arial" w:hAnsi="Arial" w:cs="Arial"/>
          <w:i w:val="0"/>
          <w:iCs w:val="0"/>
          <w:sz w:val="22"/>
          <w:szCs w:val="22"/>
        </w:rPr>
        <w:lastRenderedPageBreak/>
        <w:t xml:space="preserve">3. </w:t>
      </w:r>
      <w:r w:rsidR="00334473" w:rsidRPr="007C0964">
        <w:rPr>
          <w:rStyle w:val="Emphasis"/>
          <w:rFonts w:ascii="Arial" w:hAnsi="Arial" w:cs="Arial"/>
          <w:i w:val="0"/>
          <w:iCs w:val="0"/>
          <w:sz w:val="22"/>
          <w:szCs w:val="22"/>
        </w:rPr>
        <w:t>The Tenancy created shall continue until any one of the following occurs:</w:t>
      </w:r>
    </w:p>
    <w:p w14:paraId="34B60D56" w14:textId="294B8777" w:rsidR="00211DA7" w:rsidRPr="00EF59CB" w:rsidRDefault="00211DA7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</w:rPr>
      </w:pPr>
      <w:r w:rsidRPr="00EF59CB">
        <w:rPr>
          <w:rStyle w:val="Emphasis"/>
          <w:rFonts w:ascii="Arial" w:hAnsi="Arial" w:cs="Arial"/>
          <w:i w:val="0"/>
          <w:iCs w:val="0"/>
          <w:sz w:val="22"/>
          <w:szCs w:val="22"/>
        </w:rPr>
        <w:t>The tenant moves out of the Seaford Parish area.</w:t>
      </w:r>
    </w:p>
    <w:p w14:paraId="70B14445" w14:textId="41383E36" w:rsidR="00334473" w:rsidRPr="00EF59CB" w:rsidRDefault="00334473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</w:rPr>
      </w:pPr>
      <w:r w:rsidRPr="00EF59CB">
        <w:rPr>
          <w:rFonts w:ascii="Arial" w:hAnsi="Arial" w:cs="Arial"/>
          <w:sz w:val="22"/>
          <w:szCs w:val="22"/>
        </w:rPr>
        <w:t xml:space="preserve">The tenant giving the Allotment Society one </w:t>
      </w:r>
      <w:r w:rsidR="009665DB" w:rsidRPr="00EF59CB">
        <w:rPr>
          <w:rFonts w:ascii="Arial" w:hAnsi="Arial" w:cs="Arial"/>
          <w:sz w:val="22"/>
          <w:szCs w:val="22"/>
        </w:rPr>
        <w:t>months’ notice</w:t>
      </w:r>
      <w:r w:rsidRPr="00EF59CB">
        <w:rPr>
          <w:rFonts w:ascii="Arial" w:hAnsi="Arial" w:cs="Arial"/>
          <w:sz w:val="22"/>
          <w:szCs w:val="22"/>
        </w:rPr>
        <w:t xml:space="preserve"> in writing.</w:t>
      </w:r>
    </w:p>
    <w:p w14:paraId="5B951096" w14:textId="77777777" w:rsidR="00334473" w:rsidRPr="00EF59CB" w:rsidRDefault="00334473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</w:rPr>
      </w:pPr>
      <w:r w:rsidRPr="00EF59CB">
        <w:rPr>
          <w:rFonts w:ascii="Arial" w:hAnsi="Arial" w:cs="Arial"/>
          <w:sz w:val="22"/>
          <w:szCs w:val="22"/>
        </w:rPr>
        <w:t>The rent being in arrears for one month.</w:t>
      </w:r>
    </w:p>
    <w:p w14:paraId="3898BA5A" w14:textId="77777777" w:rsidR="00016AFE" w:rsidRPr="00EF59CB" w:rsidRDefault="00334473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</w:rPr>
      </w:pPr>
      <w:r w:rsidRPr="00EF59CB">
        <w:rPr>
          <w:rFonts w:ascii="Arial" w:hAnsi="Arial" w:cs="Arial"/>
          <w:sz w:val="22"/>
          <w:szCs w:val="22"/>
        </w:rPr>
        <w:t xml:space="preserve">The Allotment Society serving Notice to Quit within 7 days; </w:t>
      </w:r>
      <w:r w:rsidR="00FE7A08" w:rsidRPr="00EF59CB">
        <w:rPr>
          <w:rFonts w:ascii="Arial" w:hAnsi="Arial" w:cs="Arial"/>
          <w:sz w:val="22"/>
          <w:szCs w:val="22"/>
        </w:rPr>
        <w:t xml:space="preserve">being </w:t>
      </w:r>
      <w:r w:rsidRPr="00EF59CB">
        <w:rPr>
          <w:rFonts w:ascii="Arial" w:hAnsi="Arial" w:cs="Arial"/>
          <w:sz w:val="22"/>
          <w:szCs w:val="22"/>
        </w:rPr>
        <w:t xml:space="preserve">the final stage </w:t>
      </w:r>
      <w:r w:rsidR="00DD503B" w:rsidRPr="00EF59CB">
        <w:rPr>
          <w:rFonts w:ascii="Arial" w:hAnsi="Arial" w:cs="Arial"/>
          <w:sz w:val="22"/>
          <w:szCs w:val="22"/>
        </w:rPr>
        <w:t xml:space="preserve">of the ‘Warning Process’, following </w:t>
      </w:r>
      <w:r w:rsidRPr="00EF59CB">
        <w:rPr>
          <w:rFonts w:ascii="Arial" w:hAnsi="Arial" w:cs="Arial"/>
          <w:sz w:val="22"/>
          <w:szCs w:val="22"/>
        </w:rPr>
        <w:t>2 previous sequential warning letters,</w:t>
      </w:r>
      <w:r w:rsidR="00FE7A08" w:rsidRPr="00EF59CB">
        <w:rPr>
          <w:rFonts w:ascii="Arial" w:hAnsi="Arial" w:cs="Arial"/>
          <w:sz w:val="22"/>
          <w:szCs w:val="22"/>
        </w:rPr>
        <w:t xml:space="preserve"> </w:t>
      </w:r>
      <w:r w:rsidRPr="00EF59CB">
        <w:rPr>
          <w:rFonts w:ascii="Arial" w:hAnsi="Arial" w:cs="Arial"/>
          <w:sz w:val="22"/>
          <w:szCs w:val="22"/>
        </w:rPr>
        <w:t>each allow</w:t>
      </w:r>
      <w:r w:rsidR="00FE7A08" w:rsidRPr="00EF59CB">
        <w:rPr>
          <w:rFonts w:ascii="Arial" w:hAnsi="Arial" w:cs="Arial"/>
          <w:sz w:val="22"/>
          <w:szCs w:val="22"/>
        </w:rPr>
        <w:t>ing</w:t>
      </w:r>
      <w:r w:rsidRPr="00EF59CB">
        <w:rPr>
          <w:rFonts w:ascii="Arial" w:hAnsi="Arial" w:cs="Arial"/>
          <w:sz w:val="22"/>
          <w:szCs w:val="22"/>
        </w:rPr>
        <w:t xml:space="preserve"> 1 month for action. </w:t>
      </w:r>
    </w:p>
    <w:p w14:paraId="00AA3EB6" w14:textId="183716CA" w:rsidR="00334473" w:rsidRPr="00EF59CB" w:rsidRDefault="00334473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</w:rPr>
      </w:pPr>
      <w:r w:rsidRPr="00EF59CB">
        <w:rPr>
          <w:rFonts w:ascii="Arial" w:hAnsi="Arial" w:cs="Arial"/>
          <w:iCs/>
          <w:sz w:val="22"/>
          <w:szCs w:val="22"/>
        </w:rPr>
        <w:t xml:space="preserve">However, the Society reserves the right to serve notice to quit within 7 days after only one warning letter which allows the tenant 1 month to rectify their plot or plots in the case of very badly neglected and/or poorly cultivated </w:t>
      </w:r>
      <w:r w:rsidR="00591A38" w:rsidRPr="00EF59CB">
        <w:rPr>
          <w:rFonts w:ascii="Arial" w:hAnsi="Arial" w:cs="Arial"/>
          <w:iCs/>
          <w:sz w:val="22"/>
          <w:szCs w:val="22"/>
        </w:rPr>
        <w:t>plots</w:t>
      </w:r>
      <w:r w:rsidRPr="00EF59CB">
        <w:rPr>
          <w:rFonts w:ascii="Arial" w:hAnsi="Arial" w:cs="Arial"/>
          <w:iCs/>
          <w:sz w:val="22"/>
          <w:szCs w:val="22"/>
        </w:rPr>
        <w:t xml:space="preserve">, or where a warning letter has been sent following either of the two previous </w:t>
      </w:r>
      <w:r w:rsidR="00DD503B" w:rsidRPr="00EF59CB">
        <w:rPr>
          <w:rFonts w:ascii="Arial" w:hAnsi="Arial" w:cs="Arial"/>
          <w:iCs/>
          <w:sz w:val="22"/>
          <w:szCs w:val="22"/>
        </w:rPr>
        <w:t xml:space="preserve">Plot Monitoring </w:t>
      </w:r>
      <w:r w:rsidRPr="00EF59CB">
        <w:rPr>
          <w:rFonts w:ascii="Arial" w:hAnsi="Arial" w:cs="Arial"/>
          <w:iCs/>
          <w:sz w:val="22"/>
          <w:szCs w:val="22"/>
        </w:rPr>
        <w:t>inspections.</w:t>
      </w:r>
    </w:p>
    <w:p w14:paraId="1E347508" w14:textId="77777777" w:rsidR="00334473" w:rsidRPr="00EF59CB" w:rsidRDefault="00334473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sz w:val="22"/>
          <w:szCs w:val="22"/>
        </w:rPr>
      </w:pPr>
      <w:r w:rsidRPr="00EF59CB">
        <w:rPr>
          <w:rFonts w:ascii="Arial" w:hAnsi="Arial" w:cs="Arial"/>
          <w:sz w:val="22"/>
          <w:szCs w:val="22"/>
        </w:rPr>
        <w:t>The Council terminates the tenancy or right of occupation of the Allotment Society.</w:t>
      </w:r>
    </w:p>
    <w:p w14:paraId="5D7A6E20" w14:textId="270BAAAC" w:rsidR="00334473" w:rsidRPr="00EF59CB" w:rsidRDefault="00334473" w:rsidP="00B77031">
      <w:pPr>
        <w:pStyle w:val="BodyText"/>
        <w:numPr>
          <w:ilvl w:val="0"/>
          <w:numId w:val="7"/>
        </w:numPr>
        <w:spacing w:after="0"/>
        <w:rPr>
          <w:rFonts w:ascii="Arial" w:hAnsi="Arial" w:cs="Arial"/>
          <w:b/>
          <w:bCs/>
          <w:sz w:val="22"/>
          <w:szCs w:val="22"/>
        </w:rPr>
      </w:pPr>
      <w:r w:rsidRPr="00EF59CB">
        <w:rPr>
          <w:rFonts w:ascii="Arial" w:hAnsi="Arial" w:cs="Arial"/>
          <w:sz w:val="22"/>
          <w:szCs w:val="22"/>
        </w:rPr>
        <w:t>The death of the tenant.</w:t>
      </w:r>
    </w:p>
    <w:p w14:paraId="059F40E9" w14:textId="77777777" w:rsidR="005769A5" w:rsidRPr="00016AFE" w:rsidRDefault="005769A5" w:rsidP="0029300F">
      <w:pPr>
        <w:pStyle w:val="BodyText"/>
        <w:spacing w:after="0"/>
        <w:ind w:left="720" w:hanging="360"/>
        <w:rPr>
          <w:rFonts w:ascii="Arial" w:hAnsi="Arial" w:cs="Arial"/>
          <w:b/>
          <w:bCs/>
          <w:sz w:val="16"/>
          <w:szCs w:val="16"/>
        </w:rPr>
      </w:pPr>
    </w:p>
    <w:p w14:paraId="6027110B" w14:textId="25F179DF" w:rsidR="00334473" w:rsidRPr="007C0964" w:rsidRDefault="00591A38" w:rsidP="006F368F">
      <w:pPr>
        <w:pStyle w:val="BodyText"/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016AFE">
        <w:rPr>
          <w:rFonts w:ascii="Arial" w:hAnsi="Arial" w:cs="Arial"/>
          <w:b/>
          <w:bCs/>
          <w:sz w:val="22"/>
          <w:szCs w:val="22"/>
        </w:rPr>
        <w:t xml:space="preserve">). </w:t>
      </w:r>
      <w:r w:rsidR="00334473" w:rsidRPr="007C0964">
        <w:rPr>
          <w:rFonts w:ascii="Arial" w:hAnsi="Arial" w:cs="Arial"/>
          <w:b/>
          <w:bCs/>
          <w:sz w:val="22"/>
          <w:szCs w:val="22"/>
        </w:rPr>
        <w:t>Rent and Deposits</w:t>
      </w:r>
    </w:p>
    <w:p w14:paraId="55C5BD2B" w14:textId="63605F92" w:rsidR="00334473" w:rsidRPr="007C0964" w:rsidRDefault="00334473" w:rsidP="009200BB">
      <w:pPr>
        <w:pStyle w:val="BodyText"/>
        <w:numPr>
          <w:ilvl w:val="0"/>
          <w:numId w:val="1"/>
        </w:numPr>
        <w:tabs>
          <w:tab w:val="left" w:pos="707"/>
        </w:tabs>
        <w:spacing w:after="0"/>
        <w:ind w:left="284" w:hanging="284"/>
        <w:rPr>
          <w:rFonts w:ascii="Arial" w:hAnsi="Arial" w:cs="Arial"/>
          <w:i/>
          <w:iCs/>
          <w:sz w:val="22"/>
          <w:szCs w:val="22"/>
        </w:rPr>
      </w:pPr>
      <w:r w:rsidRPr="007C0964">
        <w:rPr>
          <w:rFonts w:ascii="Arial" w:hAnsi="Arial" w:cs="Arial"/>
          <w:sz w:val="22"/>
          <w:szCs w:val="22"/>
        </w:rPr>
        <w:t>To pay the rent at the time and in the manner requested.</w:t>
      </w:r>
    </w:p>
    <w:p w14:paraId="78EBD9E4" w14:textId="77777777" w:rsidR="001B67B7" w:rsidRPr="00EF59CB" w:rsidRDefault="001B67B7" w:rsidP="006F368F">
      <w:pPr>
        <w:pStyle w:val="BodyText"/>
        <w:tabs>
          <w:tab w:val="left" w:pos="707"/>
        </w:tabs>
        <w:spacing w:after="0"/>
        <w:rPr>
          <w:rFonts w:ascii="Arial" w:hAnsi="Arial" w:cs="Arial"/>
          <w:iCs/>
          <w:sz w:val="14"/>
          <w:szCs w:val="14"/>
        </w:rPr>
      </w:pPr>
    </w:p>
    <w:p w14:paraId="1DF70339" w14:textId="08F3A242" w:rsidR="00334473" w:rsidRDefault="00334473" w:rsidP="009200BB">
      <w:pPr>
        <w:pStyle w:val="BodyText"/>
        <w:numPr>
          <w:ilvl w:val="0"/>
          <w:numId w:val="1"/>
        </w:numPr>
        <w:tabs>
          <w:tab w:val="left" w:pos="707"/>
        </w:tabs>
        <w:spacing w:after="0"/>
        <w:ind w:left="284" w:hanging="284"/>
        <w:rPr>
          <w:rFonts w:ascii="Arial" w:hAnsi="Arial" w:cs="Arial"/>
          <w:iCs/>
          <w:sz w:val="22"/>
          <w:szCs w:val="22"/>
        </w:rPr>
      </w:pPr>
      <w:r w:rsidRPr="007C0964">
        <w:rPr>
          <w:rFonts w:ascii="Arial" w:hAnsi="Arial" w:cs="Arial"/>
          <w:iCs/>
          <w:sz w:val="22"/>
          <w:szCs w:val="22"/>
        </w:rPr>
        <w:t xml:space="preserve">To pay a </w:t>
      </w:r>
      <w:r w:rsidR="00D0773B" w:rsidRPr="007C0964">
        <w:rPr>
          <w:rFonts w:ascii="Arial" w:hAnsi="Arial" w:cs="Arial"/>
          <w:iCs/>
          <w:sz w:val="22"/>
          <w:szCs w:val="22"/>
        </w:rPr>
        <w:t xml:space="preserve">£20.00 </w:t>
      </w:r>
      <w:r w:rsidR="00591A38">
        <w:rPr>
          <w:rFonts w:ascii="Arial" w:hAnsi="Arial" w:cs="Arial"/>
          <w:iCs/>
          <w:sz w:val="22"/>
          <w:szCs w:val="22"/>
        </w:rPr>
        <w:t xml:space="preserve">Gate </w:t>
      </w:r>
      <w:r w:rsidR="009200BB">
        <w:rPr>
          <w:rFonts w:ascii="Arial" w:hAnsi="Arial" w:cs="Arial"/>
          <w:iCs/>
          <w:sz w:val="22"/>
          <w:szCs w:val="22"/>
        </w:rPr>
        <w:t xml:space="preserve">key </w:t>
      </w:r>
      <w:r w:rsidRPr="007C0964">
        <w:rPr>
          <w:rFonts w:ascii="Arial" w:hAnsi="Arial" w:cs="Arial"/>
          <w:iCs/>
          <w:sz w:val="22"/>
          <w:szCs w:val="22"/>
        </w:rPr>
        <w:t>deposit</w:t>
      </w:r>
      <w:r w:rsidR="004B74B7">
        <w:rPr>
          <w:rFonts w:ascii="Arial" w:hAnsi="Arial" w:cs="Arial"/>
          <w:iCs/>
          <w:sz w:val="22"/>
          <w:szCs w:val="22"/>
        </w:rPr>
        <w:t>. The key is the property of Seaford Allotments and must be returned at the end of the tenancy when the deposit will be refunded.</w:t>
      </w:r>
    </w:p>
    <w:p w14:paraId="34E2237C" w14:textId="77777777" w:rsidR="005A0348" w:rsidRPr="005A0348" w:rsidRDefault="005A0348" w:rsidP="005A0348">
      <w:pPr>
        <w:pStyle w:val="ListParagraph"/>
        <w:rPr>
          <w:rFonts w:ascii="Arial" w:hAnsi="Arial" w:cs="Arial"/>
          <w:iCs/>
          <w:sz w:val="2"/>
          <w:szCs w:val="2"/>
        </w:rPr>
      </w:pPr>
    </w:p>
    <w:p w14:paraId="12AC1854" w14:textId="1C890169" w:rsidR="00F52925" w:rsidRPr="007C0964" w:rsidRDefault="00F52925" w:rsidP="009200BB">
      <w:pPr>
        <w:pStyle w:val="BodyText"/>
        <w:numPr>
          <w:ilvl w:val="0"/>
          <w:numId w:val="1"/>
        </w:numPr>
        <w:tabs>
          <w:tab w:val="left" w:pos="707"/>
        </w:tabs>
        <w:spacing w:after="0"/>
        <w:ind w:left="284" w:hanging="284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To pay a £50.00 Plot deposit refundable at the end of the Tenancy if the plot is in a good state of repair.</w:t>
      </w:r>
    </w:p>
    <w:p w14:paraId="28436B10" w14:textId="77777777" w:rsidR="00334473" w:rsidRPr="00EF59CB" w:rsidRDefault="00334473" w:rsidP="006F368F">
      <w:pPr>
        <w:pStyle w:val="BodyText"/>
        <w:tabs>
          <w:tab w:val="left" w:pos="707"/>
        </w:tabs>
        <w:spacing w:after="0"/>
        <w:rPr>
          <w:rFonts w:ascii="Arial" w:hAnsi="Arial" w:cs="Arial"/>
          <w:sz w:val="14"/>
          <w:szCs w:val="14"/>
        </w:rPr>
      </w:pPr>
    </w:p>
    <w:p w14:paraId="3D6F17FC" w14:textId="644D5176" w:rsidR="00334473" w:rsidRPr="007C0964" w:rsidRDefault="00DA5940" w:rsidP="006F368F">
      <w:pPr>
        <w:pStyle w:val="BodyText"/>
        <w:tabs>
          <w:tab w:val="left" w:pos="707"/>
        </w:tabs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</w:t>
      </w:r>
      <w:r w:rsidR="00016AFE">
        <w:rPr>
          <w:rFonts w:ascii="Arial" w:hAnsi="Arial" w:cs="Arial"/>
          <w:b/>
          <w:bCs/>
          <w:sz w:val="22"/>
          <w:szCs w:val="22"/>
        </w:rPr>
        <w:t xml:space="preserve">). </w:t>
      </w:r>
      <w:r w:rsidR="00334473" w:rsidRPr="007C0964">
        <w:rPr>
          <w:rFonts w:ascii="Arial" w:hAnsi="Arial" w:cs="Arial"/>
          <w:b/>
          <w:bCs/>
          <w:sz w:val="22"/>
          <w:szCs w:val="22"/>
        </w:rPr>
        <w:t>General Management of the Site</w:t>
      </w:r>
    </w:p>
    <w:p w14:paraId="2CCE7D24" w14:textId="3DFB5493" w:rsidR="00D92267" w:rsidRDefault="00016AFE" w:rsidP="00016AFE">
      <w:pPr>
        <w:pStyle w:val="BodyText"/>
        <w:tabs>
          <w:tab w:val="left" w:pos="707"/>
        </w:tabs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334473" w:rsidRPr="007C0964">
        <w:rPr>
          <w:rFonts w:ascii="Arial" w:hAnsi="Arial" w:cs="Arial"/>
          <w:sz w:val="22"/>
          <w:szCs w:val="22"/>
        </w:rPr>
        <w:t xml:space="preserve">Not to cause nuisance or annoyance to any </w:t>
      </w:r>
      <w:r w:rsidR="004B74B7">
        <w:rPr>
          <w:rFonts w:ascii="Arial" w:hAnsi="Arial" w:cs="Arial"/>
          <w:sz w:val="22"/>
          <w:szCs w:val="22"/>
        </w:rPr>
        <w:t xml:space="preserve">other users of the site or neighbouring homes by using </w:t>
      </w:r>
      <w:r w:rsidR="00591A38">
        <w:rPr>
          <w:rFonts w:ascii="Arial" w:hAnsi="Arial" w:cs="Arial"/>
          <w:sz w:val="22"/>
          <w:szCs w:val="22"/>
        </w:rPr>
        <w:t xml:space="preserve">chemical </w:t>
      </w:r>
      <w:r w:rsidR="0020642F">
        <w:rPr>
          <w:rFonts w:ascii="Arial" w:hAnsi="Arial" w:cs="Arial"/>
          <w:sz w:val="22"/>
          <w:szCs w:val="22"/>
        </w:rPr>
        <w:t xml:space="preserve">crop and weed </w:t>
      </w:r>
      <w:r w:rsidR="00591A38">
        <w:rPr>
          <w:rFonts w:ascii="Arial" w:hAnsi="Arial" w:cs="Arial"/>
          <w:sz w:val="22"/>
          <w:szCs w:val="22"/>
        </w:rPr>
        <w:t xml:space="preserve">sprays </w:t>
      </w:r>
      <w:r w:rsidR="004B74B7">
        <w:rPr>
          <w:rFonts w:ascii="Arial" w:hAnsi="Arial" w:cs="Arial"/>
          <w:sz w:val="22"/>
          <w:szCs w:val="22"/>
        </w:rPr>
        <w:t xml:space="preserve">or making excessive noise, such as </w:t>
      </w:r>
      <w:r w:rsidR="0020642F">
        <w:rPr>
          <w:rFonts w:ascii="Arial" w:hAnsi="Arial" w:cs="Arial"/>
          <w:sz w:val="22"/>
          <w:szCs w:val="22"/>
        </w:rPr>
        <w:t>shouting</w:t>
      </w:r>
      <w:r w:rsidR="004B74B7">
        <w:rPr>
          <w:rFonts w:ascii="Arial" w:hAnsi="Arial" w:cs="Arial"/>
          <w:sz w:val="22"/>
          <w:szCs w:val="22"/>
        </w:rPr>
        <w:t xml:space="preserve"> or playing loud music. P</w:t>
      </w:r>
      <w:r w:rsidR="0020642F">
        <w:rPr>
          <w:rFonts w:ascii="Arial" w:hAnsi="Arial" w:cs="Arial"/>
          <w:sz w:val="22"/>
          <w:szCs w:val="22"/>
        </w:rPr>
        <w:t>ower tools</w:t>
      </w:r>
      <w:r w:rsidR="004B74B7">
        <w:rPr>
          <w:rFonts w:ascii="Arial" w:hAnsi="Arial" w:cs="Arial"/>
          <w:sz w:val="22"/>
          <w:szCs w:val="22"/>
        </w:rPr>
        <w:t xml:space="preserve"> should</w:t>
      </w:r>
      <w:r w:rsidR="00D92267">
        <w:rPr>
          <w:rFonts w:ascii="Arial" w:hAnsi="Arial" w:cs="Arial"/>
          <w:sz w:val="22"/>
          <w:szCs w:val="22"/>
        </w:rPr>
        <w:t xml:space="preserve"> not be used prior to 9am </w:t>
      </w:r>
      <w:r w:rsidR="00F52925">
        <w:rPr>
          <w:rFonts w:ascii="Arial" w:hAnsi="Arial" w:cs="Arial"/>
          <w:sz w:val="22"/>
          <w:szCs w:val="22"/>
        </w:rPr>
        <w:t xml:space="preserve">weekdays, 10am weekends and </w:t>
      </w:r>
      <w:r w:rsidR="005A0348">
        <w:rPr>
          <w:rFonts w:ascii="Arial" w:hAnsi="Arial" w:cs="Arial"/>
          <w:sz w:val="22"/>
          <w:szCs w:val="22"/>
        </w:rPr>
        <w:t xml:space="preserve">Bank Holidays and </w:t>
      </w:r>
      <w:r w:rsidR="00F52925">
        <w:rPr>
          <w:rFonts w:ascii="Arial" w:hAnsi="Arial" w:cs="Arial"/>
          <w:sz w:val="22"/>
          <w:szCs w:val="22"/>
        </w:rPr>
        <w:t xml:space="preserve">no later than 7pm </w:t>
      </w:r>
      <w:r w:rsidR="00D92267">
        <w:rPr>
          <w:rFonts w:ascii="Arial" w:hAnsi="Arial" w:cs="Arial"/>
          <w:sz w:val="22"/>
          <w:szCs w:val="22"/>
        </w:rPr>
        <w:t>any day and preferably for no longer than 30 mins</w:t>
      </w:r>
      <w:r w:rsidR="0020642F">
        <w:rPr>
          <w:rFonts w:ascii="Arial" w:hAnsi="Arial" w:cs="Arial"/>
          <w:sz w:val="22"/>
          <w:szCs w:val="22"/>
        </w:rPr>
        <w:t xml:space="preserve">. </w:t>
      </w:r>
    </w:p>
    <w:p w14:paraId="313DAD7D" w14:textId="77777777" w:rsidR="005769A5" w:rsidRPr="00EF59CB" w:rsidRDefault="005769A5" w:rsidP="005769A5">
      <w:pPr>
        <w:pStyle w:val="BodyText"/>
        <w:tabs>
          <w:tab w:val="left" w:pos="707"/>
        </w:tabs>
        <w:spacing w:after="0"/>
        <w:rPr>
          <w:rFonts w:ascii="Arial" w:hAnsi="Arial" w:cs="Arial"/>
          <w:i/>
          <w:iCs/>
          <w:sz w:val="14"/>
          <w:szCs w:val="14"/>
        </w:rPr>
      </w:pPr>
    </w:p>
    <w:p w14:paraId="4B686AD1" w14:textId="7838729A" w:rsidR="00334473" w:rsidRPr="007C0964" w:rsidRDefault="00016AFE" w:rsidP="00016AFE">
      <w:pPr>
        <w:pStyle w:val="BodyText"/>
        <w:tabs>
          <w:tab w:val="left" w:pos="707"/>
        </w:tabs>
        <w:spacing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2. </w:t>
      </w:r>
      <w:r w:rsidR="00334473" w:rsidRPr="007C0964">
        <w:rPr>
          <w:rFonts w:ascii="Arial" w:hAnsi="Arial" w:cs="Arial"/>
          <w:iCs/>
          <w:sz w:val="22"/>
          <w:szCs w:val="22"/>
        </w:rPr>
        <w:t xml:space="preserve">Not to take, sell or carry away any mineral, gravel, </w:t>
      </w:r>
      <w:proofErr w:type="gramStart"/>
      <w:r w:rsidR="00334473" w:rsidRPr="007C0964">
        <w:rPr>
          <w:rFonts w:ascii="Arial" w:hAnsi="Arial" w:cs="Arial"/>
          <w:iCs/>
          <w:sz w:val="22"/>
          <w:szCs w:val="22"/>
        </w:rPr>
        <w:t>sand</w:t>
      </w:r>
      <w:proofErr w:type="gramEnd"/>
      <w:r w:rsidR="00334473" w:rsidRPr="007C0964">
        <w:rPr>
          <w:rFonts w:ascii="Arial" w:hAnsi="Arial" w:cs="Arial"/>
          <w:iCs/>
          <w:sz w:val="22"/>
          <w:szCs w:val="22"/>
        </w:rPr>
        <w:t xml:space="preserve"> or clay or permit any other person to do so.</w:t>
      </w:r>
    </w:p>
    <w:p w14:paraId="68E4F52A" w14:textId="77777777" w:rsidR="005769A5" w:rsidRPr="00EF59CB" w:rsidRDefault="005769A5" w:rsidP="005769A5">
      <w:pPr>
        <w:pStyle w:val="BodyText"/>
        <w:tabs>
          <w:tab w:val="left" w:pos="707"/>
        </w:tabs>
        <w:spacing w:after="0"/>
        <w:rPr>
          <w:rFonts w:ascii="Arial" w:hAnsi="Arial" w:cs="Arial"/>
          <w:sz w:val="14"/>
          <w:szCs w:val="14"/>
        </w:rPr>
      </w:pPr>
    </w:p>
    <w:p w14:paraId="371E12E8" w14:textId="2D6E7C57" w:rsidR="00DA5940" w:rsidRDefault="00DA5940" w:rsidP="00DA5940">
      <w:pPr>
        <w:pStyle w:val="BodyText"/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591A38">
        <w:rPr>
          <w:rFonts w:ascii="Arial" w:hAnsi="Arial" w:cs="Arial"/>
          <w:sz w:val="22"/>
          <w:szCs w:val="22"/>
        </w:rPr>
        <w:t>. No bonfires are permitted on the Allotment Site.</w:t>
      </w:r>
    </w:p>
    <w:p w14:paraId="48D99D75" w14:textId="77777777" w:rsidR="00DA5940" w:rsidRPr="00EF59CB" w:rsidRDefault="00DA5940" w:rsidP="005769A5">
      <w:pPr>
        <w:pStyle w:val="BodyText"/>
        <w:tabs>
          <w:tab w:val="left" w:pos="707"/>
        </w:tabs>
        <w:spacing w:after="0"/>
        <w:rPr>
          <w:rFonts w:ascii="Arial" w:hAnsi="Arial" w:cs="Arial"/>
          <w:sz w:val="14"/>
          <w:szCs w:val="14"/>
        </w:rPr>
      </w:pPr>
    </w:p>
    <w:p w14:paraId="7FD6A632" w14:textId="5857E114" w:rsidR="00334473" w:rsidRPr="007C0964" w:rsidRDefault="00DA5940" w:rsidP="00DA5940">
      <w:pPr>
        <w:pStyle w:val="BodyText"/>
        <w:spacing w:after="0" w:line="240" w:lineRule="auto"/>
        <w:ind w:left="786" w:hanging="7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="00334473" w:rsidRPr="007C0964">
        <w:rPr>
          <w:rFonts w:ascii="Arial" w:hAnsi="Arial" w:cs="Arial"/>
          <w:sz w:val="22"/>
          <w:szCs w:val="22"/>
        </w:rPr>
        <w:t>Not to attach any hose pipes to the water tanks administered by the Allotment Society.</w:t>
      </w:r>
    </w:p>
    <w:p w14:paraId="7AAC611A" w14:textId="77777777" w:rsidR="00AD08F3" w:rsidRPr="00EF59CB" w:rsidRDefault="00AD08F3" w:rsidP="00AD08F3">
      <w:pPr>
        <w:pStyle w:val="BodyText"/>
        <w:spacing w:after="0" w:line="240" w:lineRule="auto"/>
        <w:ind w:firstLine="0"/>
        <w:rPr>
          <w:rFonts w:ascii="Arial" w:hAnsi="Arial" w:cs="Arial"/>
          <w:iCs/>
          <w:sz w:val="14"/>
          <w:szCs w:val="14"/>
        </w:rPr>
      </w:pPr>
    </w:p>
    <w:p w14:paraId="2B20E8E2" w14:textId="7762D022" w:rsidR="00334473" w:rsidRDefault="00DA5940" w:rsidP="00466707">
      <w:pPr>
        <w:pStyle w:val="BodyText"/>
        <w:spacing w:after="0"/>
        <w:ind w:left="142" w:hanging="142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5.</w:t>
      </w:r>
      <w:r w:rsidR="00466707">
        <w:rPr>
          <w:rFonts w:ascii="Arial" w:hAnsi="Arial" w:cs="Arial"/>
          <w:iCs/>
          <w:sz w:val="22"/>
          <w:szCs w:val="22"/>
        </w:rPr>
        <w:t xml:space="preserve"> </w:t>
      </w:r>
      <w:r w:rsidR="00334473" w:rsidRPr="007C0964">
        <w:rPr>
          <w:rFonts w:ascii="Arial" w:hAnsi="Arial" w:cs="Arial"/>
          <w:iCs/>
          <w:sz w:val="22"/>
          <w:szCs w:val="22"/>
        </w:rPr>
        <w:t xml:space="preserve">Children must be accompanied and </w:t>
      </w:r>
      <w:proofErr w:type="gramStart"/>
      <w:r w:rsidR="00334473" w:rsidRPr="007C0964">
        <w:rPr>
          <w:rFonts w:ascii="Arial" w:hAnsi="Arial" w:cs="Arial"/>
          <w:iCs/>
          <w:sz w:val="22"/>
          <w:szCs w:val="22"/>
        </w:rPr>
        <w:t>supervised at all times</w:t>
      </w:r>
      <w:proofErr w:type="gramEnd"/>
      <w:r w:rsidR="00334473" w:rsidRPr="007C0964">
        <w:rPr>
          <w:rFonts w:ascii="Arial" w:hAnsi="Arial" w:cs="Arial"/>
          <w:iCs/>
          <w:sz w:val="22"/>
          <w:szCs w:val="22"/>
        </w:rPr>
        <w:t xml:space="preserve"> by a plot</w:t>
      </w:r>
      <w:r w:rsidR="00144698" w:rsidRPr="007C0964">
        <w:rPr>
          <w:rFonts w:ascii="Arial" w:hAnsi="Arial" w:cs="Arial"/>
          <w:iCs/>
          <w:sz w:val="22"/>
          <w:szCs w:val="22"/>
        </w:rPr>
        <w:t xml:space="preserve"> </w:t>
      </w:r>
      <w:r w:rsidR="00334473" w:rsidRPr="007C0964">
        <w:rPr>
          <w:rFonts w:ascii="Arial" w:hAnsi="Arial" w:cs="Arial"/>
          <w:iCs/>
          <w:sz w:val="22"/>
          <w:szCs w:val="22"/>
        </w:rPr>
        <w:t>holder who is responsible for their safety and behaviour.</w:t>
      </w:r>
      <w:r w:rsidR="00FE7A08" w:rsidRPr="007C0964">
        <w:rPr>
          <w:rFonts w:ascii="Arial" w:hAnsi="Arial" w:cs="Arial"/>
          <w:iCs/>
          <w:sz w:val="22"/>
          <w:szCs w:val="22"/>
        </w:rPr>
        <w:t xml:space="preserve"> Children must not wander unaccompanied away from their responsible adult</w:t>
      </w:r>
      <w:r w:rsidR="00DD503B" w:rsidRPr="007C0964">
        <w:rPr>
          <w:rFonts w:ascii="Arial" w:hAnsi="Arial" w:cs="Arial"/>
          <w:iCs/>
          <w:sz w:val="22"/>
          <w:szCs w:val="22"/>
        </w:rPr>
        <w:t>’</w:t>
      </w:r>
      <w:r w:rsidR="00FE7A08" w:rsidRPr="007C0964">
        <w:rPr>
          <w:rFonts w:ascii="Arial" w:hAnsi="Arial" w:cs="Arial"/>
          <w:iCs/>
          <w:sz w:val="22"/>
          <w:szCs w:val="22"/>
        </w:rPr>
        <w:t>s plot.</w:t>
      </w:r>
    </w:p>
    <w:p w14:paraId="1C168546" w14:textId="77777777" w:rsidR="00B345E1" w:rsidRPr="00EF59CB" w:rsidRDefault="00B345E1" w:rsidP="00B345E1">
      <w:pPr>
        <w:pStyle w:val="BodyText"/>
        <w:spacing w:after="0"/>
        <w:rPr>
          <w:rFonts w:ascii="Arial" w:hAnsi="Arial" w:cs="Arial"/>
          <w:iCs/>
          <w:sz w:val="14"/>
          <w:szCs w:val="14"/>
        </w:rPr>
      </w:pPr>
    </w:p>
    <w:p w14:paraId="2892FBD2" w14:textId="7845E38F" w:rsidR="00334473" w:rsidRDefault="00DA5940" w:rsidP="00F52925">
      <w:pPr>
        <w:pStyle w:val="BodyText"/>
        <w:spacing w:after="0"/>
        <w:ind w:left="284" w:hanging="284"/>
        <w:rPr>
          <w:rFonts w:ascii="Arial" w:hAnsi="Arial" w:cs="Arial"/>
          <w:iCs/>
          <w:sz w:val="22"/>
          <w:szCs w:val="22"/>
        </w:rPr>
      </w:pPr>
      <w:r w:rsidRPr="00DA5940">
        <w:rPr>
          <w:rFonts w:ascii="Arial" w:hAnsi="Arial" w:cs="Arial"/>
          <w:iCs/>
          <w:sz w:val="22"/>
          <w:szCs w:val="22"/>
        </w:rPr>
        <w:t>6</w:t>
      </w:r>
      <w:r w:rsidRPr="005A0348">
        <w:rPr>
          <w:rFonts w:ascii="Arial" w:hAnsi="Arial" w:cs="Arial"/>
          <w:iCs/>
          <w:sz w:val="22"/>
          <w:szCs w:val="22"/>
        </w:rPr>
        <w:t xml:space="preserve">. </w:t>
      </w:r>
      <w:r w:rsidR="00334473" w:rsidRPr="005A0348">
        <w:rPr>
          <w:rFonts w:ascii="Arial" w:hAnsi="Arial" w:cs="Arial"/>
          <w:iCs/>
          <w:sz w:val="22"/>
          <w:szCs w:val="22"/>
        </w:rPr>
        <w:t xml:space="preserve">Dogs must be </w:t>
      </w:r>
      <w:proofErr w:type="gramStart"/>
      <w:r w:rsidR="00334473" w:rsidRPr="005A0348">
        <w:rPr>
          <w:rFonts w:ascii="Arial" w:hAnsi="Arial" w:cs="Arial"/>
          <w:iCs/>
          <w:sz w:val="22"/>
          <w:szCs w:val="22"/>
        </w:rPr>
        <w:t>kept on a lead</w:t>
      </w:r>
      <w:r w:rsidR="007B1C08" w:rsidRPr="005A0348">
        <w:rPr>
          <w:rFonts w:ascii="Arial" w:hAnsi="Arial" w:cs="Arial"/>
          <w:iCs/>
          <w:sz w:val="22"/>
          <w:szCs w:val="22"/>
        </w:rPr>
        <w:t xml:space="preserve"> at all times</w:t>
      </w:r>
      <w:proofErr w:type="gramEnd"/>
      <w:r w:rsidR="007B1C08" w:rsidRPr="005A0348">
        <w:rPr>
          <w:rFonts w:ascii="Arial" w:hAnsi="Arial" w:cs="Arial"/>
          <w:iCs/>
          <w:sz w:val="22"/>
          <w:szCs w:val="22"/>
        </w:rPr>
        <w:t xml:space="preserve">. </w:t>
      </w:r>
      <w:r w:rsidR="007B1C08" w:rsidRPr="007B1C08">
        <w:rPr>
          <w:rFonts w:ascii="Arial" w:hAnsi="Arial" w:cs="Arial"/>
          <w:iCs/>
          <w:sz w:val="22"/>
          <w:szCs w:val="22"/>
        </w:rPr>
        <w:t xml:space="preserve">They must be </w:t>
      </w:r>
      <w:r w:rsidR="00334473" w:rsidRPr="007C0964">
        <w:rPr>
          <w:rFonts w:ascii="Arial" w:hAnsi="Arial" w:cs="Arial"/>
          <w:iCs/>
          <w:sz w:val="22"/>
          <w:szCs w:val="22"/>
        </w:rPr>
        <w:t>under control</w:t>
      </w:r>
      <w:r w:rsidR="00000B60">
        <w:rPr>
          <w:rFonts w:ascii="Arial" w:hAnsi="Arial" w:cs="Arial"/>
          <w:iCs/>
          <w:sz w:val="22"/>
          <w:szCs w:val="22"/>
        </w:rPr>
        <w:t>/tethered</w:t>
      </w:r>
      <w:r w:rsidR="007B1C08">
        <w:rPr>
          <w:rFonts w:ascii="Arial" w:hAnsi="Arial" w:cs="Arial"/>
          <w:iCs/>
          <w:sz w:val="22"/>
          <w:szCs w:val="22"/>
        </w:rPr>
        <w:t xml:space="preserve"> and not permitted to stray from the owner’s allotment plot. </w:t>
      </w:r>
      <w:r w:rsidR="00FE7A08" w:rsidRPr="00B345E1">
        <w:rPr>
          <w:rFonts w:ascii="Arial" w:hAnsi="Arial" w:cs="Arial"/>
          <w:iCs/>
          <w:sz w:val="22"/>
          <w:szCs w:val="22"/>
        </w:rPr>
        <w:t>A</w:t>
      </w:r>
      <w:r w:rsidR="00334473" w:rsidRPr="00B345E1">
        <w:rPr>
          <w:rFonts w:ascii="Arial" w:hAnsi="Arial" w:cs="Arial"/>
          <w:iCs/>
          <w:sz w:val="22"/>
          <w:szCs w:val="22"/>
        </w:rPr>
        <w:t xml:space="preserve">ny fouling </w:t>
      </w:r>
      <w:r>
        <w:rPr>
          <w:rFonts w:ascii="Arial" w:hAnsi="Arial" w:cs="Arial"/>
          <w:iCs/>
          <w:sz w:val="22"/>
          <w:szCs w:val="22"/>
        </w:rPr>
        <w:t xml:space="preserve">must </w:t>
      </w:r>
      <w:r w:rsidR="00334473" w:rsidRPr="00B345E1">
        <w:rPr>
          <w:rFonts w:ascii="Arial" w:hAnsi="Arial" w:cs="Arial"/>
          <w:iCs/>
          <w:sz w:val="22"/>
          <w:szCs w:val="22"/>
        </w:rPr>
        <w:t xml:space="preserve">be picked up </w:t>
      </w:r>
      <w:r w:rsidR="00AD08F3" w:rsidRPr="00B345E1">
        <w:rPr>
          <w:rFonts w:ascii="Arial" w:hAnsi="Arial" w:cs="Arial"/>
          <w:iCs/>
          <w:sz w:val="22"/>
          <w:szCs w:val="22"/>
        </w:rPr>
        <w:t xml:space="preserve">and removed </w:t>
      </w:r>
      <w:r>
        <w:rPr>
          <w:rFonts w:ascii="Arial" w:hAnsi="Arial" w:cs="Arial"/>
          <w:iCs/>
          <w:sz w:val="22"/>
          <w:szCs w:val="22"/>
        </w:rPr>
        <w:t xml:space="preserve">from site </w:t>
      </w:r>
      <w:r w:rsidR="00334473" w:rsidRPr="00B345E1">
        <w:rPr>
          <w:rFonts w:ascii="Arial" w:hAnsi="Arial" w:cs="Arial"/>
          <w:iCs/>
          <w:sz w:val="22"/>
          <w:szCs w:val="22"/>
        </w:rPr>
        <w:t>by the owner.</w:t>
      </w:r>
    </w:p>
    <w:p w14:paraId="21D46FC0" w14:textId="77777777" w:rsidR="00B345E1" w:rsidRPr="00EF59CB" w:rsidRDefault="00B345E1" w:rsidP="00F52925">
      <w:pPr>
        <w:pStyle w:val="ListParagraph"/>
        <w:rPr>
          <w:rFonts w:ascii="Arial" w:hAnsi="Arial" w:cs="Arial"/>
          <w:iCs/>
          <w:sz w:val="14"/>
          <w:szCs w:val="14"/>
        </w:rPr>
      </w:pPr>
    </w:p>
    <w:p w14:paraId="29D37956" w14:textId="247391E8" w:rsidR="00334473" w:rsidRDefault="00DA5940" w:rsidP="00F52925">
      <w:pPr>
        <w:pStyle w:val="BodyText"/>
        <w:spacing w:after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7.</w:t>
      </w:r>
      <w:r w:rsidR="00466707">
        <w:rPr>
          <w:rFonts w:ascii="Arial" w:hAnsi="Arial" w:cs="Arial"/>
          <w:iCs/>
          <w:sz w:val="22"/>
          <w:szCs w:val="22"/>
        </w:rPr>
        <w:t xml:space="preserve"> </w:t>
      </w:r>
      <w:r w:rsidR="00000B60">
        <w:rPr>
          <w:rFonts w:ascii="Arial" w:hAnsi="Arial" w:cs="Arial"/>
          <w:iCs/>
          <w:sz w:val="22"/>
          <w:szCs w:val="22"/>
        </w:rPr>
        <w:t>Drivers are t</w:t>
      </w:r>
      <w:r w:rsidR="00334473" w:rsidRPr="007C0964">
        <w:rPr>
          <w:rFonts w:ascii="Arial" w:hAnsi="Arial" w:cs="Arial"/>
          <w:iCs/>
          <w:sz w:val="22"/>
          <w:szCs w:val="22"/>
        </w:rPr>
        <w:t xml:space="preserve">o observe the </w:t>
      </w:r>
      <w:r w:rsidR="00000B60" w:rsidRPr="007C0964">
        <w:rPr>
          <w:rFonts w:ascii="Arial" w:hAnsi="Arial" w:cs="Arial"/>
          <w:iCs/>
          <w:sz w:val="22"/>
          <w:szCs w:val="22"/>
        </w:rPr>
        <w:t>5-mph</w:t>
      </w:r>
      <w:r w:rsidR="00334473" w:rsidRPr="007C0964">
        <w:rPr>
          <w:rFonts w:ascii="Arial" w:hAnsi="Arial" w:cs="Arial"/>
          <w:iCs/>
          <w:sz w:val="22"/>
          <w:szCs w:val="22"/>
        </w:rPr>
        <w:t xml:space="preserve"> speed limit whilst on site and not to block the main path or the turning circle</w:t>
      </w:r>
      <w:r w:rsidR="00000B60">
        <w:rPr>
          <w:rFonts w:ascii="Arial" w:hAnsi="Arial" w:cs="Arial"/>
          <w:iCs/>
          <w:sz w:val="22"/>
          <w:szCs w:val="22"/>
        </w:rPr>
        <w:t xml:space="preserve"> and to always place a plot number sign on the dashboard if on site or in the car park.</w:t>
      </w:r>
    </w:p>
    <w:p w14:paraId="3C36E9AA" w14:textId="77777777" w:rsidR="00F52925" w:rsidRPr="00EF59CB" w:rsidRDefault="00F52925" w:rsidP="00F52925">
      <w:pPr>
        <w:pStyle w:val="BodyText"/>
        <w:spacing w:after="0"/>
        <w:rPr>
          <w:rFonts w:ascii="Arial" w:hAnsi="Arial" w:cs="Arial"/>
          <w:sz w:val="14"/>
          <w:szCs w:val="14"/>
        </w:rPr>
      </w:pPr>
    </w:p>
    <w:p w14:paraId="30E2AE1C" w14:textId="176FFF01" w:rsidR="00334473" w:rsidRDefault="00DA5940" w:rsidP="00F52925">
      <w:pPr>
        <w:pStyle w:val="BodyText"/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 w:rsidR="00466707">
        <w:rPr>
          <w:rFonts w:ascii="Arial" w:hAnsi="Arial" w:cs="Arial"/>
          <w:sz w:val="22"/>
          <w:szCs w:val="22"/>
        </w:rPr>
        <w:t xml:space="preserve"> </w:t>
      </w:r>
      <w:r w:rsidR="00334473" w:rsidRPr="007C0964">
        <w:rPr>
          <w:rFonts w:ascii="Arial" w:hAnsi="Arial" w:cs="Arial"/>
          <w:sz w:val="22"/>
          <w:szCs w:val="22"/>
        </w:rPr>
        <w:t xml:space="preserve">To lock the gate every time it is used to maintain site security. The only exception being when the </w:t>
      </w:r>
      <w:r w:rsidR="0020642F">
        <w:rPr>
          <w:rFonts w:ascii="Arial" w:hAnsi="Arial" w:cs="Arial"/>
          <w:sz w:val="22"/>
          <w:szCs w:val="22"/>
        </w:rPr>
        <w:t>Shop</w:t>
      </w:r>
      <w:r w:rsidR="00334473" w:rsidRPr="007C0964">
        <w:rPr>
          <w:rFonts w:ascii="Arial" w:hAnsi="Arial" w:cs="Arial"/>
          <w:sz w:val="22"/>
          <w:szCs w:val="22"/>
        </w:rPr>
        <w:t xml:space="preserve"> is open for trading or goods are being delivered there.</w:t>
      </w:r>
    </w:p>
    <w:p w14:paraId="458BEDBA" w14:textId="77777777" w:rsidR="00B345E1" w:rsidRPr="00EF59CB" w:rsidRDefault="00B345E1" w:rsidP="00F52925">
      <w:pPr>
        <w:pStyle w:val="ListParagraph"/>
        <w:rPr>
          <w:rFonts w:ascii="Arial" w:hAnsi="Arial" w:cs="Arial"/>
          <w:sz w:val="14"/>
          <w:szCs w:val="14"/>
        </w:rPr>
      </w:pPr>
    </w:p>
    <w:p w14:paraId="033E4829" w14:textId="5E62A55B" w:rsidR="00334473" w:rsidRPr="007C0964" w:rsidRDefault="00DA5940" w:rsidP="00F52925">
      <w:pPr>
        <w:pStyle w:val="BodyText"/>
        <w:spacing w:after="0"/>
        <w:ind w:left="284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 w:rsidR="00466707">
        <w:rPr>
          <w:rFonts w:ascii="Arial" w:hAnsi="Arial" w:cs="Arial"/>
          <w:sz w:val="22"/>
          <w:szCs w:val="22"/>
        </w:rPr>
        <w:t xml:space="preserve"> </w:t>
      </w:r>
      <w:r w:rsidR="00334473" w:rsidRPr="007C0964">
        <w:rPr>
          <w:rFonts w:ascii="Arial" w:hAnsi="Arial" w:cs="Arial"/>
          <w:sz w:val="22"/>
          <w:szCs w:val="22"/>
        </w:rPr>
        <w:t xml:space="preserve">Not to erect any commercial notice or advertisement on the Allotment site. The site is not to be used for trade or business except for </w:t>
      </w:r>
      <w:r w:rsidR="0020642F">
        <w:rPr>
          <w:rFonts w:ascii="Arial" w:hAnsi="Arial" w:cs="Arial"/>
          <w:sz w:val="22"/>
          <w:szCs w:val="22"/>
        </w:rPr>
        <w:t xml:space="preserve">Shop sales </w:t>
      </w:r>
      <w:r w:rsidR="00334473" w:rsidRPr="007C0964">
        <w:rPr>
          <w:rFonts w:ascii="Arial" w:hAnsi="Arial" w:cs="Arial"/>
          <w:iCs/>
          <w:sz w:val="22"/>
          <w:szCs w:val="22"/>
        </w:rPr>
        <w:t>and Society fundraising</w:t>
      </w:r>
      <w:r w:rsidR="00334473" w:rsidRPr="007C0964">
        <w:rPr>
          <w:rFonts w:ascii="Arial" w:hAnsi="Arial" w:cs="Arial"/>
          <w:sz w:val="22"/>
          <w:szCs w:val="22"/>
        </w:rPr>
        <w:t>.</w:t>
      </w:r>
    </w:p>
    <w:p w14:paraId="1B105044" w14:textId="77777777" w:rsidR="009665DB" w:rsidRPr="00EF59CB" w:rsidRDefault="009665DB" w:rsidP="00466707">
      <w:pPr>
        <w:pStyle w:val="BodyText"/>
        <w:spacing w:after="0"/>
        <w:ind w:left="142" w:hanging="142"/>
        <w:rPr>
          <w:rFonts w:ascii="Arial" w:hAnsi="Arial" w:cs="Arial"/>
          <w:b/>
          <w:bCs/>
          <w:sz w:val="14"/>
          <w:szCs w:val="14"/>
        </w:rPr>
      </w:pPr>
    </w:p>
    <w:p w14:paraId="0762F429" w14:textId="427B0339" w:rsidR="00334473" w:rsidRPr="007C0964" w:rsidRDefault="00DA5940" w:rsidP="006F368F">
      <w:pPr>
        <w:pStyle w:val="BodyText"/>
        <w:tabs>
          <w:tab w:val="left" w:pos="707"/>
        </w:tabs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016AFE">
        <w:rPr>
          <w:rFonts w:ascii="Arial" w:hAnsi="Arial" w:cs="Arial"/>
          <w:b/>
          <w:bCs/>
          <w:sz w:val="22"/>
          <w:szCs w:val="22"/>
        </w:rPr>
        <w:t xml:space="preserve">). </w:t>
      </w:r>
      <w:r w:rsidR="00334473" w:rsidRPr="007C0964">
        <w:rPr>
          <w:rFonts w:ascii="Arial" w:hAnsi="Arial" w:cs="Arial"/>
          <w:b/>
          <w:bCs/>
          <w:sz w:val="22"/>
          <w:szCs w:val="22"/>
        </w:rPr>
        <w:t>Communication</w:t>
      </w:r>
    </w:p>
    <w:p w14:paraId="7A3D8343" w14:textId="4FD32A52" w:rsidR="00334473" w:rsidRDefault="00016AFE" w:rsidP="00016AFE">
      <w:pPr>
        <w:pStyle w:val="BodyText"/>
        <w:tabs>
          <w:tab w:val="left" w:pos="284"/>
          <w:tab w:val="left" w:pos="707"/>
        </w:tabs>
        <w:spacing w:after="0"/>
        <w:ind w:left="142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334473" w:rsidRPr="007C0964">
        <w:rPr>
          <w:rFonts w:ascii="Arial" w:hAnsi="Arial" w:cs="Arial"/>
          <w:sz w:val="22"/>
          <w:szCs w:val="22"/>
        </w:rPr>
        <w:t>Any communication/notice given by the Allotment Society to the Tenant is deemed to have been received</w:t>
      </w:r>
      <w:r w:rsidR="00D646CD" w:rsidRPr="007C0964">
        <w:rPr>
          <w:rFonts w:ascii="Arial" w:hAnsi="Arial" w:cs="Arial"/>
          <w:sz w:val="22"/>
          <w:szCs w:val="22"/>
        </w:rPr>
        <w:t xml:space="preserve"> when sent by their chosen method to the address given by the Tenant, or, </w:t>
      </w:r>
      <w:r w:rsidR="00334473" w:rsidRPr="007C0964">
        <w:rPr>
          <w:rFonts w:ascii="Arial" w:hAnsi="Arial" w:cs="Arial"/>
          <w:sz w:val="22"/>
          <w:szCs w:val="22"/>
        </w:rPr>
        <w:t xml:space="preserve">within </w:t>
      </w:r>
      <w:r w:rsidR="00D646CD" w:rsidRPr="007C0964">
        <w:rPr>
          <w:rFonts w:ascii="Arial" w:hAnsi="Arial" w:cs="Arial"/>
          <w:sz w:val="22"/>
          <w:szCs w:val="22"/>
        </w:rPr>
        <w:t>3</w:t>
      </w:r>
      <w:r w:rsidR="00334473" w:rsidRPr="007C0964">
        <w:rPr>
          <w:rFonts w:ascii="Arial" w:hAnsi="Arial" w:cs="Arial"/>
          <w:sz w:val="22"/>
          <w:szCs w:val="22"/>
        </w:rPr>
        <w:t xml:space="preserve"> days of being sent by first class post to the last known address.</w:t>
      </w:r>
    </w:p>
    <w:p w14:paraId="730B75CF" w14:textId="77777777" w:rsidR="009200BB" w:rsidRPr="00EF59CB" w:rsidRDefault="009200BB" w:rsidP="00016AFE">
      <w:pPr>
        <w:pStyle w:val="BodyText"/>
        <w:tabs>
          <w:tab w:val="left" w:pos="284"/>
          <w:tab w:val="left" w:pos="707"/>
        </w:tabs>
        <w:spacing w:after="0"/>
        <w:ind w:left="142" w:hanging="142"/>
        <w:rPr>
          <w:rFonts w:ascii="Arial" w:hAnsi="Arial" w:cs="Arial"/>
          <w:i/>
          <w:iCs/>
          <w:sz w:val="14"/>
          <w:szCs w:val="14"/>
        </w:rPr>
      </w:pPr>
    </w:p>
    <w:p w14:paraId="03AD36C0" w14:textId="77777777" w:rsidR="00B77031" w:rsidRDefault="00016AFE" w:rsidP="00B77031">
      <w:pPr>
        <w:pStyle w:val="BodyText"/>
        <w:pBdr>
          <w:bottom w:val="single" w:sz="6" w:space="1" w:color="auto"/>
        </w:pBdr>
        <w:tabs>
          <w:tab w:val="left" w:pos="0"/>
        </w:tabs>
        <w:spacing w:after="0"/>
        <w:ind w:left="0" w:firstLine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2. </w:t>
      </w:r>
      <w:r w:rsidR="00334473" w:rsidRPr="007C0964">
        <w:rPr>
          <w:rFonts w:ascii="Arial" w:hAnsi="Arial" w:cs="Arial"/>
          <w:iCs/>
          <w:sz w:val="22"/>
          <w:szCs w:val="22"/>
        </w:rPr>
        <w:t>Any communication given by the Tenant to the Society shall be signed and dated</w:t>
      </w:r>
      <w:r w:rsidR="00334473" w:rsidRPr="007C0964">
        <w:rPr>
          <w:rFonts w:ascii="Arial" w:hAnsi="Arial" w:cs="Arial"/>
          <w:i/>
          <w:iCs/>
          <w:sz w:val="22"/>
          <w:szCs w:val="22"/>
        </w:rPr>
        <w:t>.</w:t>
      </w:r>
    </w:p>
    <w:p w14:paraId="021A8B61" w14:textId="196D9205" w:rsidR="009200BB" w:rsidRPr="00EF59CB" w:rsidRDefault="005A0348" w:rsidP="00EF59CB">
      <w:pPr>
        <w:pStyle w:val="BodyText"/>
        <w:pBdr>
          <w:bottom w:val="single" w:sz="6" w:space="1" w:color="auto"/>
        </w:pBdr>
        <w:tabs>
          <w:tab w:val="left" w:pos="0"/>
        </w:tabs>
        <w:spacing w:after="0"/>
        <w:ind w:left="0" w:firstLine="0"/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Amended</w:t>
      </w:r>
      <w:r w:rsidR="003029BE" w:rsidRPr="00EF59CB">
        <w:rPr>
          <w:rFonts w:ascii="Arial" w:hAnsi="Arial" w:cs="Arial"/>
          <w:i/>
          <w:iCs/>
          <w:sz w:val="20"/>
          <w:szCs w:val="20"/>
        </w:rPr>
        <w:t xml:space="preserve"> </w:t>
      </w:r>
      <w:r w:rsidR="00EF59CB">
        <w:rPr>
          <w:rFonts w:ascii="Arial" w:hAnsi="Arial" w:cs="Arial"/>
          <w:i/>
          <w:iCs/>
          <w:sz w:val="20"/>
          <w:szCs w:val="20"/>
        </w:rPr>
        <w:t xml:space="preserve">March 2024 </w:t>
      </w:r>
    </w:p>
    <w:sectPr w:rsidR="009200BB" w:rsidRPr="00EF59CB" w:rsidSect="00E46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A82569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740C39"/>
    <w:multiLevelType w:val="hybridMultilevel"/>
    <w:tmpl w:val="74A69E5E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50F4"/>
    <w:multiLevelType w:val="hybridMultilevel"/>
    <w:tmpl w:val="41468D34"/>
    <w:lvl w:ilvl="0" w:tplc="C328753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C62"/>
    <w:multiLevelType w:val="hybridMultilevel"/>
    <w:tmpl w:val="899C98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3D72F5"/>
    <w:multiLevelType w:val="hybridMultilevel"/>
    <w:tmpl w:val="49F476C6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048BA"/>
    <w:multiLevelType w:val="hybridMultilevel"/>
    <w:tmpl w:val="BBB6CB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1B1989"/>
    <w:multiLevelType w:val="hybridMultilevel"/>
    <w:tmpl w:val="2ECE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1530">
    <w:abstractNumId w:val="0"/>
  </w:num>
  <w:num w:numId="2" w16cid:durableId="827288547">
    <w:abstractNumId w:val="5"/>
  </w:num>
  <w:num w:numId="3" w16cid:durableId="588079698">
    <w:abstractNumId w:val="2"/>
  </w:num>
  <w:num w:numId="4" w16cid:durableId="801118207">
    <w:abstractNumId w:val="3"/>
  </w:num>
  <w:num w:numId="5" w16cid:durableId="1775592849">
    <w:abstractNumId w:val="1"/>
  </w:num>
  <w:num w:numId="6" w16cid:durableId="47346373">
    <w:abstractNumId w:val="4"/>
  </w:num>
  <w:num w:numId="7" w16cid:durableId="1512330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A3"/>
    <w:rsid w:val="00000B60"/>
    <w:rsid w:val="00010D3E"/>
    <w:rsid w:val="00014507"/>
    <w:rsid w:val="00016AFE"/>
    <w:rsid w:val="00037950"/>
    <w:rsid w:val="0005240B"/>
    <w:rsid w:val="000F00A8"/>
    <w:rsid w:val="001011FE"/>
    <w:rsid w:val="00115B71"/>
    <w:rsid w:val="00144698"/>
    <w:rsid w:val="001B67B7"/>
    <w:rsid w:val="0020642F"/>
    <w:rsid w:val="0021128C"/>
    <w:rsid w:val="00211DA7"/>
    <w:rsid w:val="00242347"/>
    <w:rsid w:val="00252171"/>
    <w:rsid w:val="00276B78"/>
    <w:rsid w:val="0029300F"/>
    <w:rsid w:val="00295BE3"/>
    <w:rsid w:val="003029BE"/>
    <w:rsid w:val="003030A3"/>
    <w:rsid w:val="00334473"/>
    <w:rsid w:val="0035689D"/>
    <w:rsid w:val="003A56F0"/>
    <w:rsid w:val="003C62BF"/>
    <w:rsid w:val="003E49D3"/>
    <w:rsid w:val="003F355B"/>
    <w:rsid w:val="00466707"/>
    <w:rsid w:val="00476783"/>
    <w:rsid w:val="004774A5"/>
    <w:rsid w:val="00483947"/>
    <w:rsid w:val="004B74B7"/>
    <w:rsid w:val="004D21D3"/>
    <w:rsid w:val="004F307F"/>
    <w:rsid w:val="00525BC2"/>
    <w:rsid w:val="0055131F"/>
    <w:rsid w:val="00560BF8"/>
    <w:rsid w:val="005769A5"/>
    <w:rsid w:val="00591A38"/>
    <w:rsid w:val="005A0348"/>
    <w:rsid w:val="005B7616"/>
    <w:rsid w:val="00636CFE"/>
    <w:rsid w:val="00642CC8"/>
    <w:rsid w:val="006F368F"/>
    <w:rsid w:val="00731442"/>
    <w:rsid w:val="007A4C90"/>
    <w:rsid w:val="007B1C08"/>
    <w:rsid w:val="007C0964"/>
    <w:rsid w:val="007C342A"/>
    <w:rsid w:val="00832A44"/>
    <w:rsid w:val="00836797"/>
    <w:rsid w:val="0088703E"/>
    <w:rsid w:val="008C00B8"/>
    <w:rsid w:val="008C0B16"/>
    <w:rsid w:val="009200BB"/>
    <w:rsid w:val="009665DB"/>
    <w:rsid w:val="009B691C"/>
    <w:rsid w:val="009B776C"/>
    <w:rsid w:val="009D7E10"/>
    <w:rsid w:val="00A01187"/>
    <w:rsid w:val="00A20E2C"/>
    <w:rsid w:val="00A3791C"/>
    <w:rsid w:val="00A3797C"/>
    <w:rsid w:val="00A6171F"/>
    <w:rsid w:val="00A85B04"/>
    <w:rsid w:val="00AD08F3"/>
    <w:rsid w:val="00B153F6"/>
    <w:rsid w:val="00B23DFB"/>
    <w:rsid w:val="00B314DE"/>
    <w:rsid w:val="00B345E1"/>
    <w:rsid w:val="00B412E2"/>
    <w:rsid w:val="00B77031"/>
    <w:rsid w:val="00BB3D75"/>
    <w:rsid w:val="00C542C8"/>
    <w:rsid w:val="00CB0809"/>
    <w:rsid w:val="00D0773B"/>
    <w:rsid w:val="00D11D03"/>
    <w:rsid w:val="00D27F44"/>
    <w:rsid w:val="00D646CD"/>
    <w:rsid w:val="00D902C5"/>
    <w:rsid w:val="00D92267"/>
    <w:rsid w:val="00DA5940"/>
    <w:rsid w:val="00DD503B"/>
    <w:rsid w:val="00DE0D8E"/>
    <w:rsid w:val="00E10125"/>
    <w:rsid w:val="00E13FA1"/>
    <w:rsid w:val="00E46AA1"/>
    <w:rsid w:val="00EF59CB"/>
    <w:rsid w:val="00F41E4F"/>
    <w:rsid w:val="00F52925"/>
    <w:rsid w:val="00F633A7"/>
    <w:rsid w:val="00F7487C"/>
    <w:rsid w:val="00FC59ED"/>
    <w:rsid w:val="00FE6736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20E5"/>
  <w15:chartTrackingRefBased/>
  <w15:docId w15:val="{7A1A8D1A-DE53-4AA5-874C-CF336F61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120" w:lineRule="auto"/>
        <w:ind w:left="346" w:hanging="3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34473"/>
    <w:rPr>
      <w:b/>
      <w:bCs/>
    </w:rPr>
  </w:style>
  <w:style w:type="character" w:styleId="Emphasis">
    <w:name w:val="Emphasis"/>
    <w:qFormat/>
    <w:rsid w:val="00334473"/>
    <w:rPr>
      <w:i/>
      <w:iCs/>
    </w:rPr>
  </w:style>
  <w:style w:type="paragraph" w:styleId="BodyText">
    <w:name w:val="Body Text"/>
    <w:basedOn w:val="Normal"/>
    <w:link w:val="BodyTextChar"/>
    <w:rsid w:val="00334473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34473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54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fordallotmen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Linsell</dc:creator>
  <cp:keywords/>
  <dc:description/>
  <cp:lastModifiedBy>Margaret Linsell</cp:lastModifiedBy>
  <cp:revision>4</cp:revision>
  <cp:lastPrinted>2024-03-17T15:12:00Z</cp:lastPrinted>
  <dcterms:created xsi:type="dcterms:W3CDTF">2024-03-17T15:17:00Z</dcterms:created>
  <dcterms:modified xsi:type="dcterms:W3CDTF">2024-03-21T18:04:00Z</dcterms:modified>
</cp:coreProperties>
</file>