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685481575"/>
        <w:docPartObj>
          <w:docPartGallery w:val="Cover Pages"/>
          <w:docPartUnique/>
        </w:docPartObj>
      </w:sdtPr>
      <w:sdtEndPr/>
      <w:sdtContent>
        <w:p w:rsidR="00936102" w:rsidRPr="001F27BE" w:rsidRDefault="00936102">
          <w:pPr>
            <w:rPr>
              <w:rFonts w:cstheme="minorHAnsi"/>
            </w:rPr>
          </w:pPr>
        </w:p>
        <w:p w:rsidR="00936102" w:rsidRPr="001F27BE" w:rsidRDefault="00936102">
          <w:pPr>
            <w:rPr>
              <w:rFonts w:cstheme="minorHAnsi"/>
            </w:rPr>
          </w:pPr>
          <w:r w:rsidRPr="001F27BE">
            <w:rPr>
              <w:rFonts w:cstheme="minorHAnsi"/>
              <w:noProof/>
            </w:rPr>
            <w:drawing>
              <wp:anchor distT="0" distB="0" distL="114300" distR="114300" simplePos="0" relativeHeight="251663360" behindDoc="1" locked="0" layoutInCell="1" allowOverlap="1" wp14:anchorId="1CBCDA80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504950" cy="150495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irtualbox_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27BE">
            <w:rPr>
              <w:rFonts w:cstheme="minorHAnsi"/>
              <w:noProof/>
            </w:rPr>
            <w:drawing>
              <wp:anchor distT="0" distB="0" distL="114300" distR="114300" simplePos="0" relativeHeight="251662336" behindDoc="1" locked="0" layoutInCell="1" allowOverlap="1" wp14:anchorId="3F4F49AA">
                <wp:simplePos x="0" y="0"/>
                <wp:positionH relativeFrom="margin">
                  <wp:align>center</wp:align>
                </wp:positionH>
                <wp:positionV relativeFrom="paragraph">
                  <wp:posOffset>1833880</wp:posOffset>
                </wp:positionV>
                <wp:extent cx="2266950" cy="7296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Jenkins_logo_with_title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729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27BE">
            <w:rPr>
              <w:rFonts w:cstheme="minorHAnsi"/>
              <w:noProof/>
            </w:rPr>
            <w:drawing>
              <wp:anchor distT="0" distB="0" distL="114300" distR="114300" simplePos="0" relativeHeight="251661312" behindDoc="1" locked="0" layoutInCell="1" allowOverlap="1" wp14:anchorId="6FF38D97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1590675" cy="1060099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mcat-logo.svg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06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27B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6E7" w:rsidRPr="00936102" w:rsidRDefault="00B67E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76E7" w:rsidRPr="00936102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DIE – Document d’Installation et d’Exploitation</w:t>
                                    </w:r>
                                  </w:sdtContent>
                                </w:sdt>
                              </w:p>
                              <w:p w:rsidR="00F776E7" w:rsidRPr="00042772" w:rsidRDefault="00F776E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56"/>
                                    <w:szCs w:val="56"/>
                                    <w:lang w:val="fr-F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76E7" w:rsidRPr="00E4513C" w:rsidRDefault="00F776E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E4513C">
                                      <w:rPr>
                                        <w:caps/>
                                        <w:color w:val="5B9BD5" w:themeColor="accent5"/>
                                        <w:sz w:val="40"/>
                                        <w:szCs w:val="40"/>
                                      </w:rPr>
                                      <w:t>Karim OUCHTAR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776E7" w:rsidRPr="00936102" w:rsidRDefault="00B67E9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76E7" w:rsidRPr="00936102">
                                <w:rPr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DIE – Document d’Installation et d’Exploitation</w:t>
                              </w:r>
                            </w:sdtContent>
                          </w:sdt>
                        </w:p>
                        <w:p w:rsidR="00F776E7" w:rsidRPr="00042772" w:rsidRDefault="00F776E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56"/>
                              <w:szCs w:val="56"/>
                              <w:lang w:val="fr-FR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776E7" w:rsidRPr="00E4513C" w:rsidRDefault="00F776E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40"/>
                                  <w:szCs w:val="40"/>
                                </w:rPr>
                              </w:pPr>
                              <w:r w:rsidRPr="00E4513C">
                                <w:rPr>
                                  <w:caps/>
                                  <w:color w:val="5B9BD5" w:themeColor="accent5"/>
                                  <w:sz w:val="40"/>
                                  <w:szCs w:val="40"/>
                                </w:rPr>
                                <w:t>Karim OUCHTAR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27B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76E7" w:rsidRDefault="00F776E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:rsidR="00F776E7" w:rsidRDefault="00F776E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F27BE">
            <w:rPr>
              <w:rFonts w:cstheme="minorHAns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r-FR"/>
        </w:rPr>
        <w:id w:val="679860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20B4" w:rsidRPr="001F27BE" w:rsidRDefault="002120B4">
          <w:pPr>
            <w:pStyle w:val="TOCHeading"/>
            <w:rPr>
              <w:rFonts w:asciiTheme="minorHAnsi" w:hAnsiTheme="minorHAnsi" w:cstheme="minorHAnsi"/>
              <w:lang w:val="fr-FR"/>
            </w:rPr>
          </w:pPr>
          <w:r w:rsidRPr="001F27BE">
            <w:rPr>
              <w:rFonts w:asciiTheme="minorHAnsi" w:hAnsiTheme="minorHAnsi" w:cstheme="minorHAnsi"/>
              <w:lang w:val="fr-FR"/>
            </w:rPr>
            <w:t>Contents</w:t>
          </w:r>
        </w:p>
        <w:p w:rsidR="00E4513C" w:rsidRDefault="002120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F27BE">
            <w:rPr>
              <w:rFonts w:cstheme="minorHAnsi"/>
            </w:rPr>
            <w:fldChar w:fldCharType="begin"/>
          </w:r>
          <w:r w:rsidRPr="001F27BE">
            <w:rPr>
              <w:rFonts w:cstheme="minorHAnsi"/>
            </w:rPr>
            <w:instrText xml:space="preserve"> TOC \o "1-3" \h \z \u </w:instrText>
          </w:r>
          <w:r w:rsidRPr="001F27BE">
            <w:rPr>
              <w:rFonts w:cstheme="minorHAnsi"/>
            </w:rPr>
            <w:fldChar w:fldCharType="separate"/>
          </w:r>
          <w:hyperlink w:anchor="_Toc520968744" w:history="1">
            <w:r w:rsidR="00E4513C" w:rsidRPr="00CD0423">
              <w:rPr>
                <w:rStyle w:val="Hyperlink"/>
                <w:rFonts w:cstheme="minorHAnsi"/>
                <w:noProof/>
              </w:rPr>
              <w:t>1 – Introduction :</w:t>
            </w:r>
            <w:r w:rsidR="00E4513C">
              <w:rPr>
                <w:noProof/>
                <w:webHidden/>
              </w:rPr>
              <w:tab/>
            </w:r>
            <w:r w:rsidR="00E4513C">
              <w:rPr>
                <w:noProof/>
                <w:webHidden/>
              </w:rPr>
              <w:fldChar w:fldCharType="begin"/>
            </w:r>
            <w:r w:rsidR="00E4513C">
              <w:rPr>
                <w:noProof/>
                <w:webHidden/>
              </w:rPr>
              <w:instrText xml:space="preserve"> PAGEREF _Toc520968744 \h </w:instrText>
            </w:r>
            <w:r w:rsidR="00E4513C">
              <w:rPr>
                <w:noProof/>
                <w:webHidden/>
              </w:rPr>
            </w:r>
            <w:r w:rsidR="00E4513C">
              <w:rPr>
                <w:noProof/>
                <w:webHidden/>
              </w:rPr>
              <w:fldChar w:fldCharType="separate"/>
            </w:r>
            <w:r w:rsidR="00E4513C">
              <w:rPr>
                <w:noProof/>
                <w:webHidden/>
              </w:rPr>
              <w:t>3</w:t>
            </w:r>
            <w:r w:rsidR="00E4513C"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45" w:history="1">
            <w:r w:rsidRPr="00CD0423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Présentation du mini projet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46" w:history="1">
            <w:r w:rsidRPr="00CD0423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Glossaire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47" w:history="1">
            <w:r w:rsidRPr="00CD0423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Installation de la VM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48" w:history="1">
            <w:r w:rsidRPr="00CD0423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Composants requis pour la mise en place de la VM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49" w:history="1">
            <w:r w:rsidRPr="00CD0423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Etapes à suivre pour la mise en place de la VM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0" w:history="1">
            <w:r w:rsidRPr="00CD0423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Installation complète du serveur TOMCAT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1" w:history="1">
            <w:r w:rsidRPr="00CD0423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Composants requis pour le serveur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2" w:history="1">
            <w:r w:rsidRPr="00CD0423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Etapes pour la configuration du serveur TOMCAT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3" w:history="1">
            <w:r w:rsidRPr="00CD0423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Créer un nouvel utilisateur pour le serveur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4" w:history="1">
            <w:r w:rsidRPr="00CD0423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Déploiement de JENKINS dans le répertoire WebApp de TOMCAT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5" w:history="1">
            <w:r w:rsidRPr="00CD0423">
              <w:rPr>
                <w:rStyle w:val="Hyperlink"/>
                <w:rFonts w:cstheme="minorHAnsi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Etapes pour installer JENKINS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6" w:history="1">
            <w:r w:rsidRPr="00CD0423">
              <w:rPr>
                <w:rStyle w:val="Hyperlink"/>
                <w:rFonts w:cstheme="minorHAnsi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Déplacer JENKINS dans le répertoire WebApp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7" w:history="1">
            <w:r w:rsidRPr="00CD0423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Lancement de TOMCAT et vérification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8" w:history="1">
            <w:r w:rsidRPr="00CD0423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rFonts w:cstheme="minorHAnsi"/>
                <w:noProof/>
              </w:rPr>
              <w:t>– Lancer Tomcat et vérification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59" w:history="1">
            <w:r w:rsidRPr="00CD042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noProof/>
              </w:rPr>
              <w:t>– Accéder à Jenkins et vérification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3C" w:rsidRDefault="00E451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968760" w:history="1">
            <w:r w:rsidRPr="00CD042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D0423">
              <w:rPr>
                <w:rStyle w:val="Hyperlink"/>
                <w:noProof/>
              </w:rPr>
              <w:t>– Lancer le script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0B4" w:rsidRPr="001F27BE" w:rsidRDefault="002120B4">
          <w:pPr>
            <w:rPr>
              <w:rFonts w:cstheme="minorHAnsi"/>
            </w:rPr>
          </w:pPr>
          <w:r w:rsidRPr="001F27B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2120B4" w:rsidRPr="001F27BE" w:rsidRDefault="002120B4">
      <w:pPr>
        <w:rPr>
          <w:rFonts w:cstheme="minorHAnsi"/>
        </w:rPr>
      </w:pPr>
    </w:p>
    <w:p w:rsidR="002120B4" w:rsidRPr="001F27BE" w:rsidRDefault="002120B4">
      <w:pPr>
        <w:rPr>
          <w:rFonts w:cstheme="minorHAnsi"/>
        </w:rPr>
      </w:pPr>
      <w:r w:rsidRPr="001F27BE">
        <w:rPr>
          <w:rFonts w:cstheme="minorHAnsi"/>
        </w:rPr>
        <w:br w:type="page"/>
      </w:r>
    </w:p>
    <w:p w:rsidR="00D168A4" w:rsidRPr="001F27BE" w:rsidRDefault="002120B4" w:rsidP="002120B4">
      <w:pPr>
        <w:pStyle w:val="Heading1"/>
        <w:rPr>
          <w:rFonts w:asciiTheme="minorHAnsi" w:hAnsiTheme="minorHAnsi" w:cstheme="minorHAnsi"/>
        </w:rPr>
      </w:pPr>
      <w:bookmarkStart w:id="1" w:name="_Toc520968744"/>
      <w:r w:rsidRPr="001F27BE">
        <w:rPr>
          <w:rFonts w:asciiTheme="minorHAnsi" w:hAnsiTheme="minorHAnsi" w:cstheme="minorHAnsi"/>
        </w:rPr>
        <w:lastRenderedPageBreak/>
        <w:t>1 – Introduction :</w:t>
      </w:r>
      <w:bookmarkEnd w:id="1"/>
    </w:p>
    <w:p w:rsidR="002120B4" w:rsidRPr="001F27BE" w:rsidRDefault="002120B4" w:rsidP="002120B4">
      <w:pPr>
        <w:rPr>
          <w:rFonts w:cstheme="minorHAnsi"/>
        </w:rPr>
      </w:pPr>
    </w:p>
    <w:p w:rsidR="002120B4" w:rsidRPr="001F27BE" w:rsidRDefault="002120B4" w:rsidP="002120B4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2" w:name="_Toc520968745"/>
      <w:r w:rsidRPr="001F27BE">
        <w:rPr>
          <w:rFonts w:asciiTheme="minorHAnsi" w:hAnsiTheme="minorHAnsi" w:cstheme="minorHAnsi"/>
        </w:rPr>
        <w:t>– Présentation du mini projet :</w:t>
      </w:r>
      <w:bookmarkEnd w:id="2"/>
    </w:p>
    <w:p w:rsidR="002120B4" w:rsidRPr="001F27BE" w:rsidRDefault="002120B4" w:rsidP="002120B4">
      <w:pPr>
        <w:rPr>
          <w:rFonts w:cstheme="minorHAnsi"/>
        </w:rPr>
      </w:pPr>
    </w:p>
    <w:p w:rsidR="002120B4" w:rsidRPr="001F27BE" w:rsidRDefault="002120B4" w:rsidP="001F27BE">
      <w:pPr>
        <w:ind w:firstLine="360"/>
        <w:jc w:val="both"/>
        <w:rPr>
          <w:rFonts w:cstheme="minorHAnsi"/>
        </w:rPr>
      </w:pPr>
      <w:r w:rsidRPr="001F27BE">
        <w:rPr>
          <w:rFonts w:cstheme="minorHAnsi"/>
        </w:rPr>
        <w:t>Ce mini-projet a pour but d’écri</w:t>
      </w:r>
      <w:r w:rsidR="00213C90" w:rsidRPr="001F27BE">
        <w:rPr>
          <w:rFonts w:cstheme="minorHAnsi"/>
        </w:rPr>
        <w:t>re un script qui va permettre</w:t>
      </w:r>
      <w:r w:rsidRPr="001F27BE">
        <w:rPr>
          <w:rFonts w:cstheme="minorHAnsi"/>
        </w:rPr>
        <w:t> :</w:t>
      </w:r>
    </w:p>
    <w:p w:rsidR="002120B4" w:rsidRPr="001F27BE" w:rsidRDefault="002120B4" w:rsidP="001F27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F27BE">
        <w:rPr>
          <w:rFonts w:cstheme="minorHAnsi"/>
        </w:rPr>
        <w:t>D’installer une machine virtuelle Ubuntu</w:t>
      </w:r>
    </w:p>
    <w:p w:rsidR="002120B4" w:rsidRPr="001F27BE" w:rsidRDefault="002120B4" w:rsidP="001F27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F27BE">
        <w:rPr>
          <w:rFonts w:cstheme="minorHAnsi"/>
        </w:rPr>
        <w:t>De déployer sur cette VM un TOMCAT (s’il n’existe pas)</w:t>
      </w:r>
    </w:p>
    <w:p w:rsidR="002120B4" w:rsidRPr="001F27BE" w:rsidRDefault="002120B4" w:rsidP="001F27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F27BE">
        <w:rPr>
          <w:rFonts w:cstheme="minorHAnsi"/>
        </w:rPr>
        <w:t>D’avoir un utilisateur pour le TOMCAT et un utilisateur pour la VM</w:t>
      </w:r>
    </w:p>
    <w:p w:rsidR="002120B4" w:rsidRPr="001F27BE" w:rsidRDefault="002120B4" w:rsidP="001F27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F27BE">
        <w:rPr>
          <w:rFonts w:cstheme="minorHAnsi"/>
        </w:rPr>
        <w:t xml:space="preserve">Déployer JENKINS dans le répertoire </w:t>
      </w:r>
      <w:proofErr w:type="spellStart"/>
      <w:r w:rsidRPr="001F27BE">
        <w:rPr>
          <w:rFonts w:cstheme="minorHAnsi"/>
        </w:rPr>
        <w:t>WebApp</w:t>
      </w:r>
      <w:proofErr w:type="spellEnd"/>
      <w:r w:rsidRPr="001F27BE">
        <w:rPr>
          <w:rFonts w:cstheme="minorHAnsi"/>
        </w:rPr>
        <w:t xml:space="preserve"> de TOMCAT</w:t>
      </w:r>
    </w:p>
    <w:p w:rsidR="002120B4" w:rsidRPr="001F27BE" w:rsidRDefault="002120B4" w:rsidP="001F27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F27BE">
        <w:rPr>
          <w:rFonts w:cstheme="minorHAnsi"/>
        </w:rPr>
        <w:t>Lancer le serveur TOMCAT et vérifier que l’application tourne correctement</w:t>
      </w:r>
    </w:p>
    <w:p w:rsidR="001F27BE" w:rsidRPr="001F27BE" w:rsidRDefault="001F27BE" w:rsidP="001F27BE">
      <w:pPr>
        <w:jc w:val="both"/>
        <w:rPr>
          <w:rFonts w:cstheme="minorHAnsi"/>
        </w:rPr>
      </w:pPr>
    </w:p>
    <w:p w:rsidR="001F27BE" w:rsidRPr="001F27BE" w:rsidRDefault="001F27BE" w:rsidP="001F27BE">
      <w:pPr>
        <w:spacing w:after="0"/>
        <w:ind w:firstLine="36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>Dans le package vous trouverez 5 fichiers :</w:t>
      </w:r>
    </w:p>
    <w:p w:rsidR="001F27BE" w:rsidRPr="001F27BE" w:rsidRDefault="001F27BE" w:rsidP="001F27BE">
      <w:pPr>
        <w:spacing w:after="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ab/>
        <w:t>- un README</w:t>
      </w:r>
    </w:p>
    <w:p w:rsidR="001F27BE" w:rsidRPr="001F27BE" w:rsidRDefault="001F27BE" w:rsidP="001F27BE">
      <w:pPr>
        <w:spacing w:after="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ab/>
        <w:t>- le DIE</w:t>
      </w:r>
    </w:p>
    <w:p w:rsidR="001F27BE" w:rsidRPr="001F27BE" w:rsidRDefault="001F27BE" w:rsidP="001F27BE">
      <w:pPr>
        <w:spacing w:after="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ab/>
        <w:t>-</w:t>
      </w:r>
      <w:r w:rsidR="00042772">
        <w:rPr>
          <w:rFonts w:cstheme="minorHAnsi"/>
          <w:lang w:bidi="en-US"/>
        </w:rPr>
        <w:t xml:space="preserve"> </w:t>
      </w:r>
      <w:r w:rsidRPr="001F27BE">
        <w:rPr>
          <w:rFonts w:cstheme="minorHAnsi"/>
          <w:lang w:bidi="en-US"/>
        </w:rPr>
        <w:t xml:space="preserve">une archive </w:t>
      </w:r>
      <w:proofErr w:type="spellStart"/>
      <w:r w:rsidRPr="001F27BE">
        <w:rPr>
          <w:rFonts w:cstheme="minorHAnsi"/>
          <w:lang w:bidi="en-US"/>
        </w:rPr>
        <w:t>tomcat</w:t>
      </w:r>
      <w:proofErr w:type="spellEnd"/>
    </w:p>
    <w:p w:rsidR="001F27BE" w:rsidRPr="001F27BE" w:rsidRDefault="001F27BE" w:rsidP="001F27BE">
      <w:pPr>
        <w:spacing w:after="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ab/>
        <w:t xml:space="preserve">- une archive </w:t>
      </w:r>
      <w:proofErr w:type="spellStart"/>
      <w:r w:rsidRPr="001F27BE">
        <w:rPr>
          <w:rFonts w:cstheme="minorHAnsi"/>
          <w:lang w:bidi="en-US"/>
        </w:rPr>
        <w:t>jenkins</w:t>
      </w:r>
      <w:proofErr w:type="spellEnd"/>
    </w:p>
    <w:p w:rsidR="001F27BE" w:rsidRPr="001F27BE" w:rsidRDefault="001F27BE" w:rsidP="001F27BE">
      <w:pPr>
        <w:spacing w:after="0"/>
        <w:jc w:val="both"/>
        <w:rPr>
          <w:rFonts w:cstheme="minorHAnsi"/>
          <w:lang w:bidi="en-US"/>
        </w:rPr>
      </w:pPr>
      <w:r w:rsidRPr="001F27BE">
        <w:rPr>
          <w:rFonts w:cstheme="minorHAnsi"/>
          <w:lang w:bidi="en-US"/>
        </w:rPr>
        <w:tab/>
        <w:t xml:space="preserve">- un script d’installation de </w:t>
      </w:r>
      <w:proofErr w:type="spellStart"/>
      <w:r w:rsidRPr="001F27BE">
        <w:rPr>
          <w:rFonts w:cstheme="minorHAnsi"/>
          <w:lang w:bidi="en-US"/>
        </w:rPr>
        <w:t>tomcat</w:t>
      </w:r>
      <w:proofErr w:type="spellEnd"/>
      <w:r w:rsidRPr="001F27BE">
        <w:rPr>
          <w:rFonts w:cstheme="minorHAnsi"/>
          <w:lang w:bidi="en-US"/>
        </w:rPr>
        <w:t xml:space="preserve"> et déploiement de </w:t>
      </w:r>
      <w:proofErr w:type="spellStart"/>
      <w:r w:rsidRPr="001F27BE">
        <w:rPr>
          <w:rFonts w:cstheme="minorHAnsi"/>
          <w:lang w:bidi="en-US"/>
        </w:rPr>
        <w:t>jenkins</w:t>
      </w:r>
      <w:proofErr w:type="spellEnd"/>
    </w:p>
    <w:p w:rsidR="001F27BE" w:rsidRPr="001F27BE" w:rsidRDefault="001F27BE" w:rsidP="001F27BE">
      <w:pPr>
        <w:ind w:firstLine="390"/>
        <w:jc w:val="both"/>
        <w:rPr>
          <w:rFonts w:cstheme="minorHAnsi"/>
        </w:rPr>
      </w:pPr>
      <w:r w:rsidRPr="001F27BE">
        <w:rPr>
          <w:rFonts w:cstheme="minorHAnsi"/>
          <w:lang w:bidi="en-US"/>
        </w:rPr>
        <w:t>Sur votre poste vous aurez besoin d’un logiciel permettant le transfert (</w:t>
      </w:r>
      <w:proofErr w:type="spellStart"/>
      <w:r w:rsidRPr="001F27BE">
        <w:rPr>
          <w:rFonts w:cstheme="minorHAnsi"/>
          <w:lang w:bidi="en-US"/>
        </w:rPr>
        <w:t>cygwin</w:t>
      </w:r>
      <w:proofErr w:type="spellEnd"/>
      <w:r w:rsidRPr="001F27BE">
        <w:rPr>
          <w:rFonts w:cstheme="minorHAnsi"/>
          <w:lang w:bidi="en-US"/>
        </w:rPr>
        <w:t>).</w:t>
      </w:r>
    </w:p>
    <w:p w:rsidR="00371010" w:rsidRPr="001F27BE" w:rsidRDefault="00371010" w:rsidP="00371010">
      <w:pPr>
        <w:rPr>
          <w:rFonts w:cstheme="minorHAnsi"/>
        </w:rPr>
      </w:pPr>
    </w:p>
    <w:p w:rsidR="00371010" w:rsidRPr="001F27BE" w:rsidRDefault="00371010" w:rsidP="00371010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3" w:name="_Toc520968746"/>
      <w:r w:rsidRPr="001F27BE">
        <w:rPr>
          <w:rFonts w:asciiTheme="minorHAnsi" w:hAnsiTheme="minorHAnsi" w:cstheme="minorHAnsi"/>
        </w:rPr>
        <w:t>– Glossaire :</w:t>
      </w:r>
      <w:bookmarkEnd w:id="3"/>
    </w:p>
    <w:p w:rsidR="00371010" w:rsidRPr="001F27BE" w:rsidRDefault="00371010" w:rsidP="00371010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4407"/>
      </w:tblGrid>
      <w:tr w:rsidR="00371010" w:rsidRPr="001F27BE" w:rsidTr="00213C90">
        <w:trPr>
          <w:trHeight w:val="253"/>
          <w:jc w:val="center"/>
        </w:trPr>
        <w:tc>
          <w:tcPr>
            <w:tcW w:w="4406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27BE">
              <w:rPr>
                <w:rFonts w:cstheme="minorHAnsi"/>
                <w:b/>
                <w:sz w:val="28"/>
                <w:szCs w:val="28"/>
              </w:rPr>
              <w:t>Termes</w:t>
            </w:r>
          </w:p>
        </w:tc>
        <w:tc>
          <w:tcPr>
            <w:tcW w:w="4407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27BE">
              <w:rPr>
                <w:rFonts w:cstheme="minorHAnsi"/>
                <w:b/>
                <w:sz w:val="28"/>
                <w:szCs w:val="28"/>
              </w:rPr>
              <w:t>Définition</w:t>
            </w:r>
          </w:p>
        </w:tc>
      </w:tr>
      <w:tr w:rsidR="00371010" w:rsidRPr="001F27BE" w:rsidTr="00213C90">
        <w:trPr>
          <w:trHeight w:val="1252"/>
          <w:jc w:val="center"/>
        </w:trPr>
        <w:tc>
          <w:tcPr>
            <w:tcW w:w="4406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Machine Virtuelle ou VM</w:t>
            </w:r>
          </w:p>
        </w:tc>
        <w:tc>
          <w:tcPr>
            <w:tcW w:w="4407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Système permettant de simuler la présence d’un système d’exploitation donné ainsi que de programmes définis</w:t>
            </w:r>
          </w:p>
        </w:tc>
      </w:tr>
      <w:tr w:rsidR="00371010" w:rsidRPr="001F27BE" w:rsidTr="001F27BE">
        <w:trPr>
          <w:trHeight w:val="1122"/>
          <w:jc w:val="center"/>
        </w:trPr>
        <w:tc>
          <w:tcPr>
            <w:tcW w:w="4406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TOMCAT</w:t>
            </w:r>
          </w:p>
        </w:tc>
        <w:tc>
          <w:tcPr>
            <w:tcW w:w="4407" w:type="dxa"/>
            <w:vAlign w:val="center"/>
          </w:tcPr>
          <w:p w:rsidR="00371010" w:rsidRPr="001F27BE" w:rsidRDefault="0037101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Serveur HTTP : permet d’envoyer des requêtes respectant les normes de communication http pour le Web</w:t>
            </w:r>
          </w:p>
        </w:tc>
      </w:tr>
      <w:tr w:rsidR="00371010" w:rsidRPr="001F27BE" w:rsidTr="001F27BE">
        <w:trPr>
          <w:trHeight w:val="1124"/>
          <w:jc w:val="center"/>
        </w:trPr>
        <w:tc>
          <w:tcPr>
            <w:tcW w:w="4406" w:type="dxa"/>
            <w:vAlign w:val="center"/>
          </w:tcPr>
          <w:p w:rsidR="00371010" w:rsidRPr="001F27BE" w:rsidRDefault="00213C9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JENKINS</w:t>
            </w:r>
          </w:p>
        </w:tc>
        <w:tc>
          <w:tcPr>
            <w:tcW w:w="4407" w:type="dxa"/>
            <w:vAlign w:val="center"/>
          </w:tcPr>
          <w:p w:rsidR="00371010" w:rsidRPr="001F27BE" w:rsidRDefault="00213C90" w:rsidP="00213C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7BE">
              <w:rPr>
                <w:rFonts w:cstheme="minorHAnsi"/>
                <w:sz w:val="24"/>
                <w:szCs w:val="24"/>
              </w:rPr>
              <w:t>Logiciel libre d’intégration continue, développé en langage Java et open source</w:t>
            </w:r>
          </w:p>
        </w:tc>
      </w:tr>
    </w:tbl>
    <w:p w:rsidR="00213C90" w:rsidRPr="001F27BE" w:rsidRDefault="00213C90" w:rsidP="00371010">
      <w:pPr>
        <w:rPr>
          <w:rFonts w:cstheme="minorHAnsi"/>
        </w:rPr>
      </w:pPr>
    </w:p>
    <w:p w:rsidR="00213C90" w:rsidRPr="001F27BE" w:rsidRDefault="00213C90" w:rsidP="00213C90">
      <w:pPr>
        <w:pStyle w:val="Heading1"/>
        <w:numPr>
          <w:ilvl w:val="0"/>
          <w:numId w:val="2"/>
        </w:numPr>
        <w:spacing w:before="40"/>
        <w:rPr>
          <w:rFonts w:asciiTheme="minorHAnsi" w:hAnsiTheme="minorHAnsi" w:cstheme="minorHAnsi"/>
        </w:rPr>
      </w:pPr>
      <w:bookmarkStart w:id="4" w:name="_Toc520968747"/>
      <w:r w:rsidRPr="001F27BE">
        <w:rPr>
          <w:rFonts w:asciiTheme="minorHAnsi" w:hAnsiTheme="minorHAnsi" w:cstheme="minorHAnsi"/>
        </w:rPr>
        <w:t>– Installation de la VM :</w:t>
      </w:r>
      <w:bookmarkEnd w:id="4"/>
    </w:p>
    <w:p w:rsidR="00213C90" w:rsidRPr="001F27BE" w:rsidRDefault="00213C90" w:rsidP="00213C90">
      <w:pPr>
        <w:rPr>
          <w:rFonts w:cstheme="minorHAnsi"/>
        </w:rPr>
      </w:pPr>
    </w:p>
    <w:p w:rsidR="00213C90" w:rsidRPr="001F27BE" w:rsidRDefault="00213C90" w:rsidP="00213C90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520968748"/>
      <w:r w:rsidRPr="001F27BE">
        <w:rPr>
          <w:rFonts w:asciiTheme="minorHAnsi" w:hAnsiTheme="minorHAnsi" w:cstheme="minorHAnsi"/>
        </w:rPr>
        <w:t>– Composants requis pour la mise en place de la VM :</w:t>
      </w:r>
      <w:bookmarkEnd w:id="5"/>
    </w:p>
    <w:p w:rsidR="00213C90" w:rsidRPr="001F27BE" w:rsidRDefault="00213C90" w:rsidP="00213C90">
      <w:pPr>
        <w:rPr>
          <w:rFonts w:cstheme="minorHAnsi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7"/>
        <w:gridCol w:w="1348"/>
        <w:gridCol w:w="6121"/>
      </w:tblGrid>
      <w:tr w:rsidR="002C5330" w:rsidRPr="001F27BE" w:rsidTr="001F27BE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330" w:rsidRPr="001F27BE" w:rsidRDefault="002C5330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lastRenderedPageBreak/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330" w:rsidRPr="001F27BE" w:rsidRDefault="002C5330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330" w:rsidRPr="001F27BE" w:rsidRDefault="002C5330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t>Recommandation</w:t>
            </w:r>
          </w:p>
        </w:tc>
      </w:tr>
      <w:tr w:rsidR="002C5330" w:rsidRPr="001F27BE" w:rsidTr="001F27BE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330" w:rsidRPr="001F27BE" w:rsidRDefault="002C5330" w:rsidP="001F27BE">
            <w:pPr>
              <w:jc w:val="center"/>
              <w:rPr>
                <w:rFonts w:cstheme="minorHAnsi"/>
              </w:rPr>
            </w:pPr>
            <w:r w:rsidRPr="001F27BE">
              <w:rPr>
                <w:rFonts w:cstheme="minorHAnsi"/>
              </w:rPr>
              <w:t>Oracle VM VirtualBox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330" w:rsidRPr="001F27BE" w:rsidRDefault="002C5330" w:rsidP="001F27BE">
            <w:pPr>
              <w:jc w:val="center"/>
              <w:rPr>
                <w:rFonts w:cstheme="minorHAnsi"/>
              </w:rPr>
            </w:pPr>
            <w:r w:rsidRPr="001F27BE">
              <w:rPr>
                <w:rFonts w:cstheme="minorHAnsi"/>
              </w:rPr>
              <w:t>5.2.16 r 123759 (Qt5.6.2)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330" w:rsidRPr="001F27BE" w:rsidRDefault="002C5330" w:rsidP="001F27BE">
            <w:pPr>
              <w:jc w:val="center"/>
              <w:rPr>
                <w:rFonts w:cstheme="minorHAnsi"/>
              </w:rPr>
            </w:pPr>
            <w:r w:rsidRPr="001F27BE">
              <w:rPr>
                <w:rFonts w:cstheme="minorHAnsi"/>
              </w:rPr>
              <w:t>Oracle se lance directement sur le poste de l’utilisateur, pour monter une machine virtuelle fonctionnant sous Linux</w:t>
            </w:r>
          </w:p>
        </w:tc>
      </w:tr>
    </w:tbl>
    <w:p w:rsidR="00213C90" w:rsidRPr="001F27BE" w:rsidRDefault="00213C90" w:rsidP="00213C90">
      <w:pPr>
        <w:rPr>
          <w:rFonts w:cstheme="minorHAnsi"/>
        </w:rPr>
      </w:pPr>
    </w:p>
    <w:p w:rsidR="00213C90" w:rsidRPr="001F27BE" w:rsidRDefault="00213C90" w:rsidP="00213C90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520968749"/>
      <w:r w:rsidRPr="001F27BE">
        <w:rPr>
          <w:rFonts w:asciiTheme="minorHAnsi" w:hAnsiTheme="minorHAnsi" w:cstheme="minorHAnsi"/>
        </w:rPr>
        <w:t>– Etapes à suivre pour la mise en place de la VM :</w:t>
      </w:r>
      <w:bookmarkEnd w:id="6"/>
    </w:p>
    <w:p w:rsidR="00213C90" w:rsidRPr="001F27BE" w:rsidRDefault="00213C90" w:rsidP="002C5330">
      <w:pPr>
        <w:jc w:val="both"/>
        <w:rPr>
          <w:rFonts w:cstheme="minorHAnsi"/>
        </w:rPr>
      </w:pPr>
    </w:p>
    <w:p w:rsidR="002C5330" w:rsidRPr="001F27BE" w:rsidRDefault="002C5330" w:rsidP="002C5330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>Dans le cas présent, nous considérons que l’utilisateur dispose déjà sur son poste de l’outil Oracle VM VirtualBox sur son poste.</w:t>
      </w:r>
    </w:p>
    <w:p w:rsidR="002C5330" w:rsidRPr="001F27BE" w:rsidRDefault="002C5330" w:rsidP="002C5330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>Double cliquer sur l’outil. L’écran suivant s’affiche :</w:t>
      </w:r>
    </w:p>
    <w:p w:rsidR="002C5330" w:rsidRPr="001F27BE" w:rsidRDefault="002C5330" w:rsidP="002C5330">
      <w:pPr>
        <w:jc w:val="both"/>
        <w:rPr>
          <w:rFonts w:cstheme="minorHAnsi"/>
        </w:rPr>
      </w:pPr>
      <w:r w:rsidRPr="001F27BE">
        <w:rPr>
          <w:rFonts w:cstheme="minorHAnsi"/>
          <w:noProof/>
        </w:rPr>
        <w:drawing>
          <wp:inline distT="0" distB="0" distL="0" distR="0">
            <wp:extent cx="5760720" cy="480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eil_Virtual_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90" w:rsidRPr="001F27BE" w:rsidRDefault="00585787" w:rsidP="00585787">
      <w:pPr>
        <w:ind w:firstLine="390"/>
        <w:rPr>
          <w:rFonts w:cstheme="minorHAnsi"/>
        </w:rPr>
      </w:pPr>
      <w:r w:rsidRPr="001F27BE">
        <w:rPr>
          <w:rFonts w:cstheme="minorHAnsi"/>
        </w:rPr>
        <w:t>Cliquer sur le bouton « Nouvelle » en haut à gauche de l’écran.</w:t>
      </w:r>
    </w:p>
    <w:p w:rsidR="00585787" w:rsidRPr="001F27BE" w:rsidRDefault="00585787" w:rsidP="00773525">
      <w:pPr>
        <w:jc w:val="both"/>
        <w:rPr>
          <w:rFonts w:cstheme="minorHAnsi"/>
        </w:rPr>
      </w:pPr>
      <w:r w:rsidRPr="001F27BE">
        <w:rPr>
          <w:rFonts w:cstheme="minorHAnsi"/>
        </w:rPr>
        <w:tab/>
        <w:t xml:space="preserve">L’objectif de cette manipulation est de mettre en place une machine virtuelle, fonctionnant sous </w:t>
      </w:r>
      <w:r w:rsidR="00773525" w:rsidRPr="001F27BE">
        <w:rPr>
          <w:rFonts w:cstheme="minorHAnsi"/>
        </w:rPr>
        <w:t>noyau Linux, avec une distribution Ubuntu (en 64 bit). Afin de disposer de suffisamment d’espace, allouer 32 Go pour le stockage de cette VM et initialiser la mémoire vive à 3 Go.</w:t>
      </w:r>
    </w:p>
    <w:p w:rsidR="00213C90" w:rsidRPr="001F27BE" w:rsidRDefault="00213C90" w:rsidP="00213C90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7" w:name="_Toc520968750"/>
      <w:r w:rsidRPr="001F27BE">
        <w:rPr>
          <w:rFonts w:asciiTheme="minorHAnsi" w:hAnsiTheme="minorHAnsi" w:cstheme="minorHAnsi"/>
        </w:rPr>
        <w:lastRenderedPageBreak/>
        <w:t>– Installation complète du serveur TOMCAT :</w:t>
      </w:r>
      <w:bookmarkEnd w:id="7"/>
    </w:p>
    <w:p w:rsidR="00213C90" w:rsidRPr="001F27BE" w:rsidRDefault="00213C90" w:rsidP="00213C90">
      <w:pPr>
        <w:rPr>
          <w:rFonts w:cstheme="minorHAnsi"/>
        </w:rPr>
      </w:pPr>
    </w:p>
    <w:p w:rsidR="00213C90" w:rsidRPr="001F27BE" w:rsidRDefault="00213C90" w:rsidP="00213C90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Toc520968751"/>
      <w:r w:rsidRPr="001F27BE">
        <w:rPr>
          <w:rFonts w:asciiTheme="minorHAnsi" w:hAnsiTheme="minorHAnsi" w:cstheme="minorHAnsi"/>
        </w:rPr>
        <w:t>– Composants requis pour le serveur :</w:t>
      </w:r>
      <w:bookmarkEnd w:id="8"/>
    </w:p>
    <w:p w:rsidR="00213C90" w:rsidRPr="001F27BE" w:rsidRDefault="00213C90" w:rsidP="00213C90">
      <w:pPr>
        <w:rPr>
          <w:rFonts w:cstheme="minorHAnsi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7"/>
        <w:gridCol w:w="1884"/>
        <w:gridCol w:w="5585"/>
      </w:tblGrid>
      <w:tr w:rsidR="00773525" w:rsidRPr="001F27BE" w:rsidTr="001F27BE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525" w:rsidRPr="001F27BE" w:rsidRDefault="00773525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t>Composants</w:t>
            </w:r>
          </w:p>
        </w:tc>
        <w:tc>
          <w:tcPr>
            <w:tcW w:w="10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3525" w:rsidRPr="001F27BE" w:rsidRDefault="00773525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t>Versions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525" w:rsidRPr="001F27BE" w:rsidRDefault="00773525" w:rsidP="001F27BE">
            <w:pPr>
              <w:pStyle w:val="p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</w:pPr>
            <w:r w:rsidRPr="001F27BE">
              <w:rPr>
                <w:rFonts w:asciiTheme="minorHAnsi" w:hAnsiTheme="minorHAnsi" w:cstheme="minorHAnsi"/>
                <w:b/>
                <w:sz w:val="28"/>
                <w:szCs w:val="28"/>
                <w:lang w:eastAsia="en-US" w:bidi="en-US"/>
              </w:rPr>
              <w:t>Recommandation</w:t>
            </w:r>
          </w:p>
        </w:tc>
      </w:tr>
      <w:tr w:rsidR="00773525" w:rsidRPr="001F27BE" w:rsidTr="001F27BE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525" w:rsidRPr="001F27BE" w:rsidRDefault="00773525" w:rsidP="001F27BE">
            <w:pPr>
              <w:jc w:val="center"/>
              <w:rPr>
                <w:rFonts w:cstheme="minorHAnsi"/>
              </w:rPr>
            </w:pPr>
            <w:r w:rsidRPr="001F27BE">
              <w:rPr>
                <w:rFonts w:cstheme="minorHAnsi"/>
              </w:rPr>
              <w:t>Ubuntu</w:t>
            </w:r>
          </w:p>
        </w:tc>
        <w:tc>
          <w:tcPr>
            <w:tcW w:w="10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3525" w:rsidRPr="001F27BE" w:rsidRDefault="00773525" w:rsidP="001F27BE">
            <w:pPr>
              <w:jc w:val="center"/>
              <w:rPr>
                <w:rFonts w:cstheme="minorHAnsi"/>
              </w:rPr>
            </w:pPr>
            <w:r w:rsidRPr="001F27BE">
              <w:rPr>
                <w:rFonts w:cstheme="minorHAnsi"/>
              </w:rPr>
              <w:t>16.04.4 (image .iso serveur en 64 bit)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525" w:rsidRPr="001F27BE" w:rsidRDefault="00773525" w:rsidP="001F27BE">
            <w:pPr>
              <w:jc w:val="center"/>
              <w:rPr>
                <w:rFonts w:cstheme="minorHAnsi"/>
              </w:rPr>
            </w:pPr>
          </w:p>
        </w:tc>
      </w:tr>
      <w:tr w:rsidR="00FD0353" w:rsidRPr="001F27BE" w:rsidTr="001F27BE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0353" w:rsidRPr="001F27BE" w:rsidRDefault="00FD0353" w:rsidP="001F27B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Cygwin</w:t>
            </w:r>
            <w:proofErr w:type="spellEnd"/>
          </w:p>
        </w:tc>
        <w:tc>
          <w:tcPr>
            <w:tcW w:w="10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0353" w:rsidRPr="001F27BE" w:rsidRDefault="00FD0353" w:rsidP="001F27BE">
            <w:pPr>
              <w:jc w:val="center"/>
              <w:rPr>
                <w:rFonts w:cstheme="minorHAnsi"/>
              </w:rPr>
            </w:pP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0353" w:rsidRPr="001F27BE" w:rsidRDefault="00FD0353" w:rsidP="001F27BE">
            <w:pPr>
              <w:jc w:val="center"/>
              <w:rPr>
                <w:rFonts w:cstheme="minorHAnsi"/>
              </w:rPr>
            </w:pPr>
          </w:p>
        </w:tc>
      </w:tr>
    </w:tbl>
    <w:p w:rsidR="00773525" w:rsidRPr="001F27BE" w:rsidRDefault="00773525" w:rsidP="00213C90">
      <w:pPr>
        <w:rPr>
          <w:rFonts w:cstheme="minorHAnsi"/>
        </w:rPr>
      </w:pPr>
    </w:p>
    <w:p w:rsidR="00773525" w:rsidRPr="001F27BE" w:rsidRDefault="00773525" w:rsidP="00773525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>Dans le cadre du montage que nous réalisons ici, nous choisissons une image .iso d’un Ubuntu serveur 64 bit en version 16.04.4.</w:t>
      </w:r>
    </w:p>
    <w:p w:rsidR="00773525" w:rsidRPr="001F27BE" w:rsidRDefault="00773525" w:rsidP="00773525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>Installer Ubuntu Server.</w:t>
      </w:r>
    </w:p>
    <w:p w:rsidR="001F27BE" w:rsidRPr="001F27BE" w:rsidRDefault="001F27BE" w:rsidP="00773525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 xml:space="preserve">Créer un compte utilisateur : </w:t>
      </w:r>
      <w:proofErr w:type="spellStart"/>
      <w:r w:rsidRPr="001F27BE">
        <w:rPr>
          <w:rFonts w:cstheme="minorHAnsi"/>
        </w:rPr>
        <w:t>utilisateur_vm</w:t>
      </w:r>
      <w:proofErr w:type="spellEnd"/>
    </w:p>
    <w:p w:rsidR="001F27BE" w:rsidRPr="001F27BE" w:rsidRDefault="001F27BE" w:rsidP="00773525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 xml:space="preserve">Identifiant (login) de cet utilisateur : </w:t>
      </w:r>
      <w:proofErr w:type="spellStart"/>
      <w:r w:rsidRPr="001F27BE">
        <w:rPr>
          <w:rFonts w:cstheme="minorHAnsi"/>
        </w:rPr>
        <w:t>utilisateur_vm</w:t>
      </w:r>
      <w:proofErr w:type="spellEnd"/>
    </w:p>
    <w:p w:rsidR="001F27BE" w:rsidRDefault="001F27BE" w:rsidP="001F27BE">
      <w:pPr>
        <w:ind w:firstLine="390"/>
        <w:jc w:val="both"/>
        <w:rPr>
          <w:rFonts w:cstheme="minorHAnsi"/>
        </w:rPr>
      </w:pPr>
      <w:r w:rsidRPr="001F27BE">
        <w:rPr>
          <w:rFonts w:cstheme="minorHAnsi"/>
        </w:rPr>
        <w:t xml:space="preserve">Mot de passe de l’utilisateur : </w:t>
      </w:r>
      <w:proofErr w:type="spellStart"/>
      <w:r w:rsidRPr="001F27BE">
        <w:rPr>
          <w:rFonts w:cstheme="minorHAnsi"/>
        </w:rPr>
        <w:t>utilisateur_vm</w:t>
      </w:r>
      <w:proofErr w:type="spellEnd"/>
    </w:p>
    <w:p w:rsidR="001F27BE" w:rsidRDefault="00D50197" w:rsidP="001F27BE">
      <w:pPr>
        <w:ind w:firstLine="390"/>
        <w:jc w:val="both"/>
        <w:rPr>
          <w:rFonts w:cstheme="minorHAnsi"/>
        </w:rPr>
      </w:pPr>
      <w:r>
        <w:rPr>
          <w:rFonts w:cstheme="minorHAnsi"/>
        </w:rPr>
        <w:t>Taper la commande « </w:t>
      </w:r>
      <w:proofErr w:type="spellStart"/>
      <w:r w:rsidRPr="00D50197">
        <w:rPr>
          <w:rFonts w:cstheme="minorHAnsi"/>
          <w:b/>
        </w:rPr>
        <w:t>pwd</w:t>
      </w:r>
      <w:proofErr w:type="spellEnd"/>
      <w:r>
        <w:rPr>
          <w:rFonts w:cstheme="minorHAnsi"/>
        </w:rPr>
        <w:t> » pour contrôler où se trouve l’utilisateur. Cette commande renvoie la réponse suivante « </w:t>
      </w:r>
      <w:r w:rsidRPr="00D50197">
        <w:rPr>
          <w:rFonts w:cstheme="minorHAnsi"/>
          <w:b/>
        </w:rPr>
        <w:t>/home/</w:t>
      </w:r>
      <w:proofErr w:type="spellStart"/>
      <w:r w:rsidRPr="00D50197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».</w:t>
      </w:r>
    </w:p>
    <w:p w:rsidR="00C26BFD" w:rsidRDefault="00D50197" w:rsidP="001F27BE">
      <w:pPr>
        <w:ind w:firstLine="390"/>
        <w:jc w:val="both"/>
        <w:rPr>
          <w:rFonts w:cstheme="minorHAnsi"/>
        </w:rPr>
      </w:pPr>
      <w:r>
        <w:rPr>
          <w:rFonts w:cstheme="minorHAnsi"/>
        </w:rPr>
        <w:t>Afin de pouvoir dialoguer avec le serveur Unix, nous allons mettre en place un protocole de dialogue sécurisé de type SSH (Secure Shell). Pour ce faire, taper la commande « </w:t>
      </w:r>
      <w:proofErr w:type="spellStart"/>
      <w:r w:rsidRPr="00D50197">
        <w:rPr>
          <w:rFonts w:cstheme="minorHAnsi"/>
          <w:b/>
        </w:rPr>
        <w:t>sudo</w:t>
      </w:r>
      <w:proofErr w:type="spellEnd"/>
      <w:r w:rsidRPr="00D50197">
        <w:rPr>
          <w:rFonts w:cstheme="minorHAnsi"/>
          <w:b/>
        </w:rPr>
        <w:t xml:space="preserve"> apt-get </w:t>
      </w:r>
      <w:proofErr w:type="spellStart"/>
      <w:r w:rsidRPr="00D50197">
        <w:rPr>
          <w:rFonts w:cstheme="minorHAnsi"/>
          <w:b/>
        </w:rPr>
        <w:t>install</w:t>
      </w:r>
      <w:proofErr w:type="spellEnd"/>
      <w:r w:rsidRPr="00D50197">
        <w:rPr>
          <w:rFonts w:cstheme="minorHAnsi"/>
          <w:b/>
        </w:rPr>
        <w:t xml:space="preserve"> </w:t>
      </w:r>
      <w:proofErr w:type="spellStart"/>
      <w:r w:rsidRPr="00D50197">
        <w:rPr>
          <w:rFonts w:cstheme="minorHAnsi"/>
          <w:b/>
        </w:rPr>
        <w:t>ssh</w:t>
      </w:r>
      <w:proofErr w:type="spellEnd"/>
      <w:r>
        <w:rPr>
          <w:rFonts w:cstheme="minorHAnsi"/>
        </w:rPr>
        <w:t> »</w:t>
      </w:r>
      <w:r w:rsidR="002508F4">
        <w:rPr>
          <w:rFonts w:cstheme="minorHAnsi"/>
        </w:rPr>
        <w:t xml:space="preserve"> côté serveur. Une fois l’installation de ce protocole terminée, </w:t>
      </w:r>
      <w:r w:rsidR="00364C98">
        <w:rPr>
          <w:rFonts w:cstheme="minorHAnsi"/>
        </w:rPr>
        <w:t xml:space="preserve">taper la commande « service </w:t>
      </w:r>
      <w:proofErr w:type="spellStart"/>
      <w:r w:rsidR="00364C98">
        <w:rPr>
          <w:rFonts w:cstheme="minorHAnsi"/>
        </w:rPr>
        <w:t>ssh</w:t>
      </w:r>
      <w:proofErr w:type="spellEnd"/>
      <w:r w:rsidR="00364C98">
        <w:rPr>
          <w:rFonts w:cstheme="minorHAnsi"/>
        </w:rPr>
        <w:t xml:space="preserve"> </w:t>
      </w:r>
      <w:proofErr w:type="spellStart"/>
      <w:r w:rsidR="00364C98">
        <w:rPr>
          <w:rFonts w:cstheme="minorHAnsi"/>
        </w:rPr>
        <w:t>status</w:t>
      </w:r>
      <w:proofErr w:type="spellEnd"/>
      <w:r w:rsidR="00364C98">
        <w:rPr>
          <w:rFonts w:cstheme="minorHAnsi"/>
        </w:rPr>
        <w:t> » pour contrôler que</w:t>
      </w:r>
      <w:r w:rsidR="00C26BFD">
        <w:rPr>
          <w:rFonts w:cstheme="minorHAnsi"/>
        </w:rPr>
        <w:t xml:space="preserve"> le service </w:t>
      </w:r>
      <w:proofErr w:type="spellStart"/>
      <w:r w:rsidR="00C26BFD">
        <w:rPr>
          <w:rFonts w:cstheme="minorHAnsi"/>
        </w:rPr>
        <w:t>ssh</w:t>
      </w:r>
      <w:proofErr w:type="spellEnd"/>
      <w:r w:rsidR="00C26BFD">
        <w:rPr>
          <w:rFonts w:cstheme="minorHAnsi"/>
        </w:rPr>
        <w:t xml:space="preserve"> est bien lancé.</w:t>
      </w:r>
    </w:p>
    <w:p w:rsidR="00D50197" w:rsidRDefault="00C26BFD" w:rsidP="001F27BE">
      <w:pPr>
        <w:ind w:firstLine="390"/>
        <w:jc w:val="both"/>
        <w:rPr>
          <w:rFonts w:cstheme="minorHAnsi"/>
        </w:rPr>
      </w:pPr>
      <w:r>
        <w:rPr>
          <w:rFonts w:cstheme="minorHAnsi"/>
        </w:rPr>
        <w:t>T</w:t>
      </w:r>
      <w:r w:rsidR="002508F4">
        <w:rPr>
          <w:rFonts w:cstheme="minorHAnsi"/>
        </w:rPr>
        <w:t>aper la commande « </w:t>
      </w:r>
      <w:proofErr w:type="spellStart"/>
      <w:r w:rsidR="002508F4" w:rsidRPr="002508F4">
        <w:rPr>
          <w:rFonts w:cstheme="minorHAnsi"/>
          <w:b/>
        </w:rPr>
        <w:t>ifconfig</w:t>
      </w:r>
      <w:proofErr w:type="spellEnd"/>
      <w:r w:rsidR="002508F4">
        <w:rPr>
          <w:rFonts w:cstheme="minorHAnsi"/>
        </w:rPr>
        <w:t> ». Cette commande permet de connaître l’adresse réseau (adresse IP) sur laquelle a été montée la VM. Cela va permettre ensuite de renseigner cette adresse côté client et de pouvoir dialoguer avec le serveur.</w:t>
      </w:r>
      <w:r w:rsidR="00FD0353">
        <w:rPr>
          <w:rFonts w:cstheme="minorHAnsi"/>
        </w:rPr>
        <w:t xml:space="preserve"> Noter l’adresse IP, éteindre la VM et dans les options de configuration, permettre le dialogue par pont depuis la VM.</w:t>
      </w:r>
    </w:p>
    <w:p w:rsidR="002508F4" w:rsidRDefault="002508F4" w:rsidP="001F27BE">
      <w:pPr>
        <w:ind w:firstLine="390"/>
        <w:jc w:val="both"/>
        <w:rPr>
          <w:rFonts w:cstheme="minorHAnsi"/>
        </w:rPr>
      </w:pPr>
      <w:r>
        <w:rPr>
          <w:rFonts w:cstheme="minorHAnsi"/>
        </w:rPr>
        <w:t xml:space="preserve">Côté client (ici nous allons utiliser </w:t>
      </w:r>
      <w:proofErr w:type="spellStart"/>
      <w:r>
        <w:rPr>
          <w:rFonts w:cstheme="minorHAnsi"/>
        </w:rPr>
        <w:t>Cygwin</w:t>
      </w:r>
      <w:proofErr w:type="spellEnd"/>
      <w:r>
        <w:rPr>
          <w:rFonts w:cstheme="minorHAnsi"/>
        </w:rPr>
        <w:t>), taper la commande suivante</w:t>
      </w:r>
      <w:r w:rsidR="00364C98">
        <w:rPr>
          <w:rFonts w:cstheme="minorHAnsi"/>
        </w:rPr>
        <w:t xml:space="preserve"> « </w:t>
      </w:r>
      <w:proofErr w:type="spellStart"/>
      <w:r w:rsidR="00364C98" w:rsidRPr="00364C98">
        <w:rPr>
          <w:rFonts w:cstheme="minorHAnsi"/>
          <w:b/>
        </w:rPr>
        <w:t>ssh</w:t>
      </w:r>
      <w:proofErr w:type="spellEnd"/>
      <w:r w:rsidR="00364C98" w:rsidRPr="00364C98">
        <w:rPr>
          <w:rFonts w:cstheme="minorHAnsi"/>
          <w:b/>
        </w:rPr>
        <w:t xml:space="preserve">-keygen -t </w:t>
      </w:r>
      <w:proofErr w:type="spellStart"/>
      <w:r w:rsidR="00364C98" w:rsidRPr="00364C98">
        <w:rPr>
          <w:rFonts w:cstheme="minorHAnsi"/>
          <w:b/>
        </w:rPr>
        <w:t>rsa</w:t>
      </w:r>
      <w:proofErr w:type="spellEnd"/>
      <w:r w:rsidR="00364C98">
        <w:rPr>
          <w:rFonts w:cstheme="minorHAnsi"/>
        </w:rPr>
        <w:t xml:space="preserve"> ». Cela permet de générer une clé qui va rendre possible le dialogue sécurisé entre le serveur et le </w:t>
      </w:r>
      <w:r w:rsidR="00C26BFD">
        <w:rPr>
          <w:rFonts w:cstheme="minorHAnsi"/>
        </w:rPr>
        <w:t>client. Renommer le dossier où va être stockée la clé « </w:t>
      </w:r>
      <w:r w:rsidR="00C26BFD" w:rsidRPr="00FD0353">
        <w:rPr>
          <w:rFonts w:cstheme="minorHAnsi"/>
          <w:b/>
        </w:rPr>
        <w:t>idminiprojet</w:t>
      </w:r>
      <w:r w:rsidR="00FD0353" w:rsidRPr="00FD0353">
        <w:rPr>
          <w:rFonts w:cstheme="minorHAnsi"/>
          <w:b/>
        </w:rPr>
        <w:t>.pub</w:t>
      </w:r>
      <w:r w:rsidR="00FD0353">
        <w:rPr>
          <w:rFonts w:cstheme="minorHAnsi"/>
        </w:rPr>
        <w:t> ».</w:t>
      </w:r>
    </w:p>
    <w:p w:rsidR="00213C90" w:rsidRDefault="00FD0353" w:rsidP="00FA57EE">
      <w:pPr>
        <w:ind w:firstLine="390"/>
        <w:jc w:val="both"/>
        <w:rPr>
          <w:rFonts w:cstheme="minorHAnsi"/>
        </w:rPr>
      </w:pPr>
      <w:r>
        <w:rPr>
          <w:rFonts w:cstheme="minorHAnsi"/>
        </w:rPr>
        <w:t>Toujours côté client, taper la commande « </w:t>
      </w:r>
      <w:proofErr w:type="spellStart"/>
      <w:r w:rsidRPr="00FD0353">
        <w:rPr>
          <w:rFonts w:cstheme="minorHAnsi"/>
          <w:b/>
        </w:rPr>
        <w:t>ssh</w:t>
      </w:r>
      <w:proofErr w:type="spellEnd"/>
      <w:r w:rsidRPr="00FD0353">
        <w:rPr>
          <w:rFonts w:cstheme="minorHAnsi"/>
          <w:b/>
        </w:rPr>
        <w:t>-copy-id -i idminiprojet.pub utilisateur_vm@192.168.2.140</w:t>
      </w:r>
      <w:r>
        <w:rPr>
          <w:rFonts w:cstheme="minorHAnsi"/>
        </w:rPr>
        <w:t> ». Renseigner le mot de passe de l’utilisateur côté serveur (ici « </w:t>
      </w:r>
      <w:proofErr w:type="spellStart"/>
      <w:r w:rsidRPr="00FD0353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»).</w:t>
      </w:r>
    </w:p>
    <w:p w:rsidR="00FA57EE" w:rsidRPr="001F27BE" w:rsidRDefault="00FA57EE" w:rsidP="00FA57EE">
      <w:pPr>
        <w:ind w:firstLine="390"/>
        <w:jc w:val="both"/>
        <w:rPr>
          <w:rFonts w:cstheme="minorHAnsi"/>
        </w:rPr>
      </w:pPr>
    </w:p>
    <w:p w:rsidR="00213C90" w:rsidRPr="001F27BE" w:rsidRDefault="00213C90" w:rsidP="00213C90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9" w:name="_Toc520968752"/>
      <w:r w:rsidRPr="001F27BE">
        <w:rPr>
          <w:rFonts w:asciiTheme="minorHAnsi" w:hAnsiTheme="minorHAnsi" w:cstheme="minorHAnsi"/>
        </w:rPr>
        <w:t>– Etapes pour la configuration du serveur TOMCAT :</w:t>
      </w:r>
      <w:bookmarkEnd w:id="9"/>
    </w:p>
    <w:p w:rsidR="00213C90" w:rsidRDefault="00213C90" w:rsidP="00FA57EE">
      <w:pPr>
        <w:ind w:left="390"/>
        <w:rPr>
          <w:rFonts w:cstheme="minorHAnsi"/>
        </w:rPr>
      </w:pPr>
    </w:p>
    <w:p w:rsidR="00FA57EE" w:rsidRDefault="00FA57EE" w:rsidP="00FA57EE">
      <w:pPr>
        <w:ind w:firstLine="390"/>
        <w:rPr>
          <w:rFonts w:cstheme="minorHAnsi"/>
        </w:rPr>
      </w:pPr>
      <w:r>
        <w:rPr>
          <w:rFonts w:cstheme="minorHAnsi"/>
        </w:rPr>
        <w:t>Avant toute chose, taper la commande « </w:t>
      </w:r>
      <w:proofErr w:type="spellStart"/>
      <w:r w:rsidRPr="00FA57EE">
        <w:rPr>
          <w:rFonts w:cstheme="minorHAnsi"/>
          <w:b/>
        </w:rPr>
        <w:t>sudo</w:t>
      </w:r>
      <w:proofErr w:type="spellEnd"/>
      <w:r w:rsidRPr="00FA57EE">
        <w:rPr>
          <w:rFonts w:cstheme="minorHAnsi"/>
          <w:b/>
        </w:rPr>
        <w:t xml:space="preserve"> apt-get update</w:t>
      </w:r>
      <w:r>
        <w:rPr>
          <w:rFonts w:cstheme="minorHAnsi"/>
        </w:rPr>
        <w:t> » pour mettre à jour le package apt-get côté serveur.</w:t>
      </w:r>
    </w:p>
    <w:p w:rsidR="00FA57EE" w:rsidRDefault="00FA57EE" w:rsidP="00FA57EE">
      <w:pPr>
        <w:ind w:firstLine="390"/>
        <w:rPr>
          <w:rFonts w:cstheme="minorHAnsi"/>
        </w:rPr>
      </w:pPr>
      <w:r>
        <w:rPr>
          <w:rFonts w:cstheme="minorHAnsi"/>
        </w:rPr>
        <w:lastRenderedPageBreak/>
        <w:t xml:space="preserve">Ensuite, installer un package JDK (Java </w:t>
      </w:r>
      <w:proofErr w:type="spellStart"/>
      <w:r>
        <w:rPr>
          <w:rFonts w:cstheme="minorHAnsi"/>
        </w:rPr>
        <w:t>Development</w:t>
      </w:r>
      <w:proofErr w:type="spellEnd"/>
      <w:r>
        <w:rPr>
          <w:rFonts w:cstheme="minorHAnsi"/>
        </w:rPr>
        <w:t xml:space="preserve"> Kit) avec la commande « </w:t>
      </w:r>
      <w:proofErr w:type="spellStart"/>
      <w:r w:rsidRPr="00FA57EE">
        <w:rPr>
          <w:rFonts w:cstheme="minorHAnsi"/>
          <w:b/>
        </w:rPr>
        <w:t>sudo</w:t>
      </w:r>
      <w:proofErr w:type="spellEnd"/>
      <w:r w:rsidRPr="00FA57EE">
        <w:rPr>
          <w:rFonts w:cstheme="minorHAnsi"/>
          <w:b/>
        </w:rPr>
        <w:t xml:space="preserve"> apt-get </w:t>
      </w:r>
      <w:proofErr w:type="spellStart"/>
      <w:r w:rsidRPr="00FA57EE">
        <w:rPr>
          <w:rFonts w:cstheme="minorHAnsi"/>
          <w:b/>
        </w:rPr>
        <w:t>install</w:t>
      </w:r>
      <w:proofErr w:type="spellEnd"/>
      <w:r w:rsidRPr="00FA57EE">
        <w:rPr>
          <w:rFonts w:cstheme="minorHAnsi"/>
          <w:b/>
        </w:rPr>
        <w:t xml:space="preserve"> default-</w:t>
      </w:r>
      <w:proofErr w:type="spellStart"/>
      <w:r w:rsidRPr="00FA57EE">
        <w:rPr>
          <w:rFonts w:cstheme="minorHAnsi"/>
          <w:b/>
        </w:rPr>
        <w:t>jdk</w:t>
      </w:r>
      <w:proofErr w:type="spellEnd"/>
      <w:r>
        <w:rPr>
          <w:rFonts w:cstheme="minorHAnsi"/>
        </w:rPr>
        <w:t> » côté serveur.</w:t>
      </w:r>
    </w:p>
    <w:p w:rsidR="00FA57EE" w:rsidRDefault="0088234B" w:rsidP="0088234B">
      <w:pPr>
        <w:ind w:firstLine="390"/>
        <w:jc w:val="both"/>
        <w:rPr>
          <w:rFonts w:cstheme="minorHAnsi"/>
        </w:rPr>
      </w:pPr>
      <w:r>
        <w:rPr>
          <w:rFonts w:cstheme="minorHAnsi"/>
        </w:rPr>
        <w:t>Côté client, il faut disposer de l’archive compressée suivante « </w:t>
      </w:r>
      <w:r w:rsidRPr="0088234B">
        <w:rPr>
          <w:rFonts w:cstheme="minorHAnsi"/>
          <w:b/>
        </w:rPr>
        <w:t>apache-tomcat-7.0.75.tar.gz</w:t>
      </w:r>
      <w:r>
        <w:rPr>
          <w:rFonts w:cstheme="minorHAnsi"/>
        </w:rPr>
        <w:t> ». Dans le cadre de ce mini projet, nous allons placer cette archive à l’emplacement suivant : « </w:t>
      </w:r>
      <w:r w:rsidRPr="0088234B">
        <w:rPr>
          <w:rFonts w:cstheme="minorHAnsi"/>
          <w:b/>
        </w:rPr>
        <w:t>C:\Installation\cygwin\home\formation</w:t>
      </w:r>
      <w:r>
        <w:rPr>
          <w:rFonts w:cstheme="minorHAnsi"/>
        </w:rPr>
        <w:t> ». Ensuite, toujours côté client, nous allons copier et coller cette archive sur le serveur avec la commande « </w:t>
      </w:r>
      <w:proofErr w:type="spellStart"/>
      <w:r w:rsidRPr="0088234B">
        <w:rPr>
          <w:rFonts w:cstheme="minorHAnsi"/>
          <w:b/>
        </w:rPr>
        <w:t>scp</w:t>
      </w:r>
      <w:proofErr w:type="spellEnd"/>
      <w:r w:rsidRPr="0088234B">
        <w:rPr>
          <w:rFonts w:cstheme="minorHAnsi"/>
          <w:b/>
        </w:rPr>
        <w:t xml:space="preserve"> apache-tomcat-7.0.75.tar.gz </w:t>
      </w:r>
      <w:proofErr w:type="gramStart"/>
      <w:r w:rsidRPr="0088234B">
        <w:rPr>
          <w:rFonts w:cstheme="minorHAnsi"/>
          <w:b/>
        </w:rPr>
        <w:t>utilisateur_vm@192.168.2.140:apache-tomcat-7.0.75.tar.gz</w:t>
      </w:r>
      <w:proofErr w:type="gramEnd"/>
      <w:r>
        <w:rPr>
          <w:rFonts w:cstheme="minorHAnsi"/>
        </w:rPr>
        <w:t> ». Renseigner le mot de passe de l’utilisateur de la VM (ici « </w:t>
      </w:r>
      <w:proofErr w:type="spellStart"/>
      <w:r w:rsidRPr="0088234B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»).</w:t>
      </w:r>
    </w:p>
    <w:p w:rsidR="002C17D2" w:rsidRDefault="003B6C73" w:rsidP="0088234B">
      <w:pPr>
        <w:ind w:firstLine="390"/>
        <w:jc w:val="both"/>
        <w:rPr>
          <w:rFonts w:cstheme="minorHAnsi"/>
        </w:rPr>
      </w:pPr>
      <w:r>
        <w:rPr>
          <w:rFonts w:cstheme="minorHAnsi"/>
        </w:rPr>
        <w:t>Côté serveur, se rendre à l’emplacement « </w:t>
      </w:r>
      <w:r w:rsidRPr="003B6C73">
        <w:rPr>
          <w:rFonts w:cstheme="minorHAnsi"/>
          <w:b/>
        </w:rPr>
        <w:t>/home/</w:t>
      </w:r>
      <w:proofErr w:type="spellStart"/>
      <w:r w:rsidRPr="003B6C73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 pour contrôler la présence de l’archive à cet emplacement. Une fois la présence de l’archive confirmée, taper la commande « </w:t>
      </w:r>
      <w:r w:rsidRPr="003B6C73">
        <w:rPr>
          <w:rFonts w:cstheme="minorHAnsi"/>
          <w:b/>
        </w:rPr>
        <w:t>tar -v -</w:t>
      </w:r>
      <w:proofErr w:type="spellStart"/>
      <w:r w:rsidRPr="003B6C73">
        <w:rPr>
          <w:rFonts w:cstheme="minorHAnsi"/>
          <w:b/>
        </w:rPr>
        <w:t>xzf</w:t>
      </w:r>
      <w:proofErr w:type="spellEnd"/>
      <w:r w:rsidRPr="003B6C73">
        <w:rPr>
          <w:rFonts w:cstheme="minorHAnsi"/>
          <w:b/>
        </w:rPr>
        <w:t xml:space="preserve"> apache-tomcat-7.0.75.tar.gz</w:t>
      </w:r>
      <w:r>
        <w:rPr>
          <w:rFonts w:cstheme="minorHAnsi"/>
        </w:rPr>
        <w:t> ». Cela va permettre de décompresser l’archive à l’emplacement « </w:t>
      </w:r>
      <w:r w:rsidRPr="003B6C73">
        <w:rPr>
          <w:rFonts w:cstheme="minorHAnsi"/>
          <w:b/>
        </w:rPr>
        <w:t>/home/</w:t>
      </w:r>
      <w:proofErr w:type="spellStart"/>
      <w:r w:rsidRPr="003B6C73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».</w:t>
      </w:r>
    </w:p>
    <w:p w:rsidR="00B23E60" w:rsidRPr="001F27BE" w:rsidRDefault="003B6C73" w:rsidP="00B23E60">
      <w:pPr>
        <w:ind w:firstLine="390"/>
        <w:jc w:val="both"/>
        <w:rPr>
          <w:rFonts w:cstheme="minorHAnsi"/>
        </w:rPr>
      </w:pPr>
      <w:r>
        <w:rPr>
          <w:rFonts w:cstheme="minorHAnsi"/>
        </w:rPr>
        <w:t>Une fois l’archive décompressée, taper la commande « </w:t>
      </w:r>
      <w:proofErr w:type="spellStart"/>
      <w:r w:rsidRPr="003B6C73">
        <w:rPr>
          <w:rFonts w:cstheme="minorHAnsi"/>
          <w:b/>
        </w:rPr>
        <w:t>sudo</w:t>
      </w:r>
      <w:proofErr w:type="spellEnd"/>
      <w:r w:rsidRPr="003B6C73">
        <w:rPr>
          <w:rFonts w:cstheme="minorHAnsi"/>
          <w:b/>
        </w:rPr>
        <w:t xml:space="preserve"> mv apache-tomcat-7.0.75 /</w:t>
      </w:r>
      <w:proofErr w:type="spellStart"/>
      <w:r w:rsidRPr="003B6C73">
        <w:rPr>
          <w:rFonts w:cstheme="minorHAnsi"/>
          <w:b/>
        </w:rPr>
        <w:t>usr</w:t>
      </w:r>
      <w:proofErr w:type="spellEnd"/>
      <w:r w:rsidRPr="003B6C73">
        <w:rPr>
          <w:rFonts w:cstheme="minorHAnsi"/>
          <w:b/>
        </w:rPr>
        <w:t>/</w:t>
      </w:r>
      <w:proofErr w:type="spellStart"/>
      <w:r w:rsidRPr="003B6C73">
        <w:rPr>
          <w:rFonts w:cstheme="minorHAnsi"/>
          <w:b/>
        </w:rPr>
        <w:t>share</w:t>
      </w:r>
      <w:proofErr w:type="spellEnd"/>
      <w:r w:rsidRPr="003B6C73">
        <w:rPr>
          <w:rFonts w:cstheme="minorHAnsi"/>
          <w:b/>
        </w:rPr>
        <w:t>/</w:t>
      </w:r>
      <w:proofErr w:type="spellStart"/>
      <w:r w:rsidRPr="003B6C73">
        <w:rPr>
          <w:rFonts w:cstheme="minorHAnsi"/>
          <w:b/>
        </w:rPr>
        <w:t>tomcat</w:t>
      </w:r>
      <w:proofErr w:type="spellEnd"/>
      <w:r>
        <w:rPr>
          <w:rFonts w:cstheme="minorHAnsi"/>
        </w:rPr>
        <w:t> ». Cela va permettre de déplacer le dossier à l’emplacement souhaité, à savoir un dossier « </w:t>
      </w:r>
      <w:proofErr w:type="spellStart"/>
      <w:r w:rsidRPr="003B6C73">
        <w:rPr>
          <w:rFonts w:cstheme="minorHAnsi"/>
          <w:b/>
        </w:rPr>
        <w:t>tomcat</w:t>
      </w:r>
      <w:proofErr w:type="spellEnd"/>
      <w:r>
        <w:rPr>
          <w:rFonts w:cstheme="minorHAnsi"/>
        </w:rPr>
        <w:t> » que l’on vient de créer dans cette commande. Se placer</w:t>
      </w:r>
      <w:r w:rsidR="00B23E60">
        <w:rPr>
          <w:rFonts w:cstheme="minorHAnsi"/>
        </w:rPr>
        <w:t xml:space="preserve"> ensuite à la racine du serveur avec la commande « </w:t>
      </w:r>
      <w:r w:rsidR="00B23E60" w:rsidRPr="00B23E60">
        <w:rPr>
          <w:rFonts w:cstheme="minorHAnsi"/>
          <w:b/>
        </w:rPr>
        <w:t>cd /</w:t>
      </w:r>
      <w:r w:rsidR="00B23E60">
        <w:rPr>
          <w:rFonts w:cstheme="minorHAnsi"/>
        </w:rPr>
        <w:t> ». Puis taper la commande « </w:t>
      </w:r>
      <w:r w:rsidR="00B23E60" w:rsidRPr="00B23E60">
        <w:rPr>
          <w:rFonts w:cstheme="minorHAnsi"/>
          <w:b/>
        </w:rPr>
        <w:t xml:space="preserve">cd </w:t>
      </w:r>
      <w:proofErr w:type="spellStart"/>
      <w:r w:rsidR="00B23E60" w:rsidRPr="00B23E60">
        <w:rPr>
          <w:rFonts w:cstheme="minorHAnsi"/>
          <w:b/>
        </w:rPr>
        <w:t>usr</w:t>
      </w:r>
      <w:proofErr w:type="spellEnd"/>
      <w:r w:rsidR="00B23E60" w:rsidRPr="00B23E60">
        <w:rPr>
          <w:rFonts w:cstheme="minorHAnsi"/>
          <w:b/>
        </w:rPr>
        <w:t>/</w:t>
      </w:r>
      <w:proofErr w:type="spellStart"/>
      <w:r w:rsidR="00B23E60" w:rsidRPr="00B23E60">
        <w:rPr>
          <w:rFonts w:cstheme="minorHAnsi"/>
          <w:b/>
        </w:rPr>
        <w:t>share</w:t>
      </w:r>
      <w:proofErr w:type="spellEnd"/>
      <w:r w:rsidR="00B23E60">
        <w:rPr>
          <w:rFonts w:cstheme="minorHAnsi"/>
        </w:rPr>
        <w:t> ». Cela permet de nous rendre dans le dossier « </w:t>
      </w:r>
      <w:proofErr w:type="spellStart"/>
      <w:r w:rsidR="00B23E60" w:rsidRPr="00B23E60">
        <w:rPr>
          <w:rFonts w:cstheme="minorHAnsi"/>
          <w:b/>
        </w:rPr>
        <w:t>share</w:t>
      </w:r>
      <w:proofErr w:type="spellEnd"/>
      <w:r w:rsidR="00B23E60">
        <w:rPr>
          <w:rFonts w:cstheme="minorHAnsi"/>
        </w:rPr>
        <w:t> » et contrôler que le dossier « </w:t>
      </w:r>
      <w:proofErr w:type="spellStart"/>
      <w:r w:rsidR="00B23E60" w:rsidRPr="00B23E60">
        <w:rPr>
          <w:rFonts w:cstheme="minorHAnsi"/>
          <w:b/>
        </w:rPr>
        <w:t>tomcat</w:t>
      </w:r>
      <w:proofErr w:type="spellEnd"/>
      <w:r w:rsidR="00B23E60">
        <w:rPr>
          <w:rFonts w:cstheme="minorHAnsi"/>
        </w:rPr>
        <w:t> » est bien présent et qu’il a bien été créé. Taper à nouveau « </w:t>
      </w:r>
      <w:proofErr w:type="spellStart"/>
      <w:r w:rsidR="00B23E60" w:rsidRPr="00B23E60">
        <w:rPr>
          <w:rFonts w:cstheme="minorHAnsi"/>
          <w:b/>
        </w:rPr>
        <w:t>tomcat</w:t>
      </w:r>
      <w:proofErr w:type="spellEnd"/>
      <w:r w:rsidR="00B23E60" w:rsidRPr="00B23E60">
        <w:rPr>
          <w:rFonts w:cstheme="minorHAnsi"/>
          <w:b/>
        </w:rPr>
        <w:t> </w:t>
      </w:r>
      <w:r w:rsidR="00B23E60">
        <w:rPr>
          <w:rFonts w:cstheme="minorHAnsi"/>
        </w:rPr>
        <w:t>» puis « </w:t>
      </w:r>
      <w:proofErr w:type="spellStart"/>
      <w:r w:rsidR="00B23E60" w:rsidRPr="00B23E60">
        <w:rPr>
          <w:rFonts w:cstheme="minorHAnsi"/>
          <w:b/>
        </w:rPr>
        <w:t>ll</w:t>
      </w:r>
      <w:proofErr w:type="spellEnd"/>
      <w:r w:rsidR="00B23E60">
        <w:rPr>
          <w:rFonts w:cstheme="minorHAnsi"/>
        </w:rPr>
        <w:t> » pour contrôler que le dossier contient bien tous les dossiers nécessaires au lancem</w:t>
      </w:r>
      <w:r w:rsidR="00810E94">
        <w:rPr>
          <w:rFonts w:cstheme="minorHAnsi"/>
        </w:rPr>
        <w:t>ent du T</w:t>
      </w:r>
      <w:r w:rsidR="00B23E60">
        <w:rPr>
          <w:rFonts w:cstheme="minorHAnsi"/>
        </w:rPr>
        <w:t>omcat.</w:t>
      </w:r>
    </w:p>
    <w:p w:rsidR="00213C90" w:rsidRDefault="00213C90" w:rsidP="001557D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0" w:name="_Toc520968753"/>
      <w:r w:rsidRPr="001F27BE">
        <w:rPr>
          <w:rFonts w:asciiTheme="minorHAnsi" w:hAnsiTheme="minorHAnsi" w:cstheme="minorHAnsi"/>
        </w:rPr>
        <w:t>– Créer un nouvel utilisateur pour le serveur TOMCAT</w:t>
      </w:r>
      <w:bookmarkEnd w:id="10"/>
    </w:p>
    <w:p w:rsidR="00C8545A" w:rsidRDefault="00C8545A" w:rsidP="00C8545A"/>
    <w:p w:rsidR="00C8545A" w:rsidRDefault="00B23E60" w:rsidP="00C8545A">
      <w:pPr>
        <w:ind w:firstLine="390"/>
        <w:jc w:val="both"/>
      </w:pPr>
      <w:r>
        <w:t>Côté serveur, taper la commande « </w:t>
      </w:r>
      <w:proofErr w:type="spellStart"/>
      <w:r w:rsidR="00C8545A" w:rsidRPr="00C8545A">
        <w:rPr>
          <w:b/>
        </w:rPr>
        <w:t>sudo</w:t>
      </w:r>
      <w:proofErr w:type="spellEnd"/>
      <w:r w:rsidR="00C8545A" w:rsidRPr="00C8545A">
        <w:rPr>
          <w:b/>
        </w:rPr>
        <w:t xml:space="preserve"> </w:t>
      </w:r>
      <w:proofErr w:type="spellStart"/>
      <w:r w:rsidR="00C8545A" w:rsidRPr="00C8545A">
        <w:rPr>
          <w:b/>
        </w:rPr>
        <w:t>useradd</w:t>
      </w:r>
      <w:proofErr w:type="spellEnd"/>
      <w:r w:rsidR="00C8545A" w:rsidRPr="00C8545A">
        <w:rPr>
          <w:b/>
        </w:rPr>
        <w:t> </w:t>
      </w:r>
      <w:proofErr w:type="spellStart"/>
      <w:r w:rsidR="00C8545A" w:rsidRPr="00C8545A">
        <w:rPr>
          <w:b/>
        </w:rPr>
        <w:t>tomcat_user</w:t>
      </w:r>
      <w:proofErr w:type="spellEnd"/>
      <w:r w:rsidR="00C8545A">
        <w:t xml:space="preserve"> ». Cela permet de créer un utilisateur, nommé « </w:t>
      </w:r>
      <w:proofErr w:type="spellStart"/>
      <w:r w:rsidR="00C8545A" w:rsidRPr="00C8545A">
        <w:rPr>
          <w:b/>
        </w:rPr>
        <w:t>tomcat_user</w:t>
      </w:r>
      <w:proofErr w:type="spellEnd"/>
      <w:r w:rsidR="00C8545A">
        <w:t> ». Ensuite, nous allons lui donner tous les droits nécessaires sur le dossier « </w:t>
      </w:r>
      <w:proofErr w:type="spellStart"/>
      <w:r w:rsidR="00C8545A" w:rsidRPr="00EC04A9">
        <w:rPr>
          <w:b/>
        </w:rPr>
        <w:t>tomcat</w:t>
      </w:r>
      <w:proofErr w:type="spellEnd"/>
      <w:r w:rsidR="00C8545A">
        <w:t> »</w:t>
      </w:r>
      <w:r w:rsidR="00810E94">
        <w:t>.</w:t>
      </w:r>
    </w:p>
    <w:p w:rsidR="00810E94" w:rsidRDefault="00810E94" w:rsidP="00C8545A">
      <w:pPr>
        <w:ind w:firstLine="390"/>
        <w:jc w:val="both"/>
      </w:pPr>
      <w:r>
        <w:t>Tout d’abord, taper la commande « </w:t>
      </w:r>
      <w:proofErr w:type="spellStart"/>
      <w:r w:rsidRPr="00810E94">
        <w:rPr>
          <w:b/>
        </w:rPr>
        <w:t>sudo</w:t>
      </w:r>
      <w:proofErr w:type="spellEnd"/>
      <w:r w:rsidRPr="00810E94">
        <w:rPr>
          <w:b/>
        </w:rPr>
        <w:t xml:space="preserve"> </w:t>
      </w:r>
      <w:proofErr w:type="spellStart"/>
      <w:r w:rsidRPr="00810E94">
        <w:rPr>
          <w:b/>
        </w:rPr>
        <w:t>chown</w:t>
      </w:r>
      <w:proofErr w:type="spellEnd"/>
      <w:r w:rsidRPr="00810E94">
        <w:rPr>
          <w:b/>
        </w:rPr>
        <w:t xml:space="preserve"> </w:t>
      </w:r>
      <w:proofErr w:type="spellStart"/>
      <w:r w:rsidRPr="00810E94">
        <w:rPr>
          <w:b/>
        </w:rPr>
        <w:t>tomcat_user</w:t>
      </w:r>
      <w:proofErr w:type="spellEnd"/>
      <w:r w:rsidRPr="00810E94">
        <w:rPr>
          <w:b/>
        </w:rPr>
        <w:t xml:space="preserve"> /</w:t>
      </w:r>
      <w:proofErr w:type="spellStart"/>
      <w:r w:rsidRPr="00810E94">
        <w:rPr>
          <w:b/>
        </w:rPr>
        <w:t>usr</w:t>
      </w:r>
      <w:proofErr w:type="spellEnd"/>
      <w:r w:rsidRPr="00810E94">
        <w:rPr>
          <w:b/>
        </w:rPr>
        <w:t>/</w:t>
      </w:r>
      <w:proofErr w:type="spellStart"/>
      <w:r w:rsidRPr="00810E94">
        <w:rPr>
          <w:b/>
        </w:rPr>
        <w:t>share</w:t>
      </w:r>
      <w:proofErr w:type="spellEnd"/>
      <w:r w:rsidRPr="00810E94">
        <w:rPr>
          <w:b/>
        </w:rPr>
        <w:t>/</w:t>
      </w:r>
      <w:proofErr w:type="spellStart"/>
      <w:r w:rsidRPr="00810E94">
        <w:rPr>
          <w:b/>
        </w:rPr>
        <w:t>tomcat</w:t>
      </w:r>
      <w:proofErr w:type="spellEnd"/>
      <w:r>
        <w:t> » pour changer le propriétaire du dossier « </w:t>
      </w:r>
      <w:proofErr w:type="spellStart"/>
      <w:r w:rsidRPr="00810E94">
        <w:rPr>
          <w:b/>
        </w:rPr>
        <w:t>tomcat</w:t>
      </w:r>
      <w:proofErr w:type="spellEnd"/>
      <w:r>
        <w:t> » et permettre ainsi à l’utilisateur « </w:t>
      </w:r>
      <w:proofErr w:type="spellStart"/>
      <w:r w:rsidRPr="00810E94">
        <w:rPr>
          <w:b/>
        </w:rPr>
        <w:t>tomcat_user</w:t>
      </w:r>
      <w:proofErr w:type="spellEnd"/>
      <w:r>
        <w:t> » de lancer le Tomcat. Taper la commande « </w:t>
      </w:r>
      <w:r w:rsidRPr="00385CB7">
        <w:rPr>
          <w:b/>
        </w:rPr>
        <w:t>cd /</w:t>
      </w:r>
      <w:proofErr w:type="spellStart"/>
      <w:r w:rsidRPr="00385CB7">
        <w:rPr>
          <w:b/>
        </w:rPr>
        <w:t>usr</w:t>
      </w:r>
      <w:proofErr w:type="spellEnd"/>
      <w:r w:rsidRPr="00385CB7">
        <w:rPr>
          <w:b/>
        </w:rPr>
        <w:t>/</w:t>
      </w:r>
      <w:proofErr w:type="spellStart"/>
      <w:r w:rsidRPr="00385CB7">
        <w:rPr>
          <w:b/>
        </w:rPr>
        <w:t>share</w:t>
      </w:r>
      <w:proofErr w:type="spellEnd"/>
      <w:r w:rsidR="00385CB7">
        <w:t> » puis taper la commande « </w:t>
      </w:r>
      <w:proofErr w:type="spellStart"/>
      <w:r w:rsidR="00385CB7" w:rsidRPr="00385CB7">
        <w:rPr>
          <w:b/>
        </w:rPr>
        <w:t>ll</w:t>
      </w:r>
      <w:proofErr w:type="spellEnd"/>
      <w:r w:rsidR="00385CB7">
        <w:t> » pour contrôler que l’utilisateur « </w:t>
      </w:r>
      <w:proofErr w:type="spellStart"/>
      <w:r w:rsidR="00385CB7" w:rsidRPr="00385CB7">
        <w:rPr>
          <w:b/>
        </w:rPr>
        <w:t>tomcat_user</w:t>
      </w:r>
      <w:proofErr w:type="spellEnd"/>
      <w:r w:rsidR="00385CB7">
        <w:t> » est bien le propriétaire du dossier « </w:t>
      </w:r>
      <w:proofErr w:type="spellStart"/>
      <w:r w:rsidR="00385CB7" w:rsidRPr="00385CB7">
        <w:rPr>
          <w:b/>
        </w:rPr>
        <w:t>tomcat</w:t>
      </w:r>
      <w:proofErr w:type="spellEnd"/>
      <w:r w:rsidR="00385CB7">
        <w:t> ».</w:t>
      </w:r>
    </w:p>
    <w:p w:rsidR="001557D3" w:rsidRDefault="00385CB7" w:rsidP="00012F0A">
      <w:pPr>
        <w:ind w:firstLine="390"/>
        <w:jc w:val="both"/>
      </w:pPr>
      <w:r>
        <w:t>Revenir à l’emplacement « </w:t>
      </w:r>
      <w:r w:rsidRPr="00480022">
        <w:rPr>
          <w:b/>
        </w:rPr>
        <w:t>/home/</w:t>
      </w:r>
      <w:proofErr w:type="spellStart"/>
      <w:r w:rsidRPr="00480022">
        <w:rPr>
          <w:b/>
        </w:rPr>
        <w:t>utilisateur_vm</w:t>
      </w:r>
      <w:proofErr w:type="spellEnd"/>
      <w:r>
        <w:t> » puis taper la commande « </w:t>
      </w:r>
      <w:proofErr w:type="spellStart"/>
      <w:r w:rsidRPr="0071560A">
        <w:rPr>
          <w:b/>
        </w:rPr>
        <w:t>sudo</w:t>
      </w:r>
      <w:proofErr w:type="spellEnd"/>
      <w:r w:rsidRPr="0071560A">
        <w:rPr>
          <w:b/>
        </w:rPr>
        <w:t xml:space="preserve"> chmod</w:t>
      </w:r>
      <w:r w:rsidR="0071560A" w:rsidRPr="0071560A">
        <w:rPr>
          <w:b/>
        </w:rPr>
        <w:t xml:space="preserve"> </w:t>
      </w:r>
      <w:proofErr w:type="spellStart"/>
      <w:r w:rsidR="0071560A" w:rsidRPr="0071560A">
        <w:rPr>
          <w:b/>
        </w:rPr>
        <w:t>u+rwx</w:t>
      </w:r>
      <w:proofErr w:type="spellEnd"/>
      <w:r w:rsidR="0071560A" w:rsidRPr="0071560A">
        <w:rPr>
          <w:b/>
        </w:rPr>
        <w:t xml:space="preserve"> /</w:t>
      </w:r>
      <w:proofErr w:type="spellStart"/>
      <w:r w:rsidR="0071560A" w:rsidRPr="0071560A">
        <w:rPr>
          <w:b/>
        </w:rPr>
        <w:t>usr</w:t>
      </w:r>
      <w:proofErr w:type="spellEnd"/>
      <w:r w:rsidR="0071560A" w:rsidRPr="0071560A">
        <w:rPr>
          <w:b/>
        </w:rPr>
        <w:t>/</w:t>
      </w:r>
      <w:proofErr w:type="spellStart"/>
      <w:r w:rsidR="0071560A" w:rsidRPr="0071560A">
        <w:rPr>
          <w:b/>
        </w:rPr>
        <w:t>share</w:t>
      </w:r>
      <w:proofErr w:type="spellEnd"/>
      <w:r w:rsidR="0071560A" w:rsidRPr="0071560A">
        <w:rPr>
          <w:b/>
        </w:rPr>
        <w:t>/</w:t>
      </w:r>
      <w:proofErr w:type="spellStart"/>
      <w:r w:rsidR="0071560A" w:rsidRPr="0071560A">
        <w:rPr>
          <w:b/>
        </w:rPr>
        <w:t>tomcat</w:t>
      </w:r>
      <w:proofErr w:type="spellEnd"/>
      <w:r w:rsidR="0071560A">
        <w:t> ».</w:t>
      </w:r>
      <w:r w:rsidR="00480022">
        <w:t xml:space="preserve">  Cela permet d’attribuer tous les droits à l’utilisateur sur le dossier « </w:t>
      </w:r>
      <w:proofErr w:type="spellStart"/>
      <w:r w:rsidR="00480022" w:rsidRPr="00480022">
        <w:rPr>
          <w:b/>
        </w:rPr>
        <w:t>tomcat</w:t>
      </w:r>
      <w:proofErr w:type="spellEnd"/>
      <w:r w:rsidR="00480022">
        <w:t> ».</w:t>
      </w:r>
    </w:p>
    <w:p w:rsidR="00012F0A" w:rsidRPr="001F27BE" w:rsidRDefault="00012F0A" w:rsidP="00012F0A">
      <w:pPr>
        <w:ind w:firstLine="390"/>
        <w:jc w:val="both"/>
        <w:rPr>
          <w:rFonts w:cstheme="minorHAnsi"/>
        </w:rPr>
      </w:pPr>
    </w:p>
    <w:p w:rsidR="001557D3" w:rsidRPr="001F27BE" w:rsidRDefault="001557D3" w:rsidP="001557D3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1" w:name="_Toc520968754"/>
      <w:r w:rsidRPr="001F27BE">
        <w:rPr>
          <w:rFonts w:asciiTheme="minorHAnsi" w:hAnsiTheme="minorHAnsi" w:cstheme="minorHAnsi"/>
        </w:rPr>
        <w:t xml:space="preserve">– Déploiement de JENKINS dans le répertoire </w:t>
      </w:r>
      <w:proofErr w:type="spellStart"/>
      <w:r w:rsidRPr="001F27BE">
        <w:rPr>
          <w:rFonts w:asciiTheme="minorHAnsi" w:hAnsiTheme="minorHAnsi" w:cstheme="minorHAnsi"/>
        </w:rPr>
        <w:t>WebApp</w:t>
      </w:r>
      <w:proofErr w:type="spellEnd"/>
      <w:r w:rsidRPr="001F27BE">
        <w:rPr>
          <w:rFonts w:asciiTheme="minorHAnsi" w:hAnsiTheme="minorHAnsi" w:cstheme="minorHAnsi"/>
        </w:rPr>
        <w:t xml:space="preserve"> de TOMCAT :</w:t>
      </w:r>
      <w:bookmarkEnd w:id="11"/>
    </w:p>
    <w:p w:rsidR="001557D3" w:rsidRPr="001F27BE" w:rsidRDefault="001557D3" w:rsidP="001557D3">
      <w:pPr>
        <w:rPr>
          <w:rFonts w:cstheme="minorHAnsi"/>
        </w:rPr>
      </w:pPr>
    </w:p>
    <w:p w:rsidR="001557D3" w:rsidRDefault="001557D3" w:rsidP="001557D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2" w:name="_Toc520968755"/>
      <w:r w:rsidRPr="001F27BE">
        <w:rPr>
          <w:rFonts w:asciiTheme="minorHAnsi" w:hAnsiTheme="minorHAnsi" w:cstheme="minorHAnsi"/>
        </w:rPr>
        <w:t>– Etapes pour installer JENKINS :</w:t>
      </w:r>
      <w:bookmarkEnd w:id="12"/>
    </w:p>
    <w:p w:rsidR="00012F0A" w:rsidRDefault="00012F0A" w:rsidP="00012F0A"/>
    <w:p w:rsidR="00012F0A" w:rsidRDefault="00012F0A" w:rsidP="00012F0A">
      <w:pPr>
        <w:ind w:firstLine="390"/>
        <w:jc w:val="both"/>
        <w:rPr>
          <w:rFonts w:cstheme="minorHAnsi"/>
        </w:rPr>
      </w:pPr>
      <w:r>
        <w:rPr>
          <w:rFonts w:cstheme="minorHAnsi"/>
        </w:rPr>
        <w:t>Côté client, il faut disposer du .</w:t>
      </w:r>
      <w:proofErr w:type="spellStart"/>
      <w:r>
        <w:rPr>
          <w:rFonts w:cstheme="minorHAnsi"/>
        </w:rPr>
        <w:t>war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jenkins</w:t>
      </w:r>
      <w:proofErr w:type="spellEnd"/>
      <w:r>
        <w:rPr>
          <w:rFonts w:cstheme="minorHAnsi"/>
        </w:rPr>
        <w:t xml:space="preserve"> « </w:t>
      </w:r>
      <w:r>
        <w:rPr>
          <w:rFonts w:cstheme="minorHAnsi"/>
          <w:b/>
        </w:rPr>
        <w:t>jenkins45.war</w:t>
      </w:r>
      <w:r>
        <w:rPr>
          <w:rFonts w:cstheme="minorHAnsi"/>
        </w:rPr>
        <w:t> ». Dans le cadre de ce mini projet, nous allons placer ce .</w:t>
      </w:r>
      <w:proofErr w:type="spellStart"/>
      <w:r>
        <w:rPr>
          <w:rFonts w:cstheme="minorHAnsi"/>
        </w:rPr>
        <w:t>war</w:t>
      </w:r>
      <w:proofErr w:type="spellEnd"/>
      <w:r>
        <w:rPr>
          <w:rFonts w:cstheme="minorHAnsi"/>
        </w:rPr>
        <w:t xml:space="preserve"> à l’emplacement suivant : « </w:t>
      </w:r>
      <w:r w:rsidRPr="0088234B">
        <w:rPr>
          <w:rFonts w:cstheme="minorHAnsi"/>
          <w:b/>
        </w:rPr>
        <w:t>C:\Installation\cygwin\home\formation</w:t>
      </w:r>
      <w:r>
        <w:rPr>
          <w:rFonts w:cstheme="minorHAnsi"/>
        </w:rPr>
        <w:t xml:space="preserve"> ». Ensuite, toujours côté client, nous allons copier et coller ce </w:t>
      </w:r>
      <w:proofErr w:type="spellStart"/>
      <w:r>
        <w:rPr>
          <w:rFonts w:cstheme="minorHAnsi"/>
        </w:rPr>
        <w:t>war</w:t>
      </w:r>
      <w:proofErr w:type="spellEnd"/>
      <w:r>
        <w:rPr>
          <w:rFonts w:cstheme="minorHAnsi"/>
        </w:rPr>
        <w:t xml:space="preserve"> sur le serveur avec la commande « </w:t>
      </w:r>
      <w:proofErr w:type="spellStart"/>
      <w:r w:rsidRPr="0088234B">
        <w:rPr>
          <w:rFonts w:cstheme="minorHAnsi"/>
          <w:b/>
        </w:rPr>
        <w:t>scp</w:t>
      </w:r>
      <w:proofErr w:type="spellEnd"/>
      <w:r w:rsidRPr="0088234B">
        <w:rPr>
          <w:rFonts w:cstheme="minorHAnsi"/>
          <w:b/>
        </w:rPr>
        <w:t xml:space="preserve"> </w:t>
      </w:r>
      <w:r>
        <w:rPr>
          <w:rFonts w:cstheme="minorHAnsi"/>
          <w:b/>
        </w:rPr>
        <w:lastRenderedPageBreak/>
        <w:t>jenkins45.war</w:t>
      </w:r>
      <w:r w:rsidRPr="0088234B">
        <w:rPr>
          <w:rFonts w:cstheme="minorHAnsi"/>
          <w:b/>
        </w:rPr>
        <w:t xml:space="preserve"> </w:t>
      </w:r>
      <w:proofErr w:type="gramStart"/>
      <w:r w:rsidRPr="0088234B">
        <w:rPr>
          <w:rFonts w:cstheme="minorHAnsi"/>
          <w:b/>
        </w:rPr>
        <w:t>utilisateur_vm@192.168.2.140:</w:t>
      </w:r>
      <w:r>
        <w:rPr>
          <w:rFonts w:cstheme="minorHAnsi"/>
          <w:b/>
        </w:rPr>
        <w:t>jenkins45.war</w:t>
      </w:r>
      <w:proofErr w:type="gramEnd"/>
      <w:r>
        <w:rPr>
          <w:rFonts w:cstheme="minorHAnsi"/>
        </w:rPr>
        <w:t>». Renseigner le mot de passe de l’utilisateur de la VM (ici « </w:t>
      </w:r>
      <w:proofErr w:type="spellStart"/>
      <w:r w:rsidRPr="0088234B">
        <w:rPr>
          <w:rFonts w:cstheme="minorHAnsi"/>
          <w:b/>
        </w:rPr>
        <w:t>utilisateur_vm</w:t>
      </w:r>
      <w:proofErr w:type="spellEnd"/>
      <w:r>
        <w:rPr>
          <w:rFonts w:cstheme="minorHAnsi"/>
        </w:rPr>
        <w:t> »).</w:t>
      </w:r>
    </w:p>
    <w:p w:rsidR="00930AEB" w:rsidRPr="001F27BE" w:rsidRDefault="00930AEB" w:rsidP="00930AEB">
      <w:pPr>
        <w:ind w:firstLine="390"/>
        <w:jc w:val="both"/>
        <w:rPr>
          <w:rFonts w:cstheme="minorHAnsi"/>
        </w:rPr>
      </w:pPr>
    </w:p>
    <w:p w:rsidR="001557D3" w:rsidRDefault="001557D3" w:rsidP="001557D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3" w:name="_Toc520968756"/>
      <w:r w:rsidRPr="001F27BE">
        <w:rPr>
          <w:rFonts w:asciiTheme="minorHAnsi" w:hAnsiTheme="minorHAnsi" w:cstheme="minorHAnsi"/>
        </w:rPr>
        <w:t xml:space="preserve">– Déplacer JENKINS dans le répertoire </w:t>
      </w:r>
      <w:proofErr w:type="spellStart"/>
      <w:r w:rsidRPr="001F27BE">
        <w:rPr>
          <w:rFonts w:asciiTheme="minorHAnsi" w:hAnsiTheme="minorHAnsi" w:cstheme="minorHAnsi"/>
        </w:rPr>
        <w:t>WebApp</w:t>
      </w:r>
      <w:proofErr w:type="spellEnd"/>
      <w:r w:rsidRPr="001F27BE">
        <w:rPr>
          <w:rFonts w:asciiTheme="minorHAnsi" w:hAnsiTheme="minorHAnsi" w:cstheme="minorHAnsi"/>
        </w:rPr>
        <w:t> :</w:t>
      </w:r>
      <w:bookmarkEnd w:id="13"/>
    </w:p>
    <w:p w:rsidR="00930AEB" w:rsidRDefault="00930AEB" w:rsidP="00930AEB"/>
    <w:p w:rsidR="00930AEB" w:rsidRPr="00930AEB" w:rsidRDefault="00930AEB" w:rsidP="00930AEB">
      <w:pPr>
        <w:ind w:firstLine="390"/>
        <w:jc w:val="both"/>
      </w:pPr>
      <w:r>
        <w:rPr>
          <w:rFonts w:cstheme="minorHAnsi"/>
        </w:rPr>
        <w:t xml:space="preserve">Une fois </w:t>
      </w:r>
      <w:r w:rsidR="00AC70D3">
        <w:rPr>
          <w:rFonts w:cstheme="minorHAnsi"/>
        </w:rPr>
        <w:t>le .</w:t>
      </w:r>
      <w:proofErr w:type="spellStart"/>
      <w:r w:rsidR="00AC70D3">
        <w:rPr>
          <w:rFonts w:cstheme="minorHAnsi"/>
        </w:rPr>
        <w:t>war</w:t>
      </w:r>
      <w:proofErr w:type="spellEnd"/>
      <w:r w:rsidR="00AC70D3">
        <w:rPr>
          <w:rFonts w:cstheme="minorHAnsi"/>
        </w:rPr>
        <w:t xml:space="preserve"> présent à l’emplacement voulu</w:t>
      </w:r>
      <w:r>
        <w:rPr>
          <w:rFonts w:cstheme="minorHAnsi"/>
        </w:rPr>
        <w:t>, taper la commande « </w:t>
      </w:r>
      <w:proofErr w:type="spellStart"/>
      <w:r w:rsidRPr="003B6C73">
        <w:rPr>
          <w:rFonts w:cstheme="minorHAnsi"/>
          <w:b/>
        </w:rPr>
        <w:t>sudo</w:t>
      </w:r>
      <w:proofErr w:type="spellEnd"/>
      <w:r w:rsidRPr="003B6C73">
        <w:rPr>
          <w:rFonts w:cstheme="minorHAnsi"/>
          <w:b/>
        </w:rPr>
        <w:t xml:space="preserve"> mv </w:t>
      </w:r>
      <w:r>
        <w:rPr>
          <w:rFonts w:cstheme="minorHAnsi"/>
          <w:b/>
        </w:rPr>
        <w:t>jenkins45.war</w:t>
      </w:r>
      <w:r w:rsidRPr="003B6C73">
        <w:rPr>
          <w:rFonts w:cstheme="minorHAnsi"/>
          <w:b/>
        </w:rPr>
        <w:t xml:space="preserve"> /</w:t>
      </w:r>
      <w:proofErr w:type="spellStart"/>
      <w:r w:rsidRPr="003B6C73">
        <w:rPr>
          <w:rFonts w:cstheme="minorHAnsi"/>
          <w:b/>
        </w:rPr>
        <w:t>usr</w:t>
      </w:r>
      <w:proofErr w:type="spellEnd"/>
      <w:r w:rsidRPr="003B6C73">
        <w:rPr>
          <w:rFonts w:cstheme="minorHAnsi"/>
          <w:b/>
        </w:rPr>
        <w:t>/</w:t>
      </w:r>
      <w:proofErr w:type="spellStart"/>
      <w:r w:rsidRPr="003B6C73">
        <w:rPr>
          <w:rFonts w:cstheme="minorHAnsi"/>
          <w:b/>
        </w:rPr>
        <w:t>share</w:t>
      </w:r>
      <w:proofErr w:type="spellEnd"/>
      <w:r w:rsidRPr="003B6C73">
        <w:rPr>
          <w:rFonts w:cstheme="minorHAnsi"/>
          <w:b/>
        </w:rPr>
        <w:t>/</w:t>
      </w:r>
      <w:proofErr w:type="spellStart"/>
      <w:r w:rsidRPr="003B6C73">
        <w:rPr>
          <w:rFonts w:cstheme="minorHAnsi"/>
          <w:b/>
        </w:rPr>
        <w:t>tomcat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webapps</w:t>
      </w:r>
      <w:proofErr w:type="spellEnd"/>
      <w:r>
        <w:rPr>
          <w:rFonts w:cstheme="minorHAnsi"/>
        </w:rPr>
        <w:t> ». Cela va permettre de déplacer le dossier à l’emplacement souhaité, à savoir un dossier « </w:t>
      </w:r>
      <w:proofErr w:type="spellStart"/>
      <w:r w:rsidRPr="00930AEB">
        <w:rPr>
          <w:rFonts w:cstheme="minorHAnsi"/>
          <w:b/>
        </w:rPr>
        <w:t>webapp</w:t>
      </w:r>
      <w:r>
        <w:rPr>
          <w:rFonts w:cstheme="minorHAnsi"/>
          <w:b/>
        </w:rPr>
        <w:t>s</w:t>
      </w:r>
      <w:proofErr w:type="spellEnd"/>
      <w:r>
        <w:rPr>
          <w:rFonts w:cstheme="minorHAnsi"/>
        </w:rPr>
        <w:t> » dans le dossier « </w:t>
      </w:r>
      <w:proofErr w:type="spellStart"/>
      <w:r w:rsidRPr="003B6C73">
        <w:rPr>
          <w:rFonts w:cstheme="minorHAnsi"/>
          <w:b/>
        </w:rPr>
        <w:t>tomcat</w:t>
      </w:r>
      <w:proofErr w:type="spellEnd"/>
      <w:r>
        <w:rPr>
          <w:rFonts w:cstheme="minorHAnsi"/>
        </w:rPr>
        <w:t> » que l’on vient de créer dans cette commande. Se placer ensuite à la racine du serveur avec la commande « </w:t>
      </w:r>
      <w:r w:rsidRPr="00B23E60">
        <w:rPr>
          <w:rFonts w:cstheme="minorHAnsi"/>
          <w:b/>
        </w:rPr>
        <w:t>cd /</w:t>
      </w:r>
      <w:r>
        <w:rPr>
          <w:rFonts w:cstheme="minorHAnsi"/>
        </w:rPr>
        <w:t> ». Puis taper la commande « </w:t>
      </w:r>
      <w:r w:rsidRPr="00B23E60">
        <w:rPr>
          <w:rFonts w:cstheme="minorHAnsi"/>
          <w:b/>
        </w:rPr>
        <w:t xml:space="preserve">cd </w:t>
      </w:r>
      <w:r>
        <w:rPr>
          <w:rFonts w:cstheme="minorHAnsi"/>
          <w:b/>
        </w:rPr>
        <w:t>/</w:t>
      </w:r>
      <w:proofErr w:type="spellStart"/>
      <w:r w:rsidRPr="00B23E60">
        <w:rPr>
          <w:rFonts w:cstheme="minorHAnsi"/>
          <w:b/>
        </w:rPr>
        <w:t>usr</w:t>
      </w:r>
      <w:proofErr w:type="spellEnd"/>
      <w:r w:rsidRPr="00B23E60">
        <w:rPr>
          <w:rFonts w:cstheme="minorHAnsi"/>
          <w:b/>
        </w:rPr>
        <w:t>/</w:t>
      </w:r>
      <w:proofErr w:type="spellStart"/>
      <w:r w:rsidRPr="00B23E60">
        <w:rPr>
          <w:rFonts w:cstheme="minorHAnsi"/>
          <w:b/>
        </w:rPr>
        <w:t>share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tomcat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webapps</w:t>
      </w:r>
      <w:proofErr w:type="spellEnd"/>
      <w:r>
        <w:rPr>
          <w:rFonts w:cstheme="minorHAnsi"/>
        </w:rPr>
        <w:t> ». Taper maintenant « </w:t>
      </w:r>
      <w:proofErr w:type="spellStart"/>
      <w:r w:rsidRPr="00B23E60">
        <w:rPr>
          <w:rFonts w:cstheme="minorHAnsi"/>
          <w:b/>
        </w:rPr>
        <w:t>ll</w:t>
      </w:r>
      <w:proofErr w:type="spellEnd"/>
      <w:r>
        <w:rPr>
          <w:rFonts w:cstheme="minorHAnsi"/>
        </w:rPr>
        <w:t> » pour contrôler que le dossier contient bien le .</w:t>
      </w:r>
      <w:proofErr w:type="spellStart"/>
      <w:r>
        <w:rPr>
          <w:rFonts w:cstheme="minorHAnsi"/>
        </w:rPr>
        <w:t>war</w:t>
      </w:r>
      <w:proofErr w:type="spellEnd"/>
      <w:r>
        <w:rPr>
          <w:rFonts w:cstheme="minorHAnsi"/>
        </w:rPr>
        <w:t xml:space="preserve"> de Jenkins à cet emplacement.</w:t>
      </w:r>
    </w:p>
    <w:p w:rsidR="001557D3" w:rsidRPr="001F27BE" w:rsidRDefault="001557D3" w:rsidP="001557D3">
      <w:pPr>
        <w:rPr>
          <w:rFonts w:cstheme="minorHAnsi"/>
        </w:rPr>
      </w:pPr>
    </w:p>
    <w:p w:rsidR="001557D3" w:rsidRPr="001F27BE" w:rsidRDefault="001557D3" w:rsidP="001557D3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4" w:name="_Toc520968757"/>
      <w:r w:rsidRPr="001F27BE">
        <w:rPr>
          <w:rFonts w:asciiTheme="minorHAnsi" w:hAnsiTheme="minorHAnsi" w:cstheme="minorHAnsi"/>
        </w:rPr>
        <w:t>– Lancement de TOMCAT et vérification :</w:t>
      </w:r>
      <w:bookmarkEnd w:id="14"/>
    </w:p>
    <w:p w:rsidR="001557D3" w:rsidRPr="001F27BE" w:rsidRDefault="001557D3" w:rsidP="001557D3">
      <w:pPr>
        <w:rPr>
          <w:rFonts w:cstheme="minorHAnsi"/>
        </w:rPr>
      </w:pPr>
    </w:p>
    <w:p w:rsidR="001557D3" w:rsidRDefault="001557D3" w:rsidP="001557D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5" w:name="_Toc520968758"/>
      <w:r w:rsidRPr="001F27BE">
        <w:rPr>
          <w:rFonts w:asciiTheme="minorHAnsi" w:hAnsiTheme="minorHAnsi" w:cstheme="minorHAnsi"/>
        </w:rPr>
        <w:t>–</w:t>
      </w:r>
      <w:r w:rsidR="00457646">
        <w:rPr>
          <w:rFonts w:asciiTheme="minorHAnsi" w:hAnsiTheme="minorHAnsi" w:cstheme="minorHAnsi"/>
        </w:rPr>
        <w:t xml:space="preserve"> Lancer Tomcat</w:t>
      </w:r>
      <w:r w:rsidRPr="001F27BE">
        <w:rPr>
          <w:rFonts w:asciiTheme="minorHAnsi" w:hAnsiTheme="minorHAnsi" w:cstheme="minorHAnsi"/>
        </w:rPr>
        <w:t xml:space="preserve"> et vérification :</w:t>
      </w:r>
      <w:bookmarkEnd w:id="15"/>
    </w:p>
    <w:p w:rsidR="00457646" w:rsidRDefault="00457646" w:rsidP="00457646"/>
    <w:p w:rsidR="00F776E7" w:rsidRDefault="00F776E7" w:rsidP="00F776E7">
      <w:pPr>
        <w:ind w:firstLine="390"/>
        <w:jc w:val="both"/>
      </w:pPr>
      <w:r>
        <w:t>Côté serveur, pour lancer Tomcat, aller dans le dossier concerné, en tapant la commande « </w:t>
      </w:r>
      <w:r w:rsidRPr="00F776E7">
        <w:rPr>
          <w:b/>
        </w:rPr>
        <w:t>cd /</w:t>
      </w:r>
      <w:proofErr w:type="spellStart"/>
      <w:r w:rsidRPr="00F776E7">
        <w:rPr>
          <w:b/>
        </w:rPr>
        <w:t>usr</w:t>
      </w:r>
      <w:proofErr w:type="spellEnd"/>
      <w:r w:rsidRPr="00F776E7">
        <w:rPr>
          <w:b/>
        </w:rPr>
        <w:t>/</w:t>
      </w:r>
      <w:proofErr w:type="spellStart"/>
      <w:r w:rsidRPr="00F776E7">
        <w:rPr>
          <w:b/>
        </w:rPr>
        <w:t>share</w:t>
      </w:r>
      <w:proofErr w:type="spellEnd"/>
      <w:r w:rsidRPr="00F776E7">
        <w:rPr>
          <w:b/>
        </w:rPr>
        <w:t>/</w:t>
      </w:r>
      <w:proofErr w:type="spellStart"/>
      <w:r w:rsidRPr="00F776E7">
        <w:rPr>
          <w:b/>
        </w:rPr>
        <w:t>tomcat</w:t>
      </w:r>
      <w:proofErr w:type="spellEnd"/>
      <w:r w:rsidRPr="00F776E7">
        <w:rPr>
          <w:b/>
        </w:rPr>
        <w:t>/bin </w:t>
      </w:r>
      <w:r>
        <w:t>». Une fois à cet emplacement, taper la commande « </w:t>
      </w:r>
      <w:r w:rsidRPr="00F776E7">
        <w:rPr>
          <w:b/>
        </w:rPr>
        <w:t>./startup.sh</w:t>
      </w:r>
      <w:r>
        <w:t> ». Une fois cette commande exécutée, l’invite de commande indique « </w:t>
      </w:r>
      <w:r w:rsidRPr="006B5657">
        <w:rPr>
          <w:b/>
        </w:rPr>
        <w:t xml:space="preserve">Tomcat </w:t>
      </w:r>
      <w:proofErr w:type="spellStart"/>
      <w:r w:rsidRPr="006B5657">
        <w:rPr>
          <w:b/>
        </w:rPr>
        <w:t>started</w:t>
      </w:r>
      <w:proofErr w:type="spellEnd"/>
      <w:r>
        <w:t> ». Afin de s’en assurer, taper la commande suivante</w:t>
      </w:r>
      <w:r w:rsidR="004B3E50">
        <w:t xml:space="preserve"> « </w:t>
      </w:r>
      <w:proofErr w:type="spellStart"/>
      <w:r w:rsidR="004B3E50" w:rsidRPr="004B3E50">
        <w:rPr>
          <w:b/>
        </w:rPr>
        <w:t>ps</w:t>
      </w:r>
      <w:proofErr w:type="spellEnd"/>
      <w:r w:rsidR="004B3E50" w:rsidRPr="004B3E50">
        <w:rPr>
          <w:b/>
        </w:rPr>
        <w:t xml:space="preserve"> aux | </w:t>
      </w:r>
      <w:proofErr w:type="spellStart"/>
      <w:r w:rsidR="004B3E50" w:rsidRPr="004B3E50">
        <w:rPr>
          <w:b/>
        </w:rPr>
        <w:t>grep</w:t>
      </w:r>
      <w:proofErr w:type="spellEnd"/>
      <w:r w:rsidR="004B3E50" w:rsidRPr="004B3E50">
        <w:rPr>
          <w:b/>
        </w:rPr>
        <w:t xml:space="preserve"> </w:t>
      </w:r>
      <w:proofErr w:type="spellStart"/>
      <w:r w:rsidR="004B3E50" w:rsidRPr="004B3E50">
        <w:rPr>
          <w:b/>
        </w:rPr>
        <w:t>tomcat</w:t>
      </w:r>
      <w:proofErr w:type="spellEnd"/>
      <w:r w:rsidR="004B3E50">
        <w:t xml:space="preserve"> ». </w:t>
      </w:r>
      <w:r w:rsidR="00CF7484">
        <w:t xml:space="preserve"> Si le Tomcat est bien démarré, la stack trace renvoie l’information que le Tomcat est en fonction.</w:t>
      </w:r>
    </w:p>
    <w:p w:rsidR="004B3E50" w:rsidRDefault="004B3E50" w:rsidP="00F776E7">
      <w:pPr>
        <w:ind w:firstLine="390"/>
        <w:jc w:val="both"/>
      </w:pPr>
      <w:r>
        <w:t>Pour confirmer que Tomcat est vraiment lancé, ouvrir un navigateur et taper à la place de l’URL « </w:t>
      </w:r>
      <w:r>
        <w:rPr>
          <w:b/>
        </w:rPr>
        <w:t>192.168.2.140:8080</w:t>
      </w:r>
      <w:r>
        <w:t> ». La page d’accueil de Tomcat s’affiche.</w:t>
      </w:r>
    </w:p>
    <w:p w:rsidR="00457646" w:rsidRDefault="00457646" w:rsidP="00457646"/>
    <w:p w:rsidR="00457646" w:rsidRDefault="00F776E7" w:rsidP="00F776E7">
      <w:pPr>
        <w:pStyle w:val="Heading2"/>
        <w:numPr>
          <w:ilvl w:val="1"/>
          <w:numId w:val="2"/>
        </w:numPr>
      </w:pPr>
      <w:bookmarkStart w:id="16" w:name="_Toc520968759"/>
      <w:r>
        <w:t>–</w:t>
      </w:r>
      <w:r w:rsidR="00457646">
        <w:t xml:space="preserve"> </w:t>
      </w:r>
      <w:r>
        <w:t>Accéder à Jenkins et vérification :</w:t>
      </w:r>
      <w:bookmarkEnd w:id="16"/>
    </w:p>
    <w:p w:rsidR="00213C90" w:rsidRDefault="00213C90" w:rsidP="00213C90"/>
    <w:p w:rsidR="00667837" w:rsidRDefault="004B3E50" w:rsidP="00667837">
      <w:pPr>
        <w:ind w:firstLine="390"/>
      </w:pPr>
      <w:r>
        <w:t>Pour confirmer que Jenkins est vraiment lancé, ouvrir un navigateur et taper à la place de l’URL « </w:t>
      </w:r>
      <w:r w:rsidRPr="004B3E50">
        <w:rPr>
          <w:b/>
        </w:rPr>
        <w:t>192.168.2.140:8080/jenkins45</w:t>
      </w:r>
      <w:r>
        <w:t> ». La page d’accueil de Jenkins s’affiche.</w:t>
      </w:r>
    </w:p>
    <w:p w:rsidR="00667837" w:rsidRDefault="00667837" w:rsidP="00667837">
      <w:pPr>
        <w:pStyle w:val="Heading2"/>
      </w:pPr>
    </w:p>
    <w:p w:rsidR="00A93BB7" w:rsidRDefault="00667837" w:rsidP="00A93BB7">
      <w:pPr>
        <w:pStyle w:val="Heading2"/>
        <w:numPr>
          <w:ilvl w:val="1"/>
          <w:numId w:val="2"/>
        </w:numPr>
      </w:pPr>
      <w:bookmarkStart w:id="17" w:name="_Toc520968760"/>
      <w:r>
        <w:t>– Lancer le script :</w:t>
      </w:r>
      <w:bookmarkEnd w:id="17"/>
    </w:p>
    <w:p w:rsidR="00A93BB7" w:rsidRDefault="00A93BB7" w:rsidP="00A93BB7"/>
    <w:p w:rsidR="00A93BB7" w:rsidRDefault="00A93BB7" w:rsidP="00A93BB7">
      <w:pPr>
        <w:ind w:firstLine="390"/>
        <w:jc w:val="both"/>
      </w:pPr>
      <w:r>
        <w:t>Comme indiqué dans le README, les prérequis au lancement de ce script sont :</w:t>
      </w:r>
    </w:p>
    <w:p w:rsidR="00A93BB7" w:rsidRDefault="00A93BB7" w:rsidP="00A93BB7">
      <w:pPr>
        <w:pStyle w:val="ListParagraph"/>
        <w:numPr>
          <w:ilvl w:val="0"/>
          <w:numId w:val="1"/>
        </w:numPr>
        <w:jc w:val="both"/>
      </w:pPr>
      <w:r>
        <w:t xml:space="preserve">Présence de l’archive </w:t>
      </w:r>
      <w:proofErr w:type="spellStart"/>
      <w:r>
        <w:t>tomcat</w:t>
      </w:r>
      <w:proofErr w:type="spellEnd"/>
      <w:r>
        <w:t xml:space="preserve"> et de l’archive </w:t>
      </w:r>
      <w:proofErr w:type="spellStart"/>
      <w:r>
        <w:t>jenkins</w:t>
      </w:r>
      <w:proofErr w:type="spellEnd"/>
      <w:r>
        <w:t xml:space="preserve"> dans le home de l’utilisateur</w:t>
      </w:r>
    </w:p>
    <w:p w:rsidR="00A93BB7" w:rsidRDefault="00A93BB7" w:rsidP="00A93BB7">
      <w:pPr>
        <w:ind w:left="360"/>
        <w:jc w:val="both"/>
      </w:pPr>
      <w:r>
        <w:t>Une fois ces prérequis remplis, lancer le script depuis le home de l’utilisateur.</w:t>
      </w:r>
    </w:p>
    <w:p w:rsidR="00A93BB7" w:rsidRPr="00A93BB7" w:rsidRDefault="00A93BB7" w:rsidP="00A93BB7">
      <w:pPr>
        <w:ind w:left="390"/>
      </w:pPr>
    </w:p>
    <w:sectPr w:rsidR="00A93BB7" w:rsidRPr="00A93BB7" w:rsidSect="002120B4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64" w:rsidRDefault="008D2A64" w:rsidP="002120B4">
      <w:pPr>
        <w:spacing w:after="0" w:line="240" w:lineRule="auto"/>
      </w:pPr>
      <w:r>
        <w:separator/>
      </w:r>
    </w:p>
  </w:endnote>
  <w:endnote w:type="continuationSeparator" w:id="0">
    <w:p w:rsidR="008D2A64" w:rsidRDefault="008D2A64" w:rsidP="0021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111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6E7" w:rsidRDefault="00F77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76E7" w:rsidRDefault="00F77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64" w:rsidRDefault="008D2A64" w:rsidP="002120B4">
      <w:pPr>
        <w:spacing w:after="0" w:line="240" w:lineRule="auto"/>
      </w:pPr>
      <w:r>
        <w:separator/>
      </w:r>
    </w:p>
  </w:footnote>
  <w:footnote w:type="continuationSeparator" w:id="0">
    <w:p w:rsidR="008D2A64" w:rsidRDefault="008D2A64" w:rsidP="00212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0A0C"/>
    <w:multiLevelType w:val="hybridMultilevel"/>
    <w:tmpl w:val="3104BC20"/>
    <w:lvl w:ilvl="0" w:tplc="2556C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01A4C"/>
    <w:multiLevelType w:val="multilevel"/>
    <w:tmpl w:val="17C680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02"/>
    <w:rsid w:val="00012F0A"/>
    <w:rsid w:val="00042772"/>
    <w:rsid w:val="001557D3"/>
    <w:rsid w:val="00197709"/>
    <w:rsid w:val="001F27BE"/>
    <w:rsid w:val="00205401"/>
    <w:rsid w:val="002120B4"/>
    <w:rsid w:val="00213C90"/>
    <w:rsid w:val="002508F4"/>
    <w:rsid w:val="002C17D2"/>
    <w:rsid w:val="002C5330"/>
    <w:rsid w:val="00364C98"/>
    <w:rsid w:val="00371010"/>
    <w:rsid w:val="00385CB7"/>
    <w:rsid w:val="003B6C73"/>
    <w:rsid w:val="004009A8"/>
    <w:rsid w:val="00457646"/>
    <w:rsid w:val="00480022"/>
    <w:rsid w:val="004B2D25"/>
    <w:rsid w:val="004B3E50"/>
    <w:rsid w:val="00585787"/>
    <w:rsid w:val="00640D86"/>
    <w:rsid w:val="00667837"/>
    <w:rsid w:val="006B5657"/>
    <w:rsid w:val="0071560A"/>
    <w:rsid w:val="00773525"/>
    <w:rsid w:val="00810E94"/>
    <w:rsid w:val="0088234B"/>
    <w:rsid w:val="008D2A64"/>
    <w:rsid w:val="00930AEB"/>
    <w:rsid w:val="00936102"/>
    <w:rsid w:val="00A93BB7"/>
    <w:rsid w:val="00AC70D3"/>
    <w:rsid w:val="00B23E60"/>
    <w:rsid w:val="00B67E98"/>
    <w:rsid w:val="00B70BDD"/>
    <w:rsid w:val="00C26BFD"/>
    <w:rsid w:val="00C8545A"/>
    <w:rsid w:val="00CF7484"/>
    <w:rsid w:val="00D168A4"/>
    <w:rsid w:val="00D50197"/>
    <w:rsid w:val="00D75B4F"/>
    <w:rsid w:val="00E4513C"/>
    <w:rsid w:val="00E9039B"/>
    <w:rsid w:val="00EC04A9"/>
    <w:rsid w:val="00F776E7"/>
    <w:rsid w:val="00FA57EE"/>
    <w:rsid w:val="00F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0600"/>
  <w15:chartTrackingRefBased/>
  <w15:docId w15:val="{A1162874-3529-489B-A6F7-D64CC69A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61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610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B4"/>
  </w:style>
  <w:style w:type="paragraph" w:styleId="Footer">
    <w:name w:val="footer"/>
    <w:basedOn w:val="Normal"/>
    <w:link w:val="FooterChar"/>
    <w:uiPriority w:val="99"/>
    <w:unhideWhenUsed/>
    <w:rsid w:val="0021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B4"/>
  </w:style>
  <w:style w:type="character" w:customStyle="1" w:styleId="Heading1Char">
    <w:name w:val="Heading 1 Char"/>
    <w:basedOn w:val="DefaultParagraphFont"/>
    <w:link w:val="Heading1"/>
    <w:uiPriority w:val="9"/>
    <w:rsid w:val="0021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20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20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0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0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13C90"/>
    <w:pPr>
      <w:spacing w:after="100"/>
      <w:ind w:left="220"/>
    </w:pPr>
  </w:style>
  <w:style w:type="paragraph" w:customStyle="1" w:styleId="p">
    <w:name w:val="p"/>
    <w:basedOn w:val="Normal"/>
    <w:rsid w:val="002C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4B3E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EBB5-B45D-4F98-B00D-14EE4E25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 – Document d’Installation et d’Exploitation</vt:lpstr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– Document d’Installation et d’Exploitation</dc:title>
  <dc:subject/>
  <dc:creator>Karim OUCHTAR</dc:creator>
  <cp:keywords/>
  <dc:description/>
  <cp:lastModifiedBy>Karim OUCHTAR</cp:lastModifiedBy>
  <cp:revision>2</cp:revision>
  <dcterms:created xsi:type="dcterms:W3CDTF">2018-08-02T09:34:00Z</dcterms:created>
  <dcterms:modified xsi:type="dcterms:W3CDTF">2018-08-02T09:34:00Z</dcterms:modified>
</cp:coreProperties>
</file>