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 w:lineRule="auto" w:line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Разработка мобильных приложений</w:t>
      </w:r>
    </w:p>
    <w:p>
      <w:pPr>
        <w:spacing w:before="40" w:after="720" w:lineRule="auto" w:line="24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Студенческий отчёт по проекту разработки мобильного приложения</w:t>
      </w:r>
    </w:p>
    <w:p>
      <w:pPr>
        <w:spacing w:before="0" w:after="120" w:lineRule="auto" w:line="240"/>
        <w:jc w:val="center"/>
      </w:pPr>
      <w:r>
        <w:rPr>
          <w:rFonts w:ascii="Times New Roman" w:hAnsi="Times New Roman" w:cs="Times New Roman" w:eastAsia="Times New Roman"/>
          <w:b/>
          <w:i w:val="0"/>
          <w:sz w:val="60"/>
        </w:rPr>
        <w:t>Заправка рядом</w:t>
      </w:r>
    </w:p>
    <w:p>
      <w:pPr>
        <w:spacing w:before="0" w:after="480" w:lineRule="auto" w:line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0"/>
        </w:rPr>
        <w:t>Поиск ближайшей АЗС по геолокации</w:t>
      </w:r>
    </w:p>
    <w:p>
      <w:pPr>
        <w:spacing w:before="0" w:after="960" w:lineRule="auto" w:line="24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Тема №5 из перечня тем первого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4961"/>
        <w:gridCol w:w="4961"/>
      </w:tblGrid>
      <w:tr>
        <w:tc>
          <w:tcPr>
            <w:tcW w:type="dxa" w:w="260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Название проекта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«Заправка рядом» (GasFinder)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Тема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№5 — поиск ближайшей заправки по геолокации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Тип приложения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Нативное Android-приложение, Kotlin + Jetpack Compose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Состав команды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 роли: проджект-менеджер, дизайнер UI/UX, Android-разработчик, QA и аналитик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Срок работы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 сентября — 14 октября 2026 г.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Итоговый артефакт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app-debug.apk, 13,33 МБ; сборка успешна, проверено на эмуляторе Pixel 5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отчёта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 октября 2026 г.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r>
        <w:br w:type="page"/>
      </w:r>
    </w:p>
    <w:p>
      <w:pPr>
        <w:pStyle w:val="Heading1"/>
      </w:pPr>
      <w:r>
        <w:t>1. Идея и обоснование</w:t>
      </w:r>
    </w:p>
    <w:p>
      <w:pPr>
        <w:pStyle w:val="Heading2"/>
      </w:pPr>
      <w:r>
        <w:t>1.1. Описание проблемы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решает одну проблему: водитель не знает, где ближайшая заправка и сколько на ней стоит нужное топливо, — и не может выяснить это за те секунды, которые у него есть. Ситуация возникает в трёх случаях: топливо на исходе, а маршрут незнакомый; нужно заправиться по пути и уложиться в короткую остановку; нужно выбрать не любую заправку, а ту, где дешевле конкретный вид топлива. Решение принимается в машине, часто на ходу.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Почему это плохо решается существующими средствами: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Универсальные карты перегружены.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В «Яндекс Картах», 2ГИС и Google Maps АЗС — одна из категорий POI среди десятков других. Ответ требует 5–7 действий: поиск, категория, список, сдвиг карты, карточка, поиск цены.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Нет фильтра по виду топлива.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Цена АИ-92 и ДТ различается существенно, но сравнить их на одном экране нельзя — придётся открывать карточки по очереди.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Нет ответа «сразу».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Вопрос «где ближайшая» подразумевает, что ответ виден при запуске, а не появляется в результате поиска.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Отвлечение от дороги.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Каждое лишнее действие — это секунды, когда водитель смотрит в телефон, а не на дорогу.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Наше приложение сводит этот сценарий к одному-трём действиям: при запуске в шапке сразу показывается ближайшая АЗС с расстоянием, а цена выбранного топлива стоит прямо в строке списка, без открытия карточки.</w:t>
      </w:r>
    </w:p>
    <w:p>
      <w:pPr>
        <w:pStyle w:val="Heading2"/>
      </w:pPr>
      <w:r>
        <w:t>1.2. Целевая аудитория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Ядро аудитории — водители личных автомобилей 25–45 лет, которые ежедневно ездят по городу и пользуются смартфоном на Android. Это люди, для которых заправка — рутинная регулярная операция, а не редкое событие, и которые при этом чувствительны к цене топлива.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Типичные сценарии использования: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«Здесь и сейчас»: топливо заканчивается, нужна ближайшая заправка и маршрут к ней.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«Сравнить и сэкономить»: водитель готов проехать лишний километр ради заметно более дешёвого топлива.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«Своя заправка»: пользователь возвращается к одной сети и держит её в избранном.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«Проверить удобства»: работает ли заправка круглосуточно, есть ли магазин, кафе, мойка.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На чём основана оценка аудитории.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Отдельного опроса мы не проводили — это ограничение, и мы фиксируем его честно. Задание допускает вместо опроса анализ отзывов, и мы опирались именно на него. В отзывах к «Яндекс Картам» и 2ГИС повторяются две претензии, прямо относящиеся к теме: долгий путь до информации об АЗС и непрозрачность цены. Они и стали основой гипотезы продукта.</w:t>
      </w:r>
    </w:p>
    <w:p>
      <w:pPr>
        <w:pStyle w:val="Heading2"/>
      </w:pPr>
      <w:r>
        <w:t>1.3. Актуальность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Почему сейчас.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Цены на топливо меняются постоянно, поэтому вопрос «сколько стоит» никогда не бывает решён раз и навсегда. Телефон всегда под рукой, а поиск заправки — моментный сценарий на десятки секунд, происходящий в движении.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Почему мобильное приложение, а не сайт.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Ключевой ресурс — геолокация, а она есть только у мобильного устройства. Сайт не знает, где водитель, и вынужден спрашивать адрес. Плюс карта в приложении работает через кэш тайлов, поэтому основные данные доступны и при слабой связи.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Почему не бот.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Бот требует ввода адреса или ручной геометки, не показывает карту и список одновременно и не даёт сравнить цены на одном экране — он решал бы ту же задачу медленнее.</w:t>
      </w:r>
    </w:p>
    <w:p>
      <w:pPr>
        <w:pStyle w:val="Heading2"/>
      </w:pPr>
      <w:r>
        <w:t>1.4. Гипотеза продукта</w:t>
      </w:r>
    </w:p>
    <w:p>
      <w:pPr>
        <w:spacing w:before="120" w:after="120" w:lineRule="auto" w:line="360"/>
        <w:jc w:val="center"/>
      </w:pPr>
      <w:r>
        <w:rPr>
          <w:rFonts w:ascii="Times New Roman" w:hAnsi="Times New Roman" w:cs="Times New Roman" w:eastAsia="Times New Roman"/>
          <w:b/>
          <w:i/>
          <w:sz w:val="24"/>
        </w:rPr>
        <w:t>«Водители хотят видеть ближайшую АЗС с ценой нужного топлива за один тап — без ручного поиска по карте и без ввода адреса».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Гипотеза проверяема: если главный сценарий действительно укладывается в 1–3 действия, значит отдельное специализированное приложение выигрывает у универсальной карты. Именно этот критерий — число действий до ответа — мы использовали как основной при проектировании интерфейса.</w:t>
      </w:r>
    </w:p>
    <w:p>
      <w:pPr>
        <w:pStyle w:val="Heading1"/>
      </w:pPr>
      <w:r>
        <w:t>2. Анализ рынка и конкурентов</w:t>
      </w:r>
    </w:p>
    <w:p>
      <w:pPr>
        <w:pStyle w:val="Heading2"/>
      </w:pPr>
      <w:r>
        <w:t>2.1. Конкуренты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Мы разобрали пять приложений, которыми водитель может заменить наше. Условия и цены — по карточкам в Google Play и содержанию отзывов на сентябрь 2026 г.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Яндекс Карты.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Умеет: карты, навигация, пробки, АЗС как категория POI, отзывы и фото. Стоит: бесплатно (реклама и подписка «Плюс»). Плохо по отзывам: перегруженный интерфейс для задачи «найти заправку», нет фильтра по виду топлива и цен на одном экране.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2ГИС.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Умеет: подробный справочник организаций с часами работы, карта, навигация. Стоит: бесплатно для пользователя, платные тарифы для бизнеса. Плохо по отзывам: поиск АЗС не главный сценарий, данные о топливе неполны и не сравниваются между заправками.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Google Maps.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Умеет: навигация, АЗС на карте, отзывы и фото. Стоит: бесплатно. Плохо по отзывам: в России в карточках АЗС нет актуальных цен на топливо, поэтому для выбора по цене приложение бесполезно.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АЗС России.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Умеет: тематическая база АЗС с ценами по регионам. Стоит: бесплатно, с рекламой. Плохо по отзывам: устаревшие интерфейс и карта, медленная работа, цены обновляются нерегулярно.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MultiFuel.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Умеет: учёт заправок и расходов, статистика по автомобилю. Стоит: бесплатно с ограничениями, есть платная подписка. Плохо по отзывам: не ищет АЗС поблизости — отвечает на вопрос «сколько я потратил», а не «где заправиться сейчас».</w:t>
      </w:r>
    </w:p>
    <w:p>
      <w:pPr>
        <w:pStyle w:val="Heading2"/>
      </w:pPr>
      <w:r>
        <w:t>2.2. Сравнительная таблица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Сравнение по функциям, которые важны для главного сценария. Знак «+» — функция есть, «−» — нет, «±» — есть частично или с оговоркой.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294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Функция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Яндекс Карты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2ГИС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Google Maps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АЗС России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MultiFuel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Заправка рядом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Поиск АЗС по геолокации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Цены на топливо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Фильтр по виду топлива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Сортировка по расстоянию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Ближайшая АЗС и цена на первом экране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Работа без регистрации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Работа офлайн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Добавление своих АЗС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Избранное по АЗС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±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+</w:t>
            </w:r>
          </w:p>
        </w:tc>
      </w:tr>
      <w:tr>
        <w:tc>
          <w:tcPr>
            <w:tcW w:type="dxa" w:w="294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Стоимость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бесплатно</w:t>
            </w:r>
          </w:p>
        </w:tc>
        <w:tc>
          <w:tcPr>
            <w:tcW w:type="dxa" w:w="90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бесплатно</w:t>
            </w:r>
          </w:p>
        </w:tc>
        <w:tc>
          <w:tcPr>
            <w:tcW w:type="dxa" w:w="113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бесплатно</w:t>
            </w:r>
          </w:p>
        </w:tc>
        <w:tc>
          <w:tcPr>
            <w:tcW w:type="dxa" w:w="107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бесплатно</w:t>
            </w:r>
          </w:p>
        </w:tc>
        <w:tc>
          <w:tcPr>
            <w:tcW w:type="dxa" w:w="1020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подписка</w:t>
            </w:r>
          </w:p>
        </w:tc>
        <w:tc>
          <w:tcPr>
            <w:tcW w:type="dxa" w:w="119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бесплатно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Где мы сильнее.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Скорость ответа: ближайшая АЗС с ценой нужного топлива видна сразу на первом экране. Плюс два инструмента, которых нет ни у одного из пяти конкурентов одновременно: фильтр по виду топлива и свои заправки.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Где мы пока отстаём.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Нет онлайн-цен в реальном времени — справочник локальный и демонстрационный. Нет навигации внутри приложения: маршрут передаётся во внешний навигатор. Нет отзывов и фото от пользователей. Мы не выдаём эти пункты за сделанные.</w:t>
      </w:r>
    </w:p>
    <w:p>
      <w:pPr>
        <w:pStyle w:val="Heading2"/>
      </w:pPr>
      <w:r>
        <w:t>2.3. Оценка рынка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Точный TAM/SAM/SOM для учебного проекта не нужен, но логика оценки должна быть прозрачной. Мы считаем аудиторию последовательно, от города к потенциальным пользователям, и называем каждое допущение.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3515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Шаг</w:t>
            </w:r>
          </w:p>
        </w:tc>
        <w:tc>
          <w:tcPr>
            <w:tcW w:type="dxa" w:w="249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  <w:tc>
          <w:tcPr>
            <w:tcW w:type="dxa" w:w="3345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Откуда взято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Население города (Екатеринбург)</w:t>
            </w:r>
          </w:p>
        </w:tc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1,5 млн человек</w:t>
            </w:r>
          </w:p>
        </w:tc>
        <w:tc>
          <w:tcPr>
            <w:tcW w:type="dxa" w:w="334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Открытые данные о городе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Легковые автомобили</w:t>
            </w:r>
          </w:p>
        </w:tc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450 тыс.</w:t>
            </w:r>
          </w:p>
        </w:tc>
        <w:tc>
          <w:tcPr>
            <w:tcW w:type="dxa" w:w="334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Оценка при уровне автомобилизации ≈ 300 авто на 1000 жителей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Целевой сегмент: водители 25–45 лет с ежедневными поездками</w:t>
            </w:r>
          </w:p>
        </w:tc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180 тыс. (≈ 40 % автопарка)</w:t>
            </w:r>
          </w:p>
        </w:tc>
        <w:tc>
          <w:tcPr>
            <w:tcW w:type="dxa" w:w="334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Допущение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Готовы пользоваться отдельным приложением, а не универсальной картой</w:t>
            </w:r>
          </w:p>
        </w:tc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40 %</w:t>
            </w:r>
          </w:p>
        </w:tc>
        <w:tc>
          <w:tcPr>
            <w:tcW w:type="dxa" w:w="334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Допущение на основе анализа отзывов, требует проверки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Потенциальная аудитория в одном городе</w:t>
            </w:r>
          </w:p>
        </w:tc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72 тыс. человек</w:t>
            </w:r>
          </w:p>
        </w:tc>
        <w:tc>
          <w:tcPr>
            <w:tcW w:type="dxa" w:w="334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Произведение шагов выше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Технически доступны (Android, API 24+)</w:t>
            </w:r>
          </w:p>
        </w:tc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96 % Android-устройств</w:t>
            </w:r>
          </w:p>
        </w:tc>
        <w:tc>
          <w:tcPr>
            <w:tcW w:type="dxa" w:w="334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minSdk 24 по методичке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Что здесь главное.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Две средние строки таблицы — допущения, а не измеренные величины. Доля готовых пользоваться отдельным приложением — именно та гипотеза, которую проект и должен проверить. Поэтому экономику далее считаем по консервативному сценарию (50 тыс. MAU к концу первого года), а не по потенциалу в 72 тыс. пользователей одного города.</w:t>
      </w:r>
    </w:p>
    <w:p>
      <w:pPr>
        <w:pStyle w:val="Heading2"/>
      </w:pPr>
      <w:r>
        <w:t>2.4. Позиционирование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Отличие от каждого конкурента — в одном предложении.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Яндекс Карты, 2ГИС: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мы не карта с заправками, а поиск заправок — один экран вместо пяти шагов, без ручного движения по карте.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Google Maps: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мы показываем цены по четырём видам топлива, а не только точку.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АЗС России: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современный интерфейс на Compose и фильтр по виду топлива вместо устаревшей таблицы цен.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MultiFuel: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мы отвечаем на вопрос «где заправиться сейчас», а не «сколько я потратил за месяц».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Общее позиционирование: самое быстрое приложение, которое отвечает на вопрос «где заправиться рядом и сколько это стоит».</w:t>
      </w:r>
    </w:p>
    <w:p>
      <w:pPr>
        <w:pStyle w:val="Heading1"/>
      </w:pPr>
      <w:r>
        <w:t>3. Бизнес-модель и монетизация</w:t>
      </w:r>
    </w:p>
    <w:p>
      <w:pPr>
        <w:pStyle w:val="Heading2"/>
      </w:pPr>
      <w:r>
        <w:t>3.1. Модель монетизации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Выбранная модель: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бесплатно для водителя, доход формируется за счёт рекламы локальных сетей АЗС и платного приоритетного размещения в списке (партнёрские размещения).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Почему именно так, а не подписка: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Задача слишком короткая для подписки.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Пользователь решает вопрос за 30 секунд несколько раз в месяц. Платить за это подпиской он не станет.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Ценность сосредоточена на стороне предложения.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Для сети АЗС наша аудитория — водители, которые прямо сейчас выбирают, куда заехать. Это точный момент, поэтому логично монетизировать именно его.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Бесплатность ускоряет рост аудитории.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Без платного барьера приложение быстрее набирает массу, а масса — единственный актив, который можно продать рекламодателю.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Риск модели, который мы признаём.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Приоритетное размещение конфликтует с идеей «показываем ближайшую». Правило: оно не может менять сортировку по расстоянию и обязано быть помечено как партнёрское. Иначе модель разрушает главную ценность продукта.</w:t>
      </w:r>
    </w:p>
    <w:p>
      <w:pPr>
        <w:pStyle w:val="Heading2"/>
      </w:pPr>
      <w:r>
        <w:t>3.2. Расчёт доходов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Формула задания — «аудитория × доля платящих × цена». В нашей модели «платящая» сторона — рекламодатель, поэтому формула раскрывается так:</w:t>
      </w:r>
    </w:p>
    <w:p>
      <w:pPr>
        <w:spacing w:before="0" w:after="160" w:lineRule="auto" w:line="240"/>
        <w:jc w:val="left"/>
      </w:pPr>
      <w:r>
        <w:rPr>
          <w:rFonts w:ascii="Consolas" w:hAnsi="Consolas" w:cs="Consolas" w:eastAsia="Consolas"/>
          <w:b w:val="0"/>
          <w:i w:val="0"/>
          <w:sz w:val="20"/>
        </w:rPr>
        <w:t>Доход в месяц = MAU × доля монетизируемой аудитории × ARPU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272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Параметр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Обоснование допущения</w:t>
            </w:r>
          </w:p>
        </w:tc>
      </w:tr>
      <w:tr>
        <w:tc>
          <w:tcPr>
            <w:tcW w:type="dxa" w:w="272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MAU к концу первого года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50 000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Консервативный сценарий: выход на 50 тыс. установок за первый год</w:t>
            </w:r>
          </w:p>
        </w:tc>
      </w:tr>
      <w:tr>
        <w:tc>
          <w:tcPr>
            <w:tcW w:type="dxa" w:w="272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Доля монетизируемой аудитории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40 %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Часть пользователей находится вне городов присутствия партнёров; часть сессий не сопровождается показом</w:t>
            </w:r>
          </w:p>
        </w:tc>
      </w:tr>
      <w:tr>
        <w:tc>
          <w:tcPr>
            <w:tcW w:type="dxa" w:w="272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Монетизируемая аудитория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20 000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50 000 × 40 %</w:t>
            </w:r>
          </w:p>
        </w:tc>
      </w:tr>
      <w:tr>
        <w:tc>
          <w:tcPr>
            <w:tcW w:type="dxa" w:w="272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ARPU монетизируемой части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 ₽/мес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Оценка по логике локальной рекламы: невысокая цена контакта при узкой аудитории</w:t>
            </w:r>
          </w:p>
        </w:tc>
      </w:tr>
      <w:tr>
        <w:tc>
          <w:tcPr>
            <w:tcW w:type="dxa" w:w="272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Доход в месяц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120 000 ₽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20 000 × 6 ₽</w:t>
            </w:r>
          </w:p>
        </w:tc>
      </w:tr>
      <w:tr>
        <w:tc>
          <w:tcPr>
            <w:tcW w:type="dxa" w:w="272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Доход за год (при выходе на плановый MAU)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1 440 000 ₽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120 000 × 12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Допущения названы прямо: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MAU 50 000 к концу первого года; доля монетизируемой аудитории 40 %; ARPU 6 ₽ в месяц; расчёт без налогов и без стоимости платного трафика. Доход за год — это доход при уже достигнутом плановом MAU, а не за первый год работы.</w:t>
      </w:r>
    </w:p>
    <w:p>
      <w:pPr>
        <w:pStyle w:val="Heading2"/>
      </w:pPr>
      <w:r>
        <w:t>3.3. Бюджет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3515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Статья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Расчёт</w:t>
            </w:r>
          </w:p>
        </w:tc>
        <w:tc>
          <w:tcPr>
            <w:tcW w:type="dxa" w:w="209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Сумма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Труд команды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 роли × 120 ч = 480 ч × 700 ₽/ч (ставка джуниора)</w:t>
            </w:r>
          </w:p>
        </w:tc>
        <w:tc>
          <w:tcPr>
            <w:tcW w:type="dxa" w:w="209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336 000 ₽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Инфраструктура, лицензии, дизайн-материалы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Оценка на период разработки</w:t>
            </w:r>
          </w:p>
        </w:tc>
        <w:tc>
          <w:tcPr>
            <w:tcW w:type="dxa" w:w="209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30 000 ₽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Маркетинг на запуске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Продвижение в первый месяц</w:t>
            </w:r>
          </w:p>
        </w:tc>
        <w:tc>
          <w:tcPr>
            <w:tcW w:type="dxa" w:w="209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60 000 ₽</w:t>
            </w:r>
          </w:p>
        </w:tc>
      </w:tr>
      <w:tr>
        <w:tc>
          <w:tcPr>
            <w:tcW w:type="dxa" w:w="351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09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≈ 426 000 ₽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Важное уточнение по факту.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Прямые денежные затраты в нашем MVP близки к нулю: сервер не поднимался, справочник локальный, карта работает на открытых данных без API-ключа, отдельного Figma-файла не было. Поэтому 426 000 ₽ — рыночная оценка затраченного времени и типовых затрат на запуск, а не потраченная сумма. Показывать это как реальные расходы было бы неправдой.</w:t>
      </w:r>
    </w:p>
    <w:p>
      <w:pPr>
        <w:pStyle w:val="Heading2"/>
      </w:pPr>
      <w:r>
        <w:t>3.4. Окупаемость</w:t>
      </w:r>
    </w:p>
    <w:p>
      <w:pPr>
        <w:spacing w:before="0" w:after="160" w:lineRule="auto" w:line="240"/>
        <w:jc w:val="left"/>
      </w:pPr>
      <w:r>
        <w:rPr>
          <w:rFonts w:ascii="Consolas" w:hAnsi="Consolas" w:cs="Consolas" w:eastAsia="Consolas"/>
          <w:b w:val="0"/>
          <w:i w:val="0"/>
          <w:sz w:val="20"/>
        </w:rPr>
        <w:t>426 000 ₽ ÷ 120 000 ₽/мес ≈ 3,6 → около 4 месяцев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Формулировка точная: четыре месяца — срок окупаемости с момента, когда аудитория достигла плановых 50 000 MAU, а не с даты релиза. Самый недооценённый параметр — время выхода на эту аудиторию: в расчёте оно принято равным одному году, и это оптимистично при бюджете маркетинга 60 000 ₽. Корректный вывод: при заданных условиях модель окупается примерно за 4 месяца после набора аудитории, но главный риск — не экономика, а скорость её набора.</w:t>
      </w:r>
    </w:p>
    <w:p>
      <w:pPr>
        <w:pStyle w:val="Heading1"/>
      </w:pPr>
      <w:r>
        <w:t>4. Продуктовые требования</w:t>
      </w:r>
    </w:p>
    <w:p>
      <w:pPr>
        <w:pStyle w:val="Heading2"/>
      </w:pPr>
      <w:r>
        <w:t>4.1. MVP: восемь функций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Это минимум, без которого приложение не имеет смысла. Ровно восемь пунктов: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567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Функция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Зачем в MVP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Онбординг из трёх шагов и запрос геолокации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Пользователь понимает, зачем нужен доступ к геопозиции, до системного запроса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Карта OpenStreetMap с 26 метками АЗС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Пространственный ответ: видно, где заправки относительно пользователя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Ближайшая АЗС и расстояние по геолокации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Главная функция: ответ без действий пользователя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Список АЗС, отсортированный по расстоянию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Альтернативный способ выбора и сравнение вариантов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Фильтр по топливу: АИ-92, АИ-95, АИ-98, ДТ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Цена разных видов топлива различается, выбор должен быть осознанным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Поиск по названию АЗС и адресу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Сценарий «найти конкретную заправку», а не только ближайшую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Карточка АЗС: цены и кнопка «Маршрут»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Переход от информации к действию</w:t>
            </w:r>
          </w:p>
        </w:tc>
      </w:tr>
      <w:tr>
        <w:tc>
          <w:tcPr>
            <w:tcW w:type="dxa" w:w="56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74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Избранное, свои АЗС и настройки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Возврат к своей заправке и учёт локальных данных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pStyle w:val="Heading2"/>
      </w:pPr>
      <w:r>
        <w:t>4.2. Бэклог: что добавляем после MVP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пункты сознательно вынесены за скоуп MVP, а не «не успели»: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Онлайн-цены через партнёрский API (после MVP) — требует договора и ключа.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Регистрация и синхронизация избранного между устройствами (после MVP).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Офлайн-карта и полноценный кэш тайлов (после MVP).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Уведомление о низкой цене рядом (после MVP) — нужен сервер и согласие на уведомления.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История заправок и расчёт расхода топлива (после MVP).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Отзывы и фотографии АЗС от пользователей (после MVP) — нужна модерация.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Программа лояльности сетей АЗС (после MVP).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Виджет «Ближайшая АЗС» на рабочий стол (после MVP).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Планшетные раскладки и полный аудит доступности (после MVP).</w:t>
      </w:r>
    </w:p>
    <w:p>
      <w:pPr>
        <w:pStyle w:val="ListNumber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Android Auto и CarPlay (после MVP).</w:t>
      </w:r>
    </w:p>
    <w:p>
      <w:pPr>
        <w:pStyle w:val="Heading2"/>
      </w:pPr>
      <w:r>
        <w:t>4.3. User Flow: основные сценарии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Формат задания — «регистрация → главное действие → результат». В нашем приложении регистрации нет (это осознанное решение, см. раздел 5), поэтому первым шагом вместо неё стоит онбординг.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Сценарий 1. Нашёл ближайшую и поехал (3 действия).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Онбординг (3 шага, один раз) → запрос геолокации → главный экран «Карта» с шапкой «Ближайшая заправка: АЗС №14 «Газпромнефть», 2,0 км» → «Маршрут». Результат: точка передана во внешний навигатор.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Сценарий 2. Сравнил цены и сэкономил.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Вкладка «Список» → выбор топлива чипом АИ-95 → список пересортирован, цена в каждой строке → открытие карточки АЗС → «Маршрут». Результат: выбран вариант дешевле при понятной разнице в расстоянии.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Сценарий 3. Добавил свою АЗС.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«Профиль» → «Добавить АЗС» → название и адрес (координаты подставлены автоматически), цены по видам топлива → валидация → сохранение. Результат: точка появилась в списке и на карте, данные остались на устройстве.</w:t>
      </w:r>
    </w:p>
    <w:p>
      <w:pPr>
        <w:pStyle w:val="Heading2"/>
      </w:pPr>
      <w:r>
        <w:t>4.4. Wireframes: эскизы экранов и переходы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Отдельного Figma-файла мы не вели: роли в команде совмещены, и дизайн сразу реализовывался в Jetpack Compose. Единым источником правды стали файлы темы и компонентов в коде — это строже макета, потому что значения интерфейс берёт из одного места. Ниже — структура экранов и переходов словами.</w:t>
      </w:r>
    </w:p>
    <w:p>
      <w:pPr>
        <w:spacing w:before="0" w:after="160" w:lineRule="auto" w:line="240"/>
        <w:jc w:val="left"/>
      </w:pPr>
      <w:r>
        <w:rPr>
          <w:rFonts w:ascii="Consolas" w:hAnsi="Consolas" w:cs="Consolas" w:eastAsia="Consolas"/>
          <w:b w:val="0"/>
          <w:i w:val="0"/>
          <w:sz w:val="20"/>
        </w:rPr>
        <w:t>Онбординг (3 шага)</w:t>
        <w:br/>
        <w:t xml:space="preserve">   └── запрос геолокации</w:t>
        <w:br/>
        <w:t xml:space="preserve">          ↓</w:t>
        <w:br/>
        <w:t xml:space="preserve">   ┌──────────────┬──────────────┐</w:t>
        <w:br/>
        <w:t xml:space="preserve">   │    КАРТА     │    СПИСОК    │        ПРОФИЛЬ</w:t>
        <w:br/>
        <w:t xml:space="preserve">   │  (главный)   │ поиск+фильтры│  настройки, избранное,</w:t>
        <w:br/>
        <w:t xml:space="preserve">   └──────┬───────┴───────┬──────┘  мои АЗС, «О приложении»</w:t>
        <w:br/>
        <w:t xml:space="preserve">          │               │</w:t>
        <w:br/>
        <w:t xml:space="preserve">          │        ┌──────┴───────┐</w:t>
        <w:br/>
        <w:t xml:space="preserve">          │        │  ФОРМА НОВОЙ │</w:t>
        <w:br/>
        <w:t xml:space="preserve">          │        │     АЗС      │</w:t>
        <w:br/>
        <w:t xml:space="preserve">          │        └──────────────┘</w:t>
        <w:br/>
        <w:t xml:space="preserve">          ↓</w:t>
        <w:br/>
        <w:t xml:space="preserve">   КАРТОЧКА АЗС (нижняя панель)</w:t>
        <w:br/>
        <w:t xml:space="preserve">          ├── Маршрут → внешние карты</w:t>
        <w:br/>
        <w:t xml:space="preserve">          └── В избранное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Описание экранов и переходов: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Онбординг (3 шага).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Три экрана с индикатором из трёх точек и кнопкой «Пропустить». На последнем шаге запрашивается разрешение на геолокацию — пользователь уже прочитал, зачем оно нужно. Показывается один раз.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Карта — главный экран.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Открывается сразу после онбординга. Сверху шапка с названием ближайшей АЗС и расстоянием, ниже карта с 26 метками и отдельной меткой «Я здесь», в правом нижнем углу кнопка возврата к своей точке. Нажатие на метку открывает карточку АЗС.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Список.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Поиск по названию, адресу и бренду; чипы топлива (АИ-92, АИ-95, АИ-98, ДТ) и переключатель «только круглосуточные». Карточки отсортированы по расстоянию, у первой бейдж «Ближайшая» и повышенная тень. В строке: цветная полоса бренда, название, адрес, расстояние и цена выбранного топлива.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Карточка АЗС — нижняя панель.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Открывается поверх текущего экрана (ModalBottomSheet), поэтому контекст не теряется. Внутри: адрес, расстояние, цены по четырём видам топлива, чипы удобств, координаты, кнопки «Маршрут» и «В избранное».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Форма добавления АЗС.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Обязательны только название и адрес; координаты подставлены текущим местоположением. Есть состояние ошибки (поле подсвечивается, ниже «Заполните обязательные поля») и нормализация цены — запятая приводится к точке.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Профиль.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Демо-локация и её включение, предпочитаемое топливо, единицы расстояния, списки избранного и своих АЗС, сброс настроек, «О приложении».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Переходы — нижняя панель с тремя вкладками (Карта, Список, Профиль). Форма добавления и карточка АЗС открываются поверх текущего экрана. Полноценный граф маршрутов не строили: экранов мало, и лишняя машинерия усложнила бы код.</w:t>
      </w:r>
    </w:p>
    <w:p>
      <w:pPr>
        <w:pStyle w:val="Heading1"/>
      </w:pPr>
      <w:r>
        <w:t>5. Техническое решение</w:t>
      </w:r>
    </w:p>
    <w:p>
      <w:pPr>
        <w:pStyle w:val="Heading2"/>
      </w:pPr>
      <w:r>
        <w:t>5.1. Тип приложения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Нативное Android-приложение на Kotlin. Выбор объясняется содержанием задачи: ключевые функции завязаны на платформенные возможности — геолокацию, карту как классический View со своим жизненным циклом, рантаймовые разрешения и обработку сворачивания. Кроссплатформенный фреймворк добавил бы слой абстракции, не дав ничего взамен: задание предполагает одну платформу, а учебная ценность сосредоточена именно в работе с платформой.</w:t>
      </w:r>
    </w:p>
    <w:p>
      <w:pPr>
        <w:pStyle w:val="Heading2"/>
      </w:pPr>
      <w:r>
        <w:t>5.2. Стек технологий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1587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Слой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Технология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Почему выбрана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Kotlin 2.4.21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Язык по умолчанию для Android и по методичке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Интерфейс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Jetpack Compose, BOM 2026.09.00 (Material 3)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Декларативный UI: состояние описывается, а не собирается вручную; XML-разметки в проекте нет ни строки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Сборка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Gradle 9.8.1, AGP 9.4.1, Kotlin DSL + version catalog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Все версии зависимостей в одном файле libs.versions.toml, а не разбросаны по модулям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Архитектура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MVVM + односторонний поток данных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Состояние переживает пересоздание Activity; логика отделяется от UI и тестируется без эмулятора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Карта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osmdroid 6.1.18 (данные OpenStreetMap)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требует API-ключа и биллинга, кэширует тайлы; Google Maps и Яндекс.Карты потребовали бы регистрации и квот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Геолокация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play-services-location 21.0.1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FusedLocationProviderClient точнее и экономнее LocationManager, сам выбирает источник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Хранение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SharedPreferences + Flow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Объём данных мал (настройки, избранное, свои АЗС в JSON); полноценная БД в MVP избыточна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Версии SDK</w:t>
            </w:r>
          </w:p>
        </w:tc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minSdk 24, targetSdk 36, compileSdk 37, Java 17</w:t>
            </w:r>
          </w:p>
        </w:tc>
        <w:tc>
          <w:tcPr>
            <w:tcW w:type="dxa" w:w="5159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minSdk 24 — Android 7.0, около 96 % устройств, значение из методички; compileSdk 37 потребовался для актуальной версии Compose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pStyle w:val="Heading2"/>
      </w:pPr>
      <w:r>
        <w:t>5.3. Архитектура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Клиент.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Слои приложения: </w:t>
      </w:r>
      <w:r>
        <w:rPr>
          <w:rFonts w:ascii="Times New Roman" w:hAnsi="Times New Roman" w:cs="Times New Roman" w:eastAsia="Times New Roman"/>
          <w:b w:val="0"/>
          <w:i/>
          <w:sz w:val="24"/>
        </w:rPr>
        <w:t>ui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Compose-экраны и компоненты; </w:t>
      </w:r>
      <w:r>
        <w:rPr>
          <w:rFonts w:ascii="Times New Roman" w:hAnsi="Times New Roman" w:cs="Times New Roman" w:eastAsia="Times New Roman"/>
          <w:b w:val="0"/>
          <w:i/>
          <w:sz w:val="24"/>
        </w:rPr>
        <w:t>viewmodel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GasFinderViewModel и неизменяемое состояние GasFinderUiState; </w:t>
      </w:r>
      <w:r>
        <w:rPr>
          <w:rFonts w:ascii="Times New Roman" w:hAnsi="Times New Roman" w:cs="Times New Roman" w:eastAsia="Times New Roman"/>
          <w:b w:val="0"/>
          <w:i/>
          <w:sz w:val="24"/>
        </w:rPr>
        <w:t>data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справочник 26 АЗС, свои заправки, настройки; </w:t>
      </w:r>
      <w:r>
        <w:rPr>
          <w:rFonts w:ascii="Times New Roman" w:hAnsi="Times New Roman" w:cs="Times New Roman" w:eastAsia="Times New Roman"/>
          <w:b w:val="0"/>
          <w:i/>
          <w:sz w:val="24"/>
        </w:rPr>
        <w:t>location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координаты и демо-локация; </w:t>
      </w:r>
      <w:r>
        <w:rPr>
          <w:rFonts w:ascii="Times New Roman" w:hAnsi="Times New Roman" w:cs="Times New Roman" w:eastAsia="Times New Roman"/>
          <w:b w:val="0"/>
          <w:i/>
          <w:sz w:val="24"/>
        </w:rPr>
        <w:t>util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формулы и форматирование. Activity одна: она включает edge-to-edge и вызывает корневой composable, вся логика — в ViewModel.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Поток данных односторонний: SharedPreferences и геолокация → Flow → ViewModel → StateFlow → Compose. Интерфейс не меняет данные сам, а вызывает методы ViewModel; ViewModel не знает о View, View не знает о хранилище. Наружу отдаётся StateFlow, Compose подписывается через collectAsStateWithLifecycle.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Сервер и БД: честно про MVP.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В текущем MVP серверной части нет, и это проектное решение, а не пробел. Причины три: нет источника реальных цен (любой API потребовал бы ключа, биллинга и договора); демонстрация должна работать при любом интернете в аудитории; приоритет по времени отдан клиентской части. При этом архитектура к серверу готова: источник данных изолирован в GasStationRepository, поэтому подключение сети — замена реализации одного класса плюс слой кэша, без изменения интерфейса и ViewModel.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Как выглядела бы серверная часть, если проект развивать: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Стек: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Kotlin + Ktor (один язык с клиентом → общие DTO через kotlinx.serialization), PostgreSQL + PostGIS, Redis для кэша и rate limiting, Flyway для миграций.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Почему PostGIS: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главный запрос — «дай ближайшие АЗС к точке». PostGIS даёт геотип и индекс GiST с KNN-поиском по оператору &lt;-&gt;, то есть «ближайшие» считаются по индексу, а не перебором справочника.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Хостинг: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VPS в РФ, всё в Docker Compose (приложение, PostgreSQL с PostGIS, Redis, Nginx как TLS-терминатор). Размещение в РФ — требование 152-ФЗ при работе с персональными данными.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Модель данных (сущности и связи):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147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Таблица</w:t>
            </w:r>
          </w:p>
        </w:tc>
        <w:tc>
          <w:tcPr>
            <w:tcW w:type="dxa" w:w="510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Ключевые поля</w:t>
            </w:r>
          </w:p>
        </w:tc>
        <w:tc>
          <w:tcPr>
            <w:tcW w:type="dxa" w:w="277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Связи</w:t>
            </w:r>
          </w:p>
        </w:tc>
      </w:tr>
      <w:tr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users</w:t>
            </w:r>
          </w:p>
        </w:tc>
        <w:tc>
          <w:tcPr>
            <w:tcW w:type="dxa" w:w="51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id, email, password_hash, consent_152fz_at, created_at, deleted_at</w:t>
            </w:r>
          </w:p>
        </w:tc>
        <w:tc>
          <w:tcPr>
            <w:tcW w:type="dxa" w:w="277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1→N favorites, 1→N stations</w:t>
            </w:r>
          </w:p>
        </w:tc>
      </w:tr>
      <w:tr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brands</w:t>
            </w:r>
          </w:p>
        </w:tc>
        <w:tc>
          <w:tcPr>
            <w:tcW w:type="dxa" w:w="51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id, name, color_hex</w:t>
            </w:r>
          </w:p>
        </w:tc>
        <w:tc>
          <w:tcPr>
            <w:tcW w:type="dxa" w:w="277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1→N stations</w:t>
            </w:r>
          </w:p>
        </w:tc>
      </w:tr>
      <w:tr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stations</w:t>
            </w:r>
          </w:p>
        </w:tc>
        <w:tc>
          <w:tcPr>
            <w:tcW w:type="dxa" w:w="51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id, name, brand_id, address, location geography(Point,4326), is_open_24, has_cafe, has_shop, has_car_wash, is_verified, created_by</w:t>
            </w:r>
          </w:p>
        </w:tc>
        <w:tc>
          <w:tcPr>
            <w:tcW w:type="dxa" w:w="277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N→1 brands, 1→N fuel_prices</w:t>
            </w:r>
          </w:p>
        </w:tc>
      </w:tr>
      <w:tr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fuel_prices</w:t>
            </w:r>
          </w:p>
        </w:tc>
        <w:tc>
          <w:tcPr>
            <w:tcW w:type="dxa" w:w="51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id, station_id, fuel_type, price numeric(6,2), updated_at</w:t>
            </w:r>
          </w:p>
        </w:tc>
        <w:tc>
          <w:tcPr>
            <w:tcW w:type="dxa" w:w="277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N→1 stations</w:t>
            </w:r>
          </w:p>
        </w:tc>
      </w:tr>
      <w:tr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favorites</w:t>
            </w:r>
          </w:p>
        </w:tc>
        <w:tc>
          <w:tcPr>
            <w:tcW w:type="dxa" w:w="51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user_id, station_id, created_at</w:t>
            </w:r>
          </w:p>
        </w:tc>
        <w:tc>
          <w:tcPr>
            <w:tcW w:type="dxa" w:w="277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составной первичный ключ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Примеры API-эндпоинтов (базовый путь /api/v1, аутентификация по JWT):</w:t>
      </w:r>
    </w:p>
    <w:p>
      <w:pPr>
        <w:spacing w:before="0" w:after="160" w:lineRule="auto" w:line="240"/>
        <w:jc w:val="left"/>
      </w:pPr>
      <w:r>
        <w:rPr>
          <w:rFonts w:ascii="Consolas" w:hAnsi="Consolas" w:cs="Consolas" w:eastAsia="Consolas"/>
          <w:b w:val="0"/>
          <w:i w:val="0"/>
          <w:sz w:val="20"/>
        </w:rPr>
        <w:t>POST   /auth/register                 регистрация</w:t>
        <w:br/>
        <w:t>POST   /auth/login                    вход, выдача access + refresh</w:t>
        <w:br/>
        <w:t>GET    /stations?lat=&amp;lon=&amp;radius=&amp;fuel=&amp;open24=&amp;limit=</w:t>
        <w:br/>
        <w:t xml:space="preserve">                                      главный: АЗС рядом, сортировка по расстоянию</w:t>
        <w:br/>
        <w:t>GET    /stations/{id}                 карточка АЗС с ценами</w:t>
        <w:br/>
        <w:t>POST   /stations                      добавить свою АЗС</w:t>
        <w:br/>
        <w:t>PATCH  /stations/{id}                 изменить свою АЗС</w:t>
        <w:br/>
        <w:t>DELETE /stations/{id}                 удалить свою АЗС</w:t>
        <w:br/>
        <w:t>PUT    /stations/{id}/prices          обновить цены</w:t>
        <w:br/>
        <w:t>GET    /me/favorites, PUT /me/favorites    избранное, синхронизация</w:t>
        <w:br/>
        <w:t>GET    /me/settings,  PUT /me/settings     настройки пользователя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Пример ответа GET /stations?lat=56.8389&amp;lon=60.6057&amp;limit=1:</w:t>
      </w:r>
    </w:p>
    <w:p>
      <w:pPr>
        <w:spacing w:before="0" w:after="160" w:lineRule="auto" w:line="240"/>
        <w:jc w:val="left"/>
      </w:pPr>
      <w:r>
        <w:rPr>
          <w:rFonts w:ascii="Consolas" w:hAnsi="Consolas" w:cs="Consolas" w:eastAsia="Consolas"/>
          <w:b w:val="0"/>
          <w:i w:val="0"/>
          <w:sz w:val="20"/>
        </w:rPr>
        <w:t>{</w:t>
        <w:br/>
        <w:t xml:space="preserve">  "items": [</w:t>
        <w:br/>
        <w:t xml:space="preserve">    { "id": "st_01H...", "name": "АЗС №1 «Роснефть»", "brand": "Роснефть",</w:t>
        <w:br/>
        <w:t xml:space="preserve">      "address": "ул. Белинского, 152", "lat": 56.82513, "lon": 60.55203,</w:t>
        <w:br/>
        <w:t xml:space="preserve">      "distanceM": 4820, "isOpen24": true,</w:t>
        <w:br/>
        <w:t xml:space="preserve">      "prices": { "AI92": 52.31, "AI95": 57.07, "AI98": 68.78, "DT": 62.39 } }</w:t>
        <w:br/>
        <w:t xml:space="preserve">  ],</w:t>
        <w:br/>
        <w:t xml:space="preserve">  "total": 26</w:t>
        <w:br/>
        <w:t>}</w:t>
      </w:r>
    </w:p>
    <w:p>
      <w:pPr>
        <w:pStyle w:val="Heading2"/>
      </w:pPr>
      <w:r>
        <w:t>5.4. Интеграции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249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Интеграция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Состояние в MVP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Комментарий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Карта (тайлы)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Реализовано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OpenStreetMap через osmdroid; тайлы с tile.openstreetmap.de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Геолокация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Реализовано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play-services-location: lastLocation и поток уточнений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Маршрут во внешний навигатор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Реализовано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Неявный Intent со схемой geo:; без приложения карт — веб-версия OSM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Push-уведомления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реализовано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Требуют сервера и согласия пользователя — в бэклоге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Авторизация через соцсети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реализовано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Регистрации в приложении нет, поэтому и авторизации нет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Аналитика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реализовано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 бэклоге; без неё заданные метрики невозможно измерить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Серверные интеграции</w:t>
            </w:r>
          </w:p>
        </w:tc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Отсутствуют</w:t>
            </w:r>
          </w:p>
        </w:tc>
        <w:tc>
          <w:tcPr>
            <w:tcW w:type="dxa" w:w="493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Серверной части в MVP нет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Отдельно про тайлы.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Штатный tile.openstreetmap.org блокирует сторонние приложения: вместо карты приходили плитки «403 Access blocked», независимо от User-Agent. Из альтернатив CARTO требует API-ключ, Wikimedia отвечает 403, OpenTopoMap не ответил. Рабочим оказался сервер немецкого сообщества OSM — tile.openstreetmap.de: те же данные, ключ не нужен. В коде это одна константа XYTileSource, а не разбросанные по проекту URL.</w:t>
      </w:r>
    </w:p>
    <w:p>
      <w:pPr>
        <w:pStyle w:val="Heading2"/>
      </w:pPr>
      <w:r>
        <w:t>5.5. Безопасность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Что есть в MVP.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Регистрации и авторизации нет, поэтому пароли не обрабатываются и не хранятся вообще — этот класс рисков отсутствует конструктивно. Пользовательские данные (настройки, избранное, свои АЗС) лежат в приватном хранилище приложения и недоступны другим приложениям. Разрешение на геолокацию запрашивается рантаймом только при входе; отказ не блокирует работу — доступна демо-локация. Сетевой обмен ограничен загрузкой тайлов и идёт по HTTPS; тайлы кэшируются во внутреннем хранилище, поэтому разрешения на общую память на современных Android не нужны.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152-ФЗ.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Персональные данные не собираются и не передаются: нет регистрации, нет серверной части, нет отправки данных на чужие серверы. Единственные обрабатываемые данные — координаты устройства, и они используются локально, не покидая устройство. Поэтому в MVP требования 152-ФЗ к оператору персональных данных не возникают.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Что потребуется, когда появится сервер.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Требования зафиксированы заранее, чтобы это не стало сюрпризом при интеграции.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Пароли: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только хешированные (Argon2id с индивидуальной солью на каждый пароль; при ограничениях окружения — bcrypt со cost 12), открытый пароль не пишется ни в базу, ни в логи.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Доступ: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JWT — access-токен на 15 минут, refresh на 30 дней в HttpOnly cookie.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Инъекции и валидация: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только параметризованные запросы (конкатенация ввода в SQL запрещена на ревью); проверка по схемам — координаты в диапазонах, цена больше нуля, вид топлива из enum; rate limiting на вход.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ПДн по 152-ФЗ: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явное согласие с отметкой времени, минимизация (только email, без ФИО и телефона), хранение на территории РФ, право на удаление и выгрузку, логи без персональных данных.</w:t>
      </w:r>
    </w:p>
    <w:p>
      <w:pPr>
        <w:pStyle w:val="Heading1"/>
      </w:pPr>
      <w:r>
        <w:t>6. Управление проектом</w:t>
      </w:r>
    </w:p>
    <w:p>
      <w:pPr>
        <w:pStyle w:val="Heading2"/>
      </w:pPr>
      <w:r>
        <w:t>6.1. Роли в команде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команде четыре роли. Из-за малого состава часть функций совмещена, и мы указываем это прямо.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2480"/>
        <w:gridCol w:w="2480"/>
        <w:gridCol w:w="2480"/>
        <w:gridCol w:w="2480"/>
      </w:tblGrid>
      <w:tr>
        <w:tc>
          <w:tcPr>
            <w:tcW w:type="dxa" w:w="192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Роль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Зона ответственности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Артефакт на выходе</w:t>
            </w:r>
          </w:p>
        </w:tc>
        <w:tc>
          <w:tcPr>
            <w:tcW w:type="dxa" w:w="130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Доля времени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Проджект-менеджер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Скоуп, план, риски, приёмка, метрики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Скоуп MVP, план этапов, чек-лист готовности</w:t>
            </w:r>
          </w:p>
        </w:tc>
        <w:tc>
          <w:tcPr>
            <w:tcW w:type="dxa" w:w="130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≈ 20 %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Дизайнер UI/UX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Экраны, палитра и типографика, состояния элементов, карта экранов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UI-кит в коде (Color.kt, Type.kt, StationCard.kt), 9 иконок</w:t>
            </w:r>
          </w:p>
        </w:tc>
        <w:tc>
          <w:tcPr>
            <w:tcW w:type="dxa" w:w="130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≈ 20 %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Android-разработчик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Архитектура MVVM, геолокация, карта, хранение, сборка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Исходный код, APK 13,33 МБ, 7 unit-тестов</w:t>
            </w:r>
          </w:p>
        </w:tc>
        <w:tc>
          <w:tcPr>
            <w:tcW w:type="dxa" w:w="130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≈ 45 %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QA и аналитик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Тест-кейсы, прогон сценариев, метрики, приёмка</w:t>
            </w:r>
          </w:p>
        </w:tc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7 тестов GeoTest, отчёт по метрикам</w:t>
            </w:r>
          </w:p>
        </w:tc>
        <w:tc>
          <w:tcPr>
            <w:tcW w:type="dxa" w:w="130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≈ 15 %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Как совмещались роли.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Отдельного тестировщика нет: на объёме в 6 экранов выделенный QA был бы избыточен. Сценарии на эмуляторе прогонял разработчик, приёмочный прогон по чек-листу — проджект-менеджер. Роль бэкенд-разработчика закрыта как проектная: серверной части в MVP нет, но её схема и спецификация API спроектированы (раздел 5.3), а клиент к интеграции подготовлен.</w:t>
      </w:r>
    </w:p>
    <w:p>
      <w:pPr>
        <w:pStyle w:val="Heading2"/>
      </w:pPr>
      <w:r>
        <w:t>6.2. План работ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Старт — от даты выдачи задания, 18 сентября. Сборка APK — 14 октября. Работали этапами по неделям.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587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Этап</w:t>
            </w:r>
          </w:p>
        </w:tc>
        <w:tc>
          <w:tcPr>
            <w:tcW w:type="dxa" w:w="1417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Срок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сделано</w:t>
            </w:r>
          </w:p>
        </w:tc>
        <w:tc>
          <w:tcPr>
            <w:tcW w:type="dxa" w:w="147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Кто делает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отдаёт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 Анализ и скоуп</w:t>
            </w:r>
          </w:p>
        </w:tc>
        <w:tc>
          <w:tcPr>
            <w:tcW w:type="dxa" w:w="141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18–24.09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Проблема, аудитория, 5 конкурентов, скоуп MVP из 8 функций, список исключённого</w:t>
            </w:r>
          </w:p>
        </w:tc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ПМ + аналитик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Скоуп MVP, анализ конкурентов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 Структура и UI-кит</w:t>
            </w:r>
          </w:p>
        </w:tc>
        <w:tc>
          <w:tcPr>
            <w:tcW w:type="dxa" w:w="141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25.09–01.10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Карта экранов и сценарии, палитра и типографика, каркас на Compose, 9 иконок</w:t>
            </w:r>
          </w:p>
        </w:tc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Дизайнер + разработчик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UI-кит в коде, каркас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 Ядро</w:t>
            </w:r>
          </w:p>
        </w:tc>
        <w:tc>
          <w:tcPr>
            <w:tcW w:type="dxa" w:w="141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02–08.10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Геолокация с обработкой отказа, карта OSM, расчёт по гаверсинусу, список, карточка АЗС</w:t>
            </w:r>
          </w:p>
        </w:tc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Разработчик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Карта и список, формула в Geo.kt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 Хранение и форма</w:t>
            </w:r>
          </w:p>
        </w:tc>
        <w:tc>
          <w:tcPr>
            <w:tcW w:type="dxa" w:w="141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09–13.10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SharedPreferences, свои АЗС в JSON, форма с валидацией, профиль, избранное, фильтры</w:t>
            </w:r>
          </w:p>
        </w:tc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Разработчик + дизайнер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Полный набор из 6 экранов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 Отладка и сборка</w:t>
            </w:r>
          </w:p>
        </w:tc>
        <w:tc>
          <w:tcPr>
            <w:tcW w:type="dxa" w:w="141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13–14.10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Прогон сценариев на эмуляторе, 7 unit-тестов, исправление четырёх дефектов, сборка</w:t>
            </w:r>
          </w:p>
        </w:tc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Разработчик + QA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app-debug.apk 13,33 МБ</w:t>
            </w:r>
          </w:p>
        </w:tc>
      </w:tr>
      <w:tr>
        <w:tc>
          <w:tcPr>
            <w:tcW w:type="dxa" w:w="158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6. Подготовка к защите</w:t>
            </w:r>
          </w:p>
        </w:tc>
        <w:tc>
          <w:tcPr>
            <w:tcW w:type="dxa" w:w="1417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14.10 →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Скриншоты, демо-видео 45 с, презентация, доклады, Git-репозиторий, этот отчёт</w:t>
            </w:r>
          </w:p>
        </w:tc>
        <w:tc>
          <w:tcPr>
            <w:tcW w:type="dxa" w:w="147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Вся команда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Презентация, отчёт, репозиторий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Вехи.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Согласованный скоуп MVP → готовый каркас с навигацией → работающая геолокация и карта → собранный APK → подготовленная защита.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Как фиксировали прогресс.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Короткий статус по трём вопросам: что сделано, что мешает, что дальше. Раз в неделю — демонстрация собранного APK, а не отчёт словами.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Как решали конфликты приоритетов.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Правило было одно: если функция не влияет на главный сценарий — она уходит в бэклог. Так отвалились регистрация и онлайн-цены. Отдельный конфликт — объём дизайна: вместо отдельного экрана деталей сделали нижнюю панель, это сэкономило и экран, и время на переходы.</w:t>
      </w:r>
    </w:p>
    <w:p>
      <w:pPr>
        <w:pStyle w:val="Heading2"/>
      </w:pPr>
      <w:r>
        <w:t>6.3. Риски и меры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192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Риск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Что произошло или могло произойти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Мера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Тайлы карты недоступны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tile.openstreetmap.org отдавал 403 сторонним приложениям; CARTO требует ключ, Wikimedia — 403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Перешли на tile.openstreetmap.de (те же данные, без ключа); провайдер вынесен в одну константу, кэш и офлайн-карта — в бэклоге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Карты требуют API-ключа и биллинга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Google Maps и Яндекс.Карты — регистрация, ключ, квоты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Выбрали osmdroid на открытых данных OpenStreetMap: ключ не нужен, есть кэш тайлов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Нет источника реальных цен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Онлайн-цены требуют договора и ключа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Локальный справочник на 26 АЗС с честной пометкой «данные демонстрационные»; источник изолирован и заменяется без переписывания UI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Вымышленные данные снижают доверие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Демонстрационные цены можно принять за реальные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Пометка в интерфейсе и в отчёте; улицы Екатеринбурга взяты реальные, чтобы карта выглядела правдоподобно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Геолокация не даёт координаты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На эмуляторе без заданной точки экран висел на «Определяем местоположение…»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Таймаут 6 секунд и переход на демо-точку с честным сообщением в шапке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Сжатые сроки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Четыре недели на проект с картой, геолокацией и хранением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Жёсткий скоуп MVP, 10 идей в бэклоге, правило «не влияет на главный сценарий — в бэклог»</w:t>
            </w:r>
          </w:p>
        </w:tc>
      </w:tr>
      <w:tr>
        <w:tc>
          <w:tcPr>
            <w:tcW w:type="dxa" w:w="192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Участник выпадет из проекта</w:t>
            </w:r>
          </w:p>
        </w:tc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Проект может остановиться без конкретного человека</w:t>
            </w:r>
          </w:p>
        </w:tc>
        <w:tc>
          <w:tcPr>
            <w:tcW w:type="dxa" w:w="402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README на 162 строки и комментарии в коде; слои разделены, поэтому часть можно заменить без переписывания остального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pStyle w:val="Heading1"/>
      </w:pPr>
      <w:r>
        <w:t>7. Результаты и метрики</w:t>
      </w:r>
    </w:p>
    <w:p>
      <w:pPr>
        <w:pStyle w:val="Heading2"/>
      </w:pPr>
      <w:r>
        <w:t>7.1. Что сделано по фактам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4961"/>
        <w:gridCol w:w="4961"/>
      </w:tblGrid>
      <w:tr>
        <w:tc>
          <w:tcPr>
            <w:tcW w:type="dxa" w:w="260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Экраны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6: онбординг (3 шага), карта, список, карточка АЗС, форма добавления, профиль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Функции MVP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 из 8 закрыты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Код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 файла Kotlin, 2 777 строк кода (без пустых строк)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Справочник АЗС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 станций, 7 брендов (Роснефть, Лукойл, Газпромнефть, Башнефть, Татнефть, Neste, Трасса)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Иконки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 собственных векторных иконок вместо библиотечных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Unit-тесты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 тестов GeoTest, все проходят (запуск ./gradlew test)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APK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app-debug.apk, 13,33 МБ; сборка успешна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Проверено на устройстве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Эмулятор Pixel 5, Android 12 (API 31) — установка и прогон ключевых сценариев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Репозиторий Git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Ветка main, 2 коммита, 68 файлов</w:t>
            </w:r>
          </w:p>
        </w:tc>
      </w:tr>
      <w:tr>
        <w:tc>
          <w:tcPr>
            <w:tcW w:type="dxa" w:w="260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Документация и медиа</w:t>
            </w:r>
          </w:p>
        </w:tc>
        <w:tc>
          <w:tcPr>
            <w:tcW w:type="dxa" w:w="67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README (162 строки), 5 скриншотов и демо-видео 45 секунд в каталоге docs/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Проверялись отдельные кейсы: пустой результат поиска, отказ в разрешении, отсутствие координат, длинные названия АЗС, некорректный ввод в форме (текст вместо координат, запятая вместо точки), быстрые переходы между вкладками.</w:t>
      </w:r>
    </w:p>
    <w:p>
      <w:pPr>
        <w:pStyle w:val="Heading2"/>
      </w:pPr>
      <w:r>
        <w:t>7.2. Дефекты, найденные и исправленные при отладке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Четыре содержательные проблемы были найдены на живом эмуляторе и закрыты до сборки финального APK.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306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Что было не так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Причина</w:t>
            </w:r>
          </w:p>
        </w:tc>
        <w:tc>
          <w:tcPr>
            <w:tcW w:type="dxa" w:w="3118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Как исправлено</w:t>
            </w:r>
          </w:p>
        </w:tc>
      </w:tr>
      <w:tr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Маркеры карты рисовались поверх шапки экрана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Компонент карты не был ограничен своими границами</w:t>
            </w:r>
          </w:p>
        </w:tc>
        <w:tc>
          <w:tcPr>
            <w:tcW w:type="dxa" w:w="311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Добавлено ограничение отрисовки по границам блока (clipToBounds)</w:t>
            </w:r>
          </w:p>
        </w:tc>
      </w:tr>
      <w:tr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Кнопки в карточке АЗС уходили под системную панель навигации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Нижняя панель раскрывалась на неполную высоту, и содержимое перекрывалось системной панелью</w:t>
            </w:r>
          </w:p>
        </w:tc>
        <w:tc>
          <w:tcPr>
            <w:tcW w:type="dxa" w:w="311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Для нижней панели включён режим полного раскрытия (skipPartiallyExpanded = true)</w:t>
            </w:r>
          </w:p>
        </w:tc>
      </w:tr>
      <w:tr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Текст «Ничего не найдено» показывался для пустого списка собственных заправок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Состояние пустоты обрабатывалось общим условием, без разделения «нет результатов поиска» и «пользователь ещё не добавил АЗС»</w:t>
            </w:r>
          </w:p>
        </w:tc>
        <w:tc>
          <w:tcPr>
            <w:tcW w:type="dxa" w:w="311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Разделены два состояния пустоты с разными формулировками и разными подсказками</w:t>
            </w:r>
          </w:p>
        </w:tc>
      </w:tr>
      <w:tr>
        <w:tc>
          <w:tcPr>
            <w:tcW w:type="dxa" w:w="306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Неверное стартовое поведение при отсутствии координат</w:t>
            </w:r>
          </w:p>
        </w:tc>
        <w:tc>
          <w:tcPr>
            <w:tcW w:type="dxa" w:w="3175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Экран не определял, что показывать, пока координаты не получены</w:t>
            </w:r>
          </w:p>
        </w:tc>
        <w:tc>
          <w:tcPr>
            <w:tcW w:type="dxa" w:w="3118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Задано явное стартовое поведение: ожидание с таймаутом и переход на демонстрационную локацию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pStyle w:val="Heading2"/>
      </w:pPr>
      <w:r>
        <w:t>7.3. Метрики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не запущено в продакшн, поэтому в таблице — целевые значения и способ измерения, а не измеренные результаты. Мы приводим их как рамку для следующей итерации и честно показываем, где проходит граница между «сделано» и «запланировано».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3307"/>
        <w:gridCol w:w="3307"/>
        <w:gridCol w:w="3307"/>
      </w:tblGrid>
      <w:tr>
        <w:tc>
          <w:tcPr>
            <w:tcW w:type="dxa" w:w="249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Метрика</w:t>
            </w:r>
          </w:p>
        </w:tc>
        <w:tc>
          <w:tcPr>
            <w:tcW w:type="dxa" w:w="1814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Целевое значение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Как измерить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Активация</w:t>
            </w:r>
          </w:p>
        </w:tc>
        <w:tc>
          <w:tcPr>
            <w:tcW w:type="dxa" w:w="181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≥ 60 %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Прошли онбординг и увидели список АЗС — аналитика в приложении (метрика переопределена, см. ниже)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Удержание 1 дня</w:t>
            </w:r>
          </w:p>
        </w:tc>
        <w:tc>
          <w:tcPr>
            <w:tcW w:type="dxa" w:w="181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≥ 40 %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Вернулись на следующий день — аналитика в приложении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Конверсия в целевое действие</w:t>
            </w:r>
          </w:p>
        </w:tc>
        <w:tc>
          <w:tcPr>
            <w:tcW w:type="dxa" w:w="181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≥ 20 %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Открыли карточку АЗС и нажали «Маршрут» — аналитика в приложении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Crash rate</w:t>
            </w:r>
          </w:p>
        </w:tc>
        <w:tc>
          <w:tcPr>
            <w:tcW w:type="dxa" w:w="181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&lt; 2 %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Crashlytics / Sentry; подключение в бэклоге, сейчас контроль по логам и ручным прогонам</w:t>
            </w:r>
          </w:p>
        </w:tc>
      </w:tr>
      <w:tr>
        <w:tc>
          <w:tcPr>
            <w:tcW w:type="dxa" w:w="249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Средняя оценка</w:t>
            </w:r>
          </w:p>
        </w:tc>
        <w:tc>
          <w:tcPr>
            <w:tcW w:type="dxa" w:w="1814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≥ 4,0</w:t>
            </w:r>
          </w:p>
        </w:tc>
        <w:tc>
          <w:tcPr>
            <w:tcW w:type="dxa" w:w="5046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Опрос среди тестировщиков по 5-балльной шкале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Почему метрика активации определена иначе.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В задании активация определена как «зарегистрировались после скачивания». В нашем приложении регистрации нет — это осознанное решение скоупа (см. разделы 4.3 и 5.3), а не недоделка. Подставлять формальное «зарегистрировались» было бы подменой факта: измерять нечего, потому что такого события в приложении не существует. Поэтому метрика переопределена через первое осмысленное действие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«прошли онбординг и увидели список АЗС»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Смысл сохранён: метрика по-прежнему отвечает на вопрос «дошёл ли пользователь до ценности», но опирается на реально существующее событие.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Чего пока нет.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Аналитики в приложении нет, поэтому измерить эти метрики прямо сейчас нельзя. Подключение аналитики — первый шаг после защиты: без него заданные метрики остаются только рамкой.</w:t>
      </w:r>
    </w:p>
    <w:p>
      <w:pPr>
        <w:pStyle w:val="Heading1"/>
      </w:pPr>
      <w:r>
        <w:t>8. Демо и выводы</w:t>
      </w:r>
    </w:p>
    <w:p>
      <w:pPr>
        <w:pStyle w:val="Heading2"/>
      </w:pPr>
      <w:r>
        <w:t>8.1. Скриншоты работы приложения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Три ключевых экрана, снятые на эмуляторе Pixel 5 (Android 12). Полный набор (5 скриншотов и демо-видео 45 секунд) лежит в репозитории в каталоге docs/.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307"/>
        <w:gridCol w:w="3307"/>
        <w:gridCol w:w="3307"/>
      </w:tblGrid>
      <w:tr>
        <w:tc>
          <w:tcPr>
            <w:tcW w:type="dxa" w:w="3118"/>
          </w:tcPr>
          <w:p>
            <w:pPr>
              <w:spacing w:before="0" w:after="40" w:lineRule="auto" w:line="2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2000" cy="40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ma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Рисунок 1. Карта: метки 26 АЗС, метка «Я здесь» и шапка «Ближайшая заправка»</w:t>
            </w:r>
          </w:p>
        </w:tc>
        <w:tc>
          <w:tcPr>
            <w:tcW w:type="dxa" w:w="3118"/>
          </w:tcPr>
          <w:p>
            <w:pPr>
              <w:spacing w:before="0" w:after="40" w:lineRule="auto" w:line="2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2000" cy="405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lis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Рисунок 2. Список АЗС: сортировка по расстоянию, цена в каждой строке, фильтр топлива</w:t>
            </w:r>
          </w:p>
        </w:tc>
        <w:tc>
          <w:tcPr>
            <w:tcW w:type="dxa" w:w="3118"/>
          </w:tcPr>
          <w:p>
            <w:pPr>
              <w:spacing w:before="0" w:after="40" w:lineRule="auto" w:line="2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872000" cy="405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eta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40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Рисунок 3. Карточка АЗС: цены по четырём видам топлива и кнопка «Маршрут»</w:t>
            </w:r>
          </w:p>
        </w:tc>
      </w:tr>
    </w:tbl>
    <w:p>
      <w:pPr>
        <w:spacing w:after="40"/>
      </w:pPr>
    </w:p>
    <w:p>
      <w:pPr>
        <w:pStyle w:val="Heading2"/>
      </w:pPr>
      <w:r>
        <w:t>8.2. Что получилось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Главный сценарий решается за 1–3 действия: ответ «где ближайшая и сколько стоит» виден сразу при запуске, без ввода адреса и движения по карте.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Ближайшая АЗС и расстояние считаются по реальной геолокации (формула гаверсинусов, радиус Земли 6371,0088 км) — этого достаточно, чтобы честно показывать «850 м».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Работают все шесть экранов: карта, список с поиском и фильтрами, карточка АЗС, форма добавления с валидацией, профиль с избранным и своими АЗС.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устойчиво к отказам: нет разрешения — работает демо-локация и список остаётся заполненным; нет координат — срабатывает таймаут; нет приложения карт — открывается веб-версия.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Сборка и тесты проходят: APK 13,33 МБ, 7 unit-тестов зелёные.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Полный офлайн по основным данным: справочник, настройки, избранное и свои АЗС доступны без сети; из сети приходят только тайлы карты.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Два технических решения считаем удачными. Логика расчёта вынесена в объект Geo без зависимостей от Android, поэтому тестируется на JVM обычным ./gradlew test — без эмулятора. Справочник изолирован в GasStationRepository: замена локальных данных на серверные не потребует изменений в интерфейсе и ViewModel.</w:t>
      </w:r>
    </w:p>
    <w:p>
      <w:pPr>
        <w:pStyle w:val="Heading2"/>
      </w:pPr>
      <w:r>
        <w:t>8.3. Что не успели и почему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4961"/>
        <w:gridCol w:w="4961"/>
      </w:tblGrid>
      <w:tr>
        <w:tc>
          <w:tcPr>
            <w:tcW w:type="dxa" w:w="340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Не сделано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Причина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Онлайн-цены в реальном времени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бесплатного источника; любой API требует ключа, биллинга и договора. Осознанно исключено из MVP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Регистрация и авторизация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Главное действие доступно без аккаунта; регистрация добавила бы экраны, сервер и требования 152-ФЗ, не улучшив основной сценарий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Серверная часть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Данные локальные — демонстрация не зависит от сети и хостинга. Схема серверной части спроектирована (раздел 5.3)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Навигация внутри приложения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Маршрут передаётся во внешний навигатор через Intent; собственная навигация — отдельный крупный объём работы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Офлайн-карта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Реализован только кэш тайлов osmdroid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Отзывы и рейтинги АЗС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Требуют модерации, которой в MVP нет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Аналитика и Crashlytics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подключены, поэтому заданные метрики пока не измеряются</w:t>
            </w:r>
          </w:p>
        </w:tc>
      </w:tr>
      <w:tr>
        <w:tc>
          <w:tcPr>
            <w:tcW w:type="dxa" w:w="340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Планшетные раскладки и аудит доступности</w:t>
            </w:r>
          </w:p>
        </w:tc>
        <w:tc>
          <w:tcPr>
            <w:tcW w:type="dxa" w:w="5953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Вынесены в бэклог: приоритет был у главного сценария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Важная оговорка по данным.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Справочник содержит 26 вымышленных АЗС: названия, цены и удобства придуманы, реальны только улицы Екатеринбурга. Это учебный проект, и выдавать эти данные за настоящие нельзя — в интерфейсе стоит пометка «данные демонстрационные».</w:t>
      </w:r>
    </w:p>
    <w:p>
      <w:pPr>
        <w:pStyle w:val="Heading2"/>
      </w:pPr>
      <w:r>
        <w:t>8.4. Выводы по бизнес-анализу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Стоит ли развивать проект.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Да, но не в текущем виде. Главная гипотеза подтвердилась частично: ответ «где ближайшая и сколько стоит» действительно укладывается в один экран и не требует ни регистрации, ни сервера — это проверено работающим приложением. Вторая половина гипотезы — что пользователи предпочтут отдельное приложение универсальной карте — пока не проверена: для этого нужны публикация и аналитика, которых в MVP нет.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Что менять в модели.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Три изменения. Первое: без реальных цен на топливо продукт не имеет ценностного предложения, поэтому первый шаг развития — не новые экраны, а источник данных (партнёрский API или обмен с сетями АЗС). Второе: монетизацию через приоритетное размещение нужно ограничить правилом «не влияет на сортировку по расстоянию», иначе модель разрушает главную ценность продукта. Третье: расчёт окупаемости опирается на допущение о быстром наборе аудитории, и это самое слабое место модели — при бюджете маркетинга 60 000 ₽ год на 50 000 MAU выглядит оптимистично. Корректнее считать окупаемость не от релиза, а от момента достижения целевой аудитории.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Какие гипотезы подтвердились.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Подтвердились: главный сценарий короткий (1–3 действия); цена нужна сразу, а не после открытия карточки; фильтров должно быть мало. Не подтверждены или не проверены: готовность аудитории пользоваться отдельным приложением вместо карты и возможность получать реальные цены без договора с сетями.</w:t>
      </w:r>
    </w:p>
    <w:p>
      <w:pPr>
        <w:spacing w:before="0" w:after="120" w:lineRule="auto" w:line="36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Следующие шаги по приоритету.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Сначала — Git-репозиторий (закрыт) и аналитика: без неё нельзя измерить ни одну из заданных метрик. Затем — реальные данные о ценах: именно они превращают приложение из демонстрации интерфейса в полезный продукт. Только после этого имеет смысл пилот в одном городе, и он покажет, стоит ли вкладываться в серверную часть.</w:t>
      </w:r>
    </w:p>
    <w:p>
      <w:pPr>
        <w:pStyle w:val="Heading2"/>
      </w:pPr>
      <w:r>
        <w:t>8.5. Источники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«Разработка мобильных приложений. Темы первого проекта» — методические материалы, 24 с. (тема №5).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«Структура студенческого отчёта по проекту разработки мобильного приложения» — структура настоящего отчёта.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«Критерии при защите для каждого члена команды» — требования к докладам.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Документация Android Developers: Jetpack Compose, FusedLocationProviderClient, разрешения и жизненный цикл.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Документация и репозиторий osmdroid; правила использования тайлов OpenStreetMap и сервер tile.openstreetmap.de.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Карточки и отзывы в Google Play: «Яндекс Карты», 2ГИС, Google Maps, «АЗС России», MultiFuel — анализ конкурентов (сентябрь 2026 г.).</w:t>
      </w:r>
    </w:p>
    <w:p>
      <w:pPr>
        <w:pStyle w:val="ListBullet"/>
        <w:spacing w:before="0" w:after="40" w:lineRule="auto" w:line="3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Материалы проекта: README.md, исходный код (22 файла Kotlin), docs/ — 5 скриншотов и демо-видео.</w:t>
      </w:r>
    </w:p>
    <w:p>
      <w:r>
        <w:br w:type="page"/>
      </w:r>
    </w:p>
    <w:p>
      <w:pPr>
        <w:pStyle w:val="Heading1"/>
      </w:pPr>
      <w:r>
        <w:t>Критерии оценки (самооценка)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57" w:type="dxa"/>
          <w:bottom w:w="20" w:type="dxa"/>
          <w:right w:w="57" w:type="dxa"/>
        </w:tblCellMar>
      </w:tblPr>
      <w:tblGrid>
        <w:gridCol w:w="2480"/>
        <w:gridCol w:w="2480"/>
        <w:gridCol w:w="2480"/>
        <w:gridCol w:w="2480"/>
      </w:tblGrid>
      <w:tr>
        <w:tc>
          <w:tcPr>
            <w:tcW w:type="dxa" w:w="153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Критерий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проверяется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Признак хорошего отчёта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Как это выполнено у нас</w:t>
            </w:r>
          </w:p>
        </w:tc>
      </w:tr>
      <w:tr>
        <w:tc>
          <w:tcPr>
            <w:tcW w:type="dxa" w:w="153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Обоснованность идеи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Понимание проблемы и аудитории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Опрос, отзывы, конкретные сценарии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 1: проблема через четыре сценария водителя; аудитория — водители 25–45 лет; основа — анализ отзывов (опрос не проводился, ограничение указано прямо)</w:t>
            </w:r>
          </w:p>
        </w:tc>
      </w:tr>
      <w:tr>
        <w:tc>
          <w:tcPr>
            <w:tcW w:type="dxa" w:w="153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Глубина анализа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Умение сравнивать и делать выводы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Таблица конкурентов, не просто «у нас лучше»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 2: 5 конкурентов по функциям, стоимости и претензиям из отзывов; таблица по 10 функциям; отдельно названо, где мы отстаём</w:t>
            </w:r>
          </w:p>
        </w:tc>
      </w:tr>
      <w:tr>
        <w:tc>
          <w:tcPr>
            <w:tcW w:type="dxa" w:w="153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Бизнес-логика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Способность считать экономику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Формулы, допущения названы, расчёт понятен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 3: формула «аудитория × доля × цена» в таблице, каждое допущение подписано; бюджет 426 000 ₽; окупаемость ≈ 4 месяца с оговоркой, что это срок после набора аудитории</w:t>
            </w:r>
          </w:p>
        </w:tc>
      </w:tr>
      <w:tr>
        <w:tc>
          <w:tcPr>
            <w:tcW w:type="dxa" w:w="153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Техническая грамотность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Выбор стека и архитектуры осознан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Объяснение «почему», а не «так получилось»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 5: по каждому элементу стека указано «почему»; архитектура показана честно, включая отсутствие сервера в MVP и схему того, как он выглядел бы (модель данных, эндпоинты)</w:t>
            </w:r>
          </w:p>
        </w:tc>
      </w:tr>
      <w:tr>
        <w:tc>
          <w:tcPr>
            <w:tcW w:type="dxa" w:w="153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Качество продукта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Приложение работает, а не только описано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Скриншоты, демо, минимум базовых сценариев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 8.1: три скриншота ключевых экранов; APK 13,33 МБ проверен на эмуляторе Pixel 5; 6 экранов, 8 функций MVP, 7 тестов; в 7.2 разобраны четыре исправленных дефекта</w:t>
            </w:r>
          </w:p>
        </w:tc>
      </w:tr>
      <w:tr>
        <w:tc>
          <w:tcPr>
            <w:tcW w:type="dxa" w:w="153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Оформление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Структура и читаемость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Разделы, таблицы, схема, список источников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Восемь разделов методической структуры; 18 таблиц с границами; схема переходов в 4.4; список источников в 8.5; заголовки стилями «Заголовок 1»/«Заголовок 2», текст 12 pt с полуторным интервалом</w:t>
            </w:r>
          </w:p>
        </w:tc>
      </w:tr>
      <w:tr>
        <w:tc>
          <w:tcPr>
            <w:tcW w:type="dxa" w:w="153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Командная работа</w:t>
            </w:r>
          </w:p>
        </w:tc>
        <w:tc>
          <w:tcPr>
            <w:tcW w:type="dxa" w:w="170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Распределение ролей и вклад</w:t>
            </w:r>
          </w:p>
        </w:tc>
        <w:tc>
          <w:tcPr>
            <w:tcW w:type="dxa" w:w="2041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 каждого своя зона, вклад виден</w:t>
            </w:r>
          </w:p>
        </w:tc>
        <w:tc>
          <w:tcPr>
            <w:tcW w:type="dxa" w:w="4082"/>
          </w:tcPr>
          <w:p>
            <w:pPr>
              <w:spacing w:before="0" w:after="20" w:lineRule="auto" w:line="2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 6.1: четыре роли с зонами, артефактами и долей времени; совмещение QA и роли бэкенд-разработчика указано прямо; 6.2 — план из шести этапов с исполнителями</w:t>
            </w:r>
          </w:p>
        </w:tc>
      </w:tr>
    </w:tbl>
    <w:p>
      <w:pPr>
        <w:spacing w:before="0" w:after="40" w:lineRule="auto" w:line="240"/>
      </w:pPr>
      <w:r>
        <w:rPr>
          <w:rFonts w:ascii="Times New Roman" w:hAnsi="Times New Roman" w:cs="Times New Roman" w:eastAsia="Times New Roman"/>
          <w:b w:val="0"/>
          <w:i w:val="0"/>
          <w:sz w:val="2"/>
        </w:rPr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2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after="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after="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