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ENVIRONNEMENT PROTÉGÉ B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FORMULAIRE DE DEMANDE DE DÉPLOIEMENT RPN DE SITE À SITE</w:t>
      </w:r>
    </w:p>
    <w:p>
      <w:pPr>
        <w:spacing w:after="50" w:before="150"/>
      </w:pPr>
      <w:r>
        <w:rPr>
          <w:b/>
          <w:bCs/>
        </w:rPr>
        <w:t xml:space="preserve">Gouvernement du Canada — Autorisation de tunnel RPN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1 : APERÇU DU PROJET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projet RPN**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**ID du projet**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**Date de déploiement**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demandeur**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**Titre du demandeur**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**Courriel du demandeur**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**Téléphone du demandeur**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**Autorité approbatrice**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2 : POINTS TERMINAUX DU RPN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Site A (Local)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site**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**Emplacement physique**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**Adresse IP publique**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**Plage IP interne/Sous-réseau**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contact principal**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**Courriel du contact principal**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**Téléphone du contact principal**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Site B (Distant)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site**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**Emplacement physique**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**Adresse IP publique**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**Plage IP interne/Sous-réseau**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contact principal**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**Courriel du contact principal**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**Téléphone du contact principal**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3 : SPÉCIFICATIONS DU TUNNEL RPN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Sélection du protocole</w:t>
      </w:r>
    </w:p>
    <w:p>
      <w:pPr>
        <w:spacing w:after="50"/>
      </w:pPr>
      <w:r>
        <w:t xml:space="preserve">☐ IPSec (IKEv2) — *Recommandé*  </w:t>
      </w:r>
    </w:p>
    <w:p>
      <w:pPr>
        <w:spacing w:after="50"/>
      </w:pPr>
      <w:r>
        <w:t xml:space="preserve">☐ IPSec (IKEv1)  </w:t>
      </w:r>
    </w:p>
    <w:p>
      <w:pPr>
        <w:spacing w:after="50"/>
      </w:pPr>
      <w:r>
        <w:t xml:space="preserve">☐ WireGuard  </w:t>
      </w:r>
    </w:p>
    <w:p>
      <w:pPr>
        <w:spacing w:after="50"/>
      </w:pPr>
      <w:r>
        <w:t xml:space="preserve">☐ OpenVPN  </w:t>
      </w:r>
    </w:p>
    <w:p>
      <w:pPr>
        <w:spacing w:after="50"/>
      </w:pPr>
      <w:r>
        <w:t xml:space="preserve">☐ Autre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Paramètres de Phase 1 (IKE)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**Algorithme de chiffrement**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AES-256 ☐ AES-192 ☐ AES-128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**Algorithme de hachage**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SHA-256 ☐ SHA-384 ☐ SHA-512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**Groupe DH**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Groupe 14 ☐ Groupe 19 ☐ Groupe 20 ☐ Groupe 21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**Durée de vie de l'AS**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secondes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Paramètres de Phase 2 (IPSec)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**Algorithme de chiffrement**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AES-256 ☐ AES-192 ☐ AES-128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**Algorithme de hachage**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SHA-256 ☐ SHA-384 ☐ SHA-512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**Groupe PFS**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Groupe 14 ☐ Groupe 19 ☐ Groupe 20 ☐ Aucun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**Durée de vie de l'AS**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secondes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Méthode d'authentification</w:t>
      </w:r>
    </w:p>
    <w:p>
      <w:pPr>
        <w:spacing w:after="50"/>
      </w:pPr>
      <w:r>
        <w:t xml:space="preserve">☐ Clé prépartagée (CPP)  </w:t>
      </w:r>
    </w:p>
    <w:p>
      <w:pPr>
        <w:spacing w:after="50"/>
      </w:pPr>
      <w:r>
        <w:t xml:space="preserve">☐ Certificats X.509  </w:t>
      </w:r>
    </w:p>
    <w:p>
      <w:pPr>
        <w:spacing w:after="50"/>
      </w:pPr>
      <w:r>
        <w:t xml:space="preserve">☐ EAP  </w:t>
      </w:r>
    </w:p>
    <w:p>
      <w:pPr>
        <w:spacing w:after="50"/>
      </w:pPr>
      <w:r>
        <w:t xml:space="preserve">☐ Autre : _____________________</w:t>
      </w:r>
    </w:p>
    <w:p>
      <w:pPr>
        <w:spacing w:after="100"/>
      </w:pPr>
      <w:r>
        <w:t xml:space="preserve">**Si CPP :** La clé sera échangée via : ☐ Canal sécurisé  ☐ En personne  ☐ Courriel chiffré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4 : TRAFIC RÉSEAU ET ROUTAGE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Flux de trafic autorisés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Réseau source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Réseau destination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Objet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Les deux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Les deux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Les deux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Les deux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Les deux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Configuration du routage</w:t>
      </w:r>
    </w:p>
    <w:p>
      <w:pPr>
        <w:spacing w:after="100"/>
      </w:pPr>
      <w:r>
        <w:t xml:space="preserve">**Type de routage :** ☐ Statique  ☐ Dynamique (BGP)  ☐ Basé sur les politiques</w:t>
      </w:r>
    </w:p>
    <w:p>
      <w:pPr>
        <w:spacing w:after="100"/>
      </w:pPr>
      <w:r>
        <w:t xml:space="preserve">**NAT requis :** ☐ Oui  ☐ Non</w:t>
      </w:r>
    </w:p>
    <w:p>
      <w:pPr>
        <w:spacing w:after="100"/>
      </w:pPr>
      <w:r>
        <w:t xml:space="preserve">Si oui, préciser la configuration NAT :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5 : RÈGLES DE PARE-FEU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Règles requises</w:t>
      </w:r>
    </w:p>
    <w:p>
      <w:pPr>
        <w:spacing w:after="50"/>
      </w:pPr>
      <w:r>
        <w:t xml:space="preserve">☐ Entrantes  ☐ Sortantes  ☐ Les deux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Règles de pare-feu du Site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Règle #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Règles de pare-feu du Site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Règle #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Autoriser ☐ Refuser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Ports IKE/IPSec requis</w:t>
      </w:r>
    </w:p>
    <w:p>
      <w:pPr>
        <w:spacing w:after="50"/>
      </w:pPr>
      <w:r>
        <w:t xml:space="preserve">☐ UDP 500 (IKE)  </w:t>
      </w:r>
    </w:p>
    <w:p>
      <w:pPr>
        <w:spacing w:after="50"/>
      </w:pPr>
      <w:r>
        <w:t xml:space="preserve">☐ UDP 4500 (NAT-T)  </w:t>
      </w:r>
    </w:p>
    <w:p>
      <w:pPr>
        <w:spacing w:after="50"/>
      </w:pPr>
      <w:r>
        <w:t xml:space="preserve">☐ Protocole ESP 50  </w:t>
      </w:r>
    </w:p>
    <w:p>
      <w:pPr>
        <w:spacing w:after="50"/>
      </w:pPr>
      <w:r>
        <w:t xml:space="preserve">☐ Protocole AH 51  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6 : SÉCURITÉ ET CONFORMITÉ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Classification des données</w:t>
      </w:r>
    </w:p>
    <w:p>
      <w:pPr>
        <w:spacing w:after="50"/>
      </w:pPr>
      <w:r>
        <w:t xml:space="preserve">☐ Non classifié  ☐ Protégé A  ☐ Protégé B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Exigences de conformité</w:t>
      </w:r>
    </w:p>
    <w:p>
      <w:pPr>
        <w:spacing w:after="50"/>
      </w:pPr>
      <w:r>
        <w:t xml:space="preserve">☐ ITSP.40.111 (Normes cryptographiques)  </w:t>
      </w:r>
    </w:p>
    <w:p>
      <w:pPr>
        <w:spacing w:after="50"/>
      </w:pPr>
      <w:r>
        <w:t xml:space="preserve">☐ LPRPDE  </w:t>
      </w:r>
    </w:p>
    <w:p>
      <w:pPr>
        <w:spacing w:after="50"/>
      </w:pPr>
      <w:r>
        <w:t xml:space="preserve">☐ SOC 2  </w:t>
      </w:r>
    </w:p>
    <w:p>
      <w:pPr>
        <w:spacing w:after="50"/>
      </w:pPr>
      <w:r>
        <w:t xml:space="preserve">☐ ISO 27001  </w:t>
      </w:r>
    </w:p>
    <w:p>
      <w:pPr>
        <w:spacing w:after="50"/>
      </w:pPr>
      <w:r>
        <w:t xml:space="preserve">☐ Autre 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Résidence des données</w:t>
      </w:r>
    </w:p>
    <w:p>
      <w:pPr>
        <w:spacing w:after="50"/>
      </w:pPr>
      <w:r>
        <w:t xml:space="preserve">☐ Canada seulement  ☐ Amérique du Nord  ☐ International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Délai de signalement des incidents</w:t>
      </w:r>
    </w:p>
    <w:p>
      <w:pPr>
        <w:spacing w:after="50"/>
      </w:pPr>
      <w:r>
        <w:t xml:space="preserve">☐ Immédiat  ☐ 24 heures  ☐ 72 heures  ☐ Selon l'ALS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7 : SURVEILLANCE ET JOURNALISATION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Niveau de journalisation</w:t>
      </w:r>
    </w:p>
    <w:p>
      <w:pPr>
        <w:spacing w:after="50"/>
      </w:pPr>
      <w:r>
        <w:t xml:space="preserve">☐ Minimal (connexion établie/fermée seulement)  </w:t>
      </w:r>
    </w:p>
    <w:p>
      <w:pPr>
        <w:spacing w:after="50"/>
      </w:pPr>
      <w:r>
        <w:t xml:space="preserve">☐ Standard (événements de connexion + erreurs)  </w:t>
      </w:r>
    </w:p>
    <w:p>
      <w:pPr>
        <w:spacing w:after="50"/>
      </w:pPr>
      <w:r>
        <w:t xml:space="preserve">☐ Complet (toutes les métadonnées de trafic)  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Période de rétention des journaux</w:t>
      </w:r>
    </w:p>
    <w:p>
      <w:pPr>
        <w:spacing w:after="50"/>
      </w:pPr>
      <w:r>
        <w:t xml:space="preserve">☐ 30 jours  ☐ 90 jours  ☐ 1 an  ☐ 7 ans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Exigences de surveillance</w:t>
      </w:r>
    </w:p>
    <w:p>
      <w:pPr>
        <w:spacing w:after="100"/>
      </w:pPr>
      <w:r>
        <w:t xml:space="preserve">**Surveillance de la bande passante :** ☐ Requise  ☐ Non requise</w:t>
      </w:r>
    </w:p>
    <w:p>
      <w:pPr>
        <w:spacing w:after="100"/>
      </w:pPr>
      <w:r>
        <w:t xml:space="preserve">**Bande passante attendue :** __________ Mbps</w:t>
      </w:r>
    </w:p>
    <w:p>
      <w:pPr>
        <w:spacing w:after="100"/>
      </w:pPr>
      <w:r>
        <w:t xml:space="preserve">**Alertes requises :** ☐ Oui  ☐ Non</w:t>
      </w:r>
    </w:p>
    <w:p>
      <w:pPr>
        <w:spacing w:after="100"/>
      </w:pPr>
      <w:r>
        <w:t xml:space="preserve">Si oui, alerter sur :</w:t>
      </w:r>
    </w:p>
    <w:p>
      <w:pPr>
        <w:spacing w:after="50"/>
      </w:pPr>
      <w:r>
        <w:t xml:space="preserve">☐ Tunnel hors service  </w:t>
      </w:r>
    </w:p>
    <w:p>
      <w:pPr>
        <w:spacing w:after="50"/>
      </w:pPr>
      <w:r>
        <w:t xml:space="preserve">☐ Latence élevée (seuil : _____ ms)  </w:t>
      </w:r>
    </w:p>
    <w:p>
      <w:pPr>
        <w:spacing w:after="50"/>
      </w:pPr>
      <w:r>
        <w:t xml:space="preserve">☐ Perte de paquets (seuil : _____ %)  </w:t>
      </w:r>
    </w:p>
    <w:p>
      <w:pPr>
        <w:spacing w:after="50"/>
      </w:pPr>
      <w:r>
        <w:t xml:space="preserve">☐ Seuil de bande passante (seuil : _____ Mbps)  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8 : HAUTE DISPONIBILITÉ ET BASCULEMENT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Basculement requis</w:t>
      </w:r>
    </w:p>
    <w:p>
      <w:pPr>
        <w:spacing w:after="50"/>
      </w:pPr>
      <w:r>
        <w:t xml:space="preserve">☐ Oui  ☐ Non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Configuration du basculement (si applicable)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**Point terminal RPN de secours (Site A)**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**Point terminal RPN de secours (Site B)**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**Type de basculement**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Actif/Passif ☐ Actif/Actif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**Déclencheur de basculement**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Automatique ☐ Manuel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Objectifs de récupération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**OTR (Objectif de temps de rétablissement)**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minutes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**OPR (Objectif de point de rétablissement)**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minutes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9 : INFORMATION SUR LES FOURNISSEURS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Solution RPN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**Fournisseur**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**Nom du produit**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**Version/Micrologiciel**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**Niveau d'assistance**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Platine ☐ Or ☐ Argent ☐ Bronze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**ALS d'assistance**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**Certifications de sécurité**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Critères communs ☐ FIPS 140-2/3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10 : TESTS ET VALIDATION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Tests de prédéploiement</w:t>
      </w:r>
    </w:p>
    <w:p>
      <w:pPr>
        <w:spacing w:after="50"/>
      </w:pPr>
      <w:r>
        <w:t xml:space="preserve">☐ Requis  ☐ Non requis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Plan de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Réussite/Échec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Établissement du tunnel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que le tunnel s'établit correctement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Flux de trafic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que le trafic autorisé passe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Basculement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le basculement vers la sauvegarde (si applicable)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que la bande passante répond aux exigences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que le trafic non autorisé est bloqué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Environnement de test</w:t>
      </w:r>
    </w:p>
    <w:p>
      <w:pPr>
        <w:spacing w:after="50"/>
      </w:pPr>
      <w:r>
        <w:t xml:space="preserve">☐ Laboratoire  ☐ Dév  ☐ Mise en scène  ☐ Production (limité)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11 : REMARQUES ET EXIGENCES SUPPLÉMENTAIRES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12 : APPROBATIONS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Titre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**Demandeur**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**Chef technique**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**Administrateur réseau**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**Agent de sécurité**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**Autorité approbatrice**</w:t>
            </w:r>
          </w:p>
        </w:tc>
      </w:tr>
    </w:tbl>
    <w:p>
      <w:pPr>
        <w:spacing w:after="150"/>
      </w:pPr>
    </w:p>
    <w:p/>
    <w:p>
      <w:pPr>
        <w:spacing w:after="100"/>
      </w:pPr>
      <w:r>
        <w:t xml:space="preserve">**Version du document :** 1.0  </w:t>
      </w:r>
    </w:p>
    <w:p>
      <w:pPr>
        <w:spacing w:after="100"/>
      </w:pPr>
      <w:r>
        <w:t xml:space="preserve">**Classification :** Protégé B  </w:t>
      </w:r>
    </w:p>
    <w:p>
      <w:pPr>
        <w:spacing w:after="100"/>
      </w:pPr>
      <w:r>
        <w:t xml:space="preserve">**Dernière mise à jour :** _____________________</w:t>
      </w:r>
    </w:p>
    <w:p/>
    <w:p>
      <w:pPr>
        <w:spacing w:after="100"/>
      </w:pPr>
      <w:r>
        <w:rPr>
          <w:i/>
          <w:iCs/>
          <w:sz w:val="18"/>
          <w:szCs w:val="18"/>
        </w:rPr>
        <w:t xml:space="preserve">Ce formulaire est conçu spécifiquement pour les déploiements de RPN de site à site dans les environnements Protégé B du gouvernement du Canada.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2026-02-25T14:31:47.715Z</dcterms:created>
  <dcterms:modified xsi:type="dcterms:W3CDTF">2026-02-25T14:31:47.715Z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