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DARK FRONTIER</w:t>
        <w:br/>
      </w:r>
      <w:r>
        <w:rPr>
          <w:sz w:val="44"/>
        </w:rPr>
        <w:t>Art &amp; Asset Pipeline</w:t>
      </w:r>
    </w:p>
    <w:p>
      <w:pPr>
        <w:jc w:val="center"/>
      </w:pPr>
      <w:r>
        <w:rPr>
          <w:b/>
          <w:color w:val="5A5A5A"/>
        </w:rPr>
        <w:t>Version 1.1 - Locked Alpha Art Standards</w:t>
      </w:r>
    </w:p>
    <w:p>
      <w:pPr>
        <w:jc w:val="center"/>
      </w:pPr>
      <w:r>
        <w:t>Updated for the shared modular construction kit, Blender source organization, naming, origins, and export workflow.</w:t>
      </w:r>
    </w:p>
    <w:p>
      <w:pPr>
        <w:pStyle w:val="Heading1"/>
      </w:pPr>
      <w:r>
        <w:t>1. Purpose</w:t>
      </w:r>
    </w:p>
    <w:p>
      <w:r>
        <w:t>This document defines the technical workflow used to create prototype and alpha-quality art for The Dark Frontier. It locks the source-folder structure, Blender file structure, naming rules, origin placement, scale, modeling standards, and the first modular construction kit.</w:t>
      </w:r>
    </w:p>
    <w:p>
      <w:pPr>
        <w:pStyle w:val="Heading1"/>
      </w:pPr>
      <w:r>
        <w:t>2. Current Art Target</w:t>
      </w:r>
    </w:p>
    <w:p>
      <w:r>
        <w:t>The current target is stylized low-poly alpha art: modular, readable from a city-builder camera, correctly scaled, easy to replace later, and visually consistent. Final release art may be purchased or commissioned, but replacement meshes should preserve gameplay footprints whenever practical.</w:t>
      </w:r>
    </w:p>
    <w:p>
      <w:pPr>
        <w:pStyle w:val="Heading1"/>
      </w:pPr>
      <w:r>
        <w:t>3. Locked External Source Folder Structure</w:t>
      </w:r>
    </w:p>
    <w:p>
      <w:r>
        <w:t>Use this structure under C:\Projects\TheDarkFrontier\Art\:</w:t>
      </w:r>
    </w:p>
    <w:p>
      <w:r>
        <w:rPr>
          <w:rFonts w:ascii="Consolas" w:hAnsi="Consolas"/>
          <w:sz w:val="18"/>
        </w:rPr>
        <w:t>Art/</w:t>
        <w:br/>
        <w:t>├── Shared/</w:t>
        <w:br/>
        <w:t>│   ├── Structural/</w:t>
        <w:br/>
        <w:t>│   │   ├── Timber/</w:t>
        <w:br/>
        <w:t>│   │   ├── Stone/</w:t>
        <w:br/>
        <w:t>│   │   └── Metal/</w:t>
        <w:br/>
        <w:t>│   ├── Architecture/</w:t>
        <w:br/>
        <w:t>│   │   ├── Doors/</w:t>
        <w:br/>
        <w:t>│   │   ├── Windows/</w:t>
        <w:br/>
        <w:t>│   │   ├── Roofs/</w:t>
        <w:br/>
        <w:t>│   │   └── Chimneys/</w:t>
        <w:br/>
        <w:t>│   ├── Props/</w:t>
        <w:br/>
        <w:t>│   │   ├── Barrels/</w:t>
        <w:br/>
        <w:t>│   │   ├── Crates/</w:t>
        <w:br/>
        <w:t>│   │   ├── Buckets/</w:t>
        <w:br/>
        <w:t>│   │   └── Lanterns/</w:t>
        <w:br/>
        <w:t>│   ├── Vegetation/</w:t>
        <w:br/>
        <w:t>│   ├── Materials/</w:t>
        <w:br/>
        <w:t>│   └── Textures/</w:t>
        <w:br/>
        <w:t>├── Buildings/</w:t>
        <w:br/>
        <w:t>│   ├── Wagon/</w:t>
        <w:br/>
        <w:t>│   ├── House/</w:t>
        <w:br/>
        <w:t>│   ├── Lumbermill/</w:t>
        <w:br/>
        <w:t>│   └── TownHall/</w:t>
        <w:br/>
        <w:t>└── References/</w:t>
      </w:r>
    </w:p>
    <w:p>
      <w:r>
        <w:t>Current shared timber source files belong in Art/Shared/Structural/Timber/. Beam_Long.blend and Wood_Post.blend have already been moved there.</w:t>
      </w:r>
    </w:p>
    <w:p>
      <w:pPr>
        <w:pStyle w:val="Heading1"/>
      </w:pPr>
      <w:r>
        <w:t>4. Blender File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Locked Rule</w:t>
            </w:r>
          </w:p>
        </w:tc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Blender file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 file per reusable asset or assembled building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Beam_Long.blend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Collection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one collection named Export for a single exportable asset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Export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 the Unreal static-mesh name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SM_Post_01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Mesh 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Object name plus _Mesh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SM_Post_01_Mesh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Default names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not leave Cube, Cube.001, or Collection in completed files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</w:tr>
    </w:tbl>
    <w:p>
      <w:pPr>
        <w:pStyle w:val="Heading1"/>
      </w:pPr>
      <w:r>
        <w:t>5. Naming Rules</w:t>
      </w:r>
    </w:p>
    <w:p>
      <w:r>
        <w:t>Reusable construction pieces use functional names that allow future variations. Use meaningful numbered variants only when multiple interchangeable forms are expected.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Blender Object</w:t>
            </w:r>
          </w:p>
        </w:tc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Blender File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Long structural beam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SM_Beam_Long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Beam_Long.blend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Standard wood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SM_Post_01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Wood_Post.blend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Short beam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SM_Beam_Short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Beam_Short.blend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Floor plank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SM_Plank_Floor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Plank_Floor.blend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Wall plank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SM_Plank_Wall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Plank_Wall.blend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Roof rafter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SM_Rafter_01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Rafter_01.blend</w:t>
            </w:r>
          </w:p>
        </w:tc>
      </w:tr>
    </w:tbl>
    <w:p>
      <w:pPr>
        <w:pStyle w:val="Heading1"/>
      </w:pPr>
      <w:r>
        <w:t>6. Origin and Ground Rules</w:t>
      </w:r>
    </w:p>
    <w:p>
      <w:r>
        <w:t>Blender calls the pivot the Object Origin. The Blender origin becomes the Unreal pivot after import.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Asset Type</w:t>
            </w:r>
          </w:p>
        </w:tc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Origin Location</w:t>
            </w:r>
          </w:p>
        </w:tc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Beam, post, plank, barrel, crate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Bottom center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Easy ground placement and snapping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Ground level at center of footprint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Consistent placement and rotation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Wheel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Center of axle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Correct rotation</w:t>
            </w:r>
          </w:p>
        </w:tc>
      </w:tr>
    </w:tbl>
    <w:p>
      <w:r>
        <w:t>Standard method for a centered primitive:</w:t>
      </w:r>
    </w:p>
    <w:p>
      <w:pPr>
        <w:pStyle w:val="ListNumber"/>
      </w:pPr>
      <w:r>
        <w:t>Finish modeling and apply scale.</w:t>
      </w:r>
    </w:p>
    <w:p>
      <w:pPr>
        <w:pStyle w:val="ListNumber"/>
      </w:pPr>
      <w:r>
        <w:t>Enter Edit Mode and select all geometry.</w:t>
      </w:r>
    </w:p>
    <w:p>
      <w:pPr>
        <w:pStyle w:val="ListNumber"/>
      </w:pPr>
      <w:r>
        <w:t>Move the geometry upward by half its total height so the lowest point sits at Z = 0.</w:t>
      </w:r>
    </w:p>
    <w:p>
      <w:pPr>
        <w:pStyle w:val="ListNumber"/>
      </w:pPr>
      <w:r>
        <w:t>Return to Object Mode. The origin remains at world Z = 0 and is now at the bottom center.</w:t>
      </w:r>
    </w:p>
    <w:p>
      <w:pPr>
        <w:pStyle w:val="ListNumber"/>
      </w:pPr>
      <w:r>
        <w:t>Confirm the object Location is 0,0,0 unless the asset requires a deliberate exception.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0EC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Example: a 2.60 m post created around the origin is moved upward 1.30 m in Edit Mode. Do not move it 1.30 m in Object Mode, because that moves the origin with the object.</w:t>
            </w:r>
          </w:p>
        </w:tc>
      </w:tr>
    </w:tbl>
    <w:p>
      <w:pPr>
        <w:pStyle w:val="Heading1"/>
      </w:pPr>
      <w:r>
        <w:t>7. Scale and Transform Rules</w:t>
      </w:r>
    </w:p>
    <w:p>
      <w:pPr>
        <w:pStyle w:val="ListBullet"/>
      </w:pPr>
      <w:r>
        <w:t>1 Blender meter equals 100 Unreal units.</w:t>
      </w:r>
    </w:p>
    <w:p>
      <w:pPr>
        <w:pStyle w:val="ListBullet"/>
      </w:pPr>
      <w:r>
        <w:t>Use real-world dimensions before stylization.</w:t>
      </w:r>
    </w:p>
    <w:p>
      <w:pPr>
        <w:pStyle w:val="ListBullet"/>
      </w:pPr>
      <w:r>
        <w:t>After setting dimensions, use Ctrl+A -&gt; Scale.</w:t>
      </w:r>
    </w:p>
    <w:p>
      <w:pPr>
        <w:pStyle w:val="ListBullet"/>
      </w:pPr>
      <w:r>
        <w:t>Apply rotation when the asset's default orientation has been intentionally changed.</w:t>
      </w:r>
    </w:p>
    <w:p>
      <w:pPr>
        <w:pStyle w:val="ListBullet"/>
      </w:pPr>
      <w:r>
        <w:t>Completed assets should normally show Scale X/Y/Z = 1.000.</w:t>
      </w:r>
    </w:p>
    <w:p>
      <w:pPr>
        <w:pStyle w:val="Heading1"/>
      </w:pPr>
      <w:r>
        <w:t>8. Modeling Rules for Shared Pieces</w:t>
      </w:r>
    </w:p>
    <w:p>
      <w:pPr>
        <w:pStyle w:val="ListBullet"/>
      </w:pPr>
      <w:r>
        <w:t>Shared pieces should be simple, neutral, and highly reusable. Buildings receive most of the personality.</w:t>
      </w:r>
    </w:p>
    <w:p>
      <w:pPr>
        <w:pStyle w:val="ListBullet"/>
      </w:pPr>
      <w:r>
        <w:t>Use small bevels so lighting catches edges. Current timber standard: 0.01 m width, 2 segments.</w:t>
      </w:r>
    </w:p>
    <w:p>
      <w:pPr>
        <w:pStyle w:val="ListBullet"/>
      </w:pPr>
      <w:r>
        <w:t>Tiny imperfections are allowed, but do not make every beam visibly bent or damaged.</w:t>
      </w:r>
    </w:p>
    <w:p>
      <w:pPr>
        <w:pStyle w:val="ListBullet"/>
      </w:pPr>
      <w:r>
        <w:t>Prioritize silhouette and readability over fine detail.</w:t>
      </w:r>
    </w:p>
    <w:p>
      <w:pPr>
        <w:pStyle w:val="ListBullet"/>
      </w:pPr>
      <w:r>
        <w:t>Avoid unnecessary polygons and details that disappear at city-builder camera distance.</w:t>
      </w:r>
    </w:p>
    <w:p>
      <w:pPr>
        <w:pStyle w:val="ListBullet"/>
      </w:pPr>
      <w:r>
        <w:t>Save frequently. Blender .blend1 files are automatic backups and may be retained.</w:t>
      </w:r>
    </w:p>
    <w:p>
      <w:pPr>
        <w:pStyle w:val="Heading1"/>
      </w:pPr>
      <w:r>
        <w:t>9. Single-Asset Completion Checklist</w:t>
      </w:r>
    </w:p>
    <w:p>
      <w:r>
        <w:t>☐ Stored in the correct external Art folder</w:t>
      </w:r>
    </w:p>
    <w:p>
      <w:r>
        <w:t>☐ Blender collection named Export</w:t>
      </w:r>
    </w:p>
    <w:p>
      <w:r>
        <w:t>☐ Object and mesh data follow naming rules</w:t>
      </w:r>
    </w:p>
    <w:p>
      <w:r>
        <w:t>☐ Correct real-world dimensions</w:t>
      </w:r>
    </w:p>
    <w:p>
      <w:r>
        <w:t>☐ Scale applied</w:t>
      </w:r>
    </w:p>
    <w:p>
      <w:r>
        <w:t>☐ Lowest geometry sits at Z = 0</w:t>
      </w:r>
    </w:p>
    <w:p>
      <w:r>
        <w:t>☐ Origin is at the required location</w:t>
      </w:r>
    </w:p>
    <w:p>
      <w:r>
        <w:t>☐ Low-poly and readable</w:t>
      </w:r>
    </w:p>
    <w:p>
      <w:r>
        <w:t>☐ Saved successfully</w:t>
      </w:r>
    </w:p>
    <w:p>
      <w:r>
        <w:t>☐ Added or updated in the Modular Asset Catalog</w:t>
      </w:r>
    </w:p>
    <w:p>
      <w:pPr>
        <w:pStyle w:val="Heading1"/>
      </w:pPr>
      <w:r>
        <w:t>10. Structural Kit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360"/>
            <w:shd w:fill="2D534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SM_Beam_Long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 long structural timber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SM_Post_01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Standard vertical timber post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SM_Beam_Short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Short spans and braces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SM_Support_Beam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Diagonal or heavy support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SM_Plank_Floor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Floors, wagon beds, bridges, platforms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SM_Plank_Wall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Wall cladding and siding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SM_Rafter_01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Roof framing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SM_Block_Stone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Standard masonry block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SM_Block_Stone_Corner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Masonry corners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SM_Block_Stone_Half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Half-length masonry piece</w:t>
            </w:r>
          </w:p>
        </w:tc>
      </w:tr>
    </w:tbl>
    <w:p>
      <w:pPr>
        <w:pStyle w:val="Heading1"/>
      </w:pPr>
      <w:r>
        <w:t>11. Change Control</w:t>
      </w:r>
    </w:p>
    <w:p>
      <w:r>
        <w:t>These standards are now considered locked for the alpha art pipeline. Do not rename folders, collections, asset patterns, or origin rules casually. A future change should solve a clear recurring problem and must be updated in this document, the Naming Conventions document, and the Modular Asset Catalog at the same time.</w:t>
      </w:r>
    </w:p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The Dark Frontier - Art &amp; Asset Pipeline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53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3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53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