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4DC83" w14:textId="77777777" w:rsidR="002F27ED" w:rsidRDefault="00000000">
      <w:pPr>
        <w:pStyle w:val="Heading1"/>
        <w:spacing w:line="276" w:lineRule="auto"/>
      </w:pPr>
      <w:r>
        <w:rPr>
          <w:color w:val="0E4660"/>
        </w:rPr>
        <w:t>The</w:t>
      </w:r>
      <w:r>
        <w:rPr>
          <w:color w:val="0E4660"/>
          <w:spacing w:val="-10"/>
        </w:rPr>
        <w:t xml:space="preserve"> </w:t>
      </w:r>
      <w:r>
        <w:rPr>
          <w:color w:val="0E4660"/>
        </w:rPr>
        <w:t>Cross-Domain</w:t>
      </w:r>
      <w:r>
        <w:rPr>
          <w:color w:val="0E4660"/>
          <w:spacing w:val="-10"/>
        </w:rPr>
        <w:t xml:space="preserve"> </w:t>
      </w:r>
      <w:r>
        <w:rPr>
          <w:color w:val="0E4660"/>
        </w:rPr>
        <w:t>Interoperability</w:t>
      </w:r>
      <w:r>
        <w:rPr>
          <w:color w:val="0E4660"/>
          <w:spacing w:val="-9"/>
        </w:rPr>
        <w:t xml:space="preserve"> </w:t>
      </w:r>
      <w:r>
        <w:rPr>
          <w:color w:val="0E4660"/>
        </w:rPr>
        <w:t>Framework</w:t>
      </w:r>
      <w:r>
        <w:rPr>
          <w:color w:val="0E4660"/>
          <w:spacing w:val="-9"/>
        </w:rPr>
        <w:t xml:space="preserve"> </w:t>
      </w:r>
      <w:r>
        <w:rPr>
          <w:color w:val="0E4660"/>
        </w:rPr>
        <w:t>(CDIF) DDI-CDI Data Description Profile</w:t>
      </w:r>
    </w:p>
    <w:p w14:paraId="2F04DCE8" w14:textId="77777777" w:rsidR="002F27ED" w:rsidRDefault="00000000">
      <w:pPr>
        <w:pStyle w:val="BodyText"/>
        <w:spacing w:before="5"/>
        <w:rPr>
          <w:sz w:val="14"/>
        </w:rPr>
      </w:pPr>
      <w:r>
        <w:rPr>
          <w:noProof/>
          <w:sz w:val="14"/>
        </w:rPr>
        <w:drawing>
          <wp:anchor distT="0" distB="0" distL="0" distR="0" simplePos="0" relativeHeight="487589376" behindDoc="1" locked="0" layoutInCell="1" allowOverlap="1" wp14:anchorId="2F04DF3E" wp14:editId="2F04DF3F">
            <wp:simplePos x="0" y="0"/>
            <wp:positionH relativeFrom="page">
              <wp:posOffset>914400</wp:posOffset>
            </wp:positionH>
            <wp:positionV relativeFrom="paragraph">
              <wp:posOffset>126958</wp:posOffset>
            </wp:positionV>
            <wp:extent cx="6147320" cy="4265676"/>
            <wp:effectExtent l="0" t="0" r="0" b="0"/>
            <wp:wrapTopAndBottom/>
            <wp:docPr id="4" name="Image 4"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diagram of a company  AI-generated content may be incorrect."/>
                    <pic:cNvPicPr/>
                  </pic:nvPicPr>
                  <pic:blipFill>
                    <a:blip r:embed="rId5" cstate="print"/>
                    <a:stretch>
                      <a:fillRect/>
                    </a:stretch>
                  </pic:blipFill>
                  <pic:spPr>
                    <a:xfrm>
                      <a:off x="0" y="0"/>
                      <a:ext cx="6147320" cy="4265676"/>
                    </a:xfrm>
                    <a:prstGeom prst="rect">
                      <a:avLst/>
                    </a:prstGeom>
                  </pic:spPr>
                </pic:pic>
              </a:graphicData>
            </a:graphic>
          </wp:anchor>
        </w:drawing>
      </w:r>
    </w:p>
    <w:p w14:paraId="2F04DCE9" w14:textId="77777777" w:rsidR="002F27ED" w:rsidRDefault="00000000">
      <w:pPr>
        <w:spacing w:before="246"/>
        <w:ind w:left="1733"/>
        <w:rPr>
          <w:i/>
          <w:sz w:val="18"/>
        </w:rPr>
      </w:pPr>
      <w:r>
        <w:rPr>
          <w:i/>
          <w:color w:val="1F487C"/>
          <w:sz w:val="18"/>
        </w:rPr>
        <w:t>Figure</w:t>
      </w:r>
      <w:r>
        <w:rPr>
          <w:i/>
          <w:color w:val="1F487C"/>
          <w:spacing w:val="-5"/>
          <w:sz w:val="18"/>
        </w:rPr>
        <w:t xml:space="preserve"> </w:t>
      </w:r>
      <w:r>
        <w:rPr>
          <w:i/>
          <w:color w:val="1F487C"/>
          <w:sz w:val="18"/>
        </w:rPr>
        <w:t>12.</w:t>
      </w:r>
      <w:r>
        <w:rPr>
          <w:i/>
          <w:color w:val="1F487C"/>
          <w:spacing w:val="-2"/>
          <w:sz w:val="18"/>
        </w:rPr>
        <w:t xml:space="preserve"> </w:t>
      </w:r>
      <w:r>
        <w:rPr>
          <w:i/>
          <w:color w:val="1F487C"/>
          <w:sz w:val="18"/>
        </w:rPr>
        <w:t>Prototype</w:t>
      </w:r>
      <w:r>
        <w:rPr>
          <w:i/>
          <w:color w:val="1F487C"/>
          <w:spacing w:val="-4"/>
          <w:sz w:val="18"/>
        </w:rPr>
        <w:t xml:space="preserve"> </w:t>
      </w:r>
      <w:r>
        <w:rPr>
          <w:i/>
          <w:color w:val="1F487C"/>
          <w:sz w:val="18"/>
        </w:rPr>
        <w:t>of</w:t>
      </w:r>
      <w:r>
        <w:rPr>
          <w:i/>
          <w:color w:val="1F487C"/>
          <w:spacing w:val="-3"/>
          <w:sz w:val="18"/>
        </w:rPr>
        <w:t xml:space="preserve"> </w:t>
      </w:r>
      <w:r>
        <w:rPr>
          <w:i/>
          <w:color w:val="1F487C"/>
          <w:sz w:val="18"/>
        </w:rPr>
        <w:t>a</w:t>
      </w:r>
      <w:r>
        <w:rPr>
          <w:i/>
          <w:color w:val="1F487C"/>
          <w:spacing w:val="-1"/>
          <w:sz w:val="18"/>
        </w:rPr>
        <w:t xml:space="preserve"> </w:t>
      </w:r>
      <w:r>
        <w:rPr>
          <w:i/>
          <w:color w:val="1F487C"/>
          <w:sz w:val="18"/>
        </w:rPr>
        <w:t>minimum</w:t>
      </w:r>
      <w:r>
        <w:rPr>
          <w:i/>
          <w:color w:val="1F487C"/>
          <w:spacing w:val="-3"/>
          <w:sz w:val="18"/>
        </w:rPr>
        <w:t xml:space="preserve"> </w:t>
      </w:r>
      <w:r>
        <w:rPr>
          <w:i/>
          <w:color w:val="1F487C"/>
          <w:sz w:val="18"/>
        </w:rPr>
        <w:t>DDI-CDI</w:t>
      </w:r>
      <w:r>
        <w:rPr>
          <w:i/>
          <w:color w:val="1F487C"/>
          <w:spacing w:val="-2"/>
          <w:sz w:val="18"/>
        </w:rPr>
        <w:t xml:space="preserve"> </w:t>
      </w:r>
      <w:r>
        <w:rPr>
          <w:i/>
          <w:color w:val="1F487C"/>
          <w:sz w:val="18"/>
        </w:rPr>
        <w:t>profile</w:t>
      </w:r>
      <w:r>
        <w:rPr>
          <w:i/>
          <w:color w:val="1F487C"/>
          <w:spacing w:val="-2"/>
          <w:sz w:val="18"/>
        </w:rPr>
        <w:t xml:space="preserve"> </w:t>
      </w:r>
      <w:r>
        <w:rPr>
          <w:i/>
          <w:color w:val="1F487C"/>
          <w:sz w:val="18"/>
        </w:rPr>
        <w:t>for</w:t>
      </w:r>
      <w:r>
        <w:rPr>
          <w:i/>
          <w:color w:val="1F487C"/>
          <w:spacing w:val="-4"/>
          <w:sz w:val="18"/>
        </w:rPr>
        <w:t xml:space="preserve"> </w:t>
      </w:r>
      <w:r>
        <w:rPr>
          <w:i/>
          <w:color w:val="1F487C"/>
          <w:sz w:val="18"/>
        </w:rPr>
        <w:t>data</w:t>
      </w:r>
      <w:r>
        <w:rPr>
          <w:i/>
          <w:color w:val="1F487C"/>
          <w:spacing w:val="-2"/>
          <w:sz w:val="18"/>
        </w:rPr>
        <w:t xml:space="preserve"> </w:t>
      </w:r>
      <w:r>
        <w:rPr>
          <w:i/>
          <w:color w:val="1F487C"/>
          <w:sz w:val="18"/>
        </w:rPr>
        <w:t>integration</w:t>
      </w:r>
      <w:r>
        <w:rPr>
          <w:i/>
          <w:color w:val="1F487C"/>
          <w:spacing w:val="-4"/>
          <w:sz w:val="18"/>
        </w:rPr>
        <w:t xml:space="preserve"> </w:t>
      </w:r>
      <w:r>
        <w:rPr>
          <w:i/>
          <w:color w:val="1F487C"/>
          <w:spacing w:val="-2"/>
          <w:sz w:val="18"/>
        </w:rPr>
        <w:t>purposes.</w:t>
      </w:r>
    </w:p>
    <w:p w14:paraId="2F04DCF3" w14:textId="77777777" w:rsidR="002F27ED" w:rsidRDefault="00000000">
      <w:pPr>
        <w:pStyle w:val="Heading2"/>
        <w:numPr>
          <w:ilvl w:val="2"/>
          <w:numId w:val="10"/>
        </w:numPr>
        <w:tabs>
          <w:tab w:val="left" w:pos="698"/>
        </w:tabs>
        <w:spacing w:before="201"/>
        <w:ind w:left="698" w:hanging="698"/>
      </w:pPr>
      <w:r>
        <w:rPr>
          <w:color w:val="0E4660"/>
        </w:rPr>
        <w:t>Describing</w:t>
      </w:r>
      <w:r>
        <w:rPr>
          <w:color w:val="0E4660"/>
          <w:spacing w:val="-7"/>
        </w:rPr>
        <w:t xml:space="preserve"> </w:t>
      </w:r>
      <w:r>
        <w:rPr>
          <w:color w:val="0E4660"/>
        </w:rPr>
        <w:t>data</w:t>
      </w:r>
      <w:r>
        <w:rPr>
          <w:color w:val="0E4660"/>
          <w:spacing w:val="-4"/>
        </w:rPr>
        <w:t xml:space="preserve"> </w:t>
      </w:r>
      <w:r>
        <w:rPr>
          <w:color w:val="0E4660"/>
        </w:rPr>
        <w:t>to</w:t>
      </w:r>
      <w:r>
        <w:rPr>
          <w:color w:val="0E4660"/>
          <w:spacing w:val="-3"/>
        </w:rPr>
        <w:t xml:space="preserve"> </w:t>
      </w:r>
      <w:r>
        <w:rPr>
          <w:color w:val="0E4660"/>
        </w:rPr>
        <w:t>make</w:t>
      </w:r>
      <w:r>
        <w:rPr>
          <w:color w:val="0E4660"/>
          <w:spacing w:val="-5"/>
        </w:rPr>
        <w:t xml:space="preserve"> </w:t>
      </w:r>
      <w:r>
        <w:rPr>
          <w:color w:val="0E4660"/>
        </w:rPr>
        <w:t>it</w:t>
      </w:r>
      <w:r>
        <w:rPr>
          <w:color w:val="0E4660"/>
          <w:spacing w:val="-5"/>
        </w:rPr>
        <w:t xml:space="preserve"> </w:t>
      </w:r>
      <w:r>
        <w:rPr>
          <w:color w:val="0E4660"/>
        </w:rPr>
        <w:t>'integration-</w:t>
      </w:r>
      <w:r>
        <w:rPr>
          <w:color w:val="0E4660"/>
          <w:spacing w:val="-2"/>
        </w:rPr>
        <w:t>ready'</w:t>
      </w:r>
    </w:p>
    <w:p w14:paraId="2F04DCF4" w14:textId="77777777" w:rsidR="002F27ED" w:rsidRDefault="00000000">
      <w:pPr>
        <w:pStyle w:val="Heading3"/>
        <w:numPr>
          <w:ilvl w:val="3"/>
          <w:numId w:val="10"/>
        </w:numPr>
        <w:tabs>
          <w:tab w:val="left" w:pos="779"/>
        </w:tabs>
        <w:spacing w:before="130"/>
        <w:ind w:left="779" w:hanging="779"/>
      </w:pPr>
      <w:r>
        <w:rPr>
          <w:color w:val="0E4660"/>
        </w:rPr>
        <w:t>CDIF</w:t>
      </w:r>
      <w:r>
        <w:rPr>
          <w:color w:val="0E4660"/>
          <w:spacing w:val="-4"/>
        </w:rPr>
        <w:t xml:space="preserve"> </w:t>
      </w:r>
      <w:r>
        <w:rPr>
          <w:color w:val="0E4660"/>
        </w:rPr>
        <w:t>data</w:t>
      </w:r>
      <w:r>
        <w:rPr>
          <w:color w:val="0E4660"/>
          <w:spacing w:val="-5"/>
        </w:rPr>
        <w:t xml:space="preserve"> </w:t>
      </w:r>
      <w:r>
        <w:rPr>
          <w:color w:val="0E4660"/>
        </w:rPr>
        <w:t>description</w:t>
      </w:r>
      <w:r>
        <w:rPr>
          <w:color w:val="0E4660"/>
          <w:spacing w:val="-5"/>
        </w:rPr>
        <w:t xml:space="preserve"> </w:t>
      </w:r>
      <w:r>
        <w:rPr>
          <w:color w:val="0E4660"/>
          <w:spacing w:val="-2"/>
        </w:rPr>
        <w:t>steps</w:t>
      </w:r>
    </w:p>
    <w:p w14:paraId="2F04DCF5" w14:textId="77777777" w:rsidR="002F27ED" w:rsidRDefault="00000000">
      <w:pPr>
        <w:pStyle w:val="BodyText"/>
        <w:spacing w:before="84" w:line="276" w:lineRule="auto"/>
        <w:ind w:right="718"/>
      </w:pPr>
      <w:r>
        <w:rPr>
          <w:color w:val="1F2228"/>
        </w:rPr>
        <w:t>This section explains how to describe a data set or a service providing data so that it can be used for integration</w:t>
      </w:r>
      <w:r>
        <w:rPr>
          <w:color w:val="1F2228"/>
          <w:spacing w:val="-4"/>
        </w:rPr>
        <w:t xml:space="preserve"> </w:t>
      </w:r>
      <w:r>
        <w:rPr>
          <w:color w:val="1F2228"/>
        </w:rPr>
        <w:t>and</w:t>
      </w:r>
      <w:r>
        <w:rPr>
          <w:color w:val="1F2228"/>
          <w:spacing w:val="-2"/>
        </w:rPr>
        <w:t xml:space="preserve"> </w:t>
      </w:r>
      <w:r>
        <w:rPr>
          <w:color w:val="1F2228"/>
        </w:rPr>
        <w:t>similar</w:t>
      </w:r>
      <w:r>
        <w:rPr>
          <w:color w:val="1F2228"/>
          <w:spacing w:val="-4"/>
        </w:rPr>
        <w:t xml:space="preserve"> </w:t>
      </w:r>
      <w:r>
        <w:rPr>
          <w:color w:val="1F2228"/>
        </w:rPr>
        <w:t>purposes.</w:t>
      </w:r>
      <w:r>
        <w:rPr>
          <w:color w:val="1F2228"/>
          <w:spacing w:val="-1"/>
        </w:rPr>
        <w:t xml:space="preserve"> </w:t>
      </w:r>
      <w:r>
        <w:rPr>
          <w:color w:val="1F2228"/>
        </w:rPr>
        <w:t>CDIF</w:t>
      </w:r>
      <w:r>
        <w:rPr>
          <w:color w:val="1F2228"/>
          <w:spacing w:val="-2"/>
        </w:rPr>
        <w:t xml:space="preserve"> </w:t>
      </w:r>
      <w:r>
        <w:rPr>
          <w:color w:val="1F2228"/>
        </w:rPr>
        <w:t>uses</w:t>
      </w:r>
      <w:r>
        <w:rPr>
          <w:color w:val="1F2228"/>
          <w:spacing w:val="-1"/>
        </w:rPr>
        <w:t xml:space="preserve"> </w:t>
      </w:r>
      <w:r>
        <w:rPr>
          <w:color w:val="1F2228"/>
        </w:rPr>
        <w:t>a</w:t>
      </w:r>
      <w:r>
        <w:rPr>
          <w:color w:val="1F2228"/>
          <w:spacing w:val="-1"/>
        </w:rPr>
        <w:t xml:space="preserve"> </w:t>
      </w:r>
      <w:r>
        <w:rPr>
          <w:color w:val="1F2228"/>
        </w:rPr>
        <w:t>subset</w:t>
      </w:r>
      <w:r>
        <w:rPr>
          <w:color w:val="1F2228"/>
          <w:spacing w:val="-3"/>
        </w:rPr>
        <w:t xml:space="preserve"> </w:t>
      </w:r>
      <w:r>
        <w:rPr>
          <w:color w:val="1F2228"/>
        </w:rPr>
        <w:t>of</w:t>
      </w:r>
      <w:r>
        <w:rPr>
          <w:color w:val="1F2228"/>
          <w:spacing w:val="-1"/>
        </w:rPr>
        <w:t xml:space="preserve"> </w:t>
      </w:r>
      <w:r>
        <w:rPr>
          <w:color w:val="1F2228"/>
        </w:rPr>
        <w:t>the</w:t>
      </w:r>
      <w:r>
        <w:rPr>
          <w:color w:val="1F2228"/>
          <w:spacing w:val="-1"/>
        </w:rPr>
        <w:t xml:space="preserve"> </w:t>
      </w:r>
      <w:r>
        <w:rPr>
          <w:color w:val="1F2228"/>
        </w:rPr>
        <w:t>classes in</w:t>
      </w:r>
      <w:r>
        <w:rPr>
          <w:color w:val="1F2228"/>
          <w:spacing w:val="-5"/>
        </w:rPr>
        <w:t xml:space="preserve"> </w:t>
      </w:r>
      <w:r>
        <w:rPr>
          <w:color w:val="1F2228"/>
        </w:rPr>
        <w:t>the</w:t>
      </w:r>
      <w:r>
        <w:rPr>
          <w:color w:val="1F2228"/>
          <w:spacing w:val="-3"/>
        </w:rPr>
        <w:t xml:space="preserve"> </w:t>
      </w:r>
      <w:r>
        <w:rPr>
          <w:color w:val="1F2228"/>
        </w:rPr>
        <w:t>DDI-CDI</w:t>
      </w:r>
      <w:r>
        <w:rPr>
          <w:color w:val="1F2228"/>
          <w:spacing w:val="-4"/>
        </w:rPr>
        <w:t xml:space="preserve"> </w:t>
      </w:r>
      <w:r>
        <w:rPr>
          <w:color w:val="1F2228"/>
        </w:rPr>
        <w:t>specification</w:t>
      </w:r>
      <w:r>
        <w:rPr>
          <w:color w:val="1F2228"/>
          <w:spacing w:val="-2"/>
        </w:rPr>
        <w:t xml:space="preserve"> </w:t>
      </w:r>
      <w:r>
        <w:rPr>
          <w:color w:val="1F2228"/>
        </w:rPr>
        <w:t>to do this. We will introduce the classes needed for each step, with more detail provided on the full set of needed properties in Appendix 4.</w:t>
      </w:r>
    </w:p>
    <w:p w14:paraId="2F04DCF6" w14:textId="77777777" w:rsidR="002F27ED" w:rsidRDefault="00000000">
      <w:pPr>
        <w:pStyle w:val="BodyText"/>
        <w:spacing w:before="241" w:line="276" w:lineRule="auto"/>
        <w:ind w:right="830"/>
      </w:pPr>
      <w:r>
        <w:rPr>
          <w:color w:val="1F2228"/>
        </w:rPr>
        <w:t>For</w:t>
      </w:r>
      <w:r>
        <w:rPr>
          <w:color w:val="1F2228"/>
          <w:spacing w:val="-1"/>
        </w:rPr>
        <w:t xml:space="preserve"> </w:t>
      </w:r>
      <w:r>
        <w:rPr>
          <w:color w:val="1F2228"/>
        </w:rPr>
        <w:t>a</w:t>
      </w:r>
      <w:r>
        <w:rPr>
          <w:color w:val="1F2228"/>
          <w:spacing w:val="-1"/>
        </w:rPr>
        <w:t xml:space="preserve"> </w:t>
      </w:r>
      <w:r>
        <w:rPr>
          <w:color w:val="1F2228"/>
        </w:rPr>
        <w:t>data</w:t>
      </w:r>
      <w:r>
        <w:rPr>
          <w:color w:val="1F2228"/>
          <w:spacing w:val="-1"/>
        </w:rPr>
        <w:t xml:space="preserve"> </w:t>
      </w:r>
      <w:r>
        <w:rPr>
          <w:color w:val="1F2228"/>
        </w:rPr>
        <w:t>set</w:t>
      </w:r>
      <w:r>
        <w:rPr>
          <w:color w:val="1F2228"/>
          <w:spacing w:val="-1"/>
        </w:rPr>
        <w:t xml:space="preserve"> </w:t>
      </w:r>
      <w:r>
        <w:rPr>
          <w:color w:val="1F2228"/>
        </w:rPr>
        <w:t>—</w:t>
      </w:r>
      <w:r>
        <w:rPr>
          <w:color w:val="1F2228"/>
          <w:spacing w:val="-2"/>
        </w:rPr>
        <w:t xml:space="preserve"> </w:t>
      </w:r>
      <w:r>
        <w:rPr>
          <w:color w:val="1F2228"/>
        </w:rPr>
        <w:t>that</w:t>
      </w:r>
      <w:r>
        <w:rPr>
          <w:color w:val="1F2228"/>
          <w:spacing w:val="-1"/>
        </w:rPr>
        <w:t xml:space="preserve"> </w:t>
      </w:r>
      <w:r>
        <w:rPr>
          <w:color w:val="1F2228"/>
        </w:rPr>
        <w:t>is,</w:t>
      </w:r>
      <w:r>
        <w:rPr>
          <w:color w:val="1F2228"/>
          <w:spacing w:val="-3"/>
        </w:rPr>
        <w:t xml:space="preserve"> </w:t>
      </w:r>
      <w:r>
        <w:rPr>
          <w:color w:val="1F2228"/>
        </w:rPr>
        <w:t>a</w:t>
      </w:r>
      <w:r>
        <w:rPr>
          <w:color w:val="1F2228"/>
          <w:spacing w:val="-1"/>
        </w:rPr>
        <w:t xml:space="preserve"> </w:t>
      </w:r>
      <w:r>
        <w:rPr>
          <w:color w:val="1F2228"/>
        </w:rPr>
        <w:t>static</w:t>
      </w:r>
      <w:r>
        <w:rPr>
          <w:color w:val="1F2228"/>
          <w:spacing w:val="-1"/>
        </w:rPr>
        <w:t xml:space="preserve"> </w:t>
      </w:r>
      <w:r>
        <w:rPr>
          <w:color w:val="1F2228"/>
        </w:rPr>
        <w:t>set</w:t>
      </w:r>
      <w:r>
        <w:rPr>
          <w:color w:val="1F2228"/>
          <w:spacing w:val="-3"/>
        </w:rPr>
        <w:t xml:space="preserve"> </w:t>
      </w:r>
      <w:r>
        <w:rPr>
          <w:color w:val="1F2228"/>
        </w:rPr>
        <w:t>of</w:t>
      </w:r>
      <w:r>
        <w:rPr>
          <w:color w:val="1F2228"/>
          <w:spacing w:val="-1"/>
        </w:rPr>
        <w:t xml:space="preserve"> </w:t>
      </w:r>
      <w:r>
        <w:rPr>
          <w:color w:val="1F2228"/>
        </w:rPr>
        <w:t>data —</w:t>
      </w:r>
      <w:r>
        <w:rPr>
          <w:color w:val="1F2228"/>
          <w:spacing w:val="-2"/>
        </w:rPr>
        <w:t xml:space="preserve"> </w:t>
      </w:r>
      <w:r>
        <w:rPr>
          <w:color w:val="1F2228"/>
        </w:rPr>
        <w:t>there are</w:t>
      </w:r>
      <w:r>
        <w:rPr>
          <w:color w:val="1F2228"/>
          <w:spacing w:val="-1"/>
        </w:rPr>
        <w:t xml:space="preserve"> </w:t>
      </w:r>
      <w:r>
        <w:rPr>
          <w:color w:val="1F2228"/>
        </w:rPr>
        <w:t>four</w:t>
      </w:r>
      <w:r>
        <w:rPr>
          <w:color w:val="1F2228"/>
          <w:spacing w:val="-3"/>
        </w:rPr>
        <w:t xml:space="preserve"> </w:t>
      </w:r>
      <w:r>
        <w:rPr>
          <w:color w:val="1F2228"/>
        </w:rPr>
        <w:t>steps.</w:t>
      </w:r>
      <w:r>
        <w:rPr>
          <w:color w:val="1F2228"/>
          <w:spacing w:val="-1"/>
        </w:rPr>
        <w:t xml:space="preserve"> </w:t>
      </w:r>
      <w:r>
        <w:rPr>
          <w:color w:val="1F2228"/>
        </w:rPr>
        <w:t>For</w:t>
      </w:r>
      <w:r>
        <w:rPr>
          <w:color w:val="1F2228"/>
          <w:spacing w:val="-1"/>
        </w:rPr>
        <w:t xml:space="preserve"> </w:t>
      </w:r>
      <w:r>
        <w:rPr>
          <w:color w:val="1F2228"/>
        </w:rPr>
        <w:t>a</w:t>
      </w:r>
      <w:r>
        <w:rPr>
          <w:color w:val="1F2228"/>
          <w:spacing w:val="-4"/>
        </w:rPr>
        <w:t xml:space="preserve"> </w:t>
      </w:r>
      <w:r>
        <w:rPr>
          <w:color w:val="1F2228"/>
        </w:rPr>
        <w:t>service,</w:t>
      </w:r>
      <w:r>
        <w:rPr>
          <w:color w:val="1F2228"/>
          <w:spacing w:val="-3"/>
        </w:rPr>
        <w:t xml:space="preserve"> </w:t>
      </w:r>
      <w:r>
        <w:rPr>
          <w:color w:val="1F2228"/>
        </w:rPr>
        <w:t>where</w:t>
      </w:r>
      <w:r>
        <w:rPr>
          <w:color w:val="1F2228"/>
          <w:spacing w:val="-3"/>
        </w:rPr>
        <w:t xml:space="preserve"> </w:t>
      </w:r>
      <w:r>
        <w:rPr>
          <w:color w:val="1F2228"/>
        </w:rPr>
        <w:t>the</w:t>
      </w:r>
      <w:r>
        <w:rPr>
          <w:color w:val="1F2228"/>
          <w:spacing w:val="-1"/>
        </w:rPr>
        <w:t xml:space="preserve"> </w:t>
      </w:r>
      <w:r>
        <w:rPr>
          <w:color w:val="1F2228"/>
        </w:rPr>
        <w:t>structure and physical format of the data will depend on the service, the last two steps are not required.</w:t>
      </w:r>
    </w:p>
    <w:p w14:paraId="2F04DCF7" w14:textId="77777777" w:rsidR="002F27ED" w:rsidRDefault="00000000">
      <w:pPr>
        <w:pStyle w:val="BodyText"/>
        <w:spacing w:before="239"/>
      </w:pPr>
      <w:r>
        <w:rPr>
          <w:color w:val="1F2228"/>
        </w:rPr>
        <w:t>The</w:t>
      </w:r>
      <w:r>
        <w:rPr>
          <w:color w:val="1F2228"/>
          <w:spacing w:val="-4"/>
        </w:rPr>
        <w:t xml:space="preserve"> </w:t>
      </w:r>
      <w:r>
        <w:rPr>
          <w:color w:val="1F2228"/>
        </w:rPr>
        <w:t>steps</w:t>
      </w:r>
      <w:r>
        <w:rPr>
          <w:color w:val="1F2228"/>
          <w:spacing w:val="-2"/>
        </w:rPr>
        <w:t xml:space="preserve"> </w:t>
      </w:r>
      <w:r>
        <w:rPr>
          <w:color w:val="1F2228"/>
          <w:spacing w:val="-4"/>
        </w:rPr>
        <w:t>are:</w:t>
      </w:r>
    </w:p>
    <w:p w14:paraId="2F04DCF8" w14:textId="77777777" w:rsidR="002F27ED" w:rsidRDefault="00000000">
      <w:pPr>
        <w:pStyle w:val="ListParagraph"/>
        <w:numPr>
          <w:ilvl w:val="0"/>
          <w:numId w:val="5"/>
        </w:numPr>
        <w:tabs>
          <w:tab w:val="left" w:pos="1136"/>
        </w:tabs>
        <w:spacing w:before="41"/>
        <w:ind w:left="1136" w:hanging="416"/>
      </w:pPr>
      <w:r>
        <w:rPr>
          <w:color w:val="1F2228"/>
        </w:rPr>
        <w:t>Describe</w:t>
      </w:r>
      <w:r>
        <w:rPr>
          <w:color w:val="1F2228"/>
          <w:spacing w:val="-3"/>
        </w:rPr>
        <w:t xml:space="preserve"> </w:t>
      </w:r>
      <w:r>
        <w:rPr>
          <w:color w:val="1F2228"/>
        </w:rPr>
        <w:t>the</w:t>
      </w:r>
      <w:r>
        <w:rPr>
          <w:color w:val="1F2228"/>
          <w:spacing w:val="-3"/>
        </w:rPr>
        <w:t xml:space="preserve"> </w:t>
      </w:r>
      <w:r>
        <w:rPr>
          <w:color w:val="1F2228"/>
        </w:rPr>
        <w:t>Data</w:t>
      </w:r>
      <w:r>
        <w:rPr>
          <w:color w:val="1F2228"/>
          <w:spacing w:val="-4"/>
        </w:rPr>
        <w:t xml:space="preserve"> </w:t>
      </w:r>
      <w:r>
        <w:rPr>
          <w:color w:val="1F2228"/>
        </w:rPr>
        <w:t>Set</w:t>
      </w:r>
      <w:r>
        <w:rPr>
          <w:color w:val="1F2228"/>
          <w:spacing w:val="-5"/>
        </w:rPr>
        <w:t xml:space="preserve"> </w:t>
      </w:r>
      <w:r>
        <w:rPr>
          <w:color w:val="1F2228"/>
        </w:rPr>
        <w:t>or</w:t>
      </w:r>
      <w:r>
        <w:rPr>
          <w:color w:val="1F2228"/>
          <w:spacing w:val="-1"/>
        </w:rPr>
        <w:t xml:space="preserve"> </w:t>
      </w:r>
      <w:r>
        <w:rPr>
          <w:color w:val="1F2228"/>
          <w:spacing w:val="-2"/>
        </w:rPr>
        <w:t>Service;</w:t>
      </w:r>
    </w:p>
    <w:p w14:paraId="2F04DCF9" w14:textId="77777777" w:rsidR="002F27ED" w:rsidRDefault="00000000">
      <w:pPr>
        <w:pStyle w:val="ListParagraph"/>
        <w:numPr>
          <w:ilvl w:val="0"/>
          <w:numId w:val="5"/>
        </w:numPr>
        <w:tabs>
          <w:tab w:val="left" w:pos="1136"/>
        </w:tabs>
        <w:spacing w:before="41"/>
        <w:ind w:left="1136" w:hanging="416"/>
      </w:pPr>
      <w:r>
        <w:rPr>
          <w:color w:val="1F2228"/>
        </w:rPr>
        <w:t>Describe</w:t>
      </w:r>
      <w:r>
        <w:rPr>
          <w:color w:val="1F2228"/>
          <w:spacing w:val="-5"/>
        </w:rPr>
        <w:t xml:space="preserve"> </w:t>
      </w:r>
      <w:r>
        <w:rPr>
          <w:color w:val="1F2228"/>
        </w:rPr>
        <w:t>the</w:t>
      </w:r>
      <w:r>
        <w:rPr>
          <w:color w:val="1F2228"/>
          <w:spacing w:val="-3"/>
        </w:rPr>
        <w:t xml:space="preserve"> </w:t>
      </w:r>
      <w:r>
        <w:rPr>
          <w:color w:val="1F2228"/>
          <w:spacing w:val="-2"/>
        </w:rPr>
        <w:t>Variables;</w:t>
      </w:r>
    </w:p>
    <w:p w14:paraId="2F04DCFA" w14:textId="77777777" w:rsidR="002F27ED" w:rsidRDefault="00000000">
      <w:pPr>
        <w:pStyle w:val="ListParagraph"/>
        <w:numPr>
          <w:ilvl w:val="0"/>
          <w:numId w:val="5"/>
        </w:numPr>
        <w:tabs>
          <w:tab w:val="left" w:pos="1136"/>
        </w:tabs>
        <w:spacing w:before="40"/>
        <w:ind w:left="1136" w:hanging="416"/>
      </w:pPr>
      <w:r>
        <w:rPr>
          <w:color w:val="1F2228"/>
        </w:rPr>
        <w:t>Describe</w:t>
      </w:r>
      <w:r>
        <w:rPr>
          <w:color w:val="1F2228"/>
          <w:spacing w:val="-5"/>
        </w:rPr>
        <w:t xml:space="preserve"> </w:t>
      </w:r>
      <w:r>
        <w:rPr>
          <w:color w:val="1F2228"/>
        </w:rPr>
        <w:t>the</w:t>
      </w:r>
      <w:r>
        <w:rPr>
          <w:color w:val="1F2228"/>
          <w:spacing w:val="-4"/>
        </w:rPr>
        <w:t xml:space="preserve"> </w:t>
      </w:r>
      <w:r>
        <w:rPr>
          <w:color w:val="1F2228"/>
        </w:rPr>
        <w:t>Data</w:t>
      </w:r>
      <w:r>
        <w:rPr>
          <w:color w:val="1F2228"/>
          <w:spacing w:val="-4"/>
        </w:rPr>
        <w:t xml:space="preserve"> </w:t>
      </w:r>
      <w:r>
        <w:rPr>
          <w:color w:val="1F2228"/>
          <w:spacing w:val="-2"/>
        </w:rPr>
        <w:t>Structure;</w:t>
      </w:r>
    </w:p>
    <w:p w14:paraId="2F04DCFB" w14:textId="77777777" w:rsidR="002F27ED" w:rsidRDefault="00000000">
      <w:pPr>
        <w:pStyle w:val="ListParagraph"/>
        <w:numPr>
          <w:ilvl w:val="0"/>
          <w:numId w:val="5"/>
        </w:numPr>
        <w:tabs>
          <w:tab w:val="left" w:pos="1136"/>
        </w:tabs>
        <w:spacing w:before="41"/>
        <w:ind w:left="1136" w:hanging="416"/>
      </w:pPr>
      <w:r>
        <w:rPr>
          <w:color w:val="1F2228"/>
        </w:rPr>
        <w:t>Describe</w:t>
      </w:r>
      <w:r>
        <w:rPr>
          <w:color w:val="1F2228"/>
          <w:spacing w:val="-5"/>
        </w:rPr>
        <w:t xml:space="preserve"> </w:t>
      </w:r>
      <w:r>
        <w:rPr>
          <w:color w:val="1F2228"/>
        </w:rPr>
        <w:t>the</w:t>
      </w:r>
      <w:r>
        <w:rPr>
          <w:color w:val="1F2228"/>
          <w:spacing w:val="-5"/>
        </w:rPr>
        <w:t xml:space="preserve"> </w:t>
      </w:r>
      <w:r>
        <w:rPr>
          <w:color w:val="1F2228"/>
        </w:rPr>
        <w:t>Physical</w:t>
      </w:r>
      <w:r>
        <w:rPr>
          <w:color w:val="1F2228"/>
          <w:spacing w:val="-3"/>
        </w:rPr>
        <w:t xml:space="preserve"> </w:t>
      </w:r>
      <w:r>
        <w:rPr>
          <w:color w:val="1F2228"/>
        </w:rPr>
        <w:t>Format</w:t>
      </w:r>
      <w:r>
        <w:rPr>
          <w:color w:val="1F2228"/>
          <w:spacing w:val="-5"/>
        </w:rPr>
        <w:t xml:space="preserve"> </w:t>
      </w:r>
      <w:r>
        <w:rPr>
          <w:color w:val="1F2228"/>
        </w:rPr>
        <w:t>of</w:t>
      </w:r>
      <w:r>
        <w:rPr>
          <w:color w:val="1F2228"/>
          <w:spacing w:val="-3"/>
        </w:rPr>
        <w:t xml:space="preserve"> </w:t>
      </w:r>
      <w:r>
        <w:rPr>
          <w:color w:val="1F2228"/>
        </w:rPr>
        <w:t>the</w:t>
      </w:r>
      <w:r>
        <w:rPr>
          <w:color w:val="1F2228"/>
          <w:spacing w:val="-2"/>
        </w:rPr>
        <w:t xml:space="preserve"> Data.</w:t>
      </w:r>
    </w:p>
    <w:p w14:paraId="2F04DCFC" w14:textId="77777777" w:rsidR="002F27ED" w:rsidRDefault="002F27ED">
      <w:pPr>
        <w:pStyle w:val="BodyText"/>
        <w:spacing w:before="12"/>
      </w:pPr>
    </w:p>
    <w:p w14:paraId="2F04DCFD" w14:textId="77777777" w:rsidR="002F27ED" w:rsidRDefault="00000000">
      <w:pPr>
        <w:pStyle w:val="ListParagraph"/>
        <w:numPr>
          <w:ilvl w:val="4"/>
          <w:numId w:val="10"/>
        </w:numPr>
        <w:tabs>
          <w:tab w:val="left" w:pos="959"/>
        </w:tabs>
        <w:ind w:left="959" w:hanging="959"/>
        <w:rPr>
          <w:sz w:val="24"/>
        </w:rPr>
      </w:pPr>
      <w:r>
        <w:rPr>
          <w:color w:val="0E4660"/>
          <w:sz w:val="24"/>
        </w:rPr>
        <w:t>Describe</w:t>
      </w:r>
      <w:r>
        <w:rPr>
          <w:color w:val="0E4660"/>
          <w:spacing w:val="-3"/>
          <w:sz w:val="24"/>
        </w:rPr>
        <w:t xml:space="preserve"> </w:t>
      </w:r>
      <w:r>
        <w:rPr>
          <w:color w:val="0E4660"/>
          <w:sz w:val="24"/>
        </w:rPr>
        <w:t>the</w:t>
      </w:r>
      <w:r>
        <w:rPr>
          <w:color w:val="0E4660"/>
          <w:spacing w:val="-1"/>
          <w:sz w:val="24"/>
        </w:rPr>
        <w:t xml:space="preserve"> </w:t>
      </w:r>
      <w:r>
        <w:rPr>
          <w:color w:val="0E4660"/>
          <w:sz w:val="24"/>
        </w:rPr>
        <w:t>data</w:t>
      </w:r>
      <w:r>
        <w:rPr>
          <w:color w:val="0E4660"/>
          <w:spacing w:val="-2"/>
          <w:sz w:val="24"/>
        </w:rPr>
        <w:t xml:space="preserve"> </w:t>
      </w:r>
      <w:r>
        <w:rPr>
          <w:color w:val="0E4660"/>
          <w:sz w:val="24"/>
        </w:rPr>
        <w:t>set</w:t>
      </w:r>
      <w:r>
        <w:rPr>
          <w:color w:val="0E4660"/>
          <w:spacing w:val="-1"/>
          <w:sz w:val="24"/>
        </w:rPr>
        <w:t xml:space="preserve"> </w:t>
      </w:r>
      <w:r>
        <w:rPr>
          <w:color w:val="0E4660"/>
          <w:sz w:val="24"/>
        </w:rPr>
        <w:t>or</w:t>
      </w:r>
      <w:r>
        <w:rPr>
          <w:color w:val="0E4660"/>
          <w:spacing w:val="-2"/>
          <w:sz w:val="24"/>
        </w:rPr>
        <w:t xml:space="preserve"> service</w:t>
      </w:r>
    </w:p>
    <w:p w14:paraId="2F04DCFE" w14:textId="77777777" w:rsidR="002F27ED" w:rsidRDefault="00000000">
      <w:pPr>
        <w:pStyle w:val="BodyText"/>
        <w:spacing w:before="84" w:line="276" w:lineRule="auto"/>
        <w:ind w:right="779"/>
      </w:pPr>
      <w:r>
        <w:rPr>
          <w:color w:val="1F2228"/>
        </w:rPr>
        <w:lastRenderedPageBreak/>
        <w:t>The</w:t>
      </w:r>
      <w:r>
        <w:rPr>
          <w:color w:val="1F2228"/>
          <w:spacing w:val="-1"/>
        </w:rPr>
        <w:t xml:space="preserve"> </w:t>
      </w:r>
      <w:r>
        <w:rPr>
          <w:color w:val="1F2228"/>
        </w:rPr>
        <w:t>class</w:t>
      </w:r>
      <w:r>
        <w:rPr>
          <w:color w:val="1F2228"/>
          <w:spacing w:val="-4"/>
        </w:rPr>
        <w:t xml:space="preserve"> </w:t>
      </w:r>
      <w:r>
        <w:rPr>
          <w:color w:val="1F2228"/>
        </w:rPr>
        <w:t>used</w:t>
      </w:r>
      <w:r>
        <w:rPr>
          <w:color w:val="1F2228"/>
          <w:spacing w:val="-1"/>
        </w:rPr>
        <w:t xml:space="preserve"> </w:t>
      </w:r>
      <w:r>
        <w:rPr>
          <w:color w:val="1F2228"/>
        </w:rPr>
        <w:t>here</w:t>
      </w:r>
      <w:r>
        <w:rPr>
          <w:color w:val="1F2228"/>
          <w:spacing w:val="-3"/>
        </w:rPr>
        <w:t xml:space="preserve"> </w:t>
      </w:r>
      <w:r>
        <w:rPr>
          <w:color w:val="1F2228"/>
        </w:rPr>
        <w:t>will</w:t>
      </w:r>
      <w:r>
        <w:rPr>
          <w:color w:val="1F2228"/>
          <w:spacing w:val="-1"/>
        </w:rPr>
        <w:t xml:space="preserve"> </w:t>
      </w:r>
      <w:r>
        <w:rPr>
          <w:color w:val="1F2228"/>
        </w:rPr>
        <w:t>depend</w:t>
      </w:r>
      <w:r>
        <w:rPr>
          <w:color w:val="1F2228"/>
          <w:spacing w:val="-3"/>
        </w:rPr>
        <w:t xml:space="preserve"> </w:t>
      </w:r>
      <w:r>
        <w:rPr>
          <w:color w:val="1F2228"/>
        </w:rPr>
        <w:t>on</w:t>
      </w:r>
      <w:r>
        <w:rPr>
          <w:color w:val="1F2228"/>
          <w:spacing w:val="-2"/>
        </w:rPr>
        <w:t xml:space="preserve"> </w:t>
      </w:r>
      <w:r>
        <w:rPr>
          <w:color w:val="1F2228"/>
        </w:rPr>
        <w:t>what</w:t>
      </w:r>
      <w:r>
        <w:rPr>
          <w:color w:val="1F2228"/>
          <w:spacing w:val="-1"/>
        </w:rPr>
        <w:t xml:space="preserve"> </w:t>
      </w:r>
      <w:r>
        <w:rPr>
          <w:color w:val="1F2228"/>
        </w:rPr>
        <w:t>is</w:t>
      </w:r>
      <w:r>
        <w:rPr>
          <w:color w:val="1F2228"/>
          <w:spacing w:val="-1"/>
        </w:rPr>
        <w:t xml:space="preserve"> </w:t>
      </w:r>
      <w:r>
        <w:rPr>
          <w:color w:val="1F2228"/>
        </w:rPr>
        <w:t>being</w:t>
      </w:r>
      <w:r>
        <w:rPr>
          <w:color w:val="1F2228"/>
          <w:spacing w:val="-2"/>
        </w:rPr>
        <w:t xml:space="preserve"> </w:t>
      </w:r>
      <w:r>
        <w:rPr>
          <w:color w:val="1F2228"/>
        </w:rPr>
        <w:t>described.</w:t>
      </w:r>
      <w:r>
        <w:rPr>
          <w:color w:val="1F2228"/>
          <w:spacing w:val="-2"/>
        </w:rPr>
        <w:t xml:space="preserve"> </w:t>
      </w:r>
      <w:r>
        <w:rPr>
          <w:color w:val="1F2228"/>
        </w:rPr>
        <w:t>For</w:t>
      </w:r>
      <w:r>
        <w:rPr>
          <w:color w:val="1F2228"/>
          <w:spacing w:val="-3"/>
        </w:rPr>
        <w:t xml:space="preserve"> </w:t>
      </w:r>
      <w:r>
        <w:rPr>
          <w:color w:val="1F2228"/>
        </w:rPr>
        <w:t>Data</w:t>
      </w:r>
      <w:r>
        <w:rPr>
          <w:color w:val="1F2228"/>
          <w:spacing w:val="-1"/>
        </w:rPr>
        <w:t xml:space="preserve"> </w:t>
      </w:r>
      <w:r>
        <w:rPr>
          <w:color w:val="1F2228"/>
        </w:rPr>
        <w:t>Sets,</w:t>
      </w:r>
      <w:r>
        <w:rPr>
          <w:color w:val="1F2228"/>
          <w:spacing w:val="-3"/>
        </w:rPr>
        <w:t xml:space="preserve"> </w:t>
      </w:r>
      <w:r>
        <w:rPr>
          <w:color w:val="1F2228"/>
        </w:rPr>
        <w:t>the</w:t>
      </w:r>
      <w:r>
        <w:rPr>
          <w:color w:val="1F2228"/>
          <w:spacing w:val="-3"/>
        </w:rPr>
        <w:t xml:space="preserve"> </w:t>
      </w:r>
      <w:r>
        <w:rPr>
          <w:color w:val="1F2228"/>
        </w:rPr>
        <w:t>cdi:DataSet</w:t>
      </w:r>
      <w:r>
        <w:rPr>
          <w:color w:val="1F2228"/>
          <w:spacing w:val="-3"/>
        </w:rPr>
        <w:t xml:space="preserve"> </w:t>
      </w:r>
      <w:r>
        <w:rPr>
          <w:color w:val="1F2228"/>
        </w:rPr>
        <w:t>class</w:t>
      </w:r>
      <w:r>
        <w:rPr>
          <w:color w:val="1F2228"/>
          <w:spacing w:val="-1"/>
        </w:rPr>
        <w:t xml:space="preserve"> </w:t>
      </w:r>
      <w:r>
        <w:rPr>
          <w:color w:val="1F2228"/>
        </w:rPr>
        <w:t>is</w:t>
      </w:r>
      <w:r>
        <w:rPr>
          <w:color w:val="1F2228"/>
          <w:spacing w:val="-4"/>
        </w:rPr>
        <w:t xml:space="preserve"> </w:t>
      </w:r>
      <w:r>
        <w:rPr>
          <w:color w:val="1F2228"/>
        </w:rPr>
        <w:t>used. For services — that is, queryable sources of data — the cdi:DataStore class is used. The difference between</w:t>
      </w:r>
      <w:r>
        <w:rPr>
          <w:color w:val="1F2228"/>
          <w:spacing w:val="-1"/>
        </w:rPr>
        <w:t xml:space="preserve"> </w:t>
      </w:r>
      <w:r>
        <w:rPr>
          <w:color w:val="1F2228"/>
        </w:rPr>
        <w:t>them is</w:t>
      </w:r>
      <w:r>
        <w:rPr>
          <w:color w:val="1F2228"/>
          <w:spacing w:val="-1"/>
        </w:rPr>
        <w:t xml:space="preserve"> </w:t>
      </w:r>
      <w:r>
        <w:rPr>
          <w:color w:val="1F2228"/>
        </w:rPr>
        <w:t>that</w:t>
      </w:r>
      <w:r>
        <w:rPr>
          <w:color w:val="1F2228"/>
          <w:spacing w:val="-4"/>
        </w:rPr>
        <w:t xml:space="preserve"> </w:t>
      </w:r>
      <w:r>
        <w:rPr>
          <w:color w:val="1F2228"/>
        </w:rPr>
        <w:t>a</w:t>
      </w:r>
      <w:r>
        <w:rPr>
          <w:color w:val="1F2228"/>
          <w:spacing w:val="-3"/>
        </w:rPr>
        <w:t xml:space="preserve"> </w:t>
      </w:r>
      <w:r>
        <w:rPr>
          <w:color w:val="1F2228"/>
        </w:rPr>
        <w:t>Data</w:t>
      </w:r>
      <w:r>
        <w:rPr>
          <w:color w:val="1F2228"/>
          <w:spacing w:val="-1"/>
        </w:rPr>
        <w:t xml:space="preserve"> </w:t>
      </w:r>
      <w:r>
        <w:rPr>
          <w:color w:val="1F2228"/>
        </w:rPr>
        <w:t>Set</w:t>
      </w:r>
      <w:r>
        <w:rPr>
          <w:color w:val="1F2228"/>
          <w:spacing w:val="-3"/>
        </w:rPr>
        <w:t xml:space="preserve"> </w:t>
      </w:r>
      <w:r>
        <w:rPr>
          <w:color w:val="1F2228"/>
        </w:rPr>
        <w:t>object</w:t>
      </w:r>
      <w:r>
        <w:rPr>
          <w:color w:val="1F2228"/>
          <w:spacing w:val="-1"/>
        </w:rPr>
        <w:t xml:space="preserve"> </w:t>
      </w:r>
      <w:r>
        <w:rPr>
          <w:color w:val="1F2228"/>
        </w:rPr>
        <w:t>in</w:t>
      </w:r>
      <w:r>
        <w:rPr>
          <w:color w:val="1F2228"/>
          <w:spacing w:val="-5"/>
        </w:rPr>
        <w:t xml:space="preserve"> </w:t>
      </w:r>
      <w:r>
        <w:rPr>
          <w:color w:val="1F2228"/>
        </w:rPr>
        <w:t>DDI-CDI</w:t>
      </w:r>
      <w:r>
        <w:rPr>
          <w:color w:val="1F2228"/>
          <w:spacing w:val="-1"/>
        </w:rPr>
        <w:t xml:space="preserve"> </w:t>
      </w:r>
      <w:r>
        <w:rPr>
          <w:color w:val="1F2228"/>
        </w:rPr>
        <w:t>is</w:t>
      </w:r>
      <w:r>
        <w:rPr>
          <w:color w:val="1F2228"/>
          <w:spacing w:val="-1"/>
        </w:rPr>
        <w:t xml:space="preserve"> </w:t>
      </w:r>
      <w:r>
        <w:rPr>
          <w:color w:val="1F2228"/>
        </w:rPr>
        <w:t>static,</w:t>
      </w:r>
      <w:r>
        <w:rPr>
          <w:color w:val="1F2228"/>
          <w:spacing w:val="-1"/>
        </w:rPr>
        <w:t xml:space="preserve"> </w:t>
      </w:r>
      <w:r>
        <w:rPr>
          <w:color w:val="1F2228"/>
        </w:rPr>
        <w:t>with</w:t>
      </w:r>
      <w:r>
        <w:rPr>
          <w:color w:val="1F2228"/>
          <w:spacing w:val="-1"/>
        </w:rPr>
        <w:t xml:space="preserve"> </w:t>
      </w:r>
      <w:r>
        <w:rPr>
          <w:color w:val="1F2228"/>
        </w:rPr>
        <w:t>a</w:t>
      </w:r>
      <w:r>
        <w:rPr>
          <w:color w:val="1F2228"/>
          <w:spacing w:val="-1"/>
        </w:rPr>
        <w:t xml:space="preserve"> </w:t>
      </w:r>
      <w:r>
        <w:rPr>
          <w:color w:val="1F2228"/>
        </w:rPr>
        <w:t>fixed</w:t>
      </w:r>
      <w:r>
        <w:rPr>
          <w:color w:val="1F2228"/>
          <w:spacing w:val="-1"/>
        </w:rPr>
        <w:t xml:space="preserve"> </w:t>
      </w:r>
      <w:r>
        <w:rPr>
          <w:color w:val="1F2228"/>
        </w:rPr>
        <w:t>set</w:t>
      </w:r>
      <w:r>
        <w:rPr>
          <w:color w:val="1F2228"/>
          <w:spacing w:val="-3"/>
        </w:rPr>
        <w:t xml:space="preserve"> </w:t>
      </w:r>
      <w:r>
        <w:rPr>
          <w:color w:val="1F2228"/>
        </w:rPr>
        <w:t>of</w:t>
      </w:r>
      <w:r>
        <w:rPr>
          <w:color w:val="1F2228"/>
          <w:spacing w:val="-1"/>
        </w:rPr>
        <w:t xml:space="preserve"> </w:t>
      </w:r>
      <w:r>
        <w:rPr>
          <w:color w:val="1F2228"/>
        </w:rPr>
        <w:t>records</w:t>
      </w:r>
      <w:r>
        <w:rPr>
          <w:color w:val="1F2228"/>
          <w:spacing w:val="-1"/>
        </w:rPr>
        <w:t xml:space="preserve"> </w:t>
      </w:r>
      <w:r>
        <w:rPr>
          <w:color w:val="1F2228"/>
        </w:rPr>
        <w:t>(similar</w:t>
      </w:r>
      <w:r>
        <w:rPr>
          <w:color w:val="1F2228"/>
          <w:spacing w:val="-4"/>
        </w:rPr>
        <w:t xml:space="preserve"> </w:t>
      </w:r>
      <w:r>
        <w:rPr>
          <w:color w:val="1F2228"/>
        </w:rPr>
        <w:t>to</w:t>
      </w:r>
      <w:r>
        <w:rPr>
          <w:color w:val="1F2228"/>
          <w:spacing w:val="-2"/>
        </w:rPr>
        <w:t xml:space="preserve"> </w:t>
      </w:r>
      <w:r>
        <w:rPr>
          <w:color w:val="1F2228"/>
        </w:rPr>
        <w:t>what</w:t>
      </w:r>
      <w:r>
        <w:rPr>
          <w:color w:val="1F2228"/>
          <w:spacing w:val="-4"/>
        </w:rPr>
        <w:t xml:space="preserve"> </w:t>
      </w:r>
      <w:r>
        <w:rPr>
          <w:color w:val="1F2228"/>
        </w:rPr>
        <w:t>is seen in DCAT for a Distribution), a Data Store is more flexible: while it always contains the same logical</w:t>
      </w:r>
    </w:p>
    <w:p w14:paraId="2F04DCFF" w14:textId="77777777" w:rsidR="002F27ED" w:rsidRDefault="002F27ED">
      <w:pPr>
        <w:pStyle w:val="BodyText"/>
        <w:spacing w:line="276" w:lineRule="auto"/>
        <w:sectPr w:rsidR="002F27ED">
          <w:pgSz w:w="12240" w:h="15840"/>
          <w:pgMar w:top="1400" w:right="720" w:bottom="280" w:left="1440" w:header="720" w:footer="720" w:gutter="0"/>
          <w:cols w:space="720"/>
        </w:sectPr>
      </w:pPr>
    </w:p>
    <w:p w14:paraId="2F04DD00" w14:textId="77777777" w:rsidR="002F27ED" w:rsidRDefault="00000000">
      <w:pPr>
        <w:pStyle w:val="BodyText"/>
        <w:spacing w:before="39" w:line="276" w:lineRule="auto"/>
        <w:ind w:right="745"/>
      </w:pPr>
      <w:r>
        <w:rPr>
          <w:color w:val="1F2228"/>
        </w:rPr>
        <w:lastRenderedPageBreak/>
        <w:t>records,</w:t>
      </w:r>
      <w:r>
        <w:rPr>
          <w:color w:val="1F2228"/>
          <w:spacing w:val="-5"/>
        </w:rPr>
        <w:t xml:space="preserve"> </w:t>
      </w:r>
      <w:r>
        <w:rPr>
          <w:color w:val="1F2228"/>
        </w:rPr>
        <w:t>their</w:t>
      </w:r>
      <w:r>
        <w:rPr>
          <w:color w:val="1F2228"/>
          <w:spacing w:val="-5"/>
        </w:rPr>
        <w:t xml:space="preserve"> </w:t>
      </w:r>
      <w:r>
        <w:rPr>
          <w:color w:val="1F2228"/>
        </w:rPr>
        <w:t>expression</w:t>
      </w:r>
      <w:r>
        <w:rPr>
          <w:color w:val="1F2228"/>
          <w:spacing w:val="-5"/>
        </w:rPr>
        <w:t xml:space="preserve"> </w:t>
      </w:r>
      <w:r>
        <w:rPr>
          <w:color w:val="1F2228"/>
        </w:rPr>
        <w:t>(and</w:t>
      </w:r>
      <w:r>
        <w:rPr>
          <w:color w:val="1F2228"/>
          <w:spacing w:val="-3"/>
        </w:rPr>
        <w:t xml:space="preserve"> </w:t>
      </w:r>
      <w:r>
        <w:rPr>
          <w:color w:val="1F2228"/>
        </w:rPr>
        <w:t>the</w:t>
      </w:r>
      <w:r>
        <w:rPr>
          <w:color w:val="1F2228"/>
          <w:spacing w:val="-2"/>
        </w:rPr>
        <w:t xml:space="preserve"> </w:t>
      </w:r>
      <w:r>
        <w:rPr>
          <w:color w:val="1F2228"/>
        </w:rPr>
        <w:t>set</w:t>
      </w:r>
      <w:r>
        <w:rPr>
          <w:color w:val="1F2228"/>
          <w:spacing w:val="-2"/>
        </w:rPr>
        <w:t xml:space="preserve"> </w:t>
      </w:r>
      <w:r>
        <w:rPr>
          <w:color w:val="1F2228"/>
        </w:rPr>
        <w:t>of</w:t>
      </w:r>
      <w:r>
        <w:rPr>
          <w:color w:val="1F2228"/>
          <w:spacing w:val="-2"/>
        </w:rPr>
        <w:t xml:space="preserve"> </w:t>
      </w:r>
      <w:r>
        <w:rPr>
          <w:color w:val="1F2228"/>
        </w:rPr>
        <w:t>units</w:t>
      </w:r>
      <w:r>
        <w:rPr>
          <w:color w:val="1F2228"/>
          <w:spacing w:val="-4"/>
        </w:rPr>
        <w:t xml:space="preserve"> </w:t>
      </w:r>
      <w:r>
        <w:rPr>
          <w:color w:val="1F2228"/>
        </w:rPr>
        <w:t>measured)</w:t>
      </w:r>
      <w:r>
        <w:rPr>
          <w:color w:val="1F2228"/>
          <w:spacing w:val="-2"/>
        </w:rPr>
        <w:t xml:space="preserve"> </w:t>
      </w:r>
      <w:r>
        <w:rPr>
          <w:color w:val="1F2228"/>
        </w:rPr>
        <w:t>may</w:t>
      </w:r>
      <w:r>
        <w:rPr>
          <w:color w:val="1F2228"/>
          <w:spacing w:val="-2"/>
        </w:rPr>
        <w:t xml:space="preserve"> </w:t>
      </w:r>
      <w:r>
        <w:rPr>
          <w:color w:val="1F2228"/>
        </w:rPr>
        <w:t>change.</w:t>
      </w:r>
      <w:r>
        <w:rPr>
          <w:color w:val="1F2228"/>
          <w:spacing w:val="40"/>
        </w:rPr>
        <w:t xml:space="preserve"> </w:t>
      </w:r>
      <w:r>
        <w:rPr>
          <w:color w:val="1F2228"/>
        </w:rPr>
        <w:t>These</w:t>
      </w:r>
      <w:r>
        <w:rPr>
          <w:color w:val="1F2228"/>
          <w:spacing w:val="-2"/>
        </w:rPr>
        <w:t xml:space="preserve"> </w:t>
      </w:r>
      <w:r>
        <w:rPr>
          <w:color w:val="1F2228"/>
        </w:rPr>
        <w:t>can</w:t>
      </w:r>
      <w:r>
        <w:rPr>
          <w:color w:val="1F2228"/>
          <w:spacing w:val="-5"/>
        </w:rPr>
        <w:t xml:space="preserve"> </w:t>
      </w:r>
      <w:r>
        <w:rPr>
          <w:color w:val="1F2228"/>
        </w:rPr>
        <w:t>be</w:t>
      </w:r>
      <w:r>
        <w:rPr>
          <w:color w:val="1F2228"/>
          <w:spacing w:val="-2"/>
        </w:rPr>
        <w:t xml:space="preserve"> </w:t>
      </w:r>
      <w:r>
        <w:rPr>
          <w:color w:val="1F2228"/>
        </w:rPr>
        <w:t>seen</w:t>
      </w:r>
      <w:r>
        <w:rPr>
          <w:color w:val="1F2228"/>
          <w:spacing w:val="-5"/>
        </w:rPr>
        <w:t xml:space="preserve"> </w:t>
      </w:r>
      <w:r>
        <w:rPr>
          <w:color w:val="1F2228"/>
        </w:rPr>
        <w:t>in</w:t>
      </w:r>
      <w:r>
        <w:rPr>
          <w:color w:val="1F2228"/>
          <w:spacing w:val="-2"/>
        </w:rPr>
        <w:t xml:space="preserve"> </w:t>
      </w:r>
      <w:r>
        <w:rPr>
          <w:color w:val="1F2228"/>
        </w:rPr>
        <w:t>the</w:t>
      </w:r>
      <w:r>
        <w:rPr>
          <w:color w:val="1F2228"/>
          <w:spacing w:val="-2"/>
        </w:rPr>
        <w:t xml:space="preserve"> </w:t>
      </w:r>
      <w:r>
        <w:rPr>
          <w:color w:val="1F2228"/>
        </w:rPr>
        <w:t xml:space="preserve">diagram </w:t>
      </w:r>
      <w:r>
        <w:rPr>
          <w:color w:val="1F2228"/>
          <w:spacing w:val="-2"/>
        </w:rPr>
        <w:t>below:</w:t>
      </w:r>
    </w:p>
    <w:p w14:paraId="2F04DD01" w14:textId="77777777" w:rsidR="002F27ED" w:rsidRDefault="00000000">
      <w:pPr>
        <w:pStyle w:val="BodyText"/>
        <w:spacing w:before="46"/>
        <w:rPr>
          <w:sz w:val="20"/>
        </w:rPr>
      </w:pPr>
      <w:r>
        <w:rPr>
          <w:noProof/>
          <w:sz w:val="20"/>
        </w:rPr>
        <w:drawing>
          <wp:anchor distT="0" distB="0" distL="0" distR="0" simplePos="0" relativeHeight="487589888" behindDoc="1" locked="0" layoutInCell="1" allowOverlap="1" wp14:anchorId="2F04DF40" wp14:editId="2F04DF41">
            <wp:simplePos x="0" y="0"/>
            <wp:positionH relativeFrom="page">
              <wp:posOffset>1539360</wp:posOffset>
            </wp:positionH>
            <wp:positionV relativeFrom="paragraph">
              <wp:posOffset>200095</wp:posOffset>
            </wp:positionV>
            <wp:extent cx="4677425" cy="281692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4677425" cy="2816923"/>
                    </a:xfrm>
                    <a:prstGeom prst="rect">
                      <a:avLst/>
                    </a:prstGeom>
                  </pic:spPr>
                </pic:pic>
              </a:graphicData>
            </a:graphic>
          </wp:anchor>
        </w:drawing>
      </w:r>
    </w:p>
    <w:p w14:paraId="2F04DD02" w14:textId="77777777" w:rsidR="002F27ED" w:rsidRDefault="002F27ED">
      <w:pPr>
        <w:pStyle w:val="BodyText"/>
        <w:spacing w:before="190"/>
      </w:pPr>
    </w:p>
    <w:p w14:paraId="2F04DD03" w14:textId="77777777" w:rsidR="002F27ED" w:rsidRDefault="00000000">
      <w:pPr>
        <w:ind w:left="3277"/>
        <w:rPr>
          <w:i/>
          <w:sz w:val="18"/>
        </w:rPr>
      </w:pPr>
      <w:r>
        <w:rPr>
          <w:i/>
          <w:color w:val="1F487C"/>
          <w:sz w:val="18"/>
        </w:rPr>
        <w:t>Figure</w:t>
      </w:r>
      <w:r>
        <w:rPr>
          <w:i/>
          <w:color w:val="1F487C"/>
          <w:spacing w:val="-2"/>
          <w:sz w:val="18"/>
        </w:rPr>
        <w:t xml:space="preserve"> </w:t>
      </w:r>
      <w:r>
        <w:rPr>
          <w:i/>
          <w:color w:val="1F487C"/>
          <w:sz w:val="18"/>
        </w:rPr>
        <w:t>13.</w:t>
      </w:r>
      <w:r>
        <w:rPr>
          <w:i/>
          <w:color w:val="1F487C"/>
          <w:spacing w:val="-1"/>
          <w:sz w:val="18"/>
        </w:rPr>
        <w:t xml:space="preserve"> </w:t>
      </w:r>
      <w:r>
        <w:rPr>
          <w:i/>
          <w:color w:val="1F487C"/>
          <w:sz w:val="18"/>
        </w:rPr>
        <w:t>Describe</w:t>
      </w:r>
      <w:r>
        <w:rPr>
          <w:i/>
          <w:color w:val="1F487C"/>
          <w:spacing w:val="-3"/>
          <w:sz w:val="18"/>
        </w:rPr>
        <w:t xml:space="preserve"> </w:t>
      </w:r>
      <w:r>
        <w:rPr>
          <w:i/>
          <w:color w:val="1F487C"/>
          <w:sz w:val="18"/>
        </w:rPr>
        <w:t>data</w:t>
      </w:r>
      <w:r>
        <w:rPr>
          <w:i/>
          <w:color w:val="1F487C"/>
          <w:spacing w:val="-1"/>
          <w:sz w:val="18"/>
        </w:rPr>
        <w:t xml:space="preserve"> </w:t>
      </w:r>
      <w:r>
        <w:rPr>
          <w:i/>
          <w:color w:val="1F487C"/>
          <w:sz w:val="18"/>
        </w:rPr>
        <w:t>set</w:t>
      </w:r>
      <w:r>
        <w:rPr>
          <w:i/>
          <w:color w:val="1F487C"/>
          <w:spacing w:val="-4"/>
          <w:sz w:val="18"/>
        </w:rPr>
        <w:t xml:space="preserve"> </w:t>
      </w:r>
      <w:r>
        <w:rPr>
          <w:i/>
          <w:color w:val="1F487C"/>
          <w:sz w:val="18"/>
        </w:rPr>
        <w:t>or</w:t>
      </w:r>
      <w:r>
        <w:rPr>
          <w:i/>
          <w:color w:val="1F487C"/>
          <w:spacing w:val="-1"/>
          <w:sz w:val="18"/>
        </w:rPr>
        <w:t xml:space="preserve"> </w:t>
      </w:r>
      <w:r>
        <w:rPr>
          <w:i/>
          <w:color w:val="1F487C"/>
          <w:spacing w:val="-2"/>
          <w:sz w:val="18"/>
        </w:rPr>
        <w:t>service.</w:t>
      </w:r>
    </w:p>
    <w:p w14:paraId="2F04DD04" w14:textId="77777777" w:rsidR="002F27ED" w:rsidRDefault="002F27ED">
      <w:pPr>
        <w:pStyle w:val="BodyText"/>
        <w:spacing w:before="20"/>
        <w:rPr>
          <w:i/>
          <w:sz w:val="18"/>
        </w:rPr>
      </w:pPr>
    </w:p>
    <w:p w14:paraId="2F04DD05" w14:textId="77777777" w:rsidR="002F27ED" w:rsidRDefault="00000000">
      <w:pPr>
        <w:pStyle w:val="BodyText"/>
        <w:spacing w:line="276" w:lineRule="auto"/>
        <w:ind w:right="745"/>
      </w:pPr>
      <w:r>
        <w:rPr>
          <w:color w:val="1F2228"/>
        </w:rPr>
        <w:t>A Data</w:t>
      </w:r>
      <w:r>
        <w:rPr>
          <w:color w:val="1F2228"/>
          <w:spacing w:val="-2"/>
        </w:rPr>
        <w:t xml:space="preserve"> </w:t>
      </w:r>
      <w:r>
        <w:rPr>
          <w:color w:val="1F2228"/>
        </w:rPr>
        <w:t>Set and</w:t>
      </w:r>
      <w:r>
        <w:rPr>
          <w:color w:val="1F2228"/>
          <w:spacing w:val="-3"/>
        </w:rPr>
        <w:t xml:space="preserve"> </w:t>
      </w:r>
      <w:r>
        <w:rPr>
          <w:color w:val="1F2228"/>
        </w:rPr>
        <w:t>a Data Store both</w:t>
      </w:r>
      <w:r>
        <w:rPr>
          <w:color w:val="1F2228"/>
          <w:spacing w:val="-2"/>
        </w:rPr>
        <w:t xml:space="preserve"> </w:t>
      </w:r>
      <w:r>
        <w:rPr>
          <w:color w:val="1F2228"/>
        </w:rPr>
        <w:t>have</w:t>
      </w:r>
      <w:r>
        <w:rPr>
          <w:color w:val="1F2228"/>
          <w:spacing w:val="-1"/>
        </w:rPr>
        <w:t xml:space="preserve"> </w:t>
      </w:r>
      <w:r>
        <w:rPr>
          <w:color w:val="1F2228"/>
        </w:rPr>
        <w:t>Logical Records: arrays</w:t>
      </w:r>
      <w:r>
        <w:rPr>
          <w:color w:val="1F2228"/>
          <w:spacing w:val="-1"/>
        </w:rPr>
        <w:t xml:space="preserve"> </w:t>
      </w:r>
      <w:r>
        <w:rPr>
          <w:color w:val="1F2228"/>
        </w:rPr>
        <w:t>of</w:t>
      </w:r>
      <w:r>
        <w:rPr>
          <w:color w:val="1F2228"/>
          <w:spacing w:val="-1"/>
        </w:rPr>
        <w:t xml:space="preserve"> </w:t>
      </w:r>
      <w:r>
        <w:rPr>
          <w:color w:val="1F2228"/>
        </w:rPr>
        <w:t>variables</w:t>
      </w:r>
      <w:r>
        <w:rPr>
          <w:color w:val="1F2228"/>
          <w:spacing w:val="-1"/>
        </w:rPr>
        <w:t xml:space="preserve"> </w:t>
      </w:r>
      <w:r>
        <w:rPr>
          <w:color w:val="1F2228"/>
        </w:rPr>
        <w:t>which</w:t>
      </w:r>
      <w:r>
        <w:rPr>
          <w:color w:val="1F2228"/>
          <w:spacing w:val="-3"/>
        </w:rPr>
        <w:t xml:space="preserve"> </w:t>
      </w:r>
      <w:r>
        <w:rPr>
          <w:color w:val="1F2228"/>
        </w:rPr>
        <w:t>make up the records in the</w:t>
      </w:r>
      <w:r>
        <w:rPr>
          <w:color w:val="1F2228"/>
          <w:spacing w:val="-2"/>
        </w:rPr>
        <w:t xml:space="preserve"> </w:t>
      </w:r>
      <w:r>
        <w:rPr>
          <w:color w:val="1F2228"/>
        </w:rPr>
        <w:t>data.</w:t>
      </w:r>
      <w:r>
        <w:rPr>
          <w:color w:val="1F2228"/>
          <w:spacing w:val="-5"/>
        </w:rPr>
        <w:t xml:space="preserve"> </w:t>
      </w:r>
      <w:r>
        <w:rPr>
          <w:color w:val="1F2228"/>
        </w:rPr>
        <w:t>The</w:t>
      </w:r>
      <w:r>
        <w:rPr>
          <w:color w:val="1F2228"/>
          <w:spacing w:val="-4"/>
        </w:rPr>
        <w:t xml:space="preserve"> </w:t>
      </w:r>
      <w:r>
        <w:rPr>
          <w:color w:val="1F2228"/>
        </w:rPr>
        <w:t>Logical</w:t>
      </w:r>
      <w:r>
        <w:rPr>
          <w:color w:val="1F2228"/>
          <w:spacing w:val="-5"/>
        </w:rPr>
        <w:t xml:space="preserve"> </w:t>
      </w:r>
      <w:r>
        <w:rPr>
          <w:color w:val="1F2228"/>
        </w:rPr>
        <w:t>Record</w:t>
      </w:r>
      <w:r>
        <w:rPr>
          <w:color w:val="1F2228"/>
          <w:spacing w:val="-3"/>
        </w:rPr>
        <w:t xml:space="preserve"> </w:t>
      </w:r>
      <w:r>
        <w:rPr>
          <w:color w:val="1F2228"/>
        </w:rPr>
        <w:t>has</w:t>
      </w:r>
      <w:r>
        <w:rPr>
          <w:color w:val="1F2228"/>
          <w:spacing w:val="-2"/>
        </w:rPr>
        <w:t xml:space="preserve"> </w:t>
      </w:r>
      <w:r>
        <w:rPr>
          <w:color w:val="1F2228"/>
        </w:rPr>
        <w:t>a</w:t>
      </w:r>
      <w:r>
        <w:rPr>
          <w:color w:val="1F2228"/>
          <w:spacing w:val="-2"/>
        </w:rPr>
        <w:t xml:space="preserve"> </w:t>
      </w:r>
      <w:r>
        <w:rPr>
          <w:color w:val="1F2228"/>
        </w:rPr>
        <w:t>set</w:t>
      </w:r>
      <w:r>
        <w:rPr>
          <w:color w:val="1F2228"/>
          <w:spacing w:val="-4"/>
        </w:rPr>
        <w:t xml:space="preserve"> </w:t>
      </w:r>
      <w:r>
        <w:rPr>
          <w:color w:val="1F2228"/>
        </w:rPr>
        <w:t>of</w:t>
      </w:r>
      <w:r>
        <w:rPr>
          <w:color w:val="1F2228"/>
          <w:spacing w:val="-2"/>
        </w:rPr>
        <w:t xml:space="preserve"> </w:t>
      </w:r>
      <w:r>
        <w:rPr>
          <w:color w:val="1F2228"/>
        </w:rPr>
        <w:t>Instance</w:t>
      </w:r>
      <w:r>
        <w:rPr>
          <w:color w:val="1F2228"/>
          <w:spacing w:val="-2"/>
        </w:rPr>
        <w:t xml:space="preserve"> </w:t>
      </w:r>
      <w:r>
        <w:rPr>
          <w:color w:val="1F2228"/>
        </w:rPr>
        <w:t>Variables,</w:t>
      </w:r>
      <w:r>
        <w:rPr>
          <w:color w:val="1F2228"/>
          <w:spacing w:val="-2"/>
        </w:rPr>
        <w:t xml:space="preserve"> </w:t>
      </w:r>
      <w:r>
        <w:rPr>
          <w:color w:val="1F2228"/>
        </w:rPr>
        <w:t>described</w:t>
      </w:r>
      <w:r>
        <w:rPr>
          <w:color w:val="1F2228"/>
          <w:spacing w:val="-5"/>
        </w:rPr>
        <w:t xml:space="preserve"> </w:t>
      </w:r>
      <w:r>
        <w:rPr>
          <w:color w:val="1F2228"/>
        </w:rPr>
        <w:t>more</w:t>
      </w:r>
      <w:r>
        <w:rPr>
          <w:color w:val="1F2228"/>
          <w:spacing w:val="-2"/>
        </w:rPr>
        <w:t xml:space="preserve"> </w:t>
      </w:r>
      <w:r>
        <w:rPr>
          <w:color w:val="1F2228"/>
        </w:rPr>
        <w:t>completely</w:t>
      </w:r>
      <w:r>
        <w:rPr>
          <w:color w:val="1F2228"/>
          <w:spacing w:val="-4"/>
        </w:rPr>
        <w:t xml:space="preserve"> </w:t>
      </w:r>
      <w:r>
        <w:rPr>
          <w:color w:val="1F2228"/>
        </w:rPr>
        <w:t>in</w:t>
      </w:r>
      <w:r>
        <w:rPr>
          <w:color w:val="1F2228"/>
          <w:spacing w:val="-2"/>
        </w:rPr>
        <w:t xml:space="preserve"> </w:t>
      </w:r>
      <w:r>
        <w:rPr>
          <w:color w:val="1F2228"/>
        </w:rPr>
        <w:t>the</w:t>
      </w:r>
      <w:r>
        <w:rPr>
          <w:color w:val="1F2228"/>
          <w:spacing w:val="-2"/>
        </w:rPr>
        <w:t xml:space="preserve"> </w:t>
      </w:r>
      <w:r>
        <w:rPr>
          <w:color w:val="1F2228"/>
        </w:rPr>
        <w:t>next</w:t>
      </w:r>
      <w:r>
        <w:rPr>
          <w:color w:val="1F2228"/>
          <w:spacing w:val="-4"/>
        </w:rPr>
        <w:t xml:space="preserve"> </w:t>
      </w:r>
      <w:r>
        <w:rPr>
          <w:color w:val="1F2228"/>
        </w:rPr>
        <w:t>step. These are the different fields which</w:t>
      </w:r>
      <w:r>
        <w:rPr>
          <w:color w:val="1F2228"/>
          <w:spacing w:val="-1"/>
        </w:rPr>
        <w:t xml:space="preserve"> </w:t>
      </w:r>
      <w:r>
        <w:rPr>
          <w:color w:val="1F2228"/>
        </w:rPr>
        <w:t>are</w:t>
      </w:r>
      <w:r>
        <w:rPr>
          <w:color w:val="1F2228"/>
          <w:spacing w:val="-2"/>
        </w:rPr>
        <w:t xml:space="preserve"> </w:t>
      </w:r>
      <w:r>
        <w:rPr>
          <w:color w:val="1F2228"/>
        </w:rPr>
        <w:t>used to hold</w:t>
      </w:r>
      <w:r>
        <w:rPr>
          <w:color w:val="1F2228"/>
          <w:spacing w:val="-2"/>
        </w:rPr>
        <w:t xml:space="preserve"> </w:t>
      </w:r>
      <w:r>
        <w:rPr>
          <w:color w:val="1F2228"/>
        </w:rPr>
        <w:t>the data (like the columns</w:t>
      </w:r>
      <w:r>
        <w:rPr>
          <w:color w:val="1F2228"/>
          <w:spacing w:val="-3"/>
        </w:rPr>
        <w:t xml:space="preserve"> </w:t>
      </w:r>
      <w:r>
        <w:rPr>
          <w:color w:val="1F2228"/>
        </w:rPr>
        <w:t>in</w:t>
      </w:r>
      <w:r>
        <w:rPr>
          <w:color w:val="1F2228"/>
          <w:spacing w:val="-1"/>
        </w:rPr>
        <w:t xml:space="preserve"> </w:t>
      </w:r>
      <w:r>
        <w:rPr>
          <w:color w:val="1F2228"/>
        </w:rPr>
        <w:t>a SQL</w:t>
      </w:r>
      <w:r>
        <w:rPr>
          <w:color w:val="1F2228"/>
          <w:spacing w:val="-2"/>
        </w:rPr>
        <w:t xml:space="preserve"> </w:t>
      </w:r>
      <w:r>
        <w:rPr>
          <w:color w:val="1F2228"/>
        </w:rPr>
        <w:t>table). A</w:t>
      </w:r>
      <w:r>
        <w:rPr>
          <w:color w:val="1F2228"/>
          <w:spacing w:val="-3"/>
        </w:rPr>
        <w:t xml:space="preserve"> </w:t>
      </w:r>
      <w:r>
        <w:rPr>
          <w:color w:val="1F2228"/>
        </w:rPr>
        <w:t>Logical Record is not a physical arrangement of the data – it is simply a set of related fields, all of which will potentially exist in a single record.</w:t>
      </w:r>
    </w:p>
    <w:p w14:paraId="2F04DD06" w14:textId="77777777" w:rsidR="002F27ED" w:rsidRDefault="00000000">
      <w:pPr>
        <w:pStyle w:val="BodyText"/>
        <w:spacing w:before="239" w:line="276" w:lineRule="auto"/>
        <w:ind w:right="779"/>
      </w:pPr>
      <w:r>
        <w:rPr>
          <w:color w:val="1F2228"/>
        </w:rPr>
        <w:t>An</w:t>
      </w:r>
      <w:r>
        <w:rPr>
          <w:color w:val="1F2228"/>
          <w:spacing w:val="-4"/>
        </w:rPr>
        <w:t xml:space="preserve"> </w:t>
      </w:r>
      <w:r>
        <w:rPr>
          <w:color w:val="1F2228"/>
        </w:rPr>
        <w:t>additional</w:t>
      </w:r>
      <w:r>
        <w:rPr>
          <w:color w:val="1F2228"/>
          <w:spacing w:val="-2"/>
        </w:rPr>
        <w:t xml:space="preserve"> </w:t>
      </w:r>
      <w:r>
        <w:rPr>
          <w:color w:val="1F2228"/>
        </w:rPr>
        <w:t>class</w:t>
      </w:r>
      <w:r>
        <w:rPr>
          <w:color w:val="1F2228"/>
          <w:spacing w:val="-5"/>
        </w:rPr>
        <w:t xml:space="preserve"> </w:t>
      </w:r>
      <w:r>
        <w:rPr>
          <w:color w:val="1F2228"/>
        </w:rPr>
        <w:t>may</w:t>
      </w:r>
      <w:r>
        <w:rPr>
          <w:color w:val="1F2228"/>
          <w:spacing w:val="-1"/>
        </w:rPr>
        <w:t xml:space="preserve"> </w:t>
      </w:r>
      <w:r>
        <w:rPr>
          <w:color w:val="1F2228"/>
        </w:rPr>
        <w:t>be</w:t>
      </w:r>
      <w:r>
        <w:rPr>
          <w:color w:val="1F2228"/>
          <w:spacing w:val="-4"/>
        </w:rPr>
        <w:t xml:space="preserve"> </w:t>
      </w:r>
      <w:r>
        <w:rPr>
          <w:color w:val="1F2228"/>
        </w:rPr>
        <w:t>associated</w:t>
      </w:r>
      <w:r>
        <w:rPr>
          <w:color w:val="1F2228"/>
          <w:spacing w:val="-5"/>
        </w:rPr>
        <w:t xml:space="preserve"> </w:t>
      </w:r>
      <w:r>
        <w:rPr>
          <w:color w:val="1F2228"/>
        </w:rPr>
        <w:t>with</w:t>
      </w:r>
      <w:r>
        <w:rPr>
          <w:color w:val="1F2228"/>
          <w:spacing w:val="-2"/>
        </w:rPr>
        <w:t xml:space="preserve"> </w:t>
      </w:r>
      <w:r>
        <w:rPr>
          <w:color w:val="1F2228"/>
        </w:rPr>
        <w:t>the</w:t>
      </w:r>
      <w:r>
        <w:rPr>
          <w:color w:val="1F2228"/>
          <w:spacing w:val="-4"/>
        </w:rPr>
        <w:t xml:space="preserve"> </w:t>
      </w:r>
      <w:r>
        <w:rPr>
          <w:color w:val="1F2228"/>
        </w:rPr>
        <w:t>Logical</w:t>
      </w:r>
      <w:r>
        <w:rPr>
          <w:color w:val="1F2228"/>
          <w:spacing w:val="-5"/>
        </w:rPr>
        <w:t xml:space="preserve"> </w:t>
      </w:r>
      <w:r>
        <w:rPr>
          <w:color w:val="1F2228"/>
        </w:rPr>
        <w:t>Record</w:t>
      </w:r>
      <w:r>
        <w:rPr>
          <w:color w:val="1F2228"/>
          <w:spacing w:val="-3"/>
        </w:rPr>
        <w:t xml:space="preserve"> </w:t>
      </w:r>
      <w:r>
        <w:rPr>
          <w:color w:val="1F2228"/>
        </w:rPr>
        <w:t>if</w:t>
      </w:r>
      <w:r>
        <w:rPr>
          <w:color w:val="1F2228"/>
          <w:spacing w:val="-2"/>
        </w:rPr>
        <w:t xml:space="preserve"> </w:t>
      </w:r>
      <w:r>
        <w:rPr>
          <w:color w:val="1F2228"/>
        </w:rPr>
        <w:t>desired:</w:t>
      </w:r>
      <w:r>
        <w:rPr>
          <w:color w:val="1F2228"/>
          <w:spacing w:val="-1"/>
        </w:rPr>
        <w:t xml:space="preserve"> </w:t>
      </w:r>
      <w:r>
        <w:rPr>
          <w:color w:val="1F2228"/>
        </w:rPr>
        <w:t>a</w:t>
      </w:r>
      <w:r>
        <w:rPr>
          <w:color w:val="1F2228"/>
          <w:spacing w:val="-5"/>
        </w:rPr>
        <w:t xml:space="preserve"> </w:t>
      </w:r>
      <w:r>
        <w:rPr>
          <w:color w:val="1F2228"/>
        </w:rPr>
        <w:t>Population,</w:t>
      </w:r>
      <w:r>
        <w:rPr>
          <w:color w:val="1F2228"/>
          <w:spacing w:val="-2"/>
        </w:rPr>
        <w:t xml:space="preserve"> </w:t>
      </w:r>
      <w:r>
        <w:rPr>
          <w:color w:val="1F2228"/>
        </w:rPr>
        <w:t>Universe,</w:t>
      </w:r>
      <w:r>
        <w:rPr>
          <w:color w:val="1F2228"/>
          <w:spacing w:val="-4"/>
        </w:rPr>
        <w:t xml:space="preserve"> </w:t>
      </w:r>
      <w:r>
        <w:rPr>
          <w:color w:val="1F2228"/>
        </w:rPr>
        <w:t>or</w:t>
      </w:r>
      <w:r>
        <w:rPr>
          <w:color w:val="1F2228"/>
          <w:spacing w:val="-2"/>
        </w:rPr>
        <w:t xml:space="preserve"> </w:t>
      </w:r>
      <w:r>
        <w:rPr>
          <w:color w:val="1F2228"/>
        </w:rPr>
        <w:t xml:space="preserve">Unit Type may have an </w:t>
      </w:r>
      <w:r>
        <w:rPr>
          <w:i/>
          <w:color w:val="1F2228"/>
        </w:rPr>
        <w:t xml:space="preserve">isDefinedBy </w:t>
      </w:r>
      <w:r>
        <w:rPr>
          <w:color w:val="1F2228"/>
        </w:rPr>
        <w:t>association with it. These classes are concepts which can be used to associate the Logical Record with the thing it measures. The use of this class is always optional: we will describe these when we talk about variables, below.</w:t>
      </w:r>
    </w:p>
    <w:p w14:paraId="2F04DD07" w14:textId="77777777" w:rsidR="002F27ED" w:rsidRDefault="00000000">
      <w:pPr>
        <w:pStyle w:val="BodyText"/>
        <w:spacing w:before="241" w:line="276" w:lineRule="auto"/>
        <w:ind w:right="779"/>
      </w:pPr>
      <w:r>
        <w:rPr>
          <w:color w:val="1F2228"/>
        </w:rPr>
        <w:t>A Data Set has a Structure, which can be described — a Data Store ( a ‘service’) does not have such a fixed</w:t>
      </w:r>
      <w:r>
        <w:rPr>
          <w:color w:val="1F2228"/>
          <w:spacing w:val="-2"/>
        </w:rPr>
        <w:t xml:space="preserve"> </w:t>
      </w:r>
      <w:r>
        <w:rPr>
          <w:color w:val="1F2228"/>
        </w:rPr>
        <w:t>structure,</w:t>
      </w:r>
      <w:r>
        <w:rPr>
          <w:color w:val="1F2228"/>
          <w:spacing w:val="-2"/>
        </w:rPr>
        <w:t xml:space="preserve"> </w:t>
      </w:r>
      <w:r>
        <w:rPr>
          <w:color w:val="1F2228"/>
        </w:rPr>
        <w:t>as</w:t>
      </w:r>
      <w:r>
        <w:rPr>
          <w:color w:val="1F2228"/>
          <w:spacing w:val="-2"/>
        </w:rPr>
        <w:t xml:space="preserve"> </w:t>
      </w:r>
      <w:r>
        <w:rPr>
          <w:color w:val="1F2228"/>
        </w:rPr>
        <w:t>this</w:t>
      </w:r>
      <w:r>
        <w:rPr>
          <w:color w:val="1F2228"/>
          <w:spacing w:val="-5"/>
        </w:rPr>
        <w:t xml:space="preserve"> </w:t>
      </w:r>
      <w:r>
        <w:rPr>
          <w:color w:val="1F2228"/>
        </w:rPr>
        <w:t>will</w:t>
      </w:r>
      <w:r>
        <w:rPr>
          <w:color w:val="1F2228"/>
          <w:spacing w:val="-5"/>
        </w:rPr>
        <w:t xml:space="preserve"> </w:t>
      </w:r>
      <w:r>
        <w:rPr>
          <w:color w:val="1F2228"/>
        </w:rPr>
        <w:t>generally</w:t>
      </w:r>
      <w:r>
        <w:rPr>
          <w:color w:val="1F2228"/>
          <w:spacing w:val="-2"/>
        </w:rPr>
        <w:t xml:space="preserve"> </w:t>
      </w:r>
      <w:r>
        <w:rPr>
          <w:color w:val="1F2228"/>
        </w:rPr>
        <w:t>be</w:t>
      </w:r>
      <w:r>
        <w:rPr>
          <w:color w:val="1F2228"/>
          <w:spacing w:val="-2"/>
        </w:rPr>
        <w:t xml:space="preserve"> </w:t>
      </w:r>
      <w:r>
        <w:rPr>
          <w:color w:val="1F2228"/>
        </w:rPr>
        <w:t>dependent</w:t>
      </w:r>
      <w:r>
        <w:rPr>
          <w:color w:val="1F2228"/>
          <w:spacing w:val="-5"/>
        </w:rPr>
        <w:t xml:space="preserve"> </w:t>
      </w:r>
      <w:r>
        <w:rPr>
          <w:color w:val="1F2228"/>
        </w:rPr>
        <w:t>on</w:t>
      </w:r>
      <w:r>
        <w:rPr>
          <w:color w:val="1F2228"/>
          <w:spacing w:val="-6"/>
        </w:rPr>
        <w:t xml:space="preserve"> </w:t>
      </w:r>
      <w:r>
        <w:rPr>
          <w:color w:val="1F2228"/>
        </w:rPr>
        <w:t>how</w:t>
      </w:r>
      <w:r>
        <w:rPr>
          <w:color w:val="1F2228"/>
          <w:spacing w:val="-4"/>
        </w:rPr>
        <w:t xml:space="preserve"> </w:t>
      </w:r>
      <w:r>
        <w:rPr>
          <w:color w:val="1F2228"/>
        </w:rPr>
        <w:t>it</w:t>
      </w:r>
      <w:r>
        <w:rPr>
          <w:color w:val="1F2228"/>
          <w:spacing w:val="-1"/>
        </w:rPr>
        <w:t xml:space="preserve"> </w:t>
      </w:r>
      <w:r>
        <w:rPr>
          <w:color w:val="1F2228"/>
        </w:rPr>
        <w:t>is</w:t>
      </w:r>
      <w:r>
        <w:rPr>
          <w:color w:val="1F2228"/>
          <w:spacing w:val="-2"/>
        </w:rPr>
        <w:t xml:space="preserve"> </w:t>
      </w:r>
      <w:r>
        <w:rPr>
          <w:color w:val="1F2228"/>
        </w:rPr>
        <w:t>queried.</w:t>
      </w:r>
      <w:r>
        <w:rPr>
          <w:color w:val="1F2228"/>
          <w:spacing w:val="-2"/>
        </w:rPr>
        <w:t xml:space="preserve"> </w:t>
      </w:r>
      <w:r>
        <w:rPr>
          <w:color w:val="1F2228"/>
        </w:rPr>
        <w:t>The</w:t>
      </w:r>
      <w:r>
        <w:rPr>
          <w:color w:val="1F2228"/>
          <w:spacing w:val="-4"/>
        </w:rPr>
        <w:t xml:space="preserve"> </w:t>
      </w:r>
      <w:r>
        <w:rPr>
          <w:color w:val="1F2228"/>
        </w:rPr>
        <w:t>Structure</w:t>
      </w:r>
      <w:r>
        <w:rPr>
          <w:color w:val="1F2228"/>
          <w:spacing w:val="-2"/>
        </w:rPr>
        <w:t xml:space="preserve"> </w:t>
      </w:r>
      <w:r>
        <w:rPr>
          <w:color w:val="1F2228"/>
        </w:rPr>
        <w:t>description</w:t>
      </w:r>
      <w:r>
        <w:rPr>
          <w:color w:val="1F2228"/>
          <w:spacing w:val="-6"/>
        </w:rPr>
        <w:t xml:space="preserve"> </w:t>
      </w:r>
      <w:r>
        <w:rPr>
          <w:color w:val="1F2228"/>
        </w:rPr>
        <w:t>varies according to</w:t>
      </w:r>
      <w:r>
        <w:rPr>
          <w:color w:val="1F2228"/>
          <w:spacing w:val="40"/>
        </w:rPr>
        <w:t xml:space="preserve"> </w:t>
      </w:r>
      <w:r>
        <w:rPr>
          <w:color w:val="1F2228"/>
        </w:rPr>
        <w:t>what type of data set is being described — whether it is organised as a 'wide' table, as a ‘long’ stream of data, or as a cube. Each of these types of data structure will be described separately.</w:t>
      </w:r>
    </w:p>
    <w:p w14:paraId="2F04DD08" w14:textId="77777777" w:rsidR="002F27ED" w:rsidRDefault="00000000">
      <w:pPr>
        <w:pStyle w:val="BodyText"/>
        <w:spacing w:before="239" w:line="276" w:lineRule="auto"/>
        <w:ind w:right="718"/>
      </w:pPr>
      <w:r>
        <w:rPr>
          <w:color w:val="1F2228"/>
        </w:rPr>
        <w:t>While not shown in this diagram, the variables will be used as ‘components’ in the description of the data structure. A component is the role played by a</w:t>
      </w:r>
      <w:r>
        <w:rPr>
          <w:color w:val="1F2228"/>
          <w:spacing w:val="-1"/>
        </w:rPr>
        <w:t xml:space="preserve"> </w:t>
      </w:r>
      <w:r>
        <w:rPr>
          <w:color w:val="1F2228"/>
        </w:rPr>
        <w:t>variable in the context of</w:t>
      </w:r>
      <w:r>
        <w:rPr>
          <w:color w:val="1F2228"/>
          <w:spacing w:val="-1"/>
        </w:rPr>
        <w:t xml:space="preserve"> </w:t>
      </w:r>
      <w:r>
        <w:rPr>
          <w:color w:val="1F2228"/>
        </w:rPr>
        <w:t>a specific data</w:t>
      </w:r>
      <w:r>
        <w:rPr>
          <w:color w:val="1F2228"/>
          <w:spacing w:val="-1"/>
        </w:rPr>
        <w:t xml:space="preserve"> </w:t>
      </w:r>
      <w:r>
        <w:rPr>
          <w:color w:val="1F2228"/>
        </w:rPr>
        <w:t>structure: it is</w:t>
      </w:r>
      <w:r>
        <w:rPr>
          <w:color w:val="1F2228"/>
          <w:spacing w:val="-2"/>
        </w:rPr>
        <w:t xml:space="preserve"> </w:t>
      </w:r>
      <w:r>
        <w:rPr>
          <w:color w:val="1F2228"/>
        </w:rPr>
        <w:t>an</w:t>
      </w:r>
      <w:r>
        <w:rPr>
          <w:color w:val="1F2228"/>
          <w:spacing w:val="-3"/>
        </w:rPr>
        <w:t xml:space="preserve"> </w:t>
      </w:r>
      <w:r>
        <w:rPr>
          <w:color w:val="1F2228"/>
        </w:rPr>
        <w:t>identifier?</w:t>
      </w:r>
      <w:r>
        <w:rPr>
          <w:color w:val="1F2228"/>
          <w:spacing w:val="-2"/>
        </w:rPr>
        <w:t xml:space="preserve"> </w:t>
      </w:r>
      <w:r>
        <w:rPr>
          <w:color w:val="1F2228"/>
        </w:rPr>
        <w:t>A</w:t>
      </w:r>
      <w:r>
        <w:rPr>
          <w:color w:val="1F2228"/>
          <w:spacing w:val="-4"/>
        </w:rPr>
        <w:t xml:space="preserve"> </w:t>
      </w:r>
      <w:r>
        <w:rPr>
          <w:color w:val="1F2228"/>
        </w:rPr>
        <w:t>measure?</w:t>
      </w:r>
      <w:r>
        <w:rPr>
          <w:color w:val="1F2228"/>
          <w:spacing w:val="-2"/>
        </w:rPr>
        <w:t xml:space="preserve"> </w:t>
      </w:r>
      <w:r>
        <w:rPr>
          <w:color w:val="1F2228"/>
        </w:rPr>
        <w:t>A</w:t>
      </w:r>
      <w:r>
        <w:rPr>
          <w:color w:val="1F2228"/>
          <w:spacing w:val="-2"/>
        </w:rPr>
        <w:t xml:space="preserve"> </w:t>
      </w:r>
      <w:r>
        <w:rPr>
          <w:color w:val="1F2228"/>
        </w:rPr>
        <w:t>descriptor?</w:t>
      </w:r>
      <w:r>
        <w:rPr>
          <w:color w:val="1F2228"/>
          <w:spacing w:val="-4"/>
        </w:rPr>
        <w:t xml:space="preserve"> </w:t>
      </w:r>
      <w:r>
        <w:rPr>
          <w:color w:val="1F2228"/>
        </w:rPr>
        <w:t>The</w:t>
      </w:r>
      <w:r>
        <w:rPr>
          <w:color w:val="1F2228"/>
          <w:spacing w:val="-2"/>
        </w:rPr>
        <w:t xml:space="preserve"> </w:t>
      </w:r>
      <w:r>
        <w:rPr>
          <w:color w:val="1F2228"/>
        </w:rPr>
        <w:t>use</w:t>
      </w:r>
      <w:r>
        <w:rPr>
          <w:color w:val="1F2228"/>
          <w:spacing w:val="-4"/>
        </w:rPr>
        <w:t xml:space="preserve"> </w:t>
      </w:r>
      <w:r>
        <w:rPr>
          <w:color w:val="1F2228"/>
        </w:rPr>
        <w:t>of</w:t>
      </w:r>
      <w:r>
        <w:rPr>
          <w:color w:val="1F2228"/>
          <w:spacing w:val="-7"/>
        </w:rPr>
        <w:t xml:space="preserve"> </w:t>
      </w:r>
      <w:r>
        <w:rPr>
          <w:color w:val="1F2228"/>
        </w:rPr>
        <w:t>components</w:t>
      </w:r>
      <w:r>
        <w:rPr>
          <w:color w:val="1F2228"/>
          <w:spacing w:val="-1"/>
        </w:rPr>
        <w:t xml:space="preserve"> </w:t>
      </w:r>
      <w:r>
        <w:rPr>
          <w:color w:val="1F2228"/>
        </w:rPr>
        <w:t>for</w:t>
      </w:r>
      <w:r>
        <w:rPr>
          <w:color w:val="1F2228"/>
          <w:spacing w:val="-2"/>
        </w:rPr>
        <w:t xml:space="preserve"> </w:t>
      </w:r>
      <w:r>
        <w:rPr>
          <w:color w:val="1F2228"/>
        </w:rPr>
        <w:t>different</w:t>
      </w:r>
      <w:r>
        <w:rPr>
          <w:color w:val="1F2228"/>
          <w:spacing w:val="-2"/>
        </w:rPr>
        <w:t xml:space="preserve"> </w:t>
      </w:r>
      <w:r>
        <w:rPr>
          <w:color w:val="1F2228"/>
        </w:rPr>
        <w:t>kinds</w:t>
      </w:r>
      <w:r>
        <w:rPr>
          <w:color w:val="1F2228"/>
          <w:spacing w:val="-2"/>
        </w:rPr>
        <w:t xml:space="preserve"> </w:t>
      </w:r>
      <w:r>
        <w:rPr>
          <w:color w:val="1F2228"/>
        </w:rPr>
        <w:t>of</w:t>
      </w:r>
      <w:r>
        <w:rPr>
          <w:color w:val="1F2228"/>
          <w:spacing w:val="-2"/>
        </w:rPr>
        <w:t xml:space="preserve"> </w:t>
      </w:r>
      <w:r>
        <w:rPr>
          <w:color w:val="1F2228"/>
        </w:rPr>
        <w:t>data</w:t>
      </w:r>
      <w:r>
        <w:rPr>
          <w:color w:val="1F2228"/>
          <w:spacing w:val="-5"/>
        </w:rPr>
        <w:t xml:space="preserve"> </w:t>
      </w:r>
      <w:r>
        <w:rPr>
          <w:color w:val="1F2228"/>
        </w:rPr>
        <w:t>structures</w:t>
      </w:r>
      <w:r>
        <w:rPr>
          <w:color w:val="1F2228"/>
          <w:spacing w:val="-1"/>
        </w:rPr>
        <w:t xml:space="preserve"> </w:t>
      </w:r>
      <w:r>
        <w:rPr>
          <w:color w:val="1F2228"/>
        </w:rPr>
        <w:t>is detailed for each type of data structure in turn, as these are discussed below.</w:t>
      </w:r>
    </w:p>
    <w:p w14:paraId="2F04DD09" w14:textId="77777777" w:rsidR="002F27ED" w:rsidRDefault="002F27ED">
      <w:pPr>
        <w:pStyle w:val="BodyText"/>
        <w:spacing w:line="276" w:lineRule="auto"/>
        <w:sectPr w:rsidR="002F27ED">
          <w:pgSz w:w="12240" w:h="15840"/>
          <w:pgMar w:top="1400" w:right="720" w:bottom="280" w:left="1440" w:header="720" w:footer="720" w:gutter="0"/>
          <w:cols w:space="720"/>
        </w:sectPr>
      </w:pPr>
    </w:p>
    <w:p w14:paraId="2F04DD0A" w14:textId="77777777" w:rsidR="002F27ED" w:rsidRDefault="00000000">
      <w:pPr>
        <w:pStyle w:val="ListParagraph"/>
        <w:numPr>
          <w:ilvl w:val="4"/>
          <w:numId w:val="10"/>
        </w:numPr>
        <w:tabs>
          <w:tab w:val="left" w:pos="959"/>
        </w:tabs>
        <w:spacing w:before="40"/>
        <w:ind w:left="959" w:hanging="959"/>
        <w:rPr>
          <w:sz w:val="24"/>
        </w:rPr>
      </w:pPr>
      <w:r>
        <w:rPr>
          <w:color w:val="0E4660"/>
          <w:sz w:val="24"/>
        </w:rPr>
        <w:lastRenderedPageBreak/>
        <w:t>Describe</w:t>
      </w:r>
      <w:r>
        <w:rPr>
          <w:color w:val="0E4660"/>
          <w:spacing w:val="-4"/>
          <w:sz w:val="24"/>
        </w:rPr>
        <w:t xml:space="preserve"> </w:t>
      </w:r>
      <w:r>
        <w:rPr>
          <w:color w:val="0E4660"/>
          <w:sz w:val="24"/>
        </w:rPr>
        <w:t>the</w:t>
      </w:r>
      <w:r>
        <w:rPr>
          <w:color w:val="0E4660"/>
          <w:spacing w:val="-1"/>
          <w:sz w:val="24"/>
        </w:rPr>
        <w:t xml:space="preserve"> </w:t>
      </w:r>
      <w:r>
        <w:rPr>
          <w:color w:val="0E4660"/>
          <w:spacing w:val="-2"/>
          <w:sz w:val="24"/>
        </w:rPr>
        <w:t>variables</w:t>
      </w:r>
    </w:p>
    <w:p w14:paraId="2F04DD0B" w14:textId="77777777" w:rsidR="002F27ED" w:rsidRDefault="00000000">
      <w:pPr>
        <w:pStyle w:val="BodyText"/>
        <w:spacing w:before="83" w:line="276" w:lineRule="auto"/>
        <w:ind w:right="779"/>
      </w:pPr>
      <w:r>
        <w:rPr>
          <w:color w:val="1F2228"/>
        </w:rPr>
        <w:t>In</w:t>
      </w:r>
      <w:r>
        <w:rPr>
          <w:color w:val="1F2228"/>
          <w:spacing w:val="-4"/>
        </w:rPr>
        <w:t xml:space="preserve"> </w:t>
      </w:r>
      <w:r>
        <w:rPr>
          <w:color w:val="1F2228"/>
        </w:rPr>
        <w:t>order</w:t>
      </w:r>
      <w:r>
        <w:rPr>
          <w:color w:val="1F2228"/>
          <w:spacing w:val="-2"/>
        </w:rPr>
        <w:t xml:space="preserve"> </w:t>
      </w:r>
      <w:r>
        <w:rPr>
          <w:color w:val="1F2228"/>
        </w:rPr>
        <w:t>for</w:t>
      </w:r>
      <w:r>
        <w:rPr>
          <w:color w:val="1F2228"/>
          <w:spacing w:val="-2"/>
        </w:rPr>
        <w:t xml:space="preserve"> </w:t>
      </w:r>
      <w:r>
        <w:rPr>
          <w:color w:val="1F2228"/>
        </w:rPr>
        <w:t>data</w:t>
      </w:r>
      <w:r>
        <w:rPr>
          <w:color w:val="1F2228"/>
          <w:spacing w:val="-2"/>
        </w:rPr>
        <w:t xml:space="preserve"> </w:t>
      </w:r>
      <w:r>
        <w:rPr>
          <w:color w:val="1F2228"/>
        </w:rPr>
        <w:t>to</w:t>
      </w:r>
      <w:r>
        <w:rPr>
          <w:color w:val="1F2228"/>
          <w:spacing w:val="-1"/>
        </w:rPr>
        <w:t xml:space="preserve"> </w:t>
      </w:r>
      <w:r>
        <w:rPr>
          <w:color w:val="1F2228"/>
        </w:rPr>
        <w:t>be</w:t>
      </w:r>
      <w:r>
        <w:rPr>
          <w:color w:val="1F2228"/>
          <w:spacing w:val="-4"/>
        </w:rPr>
        <w:t xml:space="preserve"> </w:t>
      </w:r>
      <w:r>
        <w:rPr>
          <w:color w:val="1F2228"/>
        </w:rPr>
        <w:t>easily</w:t>
      </w:r>
      <w:r>
        <w:rPr>
          <w:color w:val="1F2228"/>
          <w:spacing w:val="-2"/>
        </w:rPr>
        <w:t xml:space="preserve"> </w:t>
      </w:r>
      <w:r>
        <w:rPr>
          <w:color w:val="1F2228"/>
        </w:rPr>
        <w:t>reused,</w:t>
      </w:r>
      <w:r>
        <w:rPr>
          <w:color w:val="1F2228"/>
          <w:spacing w:val="-2"/>
        </w:rPr>
        <w:t xml:space="preserve"> </w:t>
      </w:r>
      <w:r>
        <w:rPr>
          <w:color w:val="1F2228"/>
        </w:rPr>
        <w:t>it</w:t>
      </w:r>
      <w:r>
        <w:rPr>
          <w:color w:val="1F2228"/>
          <w:spacing w:val="-2"/>
        </w:rPr>
        <w:t xml:space="preserve"> </w:t>
      </w:r>
      <w:r>
        <w:rPr>
          <w:color w:val="1F2228"/>
        </w:rPr>
        <w:t>is</w:t>
      </w:r>
      <w:r>
        <w:rPr>
          <w:color w:val="1F2228"/>
          <w:spacing w:val="-5"/>
        </w:rPr>
        <w:t xml:space="preserve"> </w:t>
      </w:r>
      <w:r>
        <w:rPr>
          <w:color w:val="1F2228"/>
        </w:rPr>
        <w:t>important</w:t>
      </w:r>
      <w:r>
        <w:rPr>
          <w:color w:val="1F2228"/>
          <w:spacing w:val="-4"/>
        </w:rPr>
        <w:t xml:space="preserve"> </w:t>
      </w:r>
      <w:r>
        <w:rPr>
          <w:color w:val="1F2228"/>
        </w:rPr>
        <w:t>for</w:t>
      </w:r>
      <w:r>
        <w:rPr>
          <w:color w:val="1F2228"/>
          <w:spacing w:val="-5"/>
        </w:rPr>
        <w:t xml:space="preserve"> </w:t>
      </w:r>
      <w:r>
        <w:rPr>
          <w:color w:val="1F2228"/>
        </w:rPr>
        <w:t>both</w:t>
      </w:r>
      <w:r>
        <w:rPr>
          <w:color w:val="1F2228"/>
          <w:spacing w:val="-2"/>
        </w:rPr>
        <w:t xml:space="preserve"> </w:t>
      </w:r>
      <w:r>
        <w:rPr>
          <w:color w:val="1F2228"/>
        </w:rPr>
        <w:t>users</w:t>
      </w:r>
      <w:r>
        <w:rPr>
          <w:color w:val="1F2228"/>
          <w:spacing w:val="-2"/>
        </w:rPr>
        <w:t xml:space="preserve"> </w:t>
      </w:r>
      <w:r>
        <w:rPr>
          <w:color w:val="1F2228"/>
        </w:rPr>
        <w:t>and</w:t>
      </w:r>
      <w:r>
        <w:rPr>
          <w:color w:val="1F2228"/>
          <w:spacing w:val="-5"/>
        </w:rPr>
        <w:t xml:space="preserve"> </w:t>
      </w:r>
      <w:r>
        <w:rPr>
          <w:color w:val="1F2228"/>
        </w:rPr>
        <w:t>machines</w:t>
      </w:r>
      <w:r>
        <w:rPr>
          <w:color w:val="1F2228"/>
          <w:spacing w:val="-4"/>
        </w:rPr>
        <w:t xml:space="preserve"> </w:t>
      </w:r>
      <w:r>
        <w:rPr>
          <w:color w:val="1F2228"/>
        </w:rPr>
        <w:t>to</w:t>
      </w:r>
      <w:r>
        <w:rPr>
          <w:color w:val="1F2228"/>
          <w:spacing w:val="-1"/>
        </w:rPr>
        <w:t xml:space="preserve"> </w:t>
      </w:r>
      <w:r>
        <w:rPr>
          <w:color w:val="1F2228"/>
        </w:rPr>
        <w:t>have</w:t>
      </w:r>
      <w:r>
        <w:rPr>
          <w:color w:val="1F2228"/>
          <w:spacing w:val="-2"/>
        </w:rPr>
        <w:t xml:space="preserve"> </w:t>
      </w:r>
      <w:r>
        <w:rPr>
          <w:color w:val="1F2228"/>
        </w:rPr>
        <w:t>details</w:t>
      </w:r>
      <w:r>
        <w:rPr>
          <w:color w:val="1F2228"/>
          <w:spacing w:val="-2"/>
        </w:rPr>
        <w:t xml:space="preserve"> </w:t>
      </w:r>
      <w:r>
        <w:rPr>
          <w:color w:val="1F2228"/>
        </w:rPr>
        <w:t>about the variables themselves. In DDI-CDI, there are several types</w:t>
      </w:r>
      <w:r>
        <w:rPr>
          <w:color w:val="1F2228"/>
          <w:spacing w:val="-1"/>
        </w:rPr>
        <w:t xml:space="preserve"> </w:t>
      </w:r>
      <w:r>
        <w:rPr>
          <w:color w:val="1F2228"/>
        </w:rPr>
        <w:t>of</w:t>
      </w:r>
      <w:r>
        <w:rPr>
          <w:color w:val="1F2228"/>
          <w:spacing w:val="-2"/>
        </w:rPr>
        <w:t xml:space="preserve"> </w:t>
      </w:r>
      <w:r>
        <w:rPr>
          <w:color w:val="1F2228"/>
        </w:rPr>
        <w:t>variables,</w:t>
      </w:r>
      <w:r>
        <w:rPr>
          <w:color w:val="1F2228"/>
          <w:spacing w:val="-1"/>
        </w:rPr>
        <w:t xml:space="preserve"> </w:t>
      </w:r>
      <w:r>
        <w:rPr>
          <w:color w:val="1F2228"/>
        </w:rPr>
        <w:t>each performing a different function. (This is termed the ‘variable cascade’, and may be of interest, but is out of scope for our immediate purposes.) Only two of the DDI-CDI variables are used here: the cdi:InstanceVariable class and the cdi:RepresentedVariable class.</w:t>
      </w:r>
    </w:p>
    <w:p w14:paraId="2F04DD0C" w14:textId="77777777" w:rsidR="002F27ED" w:rsidRDefault="00000000">
      <w:pPr>
        <w:pStyle w:val="BodyText"/>
        <w:spacing w:before="201" w:line="276" w:lineRule="auto"/>
        <w:ind w:right="830"/>
      </w:pPr>
      <w:r>
        <w:rPr>
          <w:color w:val="1F2228"/>
        </w:rPr>
        <w:t>The</w:t>
      </w:r>
      <w:r>
        <w:rPr>
          <w:color w:val="1F2228"/>
          <w:spacing w:val="-2"/>
        </w:rPr>
        <w:t xml:space="preserve"> </w:t>
      </w:r>
      <w:r>
        <w:rPr>
          <w:color w:val="1F2228"/>
        </w:rPr>
        <w:t>Instance</w:t>
      </w:r>
      <w:r>
        <w:rPr>
          <w:color w:val="1F2228"/>
          <w:spacing w:val="-2"/>
        </w:rPr>
        <w:t xml:space="preserve"> </w:t>
      </w:r>
      <w:r>
        <w:rPr>
          <w:color w:val="1F2228"/>
        </w:rPr>
        <w:t>Variable</w:t>
      </w:r>
      <w:r>
        <w:rPr>
          <w:color w:val="1F2228"/>
          <w:spacing w:val="-2"/>
        </w:rPr>
        <w:t xml:space="preserve"> </w:t>
      </w:r>
      <w:r>
        <w:rPr>
          <w:color w:val="1F2228"/>
        </w:rPr>
        <w:t>is</w:t>
      </w:r>
      <w:r>
        <w:rPr>
          <w:color w:val="1F2228"/>
          <w:spacing w:val="-2"/>
        </w:rPr>
        <w:t xml:space="preserve"> </w:t>
      </w:r>
      <w:r>
        <w:rPr>
          <w:color w:val="1F2228"/>
        </w:rPr>
        <w:t>the</w:t>
      </w:r>
      <w:r>
        <w:rPr>
          <w:color w:val="1F2228"/>
          <w:spacing w:val="-2"/>
        </w:rPr>
        <w:t xml:space="preserve"> </w:t>
      </w:r>
      <w:r>
        <w:rPr>
          <w:color w:val="1F2228"/>
        </w:rPr>
        <w:t>variable</w:t>
      </w:r>
      <w:r>
        <w:rPr>
          <w:color w:val="1F2228"/>
          <w:spacing w:val="-2"/>
        </w:rPr>
        <w:t xml:space="preserve"> </w:t>
      </w:r>
      <w:r>
        <w:rPr>
          <w:color w:val="1F2228"/>
        </w:rPr>
        <w:t>as</w:t>
      </w:r>
      <w:r>
        <w:rPr>
          <w:color w:val="1F2228"/>
          <w:spacing w:val="-2"/>
        </w:rPr>
        <w:t xml:space="preserve"> </w:t>
      </w:r>
      <w:r>
        <w:rPr>
          <w:color w:val="1F2228"/>
        </w:rPr>
        <w:t>it</w:t>
      </w:r>
      <w:r>
        <w:rPr>
          <w:color w:val="1F2228"/>
          <w:spacing w:val="-2"/>
        </w:rPr>
        <w:t xml:space="preserve"> </w:t>
      </w:r>
      <w:r>
        <w:rPr>
          <w:color w:val="1F2228"/>
        </w:rPr>
        <w:t>is</w:t>
      </w:r>
      <w:r>
        <w:rPr>
          <w:color w:val="1F2228"/>
          <w:spacing w:val="-2"/>
        </w:rPr>
        <w:t xml:space="preserve"> </w:t>
      </w:r>
      <w:r>
        <w:rPr>
          <w:color w:val="1F2228"/>
        </w:rPr>
        <w:t>used</w:t>
      </w:r>
      <w:r>
        <w:rPr>
          <w:color w:val="1F2228"/>
          <w:spacing w:val="-2"/>
        </w:rPr>
        <w:t xml:space="preserve"> </w:t>
      </w:r>
      <w:r>
        <w:rPr>
          <w:color w:val="1F2228"/>
        </w:rPr>
        <w:t>in</w:t>
      </w:r>
      <w:r>
        <w:rPr>
          <w:color w:val="1F2228"/>
          <w:spacing w:val="-3"/>
        </w:rPr>
        <w:t xml:space="preserve"> </w:t>
      </w:r>
      <w:r>
        <w:rPr>
          <w:color w:val="1F2228"/>
        </w:rPr>
        <w:t>the</w:t>
      </w:r>
      <w:r>
        <w:rPr>
          <w:color w:val="1F2228"/>
          <w:spacing w:val="-2"/>
        </w:rPr>
        <w:t xml:space="preserve"> </w:t>
      </w:r>
      <w:r>
        <w:rPr>
          <w:color w:val="1F2228"/>
        </w:rPr>
        <w:t>context</w:t>
      </w:r>
      <w:r>
        <w:rPr>
          <w:color w:val="1F2228"/>
          <w:spacing w:val="-4"/>
        </w:rPr>
        <w:t xml:space="preserve"> </w:t>
      </w:r>
      <w:r>
        <w:rPr>
          <w:color w:val="1F2228"/>
        </w:rPr>
        <w:t>of</w:t>
      </w:r>
      <w:r>
        <w:rPr>
          <w:color w:val="1F2228"/>
          <w:spacing w:val="-2"/>
        </w:rPr>
        <w:t xml:space="preserve"> </w:t>
      </w:r>
      <w:r>
        <w:rPr>
          <w:color w:val="1F2228"/>
        </w:rPr>
        <w:t>a</w:t>
      </w:r>
      <w:r>
        <w:rPr>
          <w:color w:val="1F2228"/>
          <w:spacing w:val="-4"/>
        </w:rPr>
        <w:t xml:space="preserve"> </w:t>
      </w:r>
      <w:r>
        <w:rPr>
          <w:color w:val="1F2228"/>
        </w:rPr>
        <w:t>Data</w:t>
      </w:r>
      <w:r>
        <w:rPr>
          <w:color w:val="1F2228"/>
          <w:spacing w:val="-5"/>
        </w:rPr>
        <w:t xml:space="preserve"> </w:t>
      </w:r>
      <w:r>
        <w:rPr>
          <w:color w:val="1F2228"/>
        </w:rPr>
        <w:t>Set.</w:t>
      </w:r>
      <w:r>
        <w:rPr>
          <w:color w:val="1F2228"/>
          <w:spacing w:val="-5"/>
        </w:rPr>
        <w:t xml:space="preserve"> </w:t>
      </w:r>
      <w:r>
        <w:rPr>
          <w:color w:val="1F2228"/>
        </w:rPr>
        <w:t>The</w:t>
      </w:r>
      <w:r>
        <w:rPr>
          <w:color w:val="1F2228"/>
          <w:spacing w:val="-2"/>
        </w:rPr>
        <w:t xml:space="preserve"> </w:t>
      </w:r>
      <w:r>
        <w:rPr>
          <w:color w:val="1F2228"/>
        </w:rPr>
        <w:t>Represented</w:t>
      </w:r>
      <w:r>
        <w:rPr>
          <w:color w:val="1F2228"/>
          <w:spacing w:val="-2"/>
        </w:rPr>
        <w:t xml:space="preserve"> </w:t>
      </w:r>
      <w:r>
        <w:rPr>
          <w:color w:val="1F2228"/>
        </w:rPr>
        <w:t>Variable is a variable used as a template across multiple Data Sets or Data Stores. It is worth considering the value of providing this additional metadata around Represented Variables.</w:t>
      </w:r>
    </w:p>
    <w:p w14:paraId="2F04DD0D" w14:textId="77777777" w:rsidR="002F27ED" w:rsidRDefault="00000000">
      <w:pPr>
        <w:pStyle w:val="BodyText"/>
        <w:spacing w:before="199" w:line="278" w:lineRule="auto"/>
        <w:ind w:right="745"/>
      </w:pPr>
      <w:r>
        <w:rPr>
          <w:color w:val="1F2228"/>
        </w:rPr>
        <w:t>To describe</w:t>
      </w:r>
      <w:r>
        <w:rPr>
          <w:color w:val="1F2228"/>
          <w:spacing w:val="-1"/>
        </w:rPr>
        <w:t xml:space="preserve"> </w:t>
      </w:r>
      <w:r>
        <w:rPr>
          <w:color w:val="1F2228"/>
        </w:rPr>
        <w:t>a</w:t>
      </w:r>
      <w:r>
        <w:rPr>
          <w:color w:val="1F2228"/>
          <w:spacing w:val="-4"/>
        </w:rPr>
        <w:t xml:space="preserve"> </w:t>
      </w:r>
      <w:r>
        <w:rPr>
          <w:color w:val="1F2228"/>
        </w:rPr>
        <w:t>single</w:t>
      </w:r>
      <w:r>
        <w:rPr>
          <w:color w:val="1F2228"/>
          <w:spacing w:val="-1"/>
        </w:rPr>
        <w:t xml:space="preserve"> </w:t>
      </w:r>
      <w:r>
        <w:rPr>
          <w:color w:val="1F2228"/>
        </w:rPr>
        <w:t>data</w:t>
      </w:r>
      <w:r>
        <w:rPr>
          <w:color w:val="1F2228"/>
          <w:spacing w:val="-4"/>
        </w:rPr>
        <w:t xml:space="preserve"> </w:t>
      </w:r>
      <w:r>
        <w:rPr>
          <w:color w:val="1F2228"/>
        </w:rPr>
        <w:t>set,</w:t>
      </w:r>
      <w:r>
        <w:rPr>
          <w:color w:val="1F2228"/>
          <w:spacing w:val="-1"/>
        </w:rPr>
        <w:t xml:space="preserve"> </w:t>
      </w:r>
      <w:r>
        <w:rPr>
          <w:color w:val="1F2228"/>
        </w:rPr>
        <w:t>we</w:t>
      </w:r>
      <w:r>
        <w:rPr>
          <w:color w:val="1F2228"/>
          <w:spacing w:val="-1"/>
        </w:rPr>
        <w:t xml:space="preserve"> </w:t>
      </w:r>
      <w:r>
        <w:rPr>
          <w:color w:val="1F2228"/>
        </w:rPr>
        <w:t>do</w:t>
      </w:r>
      <w:r>
        <w:rPr>
          <w:color w:val="1F2228"/>
          <w:spacing w:val="-3"/>
        </w:rPr>
        <w:t xml:space="preserve"> </w:t>
      </w:r>
      <w:r>
        <w:rPr>
          <w:color w:val="1F2228"/>
        </w:rPr>
        <w:t>not</w:t>
      </w:r>
      <w:r>
        <w:rPr>
          <w:color w:val="1F2228"/>
          <w:spacing w:val="-3"/>
        </w:rPr>
        <w:t xml:space="preserve"> </w:t>
      </w:r>
      <w:r>
        <w:rPr>
          <w:color w:val="1F2228"/>
        </w:rPr>
        <w:t>need</w:t>
      </w:r>
      <w:r>
        <w:rPr>
          <w:color w:val="1F2228"/>
          <w:spacing w:val="-4"/>
        </w:rPr>
        <w:t xml:space="preserve"> </w:t>
      </w:r>
      <w:r>
        <w:rPr>
          <w:color w:val="1F2228"/>
        </w:rPr>
        <w:t>to</w:t>
      </w:r>
      <w:r>
        <w:rPr>
          <w:color w:val="1F2228"/>
          <w:spacing w:val="-2"/>
        </w:rPr>
        <w:t xml:space="preserve"> </w:t>
      </w:r>
      <w:r>
        <w:rPr>
          <w:color w:val="1F2228"/>
        </w:rPr>
        <w:t>provide</w:t>
      </w:r>
      <w:r>
        <w:rPr>
          <w:color w:val="1F2228"/>
          <w:spacing w:val="-1"/>
        </w:rPr>
        <w:t xml:space="preserve"> </w:t>
      </w:r>
      <w:r>
        <w:rPr>
          <w:color w:val="1F2228"/>
        </w:rPr>
        <w:t>information</w:t>
      </w:r>
      <w:r>
        <w:rPr>
          <w:color w:val="1F2228"/>
          <w:spacing w:val="-4"/>
        </w:rPr>
        <w:t xml:space="preserve"> </w:t>
      </w:r>
      <w:r>
        <w:rPr>
          <w:color w:val="1F2228"/>
        </w:rPr>
        <w:t>on</w:t>
      </w:r>
      <w:r>
        <w:rPr>
          <w:color w:val="1F2228"/>
          <w:spacing w:val="-2"/>
        </w:rPr>
        <w:t xml:space="preserve"> </w:t>
      </w:r>
      <w:r>
        <w:rPr>
          <w:color w:val="1F2228"/>
        </w:rPr>
        <w:t>Represented</w:t>
      </w:r>
      <w:r>
        <w:rPr>
          <w:color w:val="1F2228"/>
          <w:spacing w:val="-2"/>
        </w:rPr>
        <w:t xml:space="preserve"> </w:t>
      </w:r>
      <w:r>
        <w:rPr>
          <w:color w:val="1F2228"/>
        </w:rPr>
        <w:t>Variables -</w:t>
      </w:r>
      <w:r>
        <w:rPr>
          <w:color w:val="1F2228"/>
          <w:spacing w:val="-1"/>
        </w:rPr>
        <w:t xml:space="preserve"> </w:t>
      </w:r>
      <w:r>
        <w:rPr>
          <w:color w:val="1F2228"/>
        </w:rPr>
        <w:t>the</w:t>
      </w:r>
      <w:r>
        <w:rPr>
          <w:color w:val="1F2228"/>
          <w:spacing w:val="-3"/>
        </w:rPr>
        <w:t xml:space="preserve"> </w:t>
      </w:r>
      <w:r>
        <w:rPr>
          <w:color w:val="1F2228"/>
        </w:rPr>
        <w:t>fact that a variable is reused elsewhere is not necessary for someone to process the single data set.</w:t>
      </w:r>
    </w:p>
    <w:p w14:paraId="2F04DD0E" w14:textId="77777777" w:rsidR="002F27ED" w:rsidRDefault="00000000">
      <w:pPr>
        <w:pStyle w:val="BodyText"/>
        <w:spacing w:line="276" w:lineRule="auto"/>
        <w:ind w:right="779"/>
      </w:pPr>
      <w:r>
        <w:rPr>
          <w:color w:val="1F2228"/>
        </w:rPr>
        <w:t>However, in cases where a data set re-uses a variable to promote comparison between data sets, this becomes very important. In many scenarios, the same variable is used in many different data sets to provide</w:t>
      </w:r>
      <w:r>
        <w:rPr>
          <w:color w:val="1F2228"/>
          <w:spacing w:val="-3"/>
        </w:rPr>
        <w:t xml:space="preserve"> </w:t>
      </w:r>
      <w:r>
        <w:rPr>
          <w:color w:val="1F2228"/>
        </w:rPr>
        <w:t>a</w:t>
      </w:r>
      <w:r>
        <w:rPr>
          <w:color w:val="1F2228"/>
          <w:spacing w:val="-1"/>
        </w:rPr>
        <w:t xml:space="preserve"> </w:t>
      </w:r>
      <w:r>
        <w:rPr>
          <w:color w:val="1F2228"/>
        </w:rPr>
        <w:t>point</w:t>
      </w:r>
      <w:r>
        <w:rPr>
          <w:color w:val="1F2228"/>
          <w:spacing w:val="-1"/>
        </w:rPr>
        <w:t xml:space="preserve"> </w:t>
      </w:r>
      <w:r>
        <w:rPr>
          <w:color w:val="1F2228"/>
        </w:rPr>
        <w:t>of</w:t>
      </w:r>
      <w:r>
        <w:rPr>
          <w:color w:val="1F2228"/>
          <w:spacing w:val="-4"/>
        </w:rPr>
        <w:t xml:space="preserve"> </w:t>
      </w:r>
      <w:r>
        <w:rPr>
          <w:color w:val="1F2228"/>
        </w:rPr>
        <w:t>comparison</w:t>
      </w:r>
      <w:r>
        <w:rPr>
          <w:color w:val="1F2228"/>
          <w:spacing w:val="-4"/>
        </w:rPr>
        <w:t xml:space="preserve"> </w:t>
      </w:r>
      <w:r>
        <w:rPr>
          <w:color w:val="1F2228"/>
        </w:rPr>
        <w:t>or</w:t>
      </w:r>
      <w:r>
        <w:rPr>
          <w:color w:val="1F2228"/>
          <w:spacing w:val="-1"/>
        </w:rPr>
        <w:t xml:space="preserve"> </w:t>
      </w:r>
      <w:r>
        <w:rPr>
          <w:color w:val="1F2228"/>
        </w:rPr>
        <w:t>integration.</w:t>
      </w:r>
      <w:r>
        <w:rPr>
          <w:color w:val="1F2228"/>
          <w:spacing w:val="-1"/>
        </w:rPr>
        <w:t xml:space="preserve"> </w:t>
      </w:r>
      <w:r>
        <w:rPr>
          <w:color w:val="1F2228"/>
        </w:rPr>
        <w:t>A</w:t>
      </w:r>
      <w:r>
        <w:rPr>
          <w:color w:val="1F2228"/>
          <w:spacing w:val="-4"/>
        </w:rPr>
        <w:t xml:space="preserve"> </w:t>
      </w:r>
      <w:r>
        <w:rPr>
          <w:color w:val="1F2228"/>
        </w:rPr>
        <w:t>typical</w:t>
      </w:r>
      <w:r>
        <w:rPr>
          <w:color w:val="1F2228"/>
          <w:spacing w:val="-1"/>
        </w:rPr>
        <w:t xml:space="preserve"> </w:t>
      </w:r>
      <w:r>
        <w:rPr>
          <w:color w:val="1F2228"/>
        </w:rPr>
        <w:t>case</w:t>
      </w:r>
      <w:r>
        <w:rPr>
          <w:color w:val="1F2228"/>
          <w:spacing w:val="-1"/>
        </w:rPr>
        <w:t xml:space="preserve"> </w:t>
      </w:r>
      <w:r>
        <w:rPr>
          <w:color w:val="1F2228"/>
        </w:rPr>
        <w:t>is</w:t>
      </w:r>
      <w:r>
        <w:rPr>
          <w:color w:val="1F2228"/>
          <w:spacing w:val="-4"/>
        </w:rPr>
        <w:t xml:space="preserve"> </w:t>
      </w:r>
      <w:r>
        <w:rPr>
          <w:color w:val="1F2228"/>
        </w:rPr>
        <w:t>that</w:t>
      </w:r>
      <w:r>
        <w:rPr>
          <w:color w:val="1F2228"/>
          <w:spacing w:val="-4"/>
        </w:rPr>
        <w:t xml:space="preserve"> </w:t>
      </w:r>
      <w:r>
        <w:rPr>
          <w:color w:val="1F2228"/>
        </w:rPr>
        <w:t>of</w:t>
      </w:r>
      <w:r>
        <w:rPr>
          <w:color w:val="1F2228"/>
          <w:spacing w:val="-3"/>
        </w:rPr>
        <w:t xml:space="preserve"> </w:t>
      </w:r>
      <w:r>
        <w:rPr>
          <w:color w:val="1F2228"/>
        </w:rPr>
        <w:t>repeat</w:t>
      </w:r>
      <w:r>
        <w:rPr>
          <w:color w:val="1F2228"/>
          <w:spacing w:val="-1"/>
        </w:rPr>
        <w:t xml:space="preserve"> </w:t>
      </w:r>
      <w:r>
        <w:rPr>
          <w:color w:val="1F2228"/>
        </w:rPr>
        <w:t>data</w:t>
      </w:r>
      <w:r>
        <w:rPr>
          <w:color w:val="1F2228"/>
          <w:spacing w:val="-4"/>
        </w:rPr>
        <w:t xml:space="preserve"> </w:t>
      </w:r>
      <w:r>
        <w:rPr>
          <w:color w:val="1F2228"/>
        </w:rPr>
        <w:t>collection</w:t>
      </w:r>
      <w:r>
        <w:rPr>
          <w:color w:val="1F2228"/>
          <w:spacing w:val="-2"/>
        </w:rPr>
        <w:t xml:space="preserve"> </w:t>
      </w:r>
      <w:r>
        <w:rPr>
          <w:color w:val="1F2228"/>
        </w:rPr>
        <w:t>across</w:t>
      </w:r>
      <w:r>
        <w:rPr>
          <w:color w:val="1F2228"/>
          <w:spacing w:val="-3"/>
        </w:rPr>
        <w:t xml:space="preserve"> </w:t>
      </w:r>
      <w:r>
        <w:rPr>
          <w:color w:val="1F2228"/>
        </w:rPr>
        <w:t>time, where we want to take a series of measurements to produce a time series.</w:t>
      </w:r>
    </w:p>
    <w:p w14:paraId="2F04DD0F" w14:textId="77777777" w:rsidR="002F27ED" w:rsidRDefault="00000000">
      <w:pPr>
        <w:pStyle w:val="BodyText"/>
        <w:spacing w:before="197" w:line="276" w:lineRule="auto"/>
        <w:ind w:right="830"/>
      </w:pPr>
      <w:r>
        <w:rPr>
          <w:color w:val="1F2228"/>
        </w:rPr>
        <w:t>Often,</w:t>
      </w:r>
      <w:r>
        <w:rPr>
          <w:color w:val="1F2228"/>
          <w:spacing w:val="-2"/>
        </w:rPr>
        <w:t xml:space="preserve"> </w:t>
      </w:r>
      <w:r>
        <w:rPr>
          <w:color w:val="1F2228"/>
        </w:rPr>
        <w:t>although</w:t>
      </w:r>
      <w:r>
        <w:rPr>
          <w:color w:val="1F2228"/>
          <w:spacing w:val="-3"/>
        </w:rPr>
        <w:t xml:space="preserve"> </w:t>
      </w:r>
      <w:r>
        <w:rPr>
          <w:color w:val="1F2228"/>
        </w:rPr>
        <w:t>the</w:t>
      </w:r>
      <w:r>
        <w:rPr>
          <w:color w:val="1F2228"/>
          <w:spacing w:val="-4"/>
        </w:rPr>
        <w:t xml:space="preserve"> </w:t>
      </w:r>
      <w:r>
        <w:rPr>
          <w:color w:val="1F2228"/>
        </w:rPr>
        <w:t>measurements</w:t>
      </w:r>
      <w:r>
        <w:rPr>
          <w:color w:val="1F2228"/>
          <w:spacing w:val="-2"/>
        </w:rPr>
        <w:t xml:space="preserve"> </w:t>
      </w:r>
      <w:r>
        <w:rPr>
          <w:color w:val="1F2228"/>
        </w:rPr>
        <w:t>are</w:t>
      </w:r>
      <w:r>
        <w:rPr>
          <w:color w:val="1F2228"/>
          <w:spacing w:val="-2"/>
        </w:rPr>
        <w:t xml:space="preserve"> </w:t>
      </w:r>
      <w:r>
        <w:rPr>
          <w:color w:val="1F2228"/>
        </w:rPr>
        <w:t>identical,</w:t>
      </w:r>
      <w:r>
        <w:rPr>
          <w:color w:val="1F2228"/>
          <w:spacing w:val="-2"/>
        </w:rPr>
        <w:t xml:space="preserve"> </w:t>
      </w:r>
      <w:r>
        <w:rPr>
          <w:color w:val="1F2228"/>
        </w:rPr>
        <w:t>they</w:t>
      </w:r>
      <w:r>
        <w:rPr>
          <w:color w:val="1F2228"/>
          <w:spacing w:val="-4"/>
        </w:rPr>
        <w:t xml:space="preserve"> </w:t>
      </w:r>
      <w:r>
        <w:rPr>
          <w:color w:val="1F2228"/>
        </w:rPr>
        <w:t>are</w:t>
      </w:r>
      <w:r>
        <w:rPr>
          <w:color w:val="1F2228"/>
          <w:spacing w:val="-2"/>
        </w:rPr>
        <w:t xml:space="preserve"> </w:t>
      </w:r>
      <w:r>
        <w:rPr>
          <w:color w:val="1F2228"/>
        </w:rPr>
        <w:t>given</w:t>
      </w:r>
      <w:r>
        <w:rPr>
          <w:color w:val="1F2228"/>
          <w:spacing w:val="-2"/>
        </w:rPr>
        <w:t xml:space="preserve"> </w:t>
      </w:r>
      <w:r>
        <w:rPr>
          <w:color w:val="1F2228"/>
        </w:rPr>
        <w:t>different</w:t>
      </w:r>
      <w:r>
        <w:rPr>
          <w:color w:val="1F2228"/>
          <w:spacing w:val="-5"/>
        </w:rPr>
        <w:t xml:space="preserve"> </w:t>
      </w:r>
      <w:r>
        <w:rPr>
          <w:color w:val="1F2228"/>
        </w:rPr>
        <w:t>names</w:t>
      </w:r>
      <w:r>
        <w:rPr>
          <w:color w:val="1F2228"/>
          <w:spacing w:val="-1"/>
        </w:rPr>
        <w:t xml:space="preserve"> </w:t>
      </w:r>
      <w:r>
        <w:rPr>
          <w:color w:val="1F2228"/>
        </w:rPr>
        <w:t>for</w:t>
      </w:r>
      <w:r>
        <w:rPr>
          <w:color w:val="1F2228"/>
          <w:spacing w:val="-2"/>
        </w:rPr>
        <w:t xml:space="preserve"> </w:t>
      </w:r>
      <w:r>
        <w:rPr>
          <w:color w:val="1F2228"/>
        </w:rPr>
        <w:t>the</w:t>
      </w:r>
      <w:r>
        <w:rPr>
          <w:color w:val="1F2228"/>
          <w:spacing w:val="-4"/>
        </w:rPr>
        <w:t xml:space="preserve"> </w:t>
      </w:r>
      <w:r>
        <w:rPr>
          <w:color w:val="1F2228"/>
        </w:rPr>
        <w:t>purposes</w:t>
      </w:r>
      <w:r>
        <w:rPr>
          <w:color w:val="1F2228"/>
          <w:spacing w:val="-4"/>
        </w:rPr>
        <w:t xml:space="preserve"> </w:t>
      </w:r>
      <w:r>
        <w:rPr>
          <w:color w:val="1F2228"/>
        </w:rPr>
        <w:t>of data management, typically by appending the time of data collection (such as a year) or a number indicating the wave (e.g., a repeated measurement of education level might have variables</w:t>
      </w:r>
    </w:p>
    <w:p w14:paraId="2F04DD10" w14:textId="77777777" w:rsidR="002F27ED" w:rsidRDefault="00000000">
      <w:pPr>
        <w:pStyle w:val="BodyText"/>
        <w:spacing w:line="276" w:lineRule="auto"/>
        <w:ind w:right="745"/>
      </w:pPr>
      <w:r>
        <w:rPr>
          <w:color w:val="1F2228"/>
        </w:rPr>
        <w:t>‘educ_level_95’,</w:t>
      </w:r>
      <w:r>
        <w:rPr>
          <w:color w:val="1F2228"/>
          <w:spacing w:val="-3"/>
        </w:rPr>
        <w:t xml:space="preserve"> </w:t>
      </w:r>
      <w:r>
        <w:rPr>
          <w:color w:val="1F2228"/>
        </w:rPr>
        <w:t>‘educ_level_96’,</w:t>
      </w:r>
      <w:r>
        <w:rPr>
          <w:color w:val="1F2228"/>
          <w:spacing w:val="-3"/>
        </w:rPr>
        <w:t xml:space="preserve"> </w:t>
      </w:r>
      <w:r>
        <w:rPr>
          <w:color w:val="1F2228"/>
        </w:rPr>
        <w:t>‘educ_level_97’,</w:t>
      </w:r>
      <w:r>
        <w:rPr>
          <w:color w:val="1F2228"/>
          <w:spacing w:val="-3"/>
        </w:rPr>
        <w:t xml:space="preserve"> </w:t>
      </w:r>
      <w:r>
        <w:rPr>
          <w:color w:val="1F2228"/>
        </w:rPr>
        <w:t>and</w:t>
      </w:r>
      <w:r>
        <w:rPr>
          <w:color w:val="1F2228"/>
          <w:spacing w:val="-4"/>
        </w:rPr>
        <w:t xml:space="preserve"> </w:t>
      </w:r>
      <w:r>
        <w:rPr>
          <w:color w:val="1F2228"/>
        </w:rPr>
        <w:t>so</w:t>
      </w:r>
      <w:r>
        <w:rPr>
          <w:color w:val="1F2228"/>
          <w:spacing w:val="-4"/>
        </w:rPr>
        <w:t xml:space="preserve"> </w:t>
      </w:r>
      <w:r>
        <w:rPr>
          <w:color w:val="1F2228"/>
        </w:rPr>
        <w:t>on).</w:t>
      </w:r>
      <w:r>
        <w:rPr>
          <w:color w:val="1F2228"/>
          <w:spacing w:val="40"/>
        </w:rPr>
        <w:t xml:space="preserve"> </w:t>
      </w:r>
      <w:r>
        <w:rPr>
          <w:color w:val="1F2228"/>
        </w:rPr>
        <w:t>In</w:t>
      </w:r>
      <w:r>
        <w:rPr>
          <w:color w:val="1F2228"/>
          <w:spacing w:val="-5"/>
        </w:rPr>
        <w:t xml:space="preserve"> </w:t>
      </w:r>
      <w:r>
        <w:rPr>
          <w:color w:val="1F2228"/>
        </w:rPr>
        <w:t>such</w:t>
      </w:r>
      <w:r>
        <w:rPr>
          <w:color w:val="1F2228"/>
          <w:spacing w:val="-3"/>
        </w:rPr>
        <w:t xml:space="preserve"> </w:t>
      </w:r>
      <w:r>
        <w:rPr>
          <w:color w:val="1F2228"/>
        </w:rPr>
        <w:t>cases,</w:t>
      </w:r>
      <w:r>
        <w:rPr>
          <w:color w:val="1F2228"/>
          <w:spacing w:val="-3"/>
        </w:rPr>
        <w:t xml:space="preserve"> </w:t>
      </w:r>
      <w:r>
        <w:rPr>
          <w:color w:val="1F2228"/>
        </w:rPr>
        <w:t>a</w:t>
      </w:r>
      <w:r>
        <w:rPr>
          <w:color w:val="1F2228"/>
          <w:spacing w:val="-5"/>
        </w:rPr>
        <w:t xml:space="preserve"> </w:t>
      </w:r>
      <w:r>
        <w:rPr>
          <w:color w:val="1F2228"/>
        </w:rPr>
        <w:t>Represented</w:t>
      </w:r>
      <w:r>
        <w:rPr>
          <w:color w:val="1F2228"/>
          <w:spacing w:val="-3"/>
        </w:rPr>
        <w:t xml:space="preserve"> </w:t>
      </w:r>
      <w:r>
        <w:rPr>
          <w:color w:val="1F2228"/>
        </w:rPr>
        <w:t>Variable</w:t>
      </w:r>
      <w:r>
        <w:rPr>
          <w:color w:val="1F2228"/>
          <w:spacing w:val="-5"/>
        </w:rPr>
        <w:t xml:space="preserve"> </w:t>
      </w:r>
      <w:r>
        <w:rPr>
          <w:color w:val="1F2228"/>
        </w:rPr>
        <w:t>can be extremely useful because it indicates without any ambiguity that two variables are in fact the same. This information can be very valuable to users performing integration or harmonisation of the data, or producing their own times series from it.</w:t>
      </w:r>
    </w:p>
    <w:p w14:paraId="2F04DD11" w14:textId="77777777" w:rsidR="002F27ED" w:rsidRDefault="00000000">
      <w:pPr>
        <w:pStyle w:val="BodyText"/>
        <w:spacing w:before="200" w:line="276" w:lineRule="auto"/>
        <w:ind w:right="718"/>
      </w:pPr>
      <w:r>
        <w:rPr>
          <w:color w:val="1F2228"/>
        </w:rPr>
        <w:t>The DDI-CDI model uses Represented Variables when describing structures, and for many other purposes,</w:t>
      </w:r>
      <w:r>
        <w:rPr>
          <w:color w:val="1F2228"/>
          <w:spacing w:val="-1"/>
        </w:rPr>
        <w:t xml:space="preserve"> </w:t>
      </w:r>
      <w:r>
        <w:rPr>
          <w:color w:val="1F2228"/>
        </w:rPr>
        <w:t>but</w:t>
      </w:r>
      <w:r>
        <w:rPr>
          <w:color w:val="1F2228"/>
          <w:spacing w:val="-4"/>
        </w:rPr>
        <w:t xml:space="preserve"> </w:t>
      </w:r>
      <w:r>
        <w:rPr>
          <w:color w:val="1F2228"/>
        </w:rPr>
        <w:t>uses</w:t>
      </w:r>
      <w:r>
        <w:rPr>
          <w:color w:val="1F2228"/>
          <w:spacing w:val="-2"/>
        </w:rPr>
        <w:t xml:space="preserve"> </w:t>
      </w:r>
      <w:r>
        <w:rPr>
          <w:color w:val="1F2228"/>
        </w:rPr>
        <w:t>Instance</w:t>
      </w:r>
      <w:r>
        <w:rPr>
          <w:color w:val="1F2228"/>
          <w:spacing w:val="-2"/>
        </w:rPr>
        <w:t xml:space="preserve"> </w:t>
      </w:r>
      <w:r>
        <w:rPr>
          <w:color w:val="1F2228"/>
        </w:rPr>
        <w:t>Variables</w:t>
      </w:r>
      <w:r>
        <w:rPr>
          <w:color w:val="1F2228"/>
          <w:spacing w:val="-4"/>
        </w:rPr>
        <w:t xml:space="preserve"> </w:t>
      </w:r>
      <w:r>
        <w:rPr>
          <w:color w:val="1F2228"/>
        </w:rPr>
        <w:t>when</w:t>
      </w:r>
      <w:r>
        <w:rPr>
          <w:color w:val="1F2228"/>
          <w:spacing w:val="-2"/>
        </w:rPr>
        <w:t xml:space="preserve"> </w:t>
      </w:r>
      <w:r>
        <w:rPr>
          <w:color w:val="1F2228"/>
        </w:rPr>
        <w:t>describing</w:t>
      </w:r>
      <w:r>
        <w:rPr>
          <w:color w:val="1F2228"/>
          <w:spacing w:val="-3"/>
        </w:rPr>
        <w:t xml:space="preserve"> </w:t>
      </w:r>
      <w:r>
        <w:rPr>
          <w:color w:val="1F2228"/>
        </w:rPr>
        <w:t>physical</w:t>
      </w:r>
      <w:r>
        <w:rPr>
          <w:color w:val="1F2228"/>
          <w:spacing w:val="-3"/>
        </w:rPr>
        <w:t xml:space="preserve"> </w:t>
      </w:r>
      <w:r>
        <w:rPr>
          <w:color w:val="1F2228"/>
        </w:rPr>
        <w:t>layout</w:t>
      </w:r>
      <w:r>
        <w:rPr>
          <w:color w:val="1F2228"/>
          <w:spacing w:val="-4"/>
        </w:rPr>
        <w:t xml:space="preserve"> </w:t>
      </w:r>
      <w:r>
        <w:rPr>
          <w:color w:val="1F2228"/>
        </w:rPr>
        <w:t>of</w:t>
      </w:r>
      <w:r>
        <w:rPr>
          <w:color w:val="1F2228"/>
          <w:spacing w:val="-5"/>
        </w:rPr>
        <w:t xml:space="preserve"> </w:t>
      </w:r>
      <w:r>
        <w:rPr>
          <w:color w:val="1F2228"/>
        </w:rPr>
        <w:t>the</w:t>
      </w:r>
      <w:r>
        <w:rPr>
          <w:color w:val="1F2228"/>
          <w:spacing w:val="-2"/>
        </w:rPr>
        <w:t xml:space="preserve"> </w:t>
      </w:r>
      <w:r>
        <w:rPr>
          <w:color w:val="1F2228"/>
        </w:rPr>
        <w:t>data</w:t>
      </w:r>
      <w:r>
        <w:rPr>
          <w:color w:val="1F2228"/>
          <w:spacing w:val="-2"/>
        </w:rPr>
        <w:t xml:space="preserve"> </w:t>
      </w:r>
      <w:r>
        <w:rPr>
          <w:color w:val="1F2228"/>
        </w:rPr>
        <w:t>records.</w:t>
      </w:r>
      <w:r>
        <w:rPr>
          <w:color w:val="1F2228"/>
          <w:spacing w:val="-2"/>
        </w:rPr>
        <w:t xml:space="preserve"> </w:t>
      </w:r>
      <w:r>
        <w:rPr>
          <w:color w:val="1F2228"/>
        </w:rPr>
        <w:t>This</w:t>
      </w:r>
      <w:r>
        <w:rPr>
          <w:color w:val="1F2228"/>
          <w:spacing w:val="-5"/>
        </w:rPr>
        <w:t xml:space="preserve"> </w:t>
      </w:r>
      <w:r>
        <w:rPr>
          <w:color w:val="1F2228"/>
        </w:rPr>
        <w:t>can</w:t>
      </w:r>
      <w:r>
        <w:rPr>
          <w:color w:val="1F2228"/>
          <w:spacing w:val="-3"/>
        </w:rPr>
        <w:t xml:space="preserve"> </w:t>
      </w:r>
      <w:r>
        <w:rPr>
          <w:color w:val="1F2228"/>
        </w:rPr>
        <w:t>seem confusing. In the DDI-CDI model, we can avoid the complexity of this arrangement, however, because according to the DDI-CDI model the Instance Variable is a sub-class of Represented Variable, meaning that any given Instance Variable can also be treated as a Represented Variable, and inherits all its associations and properties.</w:t>
      </w:r>
    </w:p>
    <w:p w14:paraId="2F04DD12" w14:textId="77777777" w:rsidR="002F27ED" w:rsidRDefault="00000000">
      <w:pPr>
        <w:pStyle w:val="BodyText"/>
        <w:spacing w:before="199" w:line="276" w:lineRule="auto"/>
        <w:ind w:right="779"/>
      </w:pPr>
      <w:r>
        <w:rPr>
          <w:color w:val="1F2228"/>
        </w:rPr>
        <w:t xml:space="preserve">For our profile, Represented Variables are always optional. When present, they should be declared </w:t>
      </w:r>
      <w:r>
        <w:rPr>
          <w:i/>
          <w:color w:val="1F2228"/>
        </w:rPr>
        <w:t xml:space="preserve">in addition </w:t>
      </w:r>
      <w:r>
        <w:rPr>
          <w:color w:val="1F2228"/>
        </w:rPr>
        <w:t xml:space="preserve">to Instance Variables, and the Instance variables which are based on them should have a </w:t>
      </w:r>
      <w:r>
        <w:rPr>
          <w:i/>
          <w:color w:val="1F2228"/>
        </w:rPr>
        <w:t xml:space="preserve">uses </w:t>
      </w:r>
      <w:r>
        <w:rPr>
          <w:color w:val="1F2228"/>
        </w:rPr>
        <w:t>association</w:t>
      </w:r>
      <w:r>
        <w:rPr>
          <w:color w:val="1F2228"/>
          <w:spacing w:val="-4"/>
        </w:rPr>
        <w:t xml:space="preserve"> </w:t>
      </w:r>
      <w:r>
        <w:rPr>
          <w:color w:val="1F2228"/>
        </w:rPr>
        <w:t>declared</w:t>
      </w:r>
      <w:r>
        <w:rPr>
          <w:color w:val="1F2228"/>
          <w:spacing w:val="-6"/>
        </w:rPr>
        <w:t xml:space="preserve"> </w:t>
      </w:r>
      <w:r>
        <w:rPr>
          <w:color w:val="1F2228"/>
        </w:rPr>
        <w:t>with</w:t>
      </w:r>
      <w:r>
        <w:rPr>
          <w:color w:val="1F2228"/>
          <w:spacing w:val="-5"/>
        </w:rPr>
        <w:t xml:space="preserve"> </w:t>
      </w:r>
      <w:r>
        <w:rPr>
          <w:color w:val="1F2228"/>
        </w:rPr>
        <w:t>the</w:t>
      </w:r>
      <w:r>
        <w:rPr>
          <w:color w:val="1F2228"/>
          <w:spacing w:val="-3"/>
        </w:rPr>
        <w:t xml:space="preserve"> </w:t>
      </w:r>
      <w:r>
        <w:rPr>
          <w:color w:val="1F2228"/>
        </w:rPr>
        <w:t>corresponding</w:t>
      </w:r>
      <w:r>
        <w:rPr>
          <w:color w:val="1F2228"/>
          <w:spacing w:val="-4"/>
        </w:rPr>
        <w:t xml:space="preserve"> </w:t>
      </w:r>
      <w:r>
        <w:rPr>
          <w:color w:val="1F2228"/>
        </w:rPr>
        <w:t>Represented</w:t>
      </w:r>
      <w:r>
        <w:rPr>
          <w:color w:val="1F2228"/>
          <w:spacing w:val="-4"/>
        </w:rPr>
        <w:t xml:space="preserve"> </w:t>
      </w:r>
      <w:r>
        <w:rPr>
          <w:color w:val="1F2228"/>
        </w:rPr>
        <w:t>Variable.</w:t>
      </w:r>
      <w:r>
        <w:rPr>
          <w:color w:val="1F2228"/>
          <w:spacing w:val="-3"/>
        </w:rPr>
        <w:t xml:space="preserve"> </w:t>
      </w:r>
      <w:r>
        <w:rPr>
          <w:color w:val="1F2228"/>
        </w:rPr>
        <w:t>Their</w:t>
      </w:r>
      <w:r>
        <w:rPr>
          <w:color w:val="1F2228"/>
          <w:spacing w:val="-3"/>
        </w:rPr>
        <w:t xml:space="preserve"> </w:t>
      </w:r>
      <w:r>
        <w:rPr>
          <w:color w:val="1F2228"/>
        </w:rPr>
        <w:t>representations</w:t>
      </w:r>
      <w:r>
        <w:rPr>
          <w:color w:val="1F2228"/>
          <w:spacing w:val="-3"/>
        </w:rPr>
        <w:t xml:space="preserve"> </w:t>
      </w:r>
      <w:r>
        <w:rPr>
          <w:color w:val="1F2228"/>
        </w:rPr>
        <w:t>will</w:t>
      </w:r>
      <w:r>
        <w:rPr>
          <w:color w:val="1F2228"/>
          <w:spacing w:val="-3"/>
        </w:rPr>
        <w:t xml:space="preserve"> </w:t>
      </w:r>
      <w:r>
        <w:rPr>
          <w:color w:val="1F2228"/>
        </w:rPr>
        <w:t>always</w:t>
      </w:r>
      <w:r>
        <w:rPr>
          <w:color w:val="1F2228"/>
          <w:spacing w:val="-3"/>
        </w:rPr>
        <w:t xml:space="preserve"> </w:t>
      </w:r>
      <w:r>
        <w:rPr>
          <w:color w:val="1F2228"/>
        </w:rPr>
        <w:t xml:space="preserve">be the same. In the diagrams, Represented Variable is presented in grey, to indicate this special, optional </w:t>
      </w:r>
      <w:r>
        <w:rPr>
          <w:color w:val="1F2228"/>
          <w:spacing w:val="-2"/>
        </w:rPr>
        <w:t>status.</w:t>
      </w:r>
    </w:p>
    <w:p w14:paraId="2F04DD13" w14:textId="77777777" w:rsidR="002F27ED" w:rsidRDefault="00000000">
      <w:pPr>
        <w:pStyle w:val="BodyText"/>
        <w:spacing w:before="201" w:line="276" w:lineRule="auto"/>
        <w:ind w:right="721"/>
        <w:jc w:val="both"/>
      </w:pPr>
      <w:r>
        <w:rPr>
          <w:color w:val="1F2228"/>
        </w:rPr>
        <w:t>In</w:t>
      </w:r>
      <w:r>
        <w:rPr>
          <w:color w:val="1F2228"/>
          <w:spacing w:val="-3"/>
        </w:rPr>
        <w:t xml:space="preserve"> </w:t>
      </w:r>
      <w:r>
        <w:rPr>
          <w:color w:val="1F2228"/>
        </w:rPr>
        <w:t>the</w:t>
      </w:r>
      <w:r>
        <w:rPr>
          <w:color w:val="1F2228"/>
          <w:spacing w:val="-1"/>
        </w:rPr>
        <w:t xml:space="preserve"> </w:t>
      </w:r>
      <w:r>
        <w:rPr>
          <w:color w:val="1F2228"/>
        </w:rPr>
        <w:t>diagrams</w:t>
      </w:r>
      <w:r>
        <w:rPr>
          <w:color w:val="1F2228"/>
          <w:spacing w:val="-1"/>
        </w:rPr>
        <w:t xml:space="preserve"> </w:t>
      </w:r>
      <w:r>
        <w:rPr>
          <w:color w:val="1F2228"/>
        </w:rPr>
        <w:t>below,</w:t>
      </w:r>
      <w:r>
        <w:rPr>
          <w:color w:val="1F2228"/>
          <w:spacing w:val="-3"/>
        </w:rPr>
        <w:t xml:space="preserve"> </w:t>
      </w:r>
      <w:r>
        <w:rPr>
          <w:color w:val="1F2228"/>
        </w:rPr>
        <w:t>we</w:t>
      </w:r>
      <w:r>
        <w:rPr>
          <w:color w:val="1F2228"/>
          <w:spacing w:val="-5"/>
        </w:rPr>
        <w:t xml:space="preserve"> </w:t>
      </w:r>
      <w:r>
        <w:rPr>
          <w:color w:val="1F2228"/>
        </w:rPr>
        <w:t>always</w:t>
      </w:r>
      <w:r>
        <w:rPr>
          <w:color w:val="1F2228"/>
          <w:spacing w:val="-3"/>
        </w:rPr>
        <w:t xml:space="preserve"> </w:t>
      </w:r>
      <w:r>
        <w:rPr>
          <w:color w:val="1F2228"/>
        </w:rPr>
        <w:t>show the</w:t>
      </w:r>
      <w:r>
        <w:rPr>
          <w:color w:val="1F2228"/>
          <w:spacing w:val="-3"/>
        </w:rPr>
        <w:t xml:space="preserve"> </w:t>
      </w:r>
      <w:r>
        <w:rPr>
          <w:color w:val="1F2228"/>
        </w:rPr>
        <w:t>Instance</w:t>
      </w:r>
      <w:r>
        <w:rPr>
          <w:color w:val="1F2228"/>
          <w:spacing w:val="-3"/>
        </w:rPr>
        <w:t xml:space="preserve"> </w:t>
      </w:r>
      <w:r>
        <w:rPr>
          <w:color w:val="1F2228"/>
        </w:rPr>
        <w:t>Variable</w:t>
      </w:r>
      <w:r>
        <w:rPr>
          <w:color w:val="1F2228"/>
          <w:spacing w:val="-1"/>
        </w:rPr>
        <w:t xml:space="preserve"> </w:t>
      </w:r>
      <w:r>
        <w:rPr>
          <w:color w:val="1F2228"/>
        </w:rPr>
        <w:t>being</w:t>
      </w:r>
      <w:r>
        <w:rPr>
          <w:color w:val="1F2228"/>
          <w:spacing w:val="-2"/>
        </w:rPr>
        <w:t xml:space="preserve"> </w:t>
      </w:r>
      <w:r>
        <w:rPr>
          <w:color w:val="1F2228"/>
        </w:rPr>
        <w:t>used,</w:t>
      </w:r>
      <w:r>
        <w:rPr>
          <w:color w:val="1F2228"/>
          <w:spacing w:val="-1"/>
        </w:rPr>
        <w:t xml:space="preserve"> </w:t>
      </w:r>
      <w:r>
        <w:rPr>
          <w:color w:val="1F2228"/>
        </w:rPr>
        <w:t>as</w:t>
      </w:r>
      <w:r>
        <w:rPr>
          <w:color w:val="1F2228"/>
          <w:spacing w:val="-1"/>
        </w:rPr>
        <w:t xml:space="preserve"> </w:t>
      </w:r>
      <w:r>
        <w:rPr>
          <w:color w:val="1F2228"/>
        </w:rPr>
        <w:t>that</w:t>
      </w:r>
      <w:r>
        <w:rPr>
          <w:color w:val="1F2228"/>
          <w:spacing w:val="-4"/>
        </w:rPr>
        <w:t xml:space="preserve"> </w:t>
      </w:r>
      <w:r>
        <w:rPr>
          <w:color w:val="1F2228"/>
        </w:rPr>
        <w:t>is</w:t>
      </w:r>
      <w:r>
        <w:rPr>
          <w:color w:val="1F2228"/>
          <w:spacing w:val="-1"/>
        </w:rPr>
        <w:t xml:space="preserve"> </w:t>
      </w:r>
      <w:r>
        <w:rPr>
          <w:color w:val="1F2228"/>
        </w:rPr>
        <w:t>required.</w:t>
      </w:r>
      <w:r>
        <w:rPr>
          <w:color w:val="1F2228"/>
          <w:spacing w:val="-1"/>
        </w:rPr>
        <w:t xml:space="preserve"> </w:t>
      </w:r>
      <w:r>
        <w:rPr>
          <w:color w:val="1F2228"/>
        </w:rPr>
        <w:t>Note</w:t>
      </w:r>
      <w:r>
        <w:rPr>
          <w:color w:val="1F2228"/>
          <w:spacing w:val="-3"/>
        </w:rPr>
        <w:t xml:space="preserve"> </w:t>
      </w:r>
      <w:r>
        <w:rPr>
          <w:color w:val="1F2228"/>
        </w:rPr>
        <w:t>that</w:t>
      </w:r>
      <w:r>
        <w:rPr>
          <w:color w:val="1F2228"/>
          <w:spacing w:val="-1"/>
        </w:rPr>
        <w:t xml:space="preserve"> </w:t>
      </w:r>
      <w:r>
        <w:rPr>
          <w:color w:val="1F2228"/>
        </w:rPr>
        <w:t>if Represented</w:t>
      </w:r>
      <w:r>
        <w:rPr>
          <w:color w:val="1F2228"/>
          <w:spacing w:val="-2"/>
        </w:rPr>
        <w:t xml:space="preserve"> </w:t>
      </w:r>
      <w:r>
        <w:rPr>
          <w:color w:val="1F2228"/>
        </w:rPr>
        <w:t>Variables</w:t>
      </w:r>
      <w:r>
        <w:rPr>
          <w:color w:val="1F2228"/>
          <w:spacing w:val="-1"/>
        </w:rPr>
        <w:t xml:space="preserve"> </w:t>
      </w:r>
      <w:r>
        <w:rPr>
          <w:color w:val="1F2228"/>
        </w:rPr>
        <w:t>are</w:t>
      </w:r>
      <w:r>
        <w:rPr>
          <w:color w:val="1F2228"/>
          <w:spacing w:val="-5"/>
        </w:rPr>
        <w:t xml:space="preserve"> </w:t>
      </w:r>
      <w:r>
        <w:rPr>
          <w:color w:val="1F2228"/>
        </w:rPr>
        <w:t>present,</w:t>
      </w:r>
      <w:r>
        <w:rPr>
          <w:color w:val="1F2228"/>
          <w:spacing w:val="-3"/>
        </w:rPr>
        <w:t xml:space="preserve"> </w:t>
      </w:r>
      <w:r>
        <w:rPr>
          <w:color w:val="1F2228"/>
        </w:rPr>
        <w:t>these</w:t>
      </w:r>
      <w:r>
        <w:rPr>
          <w:color w:val="1F2228"/>
          <w:spacing w:val="-3"/>
        </w:rPr>
        <w:t xml:space="preserve"> </w:t>
      </w:r>
      <w:r>
        <w:rPr>
          <w:color w:val="1F2228"/>
        </w:rPr>
        <w:t>may be</w:t>
      </w:r>
      <w:r>
        <w:rPr>
          <w:color w:val="1F2228"/>
          <w:spacing w:val="-1"/>
        </w:rPr>
        <w:t xml:space="preserve"> </w:t>
      </w:r>
      <w:r>
        <w:rPr>
          <w:color w:val="1F2228"/>
        </w:rPr>
        <w:t>the</w:t>
      </w:r>
      <w:r>
        <w:rPr>
          <w:color w:val="1F2228"/>
          <w:spacing w:val="-5"/>
        </w:rPr>
        <w:t xml:space="preserve"> </w:t>
      </w:r>
      <w:r>
        <w:rPr>
          <w:color w:val="1F2228"/>
        </w:rPr>
        <w:t>ones</w:t>
      </w:r>
      <w:r>
        <w:rPr>
          <w:color w:val="1F2228"/>
          <w:spacing w:val="-3"/>
        </w:rPr>
        <w:t xml:space="preserve"> </w:t>
      </w:r>
      <w:r>
        <w:rPr>
          <w:color w:val="1F2228"/>
        </w:rPr>
        <w:t>which</w:t>
      </w:r>
      <w:r>
        <w:rPr>
          <w:color w:val="1F2228"/>
          <w:spacing w:val="-3"/>
        </w:rPr>
        <w:t xml:space="preserve"> </w:t>
      </w:r>
      <w:r>
        <w:rPr>
          <w:color w:val="1F2228"/>
        </w:rPr>
        <w:t>appear</w:t>
      </w:r>
      <w:r>
        <w:rPr>
          <w:color w:val="1F2228"/>
          <w:spacing w:val="-1"/>
        </w:rPr>
        <w:t xml:space="preserve"> </w:t>
      </w:r>
      <w:r>
        <w:rPr>
          <w:color w:val="1F2228"/>
        </w:rPr>
        <w:t>in</w:t>
      </w:r>
      <w:r>
        <w:rPr>
          <w:color w:val="1F2228"/>
          <w:spacing w:val="-5"/>
        </w:rPr>
        <w:t xml:space="preserve"> </w:t>
      </w:r>
      <w:r>
        <w:rPr>
          <w:color w:val="1F2228"/>
        </w:rPr>
        <w:t>the</w:t>
      </w:r>
      <w:r>
        <w:rPr>
          <w:color w:val="1F2228"/>
          <w:spacing w:val="-1"/>
        </w:rPr>
        <w:t xml:space="preserve"> </w:t>
      </w:r>
      <w:r>
        <w:rPr>
          <w:color w:val="1F2228"/>
        </w:rPr>
        <w:t>full</w:t>
      </w:r>
      <w:r>
        <w:rPr>
          <w:color w:val="1F2228"/>
          <w:spacing w:val="-2"/>
        </w:rPr>
        <w:t xml:space="preserve"> </w:t>
      </w:r>
      <w:r>
        <w:rPr>
          <w:color w:val="1F2228"/>
        </w:rPr>
        <w:t>DDI-CDI</w:t>
      </w:r>
      <w:r>
        <w:rPr>
          <w:color w:val="1F2228"/>
          <w:spacing w:val="-4"/>
        </w:rPr>
        <w:t xml:space="preserve"> </w:t>
      </w:r>
      <w:r>
        <w:rPr>
          <w:color w:val="1F2228"/>
        </w:rPr>
        <w:t>model,</w:t>
      </w:r>
      <w:r>
        <w:rPr>
          <w:color w:val="1F2228"/>
          <w:spacing w:val="-1"/>
        </w:rPr>
        <w:t xml:space="preserve"> </w:t>
      </w:r>
      <w:r>
        <w:rPr>
          <w:color w:val="1F2228"/>
        </w:rPr>
        <w:t>as</w:t>
      </w:r>
      <w:r>
        <w:rPr>
          <w:color w:val="1F2228"/>
          <w:spacing w:val="-3"/>
        </w:rPr>
        <w:t xml:space="preserve"> </w:t>
      </w:r>
      <w:r>
        <w:rPr>
          <w:color w:val="1F2228"/>
        </w:rPr>
        <w:t>for describing the representations of variables and their use as components in structures.</w:t>
      </w:r>
    </w:p>
    <w:p w14:paraId="2F04DD14" w14:textId="77777777" w:rsidR="002F27ED" w:rsidRDefault="00000000">
      <w:pPr>
        <w:pStyle w:val="BodyText"/>
        <w:spacing w:before="199"/>
        <w:jc w:val="both"/>
      </w:pPr>
      <w:r>
        <w:rPr>
          <w:color w:val="1F2228"/>
        </w:rPr>
        <w:t>The</w:t>
      </w:r>
      <w:r>
        <w:rPr>
          <w:color w:val="1F2228"/>
          <w:spacing w:val="-6"/>
        </w:rPr>
        <w:t xml:space="preserve"> </w:t>
      </w:r>
      <w:r>
        <w:rPr>
          <w:color w:val="1F2228"/>
        </w:rPr>
        <w:t>diagram</w:t>
      </w:r>
      <w:r>
        <w:rPr>
          <w:color w:val="1F2228"/>
          <w:spacing w:val="-5"/>
        </w:rPr>
        <w:t xml:space="preserve"> </w:t>
      </w:r>
      <w:r>
        <w:rPr>
          <w:color w:val="1F2228"/>
        </w:rPr>
        <w:t>below</w:t>
      </w:r>
      <w:r>
        <w:rPr>
          <w:color w:val="1F2228"/>
          <w:spacing w:val="-2"/>
        </w:rPr>
        <w:t xml:space="preserve"> </w:t>
      </w:r>
      <w:r>
        <w:rPr>
          <w:color w:val="1F2228"/>
        </w:rPr>
        <w:t>shows</w:t>
      </w:r>
      <w:r>
        <w:rPr>
          <w:color w:val="1F2228"/>
          <w:spacing w:val="-3"/>
        </w:rPr>
        <w:t xml:space="preserve"> </w:t>
      </w:r>
      <w:r>
        <w:rPr>
          <w:color w:val="1F2228"/>
        </w:rPr>
        <w:t>the</w:t>
      </w:r>
      <w:r>
        <w:rPr>
          <w:color w:val="1F2228"/>
          <w:spacing w:val="-3"/>
        </w:rPr>
        <w:t xml:space="preserve"> </w:t>
      </w:r>
      <w:r>
        <w:rPr>
          <w:color w:val="1F2228"/>
        </w:rPr>
        <w:t>basic</w:t>
      </w:r>
      <w:r>
        <w:rPr>
          <w:color w:val="1F2228"/>
          <w:spacing w:val="-3"/>
        </w:rPr>
        <w:t xml:space="preserve"> </w:t>
      </w:r>
      <w:r>
        <w:rPr>
          <w:color w:val="1F2228"/>
        </w:rPr>
        <w:t>class</w:t>
      </w:r>
      <w:r>
        <w:rPr>
          <w:color w:val="1F2228"/>
          <w:spacing w:val="-3"/>
        </w:rPr>
        <w:t xml:space="preserve"> </w:t>
      </w:r>
      <w:r>
        <w:rPr>
          <w:color w:val="1F2228"/>
        </w:rPr>
        <w:t>structure</w:t>
      </w:r>
      <w:r>
        <w:rPr>
          <w:color w:val="1F2228"/>
          <w:spacing w:val="-3"/>
        </w:rPr>
        <w:t xml:space="preserve"> </w:t>
      </w:r>
      <w:r>
        <w:rPr>
          <w:color w:val="1F2228"/>
        </w:rPr>
        <w:t>for</w:t>
      </w:r>
      <w:r>
        <w:rPr>
          <w:color w:val="1F2228"/>
          <w:spacing w:val="-5"/>
        </w:rPr>
        <w:t xml:space="preserve"> </w:t>
      </w:r>
      <w:r>
        <w:rPr>
          <w:color w:val="1F2228"/>
          <w:spacing w:val="-2"/>
        </w:rPr>
        <w:t>variables:</w:t>
      </w:r>
    </w:p>
    <w:p w14:paraId="2F04DD15" w14:textId="77777777" w:rsidR="002F27ED" w:rsidRDefault="002F27ED">
      <w:pPr>
        <w:pStyle w:val="BodyText"/>
        <w:jc w:val="both"/>
        <w:sectPr w:rsidR="002F27ED">
          <w:pgSz w:w="12240" w:h="15840"/>
          <w:pgMar w:top="1400" w:right="720" w:bottom="280" w:left="1440" w:header="720" w:footer="720" w:gutter="0"/>
          <w:cols w:space="720"/>
        </w:sectPr>
      </w:pPr>
    </w:p>
    <w:p w14:paraId="2F04DD16" w14:textId="77777777" w:rsidR="002F27ED" w:rsidRDefault="002F27ED">
      <w:pPr>
        <w:pStyle w:val="BodyText"/>
        <w:spacing w:before="17"/>
        <w:rPr>
          <w:sz w:val="20"/>
        </w:rPr>
      </w:pPr>
    </w:p>
    <w:p w14:paraId="2F04DD17" w14:textId="77777777" w:rsidR="002F27ED" w:rsidRDefault="00000000">
      <w:pPr>
        <w:ind w:left="304"/>
        <w:rPr>
          <w:sz w:val="20"/>
        </w:rPr>
      </w:pPr>
      <w:r>
        <w:rPr>
          <w:noProof/>
          <w:sz w:val="20"/>
        </w:rPr>
        <w:drawing>
          <wp:inline distT="0" distB="0" distL="0" distR="0" wp14:anchorId="2F04DF42" wp14:editId="2F04DF43">
            <wp:extent cx="5990358" cy="3147822"/>
            <wp:effectExtent l="0" t="0" r="0" b="0"/>
            <wp:docPr id="6" name="Image 6" descr="A diagram of a network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diagram of a network  AI-generated content may be incorrect."/>
                    <pic:cNvPicPr/>
                  </pic:nvPicPr>
                  <pic:blipFill>
                    <a:blip r:embed="rId7" cstate="print"/>
                    <a:stretch>
                      <a:fillRect/>
                    </a:stretch>
                  </pic:blipFill>
                  <pic:spPr>
                    <a:xfrm>
                      <a:off x="0" y="0"/>
                      <a:ext cx="5990358" cy="3147822"/>
                    </a:xfrm>
                    <a:prstGeom prst="rect">
                      <a:avLst/>
                    </a:prstGeom>
                  </pic:spPr>
                </pic:pic>
              </a:graphicData>
            </a:graphic>
          </wp:inline>
        </w:drawing>
      </w:r>
    </w:p>
    <w:p w14:paraId="2F04DD18" w14:textId="77777777" w:rsidR="002F27ED" w:rsidRDefault="002F27ED">
      <w:pPr>
        <w:pStyle w:val="BodyText"/>
        <w:rPr>
          <w:sz w:val="18"/>
        </w:rPr>
      </w:pPr>
    </w:p>
    <w:p w14:paraId="2F04DD19" w14:textId="77777777" w:rsidR="002F27ED" w:rsidRDefault="002F27ED">
      <w:pPr>
        <w:pStyle w:val="BodyText"/>
        <w:spacing w:before="64"/>
        <w:rPr>
          <w:sz w:val="18"/>
        </w:rPr>
      </w:pPr>
    </w:p>
    <w:p w14:paraId="2F04DD1A" w14:textId="77777777" w:rsidR="002F27ED" w:rsidRDefault="00000000">
      <w:pPr>
        <w:ind w:left="3065"/>
        <w:rPr>
          <w:i/>
          <w:sz w:val="18"/>
        </w:rPr>
      </w:pPr>
      <w:r>
        <w:rPr>
          <w:i/>
          <w:color w:val="1F487C"/>
          <w:sz w:val="18"/>
        </w:rPr>
        <w:t>Figure</w:t>
      </w:r>
      <w:r>
        <w:rPr>
          <w:i/>
          <w:color w:val="1F487C"/>
          <w:spacing w:val="-3"/>
          <w:sz w:val="18"/>
        </w:rPr>
        <w:t xml:space="preserve"> </w:t>
      </w:r>
      <w:r>
        <w:rPr>
          <w:i/>
          <w:color w:val="1F487C"/>
          <w:sz w:val="18"/>
        </w:rPr>
        <w:t>14.</w:t>
      </w:r>
      <w:r>
        <w:rPr>
          <w:i/>
          <w:color w:val="1F487C"/>
          <w:spacing w:val="-3"/>
          <w:sz w:val="18"/>
        </w:rPr>
        <w:t xml:space="preserve"> </w:t>
      </w:r>
      <w:r>
        <w:rPr>
          <w:i/>
          <w:color w:val="1F487C"/>
          <w:sz w:val="18"/>
        </w:rPr>
        <w:t>Basic</w:t>
      </w:r>
      <w:r>
        <w:rPr>
          <w:i/>
          <w:color w:val="1F487C"/>
          <w:spacing w:val="-3"/>
          <w:sz w:val="18"/>
        </w:rPr>
        <w:t xml:space="preserve"> </w:t>
      </w:r>
      <w:r>
        <w:rPr>
          <w:i/>
          <w:color w:val="1F487C"/>
          <w:sz w:val="18"/>
        </w:rPr>
        <w:t>class</w:t>
      </w:r>
      <w:r>
        <w:rPr>
          <w:i/>
          <w:color w:val="1F487C"/>
          <w:spacing w:val="-3"/>
          <w:sz w:val="18"/>
        </w:rPr>
        <w:t xml:space="preserve"> </w:t>
      </w:r>
      <w:r>
        <w:rPr>
          <w:i/>
          <w:color w:val="1F487C"/>
          <w:sz w:val="18"/>
        </w:rPr>
        <w:t>structure</w:t>
      </w:r>
      <w:r>
        <w:rPr>
          <w:i/>
          <w:color w:val="1F487C"/>
          <w:spacing w:val="-3"/>
          <w:sz w:val="18"/>
        </w:rPr>
        <w:t xml:space="preserve"> </w:t>
      </w:r>
      <w:r>
        <w:rPr>
          <w:i/>
          <w:color w:val="1F487C"/>
          <w:sz w:val="18"/>
        </w:rPr>
        <w:t>for</w:t>
      </w:r>
      <w:r>
        <w:rPr>
          <w:i/>
          <w:color w:val="1F487C"/>
          <w:spacing w:val="-2"/>
          <w:sz w:val="18"/>
        </w:rPr>
        <w:t xml:space="preserve"> variables.</w:t>
      </w:r>
    </w:p>
    <w:p w14:paraId="2F04DD1B" w14:textId="77777777" w:rsidR="002F27ED" w:rsidRDefault="002F27ED">
      <w:pPr>
        <w:pStyle w:val="BodyText"/>
        <w:spacing w:before="19"/>
        <w:rPr>
          <w:i/>
          <w:sz w:val="18"/>
        </w:rPr>
      </w:pPr>
    </w:p>
    <w:p w14:paraId="2F04DD1C" w14:textId="77777777" w:rsidR="002F27ED" w:rsidRDefault="00000000">
      <w:pPr>
        <w:pStyle w:val="BodyText"/>
        <w:spacing w:line="276" w:lineRule="auto"/>
        <w:ind w:right="779"/>
      </w:pPr>
      <w:r>
        <w:rPr>
          <w:color w:val="1F2228"/>
        </w:rPr>
        <w:t>Any given variable has a set of possible values, each of which comes from either a Substantive Value Domain</w:t>
      </w:r>
      <w:r>
        <w:rPr>
          <w:color w:val="1F2228"/>
          <w:spacing w:val="-4"/>
        </w:rPr>
        <w:t xml:space="preserve"> </w:t>
      </w:r>
      <w:r>
        <w:rPr>
          <w:color w:val="1F2228"/>
        </w:rPr>
        <w:t>(the</w:t>
      </w:r>
      <w:r>
        <w:rPr>
          <w:color w:val="1F2228"/>
          <w:spacing w:val="-4"/>
        </w:rPr>
        <w:t xml:space="preserve"> </w:t>
      </w:r>
      <w:r>
        <w:rPr>
          <w:color w:val="1F2228"/>
        </w:rPr>
        <w:t>meaningful</w:t>
      </w:r>
      <w:r>
        <w:rPr>
          <w:color w:val="1F2228"/>
          <w:spacing w:val="-4"/>
        </w:rPr>
        <w:t xml:space="preserve"> </w:t>
      </w:r>
      <w:r>
        <w:rPr>
          <w:color w:val="1F2228"/>
        </w:rPr>
        <w:t>values)</w:t>
      </w:r>
      <w:r>
        <w:rPr>
          <w:color w:val="1F2228"/>
          <w:spacing w:val="-2"/>
        </w:rPr>
        <w:t xml:space="preserve"> </w:t>
      </w:r>
      <w:r>
        <w:rPr>
          <w:color w:val="1F2228"/>
        </w:rPr>
        <w:t>or</w:t>
      </w:r>
      <w:r>
        <w:rPr>
          <w:color w:val="1F2228"/>
          <w:spacing w:val="-2"/>
        </w:rPr>
        <w:t xml:space="preserve"> </w:t>
      </w:r>
      <w:r>
        <w:rPr>
          <w:color w:val="1F2228"/>
        </w:rPr>
        <w:t>a</w:t>
      </w:r>
      <w:r>
        <w:rPr>
          <w:color w:val="1F2228"/>
          <w:spacing w:val="-2"/>
        </w:rPr>
        <w:t xml:space="preserve"> </w:t>
      </w:r>
      <w:r>
        <w:rPr>
          <w:color w:val="1F2228"/>
        </w:rPr>
        <w:t>Sentinel</w:t>
      </w:r>
      <w:r>
        <w:rPr>
          <w:color w:val="1F2228"/>
          <w:spacing w:val="-2"/>
        </w:rPr>
        <w:t xml:space="preserve"> </w:t>
      </w:r>
      <w:r>
        <w:rPr>
          <w:color w:val="1F2228"/>
        </w:rPr>
        <w:t>Value</w:t>
      </w:r>
      <w:r>
        <w:rPr>
          <w:color w:val="1F2228"/>
          <w:spacing w:val="-4"/>
        </w:rPr>
        <w:t xml:space="preserve"> </w:t>
      </w:r>
      <w:r>
        <w:rPr>
          <w:color w:val="1F2228"/>
        </w:rPr>
        <w:t>Domain</w:t>
      </w:r>
      <w:r>
        <w:rPr>
          <w:color w:val="1F2228"/>
          <w:spacing w:val="-4"/>
        </w:rPr>
        <w:t xml:space="preserve"> </w:t>
      </w:r>
      <w:r>
        <w:rPr>
          <w:color w:val="1F2228"/>
        </w:rPr>
        <w:t>(the</w:t>
      </w:r>
      <w:r>
        <w:rPr>
          <w:color w:val="1F2228"/>
          <w:spacing w:val="-4"/>
        </w:rPr>
        <w:t xml:space="preserve"> </w:t>
      </w:r>
      <w:r>
        <w:rPr>
          <w:color w:val="1F2228"/>
        </w:rPr>
        <w:t>flags</w:t>
      </w:r>
      <w:r>
        <w:rPr>
          <w:color w:val="1F2228"/>
          <w:spacing w:val="-2"/>
        </w:rPr>
        <w:t xml:space="preserve"> </w:t>
      </w:r>
      <w:r>
        <w:rPr>
          <w:color w:val="1F2228"/>
        </w:rPr>
        <w:t>for</w:t>
      </w:r>
      <w:r>
        <w:rPr>
          <w:color w:val="1F2228"/>
          <w:spacing w:val="-2"/>
        </w:rPr>
        <w:t xml:space="preserve"> </w:t>
      </w:r>
      <w:r>
        <w:rPr>
          <w:color w:val="1F2228"/>
        </w:rPr>
        <w:t>things</w:t>
      </w:r>
      <w:r>
        <w:rPr>
          <w:color w:val="1F2228"/>
          <w:spacing w:val="-2"/>
        </w:rPr>
        <w:t xml:space="preserve"> </w:t>
      </w:r>
      <w:r>
        <w:rPr>
          <w:color w:val="1F2228"/>
        </w:rPr>
        <w:t>like</w:t>
      </w:r>
      <w:r>
        <w:rPr>
          <w:color w:val="1F2228"/>
          <w:spacing w:val="-4"/>
        </w:rPr>
        <w:t xml:space="preserve"> </w:t>
      </w:r>
      <w:r>
        <w:rPr>
          <w:color w:val="1F2228"/>
        </w:rPr>
        <w:t>“missing”</w:t>
      </w:r>
      <w:r>
        <w:rPr>
          <w:color w:val="1F2228"/>
          <w:spacing w:val="-3"/>
        </w:rPr>
        <w:t xml:space="preserve"> </w:t>
      </w:r>
      <w:r>
        <w:rPr>
          <w:color w:val="1F2228"/>
        </w:rPr>
        <w:t>values).</w:t>
      </w:r>
      <w:r>
        <w:rPr>
          <w:color w:val="1F2228"/>
          <w:spacing w:val="-5"/>
        </w:rPr>
        <w:t xml:space="preserve"> </w:t>
      </w:r>
      <w:r>
        <w:rPr>
          <w:color w:val="1F2228"/>
        </w:rPr>
        <w:t>It is required</w:t>
      </w:r>
      <w:r>
        <w:rPr>
          <w:color w:val="1F2228"/>
          <w:spacing w:val="-1"/>
        </w:rPr>
        <w:t xml:space="preserve"> </w:t>
      </w:r>
      <w:r>
        <w:rPr>
          <w:color w:val="1F2228"/>
        </w:rPr>
        <w:t>to have an</w:t>
      </w:r>
      <w:r>
        <w:rPr>
          <w:color w:val="1F2228"/>
          <w:spacing w:val="-4"/>
        </w:rPr>
        <w:t xml:space="preserve"> </w:t>
      </w:r>
      <w:r>
        <w:rPr>
          <w:color w:val="1F2228"/>
        </w:rPr>
        <w:t>instance of</w:t>
      </w:r>
      <w:r>
        <w:rPr>
          <w:color w:val="1F2228"/>
          <w:spacing w:val="-3"/>
        </w:rPr>
        <w:t xml:space="preserve"> </w:t>
      </w:r>
      <w:r>
        <w:rPr>
          <w:color w:val="1F2228"/>
        </w:rPr>
        <w:t>the</w:t>
      </w:r>
      <w:r>
        <w:rPr>
          <w:color w:val="1F2228"/>
          <w:spacing w:val="-2"/>
        </w:rPr>
        <w:t xml:space="preserve"> </w:t>
      </w:r>
      <w:r>
        <w:rPr>
          <w:color w:val="1F2228"/>
        </w:rPr>
        <w:t>cdi:SubstantiveValueDomain</w:t>
      </w:r>
      <w:r>
        <w:rPr>
          <w:color w:val="1F2228"/>
          <w:spacing w:val="-4"/>
        </w:rPr>
        <w:t xml:space="preserve"> </w:t>
      </w:r>
      <w:r>
        <w:rPr>
          <w:color w:val="1F2228"/>
        </w:rPr>
        <w:t>class</w:t>
      </w:r>
      <w:r>
        <w:rPr>
          <w:color w:val="1F2228"/>
          <w:spacing w:val="-3"/>
        </w:rPr>
        <w:t xml:space="preserve"> </w:t>
      </w:r>
      <w:r>
        <w:rPr>
          <w:color w:val="1F2228"/>
        </w:rPr>
        <w:t>when describing</w:t>
      </w:r>
      <w:r>
        <w:rPr>
          <w:color w:val="1F2228"/>
          <w:spacing w:val="-1"/>
        </w:rPr>
        <w:t xml:space="preserve"> </w:t>
      </w:r>
      <w:r>
        <w:rPr>
          <w:color w:val="1F2228"/>
        </w:rPr>
        <w:t>a variable.</w:t>
      </w:r>
      <w:r>
        <w:rPr>
          <w:color w:val="1F2228"/>
          <w:spacing w:val="-3"/>
        </w:rPr>
        <w:t xml:space="preserve"> </w:t>
      </w:r>
      <w:r>
        <w:rPr>
          <w:color w:val="1F2228"/>
        </w:rPr>
        <w:t>It is not required to have an instance of the cdi:SentinelValueDomain class, although it is recommended if these are present in</w:t>
      </w:r>
      <w:r>
        <w:rPr>
          <w:color w:val="1F2228"/>
          <w:spacing w:val="-1"/>
        </w:rPr>
        <w:t xml:space="preserve"> </w:t>
      </w:r>
      <w:r>
        <w:rPr>
          <w:color w:val="1F2228"/>
        </w:rPr>
        <w:t>the data, as this enhances the practical reusability of the data. It is always the case that</w:t>
      </w:r>
      <w:r>
        <w:rPr>
          <w:color w:val="1F2228"/>
          <w:spacing w:val="-5"/>
        </w:rPr>
        <w:t xml:space="preserve"> </w:t>
      </w:r>
      <w:r>
        <w:rPr>
          <w:color w:val="1F2228"/>
        </w:rPr>
        <w:t>all</w:t>
      </w:r>
      <w:r>
        <w:rPr>
          <w:color w:val="1F2228"/>
          <w:spacing w:val="-2"/>
        </w:rPr>
        <w:t xml:space="preserve"> </w:t>
      </w:r>
      <w:r>
        <w:rPr>
          <w:color w:val="1F2228"/>
        </w:rPr>
        <w:t>possible</w:t>
      </w:r>
      <w:r>
        <w:rPr>
          <w:color w:val="1F2228"/>
          <w:spacing w:val="-4"/>
        </w:rPr>
        <w:t xml:space="preserve"> </w:t>
      </w:r>
      <w:r>
        <w:rPr>
          <w:color w:val="1F2228"/>
        </w:rPr>
        <w:t>values</w:t>
      </w:r>
      <w:r>
        <w:rPr>
          <w:color w:val="1F2228"/>
          <w:spacing w:val="-5"/>
        </w:rPr>
        <w:t xml:space="preserve"> </w:t>
      </w:r>
      <w:r>
        <w:rPr>
          <w:color w:val="1F2228"/>
        </w:rPr>
        <w:t>for</w:t>
      </w:r>
      <w:r>
        <w:rPr>
          <w:color w:val="1F2228"/>
          <w:spacing w:val="-5"/>
        </w:rPr>
        <w:t xml:space="preserve"> </w:t>
      </w:r>
      <w:r>
        <w:rPr>
          <w:color w:val="1F2228"/>
        </w:rPr>
        <w:t>the</w:t>
      </w:r>
      <w:r>
        <w:rPr>
          <w:color w:val="1F2228"/>
          <w:spacing w:val="-2"/>
        </w:rPr>
        <w:t xml:space="preserve"> </w:t>
      </w:r>
      <w:r>
        <w:rPr>
          <w:color w:val="1F2228"/>
        </w:rPr>
        <w:t>variable</w:t>
      </w:r>
      <w:r>
        <w:rPr>
          <w:color w:val="1F2228"/>
          <w:spacing w:val="-5"/>
        </w:rPr>
        <w:t xml:space="preserve"> </w:t>
      </w:r>
      <w:r>
        <w:rPr>
          <w:color w:val="1F2228"/>
        </w:rPr>
        <w:t>be</w:t>
      </w:r>
      <w:r>
        <w:rPr>
          <w:color w:val="1F2228"/>
          <w:spacing w:val="-3"/>
        </w:rPr>
        <w:t xml:space="preserve"> </w:t>
      </w:r>
      <w:r>
        <w:rPr>
          <w:color w:val="1F2228"/>
        </w:rPr>
        <w:t>described</w:t>
      </w:r>
      <w:r>
        <w:rPr>
          <w:color w:val="1F2228"/>
          <w:spacing w:val="-2"/>
        </w:rPr>
        <w:t xml:space="preserve"> </w:t>
      </w:r>
      <w:r>
        <w:rPr>
          <w:color w:val="1F2228"/>
        </w:rPr>
        <w:t>in</w:t>
      </w:r>
      <w:r>
        <w:rPr>
          <w:color w:val="1F2228"/>
          <w:spacing w:val="-5"/>
        </w:rPr>
        <w:t xml:space="preserve"> </w:t>
      </w:r>
      <w:r>
        <w:rPr>
          <w:color w:val="1F2228"/>
        </w:rPr>
        <w:t>one</w:t>
      </w:r>
      <w:r>
        <w:rPr>
          <w:color w:val="1F2228"/>
          <w:spacing w:val="-5"/>
        </w:rPr>
        <w:t xml:space="preserve"> </w:t>
      </w:r>
      <w:r>
        <w:rPr>
          <w:color w:val="1F2228"/>
        </w:rPr>
        <w:t>or</w:t>
      </w:r>
      <w:r>
        <w:rPr>
          <w:color w:val="1F2228"/>
          <w:spacing w:val="-2"/>
        </w:rPr>
        <w:t xml:space="preserve"> </w:t>
      </w:r>
      <w:r>
        <w:rPr>
          <w:color w:val="1F2228"/>
        </w:rPr>
        <w:t>the</w:t>
      </w:r>
      <w:r>
        <w:rPr>
          <w:color w:val="1F2228"/>
          <w:spacing w:val="-4"/>
        </w:rPr>
        <w:t xml:space="preserve"> </w:t>
      </w:r>
      <w:r>
        <w:rPr>
          <w:color w:val="1F2228"/>
        </w:rPr>
        <w:t>other</w:t>
      </w:r>
      <w:r>
        <w:rPr>
          <w:color w:val="1F2228"/>
          <w:spacing w:val="-4"/>
        </w:rPr>
        <w:t xml:space="preserve"> </w:t>
      </w:r>
      <w:r>
        <w:rPr>
          <w:color w:val="1F2228"/>
        </w:rPr>
        <w:t>of</w:t>
      </w:r>
      <w:r>
        <w:rPr>
          <w:color w:val="1F2228"/>
          <w:spacing w:val="-5"/>
        </w:rPr>
        <w:t xml:space="preserve"> </w:t>
      </w:r>
      <w:r>
        <w:rPr>
          <w:color w:val="1F2228"/>
        </w:rPr>
        <w:t>the</w:t>
      </w:r>
      <w:r>
        <w:rPr>
          <w:color w:val="1F2228"/>
          <w:spacing w:val="-4"/>
        </w:rPr>
        <w:t xml:space="preserve"> </w:t>
      </w:r>
      <w:r>
        <w:rPr>
          <w:color w:val="1F2228"/>
        </w:rPr>
        <w:t>value</w:t>
      </w:r>
      <w:r>
        <w:rPr>
          <w:color w:val="1F2228"/>
          <w:spacing w:val="-2"/>
        </w:rPr>
        <w:t xml:space="preserve"> </w:t>
      </w:r>
      <w:r>
        <w:rPr>
          <w:color w:val="1F2228"/>
        </w:rPr>
        <w:t>domains,</w:t>
      </w:r>
      <w:r>
        <w:rPr>
          <w:color w:val="1F2228"/>
          <w:spacing w:val="-2"/>
        </w:rPr>
        <w:t xml:space="preserve"> however.</w:t>
      </w:r>
    </w:p>
    <w:p w14:paraId="2F04DD1D" w14:textId="77777777" w:rsidR="002F27ED" w:rsidRDefault="00000000">
      <w:pPr>
        <w:pStyle w:val="BodyText"/>
        <w:spacing w:before="240" w:line="276" w:lineRule="auto"/>
        <w:ind w:right="779"/>
      </w:pPr>
      <w:r>
        <w:rPr>
          <w:color w:val="1F2228"/>
        </w:rPr>
        <w:t>Both the Substantive Value Domain</w:t>
      </w:r>
      <w:r>
        <w:rPr>
          <w:color w:val="1F2228"/>
          <w:spacing w:val="-1"/>
        </w:rPr>
        <w:t xml:space="preserve"> </w:t>
      </w:r>
      <w:r>
        <w:rPr>
          <w:color w:val="1F2228"/>
        </w:rPr>
        <w:t>and the Sentinel Value Domain take their data types from either a reference</w:t>
      </w:r>
      <w:r>
        <w:rPr>
          <w:color w:val="1F2228"/>
          <w:spacing w:val="-2"/>
        </w:rPr>
        <w:t xml:space="preserve"> </w:t>
      </w:r>
      <w:r>
        <w:rPr>
          <w:color w:val="1F2228"/>
        </w:rPr>
        <w:t>to</w:t>
      </w:r>
      <w:r>
        <w:rPr>
          <w:color w:val="1F2228"/>
          <w:spacing w:val="-1"/>
        </w:rPr>
        <w:t xml:space="preserve"> </w:t>
      </w:r>
      <w:r>
        <w:rPr>
          <w:color w:val="1F2228"/>
        </w:rPr>
        <w:t>a</w:t>
      </w:r>
      <w:r>
        <w:rPr>
          <w:color w:val="1F2228"/>
          <w:spacing w:val="-4"/>
        </w:rPr>
        <w:t xml:space="preserve"> </w:t>
      </w:r>
      <w:r>
        <w:rPr>
          <w:color w:val="1F2228"/>
        </w:rPr>
        <w:t>skos:ConceptScheme</w:t>
      </w:r>
      <w:r>
        <w:rPr>
          <w:color w:val="1F2228"/>
          <w:spacing w:val="-2"/>
        </w:rPr>
        <w:t xml:space="preserve"> </w:t>
      </w:r>
      <w:r>
        <w:rPr>
          <w:color w:val="1F2228"/>
        </w:rPr>
        <w:t>(for</w:t>
      </w:r>
      <w:r>
        <w:rPr>
          <w:color w:val="1F2228"/>
          <w:spacing w:val="-4"/>
        </w:rPr>
        <w:t xml:space="preserve"> </w:t>
      </w:r>
      <w:r>
        <w:rPr>
          <w:color w:val="1F2228"/>
        </w:rPr>
        <w:t>enumerated</w:t>
      </w:r>
      <w:r>
        <w:rPr>
          <w:color w:val="1F2228"/>
          <w:spacing w:val="-5"/>
        </w:rPr>
        <w:t xml:space="preserve"> </w:t>
      </w:r>
      <w:r>
        <w:rPr>
          <w:color w:val="1F2228"/>
        </w:rPr>
        <w:t>values)</w:t>
      </w:r>
      <w:r>
        <w:rPr>
          <w:color w:val="1F2228"/>
          <w:spacing w:val="-4"/>
        </w:rPr>
        <w:t xml:space="preserve"> </w:t>
      </w:r>
      <w:r>
        <w:rPr>
          <w:color w:val="1F2228"/>
        </w:rPr>
        <w:t>or</w:t>
      </w:r>
      <w:r>
        <w:rPr>
          <w:color w:val="1F2228"/>
          <w:spacing w:val="-4"/>
        </w:rPr>
        <w:t xml:space="preserve"> </w:t>
      </w:r>
      <w:r>
        <w:rPr>
          <w:color w:val="1F2228"/>
        </w:rPr>
        <w:t>an</w:t>
      </w:r>
      <w:r>
        <w:rPr>
          <w:color w:val="1F2228"/>
          <w:spacing w:val="-3"/>
        </w:rPr>
        <w:t xml:space="preserve"> </w:t>
      </w:r>
      <w:r>
        <w:rPr>
          <w:color w:val="1F2228"/>
        </w:rPr>
        <w:t>XSD</w:t>
      </w:r>
      <w:r>
        <w:rPr>
          <w:color w:val="1F2228"/>
          <w:spacing w:val="-1"/>
        </w:rPr>
        <w:t xml:space="preserve"> </w:t>
      </w:r>
      <w:r>
        <w:rPr>
          <w:color w:val="1F2228"/>
        </w:rPr>
        <w:t>data</w:t>
      </w:r>
      <w:r>
        <w:rPr>
          <w:color w:val="1F2228"/>
          <w:spacing w:val="-4"/>
        </w:rPr>
        <w:t xml:space="preserve"> </w:t>
      </w:r>
      <w:r>
        <w:rPr>
          <w:color w:val="1F2228"/>
        </w:rPr>
        <w:t>type.</w:t>
      </w:r>
      <w:r>
        <w:rPr>
          <w:color w:val="1F2228"/>
          <w:spacing w:val="-2"/>
        </w:rPr>
        <w:t xml:space="preserve"> </w:t>
      </w:r>
      <w:r>
        <w:rPr>
          <w:color w:val="1F2228"/>
        </w:rPr>
        <w:t>The</w:t>
      </w:r>
      <w:r>
        <w:rPr>
          <w:color w:val="1F2228"/>
          <w:spacing w:val="-2"/>
        </w:rPr>
        <w:t xml:space="preserve"> </w:t>
      </w:r>
      <w:r>
        <w:rPr>
          <w:color w:val="1F2228"/>
        </w:rPr>
        <w:t>list</w:t>
      </w:r>
      <w:r>
        <w:rPr>
          <w:color w:val="1F2228"/>
          <w:spacing w:val="-4"/>
        </w:rPr>
        <w:t xml:space="preserve"> </w:t>
      </w:r>
      <w:r>
        <w:rPr>
          <w:color w:val="1F2228"/>
        </w:rPr>
        <w:t>below</w:t>
      </w:r>
      <w:r>
        <w:rPr>
          <w:color w:val="1F2228"/>
          <w:spacing w:val="-1"/>
        </w:rPr>
        <w:t xml:space="preserve"> </w:t>
      </w:r>
      <w:r>
        <w:rPr>
          <w:color w:val="1F2228"/>
        </w:rPr>
        <w:t xml:space="preserve">shows the valid XSD data types (XSD types available in RDF – see </w:t>
      </w:r>
      <w:hyperlink r:id="rId8">
        <w:r>
          <w:rPr>
            <w:color w:val="1154CC"/>
            <w:u w:val="single" w:color="1154CC"/>
          </w:rPr>
          <w:t>https://www.w3.org/2011/rdf-</w:t>
        </w:r>
      </w:hyperlink>
      <w:hyperlink r:id="rId9">
        <w:r>
          <w:rPr>
            <w:color w:val="1154CC"/>
            <w:spacing w:val="-2"/>
            <w:u w:val="single" w:color="1154CC"/>
          </w:rPr>
          <w:t>wg/wiki/XSD_Datatypes</w:t>
        </w:r>
      </w:hyperlink>
      <w:r>
        <w:rPr>
          <w:color w:val="1F2228"/>
          <w:spacing w:val="-2"/>
        </w:rPr>
        <w:t>):</w:t>
      </w:r>
    </w:p>
    <w:p w14:paraId="2F04DD1E" w14:textId="77777777" w:rsidR="002F27ED" w:rsidRDefault="00000000">
      <w:pPr>
        <w:spacing w:before="239" w:line="439" w:lineRule="auto"/>
        <w:ind w:right="8387"/>
        <w:rPr>
          <w:sz w:val="24"/>
        </w:rPr>
      </w:pPr>
      <w:r>
        <w:rPr>
          <w:color w:val="1F2228"/>
          <w:spacing w:val="-2"/>
          <w:sz w:val="24"/>
        </w:rPr>
        <w:t>xsd:anyURI xsd:base64Binary xsd:boolean xsd:byte</w:t>
      </w:r>
      <w:r>
        <w:rPr>
          <w:color w:val="1F2228"/>
          <w:spacing w:val="80"/>
          <w:sz w:val="24"/>
        </w:rPr>
        <w:t xml:space="preserve"> </w:t>
      </w:r>
      <w:r>
        <w:rPr>
          <w:color w:val="1F2228"/>
          <w:spacing w:val="-2"/>
          <w:sz w:val="24"/>
        </w:rPr>
        <w:t>xsd:date</w:t>
      </w:r>
    </w:p>
    <w:p w14:paraId="2F04DD1F" w14:textId="77777777" w:rsidR="002F27ED" w:rsidRDefault="002F27ED">
      <w:pPr>
        <w:spacing w:line="439" w:lineRule="auto"/>
        <w:rPr>
          <w:sz w:val="24"/>
        </w:rPr>
        <w:sectPr w:rsidR="002F27ED">
          <w:pgSz w:w="12240" w:h="15840"/>
          <w:pgMar w:top="1820" w:right="720" w:bottom="280" w:left="1440" w:header="720" w:footer="720" w:gutter="0"/>
          <w:cols w:space="720"/>
        </w:sectPr>
      </w:pPr>
    </w:p>
    <w:p w14:paraId="2F04DD20" w14:textId="77777777" w:rsidR="002F27ED" w:rsidRDefault="00000000">
      <w:pPr>
        <w:spacing w:before="40" w:line="439" w:lineRule="auto"/>
        <w:ind w:right="8423"/>
        <w:rPr>
          <w:sz w:val="24"/>
        </w:rPr>
      </w:pPr>
      <w:r>
        <w:rPr>
          <w:color w:val="1F2228"/>
          <w:spacing w:val="-2"/>
          <w:sz w:val="24"/>
        </w:rPr>
        <w:lastRenderedPageBreak/>
        <w:t>xsd:dateTime xsd:decimal xsd:double xsd:float xsd:gDay xsd:gMonth xsd:gMonthDay xsd:gYear xsd:gYearMonth xsd:hexBinary xsd:int xsd:integer xsd:language xsd:long xsd:Name xsd:NCName xsd:NMTOKEN</w:t>
      </w:r>
    </w:p>
    <w:p w14:paraId="2F04DD21" w14:textId="77777777" w:rsidR="002F27ED" w:rsidRDefault="00000000">
      <w:pPr>
        <w:spacing w:before="14" w:line="439" w:lineRule="auto"/>
        <w:ind w:right="7401"/>
        <w:rPr>
          <w:sz w:val="24"/>
        </w:rPr>
      </w:pPr>
      <w:r>
        <w:rPr>
          <w:color w:val="1F2228"/>
          <w:spacing w:val="-2"/>
          <w:sz w:val="24"/>
        </w:rPr>
        <w:t>xsd:negativeInteger xsd:nonNegativeInteger xsd:nonPositiveInteger xsd:normalizedString xsd:positiveInteger xsd:short</w:t>
      </w:r>
    </w:p>
    <w:p w14:paraId="2F04DD22" w14:textId="77777777" w:rsidR="002F27ED" w:rsidRDefault="00000000">
      <w:pPr>
        <w:spacing w:before="4"/>
        <w:rPr>
          <w:sz w:val="24"/>
        </w:rPr>
      </w:pPr>
      <w:r>
        <w:rPr>
          <w:color w:val="1F2228"/>
          <w:spacing w:val="-2"/>
          <w:sz w:val="24"/>
        </w:rPr>
        <w:t>xsd:string</w:t>
      </w:r>
    </w:p>
    <w:p w14:paraId="2F04DD23" w14:textId="77777777" w:rsidR="002F27ED" w:rsidRDefault="002F27ED">
      <w:pPr>
        <w:rPr>
          <w:sz w:val="24"/>
        </w:rPr>
        <w:sectPr w:rsidR="002F27ED">
          <w:pgSz w:w="12240" w:h="15840"/>
          <w:pgMar w:top="1400" w:right="720" w:bottom="280" w:left="1440" w:header="720" w:footer="720" w:gutter="0"/>
          <w:cols w:space="720"/>
        </w:sectPr>
      </w:pPr>
    </w:p>
    <w:p w14:paraId="2F04DD24" w14:textId="77777777" w:rsidR="002F27ED" w:rsidRDefault="00000000">
      <w:pPr>
        <w:spacing w:before="40" w:line="439" w:lineRule="auto"/>
        <w:ind w:right="8278"/>
        <w:rPr>
          <w:sz w:val="24"/>
        </w:rPr>
      </w:pPr>
      <w:r>
        <w:rPr>
          <w:color w:val="1F2228"/>
          <w:spacing w:val="-2"/>
          <w:sz w:val="24"/>
        </w:rPr>
        <w:lastRenderedPageBreak/>
        <w:t>xsd:time</w:t>
      </w:r>
      <w:r>
        <w:rPr>
          <w:color w:val="1F2228"/>
          <w:spacing w:val="40"/>
          <w:sz w:val="24"/>
        </w:rPr>
        <w:t xml:space="preserve"> </w:t>
      </w:r>
      <w:r>
        <w:rPr>
          <w:color w:val="1F2228"/>
          <w:spacing w:val="-2"/>
          <w:sz w:val="24"/>
        </w:rPr>
        <w:t>xsd:token xsd:unsignedByte xsd:unsignedInt xsd:unsignedLong xsd:unsignedShort</w:t>
      </w:r>
    </w:p>
    <w:p w14:paraId="2F04DD25" w14:textId="77777777" w:rsidR="002F27ED" w:rsidRDefault="00000000">
      <w:pPr>
        <w:pStyle w:val="BodyText"/>
        <w:spacing w:before="44" w:line="276" w:lineRule="auto"/>
        <w:ind w:right="756"/>
      </w:pPr>
      <w:r>
        <w:rPr>
          <w:color w:val="1F2228"/>
        </w:rPr>
        <w:t>The definitions of variables are described in Appendix 4, below — these are provided as literal definitions</w:t>
      </w:r>
      <w:r>
        <w:rPr>
          <w:color w:val="1F2228"/>
          <w:spacing w:val="-3"/>
        </w:rPr>
        <w:t xml:space="preserve"> </w:t>
      </w:r>
      <w:r>
        <w:rPr>
          <w:color w:val="1F2228"/>
        </w:rPr>
        <w:t>but</w:t>
      </w:r>
      <w:r>
        <w:rPr>
          <w:color w:val="1F2228"/>
          <w:spacing w:val="-5"/>
        </w:rPr>
        <w:t xml:space="preserve"> </w:t>
      </w:r>
      <w:r>
        <w:rPr>
          <w:color w:val="1F2228"/>
        </w:rPr>
        <w:t>can</w:t>
      </w:r>
      <w:r>
        <w:rPr>
          <w:color w:val="1F2228"/>
          <w:spacing w:val="-4"/>
        </w:rPr>
        <w:t xml:space="preserve"> </w:t>
      </w:r>
      <w:r>
        <w:rPr>
          <w:color w:val="1F2228"/>
        </w:rPr>
        <w:t>also</w:t>
      </w:r>
      <w:r>
        <w:rPr>
          <w:color w:val="1F2228"/>
          <w:spacing w:val="-4"/>
        </w:rPr>
        <w:t xml:space="preserve"> </w:t>
      </w:r>
      <w:r>
        <w:rPr>
          <w:color w:val="1F2228"/>
        </w:rPr>
        <w:t>make</w:t>
      </w:r>
      <w:r>
        <w:rPr>
          <w:color w:val="1F2228"/>
          <w:spacing w:val="-3"/>
        </w:rPr>
        <w:t xml:space="preserve"> </w:t>
      </w:r>
      <w:r>
        <w:rPr>
          <w:color w:val="1F2228"/>
        </w:rPr>
        <w:t>reference</w:t>
      </w:r>
      <w:r>
        <w:rPr>
          <w:color w:val="1F2228"/>
          <w:spacing w:val="-3"/>
        </w:rPr>
        <w:t xml:space="preserve"> </w:t>
      </w:r>
      <w:r>
        <w:rPr>
          <w:color w:val="1F2228"/>
        </w:rPr>
        <w:t>to</w:t>
      </w:r>
      <w:r>
        <w:rPr>
          <w:color w:val="1F2228"/>
          <w:spacing w:val="-2"/>
        </w:rPr>
        <w:t xml:space="preserve"> </w:t>
      </w:r>
      <w:r>
        <w:rPr>
          <w:color w:val="1F2228"/>
        </w:rPr>
        <w:t>concepts</w:t>
      </w:r>
      <w:r>
        <w:rPr>
          <w:color w:val="1F2228"/>
          <w:spacing w:val="-3"/>
        </w:rPr>
        <w:t xml:space="preserve"> </w:t>
      </w:r>
      <w:r>
        <w:rPr>
          <w:color w:val="1F2228"/>
        </w:rPr>
        <w:t>defined</w:t>
      </w:r>
      <w:r>
        <w:rPr>
          <w:color w:val="1F2228"/>
          <w:spacing w:val="-3"/>
        </w:rPr>
        <w:t xml:space="preserve"> </w:t>
      </w:r>
      <w:r>
        <w:rPr>
          <w:color w:val="1F2228"/>
        </w:rPr>
        <w:t>elsewhere.</w:t>
      </w:r>
      <w:r>
        <w:rPr>
          <w:color w:val="1F2228"/>
          <w:spacing w:val="-3"/>
        </w:rPr>
        <w:t xml:space="preserve"> </w:t>
      </w:r>
      <w:r>
        <w:rPr>
          <w:color w:val="1F2228"/>
        </w:rPr>
        <w:t>Note</w:t>
      </w:r>
      <w:r>
        <w:rPr>
          <w:color w:val="1F2228"/>
          <w:spacing w:val="-5"/>
        </w:rPr>
        <w:t xml:space="preserve"> </w:t>
      </w:r>
      <w:r>
        <w:rPr>
          <w:color w:val="1F2228"/>
        </w:rPr>
        <w:t>that</w:t>
      </w:r>
      <w:r>
        <w:rPr>
          <w:color w:val="1F2228"/>
          <w:spacing w:val="-3"/>
        </w:rPr>
        <w:t xml:space="preserve"> </w:t>
      </w:r>
      <w:r>
        <w:rPr>
          <w:color w:val="1F2228"/>
        </w:rPr>
        <w:t>some</w:t>
      </w:r>
      <w:r>
        <w:rPr>
          <w:color w:val="1F2228"/>
          <w:spacing w:val="-3"/>
        </w:rPr>
        <w:t xml:space="preserve"> </w:t>
      </w:r>
      <w:r>
        <w:rPr>
          <w:color w:val="1F2228"/>
        </w:rPr>
        <w:t>variables</w:t>
      </w:r>
      <w:r>
        <w:rPr>
          <w:color w:val="1F2228"/>
          <w:spacing w:val="-5"/>
        </w:rPr>
        <w:t xml:space="preserve"> </w:t>
      </w:r>
      <w:r>
        <w:rPr>
          <w:color w:val="1F2228"/>
        </w:rPr>
        <w:t>may hold</w:t>
      </w:r>
      <w:r>
        <w:rPr>
          <w:color w:val="1F2228"/>
          <w:spacing w:val="-3"/>
        </w:rPr>
        <w:t xml:space="preserve"> </w:t>
      </w:r>
      <w:r>
        <w:rPr>
          <w:color w:val="1F2228"/>
        </w:rPr>
        <w:t>more</w:t>
      </w:r>
      <w:r>
        <w:rPr>
          <w:color w:val="1F2228"/>
          <w:spacing w:val="-3"/>
        </w:rPr>
        <w:t xml:space="preserve"> </w:t>
      </w:r>
      <w:r>
        <w:rPr>
          <w:color w:val="1F2228"/>
        </w:rPr>
        <w:t>complex</w:t>
      </w:r>
      <w:r>
        <w:rPr>
          <w:color w:val="1F2228"/>
          <w:spacing w:val="-3"/>
        </w:rPr>
        <w:t xml:space="preserve"> </w:t>
      </w:r>
      <w:r>
        <w:rPr>
          <w:color w:val="1F2228"/>
        </w:rPr>
        <w:t>values</w:t>
      </w:r>
      <w:r>
        <w:rPr>
          <w:color w:val="1F2228"/>
          <w:spacing w:val="-3"/>
        </w:rPr>
        <w:t xml:space="preserve"> </w:t>
      </w:r>
      <w:r>
        <w:rPr>
          <w:color w:val="1F2228"/>
        </w:rPr>
        <w:t>such</w:t>
      </w:r>
      <w:r>
        <w:rPr>
          <w:color w:val="1F2228"/>
          <w:spacing w:val="-3"/>
        </w:rPr>
        <w:t xml:space="preserve"> </w:t>
      </w:r>
      <w:r>
        <w:rPr>
          <w:color w:val="1F2228"/>
        </w:rPr>
        <w:t>as</w:t>
      </w:r>
      <w:r>
        <w:rPr>
          <w:color w:val="1F2228"/>
          <w:spacing w:val="-1"/>
        </w:rPr>
        <w:t xml:space="preserve"> </w:t>
      </w:r>
      <w:r>
        <w:rPr>
          <w:color w:val="1F2228"/>
        </w:rPr>
        <w:t>arrays.</w:t>
      </w:r>
      <w:r>
        <w:rPr>
          <w:color w:val="1F2228"/>
          <w:spacing w:val="-1"/>
        </w:rPr>
        <w:t xml:space="preserve"> </w:t>
      </w:r>
      <w:r>
        <w:rPr>
          <w:color w:val="1F2228"/>
        </w:rPr>
        <w:t>We</w:t>
      </w:r>
      <w:r>
        <w:rPr>
          <w:color w:val="1F2228"/>
          <w:spacing w:val="-1"/>
        </w:rPr>
        <w:t xml:space="preserve"> </w:t>
      </w:r>
      <w:r>
        <w:rPr>
          <w:color w:val="1F2228"/>
        </w:rPr>
        <w:t>do</w:t>
      </w:r>
      <w:r>
        <w:rPr>
          <w:color w:val="1F2228"/>
          <w:spacing w:val="-3"/>
        </w:rPr>
        <w:t xml:space="preserve"> </w:t>
      </w:r>
      <w:r>
        <w:rPr>
          <w:color w:val="1F2228"/>
        </w:rPr>
        <w:t>not</w:t>
      </w:r>
      <w:r>
        <w:rPr>
          <w:color w:val="1F2228"/>
          <w:spacing w:val="-1"/>
        </w:rPr>
        <w:t xml:space="preserve"> </w:t>
      </w:r>
      <w:r>
        <w:rPr>
          <w:color w:val="1F2228"/>
        </w:rPr>
        <w:t>cover</w:t>
      </w:r>
      <w:r>
        <w:rPr>
          <w:color w:val="1F2228"/>
          <w:spacing w:val="-1"/>
        </w:rPr>
        <w:t xml:space="preserve"> </w:t>
      </w:r>
      <w:r>
        <w:rPr>
          <w:color w:val="1F2228"/>
        </w:rPr>
        <w:t>this</w:t>
      </w:r>
      <w:r>
        <w:rPr>
          <w:color w:val="1F2228"/>
          <w:spacing w:val="-3"/>
        </w:rPr>
        <w:t xml:space="preserve"> </w:t>
      </w:r>
      <w:r>
        <w:rPr>
          <w:color w:val="1F2228"/>
        </w:rPr>
        <w:t>case</w:t>
      </w:r>
      <w:r>
        <w:rPr>
          <w:color w:val="1F2228"/>
          <w:spacing w:val="-3"/>
        </w:rPr>
        <w:t xml:space="preserve"> </w:t>
      </w:r>
      <w:r>
        <w:rPr>
          <w:color w:val="1F2228"/>
        </w:rPr>
        <w:t>in</w:t>
      </w:r>
      <w:r>
        <w:rPr>
          <w:color w:val="1F2228"/>
          <w:spacing w:val="-1"/>
        </w:rPr>
        <w:t xml:space="preserve"> </w:t>
      </w:r>
      <w:r>
        <w:rPr>
          <w:color w:val="1F2228"/>
        </w:rPr>
        <w:t>the</w:t>
      </w:r>
      <w:r>
        <w:rPr>
          <w:color w:val="1F2228"/>
          <w:spacing w:val="-3"/>
        </w:rPr>
        <w:t xml:space="preserve"> </w:t>
      </w:r>
      <w:r>
        <w:rPr>
          <w:color w:val="1F2228"/>
        </w:rPr>
        <w:t>current</w:t>
      </w:r>
      <w:r>
        <w:rPr>
          <w:color w:val="1F2228"/>
          <w:spacing w:val="-1"/>
        </w:rPr>
        <w:t xml:space="preserve"> </w:t>
      </w:r>
      <w:r>
        <w:rPr>
          <w:color w:val="1F2228"/>
        </w:rPr>
        <w:t>profile,</w:t>
      </w:r>
      <w:r>
        <w:rPr>
          <w:color w:val="1F2228"/>
          <w:spacing w:val="-1"/>
        </w:rPr>
        <w:t xml:space="preserve"> </w:t>
      </w:r>
      <w:r>
        <w:rPr>
          <w:color w:val="1F2228"/>
        </w:rPr>
        <w:t>but</w:t>
      </w:r>
      <w:r>
        <w:rPr>
          <w:color w:val="1F2228"/>
          <w:spacing w:val="-1"/>
        </w:rPr>
        <w:t xml:space="preserve"> </w:t>
      </w:r>
      <w:r>
        <w:rPr>
          <w:color w:val="1F2228"/>
        </w:rPr>
        <w:t>this</w:t>
      </w:r>
      <w:r>
        <w:rPr>
          <w:color w:val="1F2228"/>
          <w:spacing w:val="-4"/>
        </w:rPr>
        <w:t xml:space="preserve"> </w:t>
      </w:r>
      <w:r>
        <w:rPr>
          <w:color w:val="1F2228"/>
        </w:rPr>
        <w:t>is</w:t>
      </w:r>
      <w:r>
        <w:rPr>
          <w:color w:val="1F2228"/>
          <w:spacing w:val="-1"/>
        </w:rPr>
        <w:t xml:space="preserve"> </w:t>
      </w:r>
      <w:r>
        <w:rPr>
          <w:color w:val="1F2228"/>
        </w:rPr>
        <w:t>a subject which will be addressed in future.</w:t>
      </w:r>
    </w:p>
    <w:p w14:paraId="2F04DD26" w14:textId="77777777" w:rsidR="002F27ED" w:rsidRDefault="00000000">
      <w:pPr>
        <w:pStyle w:val="BodyText"/>
        <w:spacing w:before="241" w:line="276" w:lineRule="auto"/>
        <w:ind w:right="742"/>
      </w:pPr>
      <w:r>
        <w:rPr>
          <w:color w:val="1F2228"/>
        </w:rPr>
        <w:t>It is also possible to instantiate classes which represent the subject of the data. This is possible at both the variable level and the Logical Record level. These classes include cdi:UnitType, cdi:Universe, and cdi:Population. A Unit Type is the most general class: it differentiates the top-level category of entity being</w:t>
      </w:r>
      <w:r>
        <w:rPr>
          <w:color w:val="1F2228"/>
          <w:spacing w:val="-3"/>
        </w:rPr>
        <w:t xml:space="preserve"> </w:t>
      </w:r>
      <w:r>
        <w:rPr>
          <w:color w:val="1F2228"/>
        </w:rPr>
        <w:t>observed,</w:t>
      </w:r>
      <w:r>
        <w:rPr>
          <w:color w:val="1F2228"/>
          <w:spacing w:val="-4"/>
        </w:rPr>
        <w:t xml:space="preserve"> </w:t>
      </w:r>
      <w:r>
        <w:rPr>
          <w:color w:val="1F2228"/>
        </w:rPr>
        <w:t>and</w:t>
      </w:r>
      <w:r>
        <w:rPr>
          <w:color w:val="1F2228"/>
          <w:spacing w:val="-3"/>
        </w:rPr>
        <w:t xml:space="preserve"> </w:t>
      </w:r>
      <w:r>
        <w:rPr>
          <w:color w:val="1F2228"/>
        </w:rPr>
        <w:t>is</w:t>
      </w:r>
      <w:r>
        <w:rPr>
          <w:color w:val="1F2228"/>
          <w:spacing w:val="-2"/>
        </w:rPr>
        <w:t xml:space="preserve"> </w:t>
      </w:r>
      <w:r>
        <w:rPr>
          <w:color w:val="1F2228"/>
        </w:rPr>
        <w:t>often</w:t>
      </w:r>
      <w:r>
        <w:rPr>
          <w:color w:val="1F2228"/>
          <w:spacing w:val="-3"/>
        </w:rPr>
        <w:t xml:space="preserve"> </w:t>
      </w:r>
      <w:r>
        <w:rPr>
          <w:color w:val="1F2228"/>
        </w:rPr>
        <w:t>implicit</w:t>
      </w:r>
      <w:r>
        <w:rPr>
          <w:color w:val="1F2228"/>
          <w:spacing w:val="-2"/>
        </w:rPr>
        <w:t xml:space="preserve"> </w:t>
      </w:r>
      <w:r>
        <w:rPr>
          <w:color w:val="1F2228"/>
        </w:rPr>
        <w:t>in</w:t>
      </w:r>
      <w:r>
        <w:rPr>
          <w:color w:val="1F2228"/>
          <w:spacing w:val="-6"/>
        </w:rPr>
        <w:t xml:space="preserve"> </w:t>
      </w:r>
      <w:r>
        <w:rPr>
          <w:color w:val="1F2228"/>
        </w:rPr>
        <w:t>the</w:t>
      </w:r>
      <w:r>
        <w:rPr>
          <w:color w:val="1F2228"/>
          <w:spacing w:val="-4"/>
        </w:rPr>
        <w:t xml:space="preserve"> </w:t>
      </w:r>
      <w:r>
        <w:rPr>
          <w:color w:val="1F2228"/>
        </w:rPr>
        <w:t>more-detailed</w:t>
      </w:r>
      <w:r>
        <w:rPr>
          <w:color w:val="1F2228"/>
          <w:spacing w:val="-3"/>
        </w:rPr>
        <w:t xml:space="preserve"> </w:t>
      </w:r>
      <w:r>
        <w:rPr>
          <w:color w:val="1F2228"/>
        </w:rPr>
        <w:t>classes</w:t>
      </w:r>
      <w:r>
        <w:rPr>
          <w:color w:val="1F2228"/>
          <w:spacing w:val="-2"/>
        </w:rPr>
        <w:t xml:space="preserve"> </w:t>
      </w:r>
      <w:r>
        <w:rPr>
          <w:color w:val="1F2228"/>
        </w:rPr>
        <w:t>(Universe</w:t>
      </w:r>
      <w:r>
        <w:rPr>
          <w:color w:val="1F2228"/>
          <w:spacing w:val="-2"/>
        </w:rPr>
        <w:t xml:space="preserve"> </w:t>
      </w:r>
      <w:r>
        <w:rPr>
          <w:color w:val="1F2228"/>
        </w:rPr>
        <w:t>and</w:t>
      </w:r>
      <w:r>
        <w:rPr>
          <w:color w:val="1F2228"/>
          <w:spacing w:val="-5"/>
        </w:rPr>
        <w:t xml:space="preserve"> </w:t>
      </w:r>
      <w:r>
        <w:rPr>
          <w:color w:val="1F2228"/>
        </w:rPr>
        <w:t>Population).</w:t>
      </w:r>
      <w:r>
        <w:rPr>
          <w:color w:val="1F2228"/>
          <w:spacing w:val="-4"/>
        </w:rPr>
        <w:t xml:space="preserve"> </w:t>
      </w:r>
      <w:r>
        <w:rPr>
          <w:color w:val="1F2228"/>
        </w:rPr>
        <w:t>Typical</w:t>
      </w:r>
      <w:r>
        <w:rPr>
          <w:color w:val="1F2228"/>
          <w:spacing w:val="-5"/>
        </w:rPr>
        <w:t xml:space="preserve"> </w:t>
      </w:r>
      <w:r>
        <w:rPr>
          <w:color w:val="1F2228"/>
        </w:rPr>
        <w:t>Unit Types are ‘person’, ‘organism’, ‘chemical compound’, ‘water’, and similar very broad categories. While conceptually always present, it is not always useful to describe these, as they are often implicit in the more-detailed (and more useful) Universe and Population descriptions. A Universe is a qualified Unit Type, but without specifics</w:t>
      </w:r>
      <w:r>
        <w:rPr>
          <w:color w:val="1F2228"/>
          <w:spacing w:val="-3"/>
        </w:rPr>
        <w:t xml:space="preserve"> </w:t>
      </w:r>
      <w:r>
        <w:rPr>
          <w:color w:val="1F2228"/>
        </w:rPr>
        <w:t>about time and place. For a</w:t>
      </w:r>
      <w:r>
        <w:rPr>
          <w:color w:val="1F2228"/>
          <w:spacing w:val="-1"/>
        </w:rPr>
        <w:t xml:space="preserve"> </w:t>
      </w:r>
      <w:r>
        <w:rPr>
          <w:color w:val="1F2228"/>
        </w:rPr>
        <w:t>Unit Type of ‘person’,</w:t>
      </w:r>
      <w:r>
        <w:rPr>
          <w:color w:val="1F2228"/>
          <w:spacing w:val="-1"/>
        </w:rPr>
        <w:t xml:space="preserve"> </w:t>
      </w:r>
      <w:r>
        <w:rPr>
          <w:color w:val="1F2228"/>
        </w:rPr>
        <w:t>I might have ‘student’ as a Universe. For a Unit Type of ‘organism’ I might have ‘dipterids’ as a Universe. A Population further qualifies the Universe by specifying time and place.</w:t>
      </w:r>
      <w:r>
        <w:rPr>
          <w:color w:val="1F2228"/>
          <w:spacing w:val="40"/>
        </w:rPr>
        <w:t xml:space="preserve"> </w:t>
      </w:r>
      <w:r>
        <w:rPr>
          <w:color w:val="1F2228"/>
        </w:rPr>
        <w:t>These classes are instantiated with formal, textual definitions, which may be included as literal or by reference to an external source.</w:t>
      </w:r>
    </w:p>
    <w:p w14:paraId="2F04DD27" w14:textId="77777777" w:rsidR="002F27ED" w:rsidRDefault="00000000">
      <w:pPr>
        <w:pStyle w:val="BodyText"/>
        <w:spacing w:before="242" w:line="276" w:lineRule="auto"/>
        <w:ind w:right="756"/>
      </w:pPr>
      <w:r>
        <w:rPr>
          <w:color w:val="1F2228"/>
        </w:rPr>
        <w:t>The diagram below shows how the variables and Logical Records can be associated with Unit Types, Universes,</w:t>
      </w:r>
      <w:r>
        <w:rPr>
          <w:color w:val="1F2228"/>
          <w:spacing w:val="-1"/>
        </w:rPr>
        <w:t xml:space="preserve"> </w:t>
      </w:r>
      <w:r>
        <w:rPr>
          <w:color w:val="1F2228"/>
        </w:rPr>
        <w:t>and</w:t>
      </w:r>
      <w:r>
        <w:rPr>
          <w:color w:val="1F2228"/>
          <w:spacing w:val="-4"/>
        </w:rPr>
        <w:t xml:space="preserve"> </w:t>
      </w:r>
      <w:r>
        <w:rPr>
          <w:color w:val="1F2228"/>
        </w:rPr>
        <w:t>Populations.</w:t>
      </w:r>
      <w:r>
        <w:rPr>
          <w:color w:val="1F2228"/>
          <w:spacing w:val="-2"/>
        </w:rPr>
        <w:t xml:space="preserve"> </w:t>
      </w:r>
      <w:r>
        <w:rPr>
          <w:color w:val="1F2228"/>
        </w:rPr>
        <w:t>The</w:t>
      </w:r>
      <w:r>
        <w:rPr>
          <w:color w:val="1F2228"/>
          <w:spacing w:val="-2"/>
        </w:rPr>
        <w:t xml:space="preserve"> </w:t>
      </w:r>
      <w:r>
        <w:rPr>
          <w:color w:val="1F2228"/>
        </w:rPr>
        <w:t>use</w:t>
      </w:r>
      <w:r>
        <w:rPr>
          <w:color w:val="1F2228"/>
          <w:spacing w:val="-3"/>
        </w:rPr>
        <w:t xml:space="preserve"> </w:t>
      </w:r>
      <w:r>
        <w:rPr>
          <w:color w:val="1F2228"/>
        </w:rPr>
        <w:t>of</w:t>
      </w:r>
      <w:r>
        <w:rPr>
          <w:color w:val="1F2228"/>
          <w:spacing w:val="-4"/>
        </w:rPr>
        <w:t xml:space="preserve"> </w:t>
      </w:r>
      <w:r>
        <w:rPr>
          <w:color w:val="1F2228"/>
        </w:rPr>
        <w:t>Unit</w:t>
      </w:r>
      <w:r>
        <w:rPr>
          <w:color w:val="1F2228"/>
          <w:spacing w:val="-2"/>
        </w:rPr>
        <w:t xml:space="preserve"> </w:t>
      </w:r>
      <w:r>
        <w:rPr>
          <w:color w:val="1F2228"/>
        </w:rPr>
        <w:t>Type,</w:t>
      </w:r>
      <w:r>
        <w:rPr>
          <w:color w:val="1F2228"/>
          <w:spacing w:val="-3"/>
        </w:rPr>
        <w:t xml:space="preserve"> </w:t>
      </w:r>
      <w:r>
        <w:rPr>
          <w:color w:val="1F2228"/>
        </w:rPr>
        <w:t>Universe,</w:t>
      </w:r>
      <w:r>
        <w:rPr>
          <w:color w:val="1F2228"/>
          <w:spacing w:val="-2"/>
        </w:rPr>
        <w:t xml:space="preserve"> </w:t>
      </w:r>
      <w:r>
        <w:rPr>
          <w:color w:val="1F2228"/>
        </w:rPr>
        <w:t>and</w:t>
      </w:r>
      <w:r>
        <w:rPr>
          <w:color w:val="1F2228"/>
          <w:spacing w:val="-5"/>
        </w:rPr>
        <w:t xml:space="preserve"> </w:t>
      </w:r>
      <w:r>
        <w:rPr>
          <w:color w:val="1F2228"/>
        </w:rPr>
        <w:t>Population</w:t>
      </w:r>
      <w:r>
        <w:rPr>
          <w:color w:val="1F2228"/>
          <w:spacing w:val="-2"/>
        </w:rPr>
        <w:t xml:space="preserve"> </w:t>
      </w:r>
      <w:r>
        <w:rPr>
          <w:color w:val="1F2228"/>
        </w:rPr>
        <w:t>is</w:t>
      </w:r>
      <w:r>
        <w:rPr>
          <w:color w:val="1F2228"/>
          <w:spacing w:val="-2"/>
        </w:rPr>
        <w:t xml:space="preserve"> </w:t>
      </w:r>
      <w:r>
        <w:rPr>
          <w:color w:val="1F2228"/>
        </w:rPr>
        <w:t>always</w:t>
      </w:r>
      <w:r>
        <w:rPr>
          <w:color w:val="1F2228"/>
          <w:spacing w:val="-3"/>
        </w:rPr>
        <w:t xml:space="preserve"> </w:t>
      </w:r>
      <w:r>
        <w:rPr>
          <w:color w:val="1F2228"/>
        </w:rPr>
        <w:t>optional,</w:t>
      </w:r>
      <w:r>
        <w:rPr>
          <w:color w:val="1F2228"/>
          <w:spacing w:val="-4"/>
        </w:rPr>
        <w:t xml:space="preserve"> </w:t>
      </w:r>
      <w:r>
        <w:rPr>
          <w:color w:val="1F2228"/>
        </w:rPr>
        <w:t>but</w:t>
      </w:r>
      <w:r>
        <w:rPr>
          <w:color w:val="1F2228"/>
          <w:spacing w:val="-3"/>
        </w:rPr>
        <w:t xml:space="preserve"> </w:t>
      </w:r>
      <w:r>
        <w:rPr>
          <w:color w:val="1F2228"/>
        </w:rPr>
        <w:t>may be useful, especially when variable-level searches are being made across broad sets of data for comparable measures on comparable populations.</w:t>
      </w:r>
    </w:p>
    <w:p w14:paraId="2F04DD28" w14:textId="77777777" w:rsidR="002F27ED" w:rsidRDefault="002F27ED">
      <w:pPr>
        <w:pStyle w:val="BodyText"/>
        <w:spacing w:line="276" w:lineRule="auto"/>
        <w:sectPr w:rsidR="002F27ED">
          <w:pgSz w:w="12240" w:h="15840"/>
          <w:pgMar w:top="1400" w:right="720" w:bottom="280" w:left="1440" w:header="720" w:footer="720" w:gutter="0"/>
          <w:cols w:space="720"/>
        </w:sectPr>
      </w:pPr>
    </w:p>
    <w:p w14:paraId="2F04DD29" w14:textId="77777777" w:rsidR="002F27ED" w:rsidRDefault="00000000">
      <w:pPr>
        <w:ind w:left="365"/>
        <w:rPr>
          <w:sz w:val="20"/>
        </w:rPr>
      </w:pPr>
      <w:r>
        <w:rPr>
          <w:noProof/>
          <w:sz w:val="20"/>
        </w:rPr>
        <w:lastRenderedPageBreak/>
        <w:drawing>
          <wp:inline distT="0" distB="0" distL="0" distR="0" wp14:anchorId="2F04DF44" wp14:editId="2F04DF45">
            <wp:extent cx="5679171" cy="3264408"/>
            <wp:effectExtent l="0" t="0" r="0" b="0"/>
            <wp:docPr id="7" name="Image 7" descr="A diagram of a structur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diagram of a structure  AI-generated content may be incorrect."/>
                    <pic:cNvPicPr/>
                  </pic:nvPicPr>
                  <pic:blipFill>
                    <a:blip r:embed="rId10" cstate="print"/>
                    <a:stretch>
                      <a:fillRect/>
                    </a:stretch>
                  </pic:blipFill>
                  <pic:spPr>
                    <a:xfrm>
                      <a:off x="0" y="0"/>
                      <a:ext cx="5679171" cy="3264408"/>
                    </a:xfrm>
                    <a:prstGeom prst="rect">
                      <a:avLst/>
                    </a:prstGeom>
                  </pic:spPr>
                </pic:pic>
              </a:graphicData>
            </a:graphic>
          </wp:inline>
        </w:drawing>
      </w:r>
    </w:p>
    <w:p w14:paraId="2F04DD2A" w14:textId="77777777" w:rsidR="002F27ED" w:rsidRDefault="002F27ED">
      <w:pPr>
        <w:pStyle w:val="BodyText"/>
        <w:rPr>
          <w:sz w:val="18"/>
        </w:rPr>
      </w:pPr>
    </w:p>
    <w:p w14:paraId="2F04DD2B" w14:textId="77777777" w:rsidR="002F27ED" w:rsidRDefault="002F27ED">
      <w:pPr>
        <w:pStyle w:val="BodyText"/>
        <w:spacing w:before="64"/>
        <w:rPr>
          <w:sz w:val="18"/>
        </w:rPr>
      </w:pPr>
    </w:p>
    <w:p w14:paraId="2F04DD2C" w14:textId="77777777" w:rsidR="002F27ED" w:rsidRDefault="00000000">
      <w:pPr>
        <w:spacing w:before="1"/>
        <w:ind w:left="3173"/>
        <w:rPr>
          <w:i/>
          <w:sz w:val="18"/>
        </w:rPr>
      </w:pPr>
      <w:r>
        <w:rPr>
          <w:i/>
          <w:color w:val="1F487C"/>
          <w:sz w:val="18"/>
        </w:rPr>
        <w:t>Figure</w:t>
      </w:r>
      <w:r>
        <w:rPr>
          <w:i/>
          <w:color w:val="1F487C"/>
          <w:spacing w:val="-3"/>
          <w:sz w:val="18"/>
        </w:rPr>
        <w:t xml:space="preserve"> </w:t>
      </w:r>
      <w:r>
        <w:rPr>
          <w:i/>
          <w:color w:val="1F487C"/>
          <w:sz w:val="18"/>
        </w:rPr>
        <w:t>15.</w:t>
      </w:r>
      <w:r>
        <w:rPr>
          <w:i/>
          <w:color w:val="1F487C"/>
          <w:spacing w:val="-2"/>
          <w:sz w:val="18"/>
        </w:rPr>
        <w:t xml:space="preserve"> </w:t>
      </w:r>
      <w:r>
        <w:rPr>
          <w:i/>
          <w:color w:val="1F487C"/>
          <w:sz w:val="18"/>
        </w:rPr>
        <w:t>Unit,</w:t>
      </w:r>
      <w:r>
        <w:rPr>
          <w:i/>
          <w:color w:val="1F487C"/>
          <w:spacing w:val="-4"/>
          <w:sz w:val="18"/>
        </w:rPr>
        <w:t xml:space="preserve"> </w:t>
      </w:r>
      <w:r>
        <w:rPr>
          <w:i/>
          <w:color w:val="1F487C"/>
          <w:sz w:val="18"/>
        </w:rPr>
        <w:t>universe,</w:t>
      </w:r>
      <w:r>
        <w:rPr>
          <w:i/>
          <w:color w:val="1F487C"/>
          <w:spacing w:val="-4"/>
          <w:sz w:val="18"/>
        </w:rPr>
        <w:t xml:space="preserve"> </w:t>
      </w:r>
      <w:r>
        <w:rPr>
          <w:i/>
          <w:color w:val="1F487C"/>
          <w:sz w:val="18"/>
        </w:rPr>
        <w:t>and</w:t>
      </w:r>
      <w:r>
        <w:rPr>
          <w:i/>
          <w:color w:val="1F487C"/>
          <w:spacing w:val="-3"/>
          <w:sz w:val="18"/>
        </w:rPr>
        <w:t xml:space="preserve"> </w:t>
      </w:r>
      <w:r>
        <w:rPr>
          <w:i/>
          <w:color w:val="1F487C"/>
          <w:spacing w:val="-2"/>
          <w:sz w:val="18"/>
        </w:rPr>
        <w:t>population.</w:t>
      </w:r>
    </w:p>
    <w:p w14:paraId="2F04DD2D" w14:textId="77777777" w:rsidR="002F27ED" w:rsidRDefault="00000000">
      <w:pPr>
        <w:pStyle w:val="ListParagraph"/>
        <w:numPr>
          <w:ilvl w:val="4"/>
          <w:numId w:val="10"/>
        </w:numPr>
        <w:tabs>
          <w:tab w:val="left" w:pos="959"/>
        </w:tabs>
        <w:spacing w:before="198"/>
        <w:ind w:left="959" w:hanging="959"/>
        <w:rPr>
          <w:sz w:val="24"/>
        </w:rPr>
      </w:pPr>
      <w:r>
        <w:rPr>
          <w:color w:val="0E4660"/>
          <w:sz w:val="24"/>
        </w:rPr>
        <w:t>Describe</w:t>
      </w:r>
      <w:r>
        <w:rPr>
          <w:color w:val="0E4660"/>
          <w:spacing w:val="-3"/>
          <w:sz w:val="24"/>
        </w:rPr>
        <w:t xml:space="preserve"> </w:t>
      </w:r>
      <w:r>
        <w:rPr>
          <w:color w:val="0E4660"/>
          <w:sz w:val="24"/>
        </w:rPr>
        <w:t>the</w:t>
      </w:r>
      <w:r>
        <w:rPr>
          <w:color w:val="0E4660"/>
          <w:spacing w:val="-1"/>
          <w:sz w:val="24"/>
        </w:rPr>
        <w:t xml:space="preserve"> </w:t>
      </w:r>
      <w:r>
        <w:rPr>
          <w:color w:val="0E4660"/>
          <w:sz w:val="24"/>
        </w:rPr>
        <w:t>data</w:t>
      </w:r>
      <w:r>
        <w:rPr>
          <w:color w:val="0E4660"/>
          <w:spacing w:val="-2"/>
          <w:sz w:val="24"/>
        </w:rPr>
        <w:t xml:space="preserve"> structure</w:t>
      </w:r>
    </w:p>
    <w:p w14:paraId="2F04DD2E" w14:textId="77777777" w:rsidR="002F27ED" w:rsidRDefault="00000000">
      <w:pPr>
        <w:pStyle w:val="BodyText"/>
        <w:spacing w:before="84" w:line="276" w:lineRule="auto"/>
        <w:ind w:right="815"/>
      </w:pPr>
      <w:r>
        <w:t>For Data Sets (which always have a fixed structure – and these may include the results of querying services, with the Data Structure generated when the query is executed along with the resulting data), DDI-CDI gives us a model for describing the details. There are three types of Data Set: Wide, Long, and Dimensional.</w:t>
      </w:r>
      <w:r>
        <w:rPr>
          <w:spacing w:val="-6"/>
        </w:rPr>
        <w:t xml:space="preserve"> </w:t>
      </w:r>
      <w:r>
        <w:t>The</w:t>
      </w:r>
      <w:r>
        <w:rPr>
          <w:spacing w:val="-3"/>
        </w:rPr>
        <w:t xml:space="preserve"> </w:t>
      </w:r>
      <w:r>
        <w:t>descriptions</w:t>
      </w:r>
      <w:r>
        <w:rPr>
          <w:spacing w:val="-5"/>
        </w:rPr>
        <w:t xml:space="preserve"> </w:t>
      </w:r>
      <w:r>
        <w:t>of</w:t>
      </w:r>
      <w:r>
        <w:rPr>
          <w:spacing w:val="-3"/>
        </w:rPr>
        <w:t xml:space="preserve"> </w:t>
      </w:r>
      <w:r>
        <w:t>these</w:t>
      </w:r>
      <w:r>
        <w:rPr>
          <w:spacing w:val="-2"/>
        </w:rPr>
        <w:t xml:space="preserve"> </w:t>
      </w:r>
      <w:r>
        <w:t>are</w:t>
      </w:r>
      <w:r>
        <w:rPr>
          <w:spacing w:val="-5"/>
        </w:rPr>
        <w:t xml:space="preserve"> </w:t>
      </w:r>
      <w:r>
        <w:t>very</w:t>
      </w:r>
      <w:r>
        <w:rPr>
          <w:spacing w:val="-3"/>
        </w:rPr>
        <w:t xml:space="preserve"> </w:t>
      </w:r>
      <w:r>
        <w:t>similar,</w:t>
      </w:r>
      <w:r>
        <w:rPr>
          <w:spacing w:val="-3"/>
        </w:rPr>
        <w:t xml:space="preserve"> </w:t>
      </w:r>
      <w:r>
        <w:t>differing</w:t>
      </w:r>
      <w:r>
        <w:rPr>
          <w:spacing w:val="-4"/>
        </w:rPr>
        <w:t xml:space="preserve"> </w:t>
      </w:r>
      <w:r>
        <w:t>mainly</w:t>
      </w:r>
      <w:r>
        <w:rPr>
          <w:spacing w:val="-3"/>
        </w:rPr>
        <w:t xml:space="preserve"> </w:t>
      </w:r>
      <w:r>
        <w:t>in</w:t>
      </w:r>
      <w:r>
        <w:rPr>
          <w:spacing w:val="-3"/>
        </w:rPr>
        <w:t xml:space="preserve"> </w:t>
      </w:r>
      <w:r>
        <w:t>the</w:t>
      </w:r>
      <w:r>
        <w:rPr>
          <w:spacing w:val="-3"/>
        </w:rPr>
        <w:t xml:space="preserve"> </w:t>
      </w:r>
      <w:r>
        <w:t>way</w:t>
      </w:r>
      <w:r>
        <w:rPr>
          <w:spacing w:val="-2"/>
        </w:rPr>
        <w:t xml:space="preserve"> </w:t>
      </w:r>
      <w:r>
        <w:t>they</w:t>
      </w:r>
      <w:r>
        <w:rPr>
          <w:spacing w:val="-3"/>
        </w:rPr>
        <w:t xml:space="preserve"> </w:t>
      </w:r>
      <w:r>
        <w:t>identify</w:t>
      </w:r>
      <w:r>
        <w:rPr>
          <w:spacing w:val="-3"/>
        </w:rPr>
        <w:t xml:space="preserve"> </w:t>
      </w:r>
      <w:r>
        <w:t>specific data cells.</w:t>
      </w:r>
    </w:p>
    <w:p w14:paraId="2F04DD2F" w14:textId="77777777" w:rsidR="002F27ED" w:rsidRDefault="00000000">
      <w:pPr>
        <w:pStyle w:val="BodyText"/>
        <w:spacing w:before="239" w:line="276" w:lineRule="auto"/>
        <w:ind w:right="779"/>
      </w:pPr>
      <w:r>
        <w:t>Variables are described separately from the Data Structure, because variables can be re-used across many different structures. I could, for example, have a ‘Nation’ variable which is always represented with</w:t>
      </w:r>
      <w:r>
        <w:rPr>
          <w:spacing w:val="-1"/>
        </w:rPr>
        <w:t xml:space="preserve"> </w:t>
      </w:r>
      <w:r>
        <w:t>a</w:t>
      </w:r>
      <w:r>
        <w:rPr>
          <w:spacing w:val="-1"/>
        </w:rPr>
        <w:t xml:space="preserve"> </w:t>
      </w:r>
      <w:r>
        <w:t>two-character</w:t>
      </w:r>
      <w:r>
        <w:rPr>
          <w:spacing w:val="-1"/>
        </w:rPr>
        <w:t xml:space="preserve"> </w:t>
      </w:r>
      <w:r>
        <w:t>ISO</w:t>
      </w:r>
      <w:r>
        <w:rPr>
          <w:spacing w:val="-3"/>
        </w:rPr>
        <w:t xml:space="preserve"> </w:t>
      </w:r>
      <w:r>
        <w:t>Country</w:t>
      </w:r>
      <w:r>
        <w:rPr>
          <w:spacing w:val="-3"/>
        </w:rPr>
        <w:t xml:space="preserve"> </w:t>
      </w:r>
      <w:r>
        <w:t>Code.</w:t>
      </w:r>
      <w:r>
        <w:rPr>
          <w:spacing w:val="-4"/>
        </w:rPr>
        <w:t xml:space="preserve"> </w:t>
      </w:r>
      <w:r>
        <w:t>This</w:t>
      </w:r>
      <w:r>
        <w:rPr>
          <w:spacing w:val="-4"/>
        </w:rPr>
        <w:t xml:space="preserve"> </w:t>
      </w:r>
      <w:r>
        <w:t>variable</w:t>
      </w:r>
      <w:r>
        <w:rPr>
          <w:spacing w:val="-3"/>
        </w:rPr>
        <w:t xml:space="preserve"> </w:t>
      </w:r>
      <w:r>
        <w:t>might</w:t>
      </w:r>
      <w:r>
        <w:rPr>
          <w:spacing w:val="-1"/>
        </w:rPr>
        <w:t xml:space="preserve"> </w:t>
      </w:r>
      <w:r>
        <w:t>be</w:t>
      </w:r>
      <w:r>
        <w:rPr>
          <w:spacing w:val="-3"/>
        </w:rPr>
        <w:t xml:space="preserve"> </w:t>
      </w:r>
      <w:r>
        <w:t>reused</w:t>
      </w:r>
      <w:r>
        <w:rPr>
          <w:spacing w:val="-2"/>
        </w:rPr>
        <w:t xml:space="preserve"> </w:t>
      </w:r>
      <w:r>
        <w:t>across</w:t>
      </w:r>
      <w:r>
        <w:rPr>
          <w:spacing w:val="-1"/>
        </w:rPr>
        <w:t xml:space="preserve"> </w:t>
      </w:r>
      <w:r>
        <w:t>a</w:t>
      </w:r>
      <w:r>
        <w:rPr>
          <w:spacing w:val="-3"/>
        </w:rPr>
        <w:t xml:space="preserve"> </w:t>
      </w:r>
      <w:r>
        <w:t>wide</w:t>
      </w:r>
      <w:r>
        <w:rPr>
          <w:spacing w:val="-1"/>
        </w:rPr>
        <w:t xml:space="preserve"> </w:t>
      </w:r>
      <w:r>
        <w:t>body</w:t>
      </w:r>
      <w:r>
        <w:rPr>
          <w:spacing w:val="-3"/>
        </w:rPr>
        <w:t xml:space="preserve"> </w:t>
      </w:r>
      <w:r>
        <w:t>of</w:t>
      </w:r>
      <w:r>
        <w:rPr>
          <w:spacing w:val="-4"/>
        </w:rPr>
        <w:t xml:space="preserve"> </w:t>
      </w:r>
      <w:r>
        <w:t>different data sets (think of data in the SDG Indicators and the Minimum Set of Gender Indicators - both have such a Country variable, and share some others, but are mostly different structures). The role of a variable</w:t>
      </w:r>
      <w:r>
        <w:rPr>
          <w:spacing w:val="-4"/>
        </w:rPr>
        <w:t xml:space="preserve"> </w:t>
      </w:r>
      <w:r>
        <w:t>within</w:t>
      </w:r>
      <w:r>
        <w:rPr>
          <w:spacing w:val="-4"/>
        </w:rPr>
        <w:t xml:space="preserve"> </w:t>
      </w:r>
      <w:r>
        <w:t>a</w:t>
      </w:r>
      <w:r>
        <w:rPr>
          <w:spacing w:val="-2"/>
        </w:rPr>
        <w:t xml:space="preserve"> </w:t>
      </w:r>
      <w:r>
        <w:t>specific</w:t>
      </w:r>
      <w:r>
        <w:rPr>
          <w:spacing w:val="-4"/>
        </w:rPr>
        <w:t xml:space="preserve"> </w:t>
      </w:r>
      <w:r>
        <w:t>Data</w:t>
      </w:r>
      <w:r>
        <w:rPr>
          <w:spacing w:val="-2"/>
        </w:rPr>
        <w:t xml:space="preserve"> </w:t>
      </w:r>
      <w:r>
        <w:t>Structure</w:t>
      </w:r>
      <w:r>
        <w:rPr>
          <w:spacing w:val="-2"/>
        </w:rPr>
        <w:t xml:space="preserve"> </w:t>
      </w:r>
      <w:r>
        <w:t>is</w:t>
      </w:r>
      <w:r>
        <w:rPr>
          <w:spacing w:val="-2"/>
        </w:rPr>
        <w:t xml:space="preserve"> </w:t>
      </w:r>
      <w:r>
        <w:t>represented</w:t>
      </w:r>
      <w:r>
        <w:rPr>
          <w:spacing w:val="-3"/>
        </w:rPr>
        <w:t xml:space="preserve"> </w:t>
      </w:r>
      <w:r>
        <w:t>by</w:t>
      </w:r>
      <w:r>
        <w:rPr>
          <w:spacing w:val="-1"/>
        </w:rPr>
        <w:t xml:space="preserve"> </w:t>
      </w:r>
      <w:r>
        <w:t>the</w:t>
      </w:r>
      <w:r>
        <w:rPr>
          <w:spacing w:val="-4"/>
        </w:rPr>
        <w:t xml:space="preserve"> </w:t>
      </w:r>
      <w:r>
        <w:t>cdi:Component</w:t>
      </w:r>
      <w:r>
        <w:rPr>
          <w:spacing w:val="-5"/>
        </w:rPr>
        <w:t xml:space="preserve"> </w:t>
      </w:r>
      <w:r>
        <w:t>class.</w:t>
      </w:r>
      <w:r>
        <w:rPr>
          <w:spacing w:val="-2"/>
        </w:rPr>
        <w:t xml:space="preserve"> </w:t>
      </w:r>
      <w:r>
        <w:t>There</w:t>
      </w:r>
      <w:r>
        <w:rPr>
          <w:spacing w:val="-4"/>
        </w:rPr>
        <w:t xml:space="preserve"> </w:t>
      </w:r>
      <w:r>
        <w:t>are</w:t>
      </w:r>
      <w:r>
        <w:rPr>
          <w:spacing w:val="-4"/>
        </w:rPr>
        <w:t xml:space="preserve"> </w:t>
      </w:r>
      <w:r>
        <w:t>several specific types of Components: identifiers, measures, attributes, and so on. These are described as appropriate for each of the three types of data structure.</w:t>
      </w:r>
    </w:p>
    <w:p w14:paraId="2F04DD30" w14:textId="77777777" w:rsidR="002F27ED" w:rsidRDefault="00000000">
      <w:pPr>
        <w:pStyle w:val="BodyText"/>
        <w:spacing w:before="240" w:line="276" w:lineRule="auto"/>
        <w:ind w:right="745"/>
      </w:pPr>
      <w:r>
        <w:t>Most</w:t>
      </w:r>
      <w:r>
        <w:rPr>
          <w:spacing w:val="-1"/>
        </w:rPr>
        <w:t xml:space="preserve"> </w:t>
      </w:r>
      <w:r>
        <w:t>data</w:t>
      </w:r>
      <w:r>
        <w:rPr>
          <w:spacing w:val="-4"/>
        </w:rPr>
        <w:t xml:space="preserve"> </w:t>
      </w:r>
      <w:r>
        <w:t>sets</w:t>
      </w:r>
      <w:r>
        <w:rPr>
          <w:spacing w:val="-1"/>
        </w:rPr>
        <w:t xml:space="preserve"> </w:t>
      </w:r>
      <w:r>
        <w:t>can</w:t>
      </w:r>
      <w:r>
        <w:rPr>
          <w:spacing w:val="-2"/>
        </w:rPr>
        <w:t xml:space="preserve"> </w:t>
      </w:r>
      <w:r>
        <w:t>be</w:t>
      </w:r>
      <w:r>
        <w:rPr>
          <w:spacing w:val="-3"/>
        </w:rPr>
        <w:t xml:space="preserve"> </w:t>
      </w:r>
      <w:r>
        <w:t>described</w:t>
      </w:r>
      <w:r>
        <w:rPr>
          <w:spacing w:val="-1"/>
        </w:rPr>
        <w:t xml:space="preserve"> </w:t>
      </w:r>
      <w:r>
        <w:t>as</w:t>
      </w:r>
      <w:r>
        <w:rPr>
          <w:spacing w:val="-1"/>
        </w:rPr>
        <w:t xml:space="preserve"> </w:t>
      </w:r>
      <w:r>
        <w:t>Wide</w:t>
      </w:r>
      <w:r>
        <w:rPr>
          <w:spacing w:val="-3"/>
        </w:rPr>
        <w:t xml:space="preserve"> </w:t>
      </w:r>
      <w:r>
        <w:t>Data</w:t>
      </w:r>
      <w:r>
        <w:rPr>
          <w:spacing w:val="-1"/>
        </w:rPr>
        <w:t xml:space="preserve"> </w:t>
      </w:r>
      <w:r>
        <w:t>Sets in</w:t>
      </w:r>
      <w:r>
        <w:rPr>
          <w:spacing w:val="-5"/>
        </w:rPr>
        <w:t xml:space="preserve"> </w:t>
      </w:r>
      <w:r>
        <w:t>DDI-CDI</w:t>
      </w:r>
      <w:r>
        <w:rPr>
          <w:spacing w:val="-1"/>
        </w:rPr>
        <w:t xml:space="preserve"> </w:t>
      </w:r>
      <w:r>
        <w:t>–</w:t>
      </w:r>
      <w:r>
        <w:rPr>
          <w:spacing w:val="-3"/>
        </w:rPr>
        <w:t xml:space="preserve"> </w:t>
      </w:r>
      <w:r>
        <w:t>these</w:t>
      </w:r>
      <w:r>
        <w:rPr>
          <w:spacing w:val="-1"/>
        </w:rPr>
        <w:t xml:space="preserve"> </w:t>
      </w:r>
      <w:r>
        <w:t>are</w:t>
      </w:r>
      <w:r>
        <w:rPr>
          <w:spacing w:val="-4"/>
        </w:rPr>
        <w:t xml:space="preserve"> </w:t>
      </w:r>
      <w:r>
        <w:t>those cases</w:t>
      </w:r>
      <w:r>
        <w:rPr>
          <w:spacing w:val="-3"/>
        </w:rPr>
        <w:t xml:space="preserve"> </w:t>
      </w:r>
      <w:r>
        <w:t>where</w:t>
      </w:r>
      <w:r>
        <w:rPr>
          <w:spacing w:val="-3"/>
        </w:rPr>
        <w:t xml:space="preserve"> </w:t>
      </w:r>
      <w:r>
        <w:t>each</w:t>
      </w:r>
      <w:r>
        <w:rPr>
          <w:spacing w:val="-1"/>
        </w:rPr>
        <w:t xml:space="preserve"> </w:t>
      </w:r>
      <w:r>
        <w:t>row</w:t>
      </w:r>
      <w:r>
        <w:rPr>
          <w:spacing w:val="-3"/>
        </w:rPr>
        <w:t xml:space="preserve"> </w:t>
      </w:r>
      <w:r>
        <w:t>in a tabular view of the data is a record, and each column is a single variable. (When in doubt, this is the place to start in</w:t>
      </w:r>
      <w:r>
        <w:rPr>
          <w:spacing w:val="-2"/>
        </w:rPr>
        <w:t xml:space="preserve"> </w:t>
      </w:r>
      <w:r>
        <w:t>most</w:t>
      </w:r>
      <w:r>
        <w:rPr>
          <w:spacing w:val="-1"/>
        </w:rPr>
        <w:t xml:space="preserve"> </w:t>
      </w:r>
      <w:r>
        <w:t>cases.) Long</w:t>
      </w:r>
      <w:r>
        <w:rPr>
          <w:spacing w:val="-2"/>
        </w:rPr>
        <w:t xml:space="preserve"> </w:t>
      </w:r>
      <w:r>
        <w:t>Data</w:t>
      </w:r>
      <w:r>
        <w:rPr>
          <w:spacing w:val="-2"/>
        </w:rPr>
        <w:t xml:space="preserve"> </w:t>
      </w:r>
      <w:r>
        <w:t>Sets</w:t>
      </w:r>
      <w:r>
        <w:rPr>
          <w:spacing w:val="-2"/>
        </w:rPr>
        <w:t xml:space="preserve"> </w:t>
      </w:r>
      <w:r>
        <w:t>are</w:t>
      </w:r>
      <w:r>
        <w:rPr>
          <w:spacing w:val="-1"/>
        </w:rPr>
        <w:t xml:space="preserve"> </w:t>
      </w:r>
      <w:r>
        <w:t>often</w:t>
      </w:r>
      <w:r>
        <w:rPr>
          <w:spacing w:val="-2"/>
        </w:rPr>
        <w:t xml:space="preserve"> </w:t>
      </w:r>
      <w:r>
        <w:t>seen in cases</w:t>
      </w:r>
      <w:r>
        <w:rPr>
          <w:spacing w:val="-1"/>
        </w:rPr>
        <w:t xml:space="preserve"> </w:t>
      </w:r>
      <w:r>
        <w:t>where</w:t>
      </w:r>
      <w:r>
        <w:rPr>
          <w:spacing w:val="-1"/>
        </w:rPr>
        <w:t xml:space="preserve"> </w:t>
      </w:r>
      <w:r>
        <w:t>there is a stream of</w:t>
      </w:r>
      <w:r>
        <w:rPr>
          <w:spacing w:val="-2"/>
        </w:rPr>
        <w:t xml:space="preserve"> </w:t>
      </w:r>
      <w:r>
        <w:t>data,</w:t>
      </w:r>
      <w:r>
        <w:rPr>
          <w:spacing w:val="-1"/>
        </w:rPr>
        <w:t xml:space="preserve"> </w:t>
      </w:r>
      <w:r>
        <w:t>and the</w:t>
      </w:r>
      <w:r>
        <w:rPr>
          <w:spacing w:val="-2"/>
        </w:rPr>
        <w:t xml:space="preserve"> </w:t>
      </w:r>
      <w:r>
        <w:t>measured</w:t>
      </w:r>
      <w:r>
        <w:rPr>
          <w:spacing w:val="-4"/>
        </w:rPr>
        <w:t xml:space="preserve"> </w:t>
      </w:r>
      <w:r>
        <w:t>values are</w:t>
      </w:r>
      <w:r>
        <w:rPr>
          <w:spacing w:val="-2"/>
        </w:rPr>
        <w:t xml:space="preserve"> </w:t>
      </w:r>
      <w:r>
        <w:t>accompanied</w:t>
      </w:r>
      <w:r>
        <w:rPr>
          <w:spacing w:val="-1"/>
        </w:rPr>
        <w:t xml:space="preserve"> </w:t>
      </w:r>
      <w:r>
        <w:t>by</w:t>
      </w:r>
      <w:r>
        <w:rPr>
          <w:spacing w:val="-2"/>
        </w:rPr>
        <w:t xml:space="preserve"> </w:t>
      </w:r>
      <w:r>
        <w:t>another field</w:t>
      </w:r>
      <w:r>
        <w:rPr>
          <w:spacing w:val="-1"/>
        </w:rPr>
        <w:t xml:space="preserve"> </w:t>
      </w:r>
      <w:r>
        <w:t>which</w:t>
      </w:r>
      <w:r>
        <w:rPr>
          <w:spacing w:val="-1"/>
        </w:rPr>
        <w:t xml:space="preserve"> </w:t>
      </w:r>
      <w:r>
        <w:t>tells</w:t>
      </w:r>
      <w:r>
        <w:rPr>
          <w:spacing w:val="-3"/>
        </w:rPr>
        <w:t xml:space="preserve"> </w:t>
      </w:r>
      <w:r>
        <w:t>you</w:t>
      </w:r>
      <w:r>
        <w:rPr>
          <w:spacing w:val="-1"/>
        </w:rPr>
        <w:t xml:space="preserve"> </w:t>
      </w:r>
      <w:r>
        <w:t>which type of</w:t>
      </w:r>
      <w:r>
        <w:rPr>
          <w:spacing w:val="-3"/>
        </w:rPr>
        <w:t xml:space="preserve"> </w:t>
      </w:r>
      <w:r>
        <w:t>measurement they are. This case is important, although probably less common. Dimensional Data Sets are ‘cubes’ where</w:t>
      </w:r>
    </w:p>
    <w:p w14:paraId="2F04DD31" w14:textId="77777777" w:rsidR="002F27ED" w:rsidRDefault="002F27ED">
      <w:pPr>
        <w:pStyle w:val="BodyText"/>
        <w:spacing w:line="276" w:lineRule="auto"/>
        <w:sectPr w:rsidR="002F27ED">
          <w:pgSz w:w="12240" w:h="15840"/>
          <w:pgMar w:top="1560" w:right="720" w:bottom="280" w:left="1440" w:header="720" w:footer="720" w:gutter="0"/>
          <w:cols w:space="720"/>
        </w:sectPr>
      </w:pPr>
    </w:p>
    <w:p w14:paraId="2F04DD32" w14:textId="77777777" w:rsidR="002F27ED" w:rsidRDefault="00000000">
      <w:pPr>
        <w:pStyle w:val="BodyText"/>
        <w:spacing w:before="39" w:line="276" w:lineRule="auto"/>
        <w:ind w:right="4988"/>
      </w:pPr>
      <w:r>
        <w:rPr>
          <w:noProof/>
        </w:rPr>
        <w:lastRenderedPageBreak/>
        <w:drawing>
          <wp:anchor distT="0" distB="0" distL="0" distR="0" simplePos="0" relativeHeight="15731712" behindDoc="0" locked="0" layoutInCell="1" allowOverlap="1" wp14:anchorId="2F04DF46" wp14:editId="2F04DF47">
            <wp:simplePos x="0" y="0"/>
            <wp:positionH relativeFrom="page">
              <wp:posOffset>4295112</wp:posOffset>
            </wp:positionH>
            <wp:positionV relativeFrom="paragraph">
              <wp:posOffset>309879</wp:posOffset>
            </wp:positionV>
            <wp:extent cx="2407693" cy="2129366"/>
            <wp:effectExtent l="0" t="0" r="0" b="0"/>
            <wp:wrapNone/>
            <wp:docPr id="8" name="Image 8" descr="A table with numbers and numb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table with numbers and numbers  AI-generated content may be incorrect."/>
                    <pic:cNvPicPr/>
                  </pic:nvPicPr>
                  <pic:blipFill>
                    <a:blip r:embed="rId11" cstate="print"/>
                    <a:stretch>
                      <a:fillRect/>
                    </a:stretch>
                  </pic:blipFill>
                  <pic:spPr>
                    <a:xfrm>
                      <a:off x="0" y="0"/>
                      <a:ext cx="2407693" cy="2129366"/>
                    </a:xfrm>
                    <a:prstGeom prst="rect">
                      <a:avLst/>
                    </a:prstGeom>
                  </pic:spPr>
                </pic:pic>
              </a:graphicData>
            </a:graphic>
          </wp:anchor>
        </w:drawing>
      </w:r>
      <w:r>
        <w:t>the</w:t>
      </w:r>
      <w:r>
        <w:rPr>
          <w:spacing w:val="-4"/>
        </w:rPr>
        <w:t xml:space="preserve"> </w:t>
      </w:r>
      <w:r>
        <w:t>data</w:t>
      </w:r>
      <w:r>
        <w:rPr>
          <w:spacing w:val="-4"/>
        </w:rPr>
        <w:t xml:space="preserve"> </w:t>
      </w:r>
      <w:r>
        <w:t>points</w:t>
      </w:r>
      <w:r>
        <w:rPr>
          <w:spacing w:val="-3"/>
        </w:rPr>
        <w:t xml:space="preserve"> </w:t>
      </w:r>
      <w:r>
        <w:t>are</w:t>
      </w:r>
      <w:r>
        <w:rPr>
          <w:spacing w:val="-4"/>
        </w:rPr>
        <w:t xml:space="preserve"> </w:t>
      </w:r>
      <w:r>
        <w:t>addressed</w:t>
      </w:r>
      <w:r>
        <w:rPr>
          <w:spacing w:val="-4"/>
        </w:rPr>
        <w:t xml:space="preserve"> </w:t>
      </w:r>
      <w:r>
        <w:t>with</w:t>
      </w:r>
      <w:r>
        <w:rPr>
          <w:spacing w:val="-7"/>
        </w:rPr>
        <w:t xml:space="preserve"> </w:t>
      </w:r>
      <w:r>
        <w:t>the</w:t>
      </w:r>
      <w:r>
        <w:rPr>
          <w:spacing w:val="-4"/>
        </w:rPr>
        <w:t xml:space="preserve"> </w:t>
      </w:r>
      <w:r>
        <w:t>coordinates</w:t>
      </w:r>
      <w:r>
        <w:rPr>
          <w:spacing w:val="-7"/>
        </w:rPr>
        <w:t xml:space="preserve"> </w:t>
      </w:r>
      <w:r>
        <w:t>of</w:t>
      </w:r>
      <w:r>
        <w:rPr>
          <w:spacing w:val="-6"/>
        </w:rPr>
        <w:t xml:space="preserve"> </w:t>
      </w:r>
      <w:r>
        <w:t>a matrix, along different dimensions. This is a very common case for aggregated data.</w:t>
      </w:r>
    </w:p>
    <w:p w14:paraId="2F04DD33" w14:textId="77777777" w:rsidR="002F27ED" w:rsidRDefault="00000000">
      <w:pPr>
        <w:pStyle w:val="Heading3"/>
        <w:numPr>
          <w:ilvl w:val="5"/>
          <w:numId w:val="10"/>
        </w:numPr>
        <w:tabs>
          <w:tab w:val="left" w:pos="1146"/>
        </w:tabs>
        <w:ind w:left="1146" w:hanging="1146"/>
      </w:pPr>
      <w:r>
        <w:rPr>
          <w:color w:val="585858"/>
        </w:rPr>
        <w:t>Wide</w:t>
      </w:r>
      <w:r>
        <w:rPr>
          <w:color w:val="585858"/>
          <w:spacing w:val="-3"/>
        </w:rPr>
        <w:t xml:space="preserve"> </w:t>
      </w:r>
      <w:r>
        <w:rPr>
          <w:color w:val="585858"/>
        </w:rPr>
        <w:t>Data</w:t>
      </w:r>
      <w:r>
        <w:rPr>
          <w:color w:val="585858"/>
          <w:spacing w:val="-1"/>
        </w:rPr>
        <w:t xml:space="preserve"> </w:t>
      </w:r>
      <w:r>
        <w:rPr>
          <w:color w:val="585858"/>
          <w:spacing w:val="-2"/>
        </w:rPr>
        <w:t>Structures</w:t>
      </w:r>
    </w:p>
    <w:p w14:paraId="2F04DD34" w14:textId="77777777" w:rsidR="002F27ED" w:rsidRDefault="00000000">
      <w:pPr>
        <w:pStyle w:val="BodyText"/>
        <w:spacing w:before="43" w:line="276" w:lineRule="auto"/>
        <w:ind w:right="4988"/>
      </w:pPr>
      <w:r>
        <w:t>To describe a Wide Data Structure, each variable (here we use Instance Variables, acting in their capacity as Represented</w:t>
      </w:r>
      <w:r>
        <w:rPr>
          <w:spacing w:val="-6"/>
        </w:rPr>
        <w:t xml:space="preserve"> </w:t>
      </w:r>
      <w:r>
        <w:t>Variables)</w:t>
      </w:r>
      <w:r>
        <w:rPr>
          <w:spacing w:val="-6"/>
        </w:rPr>
        <w:t xml:space="preserve"> </w:t>
      </w:r>
      <w:r>
        <w:t>is</w:t>
      </w:r>
      <w:r>
        <w:rPr>
          <w:spacing w:val="-6"/>
        </w:rPr>
        <w:t xml:space="preserve"> </w:t>
      </w:r>
      <w:r>
        <w:t>assigned</w:t>
      </w:r>
      <w:r>
        <w:rPr>
          <w:spacing w:val="-6"/>
        </w:rPr>
        <w:t xml:space="preserve"> </w:t>
      </w:r>
      <w:r>
        <w:t>as</w:t>
      </w:r>
      <w:r>
        <w:rPr>
          <w:spacing w:val="-6"/>
        </w:rPr>
        <w:t xml:space="preserve"> </w:t>
      </w:r>
      <w:r>
        <w:t>defining</w:t>
      </w:r>
      <w:r>
        <w:rPr>
          <w:spacing w:val="-6"/>
        </w:rPr>
        <w:t xml:space="preserve"> </w:t>
      </w:r>
      <w:r>
        <w:t>a</w:t>
      </w:r>
      <w:r>
        <w:rPr>
          <w:spacing w:val="-6"/>
        </w:rPr>
        <w:t xml:space="preserve"> </w:t>
      </w:r>
      <w:r>
        <w:t>specific type of Component. In Wide Data Structures, the only Component</w:t>
      </w:r>
      <w:r>
        <w:rPr>
          <w:spacing w:val="-3"/>
        </w:rPr>
        <w:t xml:space="preserve"> </w:t>
      </w:r>
      <w:r>
        <w:t>classes</w:t>
      </w:r>
      <w:r>
        <w:rPr>
          <w:spacing w:val="-2"/>
        </w:rPr>
        <w:t xml:space="preserve"> </w:t>
      </w:r>
      <w:r>
        <w:t>we need</w:t>
      </w:r>
      <w:r>
        <w:rPr>
          <w:spacing w:val="-1"/>
        </w:rPr>
        <w:t xml:space="preserve"> </w:t>
      </w:r>
      <w:r>
        <w:t>are Identifier Components (cdi:IdentifierComponent), Measure Components (cdi:MeasureComponent), and Attribute Components (cdi:AttributeComponent).</w:t>
      </w:r>
      <w:r>
        <w:rPr>
          <w:spacing w:val="40"/>
        </w:rPr>
        <w:t xml:space="preserve"> </w:t>
      </w:r>
      <w:r>
        <w:t>The diagram below shows how these and other classes are related.</w:t>
      </w:r>
    </w:p>
    <w:p w14:paraId="2F04DD35" w14:textId="77777777" w:rsidR="002F27ED" w:rsidRDefault="00000000">
      <w:pPr>
        <w:pStyle w:val="BodyText"/>
        <w:spacing w:before="11"/>
        <w:rPr>
          <w:sz w:val="17"/>
        </w:rPr>
      </w:pPr>
      <w:r>
        <w:rPr>
          <w:noProof/>
          <w:sz w:val="17"/>
        </w:rPr>
        <w:drawing>
          <wp:anchor distT="0" distB="0" distL="0" distR="0" simplePos="0" relativeHeight="487590400" behindDoc="1" locked="0" layoutInCell="1" allowOverlap="1" wp14:anchorId="2F04DF48" wp14:editId="2F04DF49">
            <wp:simplePos x="0" y="0"/>
            <wp:positionH relativeFrom="page">
              <wp:posOffset>1112658</wp:posOffset>
            </wp:positionH>
            <wp:positionV relativeFrom="paragraph">
              <wp:posOffset>154290</wp:posOffset>
            </wp:positionV>
            <wp:extent cx="5393941" cy="3023616"/>
            <wp:effectExtent l="0" t="0" r="0" b="0"/>
            <wp:wrapTopAndBottom/>
            <wp:docPr id="9" name="Image 9" descr="A diagram of components of a compon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diagram of components of a component  AI-generated content may be incorrect."/>
                    <pic:cNvPicPr/>
                  </pic:nvPicPr>
                  <pic:blipFill>
                    <a:blip r:embed="rId12" cstate="print"/>
                    <a:stretch>
                      <a:fillRect/>
                    </a:stretch>
                  </pic:blipFill>
                  <pic:spPr>
                    <a:xfrm>
                      <a:off x="0" y="0"/>
                      <a:ext cx="5393941" cy="3023616"/>
                    </a:xfrm>
                    <a:prstGeom prst="rect">
                      <a:avLst/>
                    </a:prstGeom>
                  </pic:spPr>
                </pic:pic>
              </a:graphicData>
            </a:graphic>
          </wp:anchor>
        </w:drawing>
      </w:r>
    </w:p>
    <w:p w14:paraId="2F04DD36" w14:textId="77777777" w:rsidR="002F27ED" w:rsidRDefault="002F27ED">
      <w:pPr>
        <w:pStyle w:val="BodyText"/>
        <w:rPr>
          <w:sz w:val="18"/>
        </w:rPr>
      </w:pPr>
    </w:p>
    <w:p w14:paraId="2F04DD37" w14:textId="77777777" w:rsidR="002F27ED" w:rsidRDefault="002F27ED">
      <w:pPr>
        <w:pStyle w:val="BodyText"/>
        <w:spacing w:before="153"/>
        <w:rPr>
          <w:sz w:val="18"/>
        </w:rPr>
      </w:pPr>
    </w:p>
    <w:p w14:paraId="2F04DD38" w14:textId="77777777" w:rsidR="002F27ED" w:rsidRDefault="00000000">
      <w:pPr>
        <w:ind w:right="718"/>
        <w:jc w:val="center"/>
        <w:rPr>
          <w:i/>
          <w:sz w:val="18"/>
        </w:rPr>
      </w:pPr>
      <w:r>
        <w:rPr>
          <w:i/>
          <w:color w:val="1F487C"/>
          <w:sz w:val="18"/>
        </w:rPr>
        <w:t>Figure</w:t>
      </w:r>
      <w:r>
        <w:rPr>
          <w:i/>
          <w:color w:val="1F487C"/>
          <w:spacing w:val="-3"/>
          <w:sz w:val="18"/>
        </w:rPr>
        <w:t xml:space="preserve"> </w:t>
      </w:r>
      <w:r>
        <w:rPr>
          <w:i/>
          <w:color w:val="1F487C"/>
          <w:sz w:val="18"/>
        </w:rPr>
        <w:t>16.</w:t>
      </w:r>
      <w:r>
        <w:rPr>
          <w:i/>
          <w:color w:val="1F487C"/>
          <w:spacing w:val="-2"/>
          <w:sz w:val="18"/>
        </w:rPr>
        <w:t xml:space="preserve"> </w:t>
      </w:r>
      <w:r>
        <w:rPr>
          <w:i/>
          <w:color w:val="1F487C"/>
          <w:sz w:val="18"/>
        </w:rPr>
        <w:t>Wide</w:t>
      </w:r>
      <w:r>
        <w:rPr>
          <w:i/>
          <w:color w:val="1F487C"/>
          <w:spacing w:val="-4"/>
          <w:sz w:val="18"/>
        </w:rPr>
        <w:t xml:space="preserve"> </w:t>
      </w:r>
      <w:r>
        <w:rPr>
          <w:i/>
          <w:color w:val="1F487C"/>
          <w:sz w:val="18"/>
        </w:rPr>
        <w:t>data</w:t>
      </w:r>
      <w:r>
        <w:rPr>
          <w:i/>
          <w:color w:val="1F487C"/>
          <w:spacing w:val="-2"/>
          <w:sz w:val="18"/>
        </w:rPr>
        <w:t xml:space="preserve"> structures.</w:t>
      </w:r>
    </w:p>
    <w:p w14:paraId="2F04DD39" w14:textId="77777777" w:rsidR="002F27ED" w:rsidRDefault="002F27ED">
      <w:pPr>
        <w:pStyle w:val="BodyText"/>
        <w:spacing w:before="20"/>
        <w:rPr>
          <w:i/>
          <w:sz w:val="18"/>
        </w:rPr>
      </w:pPr>
    </w:p>
    <w:p w14:paraId="2F04DD3A" w14:textId="77777777" w:rsidR="002F27ED" w:rsidRDefault="00000000">
      <w:pPr>
        <w:pStyle w:val="BodyText"/>
        <w:spacing w:line="276" w:lineRule="auto"/>
        <w:ind w:right="963"/>
        <w:jc w:val="both"/>
      </w:pPr>
      <w:r>
        <w:rPr>
          <w:color w:val="1F2228"/>
        </w:rPr>
        <w:t>Measure Components hold</w:t>
      </w:r>
      <w:r>
        <w:rPr>
          <w:color w:val="1F2228"/>
          <w:spacing w:val="-1"/>
        </w:rPr>
        <w:t xml:space="preserve"> </w:t>
      </w:r>
      <w:r>
        <w:rPr>
          <w:color w:val="1F2228"/>
        </w:rPr>
        <w:t>the observed or measured values in our data. Identifier Components hold specific</w:t>
      </w:r>
      <w:r>
        <w:rPr>
          <w:color w:val="1F2228"/>
          <w:spacing w:val="-2"/>
        </w:rPr>
        <w:t xml:space="preserve"> </w:t>
      </w:r>
      <w:r>
        <w:rPr>
          <w:color w:val="1F2228"/>
        </w:rPr>
        <w:t>identifiers</w:t>
      </w:r>
      <w:r>
        <w:rPr>
          <w:color w:val="1F2228"/>
          <w:spacing w:val="-2"/>
        </w:rPr>
        <w:t xml:space="preserve"> </w:t>
      </w:r>
      <w:r>
        <w:rPr>
          <w:color w:val="1F2228"/>
        </w:rPr>
        <w:t>assigned</w:t>
      </w:r>
      <w:r>
        <w:rPr>
          <w:color w:val="1F2228"/>
          <w:spacing w:val="-2"/>
        </w:rPr>
        <w:t xml:space="preserve"> </w:t>
      </w:r>
      <w:r>
        <w:rPr>
          <w:color w:val="1F2228"/>
        </w:rPr>
        <w:t>to</w:t>
      </w:r>
      <w:r>
        <w:rPr>
          <w:color w:val="1F2228"/>
          <w:spacing w:val="-3"/>
        </w:rPr>
        <w:t xml:space="preserve"> </w:t>
      </w:r>
      <w:r>
        <w:rPr>
          <w:color w:val="1F2228"/>
        </w:rPr>
        <w:t>the</w:t>
      </w:r>
      <w:r>
        <w:rPr>
          <w:color w:val="1F2228"/>
          <w:spacing w:val="-4"/>
        </w:rPr>
        <w:t xml:space="preserve"> </w:t>
      </w:r>
      <w:r>
        <w:rPr>
          <w:color w:val="1F2228"/>
        </w:rPr>
        <w:t>cases</w:t>
      </w:r>
      <w:r>
        <w:rPr>
          <w:color w:val="1F2228"/>
          <w:spacing w:val="-4"/>
        </w:rPr>
        <w:t xml:space="preserve"> </w:t>
      </w:r>
      <w:r>
        <w:rPr>
          <w:color w:val="1F2228"/>
        </w:rPr>
        <w:t>in</w:t>
      </w:r>
      <w:r>
        <w:rPr>
          <w:color w:val="1F2228"/>
          <w:spacing w:val="-2"/>
        </w:rPr>
        <w:t xml:space="preserve"> </w:t>
      </w:r>
      <w:r>
        <w:rPr>
          <w:color w:val="1F2228"/>
        </w:rPr>
        <w:t>our</w:t>
      </w:r>
      <w:r>
        <w:rPr>
          <w:color w:val="1F2228"/>
          <w:spacing w:val="-2"/>
        </w:rPr>
        <w:t xml:space="preserve"> </w:t>
      </w:r>
      <w:r>
        <w:rPr>
          <w:color w:val="1F2228"/>
        </w:rPr>
        <w:t>data:</w:t>
      </w:r>
      <w:r>
        <w:rPr>
          <w:color w:val="1F2228"/>
          <w:spacing w:val="-3"/>
        </w:rPr>
        <w:t xml:space="preserve"> </w:t>
      </w:r>
      <w:r>
        <w:rPr>
          <w:color w:val="1F2228"/>
        </w:rPr>
        <w:t>each</w:t>
      </w:r>
      <w:r>
        <w:rPr>
          <w:color w:val="1F2228"/>
          <w:spacing w:val="-3"/>
        </w:rPr>
        <w:t xml:space="preserve"> </w:t>
      </w:r>
      <w:r>
        <w:rPr>
          <w:color w:val="1F2228"/>
        </w:rPr>
        <w:t>record</w:t>
      </w:r>
      <w:r>
        <w:rPr>
          <w:color w:val="1F2228"/>
          <w:spacing w:val="-3"/>
        </w:rPr>
        <w:t xml:space="preserve"> </w:t>
      </w:r>
      <w:r>
        <w:rPr>
          <w:color w:val="1F2228"/>
        </w:rPr>
        <w:t>is</w:t>
      </w:r>
      <w:r>
        <w:rPr>
          <w:color w:val="1F2228"/>
          <w:spacing w:val="-2"/>
        </w:rPr>
        <w:t xml:space="preserve"> </w:t>
      </w:r>
      <w:r>
        <w:rPr>
          <w:color w:val="1F2228"/>
        </w:rPr>
        <w:t>about</w:t>
      </w:r>
      <w:r>
        <w:rPr>
          <w:color w:val="1F2228"/>
          <w:spacing w:val="-2"/>
        </w:rPr>
        <w:t xml:space="preserve"> </w:t>
      </w:r>
      <w:r>
        <w:rPr>
          <w:color w:val="1F2228"/>
        </w:rPr>
        <w:t>a</w:t>
      </w:r>
      <w:r>
        <w:rPr>
          <w:color w:val="1F2228"/>
          <w:spacing w:val="-5"/>
        </w:rPr>
        <w:t xml:space="preserve"> </w:t>
      </w:r>
      <w:r>
        <w:rPr>
          <w:color w:val="1F2228"/>
        </w:rPr>
        <w:t>single</w:t>
      </w:r>
      <w:r>
        <w:rPr>
          <w:color w:val="1F2228"/>
          <w:spacing w:val="-5"/>
        </w:rPr>
        <w:t xml:space="preserve"> </w:t>
      </w:r>
      <w:r>
        <w:rPr>
          <w:color w:val="1F2228"/>
        </w:rPr>
        <w:t>‘case’,</w:t>
      </w:r>
      <w:r>
        <w:rPr>
          <w:color w:val="1F2228"/>
          <w:spacing w:val="-2"/>
        </w:rPr>
        <w:t xml:space="preserve"> </w:t>
      </w:r>
      <w:r>
        <w:rPr>
          <w:color w:val="1F2228"/>
        </w:rPr>
        <w:t>and</w:t>
      </w:r>
      <w:r>
        <w:rPr>
          <w:color w:val="1F2228"/>
          <w:spacing w:val="-4"/>
        </w:rPr>
        <w:t xml:space="preserve"> </w:t>
      </w:r>
      <w:r>
        <w:rPr>
          <w:color w:val="1F2228"/>
        </w:rPr>
        <w:t>these</w:t>
      </w:r>
      <w:r>
        <w:rPr>
          <w:color w:val="1F2228"/>
          <w:spacing w:val="-2"/>
        </w:rPr>
        <w:t xml:space="preserve"> </w:t>
      </w:r>
      <w:r>
        <w:rPr>
          <w:color w:val="1F2228"/>
        </w:rPr>
        <w:t>are sometimes assigned identifiers to distinguish them.</w:t>
      </w:r>
    </w:p>
    <w:p w14:paraId="2F04DD3B" w14:textId="77777777" w:rsidR="002F27ED" w:rsidRDefault="00000000">
      <w:pPr>
        <w:pStyle w:val="BodyText"/>
        <w:spacing w:before="240" w:line="276" w:lineRule="auto"/>
        <w:ind w:right="779"/>
      </w:pPr>
      <w:r>
        <w:rPr>
          <w:color w:val="1F2228"/>
        </w:rPr>
        <w:t>As</w:t>
      </w:r>
      <w:r>
        <w:rPr>
          <w:color w:val="1F2228"/>
          <w:spacing w:val="-1"/>
        </w:rPr>
        <w:t xml:space="preserve"> </w:t>
      </w:r>
      <w:r>
        <w:rPr>
          <w:color w:val="1F2228"/>
        </w:rPr>
        <w:t>in</w:t>
      </w:r>
      <w:r>
        <w:rPr>
          <w:color w:val="1F2228"/>
          <w:spacing w:val="-2"/>
        </w:rPr>
        <w:t xml:space="preserve"> </w:t>
      </w:r>
      <w:r>
        <w:rPr>
          <w:b/>
          <w:i/>
          <w:color w:val="1F2228"/>
        </w:rPr>
        <w:t>the</w:t>
      </w:r>
      <w:r>
        <w:rPr>
          <w:b/>
          <w:i/>
          <w:color w:val="1F2228"/>
          <w:spacing w:val="-4"/>
        </w:rPr>
        <w:t xml:space="preserve"> </w:t>
      </w:r>
      <w:r>
        <w:rPr>
          <w:b/>
          <w:i/>
          <w:color w:val="1F2228"/>
        </w:rPr>
        <w:t>example</w:t>
      </w:r>
      <w:r>
        <w:rPr>
          <w:b/>
          <w:i/>
          <w:color w:val="1F2228"/>
          <w:spacing w:val="-4"/>
        </w:rPr>
        <w:t xml:space="preserve"> </w:t>
      </w:r>
      <w:r>
        <w:rPr>
          <w:b/>
          <w:i/>
          <w:color w:val="1F2228"/>
        </w:rPr>
        <w:t>provided to the</w:t>
      </w:r>
      <w:r>
        <w:rPr>
          <w:b/>
          <w:i/>
          <w:color w:val="1F2228"/>
          <w:spacing w:val="-1"/>
        </w:rPr>
        <w:t xml:space="preserve"> </w:t>
      </w:r>
      <w:r>
        <w:rPr>
          <w:b/>
          <w:i/>
          <w:color w:val="1F2228"/>
        </w:rPr>
        <w:t>right</w:t>
      </w:r>
      <w:r>
        <w:rPr>
          <w:color w:val="1F2228"/>
        </w:rPr>
        <w:t>,</w:t>
      </w:r>
      <w:r>
        <w:rPr>
          <w:color w:val="1F2228"/>
          <w:spacing w:val="-3"/>
        </w:rPr>
        <w:t xml:space="preserve"> </w:t>
      </w:r>
      <w:r>
        <w:rPr>
          <w:color w:val="1F2228"/>
        </w:rPr>
        <w:t>this</w:t>
      </w:r>
      <w:r>
        <w:rPr>
          <w:color w:val="1F2228"/>
          <w:spacing w:val="-1"/>
        </w:rPr>
        <w:t xml:space="preserve"> </w:t>
      </w:r>
      <w:r>
        <w:rPr>
          <w:color w:val="1F2228"/>
        </w:rPr>
        <w:t>could</w:t>
      </w:r>
      <w:r>
        <w:rPr>
          <w:color w:val="1F2228"/>
          <w:spacing w:val="-3"/>
        </w:rPr>
        <w:t xml:space="preserve"> </w:t>
      </w:r>
      <w:r>
        <w:rPr>
          <w:color w:val="1F2228"/>
        </w:rPr>
        <w:t>be</w:t>
      </w:r>
      <w:r>
        <w:rPr>
          <w:color w:val="1F2228"/>
          <w:spacing w:val="-3"/>
        </w:rPr>
        <w:t xml:space="preserve"> </w:t>
      </w:r>
      <w:r>
        <w:rPr>
          <w:color w:val="1F2228"/>
        </w:rPr>
        <w:t>a</w:t>
      </w:r>
      <w:r>
        <w:rPr>
          <w:color w:val="1F2228"/>
          <w:spacing w:val="-1"/>
        </w:rPr>
        <w:t xml:space="preserve"> </w:t>
      </w:r>
      <w:r>
        <w:rPr>
          <w:color w:val="1F2228"/>
        </w:rPr>
        <w:t>tax-payer</w:t>
      </w:r>
      <w:r>
        <w:rPr>
          <w:color w:val="1F2228"/>
          <w:spacing w:val="-1"/>
        </w:rPr>
        <w:t xml:space="preserve"> </w:t>
      </w:r>
      <w:r>
        <w:rPr>
          <w:color w:val="1F2228"/>
        </w:rPr>
        <w:t>ID for</w:t>
      </w:r>
      <w:r>
        <w:rPr>
          <w:color w:val="1F2228"/>
          <w:spacing w:val="-1"/>
        </w:rPr>
        <w:t xml:space="preserve"> </w:t>
      </w:r>
      <w:r>
        <w:rPr>
          <w:color w:val="1F2228"/>
        </w:rPr>
        <w:t>a</w:t>
      </w:r>
      <w:r>
        <w:rPr>
          <w:color w:val="1F2228"/>
          <w:spacing w:val="-4"/>
        </w:rPr>
        <w:t xml:space="preserve"> </w:t>
      </w:r>
      <w:r>
        <w:rPr>
          <w:color w:val="1F2228"/>
        </w:rPr>
        <w:t>person,</w:t>
      </w:r>
      <w:r>
        <w:rPr>
          <w:color w:val="1F2228"/>
          <w:spacing w:val="-1"/>
        </w:rPr>
        <w:t xml:space="preserve"> </w:t>
      </w:r>
      <w:r>
        <w:rPr>
          <w:color w:val="1F2228"/>
        </w:rPr>
        <w:t>for</w:t>
      </w:r>
      <w:r>
        <w:rPr>
          <w:color w:val="1F2228"/>
          <w:spacing w:val="-3"/>
        </w:rPr>
        <w:t xml:space="preserve"> </w:t>
      </w:r>
      <w:r>
        <w:rPr>
          <w:color w:val="1F2228"/>
        </w:rPr>
        <w:t>example,</w:t>
      </w:r>
      <w:r>
        <w:rPr>
          <w:color w:val="1F2228"/>
          <w:spacing w:val="-4"/>
        </w:rPr>
        <w:t xml:space="preserve"> </w:t>
      </w:r>
      <w:r>
        <w:rPr>
          <w:color w:val="1F2228"/>
        </w:rPr>
        <w:t>or</w:t>
      </w:r>
      <w:r>
        <w:rPr>
          <w:color w:val="1F2228"/>
          <w:spacing w:val="-3"/>
        </w:rPr>
        <w:t xml:space="preserve"> </w:t>
      </w:r>
      <w:r>
        <w:rPr>
          <w:color w:val="1F2228"/>
        </w:rPr>
        <w:t xml:space="preserve">might be a randomly assigned number in the case where the cases have been anonymised to protect their </w:t>
      </w:r>
      <w:r>
        <w:rPr>
          <w:color w:val="1F2228"/>
          <w:spacing w:val="-2"/>
        </w:rPr>
        <w:t>identities.</w:t>
      </w:r>
    </w:p>
    <w:p w14:paraId="2F04DD3C" w14:textId="77777777" w:rsidR="002F27ED" w:rsidRDefault="002F27ED">
      <w:pPr>
        <w:pStyle w:val="BodyText"/>
        <w:spacing w:line="276" w:lineRule="auto"/>
        <w:sectPr w:rsidR="002F27ED">
          <w:pgSz w:w="12240" w:h="15840"/>
          <w:pgMar w:top="1400" w:right="720" w:bottom="280" w:left="1440" w:header="720" w:footer="720" w:gutter="0"/>
          <w:cols w:space="720"/>
        </w:sectPr>
      </w:pPr>
    </w:p>
    <w:p w14:paraId="2F04DD3D" w14:textId="77777777" w:rsidR="002F27ED" w:rsidRDefault="00000000">
      <w:pPr>
        <w:pStyle w:val="BodyText"/>
        <w:spacing w:before="39" w:line="276" w:lineRule="auto"/>
        <w:ind w:right="756"/>
      </w:pPr>
      <w:r>
        <w:rPr>
          <w:color w:val="1F2228"/>
        </w:rPr>
        <w:lastRenderedPageBreak/>
        <w:t>It</w:t>
      </w:r>
      <w:r>
        <w:rPr>
          <w:color w:val="1F2228"/>
          <w:spacing w:val="-2"/>
        </w:rPr>
        <w:t xml:space="preserve"> </w:t>
      </w:r>
      <w:r>
        <w:rPr>
          <w:color w:val="1F2228"/>
        </w:rPr>
        <w:t>is</w:t>
      </w:r>
      <w:r>
        <w:rPr>
          <w:color w:val="1F2228"/>
          <w:spacing w:val="-2"/>
        </w:rPr>
        <w:t xml:space="preserve"> </w:t>
      </w:r>
      <w:r>
        <w:rPr>
          <w:color w:val="1F2228"/>
        </w:rPr>
        <w:t>sometimes</w:t>
      </w:r>
      <w:r>
        <w:rPr>
          <w:color w:val="1F2228"/>
          <w:spacing w:val="-4"/>
        </w:rPr>
        <w:t xml:space="preserve"> </w:t>
      </w:r>
      <w:r>
        <w:rPr>
          <w:color w:val="1F2228"/>
        </w:rPr>
        <w:t>the</w:t>
      </w:r>
      <w:r>
        <w:rPr>
          <w:color w:val="1F2228"/>
          <w:spacing w:val="-4"/>
        </w:rPr>
        <w:t xml:space="preserve"> </w:t>
      </w:r>
      <w:r>
        <w:rPr>
          <w:color w:val="1F2228"/>
        </w:rPr>
        <w:t>case</w:t>
      </w:r>
      <w:r>
        <w:rPr>
          <w:color w:val="1F2228"/>
          <w:spacing w:val="-4"/>
        </w:rPr>
        <w:t xml:space="preserve"> </w:t>
      </w:r>
      <w:r>
        <w:rPr>
          <w:color w:val="1F2228"/>
        </w:rPr>
        <w:t>that</w:t>
      </w:r>
      <w:r>
        <w:rPr>
          <w:color w:val="1F2228"/>
          <w:spacing w:val="-2"/>
        </w:rPr>
        <w:t xml:space="preserve"> </w:t>
      </w:r>
      <w:r>
        <w:rPr>
          <w:color w:val="1F2228"/>
        </w:rPr>
        <w:t>an</w:t>
      </w:r>
      <w:r>
        <w:rPr>
          <w:color w:val="1F2228"/>
          <w:spacing w:val="-3"/>
        </w:rPr>
        <w:t xml:space="preserve"> </w:t>
      </w:r>
      <w:r>
        <w:rPr>
          <w:color w:val="1F2228"/>
        </w:rPr>
        <w:t>identifier</w:t>
      </w:r>
      <w:r>
        <w:rPr>
          <w:color w:val="1F2228"/>
          <w:spacing w:val="-2"/>
        </w:rPr>
        <w:t xml:space="preserve"> </w:t>
      </w:r>
      <w:r>
        <w:rPr>
          <w:color w:val="1F2228"/>
        </w:rPr>
        <w:t>Component</w:t>
      </w:r>
      <w:r>
        <w:rPr>
          <w:color w:val="1F2228"/>
          <w:spacing w:val="-5"/>
        </w:rPr>
        <w:t xml:space="preserve"> </w:t>
      </w:r>
      <w:r>
        <w:rPr>
          <w:color w:val="1F2228"/>
        </w:rPr>
        <w:t>is</w:t>
      </w:r>
      <w:r>
        <w:rPr>
          <w:color w:val="1F2228"/>
          <w:spacing w:val="-2"/>
        </w:rPr>
        <w:t xml:space="preserve"> </w:t>
      </w:r>
      <w:r>
        <w:rPr>
          <w:color w:val="1F2228"/>
        </w:rPr>
        <w:t>sufficient</w:t>
      </w:r>
      <w:r>
        <w:rPr>
          <w:color w:val="1F2228"/>
          <w:spacing w:val="-5"/>
        </w:rPr>
        <w:t xml:space="preserve"> </w:t>
      </w:r>
      <w:r>
        <w:rPr>
          <w:color w:val="1F2228"/>
        </w:rPr>
        <w:t>to</w:t>
      </w:r>
      <w:r>
        <w:rPr>
          <w:color w:val="1F2228"/>
          <w:spacing w:val="-1"/>
        </w:rPr>
        <w:t xml:space="preserve"> </w:t>
      </w:r>
      <w:r>
        <w:rPr>
          <w:color w:val="1F2228"/>
        </w:rPr>
        <w:t>disambiguate</w:t>
      </w:r>
      <w:r>
        <w:rPr>
          <w:color w:val="1F2228"/>
          <w:spacing w:val="-2"/>
        </w:rPr>
        <w:t xml:space="preserve"> </w:t>
      </w:r>
      <w:r>
        <w:rPr>
          <w:color w:val="1F2228"/>
        </w:rPr>
        <w:t>all</w:t>
      </w:r>
      <w:r>
        <w:rPr>
          <w:color w:val="1F2228"/>
          <w:spacing w:val="-3"/>
        </w:rPr>
        <w:t xml:space="preserve"> </w:t>
      </w:r>
      <w:r>
        <w:rPr>
          <w:color w:val="1F2228"/>
        </w:rPr>
        <w:t>the</w:t>
      </w:r>
      <w:r>
        <w:rPr>
          <w:color w:val="1F2228"/>
          <w:spacing w:val="-4"/>
        </w:rPr>
        <w:t xml:space="preserve"> </w:t>
      </w:r>
      <w:r>
        <w:rPr>
          <w:color w:val="1F2228"/>
        </w:rPr>
        <w:t>records</w:t>
      </w:r>
      <w:r>
        <w:rPr>
          <w:color w:val="1F2228"/>
          <w:spacing w:val="-2"/>
        </w:rPr>
        <w:t xml:space="preserve"> </w:t>
      </w:r>
      <w:r>
        <w:rPr>
          <w:color w:val="1F2228"/>
        </w:rPr>
        <w:t>in</w:t>
      </w:r>
      <w:r>
        <w:rPr>
          <w:color w:val="1F2228"/>
          <w:spacing w:val="-5"/>
        </w:rPr>
        <w:t xml:space="preserve"> </w:t>
      </w:r>
      <w:r>
        <w:rPr>
          <w:color w:val="1F2228"/>
        </w:rPr>
        <w:t>the data set: Identifier indicating the row/case, and the variable telling you which value in that record.</w:t>
      </w:r>
    </w:p>
    <w:p w14:paraId="2F04DD3E" w14:textId="77777777" w:rsidR="002F27ED" w:rsidRDefault="00000000">
      <w:pPr>
        <w:pStyle w:val="BodyText"/>
        <w:spacing w:line="276" w:lineRule="auto"/>
        <w:ind w:right="754"/>
      </w:pPr>
      <w:r>
        <w:rPr>
          <w:color w:val="1F2228"/>
        </w:rPr>
        <w:t>Often, however, there will be additional fields which are needed (like a timestamp, in the case where the same case was measured/observed on more than one occasion).</w:t>
      </w:r>
      <w:r>
        <w:rPr>
          <w:color w:val="1F2228"/>
          <w:spacing w:val="40"/>
        </w:rPr>
        <w:t xml:space="preserve"> </w:t>
      </w:r>
      <w:r>
        <w:rPr>
          <w:color w:val="1F2228"/>
        </w:rPr>
        <w:t>Attribute Components contain additional</w:t>
      </w:r>
      <w:r>
        <w:rPr>
          <w:color w:val="1F2228"/>
          <w:spacing w:val="-4"/>
        </w:rPr>
        <w:t xml:space="preserve"> </w:t>
      </w:r>
      <w:r>
        <w:rPr>
          <w:color w:val="1F2228"/>
        </w:rPr>
        <w:t>information</w:t>
      </w:r>
      <w:r>
        <w:rPr>
          <w:color w:val="1F2228"/>
          <w:spacing w:val="-4"/>
        </w:rPr>
        <w:t xml:space="preserve"> </w:t>
      </w:r>
      <w:r>
        <w:rPr>
          <w:color w:val="1F2228"/>
        </w:rPr>
        <w:t>about</w:t>
      </w:r>
      <w:r>
        <w:rPr>
          <w:color w:val="1F2228"/>
          <w:spacing w:val="-4"/>
        </w:rPr>
        <w:t xml:space="preserve"> </w:t>
      </w:r>
      <w:r>
        <w:rPr>
          <w:color w:val="1F2228"/>
        </w:rPr>
        <w:t>the</w:t>
      </w:r>
      <w:r>
        <w:rPr>
          <w:color w:val="1F2228"/>
          <w:spacing w:val="-5"/>
        </w:rPr>
        <w:t xml:space="preserve"> </w:t>
      </w:r>
      <w:r>
        <w:rPr>
          <w:color w:val="1F2228"/>
        </w:rPr>
        <w:t>measurements/observations</w:t>
      </w:r>
      <w:r>
        <w:rPr>
          <w:color w:val="1F2228"/>
          <w:spacing w:val="-4"/>
        </w:rPr>
        <w:t xml:space="preserve"> </w:t>
      </w:r>
      <w:r>
        <w:rPr>
          <w:color w:val="1F2228"/>
        </w:rPr>
        <w:t>which</w:t>
      </w:r>
      <w:r>
        <w:rPr>
          <w:color w:val="1F2228"/>
          <w:spacing w:val="-6"/>
        </w:rPr>
        <w:t xml:space="preserve"> </w:t>
      </w:r>
      <w:r>
        <w:rPr>
          <w:color w:val="1F2228"/>
        </w:rPr>
        <w:t>are</w:t>
      </w:r>
      <w:r>
        <w:rPr>
          <w:color w:val="1F2228"/>
          <w:spacing w:val="-4"/>
        </w:rPr>
        <w:t xml:space="preserve"> </w:t>
      </w:r>
      <w:r>
        <w:rPr>
          <w:color w:val="1F2228"/>
        </w:rPr>
        <w:t>applicable</w:t>
      </w:r>
      <w:r>
        <w:rPr>
          <w:color w:val="1F2228"/>
          <w:spacing w:val="-4"/>
        </w:rPr>
        <w:t xml:space="preserve"> </w:t>
      </w:r>
      <w:r>
        <w:rPr>
          <w:color w:val="1F2228"/>
        </w:rPr>
        <w:t>to</w:t>
      </w:r>
      <w:r>
        <w:rPr>
          <w:color w:val="1F2228"/>
          <w:spacing w:val="-3"/>
        </w:rPr>
        <w:t xml:space="preserve"> </w:t>
      </w:r>
      <w:r>
        <w:rPr>
          <w:color w:val="1F2228"/>
        </w:rPr>
        <w:t>each</w:t>
      </w:r>
      <w:r>
        <w:rPr>
          <w:color w:val="1F2228"/>
          <w:spacing w:val="-4"/>
        </w:rPr>
        <w:t xml:space="preserve"> </w:t>
      </w:r>
      <w:r>
        <w:rPr>
          <w:color w:val="1F2228"/>
        </w:rPr>
        <w:t>case.</w:t>
      </w:r>
      <w:r>
        <w:rPr>
          <w:color w:val="1F2228"/>
          <w:spacing w:val="-4"/>
        </w:rPr>
        <w:t xml:space="preserve"> </w:t>
      </w:r>
      <w:r>
        <w:rPr>
          <w:color w:val="1F2228"/>
        </w:rPr>
        <w:t>Typical Attribute Components are</w:t>
      </w:r>
      <w:r>
        <w:rPr>
          <w:color w:val="1F2228"/>
          <w:spacing w:val="-3"/>
        </w:rPr>
        <w:t xml:space="preserve"> </w:t>
      </w:r>
      <w:r>
        <w:rPr>
          <w:color w:val="1F2228"/>
        </w:rPr>
        <w:t>time stamps, geographical</w:t>
      </w:r>
      <w:r>
        <w:rPr>
          <w:color w:val="1F2228"/>
          <w:spacing w:val="-1"/>
        </w:rPr>
        <w:t xml:space="preserve"> </w:t>
      </w:r>
      <w:r>
        <w:rPr>
          <w:color w:val="1F2228"/>
        </w:rPr>
        <w:t>coordinates,</w:t>
      </w:r>
      <w:r>
        <w:rPr>
          <w:color w:val="1F2228"/>
          <w:spacing w:val="-1"/>
        </w:rPr>
        <w:t xml:space="preserve"> </w:t>
      </w:r>
      <w:r>
        <w:rPr>
          <w:color w:val="1F2228"/>
        </w:rPr>
        <w:t xml:space="preserve">statuses, </w:t>
      </w:r>
      <w:r>
        <w:rPr>
          <w:color w:val="444646"/>
        </w:rPr>
        <w:t>or other data related</w:t>
      </w:r>
      <w:r>
        <w:rPr>
          <w:color w:val="444646"/>
          <w:spacing w:val="-1"/>
        </w:rPr>
        <w:t xml:space="preserve"> </w:t>
      </w:r>
      <w:r>
        <w:rPr>
          <w:color w:val="444646"/>
        </w:rPr>
        <w:t>to the context of the measurement or observation</w:t>
      </w:r>
      <w:r>
        <w:rPr>
          <w:color w:val="1F2228"/>
        </w:rPr>
        <w:t>.</w:t>
      </w:r>
    </w:p>
    <w:p w14:paraId="2F04DD3F" w14:textId="77777777" w:rsidR="002F27ED" w:rsidRDefault="00000000">
      <w:pPr>
        <w:pStyle w:val="BodyText"/>
        <w:spacing w:before="241" w:line="273" w:lineRule="auto"/>
        <w:ind w:right="779"/>
      </w:pPr>
      <w:r>
        <w:rPr>
          <w:color w:val="1F2228"/>
        </w:rPr>
        <w:t>The</w:t>
      </w:r>
      <w:r>
        <w:rPr>
          <w:color w:val="1F2228"/>
          <w:spacing w:val="-1"/>
        </w:rPr>
        <w:t xml:space="preserve"> </w:t>
      </w:r>
      <w:r>
        <w:rPr>
          <w:color w:val="1F2228"/>
        </w:rPr>
        <w:t>Primary</w:t>
      </w:r>
      <w:r>
        <w:rPr>
          <w:color w:val="1F2228"/>
          <w:spacing w:val="-3"/>
        </w:rPr>
        <w:t xml:space="preserve"> </w:t>
      </w:r>
      <w:r>
        <w:rPr>
          <w:color w:val="1F2228"/>
        </w:rPr>
        <w:t>Key</w:t>
      </w:r>
      <w:r>
        <w:rPr>
          <w:color w:val="1F2228"/>
          <w:spacing w:val="-3"/>
        </w:rPr>
        <w:t xml:space="preserve"> </w:t>
      </w:r>
      <w:r>
        <w:rPr>
          <w:color w:val="1F2228"/>
        </w:rPr>
        <w:t>is</w:t>
      </w:r>
      <w:r>
        <w:rPr>
          <w:color w:val="1F2228"/>
          <w:spacing w:val="-1"/>
        </w:rPr>
        <w:t xml:space="preserve"> </w:t>
      </w:r>
      <w:r>
        <w:rPr>
          <w:color w:val="1F2228"/>
        </w:rPr>
        <w:t>the</w:t>
      </w:r>
      <w:r>
        <w:rPr>
          <w:color w:val="1F2228"/>
          <w:spacing w:val="-1"/>
        </w:rPr>
        <w:t xml:space="preserve"> </w:t>
      </w:r>
      <w:r>
        <w:rPr>
          <w:color w:val="1F2228"/>
        </w:rPr>
        <w:t>set</w:t>
      </w:r>
      <w:r>
        <w:rPr>
          <w:color w:val="1F2228"/>
          <w:spacing w:val="-3"/>
        </w:rPr>
        <w:t xml:space="preserve"> </w:t>
      </w:r>
      <w:r>
        <w:rPr>
          <w:color w:val="1F2228"/>
        </w:rPr>
        <w:t>of</w:t>
      </w:r>
      <w:r>
        <w:rPr>
          <w:color w:val="1F2228"/>
          <w:spacing w:val="-1"/>
        </w:rPr>
        <w:t xml:space="preserve"> </w:t>
      </w:r>
      <w:r>
        <w:rPr>
          <w:color w:val="1F2228"/>
        </w:rPr>
        <w:t>Components</w:t>
      </w:r>
      <w:r>
        <w:rPr>
          <w:color w:val="1F2228"/>
          <w:spacing w:val="-4"/>
        </w:rPr>
        <w:t xml:space="preserve"> </w:t>
      </w:r>
      <w:r>
        <w:rPr>
          <w:color w:val="1F2228"/>
        </w:rPr>
        <w:t>needed</w:t>
      </w:r>
      <w:r>
        <w:rPr>
          <w:color w:val="1F2228"/>
          <w:spacing w:val="-1"/>
        </w:rPr>
        <w:t xml:space="preserve"> </w:t>
      </w:r>
      <w:r>
        <w:rPr>
          <w:color w:val="1F2228"/>
        </w:rPr>
        <w:t>to</w:t>
      </w:r>
      <w:r>
        <w:rPr>
          <w:color w:val="1F2228"/>
          <w:spacing w:val="-2"/>
        </w:rPr>
        <w:t xml:space="preserve"> </w:t>
      </w:r>
      <w:r>
        <w:rPr>
          <w:color w:val="1F2228"/>
        </w:rPr>
        <w:t>uniquely</w:t>
      </w:r>
      <w:r>
        <w:rPr>
          <w:color w:val="1F2228"/>
          <w:spacing w:val="-1"/>
        </w:rPr>
        <w:t xml:space="preserve"> </w:t>
      </w:r>
      <w:r>
        <w:rPr>
          <w:color w:val="1F2228"/>
        </w:rPr>
        <w:t>identify</w:t>
      </w:r>
      <w:r>
        <w:rPr>
          <w:color w:val="1F2228"/>
          <w:spacing w:val="-3"/>
        </w:rPr>
        <w:t xml:space="preserve"> </w:t>
      </w:r>
      <w:r>
        <w:rPr>
          <w:color w:val="1F2228"/>
        </w:rPr>
        <w:t>each</w:t>
      </w:r>
      <w:r>
        <w:rPr>
          <w:color w:val="1F2228"/>
          <w:spacing w:val="-2"/>
        </w:rPr>
        <w:t xml:space="preserve"> </w:t>
      </w:r>
      <w:r>
        <w:rPr>
          <w:color w:val="1F2228"/>
        </w:rPr>
        <w:t>record</w:t>
      </w:r>
      <w:r>
        <w:rPr>
          <w:color w:val="1F2228"/>
          <w:spacing w:val="-2"/>
        </w:rPr>
        <w:t xml:space="preserve"> </w:t>
      </w:r>
      <w:r>
        <w:rPr>
          <w:color w:val="1F2228"/>
        </w:rPr>
        <w:t>in</w:t>
      </w:r>
      <w:r>
        <w:rPr>
          <w:color w:val="1F2228"/>
          <w:spacing w:val="-1"/>
        </w:rPr>
        <w:t xml:space="preserve"> </w:t>
      </w:r>
      <w:r>
        <w:rPr>
          <w:color w:val="1F2228"/>
        </w:rPr>
        <w:t>the</w:t>
      </w:r>
      <w:r>
        <w:rPr>
          <w:color w:val="1F2228"/>
          <w:spacing w:val="-1"/>
        </w:rPr>
        <w:t xml:space="preserve"> </w:t>
      </w:r>
      <w:r>
        <w:rPr>
          <w:color w:val="1F2228"/>
        </w:rPr>
        <w:t>data</w:t>
      </w:r>
      <w:r>
        <w:rPr>
          <w:color w:val="1F2228"/>
          <w:spacing w:val="-4"/>
        </w:rPr>
        <w:t xml:space="preserve"> </w:t>
      </w:r>
      <w:r>
        <w:rPr>
          <w:color w:val="1F2228"/>
        </w:rPr>
        <w:t>set.</w:t>
      </w:r>
      <w:r>
        <w:rPr>
          <w:color w:val="1F2228"/>
          <w:spacing w:val="-4"/>
        </w:rPr>
        <w:t xml:space="preserve"> </w:t>
      </w:r>
      <w:r>
        <w:rPr>
          <w:color w:val="1F2228"/>
        </w:rPr>
        <w:t>It</w:t>
      </w:r>
      <w:r>
        <w:rPr>
          <w:color w:val="1F2228"/>
          <w:spacing w:val="-1"/>
        </w:rPr>
        <w:t xml:space="preserve"> </w:t>
      </w:r>
      <w:r>
        <w:rPr>
          <w:color w:val="1F2228"/>
        </w:rPr>
        <w:t>is not typically the case that the Measure Components form part of the Primary Key.</w:t>
      </w:r>
    </w:p>
    <w:p w14:paraId="2F04DD40" w14:textId="77777777" w:rsidR="002F27ED" w:rsidRDefault="00000000">
      <w:pPr>
        <w:pStyle w:val="BodyText"/>
        <w:spacing w:before="244" w:line="276" w:lineRule="auto"/>
        <w:ind w:right="779"/>
      </w:pPr>
      <w:r>
        <w:rPr>
          <w:b/>
          <w:color w:val="1F2228"/>
        </w:rPr>
        <w:t xml:space="preserve">Long vs. Wide Data Sets: </w:t>
      </w:r>
      <w:r>
        <w:rPr>
          <w:color w:val="1F2228"/>
        </w:rPr>
        <w:t>If a Measure Component in a data set cannot be clearly associated with a single</w:t>
      </w:r>
      <w:r>
        <w:rPr>
          <w:color w:val="1F2228"/>
          <w:spacing w:val="-2"/>
        </w:rPr>
        <w:t xml:space="preserve"> </w:t>
      </w:r>
      <w:r>
        <w:rPr>
          <w:color w:val="1F2228"/>
        </w:rPr>
        <w:t>variable,</w:t>
      </w:r>
      <w:r>
        <w:rPr>
          <w:color w:val="1F2228"/>
          <w:spacing w:val="-5"/>
        </w:rPr>
        <w:t xml:space="preserve"> </w:t>
      </w:r>
      <w:r>
        <w:rPr>
          <w:color w:val="1F2228"/>
        </w:rPr>
        <w:t>but</w:t>
      </w:r>
      <w:r>
        <w:rPr>
          <w:color w:val="1F2228"/>
          <w:spacing w:val="-2"/>
        </w:rPr>
        <w:t xml:space="preserve"> </w:t>
      </w:r>
      <w:r>
        <w:rPr>
          <w:color w:val="1F2228"/>
        </w:rPr>
        <w:t>relies</w:t>
      </w:r>
      <w:r>
        <w:rPr>
          <w:color w:val="1F2228"/>
          <w:spacing w:val="-4"/>
        </w:rPr>
        <w:t xml:space="preserve"> </w:t>
      </w:r>
      <w:r>
        <w:rPr>
          <w:color w:val="1F2228"/>
        </w:rPr>
        <w:t>on</w:t>
      </w:r>
      <w:r>
        <w:rPr>
          <w:color w:val="1F2228"/>
          <w:spacing w:val="-3"/>
        </w:rPr>
        <w:t xml:space="preserve"> </w:t>
      </w:r>
      <w:r>
        <w:rPr>
          <w:color w:val="1F2228"/>
        </w:rPr>
        <w:t>the</w:t>
      </w:r>
      <w:r>
        <w:rPr>
          <w:color w:val="1F2228"/>
          <w:spacing w:val="-2"/>
        </w:rPr>
        <w:t xml:space="preserve"> </w:t>
      </w:r>
      <w:r>
        <w:rPr>
          <w:color w:val="1F2228"/>
        </w:rPr>
        <w:t>value</w:t>
      </w:r>
      <w:r>
        <w:rPr>
          <w:color w:val="1F2228"/>
          <w:spacing w:val="-4"/>
        </w:rPr>
        <w:t xml:space="preserve"> </w:t>
      </w:r>
      <w:r>
        <w:rPr>
          <w:color w:val="1F2228"/>
        </w:rPr>
        <w:t>of</w:t>
      </w:r>
      <w:r>
        <w:rPr>
          <w:color w:val="1F2228"/>
          <w:spacing w:val="-2"/>
        </w:rPr>
        <w:t xml:space="preserve"> </w:t>
      </w:r>
      <w:r>
        <w:rPr>
          <w:color w:val="1F2228"/>
        </w:rPr>
        <w:t>another</w:t>
      </w:r>
      <w:r>
        <w:rPr>
          <w:color w:val="1F2228"/>
          <w:spacing w:val="-4"/>
        </w:rPr>
        <w:t xml:space="preserve"> </w:t>
      </w:r>
      <w:r>
        <w:rPr>
          <w:color w:val="1F2228"/>
        </w:rPr>
        <w:t>variable</w:t>
      </w:r>
      <w:r>
        <w:rPr>
          <w:color w:val="1F2228"/>
          <w:spacing w:val="-2"/>
        </w:rPr>
        <w:t xml:space="preserve"> </w:t>
      </w:r>
      <w:r>
        <w:rPr>
          <w:color w:val="1F2228"/>
        </w:rPr>
        <w:t>to</w:t>
      </w:r>
      <w:r>
        <w:rPr>
          <w:color w:val="1F2228"/>
          <w:spacing w:val="-4"/>
        </w:rPr>
        <w:t xml:space="preserve"> </w:t>
      </w:r>
      <w:r>
        <w:rPr>
          <w:color w:val="1F2228"/>
        </w:rPr>
        <w:t>indicate</w:t>
      </w:r>
      <w:r>
        <w:rPr>
          <w:color w:val="1F2228"/>
          <w:spacing w:val="-4"/>
        </w:rPr>
        <w:t xml:space="preserve"> </w:t>
      </w:r>
      <w:r>
        <w:rPr>
          <w:color w:val="1F2228"/>
        </w:rPr>
        <w:t>which</w:t>
      </w:r>
      <w:r>
        <w:rPr>
          <w:color w:val="1F2228"/>
          <w:spacing w:val="-5"/>
        </w:rPr>
        <w:t xml:space="preserve"> </w:t>
      </w:r>
      <w:r>
        <w:rPr>
          <w:color w:val="1F2228"/>
        </w:rPr>
        <w:t>variable</w:t>
      </w:r>
      <w:r>
        <w:rPr>
          <w:color w:val="1F2228"/>
          <w:spacing w:val="-2"/>
        </w:rPr>
        <w:t xml:space="preserve"> </w:t>
      </w:r>
      <w:r>
        <w:rPr>
          <w:color w:val="1F2228"/>
        </w:rPr>
        <w:t>it</w:t>
      </w:r>
      <w:r>
        <w:rPr>
          <w:color w:val="1F2228"/>
          <w:spacing w:val="-4"/>
        </w:rPr>
        <w:t xml:space="preserve"> </w:t>
      </w:r>
      <w:r>
        <w:rPr>
          <w:color w:val="1F2228"/>
        </w:rPr>
        <w:t>measures,</w:t>
      </w:r>
      <w:r>
        <w:rPr>
          <w:color w:val="1F2228"/>
          <w:spacing w:val="-1"/>
        </w:rPr>
        <w:t xml:space="preserve"> </w:t>
      </w:r>
      <w:r>
        <w:rPr>
          <w:color w:val="1F2228"/>
        </w:rPr>
        <w:t>then you have a Long Data Set, and not a Wide one.</w:t>
      </w:r>
    </w:p>
    <w:p w14:paraId="2F04DD41" w14:textId="77777777" w:rsidR="002F27ED" w:rsidRDefault="00000000">
      <w:pPr>
        <w:pStyle w:val="BodyText"/>
        <w:spacing w:before="241" w:line="276" w:lineRule="auto"/>
        <w:ind w:right="756"/>
      </w:pPr>
      <w:r>
        <w:rPr>
          <w:color w:val="1F2228"/>
        </w:rPr>
        <w:t>To</w:t>
      </w:r>
      <w:r>
        <w:rPr>
          <w:color w:val="1F2228"/>
          <w:spacing w:val="-1"/>
        </w:rPr>
        <w:t xml:space="preserve"> </w:t>
      </w:r>
      <w:r>
        <w:rPr>
          <w:color w:val="1F2228"/>
        </w:rPr>
        <w:t>illustrate</w:t>
      </w:r>
      <w:r>
        <w:rPr>
          <w:color w:val="1F2228"/>
          <w:spacing w:val="-4"/>
        </w:rPr>
        <w:t xml:space="preserve"> </w:t>
      </w:r>
      <w:r>
        <w:rPr>
          <w:color w:val="1F2228"/>
        </w:rPr>
        <w:t>the</w:t>
      </w:r>
      <w:r>
        <w:rPr>
          <w:color w:val="1F2228"/>
          <w:spacing w:val="-2"/>
        </w:rPr>
        <w:t xml:space="preserve"> </w:t>
      </w:r>
      <w:r>
        <w:rPr>
          <w:color w:val="1F2228"/>
        </w:rPr>
        <w:t>difference,</w:t>
      </w:r>
      <w:r>
        <w:rPr>
          <w:color w:val="1F2228"/>
          <w:spacing w:val="-5"/>
        </w:rPr>
        <w:t xml:space="preserve"> </w:t>
      </w:r>
      <w:r>
        <w:rPr>
          <w:color w:val="1F2228"/>
        </w:rPr>
        <w:t>some</w:t>
      </w:r>
      <w:r>
        <w:rPr>
          <w:color w:val="1F2228"/>
          <w:spacing w:val="-4"/>
        </w:rPr>
        <w:t xml:space="preserve"> </w:t>
      </w:r>
      <w:r>
        <w:rPr>
          <w:color w:val="1F2228"/>
        </w:rPr>
        <w:t>examples</w:t>
      </w:r>
      <w:r>
        <w:rPr>
          <w:color w:val="1F2228"/>
          <w:spacing w:val="-5"/>
        </w:rPr>
        <w:t xml:space="preserve"> </w:t>
      </w:r>
      <w:r>
        <w:rPr>
          <w:color w:val="1F2228"/>
        </w:rPr>
        <w:t>may</w:t>
      </w:r>
      <w:r>
        <w:rPr>
          <w:color w:val="1F2228"/>
          <w:spacing w:val="-1"/>
        </w:rPr>
        <w:t xml:space="preserve"> </w:t>
      </w:r>
      <w:r>
        <w:rPr>
          <w:color w:val="1F2228"/>
        </w:rPr>
        <w:t>be</w:t>
      </w:r>
      <w:r>
        <w:rPr>
          <w:color w:val="1F2228"/>
          <w:spacing w:val="-2"/>
        </w:rPr>
        <w:t xml:space="preserve"> </w:t>
      </w:r>
      <w:r>
        <w:rPr>
          <w:color w:val="1F2228"/>
        </w:rPr>
        <w:t>helpful.</w:t>
      </w:r>
      <w:r>
        <w:rPr>
          <w:color w:val="1F2228"/>
          <w:spacing w:val="-3"/>
        </w:rPr>
        <w:t xml:space="preserve"> </w:t>
      </w:r>
      <w:r>
        <w:rPr>
          <w:color w:val="1F2228"/>
        </w:rPr>
        <w:t>The</w:t>
      </w:r>
      <w:r>
        <w:rPr>
          <w:color w:val="1F2228"/>
          <w:spacing w:val="-2"/>
        </w:rPr>
        <w:t xml:space="preserve"> </w:t>
      </w:r>
      <w:r>
        <w:rPr>
          <w:color w:val="1F2228"/>
        </w:rPr>
        <w:t>table</w:t>
      </w:r>
      <w:r>
        <w:rPr>
          <w:color w:val="1F2228"/>
          <w:spacing w:val="-2"/>
        </w:rPr>
        <w:t xml:space="preserve"> </w:t>
      </w:r>
      <w:r>
        <w:rPr>
          <w:color w:val="1F2228"/>
        </w:rPr>
        <w:t>below</w:t>
      </w:r>
      <w:r>
        <w:rPr>
          <w:color w:val="1F2228"/>
          <w:spacing w:val="-1"/>
        </w:rPr>
        <w:t xml:space="preserve"> </w:t>
      </w:r>
      <w:r>
        <w:rPr>
          <w:color w:val="1F2228"/>
        </w:rPr>
        <w:t>is</w:t>
      </w:r>
      <w:r>
        <w:rPr>
          <w:color w:val="1F2228"/>
          <w:spacing w:val="-2"/>
        </w:rPr>
        <w:t xml:space="preserve"> </w:t>
      </w:r>
      <w:r>
        <w:rPr>
          <w:color w:val="1F2228"/>
        </w:rPr>
        <w:t>a</w:t>
      </w:r>
      <w:r>
        <w:rPr>
          <w:color w:val="1F2228"/>
          <w:spacing w:val="-5"/>
        </w:rPr>
        <w:t xml:space="preserve"> </w:t>
      </w:r>
      <w:r>
        <w:rPr>
          <w:color w:val="1F2228"/>
        </w:rPr>
        <w:t>simple</w:t>
      </w:r>
      <w:r>
        <w:rPr>
          <w:color w:val="1F2228"/>
          <w:spacing w:val="-4"/>
        </w:rPr>
        <w:t xml:space="preserve"> </w:t>
      </w:r>
      <w:r>
        <w:rPr>
          <w:color w:val="1F2228"/>
        </w:rPr>
        <w:t>example</w:t>
      </w:r>
      <w:r>
        <w:rPr>
          <w:color w:val="1F2228"/>
          <w:spacing w:val="-4"/>
        </w:rPr>
        <w:t xml:space="preserve"> </w:t>
      </w:r>
      <w:r>
        <w:rPr>
          <w:color w:val="1F2228"/>
        </w:rPr>
        <w:t>of</w:t>
      </w:r>
      <w:r>
        <w:rPr>
          <w:color w:val="1F2228"/>
          <w:spacing w:val="-2"/>
        </w:rPr>
        <w:t xml:space="preserve"> </w:t>
      </w:r>
      <w:r>
        <w:rPr>
          <w:color w:val="1F2228"/>
        </w:rPr>
        <w:t>a typical Wide Data Set:</w:t>
      </w:r>
    </w:p>
    <w:p w14:paraId="2F04DD42" w14:textId="77777777" w:rsidR="002F27ED" w:rsidRDefault="00000000">
      <w:pPr>
        <w:pStyle w:val="BodyText"/>
        <w:spacing w:before="241" w:line="276" w:lineRule="auto"/>
        <w:ind w:right="763"/>
      </w:pPr>
      <w:r>
        <w:rPr>
          <w:color w:val="1F2228"/>
        </w:rPr>
        <w:t>Here, the Taxpayer ID is an Identifier Component (it gives the unique ID of each case), the Taxes Paid column is a Measure Component, and the Year is an attribute. If the cases are restricted to one entry</w:t>
      </w:r>
      <w:r>
        <w:rPr>
          <w:color w:val="1F2228"/>
          <w:spacing w:val="40"/>
        </w:rPr>
        <w:t xml:space="preserve"> </w:t>
      </w:r>
      <w:r>
        <w:rPr>
          <w:color w:val="1F2228"/>
        </w:rPr>
        <w:t>per</w:t>
      </w:r>
      <w:r>
        <w:rPr>
          <w:color w:val="1F2228"/>
          <w:spacing w:val="-1"/>
        </w:rPr>
        <w:t xml:space="preserve"> </w:t>
      </w:r>
      <w:r>
        <w:rPr>
          <w:color w:val="1F2228"/>
        </w:rPr>
        <w:t>taxpayer,</w:t>
      </w:r>
      <w:r>
        <w:rPr>
          <w:color w:val="1F2228"/>
          <w:spacing w:val="-3"/>
        </w:rPr>
        <w:t xml:space="preserve"> </w:t>
      </w:r>
      <w:r>
        <w:rPr>
          <w:color w:val="1F2228"/>
        </w:rPr>
        <w:t>then</w:t>
      </w:r>
      <w:r>
        <w:rPr>
          <w:color w:val="1F2228"/>
          <w:spacing w:val="-1"/>
        </w:rPr>
        <w:t xml:space="preserve"> </w:t>
      </w:r>
      <w:r>
        <w:rPr>
          <w:color w:val="1F2228"/>
        </w:rPr>
        <w:t>the</w:t>
      </w:r>
      <w:r>
        <w:rPr>
          <w:color w:val="1F2228"/>
          <w:spacing w:val="-3"/>
        </w:rPr>
        <w:t xml:space="preserve"> </w:t>
      </w:r>
      <w:r>
        <w:rPr>
          <w:color w:val="1F2228"/>
        </w:rPr>
        <w:t>Primary</w:t>
      </w:r>
      <w:r>
        <w:rPr>
          <w:color w:val="1F2228"/>
          <w:spacing w:val="-3"/>
        </w:rPr>
        <w:t xml:space="preserve"> </w:t>
      </w:r>
      <w:r>
        <w:rPr>
          <w:color w:val="1F2228"/>
        </w:rPr>
        <w:t>Key</w:t>
      </w:r>
      <w:r>
        <w:rPr>
          <w:color w:val="1F2228"/>
          <w:spacing w:val="-3"/>
        </w:rPr>
        <w:t xml:space="preserve"> </w:t>
      </w:r>
      <w:r>
        <w:rPr>
          <w:color w:val="1F2228"/>
        </w:rPr>
        <w:t>will</w:t>
      </w:r>
      <w:r>
        <w:rPr>
          <w:color w:val="1F2228"/>
          <w:spacing w:val="-1"/>
        </w:rPr>
        <w:t xml:space="preserve"> </w:t>
      </w:r>
      <w:r>
        <w:rPr>
          <w:color w:val="1F2228"/>
        </w:rPr>
        <w:t>need</w:t>
      </w:r>
      <w:r>
        <w:rPr>
          <w:color w:val="1F2228"/>
          <w:spacing w:val="-5"/>
        </w:rPr>
        <w:t xml:space="preserve"> </w:t>
      </w:r>
      <w:r>
        <w:rPr>
          <w:color w:val="1F2228"/>
        </w:rPr>
        <w:t>only</w:t>
      </w:r>
      <w:r>
        <w:rPr>
          <w:color w:val="1F2228"/>
          <w:spacing w:val="-1"/>
        </w:rPr>
        <w:t xml:space="preserve"> </w:t>
      </w:r>
      <w:r>
        <w:rPr>
          <w:color w:val="1F2228"/>
        </w:rPr>
        <w:t>the</w:t>
      </w:r>
      <w:r>
        <w:rPr>
          <w:color w:val="1F2228"/>
          <w:spacing w:val="-2"/>
        </w:rPr>
        <w:t xml:space="preserve"> </w:t>
      </w:r>
      <w:r>
        <w:rPr>
          <w:color w:val="1F2228"/>
        </w:rPr>
        <w:t>Taxpayer</w:t>
      </w:r>
      <w:r>
        <w:rPr>
          <w:color w:val="1F2228"/>
          <w:spacing w:val="-3"/>
        </w:rPr>
        <w:t xml:space="preserve"> </w:t>
      </w:r>
      <w:r>
        <w:rPr>
          <w:color w:val="1F2228"/>
        </w:rPr>
        <w:t>ID</w:t>
      </w:r>
      <w:r>
        <w:rPr>
          <w:color w:val="1F2228"/>
          <w:spacing w:val="-1"/>
        </w:rPr>
        <w:t xml:space="preserve"> </w:t>
      </w:r>
      <w:r>
        <w:rPr>
          <w:color w:val="1F2228"/>
        </w:rPr>
        <w:t>field,</w:t>
      </w:r>
      <w:r>
        <w:rPr>
          <w:color w:val="1F2228"/>
          <w:spacing w:val="-1"/>
        </w:rPr>
        <w:t xml:space="preserve"> </w:t>
      </w:r>
      <w:r>
        <w:rPr>
          <w:color w:val="1F2228"/>
        </w:rPr>
        <w:t>but</w:t>
      </w:r>
      <w:r>
        <w:rPr>
          <w:color w:val="1F2228"/>
          <w:spacing w:val="-2"/>
        </w:rPr>
        <w:t xml:space="preserve"> </w:t>
      </w:r>
      <w:r>
        <w:rPr>
          <w:color w:val="1F2228"/>
        </w:rPr>
        <w:t>if</w:t>
      </w:r>
      <w:r>
        <w:rPr>
          <w:color w:val="1F2228"/>
          <w:spacing w:val="-4"/>
        </w:rPr>
        <w:t xml:space="preserve"> </w:t>
      </w:r>
      <w:r>
        <w:rPr>
          <w:color w:val="1F2228"/>
        </w:rPr>
        <w:t>(as</w:t>
      </w:r>
      <w:r>
        <w:rPr>
          <w:color w:val="1F2228"/>
          <w:spacing w:val="-1"/>
        </w:rPr>
        <w:t xml:space="preserve"> </w:t>
      </w:r>
      <w:r>
        <w:rPr>
          <w:color w:val="1F2228"/>
        </w:rPr>
        <w:t>is</w:t>
      </w:r>
      <w:r>
        <w:rPr>
          <w:color w:val="1F2228"/>
          <w:spacing w:val="-2"/>
        </w:rPr>
        <w:t xml:space="preserve"> </w:t>
      </w:r>
      <w:r>
        <w:rPr>
          <w:color w:val="1F2228"/>
        </w:rPr>
        <w:t>likely,</w:t>
      </w:r>
      <w:r>
        <w:rPr>
          <w:color w:val="1F2228"/>
          <w:spacing w:val="-1"/>
        </w:rPr>
        <w:t xml:space="preserve"> </w:t>
      </w:r>
      <w:r>
        <w:rPr>
          <w:color w:val="1F2228"/>
        </w:rPr>
        <w:t>given</w:t>
      </w:r>
      <w:r>
        <w:rPr>
          <w:color w:val="1F2228"/>
          <w:spacing w:val="-4"/>
        </w:rPr>
        <w:t xml:space="preserve"> </w:t>
      </w:r>
      <w:r>
        <w:rPr>
          <w:color w:val="1F2228"/>
        </w:rPr>
        <w:t>the</w:t>
      </w:r>
      <w:r>
        <w:rPr>
          <w:color w:val="1F2228"/>
          <w:spacing w:val="-1"/>
        </w:rPr>
        <w:t xml:space="preserve"> </w:t>
      </w:r>
      <w:r>
        <w:rPr>
          <w:color w:val="1F2228"/>
        </w:rPr>
        <w:t>need to pay taxes annually) there was more than one entry per taxpayer, then the Primary Key would also need to contain the Attribute Component Year.</w:t>
      </w:r>
      <w:r>
        <w:rPr>
          <w:color w:val="1F2228"/>
          <w:spacing w:val="40"/>
        </w:rPr>
        <w:t xml:space="preserve"> </w:t>
      </w:r>
      <w:r>
        <w:rPr>
          <w:color w:val="1F2228"/>
        </w:rPr>
        <w:t xml:space="preserve">Compare this to the example in the </w:t>
      </w:r>
      <w:r>
        <w:rPr>
          <w:i/>
          <w:color w:val="1F2228"/>
        </w:rPr>
        <w:t xml:space="preserve">Long Data Structures </w:t>
      </w:r>
      <w:r>
        <w:rPr>
          <w:color w:val="1F2228"/>
        </w:rPr>
        <w:t>section below.</w:t>
      </w:r>
    </w:p>
    <w:p w14:paraId="2F04DD43" w14:textId="77777777" w:rsidR="002F27ED" w:rsidRDefault="00000000">
      <w:pPr>
        <w:pStyle w:val="Heading3"/>
        <w:numPr>
          <w:ilvl w:val="5"/>
          <w:numId w:val="10"/>
        </w:numPr>
        <w:tabs>
          <w:tab w:val="left" w:pos="1202"/>
        </w:tabs>
        <w:spacing w:before="241"/>
        <w:ind w:left="1202" w:hanging="1202"/>
      </w:pPr>
      <w:r>
        <w:rPr>
          <w:color w:val="585858"/>
        </w:rPr>
        <w:t>Long</w:t>
      </w:r>
      <w:r>
        <w:rPr>
          <w:color w:val="585858"/>
          <w:spacing w:val="-3"/>
        </w:rPr>
        <w:t xml:space="preserve"> </w:t>
      </w:r>
      <w:r>
        <w:rPr>
          <w:color w:val="585858"/>
        </w:rPr>
        <w:t>Data</w:t>
      </w:r>
      <w:r>
        <w:rPr>
          <w:color w:val="585858"/>
          <w:spacing w:val="-3"/>
        </w:rPr>
        <w:t xml:space="preserve"> </w:t>
      </w:r>
      <w:r>
        <w:rPr>
          <w:color w:val="585858"/>
          <w:spacing w:val="-2"/>
        </w:rPr>
        <w:t>Structures</w:t>
      </w:r>
    </w:p>
    <w:p w14:paraId="2F04DD44" w14:textId="77777777" w:rsidR="002F27ED" w:rsidRDefault="00000000">
      <w:pPr>
        <w:pStyle w:val="BodyText"/>
        <w:spacing w:before="43"/>
      </w:pPr>
      <w:r>
        <w:rPr>
          <w:color w:val="1F2228"/>
        </w:rPr>
        <w:t>Long</w:t>
      </w:r>
      <w:r>
        <w:rPr>
          <w:color w:val="1F2228"/>
          <w:spacing w:val="-9"/>
        </w:rPr>
        <w:t xml:space="preserve"> </w:t>
      </w:r>
      <w:r>
        <w:rPr>
          <w:color w:val="1F2228"/>
        </w:rPr>
        <w:t>Data</w:t>
      </w:r>
      <w:r>
        <w:rPr>
          <w:color w:val="1F2228"/>
          <w:spacing w:val="-3"/>
        </w:rPr>
        <w:t xml:space="preserve"> </w:t>
      </w:r>
      <w:r>
        <w:rPr>
          <w:color w:val="1F2228"/>
        </w:rPr>
        <w:t>Sets</w:t>
      </w:r>
      <w:r>
        <w:rPr>
          <w:color w:val="1F2228"/>
          <w:spacing w:val="-3"/>
        </w:rPr>
        <w:t xml:space="preserve"> </w:t>
      </w:r>
      <w:r>
        <w:rPr>
          <w:color w:val="1F2228"/>
        </w:rPr>
        <w:t>are</w:t>
      </w:r>
      <w:r>
        <w:rPr>
          <w:color w:val="1F2228"/>
          <w:spacing w:val="-4"/>
        </w:rPr>
        <w:t xml:space="preserve"> </w:t>
      </w:r>
      <w:r>
        <w:rPr>
          <w:color w:val="1F2228"/>
        </w:rPr>
        <w:t>typically</w:t>
      </w:r>
      <w:r>
        <w:rPr>
          <w:color w:val="1F2228"/>
          <w:spacing w:val="-5"/>
        </w:rPr>
        <w:t xml:space="preserve"> </w:t>
      </w:r>
      <w:r>
        <w:rPr>
          <w:color w:val="1F2228"/>
        </w:rPr>
        <w:t>coming</w:t>
      </w:r>
      <w:r>
        <w:rPr>
          <w:color w:val="1F2228"/>
          <w:spacing w:val="-4"/>
        </w:rPr>
        <w:t xml:space="preserve"> </w:t>
      </w:r>
      <w:r>
        <w:rPr>
          <w:color w:val="1F2228"/>
        </w:rPr>
        <w:t>from</w:t>
      </w:r>
      <w:r>
        <w:rPr>
          <w:color w:val="1F2228"/>
          <w:spacing w:val="-6"/>
        </w:rPr>
        <w:t xml:space="preserve"> </w:t>
      </w:r>
      <w:r>
        <w:rPr>
          <w:color w:val="1F2228"/>
        </w:rPr>
        <w:t>sensors,</w:t>
      </w:r>
      <w:r>
        <w:rPr>
          <w:color w:val="1F2228"/>
          <w:spacing w:val="-3"/>
        </w:rPr>
        <w:t xml:space="preserve"> </w:t>
      </w:r>
      <w:r>
        <w:rPr>
          <w:color w:val="1F2228"/>
        </w:rPr>
        <w:t>administrative</w:t>
      </w:r>
      <w:r>
        <w:rPr>
          <w:color w:val="1F2228"/>
          <w:spacing w:val="-3"/>
        </w:rPr>
        <w:t xml:space="preserve"> </w:t>
      </w:r>
      <w:r>
        <w:rPr>
          <w:color w:val="1F2228"/>
        </w:rPr>
        <w:t>registers,</w:t>
      </w:r>
      <w:r>
        <w:rPr>
          <w:color w:val="1F2228"/>
          <w:spacing w:val="-6"/>
        </w:rPr>
        <w:t xml:space="preserve"> </w:t>
      </w:r>
      <w:r>
        <w:rPr>
          <w:color w:val="1F2228"/>
        </w:rPr>
        <w:t>or</w:t>
      </w:r>
      <w:r>
        <w:rPr>
          <w:color w:val="1F2228"/>
          <w:spacing w:val="-5"/>
        </w:rPr>
        <w:t xml:space="preserve"> </w:t>
      </w:r>
      <w:r>
        <w:rPr>
          <w:color w:val="1F2228"/>
        </w:rPr>
        <w:t>systems</w:t>
      </w:r>
      <w:r>
        <w:rPr>
          <w:color w:val="1F2228"/>
          <w:spacing w:val="-6"/>
        </w:rPr>
        <w:t xml:space="preserve"> </w:t>
      </w:r>
      <w:r>
        <w:rPr>
          <w:color w:val="1F2228"/>
        </w:rPr>
        <w:t>which</w:t>
      </w:r>
      <w:r>
        <w:rPr>
          <w:color w:val="1F2228"/>
          <w:spacing w:val="-4"/>
        </w:rPr>
        <w:t xml:space="preserve"> </w:t>
      </w:r>
      <w:r>
        <w:rPr>
          <w:color w:val="1F2228"/>
          <w:spacing w:val="-2"/>
        </w:rPr>
        <w:t>contain</w:t>
      </w:r>
    </w:p>
    <w:p w14:paraId="2F04DD45" w14:textId="77777777" w:rsidR="002F27ED" w:rsidRDefault="00000000">
      <w:pPr>
        <w:pStyle w:val="BodyText"/>
        <w:spacing w:before="41" w:line="273" w:lineRule="auto"/>
        <w:ind w:right="745"/>
      </w:pPr>
      <w:r>
        <w:rPr>
          <w:color w:val="1F2228"/>
        </w:rPr>
        <w:t>‘spell</w:t>
      </w:r>
      <w:r>
        <w:rPr>
          <w:color w:val="1F2228"/>
          <w:spacing w:val="-2"/>
        </w:rPr>
        <w:t xml:space="preserve"> </w:t>
      </w:r>
      <w:r>
        <w:rPr>
          <w:color w:val="1F2228"/>
        </w:rPr>
        <w:t>data’.</w:t>
      </w:r>
      <w:r>
        <w:rPr>
          <w:color w:val="1F2228"/>
          <w:spacing w:val="-4"/>
        </w:rPr>
        <w:t xml:space="preserve"> </w:t>
      </w:r>
      <w:r>
        <w:rPr>
          <w:color w:val="1F2228"/>
        </w:rPr>
        <w:t>These</w:t>
      </w:r>
      <w:r>
        <w:rPr>
          <w:color w:val="1F2228"/>
          <w:spacing w:val="-3"/>
        </w:rPr>
        <w:t xml:space="preserve"> </w:t>
      </w:r>
      <w:r>
        <w:rPr>
          <w:color w:val="1F2228"/>
        </w:rPr>
        <w:t>forms</w:t>
      </w:r>
      <w:r>
        <w:rPr>
          <w:color w:val="1F2228"/>
          <w:spacing w:val="-4"/>
        </w:rPr>
        <w:t xml:space="preserve"> </w:t>
      </w:r>
      <w:r>
        <w:rPr>
          <w:color w:val="1F2228"/>
        </w:rPr>
        <w:t>of</w:t>
      </w:r>
      <w:r>
        <w:rPr>
          <w:color w:val="1F2228"/>
          <w:spacing w:val="-4"/>
        </w:rPr>
        <w:t xml:space="preserve"> </w:t>
      </w:r>
      <w:r>
        <w:rPr>
          <w:color w:val="1F2228"/>
        </w:rPr>
        <w:t>data</w:t>
      </w:r>
      <w:r>
        <w:rPr>
          <w:color w:val="1F2228"/>
          <w:spacing w:val="-1"/>
        </w:rPr>
        <w:t xml:space="preserve"> </w:t>
      </w:r>
      <w:r>
        <w:rPr>
          <w:color w:val="1F2228"/>
        </w:rPr>
        <w:t>are</w:t>
      </w:r>
      <w:r>
        <w:rPr>
          <w:color w:val="1F2228"/>
          <w:spacing w:val="-3"/>
        </w:rPr>
        <w:t xml:space="preserve"> </w:t>
      </w:r>
      <w:r>
        <w:rPr>
          <w:color w:val="1F2228"/>
        </w:rPr>
        <w:t>structured</w:t>
      </w:r>
      <w:r>
        <w:rPr>
          <w:color w:val="1F2228"/>
          <w:spacing w:val="-1"/>
        </w:rPr>
        <w:t xml:space="preserve"> </w:t>
      </w:r>
      <w:r>
        <w:rPr>
          <w:color w:val="1F2228"/>
        </w:rPr>
        <w:t>differently</w:t>
      </w:r>
      <w:r>
        <w:rPr>
          <w:color w:val="1F2228"/>
          <w:spacing w:val="-1"/>
        </w:rPr>
        <w:t xml:space="preserve"> </w:t>
      </w:r>
      <w:r>
        <w:rPr>
          <w:color w:val="1F2228"/>
        </w:rPr>
        <w:t>than</w:t>
      </w:r>
      <w:r>
        <w:rPr>
          <w:color w:val="1F2228"/>
          <w:spacing w:val="-4"/>
        </w:rPr>
        <w:t xml:space="preserve"> </w:t>
      </w:r>
      <w:r>
        <w:rPr>
          <w:color w:val="1F2228"/>
        </w:rPr>
        <w:t>what</w:t>
      </w:r>
      <w:r>
        <w:rPr>
          <w:color w:val="1F2228"/>
          <w:spacing w:val="-3"/>
        </w:rPr>
        <w:t xml:space="preserve"> </w:t>
      </w:r>
      <w:r>
        <w:rPr>
          <w:color w:val="1F2228"/>
        </w:rPr>
        <w:t>we</w:t>
      </w:r>
      <w:r>
        <w:rPr>
          <w:color w:val="1F2228"/>
          <w:spacing w:val="-1"/>
        </w:rPr>
        <w:t xml:space="preserve"> </w:t>
      </w:r>
      <w:r>
        <w:rPr>
          <w:color w:val="1F2228"/>
        </w:rPr>
        <w:t>see</w:t>
      </w:r>
      <w:r>
        <w:rPr>
          <w:color w:val="1F2228"/>
          <w:spacing w:val="-1"/>
        </w:rPr>
        <w:t xml:space="preserve"> </w:t>
      </w:r>
      <w:r>
        <w:rPr>
          <w:color w:val="1F2228"/>
        </w:rPr>
        <w:t>in</w:t>
      </w:r>
      <w:r>
        <w:rPr>
          <w:color w:val="1F2228"/>
          <w:spacing w:val="-5"/>
        </w:rPr>
        <w:t xml:space="preserve"> </w:t>
      </w:r>
      <w:r>
        <w:rPr>
          <w:color w:val="1F2228"/>
        </w:rPr>
        <w:t>most SQL-based</w:t>
      </w:r>
      <w:r>
        <w:rPr>
          <w:color w:val="1F2228"/>
          <w:spacing w:val="-4"/>
        </w:rPr>
        <w:t xml:space="preserve"> </w:t>
      </w:r>
      <w:r>
        <w:rPr>
          <w:color w:val="1F2228"/>
        </w:rPr>
        <w:t>systems, and they have a different relationship to the logical contents of data.</w:t>
      </w:r>
    </w:p>
    <w:p w14:paraId="2F04DD46" w14:textId="77777777" w:rsidR="002F27ED" w:rsidRDefault="00000000">
      <w:pPr>
        <w:pStyle w:val="BodyText"/>
        <w:spacing w:before="244" w:line="276" w:lineRule="auto"/>
        <w:ind w:right="663"/>
      </w:pPr>
      <w:r>
        <w:rPr>
          <w:color w:val="1F2228"/>
        </w:rPr>
        <w:t>A</w:t>
      </w:r>
      <w:r>
        <w:rPr>
          <w:color w:val="1F2228"/>
          <w:spacing w:val="-1"/>
        </w:rPr>
        <w:t xml:space="preserve"> </w:t>
      </w:r>
      <w:r>
        <w:rPr>
          <w:color w:val="1F2228"/>
        </w:rPr>
        <w:t>second</w:t>
      </w:r>
      <w:r>
        <w:rPr>
          <w:color w:val="1F2228"/>
          <w:spacing w:val="-2"/>
        </w:rPr>
        <w:t xml:space="preserve"> </w:t>
      </w:r>
      <w:r>
        <w:rPr>
          <w:color w:val="1F2228"/>
        </w:rPr>
        <w:t>example</w:t>
      </w:r>
      <w:r>
        <w:rPr>
          <w:color w:val="1F2228"/>
          <w:spacing w:val="-4"/>
        </w:rPr>
        <w:t xml:space="preserve"> </w:t>
      </w:r>
      <w:r>
        <w:rPr>
          <w:color w:val="1F2228"/>
        </w:rPr>
        <w:t>can</w:t>
      </w:r>
      <w:r>
        <w:rPr>
          <w:color w:val="1F2228"/>
          <w:spacing w:val="-2"/>
        </w:rPr>
        <w:t xml:space="preserve"> </w:t>
      </w:r>
      <w:r>
        <w:rPr>
          <w:color w:val="1F2228"/>
        </w:rPr>
        <w:t>help</w:t>
      </w:r>
      <w:r>
        <w:rPr>
          <w:color w:val="1F2228"/>
          <w:spacing w:val="-5"/>
        </w:rPr>
        <w:t xml:space="preserve"> </w:t>
      </w:r>
      <w:r>
        <w:rPr>
          <w:color w:val="1F2228"/>
        </w:rPr>
        <w:t>to illustrate</w:t>
      </w:r>
      <w:r>
        <w:rPr>
          <w:color w:val="1F2228"/>
          <w:spacing w:val="-3"/>
        </w:rPr>
        <w:t xml:space="preserve"> </w:t>
      </w:r>
      <w:r>
        <w:rPr>
          <w:color w:val="1F2228"/>
        </w:rPr>
        <w:t>the</w:t>
      </w:r>
      <w:r>
        <w:rPr>
          <w:color w:val="1F2228"/>
          <w:spacing w:val="-3"/>
        </w:rPr>
        <w:t xml:space="preserve"> </w:t>
      </w:r>
      <w:r>
        <w:rPr>
          <w:color w:val="1F2228"/>
        </w:rPr>
        <w:t>difference</w:t>
      </w:r>
      <w:r>
        <w:rPr>
          <w:color w:val="1F2228"/>
          <w:spacing w:val="-3"/>
        </w:rPr>
        <w:t xml:space="preserve"> </w:t>
      </w:r>
      <w:r>
        <w:rPr>
          <w:color w:val="1F2228"/>
        </w:rPr>
        <w:t>between</w:t>
      </w:r>
      <w:r>
        <w:rPr>
          <w:color w:val="1F2228"/>
          <w:spacing w:val="-1"/>
        </w:rPr>
        <w:t xml:space="preserve"> </w:t>
      </w:r>
      <w:r>
        <w:rPr>
          <w:color w:val="1F2228"/>
        </w:rPr>
        <w:t>Wide</w:t>
      </w:r>
      <w:r>
        <w:rPr>
          <w:color w:val="1F2228"/>
          <w:spacing w:val="-4"/>
        </w:rPr>
        <w:t xml:space="preserve"> </w:t>
      </w:r>
      <w:r>
        <w:rPr>
          <w:color w:val="1F2228"/>
        </w:rPr>
        <w:t>and</w:t>
      </w:r>
      <w:r>
        <w:rPr>
          <w:color w:val="1F2228"/>
          <w:spacing w:val="-3"/>
        </w:rPr>
        <w:t xml:space="preserve"> </w:t>
      </w:r>
      <w:r>
        <w:rPr>
          <w:color w:val="1F2228"/>
        </w:rPr>
        <w:t>Long</w:t>
      </w:r>
      <w:r>
        <w:rPr>
          <w:color w:val="1F2228"/>
          <w:spacing w:val="-2"/>
        </w:rPr>
        <w:t xml:space="preserve"> </w:t>
      </w:r>
      <w:r>
        <w:rPr>
          <w:color w:val="1F2228"/>
        </w:rPr>
        <w:t>Data</w:t>
      </w:r>
      <w:r>
        <w:rPr>
          <w:color w:val="1F2228"/>
          <w:spacing w:val="-1"/>
        </w:rPr>
        <w:t xml:space="preserve"> </w:t>
      </w:r>
      <w:r>
        <w:rPr>
          <w:color w:val="1F2228"/>
        </w:rPr>
        <w:t>Sets.</w:t>
      </w:r>
      <w:r>
        <w:rPr>
          <w:color w:val="1F2228"/>
          <w:spacing w:val="-4"/>
        </w:rPr>
        <w:t xml:space="preserve"> </w:t>
      </w:r>
      <w:r>
        <w:rPr>
          <w:color w:val="1F2228"/>
        </w:rPr>
        <w:t>Long</w:t>
      </w:r>
      <w:r>
        <w:rPr>
          <w:color w:val="1F2228"/>
          <w:spacing w:val="-2"/>
        </w:rPr>
        <w:t xml:space="preserve"> </w:t>
      </w:r>
      <w:r>
        <w:rPr>
          <w:color w:val="1F2228"/>
        </w:rPr>
        <w:t>Data</w:t>
      </w:r>
      <w:r>
        <w:rPr>
          <w:color w:val="1F2228"/>
          <w:spacing w:val="-1"/>
        </w:rPr>
        <w:t xml:space="preserve"> </w:t>
      </w:r>
      <w:r>
        <w:rPr>
          <w:color w:val="1F2228"/>
        </w:rPr>
        <w:t>Sets use additional Components, as they have a more complex relationship to logical variables.</w:t>
      </w:r>
    </w:p>
    <w:p w14:paraId="2F04DD47" w14:textId="77777777" w:rsidR="002F27ED" w:rsidRDefault="002F27ED">
      <w:pPr>
        <w:pStyle w:val="BodyText"/>
      </w:pPr>
    </w:p>
    <w:p w14:paraId="2F04DD48" w14:textId="77777777" w:rsidR="002F27ED" w:rsidRDefault="002F27ED">
      <w:pPr>
        <w:pStyle w:val="BodyText"/>
        <w:spacing w:before="252"/>
      </w:pPr>
    </w:p>
    <w:p w14:paraId="2F04DD49" w14:textId="77777777" w:rsidR="002F27ED" w:rsidRDefault="00000000">
      <w:pPr>
        <w:pStyle w:val="BodyText"/>
        <w:spacing w:line="276" w:lineRule="auto"/>
        <w:ind w:right="743"/>
      </w:pPr>
      <w:r>
        <w:rPr>
          <w:b/>
          <w:i/>
          <w:color w:val="1F2228"/>
        </w:rPr>
        <w:t xml:space="preserve">The table to the right </w:t>
      </w:r>
      <w:r>
        <w:rPr>
          <w:color w:val="1F2228"/>
        </w:rPr>
        <w:t>shows a simple Long Data Set. Here, we have an Identifier Component (Patient</w:t>
      </w:r>
      <w:r>
        <w:rPr>
          <w:color w:val="1F2228"/>
          <w:spacing w:val="40"/>
        </w:rPr>
        <w:t xml:space="preserve"> </w:t>
      </w:r>
      <w:r>
        <w:rPr>
          <w:color w:val="1F2228"/>
        </w:rPr>
        <w:t>ID), a column giving us the test performed (Test), a column with a measurement (Reading), and a</w:t>
      </w:r>
      <w:r>
        <w:rPr>
          <w:color w:val="1F2228"/>
          <w:spacing w:val="40"/>
        </w:rPr>
        <w:t xml:space="preserve"> </w:t>
      </w:r>
      <w:r>
        <w:rPr>
          <w:color w:val="1F2228"/>
        </w:rPr>
        <w:t>column</w:t>
      </w:r>
      <w:r>
        <w:rPr>
          <w:color w:val="1F2228"/>
          <w:spacing w:val="-5"/>
        </w:rPr>
        <w:t xml:space="preserve"> </w:t>
      </w:r>
      <w:r>
        <w:rPr>
          <w:color w:val="1F2228"/>
        </w:rPr>
        <w:t>with</w:t>
      </w:r>
      <w:r>
        <w:rPr>
          <w:color w:val="1F2228"/>
          <w:spacing w:val="-2"/>
        </w:rPr>
        <w:t xml:space="preserve"> </w:t>
      </w:r>
      <w:r>
        <w:rPr>
          <w:color w:val="1F2228"/>
        </w:rPr>
        <w:t>a</w:t>
      </w:r>
      <w:r>
        <w:rPr>
          <w:color w:val="1F2228"/>
          <w:spacing w:val="-3"/>
        </w:rPr>
        <w:t xml:space="preserve"> </w:t>
      </w:r>
      <w:r>
        <w:rPr>
          <w:color w:val="1F2228"/>
        </w:rPr>
        <w:t>unit</w:t>
      </w:r>
      <w:r>
        <w:rPr>
          <w:color w:val="1F2228"/>
          <w:spacing w:val="-3"/>
        </w:rPr>
        <w:t xml:space="preserve"> </w:t>
      </w:r>
      <w:r>
        <w:rPr>
          <w:color w:val="1F2228"/>
        </w:rPr>
        <w:t>of</w:t>
      </w:r>
      <w:r>
        <w:rPr>
          <w:color w:val="1F2228"/>
          <w:spacing w:val="-3"/>
        </w:rPr>
        <w:t xml:space="preserve"> </w:t>
      </w:r>
      <w:r>
        <w:rPr>
          <w:color w:val="1F2228"/>
        </w:rPr>
        <w:t>measure</w:t>
      </w:r>
      <w:r>
        <w:rPr>
          <w:color w:val="1F2228"/>
          <w:spacing w:val="-1"/>
        </w:rPr>
        <w:t xml:space="preserve"> </w:t>
      </w:r>
      <w:r>
        <w:rPr>
          <w:color w:val="1F2228"/>
        </w:rPr>
        <w:t>for</w:t>
      </w:r>
      <w:r>
        <w:rPr>
          <w:color w:val="1F2228"/>
          <w:spacing w:val="-4"/>
        </w:rPr>
        <w:t xml:space="preserve"> </w:t>
      </w:r>
      <w:r>
        <w:rPr>
          <w:color w:val="1F2228"/>
        </w:rPr>
        <w:t>the</w:t>
      </w:r>
      <w:r>
        <w:rPr>
          <w:color w:val="1F2228"/>
          <w:spacing w:val="-1"/>
        </w:rPr>
        <w:t xml:space="preserve"> </w:t>
      </w:r>
      <w:r>
        <w:rPr>
          <w:color w:val="1F2228"/>
        </w:rPr>
        <w:t>reading</w:t>
      </w:r>
      <w:r>
        <w:rPr>
          <w:color w:val="1F2228"/>
          <w:spacing w:val="-2"/>
        </w:rPr>
        <w:t xml:space="preserve"> </w:t>
      </w:r>
      <w:r>
        <w:rPr>
          <w:color w:val="1F2228"/>
        </w:rPr>
        <w:t>(UoM).</w:t>
      </w:r>
      <w:r>
        <w:rPr>
          <w:color w:val="1F2228"/>
          <w:spacing w:val="-6"/>
        </w:rPr>
        <w:t xml:space="preserve"> </w:t>
      </w:r>
      <w:r>
        <w:rPr>
          <w:color w:val="1F2228"/>
        </w:rPr>
        <w:t>The</w:t>
      </w:r>
      <w:r>
        <w:rPr>
          <w:color w:val="1F2228"/>
          <w:spacing w:val="-1"/>
        </w:rPr>
        <w:t xml:space="preserve"> </w:t>
      </w:r>
      <w:r>
        <w:rPr>
          <w:color w:val="1F2228"/>
        </w:rPr>
        <w:t>UoM</w:t>
      </w:r>
      <w:r>
        <w:rPr>
          <w:color w:val="1F2228"/>
          <w:spacing w:val="-3"/>
        </w:rPr>
        <w:t xml:space="preserve"> </w:t>
      </w:r>
      <w:r>
        <w:rPr>
          <w:color w:val="1F2228"/>
        </w:rPr>
        <w:t>column</w:t>
      </w:r>
      <w:r>
        <w:rPr>
          <w:color w:val="1F2228"/>
          <w:spacing w:val="-2"/>
        </w:rPr>
        <w:t xml:space="preserve"> </w:t>
      </w:r>
      <w:r>
        <w:rPr>
          <w:color w:val="1F2228"/>
        </w:rPr>
        <w:t>is</w:t>
      </w:r>
      <w:r>
        <w:rPr>
          <w:color w:val="1F2228"/>
          <w:spacing w:val="-4"/>
        </w:rPr>
        <w:t xml:space="preserve"> </w:t>
      </w:r>
      <w:r>
        <w:rPr>
          <w:color w:val="1F2228"/>
        </w:rPr>
        <w:t>an</w:t>
      </w:r>
      <w:r>
        <w:rPr>
          <w:color w:val="1F2228"/>
          <w:spacing w:val="-1"/>
        </w:rPr>
        <w:t xml:space="preserve"> </w:t>
      </w:r>
      <w:r>
        <w:rPr>
          <w:color w:val="1F2228"/>
        </w:rPr>
        <w:t>Attribute</w:t>
      </w:r>
      <w:r>
        <w:rPr>
          <w:color w:val="1F2228"/>
          <w:spacing w:val="-1"/>
        </w:rPr>
        <w:t xml:space="preserve"> </w:t>
      </w:r>
      <w:r>
        <w:rPr>
          <w:color w:val="1F2228"/>
        </w:rPr>
        <w:t>Component:</w:t>
      </w:r>
      <w:r>
        <w:rPr>
          <w:color w:val="1F2228"/>
          <w:spacing w:val="-3"/>
        </w:rPr>
        <w:t xml:space="preserve"> </w:t>
      </w:r>
      <w:r>
        <w:rPr>
          <w:color w:val="1F2228"/>
        </w:rPr>
        <w:t>each entry</w:t>
      </w:r>
      <w:r>
        <w:rPr>
          <w:color w:val="1F2228"/>
          <w:spacing w:val="-4"/>
        </w:rPr>
        <w:t xml:space="preserve"> </w:t>
      </w:r>
      <w:r>
        <w:rPr>
          <w:color w:val="1F2228"/>
        </w:rPr>
        <w:t>provides</w:t>
      </w:r>
      <w:r>
        <w:rPr>
          <w:color w:val="1F2228"/>
          <w:spacing w:val="-2"/>
        </w:rPr>
        <w:t xml:space="preserve"> </w:t>
      </w:r>
      <w:r>
        <w:rPr>
          <w:color w:val="1F2228"/>
        </w:rPr>
        <w:t>a</w:t>
      </w:r>
      <w:r>
        <w:rPr>
          <w:color w:val="1F2228"/>
          <w:spacing w:val="-3"/>
        </w:rPr>
        <w:t xml:space="preserve"> </w:t>
      </w:r>
      <w:r>
        <w:rPr>
          <w:color w:val="1F2228"/>
        </w:rPr>
        <w:t>value</w:t>
      </w:r>
      <w:r>
        <w:rPr>
          <w:color w:val="1F2228"/>
          <w:spacing w:val="-4"/>
        </w:rPr>
        <w:t xml:space="preserve"> </w:t>
      </w:r>
      <w:r>
        <w:rPr>
          <w:color w:val="1F2228"/>
        </w:rPr>
        <w:t>that</w:t>
      </w:r>
      <w:r>
        <w:rPr>
          <w:color w:val="1F2228"/>
          <w:spacing w:val="-4"/>
        </w:rPr>
        <w:t xml:space="preserve"> </w:t>
      </w:r>
      <w:r>
        <w:rPr>
          <w:color w:val="1F2228"/>
        </w:rPr>
        <w:t>represents</w:t>
      </w:r>
      <w:r>
        <w:rPr>
          <w:color w:val="1F2228"/>
          <w:spacing w:val="-4"/>
        </w:rPr>
        <w:t xml:space="preserve"> </w:t>
      </w:r>
      <w:r>
        <w:rPr>
          <w:color w:val="1F2228"/>
        </w:rPr>
        <w:t>a</w:t>
      </w:r>
      <w:r>
        <w:rPr>
          <w:color w:val="1F2228"/>
          <w:spacing w:val="-2"/>
        </w:rPr>
        <w:t xml:space="preserve"> </w:t>
      </w:r>
      <w:r>
        <w:rPr>
          <w:color w:val="1F2228"/>
        </w:rPr>
        <w:t>Unit</w:t>
      </w:r>
      <w:r>
        <w:rPr>
          <w:color w:val="1F2228"/>
          <w:spacing w:val="-5"/>
        </w:rPr>
        <w:t xml:space="preserve"> </w:t>
      </w:r>
      <w:r>
        <w:rPr>
          <w:color w:val="1F2228"/>
        </w:rPr>
        <w:t>of</w:t>
      </w:r>
      <w:r>
        <w:rPr>
          <w:color w:val="1F2228"/>
          <w:spacing w:val="-5"/>
        </w:rPr>
        <w:t xml:space="preserve"> </w:t>
      </w:r>
      <w:r>
        <w:rPr>
          <w:color w:val="1F2228"/>
        </w:rPr>
        <w:t>Measure,</w:t>
      </w:r>
      <w:r>
        <w:rPr>
          <w:color w:val="1F2228"/>
          <w:spacing w:val="-2"/>
        </w:rPr>
        <w:t xml:space="preserve"> </w:t>
      </w:r>
      <w:r>
        <w:rPr>
          <w:color w:val="1F2228"/>
        </w:rPr>
        <w:t>and</w:t>
      </w:r>
      <w:r>
        <w:rPr>
          <w:color w:val="1F2228"/>
          <w:spacing w:val="-3"/>
        </w:rPr>
        <w:t xml:space="preserve"> </w:t>
      </w:r>
      <w:r>
        <w:rPr>
          <w:color w:val="1F2228"/>
        </w:rPr>
        <w:t>we</w:t>
      </w:r>
      <w:r>
        <w:rPr>
          <w:color w:val="1F2228"/>
          <w:spacing w:val="-2"/>
        </w:rPr>
        <w:t xml:space="preserve"> </w:t>
      </w:r>
      <w:r>
        <w:rPr>
          <w:color w:val="1F2228"/>
        </w:rPr>
        <w:t>can</w:t>
      </w:r>
      <w:r>
        <w:rPr>
          <w:color w:val="1F2228"/>
          <w:spacing w:val="-5"/>
        </w:rPr>
        <w:t xml:space="preserve"> </w:t>
      </w:r>
      <w:r>
        <w:rPr>
          <w:color w:val="1F2228"/>
        </w:rPr>
        <w:t>easily</w:t>
      </w:r>
      <w:r>
        <w:rPr>
          <w:color w:val="1F2228"/>
          <w:spacing w:val="-4"/>
        </w:rPr>
        <w:t xml:space="preserve"> </w:t>
      </w:r>
      <w:r>
        <w:rPr>
          <w:color w:val="1F2228"/>
        </w:rPr>
        <w:t>describe</w:t>
      </w:r>
      <w:r>
        <w:rPr>
          <w:color w:val="1F2228"/>
          <w:spacing w:val="-2"/>
        </w:rPr>
        <w:t xml:space="preserve"> </w:t>
      </w:r>
      <w:r>
        <w:rPr>
          <w:color w:val="1F2228"/>
        </w:rPr>
        <w:t>a</w:t>
      </w:r>
      <w:r>
        <w:rPr>
          <w:color w:val="1F2228"/>
          <w:spacing w:val="-2"/>
        </w:rPr>
        <w:t xml:space="preserve"> </w:t>
      </w:r>
      <w:r>
        <w:rPr>
          <w:color w:val="1F2228"/>
        </w:rPr>
        <w:t>‘Unit</w:t>
      </w:r>
      <w:r>
        <w:rPr>
          <w:color w:val="1F2228"/>
          <w:spacing w:val="-4"/>
        </w:rPr>
        <w:t xml:space="preserve"> </w:t>
      </w:r>
      <w:r>
        <w:rPr>
          <w:color w:val="1F2228"/>
        </w:rPr>
        <w:t>of</w:t>
      </w:r>
      <w:r>
        <w:rPr>
          <w:color w:val="1F2228"/>
          <w:spacing w:val="-3"/>
        </w:rPr>
        <w:t xml:space="preserve"> </w:t>
      </w:r>
      <w:r>
        <w:rPr>
          <w:color w:val="1F2228"/>
          <w:spacing w:val="-2"/>
        </w:rPr>
        <w:t>Measure’</w:t>
      </w:r>
    </w:p>
    <w:p w14:paraId="2F04DD4A" w14:textId="77777777" w:rsidR="002F27ED" w:rsidRDefault="002F27ED">
      <w:pPr>
        <w:pStyle w:val="BodyText"/>
        <w:spacing w:line="276" w:lineRule="auto"/>
        <w:sectPr w:rsidR="002F27ED">
          <w:pgSz w:w="12240" w:h="15840"/>
          <w:pgMar w:top="1400" w:right="720" w:bottom="280" w:left="1440" w:header="720" w:footer="720" w:gutter="0"/>
          <w:cols w:space="720"/>
        </w:sectPr>
      </w:pPr>
    </w:p>
    <w:p w14:paraId="2F04DD4B" w14:textId="77777777" w:rsidR="002F27ED" w:rsidRDefault="00000000">
      <w:pPr>
        <w:pStyle w:val="BodyText"/>
        <w:spacing w:before="39" w:line="276" w:lineRule="auto"/>
        <w:ind w:right="4845"/>
      </w:pPr>
      <w:r>
        <w:rPr>
          <w:noProof/>
        </w:rPr>
        <w:lastRenderedPageBreak/>
        <w:drawing>
          <wp:anchor distT="0" distB="0" distL="0" distR="0" simplePos="0" relativeHeight="15732224" behindDoc="0" locked="0" layoutInCell="1" allowOverlap="1" wp14:anchorId="2F04DF4A" wp14:editId="2F04DF4B">
            <wp:simplePos x="0" y="0"/>
            <wp:positionH relativeFrom="page">
              <wp:posOffset>4374899</wp:posOffset>
            </wp:positionH>
            <wp:positionV relativeFrom="paragraph">
              <wp:posOffset>139700</wp:posOffset>
            </wp:positionV>
            <wp:extent cx="2709795" cy="1777314"/>
            <wp:effectExtent l="0" t="0" r="0" b="0"/>
            <wp:wrapNone/>
            <wp:docPr id="10" name="Image 10" descr="A table of measurem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table of measurement  AI-generated content may be incorrect."/>
                    <pic:cNvPicPr/>
                  </pic:nvPicPr>
                  <pic:blipFill>
                    <a:blip r:embed="rId13" cstate="print"/>
                    <a:stretch>
                      <a:fillRect/>
                    </a:stretch>
                  </pic:blipFill>
                  <pic:spPr>
                    <a:xfrm>
                      <a:off x="0" y="0"/>
                      <a:ext cx="2709795" cy="1777314"/>
                    </a:xfrm>
                    <a:prstGeom prst="rect">
                      <a:avLst/>
                    </a:prstGeom>
                  </pic:spPr>
                </pic:pic>
              </a:graphicData>
            </a:graphic>
          </wp:anchor>
        </w:drawing>
      </w:r>
      <w:r>
        <w:rPr>
          <w:color w:val="1F2228"/>
        </w:rPr>
        <w:t>variable (even though that can be inherent in the definition</w:t>
      </w:r>
      <w:r>
        <w:rPr>
          <w:color w:val="1F2228"/>
          <w:spacing w:val="-5"/>
        </w:rPr>
        <w:t xml:space="preserve"> </w:t>
      </w:r>
      <w:r>
        <w:rPr>
          <w:color w:val="1F2228"/>
        </w:rPr>
        <w:t>of</w:t>
      </w:r>
      <w:r>
        <w:rPr>
          <w:color w:val="1F2228"/>
          <w:spacing w:val="-2"/>
        </w:rPr>
        <w:t xml:space="preserve"> </w:t>
      </w:r>
      <w:r>
        <w:rPr>
          <w:color w:val="1F2228"/>
        </w:rPr>
        <w:t>a</w:t>
      </w:r>
      <w:r>
        <w:rPr>
          <w:color w:val="1F2228"/>
          <w:spacing w:val="-4"/>
        </w:rPr>
        <w:t xml:space="preserve"> </w:t>
      </w:r>
      <w:r>
        <w:rPr>
          <w:color w:val="1F2228"/>
        </w:rPr>
        <w:t>variable</w:t>
      </w:r>
      <w:r>
        <w:rPr>
          <w:color w:val="1F2228"/>
          <w:spacing w:val="-5"/>
        </w:rPr>
        <w:t xml:space="preserve"> </w:t>
      </w:r>
      <w:r>
        <w:rPr>
          <w:color w:val="1F2228"/>
        </w:rPr>
        <w:t>as</w:t>
      </w:r>
      <w:r>
        <w:rPr>
          <w:color w:val="1F2228"/>
          <w:spacing w:val="-2"/>
        </w:rPr>
        <w:t xml:space="preserve"> </w:t>
      </w:r>
      <w:r>
        <w:rPr>
          <w:color w:val="1F2228"/>
        </w:rPr>
        <w:t>is</w:t>
      </w:r>
      <w:r>
        <w:rPr>
          <w:color w:val="1F2228"/>
          <w:spacing w:val="-5"/>
        </w:rPr>
        <w:t xml:space="preserve"> </w:t>
      </w:r>
      <w:r>
        <w:rPr>
          <w:color w:val="1F2228"/>
        </w:rPr>
        <w:t>often</w:t>
      </w:r>
      <w:r>
        <w:rPr>
          <w:color w:val="1F2228"/>
          <w:spacing w:val="-2"/>
        </w:rPr>
        <w:t xml:space="preserve"> </w:t>
      </w:r>
      <w:r>
        <w:rPr>
          <w:color w:val="1F2228"/>
        </w:rPr>
        <w:t>seen</w:t>
      </w:r>
      <w:r>
        <w:rPr>
          <w:color w:val="1F2228"/>
          <w:spacing w:val="-2"/>
        </w:rPr>
        <w:t xml:space="preserve"> </w:t>
      </w:r>
      <w:r>
        <w:rPr>
          <w:color w:val="1F2228"/>
        </w:rPr>
        <w:t>in</w:t>
      </w:r>
      <w:r>
        <w:rPr>
          <w:color w:val="1F2228"/>
          <w:spacing w:val="-3"/>
        </w:rPr>
        <w:t xml:space="preserve"> </w:t>
      </w:r>
      <w:r>
        <w:rPr>
          <w:color w:val="1F2228"/>
        </w:rPr>
        <w:t>data</w:t>
      </w:r>
      <w:r>
        <w:rPr>
          <w:color w:val="1F2228"/>
          <w:spacing w:val="-4"/>
        </w:rPr>
        <w:t xml:space="preserve"> </w:t>
      </w:r>
      <w:r>
        <w:rPr>
          <w:color w:val="1F2228"/>
        </w:rPr>
        <w:t>sets</w:t>
      </w:r>
      <w:r>
        <w:rPr>
          <w:color w:val="1F2228"/>
          <w:spacing w:val="-5"/>
        </w:rPr>
        <w:t xml:space="preserve"> </w:t>
      </w:r>
      <w:r>
        <w:rPr>
          <w:color w:val="1F2228"/>
        </w:rPr>
        <w:t>today.)</w:t>
      </w:r>
    </w:p>
    <w:p w14:paraId="2F04DD4C" w14:textId="77777777" w:rsidR="002F27ED" w:rsidRDefault="00000000">
      <w:pPr>
        <w:pStyle w:val="BodyText"/>
        <w:spacing w:before="240" w:line="276" w:lineRule="auto"/>
        <w:ind w:right="4899"/>
      </w:pPr>
      <w:r>
        <w:rPr>
          <w:color w:val="1F2228"/>
        </w:rPr>
        <w:t>The Reading column is more problematic: each cell contains a measurement, but they are different types of measures.</w:t>
      </w:r>
      <w:r>
        <w:rPr>
          <w:color w:val="1F2228"/>
          <w:spacing w:val="-1"/>
        </w:rPr>
        <w:t xml:space="preserve"> </w:t>
      </w:r>
      <w:r>
        <w:rPr>
          <w:color w:val="1F2228"/>
        </w:rPr>
        <w:t>In</w:t>
      </w:r>
      <w:r>
        <w:rPr>
          <w:color w:val="1F2228"/>
          <w:spacing w:val="-4"/>
        </w:rPr>
        <w:t xml:space="preserve"> </w:t>
      </w:r>
      <w:r>
        <w:rPr>
          <w:color w:val="1F2228"/>
        </w:rPr>
        <w:t>order</w:t>
      </w:r>
      <w:r>
        <w:rPr>
          <w:color w:val="1F2228"/>
          <w:spacing w:val="-1"/>
        </w:rPr>
        <w:t xml:space="preserve"> </w:t>
      </w:r>
      <w:r>
        <w:rPr>
          <w:color w:val="1F2228"/>
        </w:rPr>
        <w:t>to understand</w:t>
      </w:r>
      <w:r>
        <w:rPr>
          <w:color w:val="1F2228"/>
          <w:spacing w:val="-3"/>
        </w:rPr>
        <w:t xml:space="preserve"> </w:t>
      </w:r>
      <w:r>
        <w:rPr>
          <w:color w:val="1F2228"/>
        </w:rPr>
        <w:t>the</w:t>
      </w:r>
      <w:r>
        <w:rPr>
          <w:color w:val="1F2228"/>
          <w:spacing w:val="-3"/>
        </w:rPr>
        <w:t xml:space="preserve"> </w:t>
      </w:r>
      <w:r>
        <w:rPr>
          <w:color w:val="1F2228"/>
        </w:rPr>
        <w:t>measurement,</w:t>
      </w:r>
      <w:r>
        <w:rPr>
          <w:color w:val="1F2228"/>
          <w:spacing w:val="-3"/>
        </w:rPr>
        <w:t xml:space="preserve"> </w:t>
      </w:r>
      <w:r>
        <w:rPr>
          <w:color w:val="1F2228"/>
        </w:rPr>
        <w:t>you have</w:t>
      </w:r>
      <w:r>
        <w:rPr>
          <w:color w:val="1F2228"/>
          <w:spacing w:val="-2"/>
        </w:rPr>
        <w:t xml:space="preserve"> </w:t>
      </w:r>
      <w:r>
        <w:rPr>
          <w:color w:val="1F2228"/>
        </w:rPr>
        <w:t>to</w:t>
      </w:r>
      <w:r>
        <w:rPr>
          <w:color w:val="1F2228"/>
          <w:spacing w:val="-3"/>
        </w:rPr>
        <w:t xml:space="preserve"> </w:t>
      </w:r>
      <w:r>
        <w:rPr>
          <w:color w:val="1F2228"/>
        </w:rPr>
        <w:t>consult</w:t>
      </w:r>
      <w:r>
        <w:rPr>
          <w:color w:val="1F2228"/>
          <w:spacing w:val="-4"/>
        </w:rPr>
        <w:t xml:space="preserve"> </w:t>
      </w:r>
      <w:r>
        <w:rPr>
          <w:color w:val="1F2228"/>
        </w:rPr>
        <w:t>the</w:t>
      </w:r>
      <w:r>
        <w:rPr>
          <w:color w:val="1F2228"/>
          <w:spacing w:val="-4"/>
        </w:rPr>
        <w:t xml:space="preserve"> </w:t>
      </w:r>
      <w:r>
        <w:rPr>
          <w:color w:val="1F2228"/>
        </w:rPr>
        <w:t>Test</w:t>
      </w:r>
      <w:r>
        <w:rPr>
          <w:color w:val="1F2228"/>
          <w:spacing w:val="-2"/>
        </w:rPr>
        <w:t xml:space="preserve"> </w:t>
      </w:r>
      <w:r>
        <w:rPr>
          <w:color w:val="1F2228"/>
        </w:rPr>
        <w:t>column,</w:t>
      </w:r>
      <w:r>
        <w:rPr>
          <w:color w:val="1F2228"/>
          <w:spacing w:val="-2"/>
        </w:rPr>
        <w:t xml:space="preserve"> </w:t>
      </w:r>
      <w:r>
        <w:rPr>
          <w:color w:val="1F2228"/>
        </w:rPr>
        <w:t>which</w:t>
      </w:r>
      <w:r>
        <w:rPr>
          <w:color w:val="1F2228"/>
          <w:spacing w:val="-5"/>
        </w:rPr>
        <w:t xml:space="preserve"> </w:t>
      </w:r>
      <w:r>
        <w:rPr>
          <w:color w:val="1F2228"/>
        </w:rPr>
        <w:t>tells</w:t>
      </w:r>
      <w:r>
        <w:rPr>
          <w:color w:val="1F2228"/>
          <w:spacing w:val="-4"/>
        </w:rPr>
        <w:t xml:space="preserve"> </w:t>
      </w:r>
      <w:r>
        <w:rPr>
          <w:color w:val="1F2228"/>
        </w:rPr>
        <w:t>you</w:t>
      </w:r>
      <w:r>
        <w:rPr>
          <w:color w:val="1F2228"/>
          <w:spacing w:val="-3"/>
        </w:rPr>
        <w:t xml:space="preserve"> </w:t>
      </w:r>
      <w:r>
        <w:rPr>
          <w:color w:val="1F2228"/>
        </w:rPr>
        <w:t>whether it</w:t>
      </w:r>
      <w:r>
        <w:rPr>
          <w:color w:val="1F2228"/>
          <w:spacing w:val="-4"/>
        </w:rPr>
        <w:t xml:space="preserve"> </w:t>
      </w:r>
      <w:r>
        <w:rPr>
          <w:color w:val="1F2228"/>
        </w:rPr>
        <w:t>is</w:t>
      </w:r>
      <w:r>
        <w:rPr>
          <w:color w:val="1F2228"/>
          <w:spacing w:val="-4"/>
        </w:rPr>
        <w:t xml:space="preserve"> </w:t>
      </w:r>
      <w:r>
        <w:rPr>
          <w:color w:val="1F2228"/>
        </w:rPr>
        <w:t>a</w:t>
      </w:r>
      <w:r>
        <w:rPr>
          <w:color w:val="1F2228"/>
          <w:spacing w:val="-4"/>
        </w:rPr>
        <w:t xml:space="preserve"> </w:t>
      </w:r>
      <w:r>
        <w:rPr>
          <w:color w:val="1F2228"/>
        </w:rPr>
        <w:t>pulse,</w:t>
      </w:r>
      <w:r>
        <w:rPr>
          <w:color w:val="1F2228"/>
          <w:spacing w:val="-4"/>
        </w:rPr>
        <w:t xml:space="preserve"> </w:t>
      </w:r>
      <w:r>
        <w:rPr>
          <w:color w:val="1F2228"/>
        </w:rPr>
        <w:t>a</w:t>
      </w:r>
      <w:r>
        <w:rPr>
          <w:color w:val="1F2228"/>
          <w:spacing w:val="-4"/>
        </w:rPr>
        <w:t xml:space="preserve"> </w:t>
      </w:r>
      <w:r>
        <w:rPr>
          <w:color w:val="1F2228"/>
        </w:rPr>
        <w:t>temperature,</w:t>
      </w:r>
      <w:r>
        <w:rPr>
          <w:color w:val="1F2228"/>
          <w:spacing w:val="-5"/>
        </w:rPr>
        <w:t xml:space="preserve"> </w:t>
      </w:r>
      <w:r>
        <w:rPr>
          <w:color w:val="1F2228"/>
        </w:rPr>
        <w:t>or</w:t>
      </w:r>
      <w:r>
        <w:rPr>
          <w:color w:val="1F2228"/>
          <w:spacing w:val="-4"/>
        </w:rPr>
        <w:t xml:space="preserve"> </w:t>
      </w:r>
      <w:r>
        <w:rPr>
          <w:color w:val="1F2228"/>
        </w:rPr>
        <w:t>a</w:t>
      </w:r>
      <w:r>
        <w:rPr>
          <w:color w:val="1F2228"/>
          <w:spacing w:val="-6"/>
        </w:rPr>
        <w:t xml:space="preserve"> </w:t>
      </w:r>
      <w:r>
        <w:rPr>
          <w:color w:val="1F2228"/>
        </w:rPr>
        <w:t>weight.</w:t>
      </w:r>
      <w:r>
        <w:rPr>
          <w:color w:val="1F2228"/>
          <w:spacing w:val="-6"/>
        </w:rPr>
        <w:t xml:space="preserve"> </w:t>
      </w:r>
      <w:r>
        <w:rPr>
          <w:color w:val="1F2228"/>
        </w:rPr>
        <w:t>This</w:t>
      </w:r>
      <w:r>
        <w:rPr>
          <w:color w:val="1F2228"/>
          <w:spacing w:val="-4"/>
        </w:rPr>
        <w:t xml:space="preserve"> </w:t>
      </w:r>
      <w:r>
        <w:rPr>
          <w:color w:val="1F2228"/>
        </w:rPr>
        <w:t>dependency is the characteristic feature of Long Data Sets.</w:t>
      </w:r>
    </w:p>
    <w:p w14:paraId="2F04DD4D" w14:textId="77777777" w:rsidR="002F27ED" w:rsidRDefault="00000000">
      <w:pPr>
        <w:pStyle w:val="BodyText"/>
        <w:spacing w:before="239" w:line="276" w:lineRule="auto"/>
        <w:ind w:right="4988"/>
      </w:pPr>
      <w:r>
        <w:rPr>
          <w:noProof/>
        </w:rPr>
        <w:drawing>
          <wp:anchor distT="0" distB="0" distL="0" distR="0" simplePos="0" relativeHeight="15732736" behindDoc="0" locked="0" layoutInCell="1" allowOverlap="1" wp14:anchorId="2F04DF4C" wp14:editId="2F04DF4D">
            <wp:simplePos x="0" y="0"/>
            <wp:positionH relativeFrom="page">
              <wp:posOffset>4392578</wp:posOffset>
            </wp:positionH>
            <wp:positionV relativeFrom="paragraph">
              <wp:posOffset>343987</wp:posOffset>
            </wp:positionV>
            <wp:extent cx="2710274" cy="1092547"/>
            <wp:effectExtent l="0" t="0" r="0" b="0"/>
            <wp:wrapNone/>
            <wp:docPr id="11" name="Image 11" descr="A white squares with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white squares with black text  AI-generated content may be incorrect."/>
                    <pic:cNvPicPr/>
                  </pic:nvPicPr>
                  <pic:blipFill>
                    <a:blip r:embed="rId14" cstate="print"/>
                    <a:stretch>
                      <a:fillRect/>
                    </a:stretch>
                  </pic:blipFill>
                  <pic:spPr>
                    <a:xfrm>
                      <a:off x="0" y="0"/>
                      <a:ext cx="2710274" cy="1092547"/>
                    </a:xfrm>
                    <a:prstGeom prst="rect">
                      <a:avLst/>
                    </a:prstGeom>
                  </pic:spPr>
                </pic:pic>
              </a:graphicData>
            </a:graphic>
          </wp:anchor>
        </w:drawing>
      </w:r>
      <w:r>
        <w:rPr>
          <w:color w:val="1F2228"/>
        </w:rPr>
        <w:t>When</w:t>
      </w:r>
      <w:r>
        <w:rPr>
          <w:color w:val="1F2228"/>
          <w:spacing w:val="-5"/>
        </w:rPr>
        <w:t xml:space="preserve"> </w:t>
      </w:r>
      <w:r>
        <w:rPr>
          <w:color w:val="1F2228"/>
        </w:rPr>
        <w:t>we</w:t>
      </w:r>
      <w:r>
        <w:rPr>
          <w:color w:val="1F2228"/>
          <w:spacing w:val="-4"/>
        </w:rPr>
        <w:t xml:space="preserve"> </w:t>
      </w:r>
      <w:r>
        <w:rPr>
          <w:color w:val="1F2228"/>
        </w:rPr>
        <w:t>describe</w:t>
      </w:r>
      <w:r>
        <w:rPr>
          <w:color w:val="1F2228"/>
          <w:spacing w:val="-4"/>
        </w:rPr>
        <w:t xml:space="preserve"> </w:t>
      </w:r>
      <w:r>
        <w:rPr>
          <w:color w:val="1F2228"/>
        </w:rPr>
        <w:t>a</w:t>
      </w:r>
      <w:r>
        <w:rPr>
          <w:color w:val="1F2228"/>
          <w:spacing w:val="-6"/>
        </w:rPr>
        <w:t xml:space="preserve"> </w:t>
      </w:r>
      <w:r>
        <w:rPr>
          <w:color w:val="1F2228"/>
        </w:rPr>
        <w:t>Long</w:t>
      </w:r>
      <w:r>
        <w:rPr>
          <w:color w:val="1F2228"/>
          <w:spacing w:val="-7"/>
        </w:rPr>
        <w:t xml:space="preserve"> </w:t>
      </w:r>
      <w:r>
        <w:rPr>
          <w:color w:val="1F2228"/>
        </w:rPr>
        <w:t>Data</w:t>
      </w:r>
      <w:r>
        <w:rPr>
          <w:color w:val="1F2228"/>
          <w:spacing w:val="-4"/>
        </w:rPr>
        <w:t xml:space="preserve"> </w:t>
      </w:r>
      <w:r>
        <w:rPr>
          <w:color w:val="1F2228"/>
        </w:rPr>
        <w:t>Structure,</w:t>
      </w:r>
      <w:r>
        <w:rPr>
          <w:color w:val="1F2228"/>
          <w:spacing w:val="-6"/>
        </w:rPr>
        <w:t xml:space="preserve"> </w:t>
      </w:r>
      <w:r>
        <w:rPr>
          <w:color w:val="1F2228"/>
        </w:rPr>
        <w:t>it</w:t>
      </w:r>
      <w:r>
        <w:rPr>
          <w:color w:val="1F2228"/>
          <w:spacing w:val="-3"/>
        </w:rPr>
        <w:t xml:space="preserve"> </w:t>
      </w:r>
      <w:r>
        <w:rPr>
          <w:color w:val="1F2228"/>
        </w:rPr>
        <w:t>is</w:t>
      </w:r>
      <w:r>
        <w:rPr>
          <w:color w:val="1F2228"/>
          <w:spacing w:val="-4"/>
        </w:rPr>
        <w:t xml:space="preserve"> </w:t>
      </w:r>
      <w:r>
        <w:rPr>
          <w:color w:val="1F2228"/>
        </w:rPr>
        <w:t xml:space="preserve">important to distinguish between the </w:t>
      </w:r>
      <w:r>
        <w:rPr>
          <w:i/>
          <w:color w:val="1F2228"/>
        </w:rPr>
        <w:t xml:space="preserve">logical </w:t>
      </w:r>
      <w:r>
        <w:rPr>
          <w:color w:val="1F2228"/>
        </w:rPr>
        <w:t xml:space="preserve">content and the presentation of it. Consider this re-structuring of the information shown in </w:t>
      </w:r>
      <w:r>
        <w:rPr>
          <w:b/>
          <w:i/>
          <w:color w:val="1F2228"/>
        </w:rPr>
        <w:t>the example to the right</w:t>
      </w:r>
      <w:r>
        <w:rPr>
          <w:color w:val="1F2228"/>
        </w:rPr>
        <w:t>.</w:t>
      </w:r>
    </w:p>
    <w:p w14:paraId="2F04DD4E" w14:textId="77777777" w:rsidR="002F27ED" w:rsidRDefault="00000000">
      <w:pPr>
        <w:pStyle w:val="BodyText"/>
        <w:spacing w:before="242" w:line="276" w:lineRule="auto"/>
        <w:ind w:right="4988"/>
      </w:pPr>
      <w:r>
        <w:rPr>
          <w:color w:val="1F2228"/>
        </w:rPr>
        <w:t>The</w:t>
      </w:r>
      <w:r>
        <w:rPr>
          <w:color w:val="1F2228"/>
          <w:spacing w:val="-4"/>
        </w:rPr>
        <w:t xml:space="preserve"> </w:t>
      </w:r>
      <w:r>
        <w:rPr>
          <w:color w:val="1F2228"/>
        </w:rPr>
        <w:t>values</w:t>
      </w:r>
      <w:r>
        <w:rPr>
          <w:color w:val="1F2228"/>
          <w:spacing w:val="-3"/>
        </w:rPr>
        <w:t xml:space="preserve"> </w:t>
      </w:r>
      <w:r>
        <w:rPr>
          <w:color w:val="1F2228"/>
        </w:rPr>
        <w:t>in</w:t>
      </w:r>
      <w:r>
        <w:rPr>
          <w:color w:val="1F2228"/>
          <w:spacing w:val="-6"/>
        </w:rPr>
        <w:t xml:space="preserve"> </w:t>
      </w:r>
      <w:r>
        <w:rPr>
          <w:color w:val="1F2228"/>
        </w:rPr>
        <w:t>the</w:t>
      </w:r>
      <w:r>
        <w:rPr>
          <w:color w:val="1F2228"/>
          <w:spacing w:val="-4"/>
        </w:rPr>
        <w:t xml:space="preserve"> </w:t>
      </w:r>
      <w:r>
        <w:rPr>
          <w:color w:val="1F2228"/>
        </w:rPr>
        <w:t>Test</w:t>
      </w:r>
      <w:r>
        <w:rPr>
          <w:color w:val="1F2228"/>
          <w:spacing w:val="-6"/>
        </w:rPr>
        <w:t xml:space="preserve"> </w:t>
      </w:r>
      <w:r>
        <w:rPr>
          <w:color w:val="1F2228"/>
        </w:rPr>
        <w:t>column</w:t>
      </w:r>
      <w:r>
        <w:rPr>
          <w:color w:val="1F2228"/>
          <w:spacing w:val="-5"/>
        </w:rPr>
        <w:t xml:space="preserve"> </w:t>
      </w:r>
      <w:r>
        <w:rPr>
          <w:color w:val="1F2228"/>
        </w:rPr>
        <w:t>have</w:t>
      </w:r>
      <w:r>
        <w:rPr>
          <w:color w:val="1F2228"/>
          <w:spacing w:val="-4"/>
        </w:rPr>
        <w:t xml:space="preserve"> </w:t>
      </w:r>
      <w:r>
        <w:rPr>
          <w:color w:val="1F2228"/>
        </w:rPr>
        <w:t>been</w:t>
      </w:r>
      <w:r>
        <w:rPr>
          <w:color w:val="1F2228"/>
          <w:spacing w:val="-4"/>
        </w:rPr>
        <w:t xml:space="preserve"> </w:t>
      </w:r>
      <w:r>
        <w:rPr>
          <w:color w:val="1F2228"/>
        </w:rPr>
        <w:t>broken</w:t>
      </w:r>
      <w:r>
        <w:rPr>
          <w:color w:val="1F2228"/>
          <w:spacing w:val="-7"/>
        </w:rPr>
        <w:t xml:space="preserve"> </w:t>
      </w:r>
      <w:r>
        <w:rPr>
          <w:color w:val="1F2228"/>
        </w:rPr>
        <w:t>out</w:t>
      </w:r>
      <w:r>
        <w:rPr>
          <w:color w:val="1F2228"/>
          <w:spacing w:val="-4"/>
        </w:rPr>
        <w:t xml:space="preserve"> </w:t>
      </w:r>
      <w:r>
        <w:rPr>
          <w:color w:val="1F2228"/>
        </w:rPr>
        <w:t>into separate columns which cleanly align with the measurements being taken, containing the values</w:t>
      </w:r>
    </w:p>
    <w:p w14:paraId="2F04DD4F" w14:textId="77777777" w:rsidR="002F27ED" w:rsidRDefault="00000000">
      <w:pPr>
        <w:pStyle w:val="BodyText"/>
        <w:spacing w:line="276" w:lineRule="auto"/>
        <w:ind w:right="779"/>
      </w:pPr>
      <w:r>
        <w:rPr>
          <w:color w:val="1F2228"/>
        </w:rPr>
        <w:t>formerly held in the Reading column. The UoM column is now part of the definition of each of these variables, and so does not need to be included here. Logically, however, this is the same data as that shown</w:t>
      </w:r>
      <w:r>
        <w:rPr>
          <w:color w:val="1F2228"/>
          <w:spacing w:val="-2"/>
        </w:rPr>
        <w:t xml:space="preserve"> </w:t>
      </w:r>
      <w:r>
        <w:rPr>
          <w:color w:val="1F2228"/>
        </w:rPr>
        <w:t>above.</w:t>
      </w:r>
      <w:r>
        <w:rPr>
          <w:color w:val="1F2228"/>
          <w:spacing w:val="-1"/>
        </w:rPr>
        <w:t xml:space="preserve"> </w:t>
      </w:r>
      <w:r>
        <w:rPr>
          <w:color w:val="1F2228"/>
        </w:rPr>
        <w:t>(This</w:t>
      </w:r>
      <w:r>
        <w:rPr>
          <w:color w:val="1F2228"/>
          <w:spacing w:val="-4"/>
        </w:rPr>
        <w:t xml:space="preserve"> </w:t>
      </w:r>
      <w:r>
        <w:rPr>
          <w:color w:val="1F2228"/>
        </w:rPr>
        <w:t>re-structuring</w:t>
      </w:r>
      <w:r>
        <w:rPr>
          <w:color w:val="1F2228"/>
          <w:spacing w:val="-2"/>
        </w:rPr>
        <w:t xml:space="preserve"> </w:t>
      </w:r>
      <w:r>
        <w:rPr>
          <w:color w:val="1F2228"/>
        </w:rPr>
        <w:t>is</w:t>
      </w:r>
      <w:r>
        <w:rPr>
          <w:color w:val="1F2228"/>
          <w:spacing w:val="-1"/>
        </w:rPr>
        <w:t xml:space="preserve"> </w:t>
      </w:r>
      <w:r>
        <w:rPr>
          <w:color w:val="1F2228"/>
        </w:rPr>
        <w:t>illustrative</w:t>
      </w:r>
      <w:r>
        <w:rPr>
          <w:color w:val="1F2228"/>
          <w:spacing w:val="-2"/>
        </w:rPr>
        <w:t xml:space="preserve"> </w:t>
      </w:r>
      <w:r>
        <w:rPr>
          <w:color w:val="1F2228"/>
        </w:rPr>
        <w:t>–</w:t>
      </w:r>
      <w:r>
        <w:rPr>
          <w:color w:val="1F2228"/>
          <w:spacing w:val="-3"/>
        </w:rPr>
        <w:t xml:space="preserve"> </w:t>
      </w:r>
      <w:r>
        <w:rPr>
          <w:color w:val="1F2228"/>
        </w:rPr>
        <w:t>we are</w:t>
      </w:r>
      <w:r>
        <w:rPr>
          <w:color w:val="1F2228"/>
          <w:spacing w:val="-1"/>
        </w:rPr>
        <w:t xml:space="preserve"> </w:t>
      </w:r>
      <w:r>
        <w:rPr>
          <w:color w:val="1F2228"/>
        </w:rPr>
        <w:t>not</w:t>
      </w:r>
      <w:r>
        <w:rPr>
          <w:color w:val="1F2228"/>
          <w:spacing w:val="-3"/>
        </w:rPr>
        <w:t xml:space="preserve"> </w:t>
      </w:r>
      <w:r>
        <w:rPr>
          <w:color w:val="1F2228"/>
        </w:rPr>
        <w:t>recommending</w:t>
      </w:r>
      <w:r>
        <w:rPr>
          <w:color w:val="1F2228"/>
          <w:spacing w:val="-2"/>
        </w:rPr>
        <w:t xml:space="preserve"> </w:t>
      </w:r>
      <w:r>
        <w:rPr>
          <w:color w:val="1F2228"/>
        </w:rPr>
        <w:t>that</w:t>
      </w:r>
      <w:r>
        <w:rPr>
          <w:color w:val="1F2228"/>
          <w:spacing w:val="-3"/>
        </w:rPr>
        <w:t xml:space="preserve"> </w:t>
      </w:r>
      <w:r>
        <w:rPr>
          <w:color w:val="1F2228"/>
        </w:rPr>
        <w:t>Long</w:t>
      </w:r>
      <w:r>
        <w:rPr>
          <w:color w:val="1F2228"/>
          <w:spacing w:val="-4"/>
        </w:rPr>
        <w:t xml:space="preserve"> </w:t>
      </w:r>
      <w:r>
        <w:rPr>
          <w:color w:val="1F2228"/>
        </w:rPr>
        <w:t>Data</w:t>
      </w:r>
      <w:r>
        <w:rPr>
          <w:color w:val="1F2228"/>
          <w:spacing w:val="-1"/>
        </w:rPr>
        <w:t xml:space="preserve"> </w:t>
      </w:r>
      <w:r>
        <w:rPr>
          <w:color w:val="1F2228"/>
        </w:rPr>
        <w:t>Sets</w:t>
      </w:r>
      <w:r>
        <w:rPr>
          <w:color w:val="1F2228"/>
          <w:spacing w:val="-1"/>
        </w:rPr>
        <w:t xml:space="preserve"> </w:t>
      </w:r>
      <w:r>
        <w:rPr>
          <w:color w:val="1F2228"/>
        </w:rPr>
        <w:t>be</w:t>
      </w:r>
      <w:r>
        <w:rPr>
          <w:color w:val="1F2228"/>
          <w:spacing w:val="-1"/>
        </w:rPr>
        <w:t xml:space="preserve"> </w:t>
      </w:r>
      <w:r>
        <w:rPr>
          <w:color w:val="1F2228"/>
        </w:rPr>
        <w:t>re-structured as Wide Data Sets for publication.)</w:t>
      </w:r>
    </w:p>
    <w:p w14:paraId="2F04DD50" w14:textId="77777777" w:rsidR="002F27ED" w:rsidRDefault="00000000">
      <w:pPr>
        <w:pStyle w:val="BodyText"/>
        <w:spacing w:before="241" w:line="276" w:lineRule="auto"/>
        <w:ind w:right="779"/>
      </w:pPr>
      <w:r>
        <w:rPr>
          <w:color w:val="1F2228"/>
        </w:rPr>
        <w:t xml:space="preserve">In order to describe my Long Data Structure, I need to define the </w:t>
      </w:r>
      <w:r>
        <w:rPr>
          <w:i/>
          <w:color w:val="1F2228"/>
        </w:rPr>
        <w:t xml:space="preserve">logical </w:t>
      </w:r>
      <w:r>
        <w:rPr>
          <w:color w:val="1F2228"/>
        </w:rPr>
        <w:t>variables, as seen in this re-working of the table, so that each variable can have a single, ‘clean’ definition, containing a single type of</w:t>
      </w:r>
      <w:r>
        <w:rPr>
          <w:color w:val="1F2228"/>
          <w:spacing w:val="-4"/>
        </w:rPr>
        <w:t xml:space="preserve"> </w:t>
      </w:r>
      <w:r>
        <w:rPr>
          <w:color w:val="1F2228"/>
        </w:rPr>
        <w:t>measurement.</w:t>
      </w:r>
      <w:r>
        <w:rPr>
          <w:color w:val="1F2228"/>
          <w:spacing w:val="-2"/>
        </w:rPr>
        <w:t xml:space="preserve"> </w:t>
      </w:r>
      <w:r>
        <w:rPr>
          <w:color w:val="1F2228"/>
        </w:rPr>
        <w:t>Each</w:t>
      </w:r>
      <w:r>
        <w:rPr>
          <w:color w:val="1F2228"/>
          <w:spacing w:val="-2"/>
        </w:rPr>
        <w:t xml:space="preserve"> </w:t>
      </w:r>
      <w:r>
        <w:rPr>
          <w:color w:val="1F2228"/>
        </w:rPr>
        <w:t>becomes</w:t>
      </w:r>
      <w:r>
        <w:rPr>
          <w:color w:val="1F2228"/>
          <w:spacing w:val="-1"/>
        </w:rPr>
        <w:t xml:space="preserve"> </w:t>
      </w:r>
      <w:r>
        <w:rPr>
          <w:color w:val="1F2228"/>
        </w:rPr>
        <w:t>an</w:t>
      </w:r>
      <w:r>
        <w:rPr>
          <w:color w:val="1F2228"/>
          <w:spacing w:val="-3"/>
        </w:rPr>
        <w:t xml:space="preserve"> </w:t>
      </w:r>
      <w:r>
        <w:rPr>
          <w:color w:val="1F2228"/>
        </w:rPr>
        <w:t>Instance</w:t>
      </w:r>
      <w:r>
        <w:rPr>
          <w:color w:val="1F2228"/>
          <w:spacing w:val="-2"/>
        </w:rPr>
        <w:t xml:space="preserve"> </w:t>
      </w:r>
      <w:r>
        <w:rPr>
          <w:color w:val="1F2228"/>
        </w:rPr>
        <w:t>Variable</w:t>
      </w:r>
      <w:r>
        <w:rPr>
          <w:color w:val="1F2228"/>
          <w:spacing w:val="-2"/>
        </w:rPr>
        <w:t xml:space="preserve"> </w:t>
      </w:r>
      <w:r>
        <w:rPr>
          <w:color w:val="1F2228"/>
        </w:rPr>
        <w:t>in</w:t>
      </w:r>
      <w:r>
        <w:rPr>
          <w:color w:val="1F2228"/>
          <w:spacing w:val="-3"/>
        </w:rPr>
        <w:t xml:space="preserve"> </w:t>
      </w:r>
      <w:r>
        <w:rPr>
          <w:color w:val="1F2228"/>
        </w:rPr>
        <w:t>my</w:t>
      </w:r>
      <w:r>
        <w:rPr>
          <w:color w:val="1F2228"/>
          <w:spacing w:val="-4"/>
        </w:rPr>
        <w:t xml:space="preserve"> </w:t>
      </w:r>
      <w:r>
        <w:rPr>
          <w:color w:val="1F2228"/>
        </w:rPr>
        <w:t>metadata.</w:t>
      </w:r>
      <w:r>
        <w:rPr>
          <w:color w:val="1F2228"/>
          <w:spacing w:val="-5"/>
        </w:rPr>
        <w:t xml:space="preserve"> </w:t>
      </w:r>
      <w:r>
        <w:rPr>
          <w:color w:val="1F2228"/>
        </w:rPr>
        <w:t>I</w:t>
      </w:r>
      <w:r>
        <w:rPr>
          <w:color w:val="1F2228"/>
          <w:spacing w:val="-2"/>
        </w:rPr>
        <w:t xml:space="preserve"> </w:t>
      </w:r>
      <w:r>
        <w:rPr>
          <w:color w:val="1F2228"/>
        </w:rPr>
        <w:t>would</w:t>
      </w:r>
      <w:r>
        <w:rPr>
          <w:color w:val="1F2228"/>
          <w:spacing w:val="-4"/>
        </w:rPr>
        <w:t xml:space="preserve"> </w:t>
      </w:r>
      <w:r>
        <w:rPr>
          <w:color w:val="1F2228"/>
        </w:rPr>
        <w:t>then</w:t>
      </w:r>
      <w:r>
        <w:rPr>
          <w:color w:val="1F2228"/>
          <w:spacing w:val="-2"/>
        </w:rPr>
        <w:t xml:space="preserve"> </w:t>
      </w:r>
      <w:r>
        <w:rPr>
          <w:color w:val="1F2228"/>
        </w:rPr>
        <w:t>go</w:t>
      </w:r>
      <w:r>
        <w:rPr>
          <w:color w:val="1F2228"/>
          <w:spacing w:val="-2"/>
        </w:rPr>
        <w:t xml:space="preserve"> </w:t>
      </w:r>
      <w:r>
        <w:rPr>
          <w:color w:val="1F2228"/>
        </w:rPr>
        <w:t>back</w:t>
      </w:r>
      <w:r>
        <w:rPr>
          <w:color w:val="1F2228"/>
          <w:spacing w:val="-2"/>
        </w:rPr>
        <w:t xml:space="preserve"> </w:t>
      </w:r>
      <w:r>
        <w:rPr>
          <w:color w:val="1F2228"/>
        </w:rPr>
        <w:t>and</w:t>
      </w:r>
      <w:r>
        <w:rPr>
          <w:color w:val="1F2228"/>
          <w:spacing w:val="-3"/>
        </w:rPr>
        <w:t xml:space="preserve"> </w:t>
      </w:r>
      <w:r>
        <w:rPr>
          <w:color w:val="1F2228"/>
        </w:rPr>
        <w:t>identify the additional variables needed to support the original presentation of the data: the Test column, the Reading column, and the UoM column.</w:t>
      </w:r>
    </w:p>
    <w:p w14:paraId="2F04DD51" w14:textId="77777777" w:rsidR="002F27ED" w:rsidRDefault="00000000">
      <w:pPr>
        <w:pStyle w:val="BodyText"/>
        <w:spacing w:before="239" w:line="276" w:lineRule="auto"/>
        <w:ind w:right="779"/>
      </w:pPr>
      <w:r>
        <w:rPr>
          <w:color w:val="1F2228"/>
        </w:rPr>
        <w:t>UoM</w:t>
      </w:r>
      <w:r>
        <w:rPr>
          <w:color w:val="1F2228"/>
          <w:spacing w:val="-4"/>
        </w:rPr>
        <w:t xml:space="preserve"> </w:t>
      </w:r>
      <w:r>
        <w:rPr>
          <w:color w:val="1F2228"/>
        </w:rPr>
        <w:t>would</w:t>
      </w:r>
      <w:r>
        <w:rPr>
          <w:color w:val="1F2228"/>
          <w:spacing w:val="-4"/>
        </w:rPr>
        <w:t xml:space="preserve"> </w:t>
      </w:r>
      <w:r>
        <w:rPr>
          <w:color w:val="1F2228"/>
        </w:rPr>
        <w:t>be</w:t>
      </w:r>
      <w:r>
        <w:rPr>
          <w:color w:val="1F2228"/>
          <w:spacing w:val="-2"/>
        </w:rPr>
        <w:t xml:space="preserve"> </w:t>
      </w:r>
      <w:r>
        <w:rPr>
          <w:color w:val="1F2228"/>
        </w:rPr>
        <w:t>described</w:t>
      </w:r>
      <w:r>
        <w:rPr>
          <w:color w:val="1F2228"/>
          <w:spacing w:val="-2"/>
        </w:rPr>
        <w:t xml:space="preserve"> </w:t>
      </w:r>
      <w:r>
        <w:rPr>
          <w:color w:val="1F2228"/>
        </w:rPr>
        <w:t>as</w:t>
      </w:r>
      <w:r>
        <w:rPr>
          <w:color w:val="1F2228"/>
          <w:spacing w:val="-2"/>
        </w:rPr>
        <w:t xml:space="preserve"> </w:t>
      </w:r>
      <w:r>
        <w:rPr>
          <w:color w:val="1F2228"/>
        </w:rPr>
        <w:t>an</w:t>
      </w:r>
      <w:r>
        <w:rPr>
          <w:color w:val="1F2228"/>
          <w:spacing w:val="-2"/>
        </w:rPr>
        <w:t xml:space="preserve"> </w:t>
      </w:r>
      <w:r>
        <w:rPr>
          <w:color w:val="1F2228"/>
        </w:rPr>
        <w:t>Instance</w:t>
      </w:r>
      <w:r>
        <w:rPr>
          <w:color w:val="1F2228"/>
          <w:spacing w:val="-4"/>
        </w:rPr>
        <w:t xml:space="preserve"> </w:t>
      </w:r>
      <w:r>
        <w:rPr>
          <w:color w:val="1F2228"/>
        </w:rPr>
        <w:t>Variable,</w:t>
      </w:r>
      <w:r>
        <w:rPr>
          <w:color w:val="1F2228"/>
          <w:spacing w:val="-2"/>
        </w:rPr>
        <w:t xml:space="preserve"> </w:t>
      </w:r>
      <w:r>
        <w:rPr>
          <w:color w:val="1F2228"/>
        </w:rPr>
        <w:t>but</w:t>
      </w:r>
      <w:r>
        <w:rPr>
          <w:color w:val="1F2228"/>
          <w:spacing w:val="-6"/>
        </w:rPr>
        <w:t xml:space="preserve"> </w:t>
      </w:r>
      <w:r>
        <w:rPr>
          <w:color w:val="1F2228"/>
        </w:rPr>
        <w:t>Test</w:t>
      </w:r>
      <w:r>
        <w:rPr>
          <w:color w:val="1F2228"/>
          <w:spacing w:val="-1"/>
        </w:rPr>
        <w:t xml:space="preserve"> </w:t>
      </w:r>
      <w:r>
        <w:rPr>
          <w:color w:val="1F2228"/>
        </w:rPr>
        <w:t>becomes</w:t>
      </w:r>
      <w:r>
        <w:rPr>
          <w:color w:val="1F2228"/>
          <w:spacing w:val="-1"/>
        </w:rPr>
        <w:t xml:space="preserve"> </w:t>
      </w:r>
      <w:r>
        <w:rPr>
          <w:color w:val="1F2228"/>
        </w:rPr>
        <w:t>a</w:t>
      </w:r>
      <w:r>
        <w:rPr>
          <w:color w:val="1F2228"/>
          <w:spacing w:val="-4"/>
        </w:rPr>
        <w:t xml:space="preserve"> </w:t>
      </w:r>
      <w:r>
        <w:rPr>
          <w:color w:val="1F2228"/>
        </w:rPr>
        <w:t>special</w:t>
      </w:r>
      <w:r>
        <w:rPr>
          <w:color w:val="1F2228"/>
          <w:spacing w:val="-5"/>
        </w:rPr>
        <w:t xml:space="preserve"> </w:t>
      </w:r>
      <w:r>
        <w:rPr>
          <w:color w:val="1F2228"/>
        </w:rPr>
        <w:t>type:</w:t>
      </w:r>
      <w:r>
        <w:rPr>
          <w:color w:val="1F2228"/>
          <w:spacing w:val="-1"/>
        </w:rPr>
        <w:t xml:space="preserve"> </w:t>
      </w:r>
      <w:r>
        <w:rPr>
          <w:color w:val="1F2228"/>
        </w:rPr>
        <w:t>a</w:t>
      </w:r>
      <w:r>
        <w:rPr>
          <w:color w:val="1F2228"/>
          <w:spacing w:val="-4"/>
        </w:rPr>
        <w:t xml:space="preserve"> </w:t>
      </w:r>
      <w:r>
        <w:rPr>
          <w:color w:val="1F2228"/>
        </w:rPr>
        <w:t>Descriptor</w:t>
      </w:r>
      <w:r>
        <w:rPr>
          <w:color w:val="1F2228"/>
          <w:spacing w:val="-2"/>
        </w:rPr>
        <w:t xml:space="preserve"> </w:t>
      </w:r>
      <w:r>
        <w:rPr>
          <w:color w:val="1F2228"/>
        </w:rPr>
        <w:t>Variable (cdi:DescriptorVariable), and Reading becomes a Reference Variable (cdi:ReferenceVariable), which is the name for</w:t>
      </w:r>
      <w:r>
        <w:rPr>
          <w:color w:val="1F2228"/>
          <w:spacing w:val="40"/>
        </w:rPr>
        <w:t xml:space="preserve"> </w:t>
      </w:r>
      <w:r>
        <w:rPr>
          <w:color w:val="1F2228"/>
        </w:rPr>
        <w:t>a variable which combines measurement values from several logical Instance Variables.</w:t>
      </w:r>
    </w:p>
    <w:p w14:paraId="2F04DD52" w14:textId="77777777" w:rsidR="002F27ED" w:rsidRDefault="00000000">
      <w:pPr>
        <w:pStyle w:val="BodyText"/>
        <w:spacing w:line="276" w:lineRule="auto"/>
        <w:ind w:right="745"/>
      </w:pPr>
      <w:r>
        <w:rPr>
          <w:color w:val="1F2228"/>
        </w:rPr>
        <w:t>These</w:t>
      </w:r>
      <w:r>
        <w:rPr>
          <w:color w:val="1F2228"/>
          <w:spacing w:val="-2"/>
        </w:rPr>
        <w:t xml:space="preserve"> </w:t>
      </w:r>
      <w:r>
        <w:rPr>
          <w:color w:val="1F2228"/>
        </w:rPr>
        <w:t>new</w:t>
      </w:r>
      <w:r>
        <w:rPr>
          <w:color w:val="1F2228"/>
          <w:spacing w:val="-4"/>
        </w:rPr>
        <w:t xml:space="preserve"> </w:t>
      </w:r>
      <w:r>
        <w:rPr>
          <w:color w:val="1F2228"/>
        </w:rPr>
        <w:t>types</w:t>
      </w:r>
      <w:r>
        <w:rPr>
          <w:color w:val="1F2228"/>
          <w:spacing w:val="-4"/>
        </w:rPr>
        <w:t xml:space="preserve"> </w:t>
      </w:r>
      <w:r>
        <w:rPr>
          <w:color w:val="1F2228"/>
        </w:rPr>
        <w:t>of</w:t>
      </w:r>
      <w:r>
        <w:rPr>
          <w:color w:val="1F2228"/>
          <w:spacing w:val="-5"/>
        </w:rPr>
        <w:t xml:space="preserve"> </w:t>
      </w:r>
      <w:r>
        <w:rPr>
          <w:color w:val="1F2228"/>
        </w:rPr>
        <w:t>presentational</w:t>
      </w:r>
      <w:r>
        <w:rPr>
          <w:color w:val="1F2228"/>
          <w:spacing w:val="-5"/>
        </w:rPr>
        <w:t xml:space="preserve"> </w:t>
      </w:r>
      <w:r>
        <w:rPr>
          <w:color w:val="1F2228"/>
        </w:rPr>
        <w:t>variables</w:t>
      </w:r>
      <w:r>
        <w:rPr>
          <w:color w:val="1F2228"/>
          <w:spacing w:val="-2"/>
        </w:rPr>
        <w:t xml:space="preserve"> </w:t>
      </w:r>
      <w:r>
        <w:rPr>
          <w:color w:val="1F2228"/>
        </w:rPr>
        <w:t>have</w:t>
      </w:r>
      <w:r>
        <w:rPr>
          <w:color w:val="1F2228"/>
          <w:spacing w:val="-2"/>
        </w:rPr>
        <w:t xml:space="preserve"> </w:t>
      </w:r>
      <w:r>
        <w:rPr>
          <w:color w:val="1F2228"/>
        </w:rPr>
        <w:t>different</w:t>
      </w:r>
      <w:r>
        <w:rPr>
          <w:color w:val="1F2228"/>
          <w:spacing w:val="-2"/>
        </w:rPr>
        <w:t xml:space="preserve"> </w:t>
      </w:r>
      <w:r>
        <w:rPr>
          <w:color w:val="1F2228"/>
        </w:rPr>
        <w:t>component</w:t>
      </w:r>
      <w:r>
        <w:rPr>
          <w:color w:val="1F2228"/>
          <w:spacing w:val="-2"/>
        </w:rPr>
        <w:t xml:space="preserve"> </w:t>
      </w:r>
      <w:r>
        <w:rPr>
          <w:color w:val="1F2228"/>
        </w:rPr>
        <w:t>types.</w:t>
      </w:r>
      <w:r>
        <w:rPr>
          <w:color w:val="1F2228"/>
          <w:spacing w:val="-4"/>
        </w:rPr>
        <w:t xml:space="preserve"> </w:t>
      </w:r>
      <w:r>
        <w:rPr>
          <w:color w:val="1F2228"/>
        </w:rPr>
        <w:t>The</w:t>
      </w:r>
      <w:r>
        <w:rPr>
          <w:color w:val="1F2228"/>
          <w:spacing w:val="-2"/>
        </w:rPr>
        <w:t xml:space="preserve"> </w:t>
      </w:r>
      <w:r>
        <w:rPr>
          <w:color w:val="1F2228"/>
        </w:rPr>
        <w:t>UoM</w:t>
      </w:r>
      <w:r>
        <w:rPr>
          <w:color w:val="1F2228"/>
          <w:spacing w:val="-4"/>
        </w:rPr>
        <w:t xml:space="preserve"> </w:t>
      </w:r>
      <w:r>
        <w:rPr>
          <w:color w:val="1F2228"/>
        </w:rPr>
        <w:t>column</w:t>
      </w:r>
      <w:r>
        <w:rPr>
          <w:color w:val="1F2228"/>
          <w:spacing w:val="-3"/>
        </w:rPr>
        <w:t xml:space="preserve"> </w:t>
      </w:r>
      <w:r>
        <w:rPr>
          <w:color w:val="1F2228"/>
        </w:rPr>
        <w:t>is</w:t>
      </w:r>
      <w:r>
        <w:rPr>
          <w:color w:val="1F2228"/>
          <w:spacing w:val="-2"/>
        </w:rPr>
        <w:t xml:space="preserve"> </w:t>
      </w:r>
      <w:r>
        <w:rPr>
          <w:color w:val="1F2228"/>
        </w:rPr>
        <w:t>still</w:t>
      </w:r>
      <w:r>
        <w:rPr>
          <w:color w:val="1F2228"/>
          <w:spacing w:val="-3"/>
        </w:rPr>
        <w:t xml:space="preserve"> </w:t>
      </w:r>
      <w:r>
        <w:rPr>
          <w:color w:val="1F2228"/>
        </w:rPr>
        <w:t>an Attribute Component, but the other columns introduce new ones: a Variable Descriptor Component (cdi:VariableDescriptorComponent), which is defined by a Descriptor Variable (Test), and a Variable Value Component (cdi:VariableValueComponent), which is defined by a Reference Variable (Reading).</w:t>
      </w:r>
    </w:p>
    <w:p w14:paraId="2F04DD53" w14:textId="77777777" w:rsidR="002F27ED" w:rsidRDefault="00000000">
      <w:pPr>
        <w:pStyle w:val="BodyText"/>
        <w:spacing w:before="241" w:line="276" w:lineRule="auto"/>
        <w:ind w:right="779"/>
      </w:pPr>
      <w:r>
        <w:rPr>
          <w:color w:val="1F2228"/>
        </w:rPr>
        <w:t>Thus, my resulting metadata will have descriptions of both my logical (Patient ID, Pulse, Weight, Temperature) and presentational (Test, Reading, UoM) variables. The Components in my Long Data Structure would reference the presented variables: Patient ID (an Identifier Component), Test (a VariableDescriptorComponent),</w:t>
      </w:r>
      <w:r>
        <w:rPr>
          <w:color w:val="1F2228"/>
          <w:spacing w:val="-4"/>
        </w:rPr>
        <w:t xml:space="preserve"> </w:t>
      </w:r>
      <w:r>
        <w:rPr>
          <w:color w:val="1F2228"/>
        </w:rPr>
        <w:t>and</w:t>
      </w:r>
      <w:r>
        <w:rPr>
          <w:color w:val="1F2228"/>
          <w:spacing w:val="-5"/>
        </w:rPr>
        <w:t xml:space="preserve"> </w:t>
      </w:r>
      <w:r>
        <w:rPr>
          <w:color w:val="1F2228"/>
        </w:rPr>
        <w:t>Reading</w:t>
      </w:r>
      <w:r>
        <w:rPr>
          <w:color w:val="1F2228"/>
          <w:spacing w:val="-5"/>
        </w:rPr>
        <w:t xml:space="preserve"> </w:t>
      </w:r>
      <w:r>
        <w:rPr>
          <w:color w:val="1F2228"/>
        </w:rPr>
        <w:t>(a</w:t>
      </w:r>
      <w:r>
        <w:rPr>
          <w:color w:val="1F2228"/>
          <w:spacing w:val="-4"/>
        </w:rPr>
        <w:t xml:space="preserve"> </w:t>
      </w:r>
      <w:r>
        <w:rPr>
          <w:color w:val="1F2228"/>
        </w:rPr>
        <w:t>VariableValueComponent)</w:t>
      </w:r>
      <w:r>
        <w:rPr>
          <w:color w:val="1F2228"/>
          <w:spacing w:val="-4"/>
        </w:rPr>
        <w:t xml:space="preserve"> </w:t>
      </w:r>
      <w:r>
        <w:rPr>
          <w:color w:val="1F2228"/>
        </w:rPr>
        <w:t>but</w:t>
      </w:r>
      <w:r>
        <w:rPr>
          <w:color w:val="1F2228"/>
          <w:spacing w:val="-6"/>
        </w:rPr>
        <w:t xml:space="preserve"> </w:t>
      </w:r>
      <w:r>
        <w:rPr>
          <w:color w:val="1F2228"/>
        </w:rPr>
        <w:t>the</w:t>
      </w:r>
      <w:r>
        <w:rPr>
          <w:color w:val="1F2228"/>
          <w:spacing w:val="-4"/>
        </w:rPr>
        <w:t xml:space="preserve"> </w:t>
      </w:r>
      <w:r>
        <w:rPr>
          <w:color w:val="1F2228"/>
        </w:rPr>
        <w:t>logical</w:t>
      </w:r>
      <w:r>
        <w:rPr>
          <w:color w:val="1F2228"/>
          <w:spacing w:val="-7"/>
        </w:rPr>
        <w:t xml:space="preserve"> </w:t>
      </w:r>
      <w:r>
        <w:rPr>
          <w:color w:val="1F2228"/>
        </w:rPr>
        <w:t>variables</w:t>
      </w:r>
      <w:r>
        <w:rPr>
          <w:color w:val="1F2228"/>
          <w:spacing w:val="-3"/>
        </w:rPr>
        <w:t xml:space="preserve"> </w:t>
      </w:r>
      <w:r>
        <w:rPr>
          <w:color w:val="1F2228"/>
        </w:rPr>
        <w:t>in turn would all be referenced from the VariableDescriptorComponent and associated classes, as described below.</w:t>
      </w:r>
    </w:p>
    <w:p w14:paraId="2F04DD54" w14:textId="77777777" w:rsidR="002F27ED" w:rsidRDefault="002F27ED">
      <w:pPr>
        <w:pStyle w:val="BodyText"/>
        <w:spacing w:line="276" w:lineRule="auto"/>
        <w:sectPr w:rsidR="002F27ED">
          <w:pgSz w:w="12240" w:h="15840"/>
          <w:pgMar w:top="1400" w:right="720" w:bottom="280" w:left="1440" w:header="720" w:footer="720" w:gutter="0"/>
          <w:cols w:space="720"/>
        </w:sectPr>
      </w:pPr>
    </w:p>
    <w:p w14:paraId="2F04DD55" w14:textId="77777777" w:rsidR="002F27ED" w:rsidRDefault="00000000">
      <w:pPr>
        <w:pStyle w:val="BodyText"/>
        <w:spacing w:before="39" w:line="276" w:lineRule="auto"/>
        <w:ind w:right="830"/>
      </w:pPr>
      <w:r>
        <w:rPr>
          <w:color w:val="1F2228"/>
        </w:rPr>
        <w:lastRenderedPageBreak/>
        <w:t>VariableDescriptorComponents</w:t>
      </w:r>
      <w:r>
        <w:rPr>
          <w:color w:val="1F2228"/>
          <w:spacing w:val="-4"/>
        </w:rPr>
        <w:t xml:space="preserve"> </w:t>
      </w:r>
      <w:r>
        <w:rPr>
          <w:color w:val="1F2228"/>
        </w:rPr>
        <w:t>have</w:t>
      </w:r>
      <w:r>
        <w:rPr>
          <w:color w:val="1F2228"/>
          <w:spacing w:val="-4"/>
        </w:rPr>
        <w:t xml:space="preserve"> </w:t>
      </w:r>
      <w:r>
        <w:rPr>
          <w:color w:val="1F2228"/>
        </w:rPr>
        <w:t>a</w:t>
      </w:r>
      <w:r>
        <w:rPr>
          <w:color w:val="1F2228"/>
          <w:spacing w:val="-3"/>
        </w:rPr>
        <w:t xml:space="preserve"> </w:t>
      </w:r>
      <w:r>
        <w:rPr>
          <w:i/>
          <w:color w:val="1F2228"/>
        </w:rPr>
        <w:t>refersTo</w:t>
      </w:r>
      <w:r>
        <w:rPr>
          <w:i/>
          <w:color w:val="1F2228"/>
          <w:spacing w:val="-3"/>
        </w:rPr>
        <w:t xml:space="preserve"> </w:t>
      </w:r>
      <w:r>
        <w:rPr>
          <w:color w:val="1F2228"/>
        </w:rPr>
        <w:t>association</w:t>
      </w:r>
      <w:r>
        <w:rPr>
          <w:color w:val="1F2228"/>
          <w:spacing w:val="-7"/>
        </w:rPr>
        <w:t xml:space="preserve"> </w:t>
      </w:r>
      <w:r>
        <w:rPr>
          <w:color w:val="1F2228"/>
        </w:rPr>
        <w:t>with</w:t>
      </w:r>
      <w:r>
        <w:rPr>
          <w:color w:val="1F2228"/>
          <w:spacing w:val="-4"/>
        </w:rPr>
        <w:t xml:space="preserve"> </w:t>
      </w:r>
      <w:r>
        <w:rPr>
          <w:color w:val="1F2228"/>
        </w:rPr>
        <w:t>a</w:t>
      </w:r>
      <w:r>
        <w:rPr>
          <w:color w:val="1F2228"/>
          <w:spacing w:val="-4"/>
        </w:rPr>
        <w:t xml:space="preserve"> </w:t>
      </w:r>
      <w:r>
        <w:rPr>
          <w:color w:val="1F2228"/>
        </w:rPr>
        <w:t>VariableValueComponent</w:t>
      </w:r>
      <w:r>
        <w:rPr>
          <w:color w:val="1F2228"/>
          <w:spacing w:val="-7"/>
        </w:rPr>
        <w:t xml:space="preserve"> </w:t>
      </w:r>
      <w:r>
        <w:rPr>
          <w:color w:val="1F2228"/>
        </w:rPr>
        <w:t>(in</w:t>
      </w:r>
      <w:r>
        <w:rPr>
          <w:color w:val="1F2228"/>
          <w:spacing w:val="-6"/>
        </w:rPr>
        <w:t xml:space="preserve"> </w:t>
      </w:r>
      <w:r>
        <w:rPr>
          <w:color w:val="1F2228"/>
        </w:rPr>
        <w:t>this case, Test will associate itself with Reading in this way).</w:t>
      </w:r>
    </w:p>
    <w:p w14:paraId="2F04DD56" w14:textId="77777777" w:rsidR="002F27ED" w:rsidRDefault="00000000">
      <w:pPr>
        <w:pStyle w:val="BodyText"/>
        <w:spacing w:before="240" w:line="276" w:lineRule="auto"/>
        <w:ind w:right="754"/>
      </w:pPr>
      <w:r>
        <w:rPr>
          <w:color w:val="1F2228"/>
        </w:rPr>
        <w:t>Descriptor</w:t>
      </w:r>
      <w:r>
        <w:rPr>
          <w:color w:val="1F2228"/>
          <w:spacing w:val="-2"/>
        </w:rPr>
        <w:t xml:space="preserve"> </w:t>
      </w:r>
      <w:r>
        <w:rPr>
          <w:color w:val="1F2228"/>
        </w:rPr>
        <w:t>Variables</w:t>
      </w:r>
      <w:r>
        <w:rPr>
          <w:color w:val="1F2228"/>
          <w:spacing w:val="-3"/>
        </w:rPr>
        <w:t xml:space="preserve"> </w:t>
      </w:r>
      <w:r>
        <w:rPr>
          <w:color w:val="1F2228"/>
        </w:rPr>
        <w:t>–</w:t>
      </w:r>
      <w:r>
        <w:rPr>
          <w:color w:val="1F2228"/>
          <w:spacing w:val="-1"/>
        </w:rPr>
        <w:t xml:space="preserve"> </w:t>
      </w:r>
      <w:r>
        <w:rPr>
          <w:color w:val="1F2228"/>
        </w:rPr>
        <w:t>the</w:t>
      </w:r>
      <w:r>
        <w:rPr>
          <w:color w:val="1F2228"/>
          <w:spacing w:val="-6"/>
        </w:rPr>
        <w:t xml:space="preserve"> </w:t>
      </w:r>
      <w:r>
        <w:rPr>
          <w:color w:val="1F2228"/>
        </w:rPr>
        <w:t>only</w:t>
      </w:r>
      <w:r>
        <w:rPr>
          <w:color w:val="1F2228"/>
          <w:spacing w:val="-4"/>
        </w:rPr>
        <w:t xml:space="preserve"> </w:t>
      </w:r>
      <w:r>
        <w:rPr>
          <w:color w:val="1F2228"/>
        </w:rPr>
        <w:t>variables</w:t>
      </w:r>
      <w:r>
        <w:rPr>
          <w:color w:val="1F2228"/>
          <w:spacing w:val="-5"/>
        </w:rPr>
        <w:t xml:space="preserve"> </w:t>
      </w:r>
      <w:r>
        <w:rPr>
          <w:color w:val="1F2228"/>
        </w:rPr>
        <w:t>which</w:t>
      </w:r>
      <w:r>
        <w:rPr>
          <w:color w:val="1F2228"/>
          <w:spacing w:val="-3"/>
        </w:rPr>
        <w:t xml:space="preserve"> </w:t>
      </w:r>
      <w:r>
        <w:rPr>
          <w:color w:val="1F2228"/>
        </w:rPr>
        <w:t>act</w:t>
      </w:r>
      <w:r>
        <w:rPr>
          <w:color w:val="1F2228"/>
          <w:spacing w:val="-1"/>
        </w:rPr>
        <w:t xml:space="preserve"> </w:t>
      </w:r>
      <w:r>
        <w:rPr>
          <w:color w:val="1F2228"/>
        </w:rPr>
        <w:t>as</w:t>
      </w:r>
      <w:r>
        <w:rPr>
          <w:color w:val="1F2228"/>
          <w:spacing w:val="-7"/>
        </w:rPr>
        <w:t xml:space="preserve"> </w:t>
      </w:r>
      <w:r>
        <w:rPr>
          <w:color w:val="1F2228"/>
        </w:rPr>
        <w:t>Variable</w:t>
      </w:r>
      <w:r>
        <w:rPr>
          <w:color w:val="1F2228"/>
          <w:spacing w:val="-2"/>
        </w:rPr>
        <w:t xml:space="preserve"> </w:t>
      </w:r>
      <w:r>
        <w:rPr>
          <w:color w:val="1F2228"/>
        </w:rPr>
        <w:t>Descriptor</w:t>
      </w:r>
      <w:r>
        <w:rPr>
          <w:color w:val="1F2228"/>
          <w:spacing w:val="-2"/>
        </w:rPr>
        <w:t xml:space="preserve"> </w:t>
      </w:r>
      <w:r>
        <w:rPr>
          <w:color w:val="1F2228"/>
        </w:rPr>
        <w:t>Components –</w:t>
      </w:r>
      <w:r>
        <w:rPr>
          <w:color w:val="1F2228"/>
          <w:spacing w:val="-1"/>
        </w:rPr>
        <w:t xml:space="preserve"> </w:t>
      </w:r>
      <w:r>
        <w:rPr>
          <w:color w:val="1F2228"/>
        </w:rPr>
        <w:t>do</w:t>
      </w:r>
      <w:r>
        <w:rPr>
          <w:color w:val="1F2228"/>
          <w:spacing w:val="-1"/>
        </w:rPr>
        <w:t xml:space="preserve"> </w:t>
      </w:r>
      <w:r>
        <w:rPr>
          <w:color w:val="1F2228"/>
        </w:rPr>
        <w:t>not</w:t>
      </w:r>
      <w:r>
        <w:rPr>
          <w:color w:val="1F2228"/>
          <w:spacing w:val="-2"/>
        </w:rPr>
        <w:t xml:space="preserve"> </w:t>
      </w:r>
      <w:r>
        <w:rPr>
          <w:color w:val="1F2228"/>
        </w:rPr>
        <w:t>have</w:t>
      </w:r>
      <w:r>
        <w:rPr>
          <w:color w:val="1F2228"/>
          <w:spacing w:val="-4"/>
        </w:rPr>
        <w:t xml:space="preserve"> </w:t>
      </w:r>
      <w:r>
        <w:rPr>
          <w:color w:val="1F2228"/>
        </w:rPr>
        <w:t xml:space="preserve">the same type of representations as other variables. Instead, they will always take their values from a Descriptor Value Domain (cdi:DescriptorValueDomain). This is a class which associates with a set of Descriptors (cdi:Descriptor), which are codes that refer to logical Instance Variables using an </w:t>
      </w:r>
      <w:r>
        <w:rPr>
          <w:i/>
          <w:color w:val="1F2228"/>
        </w:rPr>
        <w:t xml:space="preserve">identifies </w:t>
      </w:r>
      <w:r>
        <w:rPr>
          <w:color w:val="1F2228"/>
        </w:rPr>
        <w:t>relationship. The code in the Descriptor Component indicates which Instance Variable the value provided in the corresponding Reference Variable should be associated with. Thus, in our example above, when the :Test” column has a value of ‘Temp’, we know that the value in</w:t>
      </w:r>
      <w:r>
        <w:rPr>
          <w:color w:val="1F2228"/>
          <w:spacing w:val="-1"/>
        </w:rPr>
        <w:t xml:space="preserve"> </w:t>
      </w:r>
      <w:r>
        <w:rPr>
          <w:color w:val="1F2228"/>
        </w:rPr>
        <w:t xml:space="preserve">the “Reading” field is a measurement of temperature, associated with the temperature </w:t>
      </w:r>
      <w:r>
        <w:rPr>
          <w:i/>
          <w:color w:val="1F2228"/>
        </w:rPr>
        <w:t xml:space="preserve">logical </w:t>
      </w:r>
      <w:r>
        <w:rPr>
          <w:color w:val="1F2228"/>
        </w:rPr>
        <w:t>variable.</w:t>
      </w:r>
    </w:p>
    <w:p w14:paraId="2F04DD57" w14:textId="77777777" w:rsidR="002F27ED" w:rsidRDefault="00000000">
      <w:pPr>
        <w:pStyle w:val="BodyText"/>
        <w:spacing w:before="241" w:line="276" w:lineRule="auto"/>
        <w:ind w:right="756"/>
      </w:pPr>
      <w:r>
        <w:rPr>
          <w:color w:val="1F2228"/>
        </w:rPr>
        <w:t>Reference Variables always have a representation which is the super-set of the values of the variables for</w:t>
      </w:r>
      <w:r>
        <w:rPr>
          <w:color w:val="1F2228"/>
          <w:spacing w:val="-2"/>
        </w:rPr>
        <w:t xml:space="preserve"> </w:t>
      </w:r>
      <w:r>
        <w:rPr>
          <w:color w:val="1F2228"/>
        </w:rPr>
        <w:t>which</w:t>
      </w:r>
      <w:r>
        <w:rPr>
          <w:color w:val="1F2228"/>
          <w:spacing w:val="-6"/>
        </w:rPr>
        <w:t xml:space="preserve"> </w:t>
      </w:r>
      <w:r>
        <w:rPr>
          <w:color w:val="1F2228"/>
        </w:rPr>
        <w:t>they</w:t>
      </w:r>
      <w:r>
        <w:rPr>
          <w:color w:val="1F2228"/>
          <w:spacing w:val="-2"/>
        </w:rPr>
        <w:t xml:space="preserve"> </w:t>
      </w:r>
      <w:r>
        <w:rPr>
          <w:color w:val="1F2228"/>
        </w:rPr>
        <w:t>can</w:t>
      </w:r>
      <w:r>
        <w:rPr>
          <w:color w:val="1F2228"/>
          <w:spacing w:val="-3"/>
        </w:rPr>
        <w:t xml:space="preserve"> </w:t>
      </w:r>
      <w:r>
        <w:rPr>
          <w:color w:val="1F2228"/>
        </w:rPr>
        <w:t>hold</w:t>
      </w:r>
      <w:r>
        <w:rPr>
          <w:color w:val="1F2228"/>
          <w:spacing w:val="-6"/>
        </w:rPr>
        <w:t xml:space="preserve"> </w:t>
      </w:r>
      <w:r>
        <w:rPr>
          <w:color w:val="1F2228"/>
        </w:rPr>
        <w:t>measures.</w:t>
      </w:r>
      <w:r>
        <w:rPr>
          <w:color w:val="1F2228"/>
          <w:spacing w:val="-2"/>
        </w:rPr>
        <w:t xml:space="preserve"> </w:t>
      </w:r>
      <w:r>
        <w:rPr>
          <w:color w:val="1F2228"/>
        </w:rPr>
        <w:t>They</w:t>
      </w:r>
      <w:r>
        <w:rPr>
          <w:color w:val="1F2228"/>
          <w:spacing w:val="-2"/>
        </w:rPr>
        <w:t xml:space="preserve"> </w:t>
      </w:r>
      <w:r>
        <w:rPr>
          <w:color w:val="1F2228"/>
        </w:rPr>
        <w:t>are</w:t>
      </w:r>
      <w:r>
        <w:rPr>
          <w:color w:val="1F2228"/>
          <w:spacing w:val="-2"/>
        </w:rPr>
        <w:t xml:space="preserve"> </w:t>
      </w:r>
      <w:r>
        <w:rPr>
          <w:color w:val="1F2228"/>
        </w:rPr>
        <w:t>thus</w:t>
      </w:r>
      <w:r>
        <w:rPr>
          <w:color w:val="1F2228"/>
          <w:spacing w:val="-4"/>
        </w:rPr>
        <w:t xml:space="preserve"> </w:t>
      </w:r>
      <w:r>
        <w:rPr>
          <w:color w:val="1F2228"/>
        </w:rPr>
        <w:t>often</w:t>
      </w:r>
      <w:r>
        <w:rPr>
          <w:color w:val="1F2228"/>
          <w:spacing w:val="-2"/>
        </w:rPr>
        <w:t xml:space="preserve"> </w:t>
      </w:r>
      <w:r>
        <w:rPr>
          <w:color w:val="1F2228"/>
        </w:rPr>
        <w:t>declared</w:t>
      </w:r>
      <w:r>
        <w:rPr>
          <w:color w:val="1F2228"/>
          <w:spacing w:val="-2"/>
        </w:rPr>
        <w:t xml:space="preserve"> </w:t>
      </w:r>
      <w:r>
        <w:rPr>
          <w:color w:val="1F2228"/>
        </w:rPr>
        <w:t>as</w:t>
      </w:r>
      <w:r>
        <w:rPr>
          <w:color w:val="1F2228"/>
          <w:spacing w:val="-2"/>
        </w:rPr>
        <w:t xml:space="preserve"> </w:t>
      </w:r>
      <w:r>
        <w:rPr>
          <w:color w:val="1F2228"/>
        </w:rPr>
        <w:t>generic</w:t>
      </w:r>
      <w:r>
        <w:rPr>
          <w:color w:val="1F2228"/>
          <w:spacing w:val="-2"/>
        </w:rPr>
        <w:t xml:space="preserve"> </w:t>
      </w:r>
      <w:r>
        <w:rPr>
          <w:color w:val="1F2228"/>
        </w:rPr>
        <w:t>types</w:t>
      </w:r>
      <w:r>
        <w:rPr>
          <w:color w:val="1F2228"/>
          <w:spacing w:val="-1"/>
        </w:rPr>
        <w:t xml:space="preserve"> </w:t>
      </w:r>
      <w:r>
        <w:rPr>
          <w:color w:val="1F2228"/>
        </w:rPr>
        <w:t>such</w:t>
      </w:r>
      <w:r>
        <w:rPr>
          <w:color w:val="1F2228"/>
          <w:spacing w:val="-2"/>
        </w:rPr>
        <w:t xml:space="preserve"> </w:t>
      </w:r>
      <w:r>
        <w:rPr>
          <w:color w:val="1F2228"/>
        </w:rPr>
        <w:t>as</w:t>
      </w:r>
      <w:r>
        <w:rPr>
          <w:color w:val="1F2228"/>
          <w:spacing w:val="-2"/>
        </w:rPr>
        <w:t xml:space="preserve"> </w:t>
      </w:r>
      <w:r>
        <w:rPr>
          <w:color w:val="1F2228"/>
        </w:rPr>
        <w:t>XSD</w:t>
      </w:r>
      <w:r>
        <w:rPr>
          <w:color w:val="1F2228"/>
          <w:spacing w:val="-1"/>
        </w:rPr>
        <w:t xml:space="preserve"> </w:t>
      </w:r>
      <w:r>
        <w:rPr>
          <w:color w:val="1F2228"/>
        </w:rPr>
        <w:t>string.</w:t>
      </w:r>
      <w:r>
        <w:rPr>
          <w:color w:val="1F2228"/>
          <w:spacing w:val="-2"/>
        </w:rPr>
        <w:t xml:space="preserve"> </w:t>
      </w:r>
      <w:r>
        <w:rPr>
          <w:color w:val="1F2228"/>
        </w:rPr>
        <w:t>The specific types of any value can be determined from the description of the associated Instance Variable (the logical variable) and do not rely on the Reference Variable.</w:t>
      </w:r>
      <w:r>
        <w:rPr>
          <w:color w:val="1F2228"/>
          <w:spacing w:val="40"/>
        </w:rPr>
        <w:t xml:space="preserve"> </w:t>
      </w:r>
      <w:r>
        <w:rPr>
          <w:color w:val="1F2228"/>
        </w:rPr>
        <w:t>Figure 17 shows how these new presentational classes are connected.</w:t>
      </w:r>
    </w:p>
    <w:p w14:paraId="2F04DD58" w14:textId="77777777" w:rsidR="002F27ED" w:rsidRDefault="00000000">
      <w:pPr>
        <w:pStyle w:val="BodyText"/>
        <w:spacing w:before="8"/>
        <w:rPr>
          <w:sz w:val="17"/>
        </w:rPr>
      </w:pPr>
      <w:r>
        <w:rPr>
          <w:noProof/>
          <w:sz w:val="17"/>
        </w:rPr>
        <w:drawing>
          <wp:anchor distT="0" distB="0" distL="0" distR="0" simplePos="0" relativeHeight="487592448" behindDoc="1" locked="0" layoutInCell="1" allowOverlap="1" wp14:anchorId="2F04DF4E" wp14:editId="2F04DF4F">
            <wp:simplePos x="0" y="0"/>
            <wp:positionH relativeFrom="page">
              <wp:posOffset>1100989</wp:posOffset>
            </wp:positionH>
            <wp:positionV relativeFrom="paragraph">
              <wp:posOffset>152293</wp:posOffset>
            </wp:positionV>
            <wp:extent cx="5478375" cy="3118104"/>
            <wp:effectExtent l="0" t="0" r="0" b="0"/>
            <wp:wrapTopAndBottom/>
            <wp:docPr id="12" name="Image 12" descr="A diagram of a variab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diagram of a variable  AI-generated content may be incorrect."/>
                    <pic:cNvPicPr/>
                  </pic:nvPicPr>
                  <pic:blipFill>
                    <a:blip r:embed="rId15" cstate="print"/>
                    <a:stretch>
                      <a:fillRect/>
                    </a:stretch>
                  </pic:blipFill>
                  <pic:spPr>
                    <a:xfrm>
                      <a:off x="0" y="0"/>
                      <a:ext cx="5478375" cy="3118104"/>
                    </a:xfrm>
                    <a:prstGeom prst="rect">
                      <a:avLst/>
                    </a:prstGeom>
                  </pic:spPr>
                </pic:pic>
              </a:graphicData>
            </a:graphic>
          </wp:anchor>
        </w:drawing>
      </w:r>
    </w:p>
    <w:p w14:paraId="2F04DD59" w14:textId="77777777" w:rsidR="002F27ED" w:rsidRDefault="002F27ED">
      <w:pPr>
        <w:pStyle w:val="BodyText"/>
        <w:spacing w:before="209"/>
      </w:pPr>
    </w:p>
    <w:p w14:paraId="2F04DD5A" w14:textId="77777777" w:rsidR="002F27ED" w:rsidRDefault="00000000">
      <w:pPr>
        <w:ind w:left="2571"/>
        <w:rPr>
          <w:i/>
          <w:sz w:val="18"/>
        </w:rPr>
      </w:pPr>
      <w:r>
        <w:rPr>
          <w:i/>
          <w:color w:val="1F487C"/>
          <w:sz w:val="18"/>
        </w:rPr>
        <w:t>Figure</w:t>
      </w:r>
      <w:r>
        <w:rPr>
          <w:i/>
          <w:color w:val="1F487C"/>
          <w:spacing w:val="-4"/>
          <w:sz w:val="18"/>
        </w:rPr>
        <w:t xml:space="preserve"> </w:t>
      </w:r>
      <w:r>
        <w:rPr>
          <w:i/>
          <w:color w:val="1F487C"/>
          <w:sz w:val="18"/>
        </w:rPr>
        <w:t>17.</w:t>
      </w:r>
      <w:r>
        <w:rPr>
          <w:i/>
          <w:color w:val="1F487C"/>
          <w:spacing w:val="-3"/>
          <w:sz w:val="18"/>
        </w:rPr>
        <w:t xml:space="preserve"> </w:t>
      </w:r>
      <w:r>
        <w:rPr>
          <w:i/>
          <w:color w:val="1F487C"/>
          <w:sz w:val="18"/>
        </w:rPr>
        <w:t>Long</w:t>
      </w:r>
      <w:r>
        <w:rPr>
          <w:i/>
          <w:color w:val="1F487C"/>
          <w:spacing w:val="-3"/>
          <w:sz w:val="18"/>
        </w:rPr>
        <w:t xml:space="preserve"> </w:t>
      </w:r>
      <w:r>
        <w:rPr>
          <w:i/>
          <w:color w:val="1F487C"/>
          <w:sz w:val="18"/>
        </w:rPr>
        <w:t>data</w:t>
      </w:r>
      <w:r>
        <w:rPr>
          <w:i/>
          <w:color w:val="1F487C"/>
          <w:spacing w:val="-4"/>
          <w:sz w:val="18"/>
        </w:rPr>
        <w:t xml:space="preserve"> </w:t>
      </w:r>
      <w:r>
        <w:rPr>
          <w:i/>
          <w:color w:val="1F487C"/>
          <w:sz w:val="18"/>
        </w:rPr>
        <w:t>structures</w:t>
      </w:r>
      <w:r>
        <w:rPr>
          <w:i/>
          <w:color w:val="1F487C"/>
          <w:spacing w:val="-1"/>
          <w:sz w:val="18"/>
        </w:rPr>
        <w:t xml:space="preserve"> </w:t>
      </w:r>
      <w:r>
        <w:rPr>
          <w:i/>
          <w:color w:val="1F487C"/>
          <w:sz w:val="18"/>
        </w:rPr>
        <w:t>-</w:t>
      </w:r>
      <w:r>
        <w:rPr>
          <w:i/>
          <w:color w:val="1F487C"/>
          <w:spacing w:val="-5"/>
          <w:sz w:val="18"/>
        </w:rPr>
        <w:t xml:space="preserve"> </w:t>
      </w:r>
      <w:r>
        <w:rPr>
          <w:i/>
          <w:color w:val="1F487C"/>
          <w:sz w:val="18"/>
        </w:rPr>
        <w:t>presentational</w:t>
      </w:r>
      <w:r>
        <w:rPr>
          <w:i/>
          <w:color w:val="1F487C"/>
          <w:spacing w:val="-4"/>
          <w:sz w:val="18"/>
        </w:rPr>
        <w:t xml:space="preserve"> </w:t>
      </w:r>
      <w:r>
        <w:rPr>
          <w:i/>
          <w:color w:val="1F487C"/>
          <w:spacing w:val="-2"/>
          <w:sz w:val="18"/>
        </w:rPr>
        <w:t>elements.</w:t>
      </w:r>
    </w:p>
    <w:p w14:paraId="2F04DD5B" w14:textId="77777777" w:rsidR="002F27ED" w:rsidRDefault="002F27ED">
      <w:pPr>
        <w:pStyle w:val="BodyText"/>
        <w:spacing w:before="17"/>
        <w:rPr>
          <w:i/>
          <w:sz w:val="18"/>
        </w:rPr>
      </w:pPr>
    </w:p>
    <w:p w14:paraId="2F04DD5C" w14:textId="77777777" w:rsidR="002F27ED" w:rsidRDefault="00000000">
      <w:pPr>
        <w:pStyle w:val="BodyText"/>
        <w:spacing w:line="276" w:lineRule="auto"/>
        <w:ind w:right="1466"/>
      </w:pPr>
      <w:r>
        <w:rPr>
          <w:color w:val="1F2228"/>
        </w:rPr>
        <w:t>The</w:t>
      </w:r>
      <w:r>
        <w:rPr>
          <w:color w:val="1F2228"/>
          <w:spacing w:val="-2"/>
        </w:rPr>
        <w:t xml:space="preserve"> </w:t>
      </w:r>
      <w:r>
        <w:rPr>
          <w:color w:val="1F2228"/>
        </w:rPr>
        <w:t>Primary</w:t>
      </w:r>
      <w:r>
        <w:rPr>
          <w:color w:val="1F2228"/>
          <w:spacing w:val="-2"/>
        </w:rPr>
        <w:t xml:space="preserve"> </w:t>
      </w:r>
      <w:r>
        <w:rPr>
          <w:color w:val="1F2228"/>
        </w:rPr>
        <w:t>key</w:t>
      </w:r>
      <w:r>
        <w:rPr>
          <w:color w:val="1F2228"/>
          <w:spacing w:val="-3"/>
        </w:rPr>
        <w:t xml:space="preserve"> </w:t>
      </w:r>
      <w:r>
        <w:rPr>
          <w:color w:val="1F2228"/>
        </w:rPr>
        <w:t>will</w:t>
      </w:r>
      <w:r>
        <w:rPr>
          <w:color w:val="1F2228"/>
          <w:spacing w:val="-2"/>
        </w:rPr>
        <w:t xml:space="preserve"> </w:t>
      </w:r>
      <w:r>
        <w:rPr>
          <w:color w:val="1F2228"/>
        </w:rPr>
        <w:t>be</w:t>
      </w:r>
      <w:r>
        <w:rPr>
          <w:color w:val="1F2228"/>
          <w:spacing w:val="-5"/>
        </w:rPr>
        <w:t xml:space="preserve"> </w:t>
      </w:r>
      <w:r>
        <w:rPr>
          <w:color w:val="1F2228"/>
        </w:rPr>
        <w:t>assembled</w:t>
      </w:r>
      <w:r>
        <w:rPr>
          <w:color w:val="1F2228"/>
          <w:spacing w:val="-3"/>
        </w:rPr>
        <w:t xml:space="preserve"> </w:t>
      </w:r>
      <w:r>
        <w:rPr>
          <w:color w:val="1F2228"/>
        </w:rPr>
        <w:t>from</w:t>
      </w:r>
      <w:r>
        <w:rPr>
          <w:color w:val="1F2228"/>
          <w:spacing w:val="-3"/>
        </w:rPr>
        <w:t xml:space="preserve"> </w:t>
      </w:r>
      <w:r>
        <w:rPr>
          <w:color w:val="1F2228"/>
        </w:rPr>
        <w:t>the</w:t>
      </w:r>
      <w:r>
        <w:rPr>
          <w:color w:val="1F2228"/>
          <w:spacing w:val="-1"/>
        </w:rPr>
        <w:t xml:space="preserve"> </w:t>
      </w:r>
      <w:r>
        <w:rPr>
          <w:i/>
          <w:color w:val="1F2228"/>
        </w:rPr>
        <w:t>presentational</w:t>
      </w:r>
      <w:r>
        <w:rPr>
          <w:i/>
          <w:color w:val="1F2228"/>
          <w:spacing w:val="-2"/>
        </w:rPr>
        <w:t xml:space="preserve"> </w:t>
      </w:r>
      <w:r>
        <w:rPr>
          <w:color w:val="1F2228"/>
        </w:rPr>
        <w:t>variables,</w:t>
      </w:r>
      <w:r>
        <w:rPr>
          <w:color w:val="1F2228"/>
          <w:spacing w:val="-2"/>
        </w:rPr>
        <w:t xml:space="preserve"> </w:t>
      </w:r>
      <w:r>
        <w:rPr>
          <w:color w:val="1F2228"/>
        </w:rPr>
        <w:t>however:</w:t>
      </w:r>
      <w:r>
        <w:rPr>
          <w:color w:val="1F2228"/>
          <w:spacing w:val="-2"/>
        </w:rPr>
        <w:t xml:space="preserve"> </w:t>
      </w:r>
      <w:r>
        <w:rPr>
          <w:color w:val="1F2228"/>
        </w:rPr>
        <w:t>in</w:t>
      </w:r>
      <w:r>
        <w:rPr>
          <w:color w:val="1F2228"/>
          <w:spacing w:val="-6"/>
        </w:rPr>
        <w:t xml:space="preserve"> </w:t>
      </w:r>
      <w:r>
        <w:rPr>
          <w:color w:val="1F2228"/>
        </w:rPr>
        <w:t>this</w:t>
      </w:r>
      <w:r>
        <w:rPr>
          <w:color w:val="1F2228"/>
          <w:spacing w:val="-2"/>
        </w:rPr>
        <w:t xml:space="preserve"> </w:t>
      </w:r>
      <w:r>
        <w:rPr>
          <w:color w:val="1F2228"/>
        </w:rPr>
        <w:t>case,</w:t>
      </w:r>
      <w:r>
        <w:rPr>
          <w:color w:val="1F2228"/>
          <w:spacing w:val="-2"/>
        </w:rPr>
        <w:t xml:space="preserve"> </w:t>
      </w:r>
      <w:r>
        <w:rPr>
          <w:color w:val="1F2228"/>
        </w:rPr>
        <w:t>a combination of the Patient ID and the Test.</w:t>
      </w:r>
    </w:p>
    <w:p w14:paraId="2F04DD5D" w14:textId="77777777" w:rsidR="002F27ED" w:rsidRDefault="00000000">
      <w:pPr>
        <w:pStyle w:val="BodyText"/>
        <w:spacing w:before="239" w:line="276" w:lineRule="auto"/>
        <w:ind w:right="756"/>
      </w:pPr>
      <w:r>
        <w:rPr>
          <w:color w:val="1F2228"/>
        </w:rPr>
        <w:t>The point of having this additional structural metadata for a Long Data Structure is that by providing logical Instance Variables, we are able to reassemble the values in the data set according to other structural</w:t>
      </w:r>
      <w:r>
        <w:rPr>
          <w:color w:val="1F2228"/>
          <w:spacing w:val="-3"/>
        </w:rPr>
        <w:t xml:space="preserve"> </w:t>
      </w:r>
      <w:r>
        <w:rPr>
          <w:color w:val="1F2228"/>
        </w:rPr>
        <w:t>arrangements</w:t>
      </w:r>
      <w:r>
        <w:rPr>
          <w:color w:val="1F2228"/>
          <w:spacing w:val="-3"/>
        </w:rPr>
        <w:t xml:space="preserve"> </w:t>
      </w:r>
      <w:r>
        <w:rPr>
          <w:color w:val="1F2228"/>
        </w:rPr>
        <w:t>(typically</w:t>
      </w:r>
      <w:r>
        <w:rPr>
          <w:color w:val="1F2228"/>
          <w:spacing w:val="-5"/>
        </w:rPr>
        <w:t xml:space="preserve"> </w:t>
      </w:r>
      <w:r>
        <w:rPr>
          <w:color w:val="1F2228"/>
        </w:rPr>
        <w:t>Wide</w:t>
      </w:r>
      <w:r>
        <w:rPr>
          <w:color w:val="1F2228"/>
          <w:spacing w:val="-5"/>
        </w:rPr>
        <w:t xml:space="preserve"> </w:t>
      </w:r>
      <w:r>
        <w:rPr>
          <w:color w:val="1F2228"/>
        </w:rPr>
        <w:t>or</w:t>
      </w:r>
      <w:r>
        <w:rPr>
          <w:color w:val="1F2228"/>
          <w:spacing w:val="-5"/>
        </w:rPr>
        <w:t xml:space="preserve"> </w:t>
      </w:r>
      <w:r>
        <w:rPr>
          <w:color w:val="1F2228"/>
        </w:rPr>
        <w:t>Dimensional),</w:t>
      </w:r>
      <w:r>
        <w:rPr>
          <w:color w:val="1F2228"/>
          <w:spacing w:val="-3"/>
        </w:rPr>
        <w:t xml:space="preserve"> </w:t>
      </w:r>
      <w:r>
        <w:rPr>
          <w:color w:val="1F2228"/>
        </w:rPr>
        <w:t>and</w:t>
      </w:r>
      <w:r>
        <w:rPr>
          <w:color w:val="1F2228"/>
          <w:spacing w:val="-5"/>
        </w:rPr>
        <w:t xml:space="preserve"> </w:t>
      </w:r>
      <w:r>
        <w:rPr>
          <w:color w:val="1F2228"/>
        </w:rPr>
        <w:t>to</w:t>
      </w:r>
      <w:r>
        <w:rPr>
          <w:color w:val="1F2228"/>
          <w:spacing w:val="-2"/>
        </w:rPr>
        <w:t xml:space="preserve"> </w:t>
      </w:r>
      <w:r>
        <w:rPr>
          <w:color w:val="1F2228"/>
        </w:rPr>
        <w:t>do</w:t>
      </w:r>
      <w:r>
        <w:rPr>
          <w:color w:val="1F2228"/>
          <w:spacing w:val="-5"/>
        </w:rPr>
        <w:t xml:space="preserve"> </w:t>
      </w:r>
      <w:r>
        <w:rPr>
          <w:color w:val="1F2228"/>
        </w:rPr>
        <w:t>so</w:t>
      </w:r>
      <w:r>
        <w:rPr>
          <w:color w:val="1F2228"/>
          <w:spacing w:val="-3"/>
        </w:rPr>
        <w:t xml:space="preserve"> </w:t>
      </w:r>
      <w:r>
        <w:rPr>
          <w:color w:val="1F2228"/>
        </w:rPr>
        <w:t>programmatically.</w:t>
      </w:r>
      <w:r>
        <w:rPr>
          <w:color w:val="1F2228"/>
          <w:spacing w:val="-3"/>
        </w:rPr>
        <w:t xml:space="preserve"> </w:t>
      </w:r>
      <w:r>
        <w:rPr>
          <w:color w:val="1F2228"/>
        </w:rPr>
        <w:t>Although</w:t>
      </w:r>
      <w:r>
        <w:rPr>
          <w:color w:val="1F2228"/>
          <w:spacing w:val="-4"/>
        </w:rPr>
        <w:t xml:space="preserve"> </w:t>
      </w:r>
      <w:r>
        <w:rPr>
          <w:color w:val="1F2228"/>
        </w:rPr>
        <w:t>we</w:t>
      </w:r>
    </w:p>
    <w:p w14:paraId="2F04DD5E" w14:textId="77777777" w:rsidR="002F27ED" w:rsidRDefault="002F27ED">
      <w:pPr>
        <w:pStyle w:val="BodyText"/>
        <w:spacing w:line="276" w:lineRule="auto"/>
        <w:sectPr w:rsidR="002F27ED">
          <w:pgSz w:w="12240" w:h="15840"/>
          <w:pgMar w:top="1400" w:right="720" w:bottom="280" w:left="1440" w:header="720" w:footer="720" w:gutter="0"/>
          <w:cols w:space="720"/>
        </w:sectPr>
      </w:pPr>
    </w:p>
    <w:p w14:paraId="2F04DD5F" w14:textId="77777777" w:rsidR="002F27ED" w:rsidRDefault="00000000">
      <w:pPr>
        <w:pStyle w:val="BodyText"/>
        <w:spacing w:before="39" w:line="276" w:lineRule="auto"/>
        <w:ind w:right="779"/>
      </w:pPr>
      <w:r>
        <w:rPr>
          <w:color w:val="1F2228"/>
        </w:rPr>
        <w:lastRenderedPageBreak/>
        <w:t>could have described the example table as a Wide Data Set, the actual variables in the data could not then</w:t>
      </w:r>
      <w:r>
        <w:rPr>
          <w:color w:val="1F2228"/>
          <w:spacing w:val="-2"/>
        </w:rPr>
        <w:t xml:space="preserve"> </w:t>
      </w:r>
      <w:r>
        <w:rPr>
          <w:color w:val="1F2228"/>
        </w:rPr>
        <w:t>be</w:t>
      </w:r>
      <w:r>
        <w:rPr>
          <w:color w:val="1F2228"/>
          <w:spacing w:val="-2"/>
        </w:rPr>
        <w:t xml:space="preserve"> </w:t>
      </w:r>
      <w:r>
        <w:rPr>
          <w:color w:val="1F2228"/>
        </w:rPr>
        <w:t>re-arranged</w:t>
      </w:r>
      <w:r>
        <w:rPr>
          <w:color w:val="1F2228"/>
          <w:spacing w:val="-5"/>
        </w:rPr>
        <w:t xml:space="preserve"> </w:t>
      </w:r>
      <w:r>
        <w:rPr>
          <w:color w:val="1F2228"/>
        </w:rPr>
        <w:t>or</w:t>
      </w:r>
      <w:r>
        <w:rPr>
          <w:color w:val="1F2228"/>
          <w:spacing w:val="-2"/>
        </w:rPr>
        <w:t xml:space="preserve"> </w:t>
      </w:r>
      <w:r>
        <w:rPr>
          <w:color w:val="1F2228"/>
        </w:rPr>
        <w:t>re-used:</w:t>
      </w:r>
      <w:r>
        <w:rPr>
          <w:color w:val="1F2228"/>
          <w:spacing w:val="-1"/>
        </w:rPr>
        <w:t xml:space="preserve"> </w:t>
      </w:r>
      <w:r>
        <w:rPr>
          <w:color w:val="1F2228"/>
        </w:rPr>
        <w:t>they</w:t>
      </w:r>
      <w:r>
        <w:rPr>
          <w:color w:val="1F2228"/>
          <w:spacing w:val="-4"/>
        </w:rPr>
        <w:t xml:space="preserve"> </w:t>
      </w:r>
      <w:r>
        <w:rPr>
          <w:color w:val="1F2228"/>
        </w:rPr>
        <w:t>would</w:t>
      </w:r>
      <w:r>
        <w:rPr>
          <w:color w:val="1F2228"/>
          <w:spacing w:val="-4"/>
        </w:rPr>
        <w:t xml:space="preserve"> </w:t>
      </w:r>
      <w:r>
        <w:rPr>
          <w:color w:val="1F2228"/>
        </w:rPr>
        <w:t>be</w:t>
      </w:r>
      <w:r>
        <w:rPr>
          <w:color w:val="1F2228"/>
          <w:spacing w:val="-4"/>
        </w:rPr>
        <w:t xml:space="preserve"> </w:t>
      </w:r>
      <w:r>
        <w:rPr>
          <w:color w:val="1F2228"/>
        </w:rPr>
        <w:t>specific</w:t>
      </w:r>
      <w:r>
        <w:rPr>
          <w:color w:val="1F2228"/>
          <w:spacing w:val="-2"/>
        </w:rPr>
        <w:t xml:space="preserve"> </w:t>
      </w:r>
      <w:r>
        <w:rPr>
          <w:color w:val="1F2228"/>
        </w:rPr>
        <w:t>to</w:t>
      </w:r>
      <w:r>
        <w:rPr>
          <w:color w:val="1F2228"/>
          <w:spacing w:val="-3"/>
        </w:rPr>
        <w:t xml:space="preserve"> </w:t>
      </w:r>
      <w:r>
        <w:rPr>
          <w:color w:val="1F2228"/>
        </w:rPr>
        <w:t>the</w:t>
      </w:r>
      <w:r>
        <w:rPr>
          <w:color w:val="1F2228"/>
          <w:spacing w:val="-4"/>
        </w:rPr>
        <w:t xml:space="preserve"> </w:t>
      </w:r>
      <w:r>
        <w:rPr>
          <w:color w:val="1F2228"/>
        </w:rPr>
        <w:t>structure</w:t>
      </w:r>
      <w:r>
        <w:rPr>
          <w:color w:val="1F2228"/>
          <w:spacing w:val="-4"/>
        </w:rPr>
        <w:t xml:space="preserve"> </w:t>
      </w:r>
      <w:r>
        <w:rPr>
          <w:color w:val="1F2228"/>
        </w:rPr>
        <w:t>of</w:t>
      </w:r>
      <w:r>
        <w:rPr>
          <w:color w:val="1F2228"/>
          <w:spacing w:val="-2"/>
        </w:rPr>
        <w:t xml:space="preserve"> </w:t>
      </w:r>
      <w:r>
        <w:rPr>
          <w:color w:val="1F2228"/>
        </w:rPr>
        <w:t>the</w:t>
      </w:r>
      <w:r>
        <w:rPr>
          <w:color w:val="1F2228"/>
          <w:spacing w:val="-4"/>
        </w:rPr>
        <w:t xml:space="preserve"> </w:t>
      </w:r>
      <w:r>
        <w:rPr>
          <w:color w:val="1F2228"/>
        </w:rPr>
        <w:t>data</w:t>
      </w:r>
      <w:r>
        <w:rPr>
          <w:color w:val="1F2228"/>
          <w:spacing w:val="-2"/>
        </w:rPr>
        <w:t xml:space="preserve"> </w:t>
      </w:r>
      <w:r>
        <w:rPr>
          <w:color w:val="1F2228"/>
        </w:rPr>
        <w:t>set</w:t>
      </w:r>
      <w:r>
        <w:rPr>
          <w:color w:val="1F2228"/>
          <w:spacing w:val="-4"/>
        </w:rPr>
        <w:t xml:space="preserve"> </w:t>
      </w:r>
      <w:r>
        <w:rPr>
          <w:color w:val="1F2228"/>
        </w:rPr>
        <w:t>they</w:t>
      </w:r>
      <w:r>
        <w:rPr>
          <w:color w:val="1F2228"/>
          <w:spacing w:val="-2"/>
        </w:rPr>
        <w:t xml:space="preserve"> </w:t>
      </w:r>
      <w:r>
        <w:rPr>
          <w:color w:val="1F2228"/>
        </w:rPr>
        <w:t>appeared</w:t>
      </w:r>
      <w:r>
        <w:rPr>
          <w:color w:val="1F2228"/>
          <w:spacing w:val="-2"/>
        </w:rPr>
        <w:t xml:space="preserve"> </w:t>
      </w:r>
      <w:r>
        <w:rPr>
          <w:color w:val="1F2228"/>
        </w:rPr>
        <w:t>in.</w:t>
      </w:r>
    </w:p>
    <w:p w14:paraId="2F04DD60" w14:textId="77777777" w:rsidR="002F27ED" w:rsidRDefault="00000000">
      <w:pPr>
        <w:pStyle w:val="Heading3"/>
        <w:numPr>
          <w:ilvl w:val="5"/>
          <w:numId w:val="10"/>
        </w:numPr>
        <w:tabs>
          <w:tab w:val="left" w:pos="1146"/>
        </w:tabs>
        <w:ind w:left="1146" w:hanging="1146"/>
      </w:pPr>
      <w:r>
        <w:rPr>
          <w:color w:val="585858"/>
        </w:rPr>
        <w:t>Dimensional</w:t>
      </w:r>
      <w:r>
        <w:rPr>
          <w:color w:val="585858"/>
          <w:spacing w:val="-6"/>
        </w:rPr>
        <w:t xml:space="preserve"> </w:t>
      </w:r>
      <w:r>
        <w:rPr>
          <w:color w:val="585858"/>
        </w:rPr>
        <w:t>Data</w:t>
      </w:r>
      <w:r>
        <w:rPr>
          <w:color w:val="585858"/>
          <w:spacing w:val="-5"/>
        </w:rPr>
        <w:t xml:space="preserve"> </w:t>
      </w:r>
      <w:r>
        <w:rPr>
          <w:color w:val="585858"/>
          <w:spacing w:val="-2"/>
        </w:rPr>
        <w:t>Structures</w:t>
      </w:r>
    </w:p>
    <w:p w14:paraId="2F04DD61" w14:textId="77777777" w:rsidR="002F27ED" w:rsidRDefault="00000000">
      <w:pPr>
        <w:pStyle w:val="BodyText"/>
        <w:spacing w:before="45" w:line="273" w:lineRule="auto"/>
        <w:ind w:right="756"/>
      </w:pPr>
      <w:r>
        <w:rPr>
          <w:color w:val="1F2228"/>
        </w:rPr>
        <w:t>Dimensional</w:t>
      </w:r>
      <w:r>
        <w:rPr>
          <w:color w:val="1F2228"/>
          <w:spacing w:val="-1"/>
        </w:rPr>
        <w:t xml:space="preserve"> </w:t>
      </w:r>
      <w:r>
        <w:rPr>
          <w:color w:val="1F2228"/>
        </w:rPr>
        <w:t>Data Sets have a Dimensional</w:t>
      </w:r>
      <w:r>
        <w:rPr>
          <w:color w:val="1F2228"/>
          <w:spacing w:val="-1"/>
        </w:rPr>
        <w:t xml:space="preserve"> </w:t>
      </w:r>
      <w:r>
        <w:rPr>
          <w:color w:val="1F2228"/>
        </w:rPr>
        <w:t>Data Structure which is similar to the Wide Data Structure, but</w:t>
      </w:r>
      <w:r>
        <w:rPr>
          <w:color w:val="1F2228"/>
          <w:spacing w:val="-2"/>
        </w:rPr>
        <w:t xml:space="preserve"> </w:t>
      </w:r>
      <w:r>
        <w:rPr>
          <w:color w:val="1F2228"/>
        </w:rPr>
        <w:t>has</w:t>
      </w:r>
      <w:r>
        <w:rPr>
          <w:color w:val="1F2228"/>
          <w:spacing w:val="-2"/>
        </w:rPr>
        <w:t xml:space="preserve"> </w:t>
      </w:r>
      <w:r>
        <w:rPr>
          <w:color w:val="1F2228"/>
        </w:rPr>
        <w:t>a</w:t>
      </w:r>
      <w:r>
        <w:rPr>
          <w:color w:val="1F2228"/>
          <w:spacing w:val="-2"/>
        </w:rPr>
        <w:t xml:space="preserve"> </w:t>
      </w:r>
      <w:r>
        <w:rPr>
          <w:color w:val="1F2228"/>
        </w:rPr>
        <w:t>different</w:t>
      </w:r>
      <w:r>
        <w:rPr>
          <w:color w:val="1F2228"/>
          <w:spacing w:val="-2"/>
        </w:rPr>
        <w:t xml:space="preserve"> </w:t>
      </w:r>
      <w:r>
        <w:rPr>
          <w:color w:val="1F2228"/>
        </w:rPr>
        <w:t>kind</w:t>
      </w:r>
      <w:r>
        <w:rPr>
          <w:color w:val="1F2228"/>
          <w:spacing w:val="-5"/>
        </w:rPr>
        <w:t xml:space="preserve"> </w:t>
      </w:r>
      <w:r>
        <w:rPr>
          <w:color w:val="1F2228"/>
        </w:rPr>
        <w:t>of</w:t>
      </w:r>
      <w:r>
        <w:rPr>
          <w:color w:val="1F2228"/>
          <w:spacing w:val="-4"/>
        </w:rPr>
        <w:t xml:space="preserve"> </w:t>
      </w:r>
      <w:r>
        <w:rPr>
          <w:color w:val="1F2228"/>
        </w:rPr>
        <w:t>Primary</w:t>
      </w:r>
      <w:r>
        <w:rPr>
          <w:color w:val="1F2228"/>
          <w:spacing w:val="-4"/>
        </w:rPr>
        <w:t xml:space="preserve"> </w:t>
      </w:r>
      <w:r>
        <w:rPr>
          <w:color w:val="1F2228"/>
        </w:rPr>
        <w:t>Key.</w:t>
      </w:r>
      <w:r>
        <w:rPr>
          <w:color w:val="1F2228"/>
          <w:spacing w:val="-2"/>
        </w:rPr>
        <w:t xml:space="preserve"> </w:t>
      </w:r>
      <w:r>
        <w:rPr>
          <w:color w:val="1F2228"/>
        </w:rPr>
        <w:t>The</w:t>
      </w:r>
      <w:r>
        <w:rPr>
          <w:color w:val="1F2228"/>
          <w:spacing w:val="-4"/>
        </w:rPr>
        <w:t xml:space="preserve"> </w:t>
      </w:r>
      <w:r>
        <w:rPr>
          <w:color w:val="1F2228"/>
        </w:rPr>
        <w:t>diagram</w:t>
      </w:r>
      <w:r>
        <w:rPr>
          <w:color w:val="1F2228"/>
          <w:spacing w:val="-4"/>
        </w:rPr>
        <w:t xml:space="preserve"> </w:t>
      </w:r>
      <w:r>
        <w:rPr>
          <w:color w:val="1F2228"/>
        </w:rPr>
        <w:t>below</w:t>
      </w:r>
      <w:r>
        <w:rPr>
          <w:color w:val="1F2228"/>
          <w:spacing w:val="-4"/>
        </w:rPr>
        <w:t xml:space="preserve"> </w:t>
      </w:r>
      <w:r>
        <w:rPr>
          <w:color w:val="1F2228"/>
        </w:rPr>
        <w:t>shows</w:t>
      </w:r>
      <w:r>
        <w:rPr>
          <w:color w:val="1F2228"/>
          <w:spacing w:val="-1"/>
        </w:rPr>
        <w:t xml:space="preserve"> </w:t>
      </w:r>
      <w:r>
        <w:rPr>
          <w:color w:val="1F2228"/>
        </w:rPr>
        <w:t>the</w:t>
      </w:r>
      <w:r>
        <w:rPr>
          <w:color w:val="1F2228"/>
          <w:spacing w:val="-2"/>
        </w:rPr>
        <w:t xml:space="preserve"> </w:t>
      </w:r>
      <w:r>
        <w:rPr>
          <w:color w:val="1F2228"/>
        </w:rPr>
        <w:t>set</w:t>
      </w:r>
      <w:r>
        <w:rPr>
          <w:color w:val="1F2228"/>
          <w:spacing w:val="-4"/>
        </w:rPr>
        <w:t xml:space="preserve"> </w:t>
      </w:r>
      <w:r>
        <w:rPr>
          <w:color w:val="1F2228"/>
        </w:rPr>
        <w:t>of</w:t>
      </w:r>
      <w:r>
        <w:rPr>
          <w:color w:val="1F2228"/>
          <w:spacing w:val="-2"/>
        </w:rPr>
        <w:t xml:space="preserve"> </w:t>
      </w:r>
      <w:r>
        <w:rPr>
          <w:color w:val="1F2228"/>
        </w:rPr>
        <w:t>classes</w:t>
      </w:r>
      <w:r>
        <w:rPr>
          <w:color w:val="1F2228"/>
          <w:spacing w:val="-1"/>
        </w:rPr>
        <w:t xml:space="preserve"> </w:t>
      </w:r>
      <w:r>
        <w:rPr>
          <w:color w:val="1F2228"/>
        </w:rPr>
        <w:t>which</w:t>
      </w:r>
      <w:r>
        <w:rPr>
          <w:color w:val="1F2228"/>
          <w:spacing w:val="-6"/>
        </w:rPr>
        <w:t xml:space="preserve"> </w:t>
      </w:r>
      <w:r>
        <w:rPr>
          <w:color w:val="1F2228"/>
        </w:rPr>
        <w:t>are</w:t>
      </w:r>
      <w:r>
        <w:rPr>
          <w:color w:val="1F2228"/>
          <w:spacing w:val="-1"/>
        </w:rPr>
        <w:t xml:space="preserve"> </w:t>
      </w:r>
      <w:r>
        <w:rPr>
          <w:color w:val="1F2228"/>
        </w:rPr>
        <w:t>needed.</w:t>
      </w:r>
    </w:p>
    <w:p w14:paraId="2F04DD62" w14:textId="77777777" w:rsidR="002F27ED" w:rsidRDefault="00000000">
      <w:pPr>
        <w:pStyle w:val="BodyText"/>
        <w:spacing w:before="200"/>
        <w:rPr>
          <w:sz w:val="20"/>
        </w:rPr>
      </w:pPr>
      <w:r>
        <w:rPr>
          <w:noProof/>
          <w:sz w:val="20"/>
        </w:rPr>
        <w:drawing>
          <wp:anchor distT="0" distB="0" distL="0" distR="0" simplePos="0" relativeHeight="487592960" behindDoc="1" locked="0" layoutInCell="1" allowOverlap="1" wp14:anchorId="2F04DF50" wp14:editId="2F04DF51">
            <wp:simplePos x="0" y="0"/>
            <wp:positionH relativeFrom="page">
              <wp:posOffset>1006475</wp:posOffset>
            </wp:positionH>
            <wp:positionV relativeFrom="paragraph">
              <wp:posOffset>297555</wp:posOffset>
            </wp:positionV>
            <wp:extent cx="5478375" cy="2976372"/>
            <wp:effectExtent l="0" t="0" r="0" b="0"/>
            <wp:wrapTopAndBottom/>
            <wp:docPr id="13" name="Image 13" descr="A diagram of components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diagram of components of a company  AI-generated content may be incorrect."/>
                    <pic:cNvPicPr/>
                  </pic:nvPicPr>
                  <pic:blipFill>
                    <a:blip r:embed="rId16" cstate="print"/>
                    <a:stretch>
                      <a:fillRect/>
                    </a:stretch>
                  </pic:blipFill>
                  <pic:spPr>
                    <a:xfrm>
                      <a:off x="0" y="0"/>
                      <a:ext cx="5478375" cy="2976372"/>
                    </a:xfrm>
                    <a:prstGeom prst="rect">
                      <a:avLst/>
                    </a:prstGeom>
                  </pic:spPr>
                </pic:pic>
              </a:graphicData>
            </a:graphic>
          </wp:anchor>
        </w:drawing>
      </w:r>
    </w:p>
    <w:p w14:paraId="2F04DD63" w14:textId="77777777" w:rsidR="002F27ED" w:rsidRDefault="002F27ED">
      <w:pPr>
        <w:pStyle w:val="BodyText"/>
        <w:spacing w:before="206"/>
      </w:pPr>
    </w:p>
    <w:p w14:paraId="2F04DD64" w14:textId="77777777" w:rsidR="002F27ED" w:rsidRDefault="00000000">
      <w:pPr>
        <w:ind w:left="3061"/>
        <w:rPr>
          <w:i/>
          <w:sz w:val="18"/>
        </w:rPr>
      </w:pPr>
      <w:r>
        <w:rPr>
          <w:i/>
          <w:color w:val="1F487C"/>
          <w:sz w:val="18"/>
        </w:rPr>
        <w:t>Figure</w:t>
      </w:r>
      <w:r>
        <w:rPr>
          <w:i/>
          <w:color w:val="1F487C"/>
          <w:spacing w:val="-5"/>
          <w:sz w:val="18"/>
        </w:rPr>
        <w:t xml:space="preserve"> </w:t>
      </w:r>
      <w:r>
        <w:rPr>
          <w:i/>
          <w:color w:val="1F487C"/>
          <w:sz w:val="18"/>
        </w:rPr>
        <w:t>18.</w:t>
      </w:r>
      <w:r>
        <w:rPr>
          <w:i/>
          <w:color w:val="1F487C"/>
          <w:spacing w:val="-4"/>
          <w:sz w:val="18"/>
        </w:rPr>
        <w:t xml:space="preserve"> </w:t>
      </w:r>
      <w:r>
        <w:rPr>
          <w:i/>
          <w:color w:val="1F487C"/>
          <w:sz w:val="18"/>
        </w:rPr>
        <w:t>Multidimensional</w:t>
      </w:r>
      <w:r>
        <w:rPr>
          <w:i/>
          <w:color w:val="1F487C"/>
          <w:spacing w:val="-5"/>
          <w:sz w:val="18"/>
        </w:rPr>
        <w:t xml:space="preserve"> </w:t>
      </w:r>
      <w:r>
        <w:rPr>
          <w:i/>
          <w:color w:val="1F487C"/>
          <w:sz w:val="18"/>
        </w:rPr>
        <w:t>data</w:t>
      </w:r>
      <w:r>
        <w:rPr>
          <w:i/>
          <w:color w:val="1F487C"/>
          <w:spacing w:val="-5"/>
          <w:sz w:val="18"/>
        </w:rPr>
        <w:t xml:space="preserve"> </w:t>
      </w:r>
      <w:r>
        <w:rPr>
          <w:i/>
          <w:color w:val="1F487C"/>
          <w:spacing w:val="-2"/>
          <w:sz w:val="18"/>
        </w:rPr>
        <w:t>structures.</w:t>
      </w:r>
    </w:p>
    <w:p w14:paraId="2F04DD65" w14:textId="77777777" w:rsidR="002F27ED" w:rsidRDefault="002F27ED">
      <w:pPr>
        <w:pStyle w:val="BodyText"/>
        <w:spacing w:before="19"/>
        <w:rPr>
          <w:i/>
          <w:sz w:val="18"/>
        </w:rPr>
      </w:pPr>
    </w:p>
    <w:p w14:paraId="2F04DD66" w14:textId="77777777" w:rsidR="002F27ED" w:rsidRDefault="00000000">
      <w:pPr>
        <w:pStyle w:val="BodyText"/>
        <w:spacing w:before="1" w:line="276" w:lineRule="auto"/>
        <w:ind w:right="756"/>
      </w:pPr>
      <w:r>
        <w:rPr>
          <w:color w:val="1F2228"/>
        </w:rPr>
        <w:t>In</w:t>
      </w:r>
      <w:r>
        <w:rPr>
          <w:color w:val="1F2228"/>
          <w:spacing w:val="-4"/>
        </w:rPr>
        <w:t xml:space="preserve"> </w:t>
      </w:r>
      <w:r>
        <w:rPr>
          <w:color w:val="1F2228"/>
        </w:rPr>
        <w:t>describing</w:t>
      </w:r>
      <w:r>
        <w:rPr>
          <w:color w:val="1F2228"/>
          <w:spacing w:val="-3"/>
        </w:rPr>
        <w:t xml:space="preserve"> </w:t>
      </w:r>
      <w:r>
        <w:rPr>
          <w:color w:val="1F2228"/>
        </w:rPr>
        <w:t>a</w:t>
      </w:r>
      <w:r>
        <w:rPr>
          <w:color w:val="1F2228"/>
          <w:spacing w:val="-2"/>
        </w:rPr>
        <w:t xml:space="preserve"> </w:t>
      </w:r>
      <w:r>
        <w:rPr>
          <w:color w:val="1F2228"/>
        </w:rPr>
        <w:t>Dimensional</w:t>
      </w:r>
      <w:r>
        <w:rPr>
          <w:color w:val="1F2228"/>
          <w:spacing w:val="-5"/>
        </w:rPr>
        <w:t xml:space="preserve"> </w:t>
      </w:r>
      <w:r>
        <w:rPr>
          <w:color w:val="1F2228"/>
        </w:rPr>
        <w:t>Data</w:t>
      </w:r>
      <w:r>
        <w:rPr>
          <w:color w:val="1F2228"/>
          <w:spacing w:val="-5"/>
        </w:rPr>
        <w:t xml:space="preserve"> </w:t>
      </w:r>
      <w:r>
        <w:rPr>
          <w:color w:val="1F2228"/>
        </w:rPr>
        <w:t>Structure,</w:t>
      </w:r>
      <w:r>
        <w:rPr>
          <w:color w:val="1F2228"/>
          <w:spacing w:val="-4"/>
        </w:rPr>
        <w:t xml:space="preserve"> </w:t>
      </w:r>
      <w:r>
        <w:rPr>
          <w:color w:val="1F2228"/>
        </w:rPr>
        <w:t>our</w:t>
      </w:r>
      <w:r>
        <w:rPr>
          <w:color w:val="1F2228"/>
          <w:spacing w:val="-2"/>
        </w:rPr>
        <w:t xml:space="preserve"> </w:t>
      </w:r>
      <w:r>
        <w:rPr>
          <w:color w:val="1F2228"/>
        </w:rPr>
        <w:t>Primary</w:t>
      </w:r>
      <w:r>
        <w:rPr>
          <w:color w:val="1F2228"/>
          <w:spacing w:val="-2"/>
        </w:rPr>
        <w:t xml:space="preserve"> </w:t>
      </w:r>
      <w:r>
        <w:rPr>
          <w:color w:val="1F2228"/>
        </w:rPr>
        <w:t>Key</w:t>
      </w:r>
      <w:r>
        <w:rPr>
          <w:color w:val="1F2228"/>
          <w:spacing w:val="-1"/>
        </w:rPr>
        <w:t xml:space="preserve"> </w:t>
      </w:r>
      <w:r>
        <w:rPr>
          <w:color w:val="1F2228"/>
        </w:rPr>
        <w:t>is</w:t>
      </w:r>
      <w:r>
        <w:rPr>
          <w:color w:val="1F2228"/>
          <w:spacing w:val="-5"/>
        </w:rPr>
        <w:t xml:space="preserve"> </w:t>
      </w:r>
      <w:r>
        <w:rPr>
          <w:color w:val="1F2228"/>
        </w:rPr>
        <w:t>only</w:t>
      </w:r>
      <w:r>
        <w:rPr>
          <w:color w:val="1F2228"/>
          <w:spacing w:val="-4"/>
        </w:rPr>
        <w:t xml:space="preserve"> </w:t>
      </w:r>
      <w:r>
        <w:rPr>
          <w:color w:val="1F2228"/>
        </w:rPr>
        <w:t>made</w:t>
      </w:r>
      <w:r>
        <w:rPr>
          <w:color w:val="1F2228"/>
          <w:spacing w:val="-2"/>
        </w:rPr>
        <w:t xml:space="preserve"> </w:t>
      </w:r>
      <w:r>
        <w:rPr>
          <w:color w:val="1F2228"/>
        </w:rPr>
        <w:t>up</w:t>
      </w:r>
      <w:r>
        <w:rPr>
          <w:color w:val="1F2228"/>
          <w:spacing w:val="-5"/>
        </w:rPr>
        <w:t xml:space="preserve"> </w:t>
      </w:r>
      <w:r>
        <w:rPr>
          <w:color w:val="1F2228"/>
        </w:rPr>
        <w:t>of</w:t>
      </w:r>
      <w:r>
        <w:rPr>
          <w:color w:val="1F2228"/>
          <w:spacing w:val="-4"/>
        </w:rPr>
        <w:t xml:space="preserve"> </w:t>
      </w:r>
      <w:r>
        <w:rPr>
          <w:color w:val="1F2228"/>
        </w:rPr>
        <w:t>Dimension</w:t>
      </w:r>
      <w:r>
        <w:rPr>
          <w:color w:val="1F2228"/>
          <w:spacing w:val="-3"/>
        </w:rPr>
        <w:t xml:space="preserve"> </w:t>
      </w:r>
      <w:r>
        <w:rPr>
          <w:color w:val="1F2228"/>
        </w:rPr>
        <w:t>Components. Taken together, these address not an entire record, but an individual cell with a cube – a multi-dimensional matrix. That cell holds the value of the Measure Component. Attribute Components are associated with the Measures at the cell level, not at the level of an entire record.</w:t>
      </w:r>
    </w:p>
    <w:p w14:paraId="2F04DD67" w14:textId="77777777" w:rsidR="002F27ED" w:rsidRDefault="00000000">
      <w:pPr>
        <w:pStyle w:val="BodyText"/>
        <w:spacing w:before="240" w:line="276" w:lineRule="auto"/>
        <w:ind w:right="955"/>
      </w:pPr>
      <w:r>
        <w:rPr>
          <w:color w:val="1F2228"/>
        </w:rPr>
        <w:t>The exception to this is if a ‘cell’ has more than one Measure Component, in which case the set of Measure</w:t>
      </w:r>
      <w:r>
        <w:rPr>
          <w:color w:val="1F2228"/>
          <w:spacing w:val="-2"/>
        </w:rPr>
        <w:t xml:space="preserve"> </w:t>
      </w:r>
      <w:r>
        <w:rPr>
          <w:color w:val="1F2228"/>
        </w:rPr>
        <w:t>Components</w:t>
      </w:r>
      <w:r>
        <w:rPr>
          <w:color w:val="1F2228"/>
          <w:spacing w:val="-5"/>
        </w:rPr>
        <w:t xml:space="preserve"> </w:t>
      </w:r>
      <w:r>
        <w:rPr>
          <w:color w:val="1F2228"/>
        </w:rPr>
        <w:t>requires</w:t>
      </w:r>
      <w:r>
        <w:rPr>
          <w:color w:val="1F2228"/>
          <w:spacing w:val="-2"/>
        </w:rPr>
        <w:t xml:space="preserve"> </w:t>
      </w:r>
      <w:r>
        <w:rPr>
          <w:color w:val="1F2228"/>
        </w:rPr>
        <w:t>further</w:t>
      </w:r>
      <w:r>
        <w:rPr>
          <w:color w:val="1F2228"/>
          <w:spacing w:val="-5"/>
        </w:rPr>
        <w:t xml:space="preserve"> </w:t>
      </w:r>
      <w:r>
        <w:rPr>
          <w:color w:val="1F2228"/>
        </w:rPr>
        <w:t>disambiguation.</w:t>
      </w:r>
      <w:r>
        <w:rPr>
          <w:color w:val="1F2228"/>
          <w:spacing w:val="-2"/>
        </w:rPr>
        <w:t xml:space="preserve"> </w:t>
      </w:r>
      <w:r>
        <w:rPr>
          <w:color w:val="1F2228"/>
        </w:rPr>
        <w:t>This</w:t>
      </w:r>
      <w:r>
        <w:rPr>
          <w:color w:val="1F2228"/>
          <w:spacing w:val="-2"/>
        </w:rPr>
        <w:t xml:space="preserve"> </w:t>
      </w:r>
      <w:r>
        <w:rPr>
          <w:color w:val="1F2228"/>
        </w:rPr>
        <w:t>can</w:t>
      </w:r>
      <w:r>
        <w:rPr>
          <w:color w:val="1F2228"/>
          <w:spacing w:val="-3"/>
        </w:rPr>
        <w:t xml:space="preserve"> </w:t>
      </w:r>
      <w:r>
        <w:rPr>
          <w:color w:val="1F2228"/>
        </w:rPr>
        <w:t>be</w:t>
      </w:r>
      <w:r>
        <w:rPr>
          <w:color w:val="1F2228"/>
          <w:spacing w:val="-4"/>
        </w:rPr>
        <w:t xml:space="preserve"> </w:t>
      </w:r>
      <w:r>
        <w:rPr>
          <w:color w:val="1F2228"/>
        </w:rPr>
        <w:t>specified</w:t>
      </w:r>
      <w:r>
        <w:rPr>
          <w:color w:val="1F2228"/>
          <w:spacing w:val="-2"/>
        </w:rPr>
        <w:t xml:space="preserve"> </w:t>
      </w:r>
      <w:r>
        <w:rPr>
          <w:color w:val="1F2228"/>
        </w:rPr>
        <w:t>by</w:t>
      </w:r>
      <w:r>
        <w:rPr>
          <w:color w:val="1F2228"/>
          <w:spacing w:val="-2"/>
        </w:rPr>
        <w:t xml:space="preserve"> </w:t>
      </w:r>
      <w:r>
        <w:rPr>
          <w:color w:val="1F2228"/>
        </w:rPr>
        <w:t>qualifying</w:t>
      </w:r>
      <w:r>
        <w:rPr>
          <w:color w:val="1F2228"/>
          <w:spacing w:val="-4"/>
        </w:rPr>
        <w:t xml:space="preserve"> </w:t>
      </w:r>
      <w:r>
        <w:rPr>
          <w:color w:val="1F2228"/>
        </w:rPr>
        <w:t>the</w:t>
      </w:r>
      <w:r>
        <w:rPr>
          <w:color w:val="1F2228"/>
          <w:spacing w:val="-4"/>
        </w:rPr>
        <w:t xml:space="preserve"> </w:t>
      </w:r>
      <w:r>
        <w:rPr>
          <w:color w:val="1F2228"/>
        </w:rPr>
        <w:t>Primary Key values with the Measure Component/Variable. (It is recommended that only a single Measure Component be used if practical — cells should, if possible, hold simple values such as a string/code, a date-time, or a number.)</w:t>
      </w:r>
    </w:p>
    <w:p w14:paraId="2F04DD68" w14:textId="77777777" w:rsidR="002F27ED" w:rsidRDefault="00000000">
      <w:pPr>
        <w:pStyle w:val="BodyText"/>
        <w:spacing w:before="240" w:line="276" w:lineRule="auto"/>
        <w:ind w:right="663"/>
      </w:pPr>
      <w:r>
        <w:rPr>
          <w:color w:val="1F2228"/>
        </w:rPr>
        <w:t>In</w:t>
      </w:r>
      <w:r>
        <w:rPr>
          <w:color w:val="1F2228"/>
          <w:spacing w:val="-3"/>
        </w:rPr>
        <w:t xml:space="preserve"> </w:t>
      </w:r>
      <w:r>
        <w:rPr>
          <w:color w:val="1F2228"/>
        </w:rPr>
        <w:t>some cases</w:t>
      </w:r>
      <w:r>
        <w:rPr>
          <w:color w:val="1F2228"/>
          <w:spacing w:val="-3"/>
        </w:rPr>
        <w:t xml:space="preserve"> </w:t>
      </w:r>
      <w:r>
        <w:rPr>
          <w:color w:val="1F2228"/>
        </w:rPr>
        <w:t>—</w:t>
      </w:r>
      <w:r>
        <w:rPr>
          <w:color w:val="1F2228"/>
          <w:spacing w:val="-2"/>
        </w:rPr>
        <w:t xml:space="preserve"> </w:t>
      </w:r>
      <w:r>
        <w:rPr>
          <w:color w:val="1F2228"/>
        </w:rPr>
        <w:t>notably</w:t>
      </w:r>
      <w:r>
        <w:rPr>
          <w:color w:val="1F2228"/>
          <w:spacing w:val="-1"/>
        </w:rPr>
        <w:t xml:space="preserve"> </w:t>
      </w:r>
      <w:r>
        <w:rPr>
          <w:color w:val="1F2228"/>
        </w:rPr>
        <w:t>in</w:t>
      </w:r>
      <w:r>
        <w:rPr>
          <w:color w:val="1F2228"/>
          <w:spacing w:val="-5"/>
        </w:rPr>
        <w:t xml:space="preserve"> </w:t>
      </w:r>
      <w:r>
        <w:rPr>
          <w:color w:val="1F2228"/>
        </w:rPr>
        <w:t>the</w:t>
      </w:r>
      <w:r>
        <w:rPr>
          <w:color w:val="1F2228"/>
          <w:spacing w:val="-3"/>
        </w:rPr>
        <w:t xml:space="preserve"> </w:t>
      </w:r>
      <w:r>
        <w:rPr>
          <w:color w:val="1F2228"/>
        </w:rPr>
        <w:t>DataCube</w:t>
      </w:r>
      <w:r>
        <w:rPr>
          <w:color w:val="1F2228"/>
          <w:spacing w:val="-3"/>
        </w:rPr>
        <w:t xml:space="preserve"> </w:t>
      </w:r>
      <w:r>
        <w:rPr>
          <w:color w:val="1F2228"/>
        </w:rPr>
        <w:t>Vocabulary</w:t>
      </w:r>
      <w:r>
        <w:rPr>
          <w:color w:val="1F2228"/>
          <w:spacing w:val="-1"/>
        </w:rPr>
        <w:t xml:space="preserve"> </w:t>
      </w:r>
      <w:r>
        <w:rPr>
          <w:color w:val="1F2228"/>
        </w:rPr>
        <w:t>from</w:t>
      </w:r>
      <w:r>
        <w:rPr>
          <w:color w:val="1F2228"/>
          <w:spacing w:val="-3"/>
        </w:rPr>
        <w:t xml:space="preserve"> </w:t>
      </w:r>
      <w:r>
        <w:rPr>
          <w:color w:val="1F2228"/>
        </w:rPr>
        <w:t>W3C</w:t>
      </w:r>
      <w:r>
        <w:rPr>
          <w:color w:val="1F2228"/>
          <w:spacing w:val="-1"/>
        </w:rPr>
        <w:t xml:space="preserve"> </w:t>
      </w:r>
      <w:r>
        <w:rPr>
          <w:color w:val="1F2228"/>
        </w:rPr>
        <w:t>and</w:t>
      </w:r>
      <w:r>
        <w:rPr>
          <w:color w:val="1F2228"/>
          <w:spacing w:val="-3"/>
        </w:rPr>
        <w:t xml:space="preserve"> </w:t>
      </w:r>
      <w:r>
        <w:rPr>
          <w:color w:val="1F2228"/>
        </w:rPr>
        <w:t>the</w:t>
      </w:r>
      <w:r>
        <w:rPr>
          <w:color w:val="1F2228"/>
          <w:spacing w:val="-1"/>
        </w:rPr>
        <w:t xml:space="preserve"> </w:t>
      </w:r>
      <w:r>
        <w:rPr>
          <w:color w:val="1F2228"/>
        </w:rPr>
        <w:t>SDMX</w:t>
      </w:r>
      <w:r>
        <w:rPr>
          <w:color w:val="1F2228"/>
          <w:spacing w:val="-3"/>
        </w:rPr>
        <w:t xml:space="preserve"> </w:t>
      </w:r>
      <w:r>
        <w:rPr>
          <w:color w:val="1F2228"/>
        </w:rPr>
        <w:t>specifications</w:t>
      </w:r>
      <w:r>
        <w:rPr>
          <w:color w:val="1F2228"/>
          <w:spacing w:val="-3"/>
        </w:rPr>
        <w:t xml:space="preserve"> </w:t>
      </w:r>
      <w:r>
        <w:rPr>
          <w:color w:val="1F2228"/>
        </w:rPr>
        <w:t>on</w:t>
      </w:r>
      <w:r>
        <w:rPr>
          <w:color w:val="1F2228"/>
          <w:spacing w:val="-2"/>
        </w:rPr>
        <w:t xml:space="preserve"> </w:t>
      </w:r>
      <w:r>
        <w:rPr>
          <w:color w:val="1F2228"/>
        </w:rPr>
        <w:t>which</w:t>
      </w:r>
      <w:r>
        <w:rPr>
          <w:color w:val="1F2228"/>
          <w:spacing w:val="-2"/>
        </w:rPr>
        <w:t xml:space="preserve"> </w:t>
      </w:r>
      <w:r>
        <w:rPr>
          <w:color w:val="1F2228"/>
        </w:rPr>
        <w:t>it is based — the dimensions in a key are ordered. In DDI-CDI, specifying an order is done using the Component Position (cdi:ComponentPosition) class. (In fact, you are always allowed to use</w:t>
      </w:r>
    </w:p>
    <w:p w14:paraId="2F04DD69" w14:textId="77777777" w:rsidR="002F27ED" w:rsidRDefault="002F27ED">
      <w:pPr>
        <w:pStyle w:val="BodyText"/>
        <w:spacing w:line="276" w:lineRule="auto"/>
        <w:sectPr w:rsidR="002F27ED">
          <w:pgSz w:w="12240" w:h="15840"/>
          <w:pgMar w:top="1400" w:right="720" w:bottom="280" w:left="1440" w:header="720" w:footer="720" w:gutter="0"/>
          <w:cols w:space="720"/>
        </w:sectPr>
      </w:pPr>
    </w:p>
    <w:p w14:paraId="2F04DD6A" w14:textId="77777777" w:rsidR="002F27ED" w:rsidRDefault="00000000">
      <w:pPr>
        <w:pStyle w:val="BodyText"/>
        <w:spacing w:before="39" w:line="276" w:lineRule="auto"/>
        <w:ind w:right="779"/>
      </w:pPr>
      <w:r>
        <w:rPr>
          <w:noProof/>
        </w:rPr>
        <w:lastRenderedPageBreak/>
        <w:drawing>
          <wp:anchor distT="0" distB="0" distL="0" distR="0" simplePos="0" relativeHeight="15734272" behindDoc="0" locked="0" layoutInCell="1" allowOverlap="1" wp14:anchorId="2F04DF52" wp14:editId="2F04DF53">
            <wp:simplePos x="0" y="0"/>
            <wp:positionH relativeFrom="page">
              <wp:posOffset>4009803</wp:posOffset>
            </wp:positionH>
            <wp:positionV relativeFrom="paragraph">
              <wp:posOffset>479473</wp:posOffset>
            </wp:positionV>
            <wp:extent cx="3048546" cy="1799407"/>
            <wp:effectExtent l="0" t="0" r="0" b="0"/>
            <wp:wrapNone/>
            <wp:docPr id="14" name="Image 14" descr="A table of a number of peop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table of a number of people  AI-generated content may be incorrect."/>
                    <pic:cNvPicPr/>
                  </pic:nvPicPr>
                  <pic:blipFill>
                    <a:blip r:embed="rId17" cstate="print"/>
                    <a:stretch>
                      <a:fillRect/>
                    </a:stretch>
                  </pic:blipFill>
                  <pic:spPr>
                    <a:xfrm>
                      <a:off x="0" y="0"/>
                      <a:ext cx="3048546" cy="1799407"/>
                    </a:xfrm>
                    <a:prstGeom prst="rect">
                      <a:avLst/>
                    </a:prstGeom>
                  </pic:spPr>
                </pic:pic>
              </a:graphicData>
            </a:graphic>
          </wp:anchor>
        </w:drawing>
      </w:r>
      <w:r>
        <w:rPr>
          <w:color w:val="1F2228"/>
        </w:rPr>
        <w:t>cdi:ComponentPosition</w:t>
      </w:r>
      <w:r>
        <w:rPr>
          <w:color w:val="1F2228"/>
          <w:spacing w:val="-2"/>
        </w:rPr>
        <w:t xml:space="preserve"> </w:t>
      </w:r>
      <w:r>
        <w:rPr>
          <w:color w:val="1F2228"/>
        </w:rPr>
        <w:t>for</w:t>
      </w:r>
      <w:r>
        <w:rPr>
          <w:color w:val="1F2228"/>
          <w:spacing w:val="-3"/>
        </w:rPr>
        <w:t xml:space="preserve"> </w:t>
      </w:r>
      <w:r>
        <w:rPr>
          <w:color w:val="1F2228"/>
        </w:rPr>
        <w:t>any</w:t>
      </w:r>
      <w:r>
        <w:rPr>
          <w:color w:val="1F2228"/>
          <w:spacing w:val="-1"/>
        </w:rPr>
        <w:t xml:space="preserve"> </w:t>
      </w:r>
      <w:r>
        <w:rPr>
          <w:color w:val="1F2228"/>
        </w:rPr>
        <w:t>type</w:t>
      </w:r>
      <w:r>
        <w:rPr>
          <w:color w:val="1F2228"/>
          <w:spacing w:val="-3"/>
        </w:rPr>
        <w:t xml:space="preserve"> </w:t>
      </w:r>
      <w:r>
        <w:rPr>
          <w:color w:val="1F2228"/>
        </w:rPr>
        <w:t>of</w:t>
      </w:r>
      <w:r>
        <w:rPr>
          <w:color w:val="1F2228"/>
          <w:spacing w:val="-3"/>
        </w:rPr>
        <w:t xml:space="preserve"> </w:t>
      </w:r>
      <w:r>
        <w:rPr>
          <w:color w:val="1F2228"/>
        </w:rPr>
        <w:t>Data</w:t>
      </w:r>
      <w:r>
        <w:rPr>
          <w:color w:val="1F2228"/>
          <w:spacing w:val="-1"/>
        </w:rPr>
        <w:t xml:space="preserve"> </w:t>
      </w:r>
      <w:r>
        <w:rPr>
          <w:color w:val="1F2228"/>
        </w:rPr>
        <w:t>Structure,</w:t>
      </w:r>
      <w:r>
        <w:rPr>
          <w:color w:val="1F2228"/>
          <w:spacing w:val="-3"/>
        </w:rPr>
        <w:t xml:space="preserve"> </w:t>
      </w:r>
      <w:r>
        <w:rPr>
          <w:color w:val="1F2228"/>
        </w:rPr>
        <w:t>but</w:t>
      </w:r>
      <w:r>
        <w:rPr>
          <w:color w:val="1F2228"/>
          <w:spacing w:val="-1"/>
        </w:rPr>
        <w:t xml:space="preserve"> </w:t>
      </w:r>
      <w:r>
        <w:rPr>
          <w:color w:val="1F2228"/>
        </w:rPr>
        <w:t>in</w:t>
      </w:r>
      <w:r>
        <w:rPr>
          <w:color w:val="1F2228"/>
          <w:spacing w:val="-3"/>
        </w:rPr>
        <w:t xml:space="preserve"> </w:t>
      </w:r>
      <w:r>
        <w:rPr>
          <w:color w:val="1F2228"/>
        </w:rPr>
        <w:t>this</w:t>
      </w:r>
      <w:r>
        <w:rPr>
          <w:color w:val="1F2228"/>
          <w:spacing w:val="-1"/>
        </w:rPr>
        <w:t xml:space="preserve"> </w:t>
      </w:r>
      <w:r>
        <w:rPr>
          <w:color w:val="1F2228"/>
        </w:rPr>
        <w:t>profile</w:t>
      </w:r>
      <w:r>
        <w:rPr>
          <w:color w:val="1F2228"/>
          <w:spacing w:val="-3"/>
        </w:rPr>
        <w:t xml:space="preserve"> </w:t>
      </w:r>
      <w:r>
        <w:rPr>
          <w:color w:val="1F2228"/>
        </w:rPr>
        <w:t>we</w:t>
      </w:r>
      <w:r>
        <w:rPr>
          <w:color w:val="1F2228"/>
          <w:spacing w:val="-3"/>
        </w:rPr>
        <w:t xml:space="preserve"> </w:t>
      </w:r>
      <w:r>
        <w:rPr>
          <w:color w:val="1F2228"/>
        </w:rPr>
        <w:t>only</w:t>
      </w:r>
      <w:r>
        <w:rPr>
          <w:color w:val="1F2228"/>
          <w:spacing w:val="-3"/>
        </w:rPr>
        <w:t xml:space="preserve"> </w:t>
      </w:r>
      <w:r>
        <w:rPr>
          <w:color w:val="1F2228"/>
        </w:rPr>
        <w:t>recommend</w:t>
      </w:r>
      <w:r>
        <w:rPr>
          <w:color w:val="1F2228"/>
          <w:spacing w:val="-3"/>
        </w:rPr>
        <w:t xml:space="preserve"> </w:t>
      </w:r>
      <w:r>
        <w:rPr>
          <w:color w:val="1F2228"/>
        </w:rPr>
        <w:t>it</w:t>
      </w:r>
      <w:r>
        <w:rPr>
          <w:color w:val="1F2228"/>
          <w:spacing w:val="-3"/>
        </w:rPr>
        <w:t xml:space="preserve"> </w:t>
      </w:r>
      <w:r>
        <w:rPr>
          <w:color w:val="1F2228"/>
        </w:rPr>
        <w:t>for Dimensional Data.)</w:t>
      </w:r>
    </w:p>
    <w:p w14:paraId="2F04DD6B" w14:textId="77777777" w:rsidR="002F27ED" w:rsidRDefault="00000000">
      <w:pPr>
        <w:spacing w:before="240" w:line="276" w:lineRule="auto"/>
        <w:ind w:right="5468"/>
      </w:pPr>
      <w:r>
        <w:rPr>
          <w:b/>
          <w:color w:val="1F2228"/>
        </w:rPr>
        <w:t>The</w:t>
      </w:r>
      <w:r>
        <w:rPr>
          <w:b/>
          <w:color w:val="1F2228"/>
          <w:spacing w:val="-6"/>
        </w:rPr>
        <w:t xml:space="preserve"> </w:t>
      </w:r>
      <w:r>
        <w:rPr>
          <w:b/>
          <w:color w:val="1F2228"/>
        </w:rPr>
        <w:t>table,</w:t>
      </w:r>
      <w:r>
        <w:rPr>
          <w:b/>
          <w:color w:val="1F2228"/>
          <w:spacing w:val="-7"/>
        </w:rPr>
        <w:t xml:space="preserve"> </w:t>
      </w:r>
      <w:r>
        <w:rPr>
          <w:b/>
          <w:color w:val="1F2228"/>
        </w:rPr>
        <w:t>‘Education</w:t>
      </w:r>
      <w:r>
        <w:rPr>
          <w:b/>
          <w:color w:val="1F2228"/>
          <w:spacing w:val="-6"/>
        </w:rPr>
        <w:t xml:space="preserve"> </w:t>
      </w:r>
      <w:r>
        <w:rPr>
          <w:b/>
          <w:color w:val="1F2228"/>
        </w:rPr>
        <w:t>Level</w:t>
      </w:r>
      <w:r>
        <w:rPr>
          <w:b/>
          <w:color w:val="1F2228"/>
          <w:spacing w:val="-7"/>
        </w:rPr>
        <w:t xml:space="preserve"> </w:t>
      </w:r>
      <w:r>
        <w:rPr>
          <w:b/>
          <w:color w:val="1F2228"/>
        </w:rPr>
        <w:t>of</w:t>
      </w:r>
      <w:r>
        <w:rPr>
          <w:b/>
          <w:color w:val="1F2228"/>
          <w:spacing w:val="-5"/>
        </w:rPr>
        <w:t xml:space="preserve"> </w:t>
      </w:r>
      <w:r>
        <w:rPr>
          <w:b/>
          <w:color w:val="1F2228"/>
        </w:rPr>
        <w:t>Belgian</w:t>
      </w:r>
      <w:r>
        <w:rPr>
          <w:b/>
          <w:color w:val="1F2228"/>
          <w:spacing w:val="-6"/>
        </w:rPr>
        <w:t xml:space="preserve"> </w:t>
      </w:r>
      <w:r>
        <w:rPr>
          <w:b/>
          <w:color w:val="1F2228"/>
        </w:rPr>
        <w:t>Residents’</w:t>
      </w:r>
      <w:r>
        <w:rPr>
          <w:color w:val="1F2228"/>
        </w:rPr>
        <w:t>, provides a simple example of a Dimensional Data Set, and how its structure can be described.</w:t>
      </w:r>
    </w:p>
    <w:p w14:paraId="2F04DD6C" w14:textId="77777777" w:rsidR="002F27ED" w:rsidRDefault="00000000">
      <w:pPr>
        <w:pStyle w:val="BodyText"/>
        <w:spacing w:before="239" w:line="276" w:lineRule="auto"/>
        <w:ind w:right="5468"/>
      </w:pPr>
      <w:r>
        <w:rPr>
          <w:color w:val="1F2228"/>
        </w:rPr>
        <w:t>In this example, the first four columns act as dimensions for addressing the value given in the last</w:t>
      </w:r>
      <w:r>
        <w:rPr>
          <w:color w:val="1F2228"/>
          <w:spacing w:val="-4"/>
        </w:rPr>
        <w:t xml:space="preserve"> </w:t>
      </w:r>
      <w:r>
        <w:rPr>
          <w:color w:val="1F2228"/>
        </w:rPr>
        <w:t>column.</w:t>
      </w:r>
      <w:r>
        <w:rPr>
          <w:color w:val="1F2228"/>
          <w:spacing w:val="-7"/>
        </w:rPr>
        <w:t xml:space="preserve"> </w:t>
      </w:r>
      <w:r>
        <w:rPr>
          <w:color w:val="1F2228"/>
        </w:rPr>
        <w:t>There</w:t>
      </w:r>
      <w:r>
        <w:rPr>
          <w:color w:val="1F2228"/>
          <w:spacing w:val="-6"/>
        </w:rPr>
        <w:t xml:space="preserve"> </w:t>
      </w:r>
      <w:r>
        <w:rPr>
          <w:color w:val="1F2228"/>
        </w:rPr>
        <w:t>would</w:t>
      </w:r>
      <w:r>
        <w:rPr>
          <w:color w:val="1F2228"/>
          <w:spacing w:val="-6"/>
        </w:rPr>
        <w:t xml:space="preserve"> </w:t>
      </w:r>
      <w:r>
        <w:rPr>
          <w:color w:val="1F2228"/>
        </w:rPr>
        <w:t>be</w:t>
      </w:r>
      <w:r>
        <w:rPr>
          <w:color w:val="1F2228"/>
          <w:spacing w:val="-4"/>
        </w:rPr>
        <w:t xml:space="preserve"> </w:t>
      </w:r>
      <w:r>
        <w:rPr>
          <w:color w:val="1F2228"/>
        </w:rPr>
        <w:t>five</w:t>
      </w:r>
      <w:r>
        <w:rPr>
          <w:color w:val="1F2228"/>
          <w:spacing w:val="-4"/>
        </w:rPr>
        <w:t xml:space="preserve"> </w:t>
      </w:r>
      <w:r>
        <w:rPr>
          <w:color w:val="1F2228"/>
        </w:rPr>
        <w:t>Instance</w:t>
      </w:r>
      <w:r>
        <w:rPr>
          <w:color w:val="1F2228"/>
          <w:spacing w:val="-4"/>
        </w:rPr>
        <w:t xml:space="preserve"> </w:t>
      </w:r>
      <w:r>
        <w:rPr>
          <w:color w:val="1F2228"/>
        </w:rPr>
        <w:t>Variables described: Year, Degree, Province, Age, and Percent. The representations of these variables would be enumerated using SKOS Concept</w:t>
      </w:r>
    </w:p>
    <w:p w14:paraId="2F04DD6D" w14:textId="77777777" w:rsidR="002F27ED" w:rsidRDefault="00000000">
      <w:pPr>
        <w:pStyle w:val="BodyText"/>
        <w:spacing w:before="3" w:line="273" w:lineRule="auto"/>
        <w:ind w:right="779"/>
      </w:pPr>
      <w:r>
        <w:rPr>
          <w:color w:val="1F2228"/>
        </w:rPr>
        <w:t>Schemes</w:t>
      </w:r>
      <w:r>
        <w:rPr>
          <w:color w:val="1F2228"/>
          <w:spacing w:val="-2"/>
        </w:rPr>
        <w:t xml:space="preserve"> </w:t>
      </w:r>
      <w:r>
        <w:rPr>
          <w:color w:val="1F2228"/>
        </w:rPr>
        <w:t>(see</w:t>
      </w:r>
      <w:r>
        <w:rPr>
          <w:color w:val="1F2228"/>
          <w:spacing w:val="-2"/>
        </w:rPr>
        <w:t xml:space="preserve"> </w:t>
      </w:r>
      <w:r>
        <w:rPr>
          <w:color w:val="1F2228"/>
        </w:rPr>
        <w:t>above)</w:t>
      </w:r>
      <w:r>
        <w:rPr>
          <w:color w:val="1F2228"/>
          <w:spacing w:val="-4"/>
        </w:rPr>
        <w:t xml:space="preserve"> </w:t>
      </w:r>
      <w:r>
        <w:rPr>
          <w:color w:val="1F2228"/>
        </w:rPr>
        <w:t>except</w:t>
      </w:r>
      <w:r>
        <w:rPr>
          <w:color w:val="1F2228"/>
          <w:spacing w:val="-2"/>
        </w:rPr>
        <w:t xml:space="preserve"> </w:t>
      </w:r>
      <w:r>
        <w:rPr>
          <w:color w:val="1F2228"/>
        </w:rPr>
        <w:t>for</w:t>
      </w:r>
      <w:r>
        <w:rPr>
          <w:color w:val="1F2228"/>
          <w:spacing w:val="-5"/>
        </w:rPr>
        <w:t xml:space="preserve"> </w:t>
      </w:r>
      <w:r>
        <w:rPr>
          <w:color w:val="1F2228"/>
        </w:rPr>
        <w:t>Year,</w:t>
      </w:r>
      <w:r>
        <w:rPr>
          <w:color w:val="1F2228"/>
          <w:spacing w:val="-2"/>
        </w:rPr>
        <w:t xml:space="preserve"> </w:t>
      </w:r>
      <w:r>
        <w:rPr>
          <w:color w:val="1F2228"/>
        </w:rPr>
        <w:t>which</w:t>
      </w:r>
      <w:r>
        <w:rPr>
          <w:color w:val="1F2228"/>
          <w:spacing w:val="-5"/>
        </w:rPr>
        <w:t xml:space="preserve"> </w:t>
      </w:r>
      <w:r>
        <w:rPr>
          <w:color w:val="1F2228"/>
        </w:rPr>
        <w:t>would</w:t>
      </w:r>
      <w:r>
        <w:rPr>
          <w:color w:val="1F2228"/>
          <w:spacing w:val="-4"/>
        </w:rPr>
        <w:t xml:space="preserve"> </w:t>
      </w:r>
      <w:r>
        <w:rPr>
          <w:color w:val="1F2228"/>
        </w:rPr>
        <w:t>be</w:t>
      </w:r>
      <w:r>
        <w:rPr>
          <w:color w:val="1F2228"/>
          <w:spacing w:val="-4"/>
        </w:rPr>
        <w:t xml:space="preserve"> </w:t>
      </w:r>
      <w:r>
        <w:rPr>
          <w:color w:val="1F2228"/>
        </w:rPr>
        <w:t>an</w:t>
      </w:r>
      <w:r>
        <w:rPr>
          <w:color w:val="1F2228"/>
          <w:spacing w:val="-3"/>
        </w:rPr>
        <w:t xml:space="preserve"> </w:t>
      </w:r>
      <w:r>
        <w:rPr>
          <w:color w:val="1F2228"/>
        </w:rPr>
        <w:t>XSD</w:t>
      </w:r>
      <w:r>
        <w:rPr>
          <w:color w:val="1F2228"/>
          <w:spacing w:val="-2"/>
        </w:rPr>
        <w:t xml:space="preserve"> </w:t>
      </w:r>
      <w:r>
        <w:rPr>
          <w:color w:val="1F2228"/>
        </w:rPr>
        <w:t>gYear,</w:t>
      </w:r>
      <w:r>
        <w:rPr>
          <w:color w:val="1F2228"/>
          <w:spacing w:val="-5"/>
        </w:rPr>
        <w:t xml:space="preserve"> </w:t>
      </w:r>
      <w:r>
        <w:rPr>
          <w:color w:val="1F2228"/>
        </w:rPr>
        <w:t>and</w:t>
      </w:r>
      <w:r>
        <w:rPr>
          <w:color w:val="1F2228"/>
          <w:spacing w:val="-3"/>
        </w:rPr>
        <w:t xml:space="preserve"> </w:t>
      </w:r>
      <w:r>
        <w:rPr>
          <w:color w:val="1F2228"/>
        </w:rPr>
        <w:t>the</w:t>
      </w:r>
      <w:r>
        <w:rPr>
          <w:color w:val="1F2228"/>
          <w:spacing w:val="-4"/>
        </w:rPr>
        <w:t xml:space="preserve"> </w:t>
      </w:r>
      <w:r>
        <w:rPr>
          <w:color w:val="1F2228"/>
        </w:rPr>
        <w:t>Percent</w:t>
      </w:r>
      <w:r>
        <w:rPr>
          <w:color w:val="1F2228"/>
          <w:spacing w:val="-2"/>
        </w:rPr>
        <w:t xml:space="preserve"> </w:t>
      </w:r>
      <w:r>
        <w:rPr>
          <w:color w:val="1F2228"/>
        </w:rPr>
        <w:t>variable,</w:t>
      </w:r>
      <w:r>
        <w:rPr>
          <w:color w:val="1F2228"/>
          <w:spacing w:val="-4"/>
        </w:rPr>
        <w:t xml:space="preserve"> </w:t>
      </w:r>
      <w:r>
        <w:rPr>
          <w:color w:val="1F2228"/>
        </w:rPr>
        <w:t>which would have a numeric type.</w:t>
      </w:r>
    </w:p>
    <w:p w14:paraId="2F04DD6E" w14:textId="77777777" w:rsidR="002F27ED" w:rsidRDefault="00000000">
      <w:pPr>
        <w:pStyle w:val="BodyText"/>
        <w:spacing w:before="245" w:line="276" w:lineRule="auto"/>
        <w:ind w:right="830"/>
      </w:pPr>
      <w:r>
        <w:rPr>
          <w:color w:val="1F2228"/>
        </w:rPr>
        <w:t>Year, Degree, Province, and Age would all be used to define Dimension Components, which could be indexed</w:t>
      </w:r>
      <w:r>
        <w:rPr>
          <w:color w:val="1F2228"/>
          <w:spacing w:val="-2"/>
        </w:rPr>
        <w:t xml:space="preserve"> </w:t>
      </w:r>
      <w:r>
        <w:rPr>
          <w:color w:val="1F2228"/>
        </w:rPr>
        <w:t>using</w:t>
      </w:r>
      <w:r>
        <w:rPr>
          <w:color w:val="1F2228"/>
          <w:spacing w:val="-3"/>
        </w:rPr>
        <w:t xml:space="preserve"> </w:t>
      </w:r>
      <w:r>
        <w:rPr>
          <w:color w:val="1F2228"/>
        </w:rPr>
        <w:t>instances</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Component</w:t>
      </w:r>
      <w:r>
        <w:rPr>
          <w:color w:val="1F2228"/>
          <w:spacing w:val="-4"/>
        </w:rPr>
        <w:t xml:space="preserve"> </w:t>
      </w:r>
      <w:r>
        <w:rPr>
          <w:color w:val="1F2228"/>
        </w:rPr>
        <w:t>Position</w:t>
      </w:r>
      <w:r>
        <w:rPr>
          <w:color w:val="1F2228"/>
          <w:spacing w:val="-3"/>
        </w:rPr>
        <w:t xml:space="preserve"> </w:t>
      </w:r>
      <w:r>
        <w:rPr>
          <w:color w:val="1F2228"/>
        </w:rPr>
        <w:t>class,</w:t>
      </w:r>
      <w:r>
        <w:rPr>
          <w:color w:val="1F2228"/>
          <w:spacing w:val="-2"/>
        </w:rPr>
        <w:t xml:space="preserve"> </w:t>
      </w:r>
      <w:r>
        <w:rPr>
          <w:color w:val="1F2228"/>
        </w:rPr>
        <w:t>assigning</w:t>
      </w:r>
      <w:r>
        <w:rPr>
          <w:color w:val="1F2228"/>
          <w:spacing w:val="-3"/>
        </w:rPr>
        <w:t xml:space="preserve"> </w:t>
      </w:r>
      <w:r>
        <w:rPr>
          <w:color w:val="1F2228"/>
        </w:rPr>
        <w:t>them</w:t>
      </w:r>
      <w:r>
        <w:rPr>
          <w:color w:val="1F2228"/>
          <w:spacing w:val="-1"/>
        </w:rPr>
        <w:t xml:space="preserve"> </w:t>
      </w:r>
      <w:r>
        <w:rPr>
          <w:color w:val="1F2228"/>
        </w:rPr>
        <w:t>a</w:t>
      </w:r>
      <w:r>
        <w:rPr>
          <w:color w:val="1F2228"/>
          <w:spacing w:val="-4"/>
        </w:rPr>
        <w:t xml:space="preserve"> </w:t>
      </w:r>
      <w:r>
        <w:rPr>
          <w:color w:val="1F2228"/>
        </w:rPr>
        <w:t>ranking</w:t>
      </w:r>
      <w:r>
        <w:rPr>
          <w:color w:val="1F2228"/>
          <w:spacing w:val="-3"/>
        </w:rPr>
        <w:t xml:space="preserve"> </w:t>
      </w:r>
      <w:r>
        <w:rPr>
          <w:color w:val="1F2228"/>
        </w:rPr>
        <w:t>from</w:t>
      </w:r>
      <w:r>
        <w:rPr>
          <w:color w:val="1F2228"/>
          <w:spacing w:val="-4"/>
        </w:rPr>
        <w:t xml:space="preserve"> </w:t>
      </w:r>
      <w:r>
        <w:rPr>
          <w:color w:val="1F2228"/>
        </w:rPr>
        <w:t>1</w:t>
      </w:r>
      <w:r>
        <w:rPr>
          <w:color w:val="1F2228"/>
          <w:spacing w:val="-3"/>
        </w:rPr>
        <w:t xml:space="preserve"> </w:t>
      </w:r>
      <w:r>
        <w:rPr>
          <w:color w:val="1F2228"/>
        </w:rPr>
        <w:t>to</w:t>
      </w:r>
      <w:r>
        <w:rPr>
          <w:color w:val="1F2228"/>
          <w:spacing w:val="-4"/>
        </w:rPr>
        <w:t xml:space="preserve"> </w:t>
      </w:r>
      <w:r>
        <w:rPr>
          <w:color w:val="1F2228"/>
        </w:rPr>
        <w:t>4</w:t>
      </w:r>
      <w:r>
        <w:rPr>
          <w:color w:val="1F2228"/>
          <w:spacing w:val="-3"/>
        </w:rPr>
        <w:t xml:space="preserve"> </w:t>
      </w:r>
      <w:r>
        <w:rPr>
          <w:color w:val="1F2228"/>
        </w:rPr>
        <w:t>(ordered low-to-high). Taken together, these four Dimension Components would form the Primary Key. Percent would be a Measure Component.</w:t>
      </w:r>
    </w:p>
    <w:p w14:paraId="2F04DD6F" w14:textId="77777777" w:rsidR="002F27ED" w:rsidRDefault="00000000">
      <w:pPr>
        <w:pStyle w:val="Heading3"/>
        <w:numPr>
          <w:ilvl w:val="5"/>
          <w:numId w:val="10"/>
        </w:numPr>
        <w:tabs>
          <w:tab w:val="left" w:pos="1146"/>
        </w:tabs>
        <w:spacing w:before="241"/>
        <w:ind w:left="1146" w:hanging="1146"/>
      </w:pPr>
      <w:r>
        <w:rPr>
          <w:color w:val="585858"/>
        </w:rPr>
        <w:t>Notes</w:t>
      </w:r>
      <w:r>
        <w:rPr>
          <w:color w:val="585858"/>
          <w:spacing w:val="-3"/>
        </w:rPr>
        <w:t xml:space="preserve"> </w:t>
      </w:r>
      <w:r>
        <w:rPr>
          <w:color w:val="585858"/>
        </w:rPr>
        <w:t>on</w:t>
      </w:r>
      <w:r>
        <w:rPr>
          <w:color w:val="585858"/>
          <w:spacing w:val="-4"/>
        </w:rPr>
        <w:t xml:space="preserve"> </w:t>
      </w:r>
      <w:r>
        <w:rPr>
          <w:color w:val="585858"/>
        </w:rPr>
        <w:t>Data</w:t>
      </w:r>
      <w:r>
        <w:rPr>
          <w:color w:val="585858"/>
          <w:spacing w:val="-4"/>
        </w:rPr>
        <w:t xml:space="preserve"> </w:t>
      </w:r>
      <w:r>
        <w:rPr>
          <w:color w:val="585858"/>
        </w:rPr>
        <w:t>Structures</w:t>
      </w:r>
      <w:r>
        <w:rPr>
          <w:color w:val="585858"/>
          <w:spacing w:val="-3"/>
        </w:rPr>
        <w:t xml:space="preserve"> </w:t>
      </w:r>
      <w:r>
        <w:rPr>
          <w:color w:val="585858"/>
        </w:rPr>
        <w:t>and</w:t>
      </w:r>
      <w:r>
        <w:rPr>
          <w:color w:val="585858"/>
          <w:spacing w:val="-4"/>
        </w:rPr>
        <w:t xml:space="preserve"> reuse</w:t>
      </w:r>
    </w:p>
    <w:p w14:paraId="2F04DD70" w14:textId="77777777" w:rsidR="002F27ED" w:rsidRDefault="00000000">
      <w:pPr>
        <w:pStyle w:val="BodyText"/>
        <w:spacing w:before="42" w:line="276" w:lineRule="auto"/>
        <w:ind w:right="745"/>
      </w:pPr>
      <w:r>
        <w:rPr>
          <w:color w:val="1F2228"/>
        </w:rPr>
        <w:t>It</w:t>
      </w:r>
      <w:r>
        <w:rPr>
          <w:color w:val="1F2228"/>
          <w:spacing w:val="-2"/>
        </w:rPr>
        <w:t xml:space="preserve"> </w:t>
      </w:r>
      <w:r>
        <w:rPr>
          <w:color w:val="1F2228"/>
        </w:rPr>
        <w:t>is</w:t>
      </w:r>
      <w:r>
        <w:rPr>
          <w:color w:val="1F2228"/>
          <w:spacing w:val="-2"/>
        </w:rPr>
        <w:t xml:space="preserve"> </w:t>
      </w:r>
      <w:r>
        <w:rPr>
          <w:color w:val="1F2228"/>
        </w:rPr>
        <w:t>evident</w:t>
      </w:r>
      <w:r>
        <w:rPr>
          <w:color w:val="1F2228"/>
          <w:spacing w:val="-4"/>
        </w:rPr>
        <w:t xml:space="preserve"> </w:t>
      </w:r>
      <w:r>
        <w:rPr>
          <w:color w:val="1F2228"/>
        </w:rPr>
        <w:t>that</w:t>
      </w:r>
      <w:r>
        <w:rPr>
          <w:color w:val="1F2228"/>
          <w:spacing w:val="-4"/>
        </w:rPr>
        <w:t xml:space="preserve"> </w:t>
      </w:r>
      <w:r>
        <w:rPr>
          <w:color w:val="1F2228"/>
        </w:rPr>
        <w:t>many</w:t>
      </w:r>
      <w:r>
        <w:rPr>
          <w:color w:val="1F2228"/>
          <w:spacing w:val="-4"/>
        </w:rPr>
        <w:t xml:space="preserve"> </w:t>
      </w:r>
      <w:r>
        <w:rPr>
          <w:color w:val="1F2228"/>
        </w:rPr>
        <w:t>different</w:t>
      </w:r>
      <w:r>
        <w:rPr>
          <w:color w:val="1F2228"/>
          <w:spacing w:val="-4"/>
        </w:rPr>
        <w:t xml:space="preserve"> </w:t>
      </w:r>
      <w:r>
        <w:rPr>
          <w:color w:val="1F2228"/>
        </w:rPr>
        <w:t>types</w:t>
      </w:r>
      <w:r>
        <w:rPr>
          <w:color w:val="1F2228"/>
          <w:spacing w:val="-4"/>
        </w:rPr>
        <w:t xml:space="preserve"> </w:t>
      </w:r>
      <w:r>
        <w:rPr>
          <w:color w:val="1F2228"/>
        </w:rPr>
        <w:t>of</w:t>
      </w:r>
      <w:r>
        <w:rPr>
          <w:color w:val="1F2228"/>
          <w:spacing w:val="-5"/>
        </w:rPr>
        <w:t xml:space="preserve"> </w:t>
      </w:r>
      <w:r>
        <w:rPr>
          <w:color w:val="1F2228"/>
        </w:rPr>
        <w:t>Components</w:t>
      </w:r>
      <w:r>
        <w:rPr>
          <w:color w:val="1F2228"/>
          <w:spacing w:val="-5"/>
        </w:rPr>
        <w:t xml:space="preserve"> </w:t>
      </w:r>
      <w:r>
        <w:rPr>
          <w:color w:val="1F2228"/>
        </w:rPr>
        <w:t>are</w:t>
      </w:r>
      <w:r>
        <w:rPr>
          <w:color w:val="1F2228"/>
          <w:spacing w:val="-1"/>
        </w:rPr>
        <w:t xml:space="preserve"> </w:t>
      </w:r>
      <w:r>
        <w:rPr>
          <w:color w:val="1F2228"/>
        </w:rPr>
        <w:t>shared</w:t>
      </w:r>
      <w:r>
        <w:rPr>
          <w:color w:val="1F2228"/>
          <w:spacing w:val="-2"/>
        </w:rPr>
        <w:t xml:space="preserve"> </w:t>
      </w:r>
      <w:r>
        <w:rPr>
          <w:color w:val="1F2228"/>
        </w:rPr>
        <w:t>between</w:t>
      </w:r>
      <w:r>
        <w:rPr>
          <w:color w:val="1F2228"/>
          <w:spacing w:val="-5"/>
        </w:rPr>
        <w:t xml:space="preserve"> </w:t>
      </w:r>
      <w:r>
        <w:rPr>
          <w:color w:val="1F2228"/>
        </w:rPr>
        <w:t>different</w:t>
      </w:r>
      <w:r>
        <w:rPr>
          <w:color w:val="1F2228"/>
          <w:spacing w:val="-2"/>
        </w:rPr>
        <w:t xml:space="preserve"> </w:t>
      </w:r>
      <w:r>
        <w:rPr>
          <w:color w:val="1F2228"/>
        </w:rPr>
        <w:t>Data</w:t>
      </w:r>
      <w:r>
        <w:rPr>
          <w:color w:val="1F2228"/>
          <w:spacing w:val="-2"/>
        </w:rPr>
        <w:t xml:space="preserve"> </w:t>
      </w:r>
      <w:r>
        <w:rPr>
          <w:color w:val="1F2228"/>
        </w:rPr>
        <w:t>Structures.</w:t>
      </w:r>
      <w:r>
        <w:rPr>
          <w:color w:val="1F2228"/>
          <w:spacing w:val="-2"/>
        </w:rPr>
        <w:t xml:space="preserve"> </w:t>
      </w:r>
      <w:r>
        <w:rPr>
          <w:color w:val="1F2228"/>
        </w:rPr>
        <w:t>It</w:t>
      </w:r>
      <w:r>
        <w:rPr>
          <w:color w:val="1F2228"/>
          <w:spacing w:val="-5"/>
        </w:rPr>
        <w:t xml:space="preserve"> </w:t>
      </w:r>
      <w:r>
        <w:rPr>
          <w:color w:val="1F2228"/>
        </w:rPr>
        <w:t xml:space="preserve">is important to understand that although this is true – and that any given set of data may be organised according to more than one type of Data Structure, the instances of Components themselves are </w:t>
      </w:r>
      <w:r>
        <w:rPr>
          <w:i/>
          <w:color w:val="1F2228"/>
        </w:rPr>
        <w:t xml:space="preserve">not reusable </w:t>
      </w:r>
      <w:r>
        <w:rPr>
          <w:color w:val="1F2228"/>
        </w:rPr>
        <w:t>by definition</w:t>
      </w:r>
      <w:r>
        <w:rPr>
          <w:i/>
          <w:color w:val="1F2228"/>
        </w:rPr>
        <w:t xml:space="preserve">. </w:t>
      </w:r>
      <w:r>
        <w:rPr>
          <w:color w:val="1F2228"/>
        </w:rPr>
        <w:t>A Component is the specific role played by a variable in the context of a data structure. Each Component appearing in a Data Structure is specific to that Data Structure, and should have its own identity. The variables are the reusable form of the information in describing the same thing used across different structures.</w:t>
      </w:r>
    </w:p>
    <w:p w14:paraId="2F04DD71" w14:textId="77777777" w:rsidR="002F27ED" w:rsidRDefault="00000000">
      <w:pPr>
        <w:pStyle w:val="BodyText"/>
        <w:spacing w:before="241" w:line="276" w:lineRule="auto"/>
        <w:ind w:right="718"/>
      </w:pPr>
      <w:r>
        <w:rPr>
          <w:color w:val="1F2228"/>
        </w:rPr>
        <w:t xml:space="preserve">Remember, too, that while the DDI-CDI model uses Represented Variables – the reusable part of a variable description – in modelling Data Structures, for the purposes of CDIF we rely on the fact that Instance Variables are a subclass of Represented Variables, and can thus be used </w:t>
      </w:r>
      <w:r>
        <w:rPr>
          <w:i/>
          <w:color w:val="1F2228"/>
        </w:rPr>
        <w:t xml:space="preserve">as </w:t>
      </w:r>
      <w:r>
        <w:rPr>
          <w:color w:val="1F2228"/>
        </w:rPr>
        <w:t>Represented Variables.</w:t>
      </w:r>
      <w:r>
        <w:rPr>
          <w:color w:val="1F2228"/>
          <w:spacing w:val="-3"/>
        </w:rPr>
        <w:t xml:space="preserve"> </w:t>
      </w:r>
      <w:r>
        <w:rPr>
          <w:color w:val="1F2228"/>
        </w:rPr>
        <w:t>(This</w:t>
      </w:r>
      <w:r>
        <w:rPr>
          <w:color w:val="1F2228"/>
          <w:spacing w:val="-3"/>
        </w:rPr>
        <w:t xml:space="preserve"> </w:t>
      </w:r>
      <w:r>
        <w:rPr>
          <w:color w:val="1F2228"/>
        </w:rPr>
        <w:t>is</w:t>
      </w:r>
      <w:r>
        <w:rPr>
          <w:color w:val="1F2228"/>
          <w:spacing w:val="-5"/>
        </w:rPr>
        <w:t xml:space="preserve"> </w:t>
      </w:r>
      <w:r>
        <w:rPr>
          <w:color w:val="1F2228"/>
        </w:rPr>
        <w:t>expressed</w:t>
      </w:r>
      <w:r>
        <w:rPr>
          <w:color w:val="1F2228"/>
          <w:spacing w:val="-4"/>
        </w:rPr>
        <w:t xml:space="preserve"> </w:t>
      </w:r>
      <w:r>
        <w:rPr>
          <w:color w:val="1F2228"/>
        </w:rPr>
        <w:t>with</w:t>
      </w:r>
      <w:r>
        <w:rPr>
          <w:color w:val="1F2228"/>
          <w:spacing w:val="-4"/>
        </w:rPr>
        <w:t xml:space="preserve"> </w:t>
      </w:r>
      <w:r>
        <w:rPr>
          <w:color w:val="1F2228"/>
        </w:rPr>
        <w:t>the</w:t>
      </w:r>
      <w:r>
        <w:rPr>
          <w:color w:val="1F2228"/>
          <w:spacing w:val="-4"/>
        </w:rPr>
        <w:t xml:space="preserve"> </w:t>
      </w:r>
      <w:r>
        <w:rPr>
          <w:color w:val="1F2228"/>
        </w:rPr>
        <w:t>rdf:instanceOf</w:t>
      </w:r>
      <w:r>
        <w:rPr>
          <w:color w:val="1F2228"/>
          <w:spacing w:val="-4"/>
        </w:rPr>
        <w:t xml:space="preserve"> </w:t>
      </w:r>
      <w:r>
        <w:rPr>
          <w:color w:val="1F2228"/>
        </w:rPr>
        <w:t>relationship</w:t>
      </w:r>
      <w:r>
        <w:rPr>
          <w:color w:val="1F2228"/>
          <w:spacing w:val="-5"/>
        </w:rPr>
        <w:t xml:space="preserve"> </w:t>
      </w:r>
      <w:r>
        <w:rPr>
          <w:color w:val="1F2228"/>
        </w:rPr>
        <w:t>on</w:t>
      </w:r>
      <w:r>
        <w:rPr>
          <w:color w:val="1F2228"/>
          <w:spacing w:val="-4"/>
        </w:rPr>
        <w:t xml:space="preserve"> </w:t>
      </w:r>
      <w:r>
        <w:rPr>
          <w:color w:val="1F2228"/>
        </w:rPr>
        <w:t>the</w:t>
      </w:r>
      <w:r>
        <w:rPr>
          <w:color w:val="1F2228"/>
          <w:spacing w:val="-3"/>
        </w:rPr>
        <w:t xml:space="preserve"> </w:t>
      </w:r>
      <w:r>
        <w:rPr>
          <w:color w:val="1F2228"/>
        </w:rPr>
        <w:t>instances</w:t>
      </w:r>
      <w:r>
        <w:rPr>
          <w:color w:val="1F2228"/>
          <w:spacing w:val="-3"/>
        </w:rPr>
        <w:t xml:space="preserve"> </w:t>
      </w:r>
      <w:r>
        <w:rPr>
          <w:color w:val="1F2228"/>
        </w:rPr>
        <w:t>of</w:t>
      </w:r>
      <w:r>
        <w:rPr>
          <w:color w:val="1F2228"/>
          <w:spacing w:val="-4"/>
        </w:rPr>
        <w:t xml:space="preserve"> </w:t>
      </w:r>
      <w:r>
        <w:rPr>
          <w:color w:val="1F2228"/>
        </w:rPr>
        <w:t>cdi:InstanceVariable – see Appendix 4, below.)</w:t>
      </w:r>
    </w:p>
    <w:p w14:paraId="2F04DD72" w14:textId="77777777" w:rsidR="002F27ED" w:rsidRDefault="00000000">
      <w:pPr>
        <w:pStyle w:val="Heading3"/>
        <w:numPr>
          <w:ilvl w:val="5"/>
          <w:numId w:val="10"/>
        </w:numPr>
        <w:tabs>
          <w:tab w:val="left" w:pos="1146"/>
        </w:tabs>
        <w:ind w:left="1146" w:hanging="1146"/>
      </w:pPr>
      <w:r>
        <w:rPr>
          <w:color w:val="585858"/>
        </w:rPr>
        <w:t>Describe</w:t>
      </w:r>
      <w:r>
        <w:rPr>
          <w:color w:val="585858"/>
          <w:spacing w:val="-1"/>
        </w:rPr>
        <w:t xml:space="preserve"> </w:t>
      </w:r>
      <w:r>
        <w:rPr>
          <w:color w:val="585858"/>
        </w:rPr>
        <w:t>the</w:t>
      </w:r>
      <w:r>
        <w:rPr>
          <w:color w:val="585858"/>
          <w:spacing w:val="-6"/>
        </w:rPr>
        <w:t xml:space="preserve"> </w:t>
      </w:r>
      <w:r>
        <w:rPr>
          <w:color w:val="585858"/>
        </w:rPr>
        <w:t>physical</w:t>
      </w:r>
      <w:r>
        <w:rPr>
          <w:color w:val="585858"/>
          <w:spacing w:val="-2"/>
        </w:rPr>
        <w:t xml:space="preserve"> </w:t>
      </w:r>
      <w:r>
        <w:rPr>
          <w:color w:val="585858"/>
        </w:rPr>
        <w:t>format</w:t>
      </w:r>
      <w:r>
        <w:rPr>
          <w:color w:val="585858"/>
          <w:spacing w:val="-1"/>
        </w:rPr>
        <w:t xml:space="preserve"> </w:t>
      </w:r>
      <w:r>
        <w:rPr>
          <w:color w:val="585858"/>
        </w:rPr>
        <w:t>of</w:t>
      </w:r>
      <w:r>
        <w:rPr>
          <w:color w:val="585858"/>
          <w:spacing w:val="-1"/>
        </w:rPr>
        <w:t xml:space="preserve"> </w:t>
      </w:r>
      <w:r>
        <w:rPr>
          <w:color w:val="585858"/>
        </w:rPr>
        <w:t xml:space="preserve">the </w:t>
      </w:r>
      <w:r>
        <w:rPr>
          <w:color w:val="585858"/>
          <w:spacing w:val="-4"/>
        </w:rPr>
        <w:t>data</w:t>
      </w:r>
    </w:p>
    <w:p w14:paraId="2F04DD73" w14:textId="77777777" w:rsidR="002F27ED" w:rsidRDefault="00000000">
      <w:pPr>
        <w:pStyle w:val="BodyText"/>
        <w:spacing w:before="45" w:line="273" w:lineRule="auto"/>
        <w:ind w:right="830"/>
      </w:pPr>
      <w:r>
        <w:rPr>
          <w:color w:val="1F2228"/>
        </w:rPr>
        <w:t>DDI-CDI</w:t>
      </w:r>
      <w:r>
        <w:rPr>
          <w:color w:val="1F2228"/>
          <w:spacing w:val="-2"/>
        </w:rPr>
        <w:t xml:space="preserve"> </w:t>
      </w:r>
      <w:r>
        <w:rPr>
          <w:color w:val="1F2228"/>
        </w:rPr>
        <w:t>separates</w:t>
      </w:r>
      <w:r>
        <w:rPr>
          <w:color w:val="1F2228"/>
          <w:spacing w:val="-5"/>
        </w:rPr>
        <w:t xml:space="preserve"> </w:t>
      </w:r>
      <w:r>
        <w:rPr>
          <w:color w:val="1F2228"/>
        </w:rPr>
        <w:t>the</w:t>
      </w:r>
      <w:r>
        <w:rPr>
          <w:color w:val="1F2228"/>
          <w:spacing w:val="-2"/>
        </w:rPr>
        <w:t xml:space="preserve"> </w:t>
      </w:r>
      <w:r>
        <w:rPr>
          <w:color w:val="1F2228"/>
        </w:rPr>
        <w:t>logical</w:t>
      </w:r>
      <w:r>
        <w:rPr>
          <w:color w:val="1F2228"/>
          <w:spacing w:val="-2"/>
        </w:rPr>
        <w:t xml:space="preserve"> </w:t>
      </w:r>
      <w:r>
        <w:rPr>
          <w:color w:val="1F2228"/>
        </w:rPr>
        <w:t>and</w:t>
      </w:r>
      <w:r>
        <w:rPr>
          <w:color w:val="1F2228"/>
          <w:spacing w:val="-3"/>
        </w:rPr>
        <w:t xml:space="preserve"> </w:t>
      </w:r>
      <w:r>
        <w:rPr>
          <w:color w:val="1F2228"/>
        </w:rPr>
        <w:t>physical</w:t>
      </w:r>
      <w:r>
        <w:rPr>
          <w:color w:val="1F2228"/>
          <w:spacing w:val="-5"/>
        </w:rPr>
        <w:t xml:space="preserve"> </w:t>
      </w:r>
      <w:r>
        <w:rPr>
          <w:color w:val="1F2228"/>
        </w:rPr>
        <w:t>organisation</w:t>
      </w:r>
      <w:r>
        <w:rPr>
          <w:color w:val="1F2228"/>
          <w:spacing w:val="-3"/>
        </w:rPr>
        <w:t xml:space="preserve"> </w:t>
      </w:r>
      <w:r>
        <w:rPr>
          <w:color w:val="1F2228"/>
        </w:rPr>
        <w:t>of</w:t>
      </w:r>
      <w:r>
        <w:rPr>
          <w:color w:val="1F2228"/>
          <w:spacing w:val="-2"/>
        </w:rPr>
        <w:t xml:space="preserve"> </w:t>
      </w:r>
      <w:r>
        <w:rPr>
          <w:color w:val="1F2228"/>
        </w:rPr>
        <w:t>data.</w:t>
      </w:r>
      <w:r>
        <w:rPr>
          <w:color w:val="1F2228"/>
          <w:spacing w:val="-6"/>
        </w:rPr>
        <w:t xml:space="preserve"> </w:t>
      </w:r>
      <w:r>
        <w:rPr>
          <w:color w:val="1F2228"/>
        </w:rPr>
        <w:t>The</w:t>
      </w:r>
      <w:r>
        <w:rPr>
          <w:color w:val="1F2228"/>
          <w:spacing w:val="-4"/>
        </w:rPr>
        <w:t xml:space="preserve"> </w:t>
      </w:r>
      <w:r>
        <w:rPr>
          <w:color w:val="1F2228"/>
        </w:rPr>
        <w:t>way</w:t>
      </w:r>
      <w:r>
        <w:rPr>
          <w:color w:val="1F2228"/>
          <w:spacing w:val="-4"/>
        </w:rPr>
        <w:t xml:space="preserve"> </w:t>
      </w:r>
      <w:r>
        <w:rPr>
          <w:color w:val="1F2228"/>
        </w:rPr>
        <w:t>that</w:t>
      </w:r>
      <w:r>
        <w:rPr>
          <w:color w:val="1F2228"/>
          <w:spacing w:val="-2"/>
        </w:rPr>
        <w:t xml:space="preserve"> </w:t>
      </w:r>
      <w:r>
        <w:rPr>
          <w:color w:val="1F2228"/>
        </w:rPr>
        <w:t>data</w:t>
      </w:r>
      <w:r>
        <w:rPr>
          <w:color w:val="1F2228"/>
          <w:spacing w:val="-2"/>
        </w:rPr>
        <w:t xml:space="preserve"> </w:t>
      </w:r>
      <w:r>
        <w:rPr>
          <w:color w:val="1F2228"/>
        </w:rPr>
        <w:t>is</w:t>
      </w:r>
      <w:r>
        <w:rPr>
          <w:color w:val="1F2228"/>
          <w:spacing w:val="-2"/>
        </w:rPr>
        <w:t xml:space="preserve"> </w:t>
      </w:r>
      <w:r>
        <w:rPr>
          <w:color w:val="1F2228"/>
        </w:rPr>
        <w:t>stored</w:t>
      </w:r>
      <w:r>
        <w:rPr>
          <w:color w:val="1F2228"/>
          <w:spacing w:val="-2"/>
        </w:rPr>
        <w:t xml:space="preserve"> </w:t>
      </w:r>
      <w:r>
        <w:rPr>
          <w:color w:val="1F2228"/>
        </w:rPr>
        <w:t>in</w:t>
      </w:r>
      <w:r>
        <w:rPr>
          <w:color w:val="1F2228"/>
          <w:spacing w:val="-6"/>
        </w:rPr>
        <w:t xml:space="preserve"> </w:t>
      </w:r>
      <w:r>
        <w:rPr>
          <w:color w:val="1F2228"/>
        </w:rPr>
        <w:t>a</w:t>
      </w:r>
      <w:r>
        <w:rPr>
          <w:color w:val="1F2228"/>
          <w:spacing w:val="-2"/>
        </w:rPr>
        <w:t xml:space="preserve"> </w:t>
      </w:r>
      <w:r>
        <w:rPr>
          <w:color w:val="1F2228"/>
        </w:rPr>
        <w:t>system or recorded in a file has no necessary relationship to the way in which the data is logically structured.</w:t>
      </w:r>
    </w:p>
    <w:p w14:paraId="2F04DD74" w14:textId="77777777" w:rsidR="002F27ED" w:rsidRDefault="00000000">
      <w:pPr>
        <w:pStyle w:val="BodyText"/>
        <w:spacing w:before="245" w:line="276" w:lineRule="auto"/>
        <w:ind w:right="779"/>
      </w:pPr>
      <w:r>
        <w:rPr>
          <w:color w:val="444646"/>
        </w:rPr>
        <w:t xml:space="preserve">In this initial version of CDIF, we are only describing data that is expressed </w:t>
      </w:r>
      <w:r>
        <w:rPr>
          <w:color w:val="1F2228"/>
        </w:rPr>
        <w:t>in a textual format such as a CSV</w:t>
      </w:r>
      <w:r>
        <w:rPr>
          <w:color w:val="1F2228"/>
          <w:spacing w:val="-4"/>
        </w:rPr>
        <w:t xml:space="preserve"> </w:t>
      </w:r>
      <w:r>
        <w:rPr>
          <w:color w:val="1F2228"/>
        </w:rPr>
        <w:t>file,</w:t>
      </w:r>
      <w:r>
        <w:rPr>
          <w:color w:val="1F2228"/>
          <w:spacing w:val="-2"/>
        </w:rPr>
        <w:t xml:space="preserve"> </w:t>
      </w:r>
      <w:r>
        <w:rPr>
          <w:color w:val="1F2228"/>
        </w:rPr>
        <w:t>fixed-width</w:t>
      </w:r>
      <w:r>
        <w:rPr>
          <w:color w:val="1F2228"/>
          <w:spacing w:val="-3"/>
        </w:rPr>
        <w:t xml:space="preserve"> </w:t>
      </w:r>
      <w:r>
        <w:rPr>
          <w:color w:val="1F2228"/>
        </w:rPr>
        <w:t>tabular</w:t>
      </w:r>
      <w:r>
        <w:rPr>
          <w:color w:val="1F2228"/>
          <w:spacing w:val="-2"/>
        </w:rPr>
        <w:t xml:space="preserve"> </w:t>
      </w:r>
      <w:r>
        <w:rPr>
          <w:color w:val="1F2228"/>
        </w:rPr>
        <w:t>files,</w:t>
      </w:r>
      <w:r>
        <w:rPr>
          <w:color w:val="1F2228"/>
          <w:spacing w:val="-4"/>
        </w:rPr>
        <w:t xml:space="preserve"> </w:t>
      </w:r>
      <w:r>
        <w:rPr>
          <w:color w:val="1F2228"/>
        </w:rPr>
        <w:t>or</w:t>
      </w:r>
      <w:r>
        <w:rPr>
          <w:color w:val="1F2228"/>
          <w:spacing w:val="-2"/>
        </w:rPr>
        <w:t xml:space="preserve"> </w:t>
      </w:r>
      <w:r>
        <w:rPr>
          <w:color w:val="1F2228"/>
        </w:rPr>
        <w:t>the</w:t>
      </w:r>
      <w:r>
        <w:rPr>
          <w:color w:val="1F2228"/>
          <w:spacing w:val="-2"/>
        </w:rPr>
        <w:t xml:space="preserve"> </w:t>
      </w:r>
      <w:r>
        <w:rPr>
          <w:color w:val="1F2228"/>
        </w:rPr>
        <w:t>query</w:t>
      </w:r>
      <w:r>
        <w:rPr>
          <w:color w:val="1F2228"/>
          <w:spacing w:val="-2"/>
        </w:rPr>
        <w:t xml:space="preserve"> </w:t>
      </w:r>
      <w:r>
        <w:rPr>
          <w:color w:val="1F2228"/>
        </w:rPr>
        <w:t>result</w:t>
      </w:r>
      <w:r>
        <w:rPr>
          <w:color w:val="1F2228"/>
          <w:spacing w:val="-4"/>
        </w:rPr>
        <w:t xml:space="preserve"> </w:t>
      </w:r>
      <w:r>
        <w:rPr>
          <w:color w:val="1F2228"/>
        </w:rPr>
        <w:t>from</w:t>
      </w:r>
      <w:r>
        <w:rPr>
          <w:color w:val="1F2228"/>
          <w:spacing w:val="-4"/>
        </w:rPr>
        <w:t xml:space="preserve"> </w:t>
      </w:r>
      <w:r>
        <w:rPr>
          <w:color w:val="1F2228"/>
        </w:rPr>
        <w:t>a</w:t>
      </w:r>
      <w:r>
        <w:rPr>
          <w:color w:val="1F2228"/>
          <w:spacing w:val="-2"/>
        </w:rPr>
        <w:t xml:space="preserve"> </w:t>
      </w:r>
      <w:r>
        <w:rPr>
          <w:color w:val="1F2228"/>
        </w:rPr>
        <w:t>relational</w:t>
      </w:r>
      <w:r>
        <w:rPr>
          <w:color w:val="1F2228"/>
          <w:spacing w:val="-5"/>
        </w:rPr>
        <w:t xml:space="preserve"> </w:t>
      </w:r>
      <w:r>
        <w:rPr>
          <w:color w:val="1F2228"/>
        </w:rPr>
        <w:t>system.</w:t>
      </w:r>
      <w:r>
        <w:rPr>
          <w:color w:val="1F2228"/>
          <w:spacing w:val="-2"/>
        </w:rPr>
        <w:t xml:space="preserve"> </w:t>
      </w:r>
      <w:r>
        <w:rPr>
          <w:color w:val="1F2228"/>
        </w:rPr>
        <w:t>(This</w:t>
      </w:r>
      <w:r>
        <w:rPr>
          <w:color w:val="1F2228"/>
          <w:spacing w:val="-2"/>
        </w:rPr>
        <w:t xml:space="preserve"> </w:t>
      </w:r>
      <w:r>
        <w:rPr>
          <w:color w:val="1F2228"/>
        </w:rPr>
        <w:t>is</w:t>
      </w:r>
      <w:r>
        <w:rPr>
          <w:color w:val="1F2228"/>
          <w:spacing w:val="-2"/>
        </w:rPr>
        <w:t xml:space="preserve"> </w:t>
      </w:r>
      <w:r>
        <w:rPr>
          <w:color w:val="1F2228"/>
        </w:rPr>
        <w:t>a</w:t>
      </w:r>
      <w:r>
        <w:rPr>
          <w:color w:val="1F2228"/>
          <w:spacing w:val="-2"/>
        </w:rPr>
        <w:t xml:space="preserve"> </w:t>
      </w:r>
      <w:r>
        <w:rPr>
          <w:color w:val="1F2228"/>
        </w:rPr>
        <w:t>limitation</w:t>
      </w:r>
      <w:r>
        <w:rPr>
          <w:color w:val="1F2228"/>
          <w:spacing w:val="-3"/>
        </w:rPr>
        <w:t xml:space="preserve"> </w:t>
      </w:r>
      <w:r>
        <w:rPr>
          <w:color w:val="1F2228"/>
        </w:rPr>
        <w:t>which</w:t>
      </w:r>
    </w:p>
    <w:p w14:paraId="2F04DD75" w14:textId="77777777" w:rsidR="002F27ED" w:rsidRDefault="002F27ED">
      <w:pPr>
        <w:pStyle w:val="BodyText"/>
        <w:spacing w:line="276" w:lineRule="auto"/>
        <w:sectPr w:rsidR="002F27ED">
          <w:pgSz w:w="12240" w:h="15840"/>
          <w:pgMar w:top="1400" w:right="720" w:bottom="280" w:left="1440" w:header="720" w:footer="720" w:gutter="0"/>
          <w:cols w:space="720"/>
        </w:sectPr>
      </w:pPr>
    </w:p>
    <w:p w14:paraId="2F04DD76" w14:textId="77777777" w:rsidR="002F27ED" w:rsidRDefault="00000000">
      <w:pPr>
        <w:pStyle w:val="BodyText"/>
        <w:spacing w:before="39" w:line="276" w:lineRule="auto"/>
        <w:ind w:right="779"/>
      </w:pPr>
      <w:r>
        <w:rPr>
          <w:color w:val="1F2228"/>
        </w:rPr>
        <w:lastRenderedPageBreak/>
        <w:t>will</w:t>
      </w:r>
      <w:r>
        <w:rPr>
          <w:color w:val="1F2228"/>
          <w:spacing w:val="-1"/>
        </w:rPr>
        <w:t xml:space="preserve"> </w:t>
      </w:r>
      <w:r>
        <w:rPr>
          <w:color w:val="1F2228"/>
        </w:rPr>
        <w:t>be</w:t>
      </w:r>
      <w:r>
        <w:rPr>
          <w:color w:val="1F2228"/>
          <w:spacing w:val="-1"/>
        </w:rPr>
        <w:t xml:space="preserve"> </w:t>
      </w:r>
      <w:r>
        <w:rPr>
          <w:color w:val="1F2228"/>
        </w:rPr>
        <w:t>addressed</w:t>
      </w:r>
      <w:r>
        <w:rPr>
          <w:color w:val="1F2228"/>
          <w:spacing w:val="-4"/>
        </w:rPr>
        <w:t xml:space="preserve"> </w:t>
      </w:r>
      <w:r>
        <w:rPr>
          <w:color w:val="1F2228"/>
        </w:rPr>
        <w:t>moving</w:t>
      </w:r>
      <w:r>
        <w:rPr>
          <w:color w:val="1F2228"/>
          <w:spacing w:val="-2"/>
        </w:rPr>
        <w:t xml:space="preserve"> </w:t>
      </w:r>
      <w:r>
        <w:rPr>
          <w:color w:val="1F2228"/>
        </w:rPr>
        <w:t>forward.)</w:t>
      </w:r>
      <w:r>
        <w:rPr>
          <w:color w:val="1F2228"/>
          <w:spacing w:val="40"/>
        </w:rPr>
        <w:t xml:space="preserve"> </w:t>
      </w:r>
      <w:r>
        <w:rPr>
          <w:color w:val="1F2228"/>
        </w:rPr>
        <w:t>Further,</w:t>
      </w:r>
      <w:r>
        <w:rPr>
          <w:color w:val="1F2228"/>
          <w:spacing w:val="-3"/>
        </w:rPr>
        <w:t xml:space="preserve"> </w:t>
      </w:r>
      <w:r>
        <w:rPr>
          <w:color w:val="1F2228"/>
        </w:rPr>
        <w:t>the</w:t>
      </w:r>
      <w:r>
        <w:rPr>
          <w:color w:val="1F2228"/>
          <w:spacing w:val="-1"/>
        </w:rPr>
        <w:t xml:space="preserve"> </w:t>
      </w:r>
      <w:r>
        <w:rPr>
          <w:color w:val="1F2228"/>
        </w:rPr>
        <w:t>assumption</w:t>
      </w:r>
      <w:r>
        <w:rPr>
          <w:color w:val="1F2228"/>
          <w:spacing w:val="-2"/>
        </w:rPr>
        <w:t xml:space="preserve"> </w:t>
      </w:r>
      <w:r>
        <w:rPr>
          <w:color w:val="1F2228"/>
        </w:rPr>
        <w:t>is</w:t>
      </w:r>
      <w:r>
        <w:rPr>
          <w:color w:val="1F2228"/>
          <w:spacing w:val="-3"/>
        </w:rPr>
        <w:t xml:space="preserve"> </w:t>
      </w:r>
      <w:r>
        <w:rPr>
          <w:color w:val="1F2228"/>
        </w:rPr>
        <w:t>made</w:t>
      </w:r>
      <w:r>
        <w:rPr>
          <w:color w:val="1F2228"/>
          <w:spacing w:val="-3"/>
        </w:rPr>
        <w:t xml:space="preserve"> </w:t>
      </w:r>
      <w:r>
        <w:rPr>
          <w:color w:val="1F2228"/>
        </w:rPr>
        <w:t>that</w:t>
      </w:r>
      <w:r>
        <w:rPr>
          <w:color w:val="1F2228"/>
          <w:spacing w:val="-1"/>
        </w:rPr>
        <w:t xml:space="preserve"> </w:t>
      </w:r>
      <w:r>
        <w:rPr>
          <w:color w:val="1F2228"/>
        </w:rPr>
        <w:t>any</w:t>
      </w:r>
      <w:r>
        <w:rPr>
          <w:color w:val="1F2228"/>
          <w:spacing w:val="-1"/>
        </w:rPr>
        <w:t xml:space="preserve"> </w:t>
      </w:r>
      <w:r>
        <w:rPr>
          <w:color w:val="1F2228"/>
        </w:rPr>
        <w:t>Data</w:t>
      </w:r>
      <w:r>
        <w:rPr>
          <w:color w:val="1F2228"/>
          <w:spacing w:val="-1"/>
        </w:rPr>
        <w:t xml:space="preserve"> </w:t>
      </w:r>
      <w:r>
        <w:rPr>
          <w:color w:val="1F2228"/>
        </w:rPr>
        <w:t>Set</w:t>
      </w:r>
      <w:r>
        <w:rPr>
          <w:color w:val="1F2228"/>
          <w:spacing w:val="-3"/>
        </w:rPr>
        <w:t xml:space="preserve"> </w:t>
      </w:r>
      <w:r>
        <w:rPr>
          <w:color w:val="1F2228"/>
        </w:rPr>
        <w:t>uses</w:t>
      </w:r>
      <w:r>
        <w:rPr>
          <w:color w:val="1F2228"/>
          <w:spacing w:val="-3"/>
        </w:rPr>
        <w:t xml:space="preserve"> </w:t>
      </w:r>
      <w:r>
        <w:rPr>
          <w:color w:val="1F2228"/>
        </w:rPr>
        <w:t>only</w:t>
      </w:r>
      <w:r>
        <w:rPr>
          <w:color w:val="1F2228"/>
          <w:spacing w:val="-3"/>
        </w:rPr>
        <w:t xml:space="preserve"> </w:t>
      </w:r>
      <w:r>
        <w:rPr>
          <w:color w:val="1F2228"/>
        </w:rPr>
        <w:t>one structure for all of its records, and that these are organised in a uniform way.</w:t>
      </w:r>
    </w:p>
    <w:p w14:paraId="2F04DD77" w14:textId="77777777" w:rsidR="002F27ED" w:rsidRDefault="00000000">
      <w:pPr>
        <w:pStyle w:val="BodyText"/>
        <w:spacing w:before="240" w:line="276" w:lineRule="auto"/>
        <w:ind w:right="718"/>
      </w:pPr>
      <w:r>
        <w:rPr>
          <w:color w:val="1F2228"/>
        </w:rPr>
        <w:t>These</w:t>
      </w:r>
      <w:r>
        <w:rPr>
          <w:color w:val="1F2228"/>
          <w:spacing w:val="-2"/>
        </w:rPr>
        <w:t xml:space="preserve"> </w:t>
      </w:r>
      <w:r>
        <w:rPr>
          <w:color w:val="1F2228"/>
        </w:rPr>
        <w:t>recommendations</w:t>
      </w:r>
      <w:r>
        <w:rPr>
          <w:color w:val="1F2228"/>
          <w:spacing w:val="-5"/>
        </w:rPr>
        <w:t xml:space="preserve"> </w:t>
      </w:r>
      <w:r>
        <w:rPr>
          <w:color w:val="1F2228"/>
        </w:rPr>
        <w:t>pertain</w:t>
      </w:r>
      <w:r>
        <w:rPr>
          <w:color w:val="1F2228"/>
          <w:spacing w:val="-3"/>
        </w:rPr>
        <w:t xml:space="preserve"> </w:t>
      </w:r>
      <w:r>
        <w:rPr>
          <w:color w:val="1F2228"/>
        </w:rPr>
        <w:t>to</w:t>
      </w:r>
      <w:r>
        <w:rPr>
          <w:color w:val="1F2228"/>
          <w:spacing w:val="-1"/>
        </w:rPr>
        <w:t xml:space="preserve"> </w:t>
      </w:r>
      <w:r>
        <w:rPr>
          <w:color w:val="1F2228"/>
        </w:rPr>
        <w:t>data</w:t>
      </w:r>
      <w:r>
        <w:rPr>
          <w:color w:val="1F2228"/>
          <w:spacing w:val="-5"/>
        </w:rPr>
        <w:t xml:space="preserve"> </w:t>
      </w:r>
      <w:r>
        <w:rPr>
          <w:color w:val="1F2228"/>
        </w:rPr>
        <w:t>that</w:t>
      </w:r>
      <w:r>
        <w:rPr>
          <w:color w:val="1F2228"/>
          <w:spacing w:val="-4"/>
        </w:rPr>
        <w:t xml:space="preserve"> </w:t>
      </w:r>
      <w:r>
        <w:rPr>
          <w:color w:val="1F2228"/>
        </w:rPr>
        <w:t>can</w:t>
      </w:r>
      <w:r>
        <w:rPr>
          <w:color w:val="1F2228"/>
          <w:spacing w:val="-3"/>
        </w:rPr>
        <w:t xml:space="preserve"> </w:t>
      </w:r>
      <w:r>
        <w:rPr>
          <w:color w:val="1F2228"/>
        </w:rPr>
        <w:t>be</w:t>
      </w:r>
      <w:r>
        <w:rPr>
          <w:color w:val="1F2228"/>
          <w:spacing w:val="-2"/>
        </w:rPr>
        <w:t xml:space="preserve"> </w:t>
      </w:r>
      <w:r>
        <w:rPr>
          <w:color w:val="1F2228"/>
        </w:rPr>
        <w:t>represented</w:t>
      </w:r>
      <w:r>
        <w:rPr>
          <w:color w:val="1F2228"/>
          <w:spacing w:val="-2"/>
        </w:rPr>
        <w:t xml:space="preserve"> </w:t>
      </w:r>
      <w:r>
        <w:rPr>
          <w:color w:val="1F2228"/>
        </w:rPr>
        <w:t>in</w:t>
      </w:r>
      <w:r>
        <w:rPr>
          <w:color w:val="1F2228"/>
          <w:spacing w:val="-3"/>
        </w:rPr>
        <w:t xml:space="preserve"> </w:t>
      </w:r>
      <w:r>
        <w:rPr>
          <w:color w:val="1F2228"/>
        </w:rPr>
        <w:t>a</w:t>
      </w:r>
      <w:r>
        <w:rPr>
          <w:color w:val="1F2228"/>
          <w:spacing w:val="-4"/>
        </w:rPr>
        <w:t xml:space="preserve"> </w:t>
      </w:r>
      <w:r>
        <w:rPr>
          <w:color w:val="1F2228"/>
        </w:rPr>
        <w:t>tabular</w:t>
      </w:r>
      <w:r>
        <w:rPr>
          <w:color w:val="1F2228"/>
          <w:spacing w:val="-3"/>
        </w:rPr>
        <w:t xml:space="preserve"> </w:t>
      </w:r>
      <w:r>
        <w:rPr>
          <w:color w:val="1F2228"/>
        </w:rPr>
        <w:t>data</w:t>
      </w:r>
      <w:r>
        <w:rPr>
          <w:color w:val="1F2228"/>
          <w:spacing w:val="-2"/>
        </w:rPr>
        <w:t xml:space="preserve"> </w:t>
      </w:r>
      <w:r>
        <w:rPr>
          <w:color w:val="1F2228"/>
        </w:rPr>
        <w:t>structure,</w:t>
      </w:r>
      <w:r>
        <w:rPr>
          <w:color w:val="1F2228"/>
          <w:spacing w:val="-2"/>
        </w:rPr>
        <w:t xml:space="preserve"> </w:t>
      </w:r>
      <w:r>
        <w:rPr>
          <w:color w:val="1F2228"/>
        </w:rPr>
        <w:t>packaged</w:t>
      </w:r>
      <w:r>
        <w:rPr>
          <w:color w:val="1F2228"/>
          <w:spacing w:val="-2"/>
        </w:rPr>
        <w:t xml:space="preserve"> </w:t>
      </w:r>
      <w:r>
        <w:rPr>
          <w:color w:val="1F2228"/>
        </w:rPr>
        <w:t>in datasets that consist of a set of records that all have the same set of fields.</w:t>
      </w:r>
      <w:r>
        <w:rPr>
          <w:color w:val="1F2228"/>
          <w:spacing w:val="40"/>
        </w:rPr>
        <w:t xml:space="preserve"> </w:t>
      </w:r>
      <w:r>
        <w:rPr>
          <w:color w:val="1F2228"/>
        </w:rPr>
        <w:t>Figure 19 shows the classes which are needed for describing the physical encoding of the data.</w:t>
      </w:r>
    </w:p>
    <w:p w14:paraId="2F04DD78" w14:textId="77777777" w:rsidR="002F27ED" w:rsidRDefault="00000000">
      <w:pPr>
        <w:pStyle w:val="BodyText"/>
        <w:spacing w:before="121"/>
        <w:rPr>
          <w:sz w:val="20"/>
        </w:rPr>
      </w:pPr>
      <w:r>
        <w:rPr>
          <w:noProof/>
          <w:sz w:val="20"/>
        </w:rPr>
        <w:drawing>
          <wp:anchor distT="0" distB="0" distL="0" distR="0" simplePos="0" relativeHeight="487593984" behindDoc="1" locked="0" layoutInCell="1" allowOverlap="1" wp14:anchorId="2F04DF54" wp14:editId="2F04DF55">
            <wp:simplePos x="0" y="0"/>
            <wp:positionH relativeFrom="page">
              <wp:posOffset>1195503</wp:posOffset>
            </wp:positionH>
            <wp:positionV relativeFrom="paragraph">
              <wp:posOffset>247585</wp:posOffset>
            </wp:positionV>
            <wp:extent cx="5478589" cy="3118104"/>
            <wp:effectExtent l="0" t="0" r="0" b="0"/>
            <wp:wrapTopAndBottom/>
            <wp:docPr id="15" name="Image 15" descr="A diagram of a data flow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diagram of a data flow  AI-generated content may be incorrect."/>
                    <pic:cNvPicPr/>
                  </pic:nvPicPr>
                  <pic:blipFill>
                    <a:blip r:embed="rId18" cstate="print"/>
                    <a:stretch>
                      <a:fillRect/>
                    </a:stretch>
                  </pic:blipFill>
                  <pic:spPr>
                    <a:xfrm>
                      <a:off x="0" y="0"/>
                      <a:ext cx="5478589" cy="3118104"/>
                    </a:xfrm>
                    <a:prstGeom prst="rect">
                      <a:avLst/>
                    </a:prstGeom>
                  </pic:spPr>
                </pic:pic>
              </a:graphicData>
            </a:graphic>
          </wp:anchor>
        </w:drawing>
      </w:r>
    </w:p>
    <w:p w14:paraId="2F04DD79" w14:textId="77777777" w:rsidR="002F27ED" w:rsidRDefault="002F27ED">
      <w:pPr>
        <w:pStyle w:val="BodyText"/>
        <w:spacing w:before="59"/>
      </w:pPr>
    </w:p>
    <w:p w14:paraId="2F04DD7A" w14:textId="77777777" w:rsidR="002F27ED" w:rsidRDefault="00000000">
      <w:pPr>
        <w:ind w:left="3293"/>
        <w:rPr>
          <w:i/>
          <w:sz w:val="18"/>
        </w:rPr>
      </w:pPr>
      <w:r>
        <w:rPr>
          <w:i/>
          <w:color w:val="1F487C"/>
          <w:sz w:val="18"/>
        </w:rPr>
        <w:t>Figure</w:t>
      </w:r>
      <w:r>
        <w:rPr>
          <w:i/>
          <w:color w:val="1F487C"/>
          <w:spacing w:val="-4"/>
          <w:sz w:val="18"/>
        </w:rPr>
        <w:t xml:space="preserve"> </w:t>
      </w:r>
      <w:r>
        <w:rPr>
          <w:i/>
          <w:color w:val="1F487C"/>
          <w:sz w:val="18"/>
        </w:rPr>
        <w:t>19.</w:t>
      </w:r>
      <w:r>
        <w:rPr>
          <w:i/>
          <w:color w:val="1F487C"/>
          <w:spacing w:val="-4"/>
          <w:sz w:val="18"/>
        </w:rPr>
        <w:t xml:space="preserve"> </w:t>
      </w:r>
      <w:r>
        <w:rPr>
          <w:i/>
          <w:color w:val="1F487C"/>
          <w:sz w:val="18"/>
        </w:rPr>
        <w:t>Describing</w:t>
      </w:r>
      <w:r>
        <w:rPr>
          <w:i/>
          <w:color w:val="1F487C"/>
          <w:spacing w:val="-3"/>
          <w:sz w:val="18"/>
        </w:rPr>
        <w:t xml:space="preserve"> </w:t>
      </w:r>
      <w:r>
        <w:rPr>
          <w:i/>
          <w:color w:val="1F487C"/>
          <w:sz w:val="18"/>
        </w:rPr>
        <w:t>physical</w:t>
      </w:r>
      <w:r>
        <w:rPr>
          <w:i/>
          <w:color w:val="1F487C"/>
          <w:spacing w:val="-4"/>
          <w:sz w:val="18"/>
        </w:rPr>
        <w:t xml:space="preserve"> </w:t>
      </w:r>
      <w:r>
        <w:rPr>
          <w:i/>
          <w:color w:val="1F487C"/>
          <w:spacing w:val="-2"/>
          <w:sz w:val="18"/>
        </w:rPr>
        <w:t>layouts.</w:t>
      </w:r>
    </w:p>
    <w:p w14:paraId="2F04DD7B" w14:textId="77777777" w:rsidR="002F27ED" w:rsidRDefault="002F27ED">
      <w:pPr>
        <w:pStyle w:val="BodyText"/>
        <w:spacing w:before="19"/>
        <w:rPr>
          <w:i/>
          <w:sz w:val="18"/>
        </w:rPr>
      </w:pPr>
    </w:p>
    <w:p w14:paraId="2F04DD7C" w14:textId="77777777" w:rsidR="002F27ED" w:rsidRDefault="00000000">
      <w:pPr>
        <w:pStyle w:val="BodyText"/>
        <w:spacing w:before="1" w:line="276" w:lineRule="auto"/>
        <w:ind w:right="759"/>
      </w:pPr>
      <w:r>
        <w:rPr>
          <w:color w:val="1F2228"/>
        </w:rPr>
        <w:t>The Logical Record (cdi:LogicalRecord) references all of the Instance variables used within the Data Set. A</w:t>
      </w:r>
      <w:r>
        <w:rPr>
          <w:color w:val="1F2228"/>
          <w:spacing w:val="-1"/>
        </w:rPr>
        <w:t xml:space="preserve"> </w:t>
      </w:r>
      <w:r>
        <w:rPr>
          <w:color w:val="1F2228"/>
        </w:rPr>
        <w:t>Physical</w:t>
      </w:r>
      <w:r>
        <w:rPr>
          <w:color w:val="1F2228"/>
          <w:spacing w:val="-1"/>
        </w:rPr>
        <w:t xml:space="preserve"> </w:t>
      </w:r>
      <w:r>
        <w:rPr>
          <w:color w:val="1F2228"/>
        </w:rPr>
        <w:t>Segment</w:t>
      </w:r>
      <w:r>
        <w:rPr>
          <w:color w:val="1F2228"/>
          <w:spacing w:val="-4"/>
        </w:rPr>
        <w:t xml:space="preserve"> </w:t>
      </w:r>
      <w:r>
        <w:rPr>
          <w:color w:val="1F2228"/>
        </w:rPr>
        <w:t>Layout</w:t>
      </w:r>
      <w:r>
        <w:rPr>
          <w:color w:val="1F2228"/>
          <w:spacing w:val="-5"/>
        </w:rPr>
        <w:t xml:space="preserve"> </w:t>
      </w:r>
      <w:r>
        <w:rPr>
          <w:color w:val="1F2228"/>
        </w:rPr>
        <w:t>(cdi:PhysicalSegementLayout)</w:t>
      </w:r>
      <w:r>
        <w:rPr>
          <w:color w:val="1F2228"/>
          <w:spacing w:val="-1"/>
        </w:rPr>
        <w:t xml:space="preserve"> </w:t>
      </w:r>
      <w:r>
        <w:rPr>
          <w:color w:val="1F2228"/>
        </w:rPr>
        <w:t>describes</w:t>
      </w:r>
      <w:r>
        <w:rPr>
          <w:color w:val="1F2228"/>
          <w:spacing w:val="-1"/>
        </w:rPr>
        <w:t xml:space="preserve"> </w:t>
      </w:r>
      <w:r>
        <w:rPr>
          <w:color w:val="1F2228"/>
        </w:rPr>
        <w:t>the</w:t>
      </w:r>
      <w:r>
        <w:rPr>
          <w:color w:val="1F2228"/>
          <w:spacing w:val="-3"/>
        </w:rPr>
        <w:t xml:space="preserve"> </w:t>
      </w:r>
      <w:r>
        <w:rPr>
          <w:color w:val="1F2228"/>
        </w:rPr>
        <w:t>way</w:t>
      </w:r>
      <w:r>
        <w:rPr>
          <w:color w:val="1F2228"/>
          <w:spacing w:val="-1"/>
        </w:rPr>
        <w:t xml:space="preserve"> </w:t>
      </w:r>
      <w:r>
        <w:rPr>
          <w:color w:val="1F2228"/>
        </w:rPr>
        <w:t>in</w:t>
      </w:r>
      <w:r>
        <w:rPr>
          <w:color w:val="1F2228"/>
          <w:spacing w:val="-4"/>
        </w:rPr>
        <w:t xml:space="preserve"> </w:t>
      </w:r>
      <w:r>
        <w:rPr>
          <w:color w:val="1F2228"/>
        </w:rPr>
        <w:t>which</w:t>
      </w:r>
      <w:r>
        <w:rPr>
          <w:color w:val="1F2228"/>
          <w:spacing w:val="-3"/>
        </w:rPr>
        <w:t xml:space="preserve"> </w:t>
      </w:r>
      <w:r>
        <w:rPr>
          <w:color w:val="1F2228"/>
        </w:rPr>
        <w:t>that</w:t>
      </w:r>
      <w:r>
        <w:rPr>
          <w:color w:val="1F2228"/>
          <w:spacing w:val="-3"/>
        </w:rPr>
        <w:t xml:space="preserve"> </w:t>
      </w:r>
      <w:r>
        <w:rPr>
          <w:color w:val="1F2228"/>
        </w:rPr>
        <w:t>Logical</w:t>
      </w:r>
      <w:r>
        <w:rPr>
          <w:color w:val="1F2228"/>
          <w:spacing w:val="-4"/>
        </w:rPr>
        <w:t xml:space="preserve"> </w:t>
      </w:r>
      <w:r>
        <w:rPr>
          <w:color w:val="1F2228"/>
        </w:rPr>
        <w:t>Record is expressed in the physical file. It has a set of Value Mappings (cdi:valueMapping) instances and corresponding Value Mapping Position (cdi:ValueMappingPosition) instances, which provide the links between</w:t>
      </w:r>
      <w:r>
        <w:rPr>
          <w:color w:val="1F2228"/>
          <w:spacing w:val="-2"/>
        </w:rPr>
        <w:t xml:space="preserve"> </w:t>
      </w:r>
      <w:r>
        <w:rPr>
          <w:color w:val="1F2228"/>
        </w:rPr>
        <w:t>the</w:t>
      </w:r>
      <w:r>
        <w:rPr>
          <w:color w:val="1F2228"/>
          <w:spacing w:val="-4"/>
        </w:rPr>
        <w:t xml:space="preserve"> </w:t>
      </w:r>
      <w:r>
        <w:rPr>
          <w:color w:val="1F2228"/>
        </w:rPr>
        <w:t>physical</w:t>
      </w:r>
      <w:r>
        <w:rPr>
          <w:color w:val="1F2228"/>
          <w:spacing w:val="-3"/>
        </w:rPr>
        <w:t xml:space="preserve"> </w:t>
      </w:r>
      <w:r>
        <w:rPr>
          <w:color w:val="1F2228"/>
        </w:rPr>
        <w:t>layout</w:t>
      </w:r>
      <w:r>
        <w:rPr>
          <w:color w:val="1F2228"/>
          <w:spacing w:val="-2"/>
        </w:rPr>
        <w:t xml:space="preserve"> </w:t>
      </w:r>
      <w:r>
        <w:rPr>
          <w:color w:val="1F2228"/>
        </w:rPr>
        <w:t>and</w:t>
      </w:r>
      <w:r>
        <w:rPr>
          <w:color w:val="1F2228"/>
          <w:spacing w:val="-3"/>
        </w:rPr>
        <w:t xml:space="preserve"> </w:t>
      </w:r>
      <w:r>
        <w:rPr>
          <w:color w:val="1F2228"/>
        </w:rPr>
        <w:t>the</w:t>
      </w:r>
      <w:r>
        <w:rPr>
          <w:color w:val="1F2228"/>
          <w:spacing w:val="-4"/>
        </w:rPr>
        <w:t xml:space="preserve"> </w:t>
      </w:r>
      <w:r>
        <w:rPr>
          <w:color w:val="1F2228"/>
        </w:rPr>
        <w:t>values</w:t>
      </w:r>
      <w:r>
        <w:rPr>
          <w:color w:val="1F2228"/>
          <w:spacing w:val="-4"/>
        </w:rPr>
        <w:t xml:space="preserve"> </w:t>
      </w:r>
      <w:r>
        <w:rPr>
          <w:color w:val="1F2228"/>
        </w:rPr>
        <w:t>of</w:t>
      </w:r>
      <w:r>
        <w:rPr>
          <w:color w:val="1F2228"/>
          <w:spacing w:val="-5"/>
        </w:rPr>
        <w:t xml:space="preserve"> </w:t>
      </w:r>
      <w:r>
        <w:rPr>
          <w:color w:val="1F2228"/>
        </w:rPr>
        <w:t>the</w:t>
      </w:r>
      <w:r>
        <w:rPr>
          <w:color w:val="1F2228"/>
          <w:spacing w:val="-2"/>
        </w:rPr>
        <w:t xml:space="preserve"> </w:t>
      </w:r>
      <w:r>
        <w:rPr>
          <w:color w:val="1F2228"/>
        </w:rPr>
        <w:t>Instance</w:t>
      </w:r>
      <w:r>
        <w:rPr>
          <w:color w:val="1F2228"/>
          <w:spacing w:val="-1"/>
        </w:rPr>
        <w:t xml:space="preserve"> </w:t>
      </w:r>
      <w:r>
        <w:rPr>
          <w:color w:val="1F2228"/>
        </w:rPr>
        <w:t>Variables.</w:t>
      </w:r>
      <w:r>
        <w:rPr>
          <w:color w:val="1F2228"/>
          <w:spacing w:val="-5"/>
        </w:rPr>
        <w:t xml:space="preserve"> </w:t>
      </w:r>
      <w:r>
        <w:rPr>
          <w:color w:val="1F2228"/>
        </w:rPr>
        <w:t>Physical</w:t>
      </w:r>
      <w:r>
        <w:rPr>
          <w:color w:val="1F2228"/>
          <w:spacing w:val="-3"/>
        </w:rPr>
        <w:t xml:space="preserve"> </w:t>
      </w:r>
      <w:r>
        <w:rPr>
          <w:color w:val="1F2228"/>
        </w:rPr>
        <w:t>Segment</w:t>
      </w:r>
      <w:r>
        <w:rPr>
          <w:color w:val="1F2228"/>
          <w:spacing w:val="-4"/>
        </w:rPr>
        <w:t xml:space="preserve"> </w:t>
      </w:r>
      <w:r>
        <w:rPr>
          <w:color w:val="1F2228"/>
        </w:rPr>
        <w:t>Layout</w:t>
      </w:r>
      <w:r>
        <w:rPr>
          <w:color w:val="1F2228"/>
          <w:spacing w:val="-4"/>
        </w:rPr>
        <w:t xml:space="preserve"> </w:t>
      </w:r>
      <w:r>
        <w:rPr>
          <w:color w:val="1F2228"/>
        </w:rPr>
        <w:t>instances contain much of the information needed by machines to read the data (i.e., character encodings, delimiters, line-end characters, etc.).</w:t>
      </w:r>
    </w:p>
    <w:p w14:paraId="2F04DD7D" w14:textId="77777777" w:rsidR="002F27ED" w:rsidRDefault="00000000">
      <w:pPr>
        <w:pStyle w:val="BodyText"/>
        <w:spacing w:before="238" w:line="276" w:lineRule="auto"/>
        <w:ind w:right="756"/>
      </w:pPr>
      <w:r>
        <w:rPr>
          <w:color w:val="1F2228"/>
        </w:rPr>
        <w:t xml:space="preserve">(Note that the </w:t>
      </w:r>
      <w:r>
        <w:rPr>
          <w:i/>
          <w:color w:val="1F2228"/>
        </w:rPr>
        <w:t xml:space="preserve">formats </w:t>
      </w:r>
      <w:r>
        <w:rPr>
          <w:color w:val="1F2228"/>
        </w:rPr>
        <w:t>relationship between Value Mapping and Instance Variable has been collapsed from</w:t>
      </w:r>
      <w:r>
        <w:rPr>
          <w:color w:val="1F2228"/>
          <w:spacing w:val="-3"/>
        </w:rPr>
        <w:t xml:space="preserve"> </w:t>
      </w:r>
      <w:r>
        <w:rPr>
          <w:color w:val="1F2228"/>
        </w:rPr>
        <w:t>what</w:t>
      </w:r>
      <w:r>
        <w:rPr>
          <w:color w:val="1F2228"/>
          <w:spacing w:val="-4"/>
        </w:rPr>
        <w:t xml:space="preserve"> </w:t>
      </w:r>
      <w:r>
        <w:rPr>
          <w:color w:val="1F2228"/>
        </w:rPr>
        <w:t>is</w:t>
      </w:r>
      <w:r>
        <w:rPr>
          <w:color w:val="1F2228"/>
          <w:spacing w:val="-1"/>
        </w:rPr>
        <w:t xml:space="preserve"> </w:t>
      </w:r>
      <w:r>
        <w:rPr>
          <w:color w:val="1F2228"/>
        </w:rPr>
        <w:t>presented</w:t>
      </w:r>
      <w:r>
        <w:rPr>
          <w:color w:val="1F2228"/>
          <w:spacing w:val="-5"/>
        </w:rPr>
        <w:t xml:space="preserve"> </w:t>
      </w:r>
      <w:r>
        <w:rPr>
          <w:color w:val="1F2228"/>
        </w:rPr>
        <w:t>in</w:t>
      </w:r>
      <w:r>
        <w:rPr>
          <w:color w:val="1F2228"/>
          <w:spacing w:val="-1"/>
        </w:rPr>
        <w:t xml:space="preserve"> </w:t>
      </w:r>
      <w:r>
        <w:rPr>
          <w:color w:val="1F2228"/>
        </w:rPr>
        <w:t>the</w:t>
      </w:r>
      <w:r>
        <w:rPr>
          <w:color w:val="1F2228"/>
          <w:spacing w:val="-1"/>
        </w:rPr>
        <w:t xml:space="preserve"> </w:t>
      </w:r>
      <w:r>
        <w:rPr>
          <w:color w:val="1F2228"/>
        </w:rPr>
        <w:t>DDI-CDI</w:t>
      </w:r>
      <w:r>
        <w:rPr>
          <w:color w:val="1F2228"/>
          <w:spacing w:val="-4"/>
        </w:rPr>
        <w:t xml:space="preserve"> </w:t>
      </w:r>
      <w:r>
        <w:rPr>
          <w:color w:val="1F2228"/>
        </w:rPr>
        <w:t>model</w:t>
      </w:r>
      <w:r>
        <w:rPr>
          <w:color w:val="1F2228"/>
          <w:spacing w:val="-1"/>
        </w:rPr>
        <w:t xml:space="preserve"> </w:t>
      </w:r>
      <w:r>
        <w:rPr>
          <w:color w:val="1F2228"/>
        </w:rPr>
        <w:t>by</w:t>
      </w:r>
      <w:r>
        <w:rPr>
          <w:color w:val="1F2228"/>
          <w:spacing w:val="-3"/>
        </w:rPr>
        <w:t xml:space="preserve"> </w:t>
      </w:r>
      <w:r>
        <w:rPr>
          <w:color w:val="1F2228"/>
        </w:rPr>
        <w:t>omitting</w:t>
      </w:r>
      <w:r>
        <w:rPr>
          <w:color w:val="1F2228"/>
          <w:spacing w:val="-2"/>
        </w:rPr>
        <w:t xml:space="preserve"> </w:t>
      </w:r>
      <w:r>
        <w:rPr>
          <w:color w:val="1F2228"/>
        </w:rPr>
        <w:t>the</w:t>
      </w:r>
      <w:r>
        <w:rPr>
          <w:color w:val="1F2228"/>
          <w:spacing w:val="-1"/>
        </w:rPr>
        <w:t xml:space="preserve"> </w:t>
      </w:r>
      <w:r>
        <w:rPr>
          <w:color w:val="1F2228"/>
        </w:rPr>
        <w:t>intervening</w:t>
      </w:r>
      <w:r>
        <w:rPr>
          <w:color w:val="1F2228"/>
          <w:spacing w:val="-4"/>
        </w:rPr>
        <w:t xml:space="preserve"> </w:t>
      </w:r>
      <w:r>
        <w:rPr>
          <w:color w:val="1F2228"/>
        </w:rPr>
        <w:t>Data</w:t>
      </w:r>
      <w:r>
        <w:rPr>
          <w:color w:val="1F2228"/>
          <w:spacing w:val="-3"/>
        </w:rPr>
        <w:t xml:space="preserve"> </w:t>
      </w:r>
      <w:r>
        <w:rPr>
          <w:color w:val="1F2228"/>
        </w:rPr>
        <w:t>Point,</w:t>
      </w:r>
      <w:r>
        <w:rPr>
          <w:color w:val="1F2228"/>
          <w:spacing w:val="-1"/>
        </w:rPr>
        <w:t xml:space="preserve"> </w:t>
      </w:r>
      <w:r>
        <w:rPr>
          <w:color w:val="1F2228"/>
        </w:rPr>
        <w:t>as</w:t>
      </w:r>
      <w:r>
        <w:rPr>
          <w:color w:val="1F2228"/>
          <w:spacing w:val="-3"/>
        </w:rPr>
        <w:t xml:space="preserve"> </w:t>
      </w:r>
      <w:r>
        <w:rPr>
          <w:color w:val="1F2228"/>
        </w:rPr>
        <w:t>Data</w:t>
      </w:r>
      <w:r>
        <w:rPr>
          <w:color w:val="1F2228"/>
          <w:spacing w:val="-3"/>
        </w:rPr>
        <w:t xml:space="preserve"> </w:t>
      </w:r>
      <w:r>
        <w:rPr>
          <w:color w:val="1F2228"/>
        </w:rPr>
        <w:t>Points</w:t>
      </w:r>
      <w:r>
        <w:rPr>
          <w:color w:val="1F2228"/>
          <w:spacing w:val="-1"/>
        </w:rPr>
        <w:t xml:space="preserve"> </w:t>
      </w:r>
      <w:r>
        <w:rPr>
          <w:color w:val="1F2228"/>
        </w:rPr>
        <w:t>are not instantiated in this profile.)</w:t>
      </w:r>
    </w:p>
    <w:p w14:paraId="2F04DD7E" w14:textId="77777777" w:rsidR="002F27ED" w:rsidRDefault="00000000">
      <w:pPr>
        <w:pStyle w:val="Heading2"/>
        <w:numPr>
          <w:ilvl w:val="2"/>
          <w:numId w:val="10"/>
        </w:numPr>
        <w:tabs>
          <w:tab w:val="left" w:pos="698"/>
        </w:tabs>
        <w:spacing w:before="241"/>
        <w:ind w:left="698" w:hanging="698"/>
      </w:pPr>
      <w:r>
        <w:rPr>
          <w:color w:val="0E4660"/>
        </w:rPr>
        <w:t>Describing</w:t>
      </w:r>
      <w:r>
        <w:rPr>
          <w:color w:val="0E4660"/>
          <w:spacing w:val="-4"/>
        </w:rPr>
        <w:t xml:space="preserve"> </w:t>
      </w:r>
      <w:r>
        <w:rPr>
          <w:color w:val="0E4660"/>
        </w:rPr>
        <w:t>the</w:t>
      </w:r>
      <w:r>
        <w:rPr>
          <w:color w:val="0E4660"/>
          <w:spacing w:val="-5"/>
        </w:rPr>
        <w:t xml:space="preserve"> </w:t>
      </w:r>
      <w:r>
        <w:rPr>
          <w:color w:val="0E4660"/>
        </w:rPr>
        <w:t>integration</w:t>
      </w:r>
      <w:r>
        <w:rPr>
          <w:color w:val="0E4660"/>
          <w:spacing w:val="-4"/>
        </w:rPr>
        <w:t xml:space="preserve"> </w:t>
      </w:r>
      <w:r>
        <w:rPr>
          <w:color w:val="0E4660"/>
        </w:rPr>
        <w:t>of</w:t>
      </w:r>
      <w:r>
        <w:rPr>
          <w:color w:val="0E4660"/>
          <w:spacing w:val="-3"/>
        </w:rPr>
        <w:t xml:space="preserve"> </w:t>
      </w:r>
      <w:r>
        <w:rPr>
          <w:color w:val="0E4660"/>
        </w:rPr>
        <w:t>data</w:t>
      </w:r>
      <w:r>
        <w:rPr>
          <w:color w:val="0E4660"/>
          <w:spacing w:val="-5"/>
        </w:rPr>
        <w:t xml:space="preserve"> </w:t>
      </w:r>
      <w:r>
        <w:rPr>
          <w:color w:val="0E4660"/>
          <w:spacing w:val="-4"/>
        </w:rPr>
        <w:t>sets</w:t>
      </w:r>
    </w:p>
    <w:p w14:paraId="2F04DD7F" w14:textId="77777777" w:rsidR="002F27ED" w:rsidRDefault="00000000">
      <w:pPr>
        <w:pStyle w:val="BodyText"/>
        <w:spacing w:before="130" w:line="276" w:lineRule="auto"/>
        <w:ind w:right="756"/>
      </w:pPr>
      <w:r>
        <w:rPr>
          <w:color w:val="1F2228"/>
        </w:rPr>
        <w:t>This version of the CDIF recommendations does not contain a full profile for the description of data integration,</w:t>
      </w:r>
      <w:r>
        <w:rPr>
          <w:color w:val="1F2228"/>
          <w:spacing w:val="-1"/>
        </w:rPr>
        <w:t xml:space="preserve"> </w:t>
      </w:r>
      <w:r>
        <w:rPr>
          <w:color w:val="1F2228"/>
        </w:rPr>
        <w:t>but this topic</w:t>
      </w:r>
      <w:r>
        <w:rPr>
          <w:color w:val="1F2228"/>
          <w:spacing w:val="-1"/>
        </w:rPr>
        <w:t xml:space="preserve"> </w:t>
      </w:r>
      <w:r>
        <w:rPr>
          <w:color w:val="1F2228"/>
        </w:rPr>
        <w:t>has received</w:t>
      </w:r>
      <w:r>
        <w:rPr>
          <w:color w:val="1F2228"/>
          <w:spacing w:val="-1"/>
        </w:rPr>
        <w:t xml:space="preserve"> </w:t>
      </w:r>
      <w:r>
        <w:rPr>
          <w:color w:val="1F2228"/>
        </w:rPr>
        <w:t>a lot of attention from the working group. An exploration into different</w:t>
      </w:r>
      <w:r>
        <w:rPr>
          <w:color w:val="1F2228"/>
          <w:spacing w:val="-2"/>
        </w:rPr>
        <w:t xml:space="preserve"> </w:t>
      </w:r>
      <w:r>
        <w:rPr>
          <w:color w:val="1F2228"/>
        </w:rPr>
        <w:t>data</w:t>
      </w:r>
      <w:r>
        <w:rPr>
          <w:color w:val="1F2228"/>
          <w:spacing w:val="-5"/>
        </w:rPr>
        <w:t xml:space="preserve"> </w:t>
      </w:r>
      <w:r>
        <w:rPr>
          <w:color w:val="1F2228"/>
        </w:rPr>
        <w:t>integration</w:t>
      </w:r>
      <w:r>
        <w:rPr>
          <w:color w:val="1F2228"/>
          <w:spacing w:val="-3"/>
        </w:rPr>
        <w:t xml:space="preserve"> </w:t>
      </w:r>
      <w:r>
        <w:rPr>
          <w:color w:val="1F2228"/>
        </w:rPr>
        <w:t>scenarios</w:t>
      </w:r>
      <w:r>
        <w:rPr>
          <w:color w:val="1F2228"/>
          <w:spacing w:val="-5"/>
        </w:rPr>
        <w:t xml:space="preserve"> </w:t>
      </w:r>
      <w:r>
        <w:rPr>
          <w:color w:val="1F2228"/>
        </w:rPr>
        <w:t>has</w:t>
      </w:r>
      <w:r>
        <w:rPr>
          <w:color w:val="1F2228"/>
          <w:spacing w:val="-2"/>
        </w:rPr>
        <w:t xml:space="preserve"> </w:t>
      </w:r>
      <w:r>
        <w:rPr>
          <w:color w:val="1F2228"/>
        </w:rPr>
        <w:t>been</w:t>
      </w:r>
      <w:r>
        <w:rPr>
          <w:color w:val="1F2228"/>
          <w:spacing w:val="-2"/>
        </w:rPr>
        <w:t xml:space="preserve"> </w:t>
      </w:r>
      <w:r>
        <w:rPr>
          <w:color w:val="1F2228"/>
        </w:rPr>
        <w:t>conducted,</w:t>
      </w:r>
      <w:r>
        <w:rPr>
          <w:color w:val="1F2228"/>
          <w:spacing w:val="-2"/>
        </w:rPr>
        <w:t xml:space="preserve"> </w:t>
      </w:r>
      <w:r>
        <w:rPr>
          <w:color w:val="1F2228"/>
        </w:rPr>
        <w:t>notably</w:t>
      </w:r>
      <w:r>
        <w:rPr>
          <w:color w:val="1F2228"/>
          <w:spacing w:val="-2"/>
        </w:rPr>
        <w:t xml:space="preserve"> </w:t>
      </w:r>
      <w:r>
        <w:rPr>
          <w:color w:val="1F2228"/>
        </w:rPr>
        <w:t>an</w:t>
      </w:r>
      <w:r>
        <w:rPr>
          <w:color w:val="1F2228"/>
          <w:spacing w:val="-5"/>
        </w:rPr>
        <w:t xml:space="preserve"> </w:t>
      </w:r>
      <w:r>
        <w:rPr>
          <w:color w:val="1F2228"/>
        </w:rPr>
        <w:t>effort</w:t>
      </w:r>
      <w:r>
        <w:rPr>
          <w:color w:val="1F2228"/>
          <w:spacing w:val="-2"/>
        </w:rPr>
        <w:t xml:space="preserve"> </w:t>
      </w:r>
      <w:r>
        <w:rPr>
          <w:color w:val="1F2228"/>
        </w:rPr>
        <w:t>to</w:t>
      </w:r>
      <w:r>
        <w:rPr>
          <w:color w:val="1F2228"/>
          <w:spacing w:val="-1"/>
        </w:rPr>
        <w:t xml:space="preserve"> </w:t>
      </w:r>
      <w:r>
        <w:rPr>
          <w:color w:val="1F2228"/>
        </w:rPr>
        <w:t>integrate</w:t>
      </w:r>
      <w:r>
        <w:rPr>
          <w:color w:val="1F2228"/>
          <w:spacing w:val="-2"/>
        </w:rPr>
        <w:t xml:space="preserve"> </w:t>
      </w:r>
      <w:r>
        <w:rPr>
          <w:color w:val="1F2228"/>
        </w:rPr>
        <w:t>data</w:t>
      </w:r>
      <w:r>
        <w:rPr>
          <w:color w:val="1F2228"/>
          <w:spacing w:val="-2"/>
        </w:rPr>
        <w:t xml:space="preserve"> </w:t>
      </w:r>
      <w:r>
        <w:rPr>
          <w:color w:val="1F2228"/>
        </w:rPr>
        <w:t>from</w:t>
      </w:r>
      <w:r>
        <w:rPr>
          <w:color w:val="1F2228"/>
          <w:spacing w:val="-4"/>
        </w:rPr>
        <w:t xml:space="preserve"> </w:t>
      </w:r>
      <w:r>
        <w:rPr>
          <w:color w:val="1F2228"/>
        </w:rPr>
        <w:t>ILO,</w:t>
      </w:r>
    </w:p>
    <w:p w14:paraId="2F04DD80" w14:textId="77777777" w:rsidR="002F27ED" w:rsidRDefault="002F27ED">
      <w:pPr>
        <w:pStyle w:val="BodyText"/>
        <w:spacing w:line="276" w:lineRule="auto"/>
        <w:sectPr w:rsidR="002F27ED">
          <w:pgSz w:w="12240" w:h="15840"/>
          <w:pgMar w:top="1400" w:right="720" w:bottom="280" w:left="1440" w:header="720" w:footer="720" w:gutter="0"/>
          <w:cols w:space="720"/>
        </w:sectPr>
      </w:pPr>
    </w:p>
    <w:p w14:paraId="2F04DD81" w14:textId="77777777" w:rsidR="002F27ED" w:rsidRDefault="00000000">
      <w:pPr>
        <w:pStyle w:val="BodyText"/>
        <w:spacing w:before="39" w:line="276" w:lineRule="auto"/>
        <w:ind w:right="779"/>
      </w:pPr>
      <w:r>
        <w:rPr>
          <w:color w:val="1F2228"/>
        </w:rPr>
        <w:lastRenderedPageBreak/>
        <w:t>the</w:t>
      </w:r>
      <w:r>
        <w:rPr>
          <w:color w:val="1F2228"/>
          <w:spacing w:val="-2"/>
        </w:rPr>
        <w:t xml:space="preserve"> </w:t>
      </w:r>
      <w:r>
        <w:rPr>
          <w:color w:val="1F2228"/>
        </w:rPr>
        <w:t>World</w:t>
      </w:r>
      <w:r>
        <w:rPr>
          <w:color w:val="1F2228"/>
          <w:spacing w:val="-4"/>
        </w:rPr>
        <w:t xml:space="preserve"> </w:t>
      </w:r>
      <w:r>
        <w:rPr>
          <w:color w:val="1F2228"/>
        </w:rPr>
        <w:t>Health</w:t>
      </w:r>
      <w:r>
        <w:rPr>
          <w:color w:val="1F2228"/>
          <w:spacing w:val="-2"/>
        </w:rPr>
        <w:t xml:space="preserve"> </w:t>
      </w:r>
      <w:r>
        <w:rPr>
          <w:color w:val="1F2228"/>
        </w:rPr>
        <w:t>Organization</w:t>
      </w:r>
      <w:r>
        <w:rPr>
          <w:color w:val="1F2228"/>
          <w:spacing w:val="-3"/>
        </w:rPr>
        <w:t xml:space="preserve"> </w:t>
      </w:r>
      <w:r>
        <w:rPr>
          <w:color w:val="1F2228"/>
        </w:rPr>
        <w:t>(WHO),</w:t>
      </w:r>
      <w:r>
        <w:rPr>
          <w:color w:val="1F2228"/>
          <w:spacing w:val="-4"/>
        </w:rPr>
        <w:t xml:space="preserve"> </w:t>
      </w:r>
      <w:r>
        <w:rPr>
          <w:color w:val="1F2228"/>
        </w:rPr>
        <w:t>and</w:t>
      </w:r>
      <w:r>
        <w:rPr>
          <w:color w:val="1F2228"/>
          <w:spacing w:val="-3"/>
        </w:rPr>
        <w:t xml:space="preserve"> </w:t>
      </w:r>
      <w:r>
        <w:rPr>
          <w:color w:val="1F2228"/>
        </w:rPr>
        <w:t>the</w:t>
      </w:r>
      <w:r>
        <w:rPr>
          <w:color w:val="1F2228"/>
          <w:spacing w:val="-2"/>
        </w:rPr>
        <w:t xml:space="preserve"> </w:t>
      </w:r>
      <w:r>
        <w:rPr>
          <w:color w:val="1F2228"/>
        </w:rPr>
        <w:t>SDG</w:t>
      </w:r>
      <w:r>
        <w:rPr>
          <w:color w:val="1F2228"/>
          <w:spacing w:val="-2"/>
        </w:rPr>
        <w:t xml:space="preserve"> </w:t>
      </w:r>
      <w:r>
        <w:rPr>
          <w:color w:val="1F2228"/>
        </w:rPr>
        <w:t>Indicators,</w:t>
      </w:r>
      <w:r>
        <w:rPr>
          <w:color w:val="1F2228"/>
          <w:spacing w:val="-5"/>
        </w:rPr>
        <w:t xml:space="preserve"> </w:t>
      </w:r>
      <w:r>
        <w:rPr>
          <w:color w:val="1F2228"/>
        </w:rPr>
        <w:t>with</w:t>
      </w:r>
      <w:r>
        <w:rPr>
          <w:color w:val="1F2228"/>
          <w:spacing w:val="-5"/>
        </w:rPr>
        <w:t xml:space="preserve"> </w:t>
      </w:r>
      <w:r>
        <w:rPr>
          <w:color w:val="1F2228"/>
        </w:rPr>
        <w:t>a</w:t>
      </w:r>
      <w:r>
        <w:rPr>
          <w:color w:val="1F2228"/>
          <w:spacing w:val="-2"/>
        </w:rPr>
        <w:t xml:space="preserve"> </w:t>
      </w:r>
      <w:r>
        <w:rPr>
          <w:color w:val="1F2228"/>
        </w:rPr>
        <w:t>goal</w:t>
      </w:r>
      <w:r>
        <w:rPr>
          <w:color w:val="1F2228"/>
          <w:spacing w:val="-5"/>
        </w:rPr>
        <w:t xml:space="preserve"> </w:t>
      </w:r>
      <w:r>
        <w:rPr>
          <w:color w:val="1F2228"/>
        </w:rPr>
        <w:t>of</w:t>
      </w:r>
      <w:r>
        <w:rPr>
          <w:color w:val="1F2228"/>
          <w:spacing w:val="-5"/>
        </w:rPr>
        <w:t xml:space="preserve"> </w:t>
      </w:r>
      <w:r>
        <w:rPr>
          <w:color w:val="1F2228"/>
        </w:rPr>
        <w:t>publishing</w:t>
      </w:r>
      <w:r>
        <w:rPr>
          <w:color w:val="1F2228"/>
          <w:spacing w:val="-3"/>
        </w:rPr>
        <w:t xml:space="preserve"> </w:t>
      </w:r>
      <w:r>
        <w:rPr>
          <w:color w:val="1F2228"/>
        </w:rPr>
        <w:t>this</w:t>
      </w:r>
      <w:r>
        <w:rPr>
          <w:color w:val="1F2228"/>
          <w:spacing w:val="-2"/>
        </w:rPr>
        <w:t xml:space="preserve"> </w:t>
      </w:r>
      <w:r>
        <w:rPr>
          <w:color w:val="1F2228"/>
        </w:rPr>
        <w:t>data</w:t>
      </w:r>
      <w:r>
        <w:rPr>
          <w:color w:val="1F2228"/>
          <w:spacing w:val="-2"/>
        </w:rPr>
        <w:t xml:space="preserve"> </w:t>
      </w:r>
      <w:r>
        <w:rPr>
          <w:color w:val="1F2228"/>
        </w:rPr>
        <w:t>into Google Data Commons and the knowledge graph model used there. This work is on-going, but it has demonstrated the set of metadata needed to fully describe a data integration.</w:t>
      </w:r>
    </w:p>
    <w:p w14:paraId="2F04DD82" w14:textId="77777777" w:rsidR="002F27ED" w:rsidRDefault="00000000">
      <w:pPr>
        <w:pStyle w:val="BodyText"/>
        <w:spacing w:before="200" w:line="276" w:lineRule="auto"/>
        <w:ind w:right="745"/>
      </w:pPr>
      <w:r>
        <w:rPr>
          <w:color w:val="1F2228"/>
        </w:rPr>
        <w:t>This</w:t>
      </w:r>
      <w:r>
        <w:rPr>
          <w:color w:val="1F2228"/>
          <w:spacing w:val="-1"/>
        </w:rPr>
        <w:t xml:space="preserve"> </w:t>
      </w:r>
      <w:r>
        <w:rPr>
          <w:color w:val="1F2228"/>
        </w:rPr>
        <w:t>set</w:t>
      </w:r>
      <w:r>
        <w:rPr>
          <w:color w:val="1F2228"/>
          <w:spacing w:val="-3"/>
        </w:rPr>
        <w:t xml:space="preserve"> </w:t>
      </w:r>
      <w:r>
        <w:rPr>
          <w:color w:val="1F2228"/>
        </w:rPr>
        <w:t>of</w:t>
      </w:r>
      <w:r>
        <w:rPr>
          <w:color w:val="1F2228"/>
          <w:spacing w:val="-4"/>
        </w:rPr>
        <w:t xml:space="preserve"> </w:t>
      </w:r>
      <w:r>
        <w:rPr>
          <w:color w:val="1F2228"/>
        </w:rPr>
        <w:t>metadata</w:t>
      </w:r>
      <w:r>
        <w:rPr>
          <w:color w:val="1F2228"/>
          <w:spacing w:val="-4"/>
        </w:rPr>
        <w:t xml:space="preserve"> </w:t>
      </w:r>
      <w:r>
        <w:rPr>
          <w:color w:val="1F2228"/>
        </w:rPr>
        <w:t>requirements</w:t>
      </w:r>
      <w:r>
        <w:rPr>
          <w:color w:val="1F2228"/>
          <w:spacing w:val="-1"/>
        </w:rPr>
        <w:t xml:space="preserve"> </w:t>
      </w:r>
      <w:r>
        <w:rPr>
          <w:color w:val="1F2228"/>
        </w:rPr>
        <w:t>can</w:t>
      </w:r>
      <w:r>
        <w:rPr>
          <w:color w:val="1F2228"/>
          <w:spacing w:val="-5"/>
        </w:rPr>
        <w:t xml:space="preserve"> </w:t>
      </w:r>
      <w:r>
        <w:rPr>
          <w:color w:val="1F2228"/>
        </w:rPr>
        <w:t>be</w:t>
      </w:r>
      <w:r>
        <w:rPr>
          <w:color w:val="1F2228"/>
          <w:spacing w:val="-1"/>
        </w:rPr>
        <w:t xml:space="preserve"> </w:t>
      </w:r>
      <w:r>
        <w:rPr>
          <w:color w:val="1F2228"/>
        </w:rPr>
        <w:t>summarised</w:t>
      </w:r>
      <w:r>
        <w:rPr>
          <w:color w:val="1F2228"/>
          <w:spacing w:val="-4"/>
        </w:rPr>
        <w:t xml:space="preserve"> </w:t>
      </w:r>
      <w:r>
        <w:rPr>
          <w:color w:val="1F2228"/>
        </w:rPr>
        <w:t>as</w:t>
      </w:r>
      <w:r>
        <w:rPr>
          <w:color w:val="1F2228"/>
          <w:spacing w:val="-1"/>
        </w:rPr>
        <w:t xml:space="preserve"> </w:t>
      </w:r>
      <w:r>
        <w:rPr>
          <w:color w:val="1F2228"/>
        </w:rPr>
        <w:t>follows, based</w:t>
      </w:r>
      <w:r>
        <w:rPr>
          <w:color w:val="1F2228"/>
          <w:spacing w:val="-1"/>
        </w:rPr>
        <w:t xml:space="preserve"> </w:t>
      </w:r>
      <w:r>
        <w:rPr>
          <w:color w:val="1F2228"/>
        </w:rPr>
        <w:t>on</w:t>
      </w:r>
      <w:r>
        <w:rPr>
          <w:color w:val="1F2228"/>
          <w:spacing w:val="-4"/>
        </w:rPr>
        <w:t xml:space="preserve"> </w:t>
      </w:r>
      <w:r>
        <w:rPr>
          <w:color w:val="1F2228"/>
        </w:rPr>
        <w:t>the</w:t>
      </w:r>
      <w:r>
        <w:rPr>
          <w:color w:val="1F2228"/>
          <w:spacing w:val="-1"/>
        </w:rPr>
        <w:t xml:space="preserve"> </w:t>
      </w:r>
      <w:r>
        <w:rPr>
          <w:color w:val="1F2228"/>
        </w:rPr>
        <w:t>assumption</w:t>
      </w:r>
      <w:r>
        <w:rPr>
          <w:color w:val="1F2228"/>
          <w:spacing w:val="-5"/>
        </w:rPr>
        <w:t xml:space="preserve"> </w:t>
      </w:r>
      <w:r>
        <w:rPr>
          <w:color w:val="1F2228"/>
        </w:rPr>
        <w:t>that</w:t>
      </w:r>
      <w:r>
        <w:rPr>
          <w:color w:val="1F2228"/>
          <w:spacing w:val="-3"/>
        </w:rPr>
        <w:t xml:space="preserve"> </w:t>
      </w:r>
      <w:r>
        <w:rPr>
          <w:color w:val="1F2228"/>
        </w:rPr>
        <w:t>there</w:t>
      </w:r>
      <w:r>
        <w:rPr>
          <w:color w:val="1F2228"/>
          <w:spacing w:val="-3"/>
        </w:rPr>
        <w:t xml:space="preserve"> </w:t>
      </w:r>
      <w:r>
        <w:rPr>
          <w:color w:val="1F2228"/>
        </w:rPr>
        <w:t>is access to the data being integrated:</w:t>
      </w:r>
    </w:p>
    <w:p w14:paraId="2F04DD83" w14:textId="77777777" w:rsidR="002F27ED" w:rsidRDefault="00000000">
      <w:pPr>
        <w:pStyle w:val="ListParagraph"/>
        <w:numPr>
          <w:ilvl w:val="0"/>
          <w:numId w:val="4"/>
        </w:numPr>
        <w:tabs>
          <w:tab w:val="left" w:pos="718"/>
        </w:tabs>
        <w:spacing w:before="200"/>
        <w:ind w:left="718" w:hanging="358"/>
      </w:pPr>
      <w:r>
        <w:rPr>
          <w:color w:val="1F2228"/>
        </w:rPr>
        <w:t>Detailed</w:t>
      </w:r>
      <w:r>
        <w:rPr>
          <w:color w:val="1F2228"/>
          <w:spacing w:val="-7"/>
        </w:rPr>
        <w:t xml:space="preserve"> </w:t>
      </w:r>
      <w:r>
        <w:rPr>
          <w:color w:val="1F2228"/>
        </w:rPr>
        <w:t>data</w:t>
      </w:r>
      <w:r>
        <w:rPr>
          <w:color w:val="1F2228"/>
          <w:spacing w:val="-7"/>
        </w:rPr>
        <w:t xml:space="preserve"> </w:t>
      </w:r>
      <w:r>
        <w:rPr>
          <w:color w:val="1F2228"/>
        </w:rPr>
        <w:t>description</w:t>
      </w:r>
      <w:r>
        <w:rPr>
          <w:color w:val="1F2228"/>
          <w:spacing w:val="-7"/>
        </w:rPr>
        <w:t xml:space="preserve"> </w:t>
      </w:r>
      <w:r>
        <w:rPr>
          <w:color w:val="1F2228"/>
        </w:rPr>
        <w:t>(variable-</w:t>
      </w:r>
      <w:r>
        <w:rPr>
          <w:color w:val="1F2228"/>
          <w:spacing w:val="-2"/>
        </w:rPr>
        <w:t>level)</w:t>
      </w:r>
    </w:p>
    <w:p w14:paraId="2F04DD84" w14:textId="77777777" w:rsidR="002F27ED" w:rsidRDefault="00000000">
      <w:pPr>
        <w:pStyle w:val="ListParagraph"/>
        <w:numPr>
          <w:ilvl w:val="0"/>
          <w:numId w:val="4"/>
        </w:numPr>
        <w:tabs>
          <w:tab w:val="left" w:pos="718"/>
        </w:tabs>
        <w:spacing w:before="41"/>
        <w:ind w:left="718" w:hanging="358"/>
      </w:pPr>
      <w:r>
        <w:rPr>
          <w:color w:val="1F2228"/>
        </w:rPr>
        <w:t>Structural</w:t>
      </w:r>
      <w:r>
        <w:rPr>
          <w:color w:val="1F2228"/>
          <w:spacing w:val="-6"/>
        </w:rPr>
        <w:t xml:space="preserve"> </w:t>
      </w:r>
      <w:r>
        <w:rPr>
          <w:color w:val="1F2228"/>
        </w:rPr>
        <w:t>metadata</w:t>
      </w:r>
      <w:r>
        <w:rPr>
          <w:color w:val="1F2228"/>
          <w:spacing w:val="-4"/>
        </w:rPr>
        <w:t xml:space="preserve"> </w:t>
      </w:r>
      <w:r>
        <w:rPr>
          <w:color w:val="1F2228"/>
        </w:rPr>
        <w:t>of</w:t>
      </w:r>
      <w:r>
        <w:rPr>
          <w:color w:val="1F2228"/>
          <w:spacing w:val="-2"/>
        </w:rPr>
        <w:t xml:space="preserve"> </w:t>
      </w:r>
      <w:r>
        <w:rPr>
          <w:color w:val="1F2228"/>
        </w:rPr>
        <w:t>the</w:t>
      </w:r>
      <w:r>
        <w:rPr>
          <w:color w:val="1F2228"/>
          <w:spacing w:val="-6"/>
        </w:rPr>
        <w:t xml:space="preserve"> </w:t>
      </w:r>
      <w:r>
        <w:rPr>
          <w:color w:val="1F2228"/>
        </w:rPr>
        <w:t>data</w:t>
      </w:r>
      <w:r>
        <w:rPr>
          <w:color w:val="1F2228"/>
          <w:spacing w:val="-2"/>
        </w:rPr>
        <w:t xml:space="preserve"> </w:t>
      </w:r>
      <w:r>
        <w:rPr>
          <w:color w:val="1F2228"/>
          <w:spacing w:val="-4"/>
        </w:rPr>
        <w:t>sets</w:t>
      </w:r>
    </w:p>
    <w:p w14:paraId="2F04DD85" w14:textId="77777777" w:rsidR="002F27ED" w:rsidRDefault="00000000">
      <w:pPr>
        <w:pStyle w:val="ListParagraph"/>
        <w:numPr>
          <w:ilvl w:val="0"/>
          <w:numId w:val="4"/>
        </w:numPr>
        <w:tabs>
          <w:tab w:val="left" w:pos="718"/>
        </w:tabs>
        <w:spacing w:before="39"/>
        <w:ind w:left="718" w:hanging="358"/>
      </w:pPr>
      <w:r>
        <w:rPr>
          <w:color w:val="1F2228"/>
        </w:rPr>
        <w:t>Enumerated</w:t>
      </w:r>
      <w:r>
        <w:rPr>
          <w:color w:val="1F2228"/>
          <w:spacing w:val="-10"/>
        </w:rPr>
        <w:t xml:space="preserve"> </w:t>
      </w:r>
      <w:r>
        <w:rPr>
          <w:color w:val="1F2228"/>
        </w:rPr>
        <w:t>values</w:t>
      </w:r>
      <w:r>
        <w:rPr>
          <w:color w:val="1F2228"/>
          <w:spacing w:val="-5"/>
        </w:rPr>
        <w:t xml:space="preserve"> </w:t>
      </w:r>
      <w:r>
        <w:rPr>
          <w:color w:val="1F2228"/>
        </w:rPr>
        <w:t>(codelists</w:t>
      </w:r>
      <w:r>
        <w:rPr>
          <w:color w:val="1F2228"/>
          <w:spacing w:val="-6"/>
        </w:rPr>
        <w:t xml:space="preserve"> </w:t>
      </w:r>
      <w:r>
        <w:rPr>
          <w:color w:val="1F2228"/>
        </w:rPr>
        <w:t>and</w:t>
      </w:r>
      <w:r>
        <w:rPr>
          <w:color w:val="1F2228"/>
          <w:spacing w:val="-7"/>
        </w:rPr>
        <w:t xml:space="preserve"> </w:t>
      </w:r>
      <w:r>
        <w:rPr>
          <w:color w:val="1F2228"/>
          <w:spacing w:val="-2"/>
        </w:rPr>
        <w:t>classifications)</w:t>
      </w:r>
    </w:p>
    <w:p w14:paraId="2F04DD86" w14:textId="77777777" w:rsidR="002F27ED" w:rsidRDefault="00000000">
      <w:pPr>
        <w:pStyle w:val="ListParagraph"/>
        <w:numPr>
          <w:ilvl w:val="0"/>
          <w:numId w:val="4"/>
        </w:numPr>
        <w:tabs>
          <w:tab w:val="left" w:pos="718"/>
        </w:tabs>
        <w:spacing w:before="41"/>
        <w:ind w:left="718" w:hanging="358"/>
      </w:pPr>
      <w:r>
        <w:rPr>
          <w:color w:val="1F2228"/>
        </w:rPr>
        <w:t>Mappings</w:t>
      </w:r>
      <w:r>
        <w:rPr>
          <w:color w:val="1F2228"/>
          <w:spacing w:val="-4"/>
        </w:rPr>
        <w:t xml:space="preserve"> </w:t>
      </w:r>
      <w:r>
        <w:rPr>
          <w:color w:val="1F2228"/>
        </w:rPr>
        <w:t>between</w:t>
      </w:r>
      <w:r>
        <w:rPr>
          <w:color w:val="1F2228"/>
          <w:spacing w:val="-5"/>
        </w:rPr>
        <w:t xml:space="preserve"> </w:t>
      </w:r>
      <w:r>
        <w:rPr>
          <w:color w:val="1F2228"/>
        </w:rPr>
        <w:t>sets</w:t>
      </w:r>
      <w:r>
        <w:rPr>
          <w:color w:val="1F2228"/>
          <w:spacing w:val="-6"/>
        </w:rPr>
        <w:t xml:space="preserve"> </w:t>
      </w:r>
      <w:r>
        <w:rPr>
          <w:color w:val="1F2228"/>
        </w:rPr>
        <w:t>of</w:t>
      </w:r>
      <w:r>
        <w:rPr>
          <w:color w:val="1F2228"/>
          <w:spacing w:val="-8"/>
        </w:rPr>
        <w:t xml:space="preserve"> </w:t>
      </w:r>
      <w:r>
        <w:rPr>
          <w:color w:val="1F2228"/>
        </w:rPr>
        <w:t>enumerated</w:t>
      </w:r>
      <w:r>
        <w:rPr>
          <w:color w:val="1F2228"/>
          <w:spacing w:val="-6"/>
        </w:rPr>
        <w:t xml:space="preserve"> </w:t>
      </w:r>
      <w:r>
        <w:rPr>
          <w:color w:val="1F2228"/>
          <w:spacing w:val="-2"/>
        </w:rPr>
        <w:t>values</w:t>
      </w:r>
    </w:p>
    <w:p w14:paraId="2F04DD87" w14:textId="77777777" w:rsidR="002F27ED" w:rsidRDefault="00000000">
      <w:pPr>
        <w:pStyle w:val="ListParagraph"/>
        <w:numPr>
          <w:ilvl w:val="0"/>
          <w:numId w:val="4"/>
        </w:numPr>
        <w:tabs>
          <w:tab w:val="left" w:pos="718"/>
          <w:tab w:val="left" w:pos="720"/>
        </w:tabs>
        <w:spacing w:before="41" w:line="276" w:lineRule="auto"/>
        <w:ind w:right="1120"/>
      </w:pPr>
      <w:r>
        <w:rPr>
          <w:color w:val="1F2228"/>
        </w:rPr>
        <w:t>Processing</w:t>
      </w:r>
      <w:r>
        <w:rPr>
          <w:color w:val="1F2228"/>
          <w:spacing w:val="-5"/>
        </w:rPr>
        <w:t xml:space="preserve"> </w:t>
      </w:r>
      <w:r>
        <w:rPr>
          <w:color w:val="1F2228"/>
        </w:rPr>
        <w:t>description,</w:t>
      </w:r>
      <w:r>
        <w:rPr>
          <w:color w:val="1F2228"/>
          <w:spacing w:val="-4"/>
        </w:rPr>
        <w:t xml:space="preserve"> </w:t>
      </w:r>
      <w:r>
        <w:rPr>
          <w:color w:val="1F2228"/>
        </w:rPr>
        <w:t>indicating</w:t>
      </w:r>
      <w:r>
        <w:rPr>
          <w:color w:val="1F2228"/>
          <w:spacing w:val="-5"/>
        </w:rPr>
        <w:t xml:space="preserve"> </w:t>
      </w:r>
      <w:r>
        <w:rPr>
          <w:color w:val="1F2228"/>
        </w:rPr>
        <w:t>how</w:t>
      </w:r>
      <w:r>
        <w:rPr>
          <w:color w:val="1F2228"/>
          <w:spacing w:val="-7"/>
        </w:rPr>
        <w:t xml:space="preserve"> </w:t>
      </w:r>
      <w:r>
        <w:rPr>
          <w:color w:val="1F2228"/>
        </w:rPr>
        <w:t>mappings</w:t>
      </w:r>
      <w:r>
        <w:rPr>
          <w:color w:val="1F2228"/>
          <w:spacing w:val="-4"/>
        </w:rPr>
        <w:t xml:space="preserve"> </w:t>
      </w:r>
      <w:r>
        <w:rPr>
          <w:color w:val="1F2228"/>
        </w:rPr>
        <w:t>were</w:t>
      </w:r>
      <w:r>
        <w:rPr>
          <w:color w:val="1F2228"/>
          <w:spacing w:val="-5"/>
        </w:rPr>
        <w:t xml:space="preserve"> </w:t>
      </w:r>
      <w:r>
        <w:rPr>
          <w:color w:val="1F2228"/>
        </w:rPr>
        <w:t>implemented</w:t>
      </w:r>
      <w:r>
        <w:rPr>
          <w:color w:val="1F2228"/>
          <w:spacing w:val="-4"/>
        </w:rPr>
        <w:t xml:space="preserve"> </w:t>
      </w:r>
      <w:r>
        <w:rPr>
          <w:color w:val="1F2228"/>
        </w:rPr>
        <w:t>in</w:t>
      </w:r>
      <w:r>
        <w:rPr>
          <w:color w:val="1F2228"/>
          <w:spacing w:val="-5"/>
        </w:rPr>
        <w:t xml:space="preserve"> </w:t>
      </w:r>
      <w:r>
        <w:rPr>
          <w:color w:val="1F2228"/>
        </w:rPr>
        <w:t>transformations,</w:t>
      </w:r>
      <w:r>
        <w:rPr>
          <w:color w:val="1F2228"/>
          <w:spacing w:val="-4"/>
        </w:rPr>
        <w:t xml:space="preserve"> </w:t>
      </w:r>
      <w:r>
        <w:rPr>
          <w:color w:val="1F2228"/>
        </w:rPr>
        <w:t>and what other operations were performed for data integration</w:t>
      </w:r>
    </w:p>
    <w:p w14:paraId="2F04DD88" w14:textId="77777777" w:rsidR="002F27ED" w:rsidRDefault="00000000">
      <w:pPr>
        <w:pStyle w:val="BodyText"/>
        <w:spacing w:before="201" w:line="276" w:lineRule="auto"/>
        <w:ind w:right="1466"/>
      </w:pPr>
      <w:r>
        <w:rPr>
          <w:color w:val="1F2228"/>
        </w:rPr>
        <w:t>While</w:t>
      </w:r>
      <w:r>
        <w:rPr>
          <w:color w:val="1F2228"/>
          <w:spacing w:val="-2"/>
        </w:rPr>
        <w:t xml:space="preserve"> </w:t>
      </w:r>
      <w:r>
        <w:rPr>
          <w:color w:val="1F2228"/>
        </w:rPr>
        <w:t>this</w:t>
      </w:r>
      <w:r>
        <w:rPr>
          <w:color w:val="1F2228"/>
          <w:spacing w:val="-5"/>
        </w:rPr>
        <w:t xml:space="preserve"> </w:t>
      </w:r>
      <w:r>
        <w:rPr>
          <w:color w:val="1F2228"/>
        </w:rPr>
        <w:t>seems</w:t>
      </w:r>
      <w:r>
        <w:rPr>
          <w:color w:val="1F2228"/>
          <w:spacing w:val="-2"/>
        </w:rPr>
        <w:t xml:space="preserve"> </w:t>
      </w:r>
      <w:r>
        <w:rPr>
          <w:color w:val="1F2228"/>
        </w:rPr>
        <w:t>like</w:t>
      </w:r>
      <w:r>
        <w:rPr>
          <w:color w:val="1F2228"/>
          <w:spacing w:val="-2"/>
        </w:rPr>
        <w:t xml:space="preserve"> </w:t>
      </w:r>
      <w:r>
        <w:rPr>
          <w:color w:val="1F2228"/>
        </w:rPr>
        <w:t>a</w:t>
      </w:r>
      <w:r>
        <w:rPr>
          <w:color w:val="1F2228"/>
          <w:spacing w:val="-4"/>
        </w:rPr>
        <w:t xml:space="preserve"> </w:t>
      </w:r>
      <w:r>
        <w:rPr>
          <w:color w:val="1F2228"/>
        </w:rPr>
        <w:t>daunting</w:t>
      </w:r>
      <w:r>
        <w:rPr>
          <w:color w:val="1F2228"/>
          <w:spacing w:val="-3"/>
        </w:rPr>
        <w:t xml:space="preserve"> </w:t>
      </w:r>
      <w:r>
        <w:rPr>
          <w:color w:val="1F2228"/>
        </w:rPr>
        <w:t>set</w:t>
      </w:r>
      <w:r>
        <w:rPr>
          <w:color w:val="1F2228"/>
          <w:spacing w:val="-4"/>
        </w:rPr>
        <w:t xml:space="preserve"> </w:t>
      </w:r>
      <w:r>
        <w:rPr>
          <w:color w:val="1F2228"/>
        </w:rPr>
        <w:t>of</w:t>
      </w:r>
      <w:r>
        <w:rPr>
          <w:color w:val="1F2228"/>
          <w:spacing w:val="-2"/>
        </w:rPr>
        <w:t xml:space="preserve"> </w:t>
      </w:r>
      <w:r>
        <w:rPr>
          <w:color w:val="1F2228"/>
        </w:rPr>
        <w:t>information,</w:t>
      </w:r>
      <w:r>
        <w:rPr>
          <w:color w:val="1F2228"/>
          <w:spacing w:val="-5"/>
        </w:rPr>
        <w:t xml:space="preserve"> </w:t>
      </w:r>
      <w:r>
        <w:rPr>
          <w:color w:val="1F2228"/>
        </w:rPr>
        <w:t>the</w:t>
      </w:r>
      <w:r>
        <w:rPr>
          <w:color w:val="1F2228"/>
          <w:spacing w:val="-2"/>
        </w:rPr>
        <w:t xml:space="preserve"> </w:t>
      </w:r>
      <w:r>
        <w:rPr>
          <w:color w:val="1F2228"/>
        </w:rPr>
        <w:t>exploratory</w:t>
      </w:r>
      <w:r>
        <w:rPr>
          <w:color w:val="1F2228"/>
          <w:spacing w:val="-4"/>
        </w:rPr>
        <w:t xml:space="preserve"> </w:t>
      </w:r>
      <w:r>
        <w:rPr>
          <w:color w:val="1F2228"/>
        </w:rPr>
        <w:t>work</w:t>
      </w:r>
      <w:r>
        <w:rPr>
          <w:color w:val="1F2228"/>
          <w:spacing w:val="-2"/>
        </w:rPr>
        <w:t xml:space="preserve"> </w:t>
      </w:r>
      <w:r>
        <w:rPr>
          <w:color w:val="1F2228"/>
        </w:rPr>
        <w:t>has</w:t>
      </w:r>
      <w:r>
        <w:rPr>
          <w:color w:val="1F2228"/>
          <w:spacing w:val="-2"/>
        </w:rPr>
        <w:t xml:space="preserve"> </w:t>
      </w:r>
      <w:r>
        <w:rPr>
          <w:color w:val="1F2228"/>
        </w:rPr>
        <w:t>shown</w:t>
      </w:r>
      <w:r>
        <w:rPr>
          <w:color w:val="1F2228"/>
          <w:spacing w:val="-2"/>
        </w:rPr>
        <w:t xml:space="preserve"> </w:t>
      </w:r>
      <w:r>
        <w:rPr>
          <w:color w:val="1F2228"/>
        </w:rPr>
        <w:t>that</w:t>
      </w:r>
      <w:r>
        <w:rPr>
          <w:color w:val="1F2228"/>
          <w:spacing w:val="-2"/>
        </w:rPr>
        <w:t xml:space="preserve"> </w:t>
      </w:r>
      <w:r>
        <w:rPr>
          <w:color w:val="1F2228"/>
        </w:rPr>
        <w:t>if</w:t>
      </w:r>
      <w:r>
        <w:rPr>
          <w:color w:val="1F2228"/>
          <w:spacing w:val="-5"/>
        </w:rPr>
        <w:t xml:space="preserve"> </w:t>
      </w:r>
      <w:r>
        <w:rPr>
          <w:color w:val="1F2228"/>
        </w:rPr>
        <w:t xml:space="preserve">the metadata are available in a sufficiently detailed form, then the actual integration itself is </w:t>
      </w:r>
      <w:r>
        <w:rPr>
          <w:color w:val="1F2228"/>
          <w:spacing w:val="-2"/>
        </w:rPr>
        <w:t>straightforward.</w:t>
      </w:r>
    </w:p>
    <w:p w14:paraId="2F04DD89" w14:textId="77777777" w:rsidR="002F27ED" w:rsidRDefault="002F27ED">
      <w:pPr>
        <w:pStyle w:val="BodyText"/>
      </w:pPr>
    </w:p>
    <w:p w14:paraId="2F04DD8A" w14:textId="77777777" w:rsidR="002F27ED" w:rsidRDefault="002F27ED">
      <w:pPr>
        <w:pStyle w:val="BodyText"/>
      </w:pPr>
    </w:p>
    <w:p w14:paraId="2F04DD8B" w14:textId="77777777" w:rsidR="002F27ED" w:rsidRDefault="002F27ED">
      <w:pPr>
        <w:pStyle w:val="BodyText"/>
      </w:pPr>
    </w:p>
    <w:p w14:paraId="2F04DD8C" w14:textId="77777777" w:rsidR="002F27ED" w:rsidRDefault="002F27ED">
      <w:pPr>
        <w:pStyle w:val="BodyText"/>
      </w:pPr>
    </w:p>
    <w:p w14:paraId="2F04DD8D" w14:textId="77777777" w:rsidR="002F27ED" w:rsidRDefault="002F27ED">
      <w:pPr>
        <w:pStyle w:val="BodyText"/>
        <w:spacing w:before="91"/>
      </w:pPr>
    </w:p>
    <w:p w14:paraId="2F04DD8E" w14:textId="77777777" w:rsidR="002F27ED" w:rsidRDefault="00000000">
      <w:pPr>
        <w:pStyle w:val="Heading1"/>
        <w:spacing w:line="276" w:lineRule="auto"/>
      </w:pPr>
      <w:r>
        <w:rPr>
          <w:color w:val="0E4660"/>
        </w:rPr>
        <w:t>Appendix</w:t>
      </w:r>
      <w:r>
        <w:rPr>
          <w:color w:val="0E4660"/>
          <w:spacing w:val="-8"/>
        </w:rPr>
        <w:t xml:space="preserve"> </w:t>
      </w:r>
      <w:r>
        <w:rPr>
          <w:color w:val="0E4660"/>
        </w:rPr>
        <w:t>4.</w:t>
      </w:r>
      <w:r>
        <w:rPr>
          <w:color w:val="0E4660"/>
          <w:spacing w:val="-4"/>
        </w:rPr>
        <w:t xml:space="preserve"> </w:t>
      </w:r>
      <w:r>
        <w:rPr>
          <w:color w:val="0E4660"/>
        </w:rPr>
        <w:t>Metadata</w:t>
      </w:r>
      <w:r>
        <w:rPr>
          <w:color w:val="0E4660"/>
          <w:spacing w:val="-6"/>
        </w:rPr>
        <w:t xml:space="preserve"> </w:t>
      </w:r>
      <w:r>
        <w:rPr>
          <w:color w:val="0E4660"/>
        </w:rPr>
        <w:t>for</w:t>
      </w:r>
      <w:r>
        <w:rPr>
          <w:color w:val="0E4660"/>
          <w:spacing w:val="-4"/>
        </w:rPr>
        <w:t xml:space="preserve"> </w:t>
      </w:r>
      <w:r>
        <w:rPr>
          <w:color w:val="0E4660"/>
        </w:rPr>
        <w:t>making</w:t>
      </w:r>
      <w:r>
        <w:rPr>
          <w:color w:val="0E4660"/>
          <w:spacing w:val="-4"/>
        </w:rPr>
        <w:t xml:space="preserve"> </w:t>
      </w:r>
      <w:r>
        <w:rPr>
          <w:color w:val="0E4660"/>
        </w:rPr>
        <w:t>data</w:t>
      </w:r>
      <w:r>
        <w:rPr>
          <w:color w:val="0E4660"/>
          <w:spacing w:val="-7"/>
        </w:rPr>
        <w:t xml:space="preserve"> </w:t>
      </w:r>
      <w:r>
        <w:rPr>
          <w:color w:val="0E4660"/>
        </w:rPr>
        <w:t>‘integration-ready’: DDI-CDI classes and properties</w:t>
      </w:r>
    </w:p>
    <w:p w14:paraId="2F04DD8F" w14:textId="77777777" w:rsidR="002F27ED" w:rsidRDefault="00000000">
      <w:pPr>
        <w:pStyle w:val="BodyText"/>
        <w:spacing w:before="78" w:line="276" w:lineRule="auto"/>
        <w:ind w:right="830"/>
      </w:pPr>
      <w:r>
        <w:rPr>
          <w:color w:val="1F2228"/>
        </w:rPr>
        <w:t>This</w:t>
      </w:r>
      <w:r>
        <w:rPr>
          <w:color w:val="1F2228"/>
          <w:spacing w:val="-2"/>
        </w:rPr>
        <w:t xml:space="preserve"> </w:t>
      </w:r>
      <w:r>
        <w:rPr>
          <w:color w:val="1F2228"/>
        </w:rPr>
        <w:t>appendix</w:t>
      </w:r>
      <w:r>
        <w:rPr>
          <w:color w:val="1F2228"/>
          <w:spacing w:val="-2"/>
        </w:rPr>
        <w:t xml:space="preserve"> </w:t>
      </w:r>
      <w:r>
        <w:rPr>
          <w:color w:val="1F2228"/>
        </w:rPr>
        <w:t>lists</w:t>
      </w:r>
      <w:r>
        <w:rPr>
          <w:color w:val="1F2228"/>
          <w:spacing w:val="-4"/>
        </w:rPr>
        <w:t xml:space="preserve"> </w:t>
      </w:r>
      <w:r>
        <w:rPr>
          <w:color w:val="1F2228"/>
        </w:rPr>
        <w:t>the</w:t>
      </w:r>
      <w:r>
        <w:rPr>
          <w:color w:val="1F2228"/>
          <w:spacing w:val="-4"/>
        </w:rPr>
        <w:t xml:space="preserve"> </w:t>
      </w:r>
      <w:r>
        <w:rPr>
          <w:color w:val="1F2228"/>
        </w:rPr>
        <w:t>classes</w:t>
      </w:r>
      <w:r>
        <w:rPr>
          <w:color w:val="1F2228"/>
          <w:spacing w:val="-1"/>
        </w:rPr>
        <w:t xml:space="preserve"> </w:t>
      </w:r>
      <w:r>
        <w:rPr>
          <w:color w:val="1F2228"/>
        </w:rPr>
        <w:t>discussed</w:t>
      </w:r>
      <w:r>
        <w:rPr>
          <w:color w:val="1F2228"/>
          <w:spacing w:val="-5"/>
        </w:rPr>
        <w:t xml:space="preserve"> </w:t>
      </w:r>
      <w:r>
        <w:rPr>
          <w:color w:val="1F2228"/>
        </w:rPr>
        <w:t>in</w:t>
      </w:r>
      <w:r>
        <w:rPr>
          <w:color w:val="1F2228"/>
          <w:spacing w:val="-2"/>
        </w:rPr>
        <w:t xml:space="preserve"> </w:t>
      </w:r>
      <w:r>
        <w:rPr>
          <w:color w:val="1F2228"/>
        </w:rPr>
        <w:t>the</w:t>
      </w:r>
      <w:r>
        <w:rPr>
          <w:color w:val="1F2228"/>
          <w:spacing w:val="-4"/>
        </w:rPr>
        <w:t xml:space="preserve"> </w:t>
      </w:r>
      <w:r>
        <w:rPr>
          <w:color w:val="1F2228"/>
        </w:rPr>
        <w:t>text</w:t>
      </w:r>
      <w:r>
        <w:rPr>
          <w:color w:val="1F2228"/>
          <w:spacing w:val="-2"/>
        </w:rPr>
        <w:t xml:space="preserve"> </w:t>
      </w:r>
      <w:r>
        <w:rPr>
          <w:color w:val="1F2228"/>
        </w:rPr>
        <w:t>above,</w:t>
      </w:r>
      <w:r>
        <w:rPr>
          <w:color w:val="1F2228"/>
          <w:spacing w:val="-2"/>
        </w:rPr>
        <w:t xml:space="preserve"> </w:t>
      </w:r>
      <w:r>
        <w:rPr>
          <w:color w:val="1F2228"/>
        </w:rPr>
        <w:t>and</w:t>
      </w:r>
      <w:r>
        <w:rPr>
          <w:color w:val="1F2228"/>
          <w:spacing w:val="-3"/>
        </w:rPr>
        <w:t xml:space="preserve"> </w:t>
      </w:r>
      <w:r>
        <w:rPr>
          <w:color w:val="1F2228"/>
        </w:rPr>
        <w:t>indicates</w:t>
      </w:r>
      <w:r>
        <w:rPr>
          <w:color w:val="1F2228"/>
          <w:spacing w:val="-4"/>
        </w:rPr>
        <w:t xml:space="preserve"> </w:t>
      </w:r>
      <w:r>
        <w:rPr>
          <w:color w:val="1F2228"/>
        </w:rPr>
        <w:t>which</w:t>
      </w:r>
      <w:r>
        <w:rPr>
          <w:color w:val="1F2228"/>
          <w:spacing w:val="-4"/>
        </w:rPr>
        <w:t xml:space="preserve"> </w:t>
      </w:r>
      <w:r>
        <w:rPr>
          <w:color w:val="1F2228"/>
        </w:rPr>
        <w:t>properties</w:t>
      </w:r>
      <w:r>
        <w:rPr>
          <w:color w:val="1F2228"/>
          <w:spacing w:val="-4"/>
        </w:rPr>
        <w:t xml:space="preserve"> </w:t>
      </w:r>
      <w:r>
        <w:rPr>
          <w:color w:val="1F2228"/>
        </w:rPr>
        <w:t>must</w:t>
      </w:r>
      <w:r>
        <w:rPr>
          <w:color w:val="1F2228"/>
          <w:spacing w:val="-4"/>
        </w:rPr>
        <w:t xml:space="preserve"> </w:t>
      </w:r>
      <w:r>
        <w:rPr>
          <w:color w:val="1F2228"/>
        </w:rPr>
        <w:t>or</w:t>
      </w:r>
      <w:r>
        <w:rPr>
          <w:color w:val="1F2228"/>
          <w:spacing w:val="-5"/>
        </w:rPr>
        <w:t xml:space="preserve"> </w:t>
      </w:r>
      <w:r>
        <w:rPr>
          <w:color w:val="1F2228"/>
        </w:rPr>
        <w:t>may be used when these classes are instantiated.</w:t>
      </w:r>
    </w:p>
    <w:p w14:paraId="2F04DD90" w14:textId="77777777" w:rsidR="002F27ED" w:rsidRDefault="00000000">
      <w:pPr>
        <w:pStyle w:val="BodyText"/>
        <w:spacing w:before="201" w:line="276" w:lineRule="auto"/>
        <w:ind w:right="779"/>
      </w:pPr>
      <w:r>
        <w:rPr>
          <w:color w:val="1F2228"/>
        </w:rPr>
        <w:t>It</w:t>
      </w:r>
      <w:r>
        <w:rPr>
          <w:color w:val="1F2228"/>
          <w:spacing w:val="-1"/>
        </w:rPr>
        <w:t xml:space="preserve"> </w:t>
      </w:r>
      <w:r>
        <w:rPr>
          <w:color w:val="1F2228"/>
        </w:rPr>
        <w:t>should</w:t>
      </w:r>
      <w:r>
        <w:rPr>
          <w:color w:val="1F2228"/>
          <w:spacing w:val="-3"/>
        </w:rPr>
        <w:t xml:space="preserve"> </w:t>
      </w:r>
      <w:r>
        <w:rPr>
          <w:color w:val="1F2228"/>
        </w:rPr>
        <w:t>be</w:t>
      </w:r>
      <w:r>
        <w:rPr>
          <w:color w:val="1F2228"/>
          <w:spacing w:val="-3"/>
        </w:rPr>
        <w:t xml:space="preserve"> </w:t>
      </w:r>
      <w:r>
        <w:rPr>
          <w:color w:val="1F2228"/>
        </w:rPr>
        <w:t>noted</w:t>
      </w:r>
      <w:r>
        <w:rPr>
          <w:color w:val="1F2228"/>
          <w:spacing w:val="-1"/>
        </w:rPr>
        <w:t xml:space="preserve"> </w:t>
      </w:r>
      <w:r>
        <w:rPr>
          <w:color w:val="1F2228"/>
        </w:rPr>
        <w:t>that</w:t>
      </w:r>
      <w:r>
        <w:rPr>
          <w:color w:val="1F2228"/>
          <w:spacing w:val="-4"/>
        </w:rPr>
        <w:t xml:space="preserve"> </w:t>
      </w:r>
      <w:r>
        <w:rPr>
          <w:color w:val="1F2228"/>
        </w:rPr>
        <w:t>while</w:t>
      </w:r>
      <w:r>
        <w:rPr>
          <w:color w:val="1F2228"/>
          <w:spacing w:val="-1"/>
        </w:rPr>
        <w:t xml:space="preserve"> </w:t>
      </w:r>
      <w:r>
        <w:rPr>
          <w:color w:val="1F2228"/>
        </w:rPr>
        <w:t>the</w:t>
      </w:r>
      <w:r>
        <w:rPr>
          <w:color w:val="1F2228"/>
          <w:spacing w:val="-3"/>
        </w:rPr>
        <w:t xml:space="preserve"> </w:t>
      </w:r>
      <w:r>
        <w:rPr>
          <w:color w:val="1F2228"/>
        </w:rPr>
        <w:t>Data</w:t>
      </w:r>
      <w:r>
        <w:rPr>
          <w:color w:val="1F2228"/>
          <w:spacing w:val="-4"/>
        </w:rPr>
        <w:t xml:space="preserve"> </w:t>
      </w:r>
      <w:r>
        <w:rPr>
          <w:color w:val="1F2228"/>
        </w:rPr>
        <w:t>Set</w:t>
      </w:r>
      <w:r>
        <w:rPr>
          <w:color w:val="1F2228"/>
          <w:spacing w:val="-3"/>
        </w:rPr>
        <w:t xml:space="preserve"> </w:t>
      </w:r>
      <w:r>
        <w:rPr>
          <w:color w:val="1F2228"/>
        </w:rPr>
        <w:t>and</w:t>
      </w:r>
      <w:r>
        <w:rPr>
          <w:color w:val="1F2228"/>
          <w:spacing w:val="-3"/>
        </w:rPr>
        <w:t xml:space="preserve"> </w:t>
      </w:r>
      <w:r>
        <w:rPr>
          <w:color w:val="1F2228"/>
        </w:rPr>
        <w:t>Data</w:t>
      </w:r>
      <w:r>
        <w:rPr>
          <w:color w:val="1F2228"/>
          <w:spacing w:val="-1"/>
        </w:rPr>
        <w:t xml:space="preserve"> </w:t>
      </w:r>
      <w:r>
        <w:rPr>
          <w:color w:val="1F2228"/>
        </w:rPr>
        <w:t>Structure</w:t>
      </w:r>
      <w:r>
        <w:rPr>
          <w:color w:val="1F2228"/>
          <w:spacing w:val="-1"/>
        </w:rPr>
        <w:t xml:space="preserve"> </w:t>
      </w:r>
      <w:r>
        <w:rPr>
          <w:color w:val="1F2228"/>
        </w:rPr>
        <w:t>classes appear</w:t>
      </w:r>
      <w:r>
        <w:rPr>
          <w:color w:val="1F2228"/>
          <w:spacing w:val="-1"/>
        </w:rPr>
        <w:t xml:space="preserve"> </w:t>
      </w:r>
      <w:r>
        <w:rPr>
          <w:color w:val="1F2228"/>
        </w:rPr>
        <w:t>in</w:t>
      </w:r>
      <w:r>
        <w:rPr>
          <w:color w:val="1F2228"/>
          <w:spacing w:val="-3"/>
        </w:rPr>
        <w:t xml:space="preserve"> </w:t>
      </w:r>
      <w:r>
        <w:rPr>
          <w:color w:val="1F2228"/>
        </w:rPr>
        <w:t>the</w:t>
      </w:r>
      <w:r>
        <w:rPr>
          <w:color w:val="1F2228"/>
          <w:spacing w:val="-1"/>
        </w:rPr>
        <w:t xml:space="preserve"> </w:t>
      </w:r>
      <w:r>
        <w:rPr>
          <w:color w:val="1F2228"/>
        </w:rPr>
        <w:t>DDI-CDI</w:t>
      </w:r>
      <w:r>
        <w:rPr>
          <w:color w:val="1F2228"/>
          <w:spacing w:val="-4"/>
        </w:rPr>
        <w:t xml:space="preserve"> </w:t>
      </w:r>
      <w:r>
        <w:rPr>
          <w:color w:val="1F2228"/>
        </w:rPr>
        <w:t>model,</w:t>
      </w:r>
      <w:r>
        <w:rPr>
          <w:color w:val="1F2228"/>
          <w:spacing w:val="-3"/>
        </w:rPr>
        <w:t xml:space="preserve"> </w:t>
      </w:r>
      <w:r>
        <w:rPr>
          <w:color w:val="1F2228"/>
        </w:rPr>
        <w:t>and are used in</w:t>
      </w:r>
      <w:r>
        <w:rPr>
          <w:color w:val="1F2228"/>
          <w:spacing w:val="-2"/>
        </w:rPr>
        <w:t xml:space="preserve"> </w:t>
      </w:r>
      <w:r>
        <w:rPr>
          <w:color w:val="1F2228"/>
        </w:rPr>
        <w:t>the diagrams above, these are never directly instantiated. Instead, their sub-classes will be used: Wide Data Set/Wide Data Structure, Long Data Set/Long Data Structure, and Dimensional Data Set/Dimensional Data Structure. For this reason, Data Set and Data Structure are not listed here.</w:t>
      </w:r>
    </w:p>
    <w:p w14:paraId="2F04DD91" w14:textId="77777777" w:rsidR="002F27ED" w:rsidRDefault="00000000">
      <w:pPr>
        <w:pStyle w:val="BodyText"/>
        <w:spacing w:before="200" w:line="276" w:lineRule="auto"/>
        <w:ind w:right="779"/>
      </w:pPr>
      <w:r>
        <w:rPr>
          <w:color w:val="1F2228"/>
        </w:rPr>
        <w:t>The</w:t>
      </w:r>
      <w:r>
        <w:rPr>
          <w:color w:val="1F2228"/>
          <w:spacing w:val="-2"/>
        </w:rPr>
        <w:t xml:space="preserve"> </w:t>
      </w:r>
      <w:r>
        <w:rPr>
          <w:color w:val="1F2228"/>
        </w:rPr>
        <w:t>identifiers</w:t>
      </w:r>
      <w:r>
        <w:rPr>
          <w:color w:val="1F2228"/>
          <w:spacing w:val="-4"/>
        </w:rPr>
        <w:t xml:space="preserve"> </w:t>
      </w:r>
      <w:r>
        <w:rPr>
          <w:color w:val="1F2228"/>
        </w:rPr>
        <w:t>of</w:t>
      </w:r>
      <w:r>
        <w:rPr>
          <w:color w:val="1F2228"/>
          <w:spacing w:val="-2"/>
        </w:rPr>
        <w:t xml:space="preserve"> </w:t>
      </w:r>
      <w:r>
        <w:rPr>
          <w:color w:val="1F2228"/>
        </w:rPr>
        <w:t>each</w:t>
      </w:r>
      <w:r>
        <w:rPr>
          <w:color w:val="1F2228"/>
          <w:spacing w:val="-2"/>
        </w:rPr>
        <w:t xml:space="preserve"> </w:t>
      </w:r>
      <w:r>
        <w:rPr>
          <w:color w:val="1F2228"/>
        </w:rPr>
        <w:t>metadata</w:t>
      </w:r>
      <w:r>
        <w:rPr>
          <w:color w:val="1F2228"/>
          <w:spacing w:val="-2"/>
        </w:rPr>
        <w:t xml:space="preserve"> </w:t>
      </w:r>
      <w:r>
        <w:rPr>
          <w:color w:val="1F2228"/>
        </w:rPr>
        <w:t>declaration</w:t>
      </w:r>
      <w:r>
        <w:rPr>
          <w:color w:val="1F2228"/>
          <w:spacing w:val="-5"/>
        </w:rPr>
        <w:t xml:space="preserve"> </w:t>
      </w:r>
      <w:r>
        <w:rPr>
          <w:color w:val="1F2228"/>
        </w:rPr>
        <w:t>(or</w:t>
      </w:r>
      <w:r>
        <w:rPr>
          <w:color w:val="1F2228"/>
          <w:spacing w:val="-2"/>
        </w:rPr>
        <w:t xml:space="preserve"> </w:t>
      </w:r>
      <w:r>
        <w:rPr>
          <w:color w:val="1F2228"/>
        </w:rPr>
        <w:t>instance)</w:t>
      </w:r>
      <w:r>
        <w:rPr>
          <w:color w:val="1F2228"/>
          <w:spacing w:val="-2"/>
        </w:rPr>
        <w:t xml:space="preserve"> </w:t>
      </w:r>
      <w:r>
        <w:rPr>
          <w:color w:val="1F2228"/>
        </w:rPr>
        <w:t>are</w:t>
      </w:r>
      <w:r>
        <w:rPr>
          <w:color w:val="1F2228"/>
          <w:spacing w:val="-4"/>
        </w:rPr>
        <w:t xml:space="preserve"> </w:t>
      </w:r>
      <w:r>
        <w:rPr>
          <w:color w:val="1F2228"/>
        </w:rPr>
        <w:t>assumed</w:t>
      </w:r>
      <w:r>
        <w:rPr>
          <w:color w:val="1F2228"/>
          <w:spacing w:val="-2"/>
        </w:rPr>
        <w:t xml:space="preserve"> </w:t>
      </w:r>
      <w:r>
        <w:rPr>
          <w:color w:val="1F2228"/>
        </w:rPr>
        <w:t>to</w:t>
      </w:r>
      <w:r>
        <w:rPr>
          <w:color w:val="1F2228"/>
          <w:spacing w:val="-1"/>
        </w:rPr>
        <w:t xml:space="preserve"> </w:t>
      </w:r>
      <w:r>
        <w:rPr>
          <w:color w:val="1F2228"/>
        </w:rPr>
        <w:t>be</w:t>
      </w:r>
      <w:r>
        <w:rPr>
          <w:color w:val="1F2228"/>
          <w:spacing w:val="-2"/>
        </w:rPr>
        <w:t xml:space="preserve"> </w:t>
      </w:r>
      <w:r>
        <w:rPr>
          <w:color w:val="1F2228"/>
        </w:rPr>
        <w:t>the</w:t>
      </w:r>
      <w:r>
        <w:rPr>
          <w:color w:val="1F2228"/>
          <w:spacing w:val="-4"/>
        </w:rPr>
        <w:t xml:space="preserve"> </w:t>
      </w:r>
      <w:r>
        <w:rPr>
          <w:color w:val="1F2228"/>
        </w:rPr>
        <w:t>URI</w:t>
      </w:r>
      <w:r>
        <w:rPr>
          <w:color w:val="1F2228"/>
          <w:spacing w:val="-2"/>
        </w:rPr>
        <w:t xml:space="preserve"> </w:t>
      </w:r>
      <w:r>
        <w:rPr>
          <w:color w:val="1F2228"/>
        </w:rPr>
        <w:t>used</w:t>
      </w:r>
      <w:r>
        <w:rPr>
          <w:color w:val="1F2228"/>
          <w:spacing w:val="-2"/>
        </w:rPr>
        <w:t xml:space="preserve"> </w:t>
      </w:r>
      <w:r>
        <w:rPr>
          <w:color w:val="1F2228"/>
        </w:rPr>
        <w:t>in</w:t>
      </w:r>
      <w:r>
        <w:rPr>
          <w:color w:val="1F2228"/>
          <w:spacing w:val="-6"/>
        </w:rPr>
        <w:t xml:space="preserve"> </w:t>
      </w:r>
      <w:r>
        <w:rPr>
          <w:color w:val="1F2228"/>
        </w:rPr>
        <w:t>the</w:t>
      </w:r>
      <w:r>
        <w:rPr>
          <w:color w:val="1F2228"/>
          <w:spacing w:val="-2"/>
        </w:rPr>
        <w:t xml:space="preserve"> </w:t>
      </w:r>
      <w:r>
        <w:rPr>
          <w:color w:val="1F2228"/>
        </w:rPr>
        <w:t>JSON-LD. If other identifiers are to be associated with the instances, all of the classes listed can also use an identifier property as per the DDI-CDI</w:t>
      </w:r>
      <w:r>
        <w:rPr>
          <w:color w:val="1F2228"/>
          <w:spacing w:val="-3"/>
        </w:rPr>
        <w:t xml:space="preserve"> </w:t>
      </w:r>
      <w:r>
        <w:rPr>
          <w:color w:val="1F2228"/>
        </w:rPr>
        <w:t>specification.</w:t>
      </w:r>
      <w:r>
        <w:rPr>
          <w:color w:val="1F2228"/>
          <w:spacing w:val="-3"/>
        </w:rPr>
        <w:t xml:space="preserve"> </w:t>
      </w:r>
      <w:r>
        <w:rPr>
          <w:color w:val="1F2228"/>
        </w:rPr>
        <w:t>This is not</w:t>
      </w:r>
      <w:r>
        <w:rPr>
          <w:color w:val="1F2228"/>
          <w:spacing w:val="-2"/>
        </w:rPr>
        <w:t xml:space="preserve"> </w:t>
      </w:r>
      <w:r>
        <w:rPr>
          <w:color w:val="1F2228"/>
        </w:rPr>
        <w:t>required, however, as it is assumed</w:t>
      </w:r>
      <w:r>
        <w:rPr>
          <w:color w:val="1F2228"/>
          <w:spacing w:val="-3"/>
        </w:rPr>
        <w:t xml:space="preserve"> </w:t>
      </w:r>
      <w:r>
        <w:rPr>
          <w:color w:val="1F2228"/>
        </w:rPr>
        <w:t>that consumers of CDIF metadata will typically not be interested in non-public identifiers of this type.</w:t>
      </w:r>
    </w:p>
    <w:p w14:paraId="2F04DD92" w14:textId="77777777" w:rsidR="002F27ED" w:rsidRDefault="002F27ED">
      <w:pPr>
        <w:pStyle w:val="BodyText"/>
        <w:spacing w:line="276" w:lineRule="auto"/>
        <w:sectPr w:rsidR="002F27ED">
          <w:pgSz w:w="12240" w:h="15840"/>
          <w:pgMar w:top="1400" w:right="720" w:bottom="280" w:left="1440" w:header="720" w:footer="720" w:gutter="0"/>
          <w:cols w:space="720"/>
        </w:sectPr>
      </w:pPr>
    </w:p>
    <w:p w14:paraId="2F04DD93" w14:textId="77777777" w:rsidR="002F27ED" w:rsidRDefault="00000000">
      <w:pPr>
        <w:pStyle w:val="BodyText"/>
        <w:spacing w:before="39" w:line="276" w:lineRule="auto"/>
        <w:ind w:right="756"/>
      </w:pPr>
      <w:r>
        <w:rPr>
          <w:color w:val="1F2228"/>
        </w:rPr>
        <w:lastRenderedPageBreak/>
        <w:t>Properties</w:t>
      </w:r>
      <w:r>
        <w:rPr>
          <w:color w:val="1F2228"/>
          <w:spacing w:val="-5"/>
        </w:rPr>
        <w:t xml:space="preserve"> </w:t>
      </w:r>
      <w:r>
        <w:rPr>
          <w:color w:val="1F2228"/>
        </w:rPr>
        <w:t>and</w:t>
      </w:r>
      <w:r>
        <w:rPr>
          <w:color w:val="1F2228"/>
          <w:spacing w:val="-4"/>
        </w:rPr>
        <w:t xml:space="preserve"> </w:t>
      </w:r>
      <w:r>
        <w:rPr>
          <w:color w:val="1F2228"/>
        </w:rPr>
        <w:t>associations</w:t>
      </w:r>
      <w:r>
        <w:rPr>
          <w:color w:val="1F2228"/>
          <w:spacing w:val="-5"/>
        </w:rPr>
        <w:t xml:space="preserve"> </w:t>
      </w:r>
      <w:r>
        <w:rPr>
          <w:color w:val="1F2228"/>
        </w:rPr>
        <w:t>are</w:t>
      </w:r>
      <w:r>
        <w:rPr>
          <w:color w:val="1F2228"/>
          <w:spacing w:val="-1"/>
        </w:rPr>
        <w:t xml:space="preserve"> </w:t>
      </w:r>
      <w:r>
        <w:rPr>
          <w:color w:val="1F2228"/>
        </w:rPr>
        <w:t>listed</w:t>
      </w:r>
      <w:r>
        <w:rPr>
          <w:color w:val="1F2228"/>
          <w:spacing w:val="-2"/>
        </w:rPr>
        <w:t xml:space="preserve"> </w:t>
      </w:r>
      <w:r>
        <w:rPr>
          <w:color w:val="1F2228"/>
        </w:rPr>
        <w:t>as</w:t>
      </w:r>
      <w:r>
        <w:rPr>
          <w:color w:val="1F2228"/>
          <w:spacing w:val="-4"/>
        </w:rPr>
        <w:t xml:space="preserve"> </w:t>
      </w:r>
      <w:r>
        <w:rPr>
          <w:color w:val="1F2228"/>
        </w:rPr>
        <w:t>“Required”</w:t>
      </w:r>
      <w:r>
        <w:rPr>
          <w:color w:val="1F2228"/>
          <w:spacing w:val="-3"/>
        </w:rPr>
        <w:t xml:space="preserve"> </w:t>
      </w:r>
      <w:r>
        <w:rPr>
          <w:color w:val="1F2228"/>
        </w:rPr>
        <w:t>or</w:t>
      </w:r>
      <w:r>
        <w:rPr>
          <w:color w:val="1F2228"/>
          <w:spacing w:val="-5"/>
        </w:rPr>
        <w:t xml:space="preserve"> </w:t>
      </w:r>
      <w:r>
        <w:rPr>
          <w:color w:val="1F2228"/>
        </w:rPr>
        <w:t>“Optional”,</w:t>
      </w:r>
      <w:r>
        <w:rPr>
          <w:color w:val="1F2228"/>
          <w:spacing w:val="-2"/>
        </w:rPr>
        <w:t xml:space="preserve"> </w:t>
      </w:r>
      <w:r>
        <w:rPr>
          <w:color w:val="1F2228"/>
        </w:rPr>
        <w:t>followed</w:t>
      </w:r>
      <w:r>
        <w:rPr>
          <w:color w:val="1F2228"/>
          <w:spacing w:val="-3"/>
        </w:rPr>
        <w:t xml:space="preserve"> </w:t>
      </w:r>
      <w:r>
        <w:rPr>
          <w:color w:val="1F2228"/>
        </w:rPr>
        <w:t>by</w:t>
      </w:r>
      <w:r>
        <w:rPr>
          <w:color w:val="1F2228"/>
          <w:spacing w:val="-4"/>
        </w:rPr>
        <w:t xml:space="preserve"> </w:t>
      </w:r>
      <w:r>
        <w:rPr>
          <w:color w:val="1F2228"/>
        </w:rPr>
        <w:t>“Multiple”</w:t>
      </w:r>
      <w:r>
        <w:rPr>
          <w:color w:val="1F2228"/>
          <w:spacing w:val="-4"/>
        </w:rPr>
        <w:t xml:space="preserve"> </w:t>
      </w:r>
      <w:r>
        <w:rPr>
          <w:color w:val="1F2228"/>
        </w:rPr>
        <w:t>if</w:t>
      </w:r>
      <w:r>
        <w:rPr>
          <w:color w:val="1F2228"/>
          <w:spacing w:val="-4"/>
        </w:rPr>
        <w:t xml:space="preserve"> </w:t>
      </w:r>
      <w:r>
        <w:rPr>
          <w:color w:val="1F2228"/>
        </w:rPr>
        <w:t>more</w:t>
      </w:r>
      <w:r>
        <w:rPr>
          <w:color w:val="1F2228"/>
          <w:spacing w:val="-2"/>
        </w:rPr>
        <w:t xml:space="preserve"> </w:t>
      </w:r>
      <w:r>
        <w:rPr>
          <w:color w:val="1F2228"/>
        </w:rPr>
        <w:t>than one is allowed. Language-specific strings are allowed to be multiple, specific to language-locale pairs, using language maps as described in Example 71 of the JSON-LD specification</w:t>
      </w:r>
      <w:hyperlink w:anchor="_bookmark11" w:history="1">
        <w:r>
          <w:rPr>
            <w:color w:val="1F2228"/>
            <w:vertAlign w:val="superscript"/>
          </w:rPr>
          <w:t>12</w:t>
        </w:r>
        <w:r>
          <w:rPr>
            <w:color w:val="1F2228"/>
          </w:rPr>
          <w:t>.</w:t>
        </w:r>
      </w:hyperlink>
    </w:p>
    <w:p w14:paraId="2F04DD94" w14:textId="77777777" w:rsidR="002F27ED" w:rsidRDefault="00000000">
      <w:pPr>
        <w:pStyle w:val="BodyText"/>
        <w:spacing w:before="200" w:line="276" w:lineRule="auto"/>
        <w:ind w:right="756"/>
      </w:pPr>
      <w:r>
        <w:rPr>
          <w:color w:val="1F2228"/>
        </w:rPr>
        <w:t>All metadata instances will have @type referencing the DDI-CDI class, given in the “Type” field. Some instances</w:t>
      </w:r>
      <w:r>
        <w:rPr>
          <w:color w:val="1F2228"/>
          <w:spacing w:val="-4"/>
        </w:rPr>
        <w:t xml:space="preserve"> </w:t>
      </w:r>
      <w:r>
        <w:rPr>
          <w:color w:val="1F2228"/>
        </w:rPr>
        <w:t>will</w:t>
      </w:r>
      <w:r>
        <w:rPr>
          <w:color w:val="1F2228"/>
          <w:spacing w:val="-3"/>
        </w:rPr>
        <w:t xml:space="preserve"> </w:t>
      </w:r>
      <w:r>
        <w:rPr>
          <w:color w:val="1F2228"/>
        </w:rPr>
        <w:t>declare</w:t>
      </w:r>
      <w:r>
        <w:rPr>
          <w:color w:val="1F2228"/>
          <w:spacing w:val="-4"/>
        </w:rPr>
        <w:t xml:space="preserve"> </w:t>
      </w:r>
      <w:r>
        <w:rPr>
          <w:color w:val="1F2228"/>
        </w:rPr>
        <w:t>multiple</w:t>
      </w:r>
      <w:r>
        <w:rPr>
          <w:color w:val="1F2228"/>
          <w:spacing w:val="-3"/>
        </w:rPr>
        <w:t xml:space="preserve"> </w:t>
      </w:r>
      <w:r>
        <w:rPr>
          <w:color w:val="1F2228"/>
        </w:rPr>
        <w:t>types</w:t>
      </w:r>
      <w:r>
        <w:rPr>
          <w:color w:val="1F2228"/>
          <w:spacing w:val="-3"/>
        </w:rPr>
        <w:t xml:space="preserve"> </w:t>
      </w:r>
      <w:r>
        <w:rPr>
          <w:color w:val="1F2228"/>
        </w:rPr>
        <w:t>where</w:t>
      </w:r>
      <w:r>
        <w:rPr>
          <w:color w:val="1F2228"/>
          <w:spacing w:val="-2"/>
        </w:rPr>
        <w:t xml:space="preserve"> </w:t>
      </w:r>
      <w:r>
        <w:rPr>
          <w:color w:val="1F2228"/>
        </w:rPr>
        <w:t>appropriate.</w:t>
      </w:r>
      <w:r>
        <w:rPr>
          <w:color w:val="1F2228"/>
          <w:spacing w:val="40"/>
        </w:rPr>
        <w:t xml:space="preserve"> </w:t>
      </w:r>
      <w:r>
        <w:rPr>
          <w:color w:val="1F2228"/>
        </w:rPr>
        <w:t>The</w:t>
      </w:r>
      <w:r>
        <w:rPr>
          <w:color w:val="1F2228"/>
          <w:spacing w:val="-4"/>
        </w:rPr>
        <w:t xml:space="preserve"> </w:t>
      </w:r>
      <w:r>
        <w:rPr>
          <w:color w:val="1F2228"/>
        </w:rPr>
        <w:t>classes</w:t>
      </w:r>
      <w:r>
        <w:rPr>
          <w:color w:val="1F2228"/>
          <w:spacing w:val="-2"/>
        </w:rPr>
        <w:t xml:space="preserve"> </w:t>
      </w:r>
      <w:r>
        <w:rPr>
          <w:color w:val="1F2228"/>
        </w:rPr>
        <w:t>are</w:t>
      </w:r>
      <w:r>
        <w:rPr>
          <w:color w:val="1F2228"/>
          <w:spacing w:val="-3"/>
        </w:rPr>
        <w:t xml:space="preserve"> </w:t>
      </w:r>
      <w:r>
        <w:rPr>
          <w:color w:val="1F2228"/>
        </w:rPr>
        <w:t>grouped</w:t>
      </w:r>
      <w:r>
        <w:rPr>
          <w:color w:val="1F2228"/>
          <w:spacing w:val="-7"/>
        </w:rPr>
        <w:t xml:space="preserve"> </w:t>
      </w:r>
      <w:r>
        <w:rPr>
          <w:color w:val="1F2228"/>
        </w:rPr>
        <w:t>by</w:t>
      </w:r>
      <w:r>
        <w:rPr>
          <w:color w:val="1F2228"/>
          <w:spacing w:val="-3"/>
        </w:rPr>
        <w:t xml:space="preserve"> </w:t>
      </w:r>
      <w:r>
        <w:rPr>
          <w:color w:val="1F2228"/>
        </w:rPr>
        <w:t>type,</w:t>
      </w:r>
      <w:r>
        <w:rPr>
          <w:color w:val="1F2228"/>
          <w:spacing w:val="-3"/>
        </w:rPr>
        <w:t xml:space="preserve"> </w:t>
      </w:r>
      <w:r>
        <w:rPr>
          <w:color w:val="1F2228"/>
        </w:rPr>
        <w:t>largely</w:t>
      </w:r>
      <w:r>
        <w:rPr>
          <w:color w:val="1F2228"/>
          <w:spacing w:val="-3"/>
        </w:rPr>
        <w:t xml:space="preserve"> </w:t>
      </w:r>
      <w:r>
        <w:rPr>
          <w:color w:val="1F2228"/>
        </w:rPr>
        <w:t>in</w:t>
      </w:r>
      <w:r>
        <w:rPr>
          <w:color w:val="1F2228"/>
          <w:spacing w:val="-3"/>
        </w:rPr>
        <w:t xml:space="preserve"> </w:t>
      </w:r>
      <w:r>
        <w:rPr>
          <w:color w:val="1F2228"/>
        </w:rPr>
        <w:t>the order they are mentioned in the steps above.</w:t>
      </w:r>
    </w:p>
    <w:p w14:paraId="2F04DD95" w14:textId="77777777" w:rsidR="002F27ED" w:rsidRDefault="00000000">
      <w:pPr>
        <w:pStyle w:val="BodyText"/>
        <w:spacing w:before="201" w:line="276" w:lineRule="auto"/>
        <w:ind w:right="755"/>
        <w:jc w:val="both"/>
      </w:pPr>
      <w:r>
        <w:rPr>
          <w:color w:val="1F2228"/>
        </w:rPr>
        <w:t>Note</w:t>
      </w:r>
      <w:r>
        <w:rPr>
          <w:color w:val="1F2228"/>
          <w:spacing w:val="-2"/>
        </w:rPr>
        <w:t xml:space="preserve"> </w:t>
      </w:r>
      <w:r>
        <w:rPr>
          <w:color w:val="1F2228"/>
        </w:rPr>
        <w:t>that associations</w:t>
      </w:r>
      <w:r>
        <w:rPr>
          <w:color w:val="1F2228"/>
          <w:spacing w:val="-3"/>
        </w:rPr>
        <w:t xml:space="preserve"> </w:t>
      </w:r>
      <w:r>
        <w:rPr>
          <w:color w:val="1F2228"/>
        </w:rPr>
        <w:t>and</w:t>
      </w:r>
      <w:r>
        <w:rPr>
          <w:color w:val="1F2228"/>
          <w:spacing w:val="-4"/>
        </w:rPr>
        <w:t xml:space="preserve"> </w:t>
      </w:r>
      <w:r>
        <w:rPr>
          <w:color w:val="1F2228"/>
        </w:rPr>
        <w:t>properties are</w:t>
      </w:r>
      <w:r>
        <w:rPr>
          <w:color w:val="1F2228"/>
          <w:spacing w:val="-2"/>
        </w:rPr>
        <w:t xml:space="preserve"> </w:t>
      </w:r>
      <w:r>
        <w:rPr>
          <w:color w:val="1F2228"/>
        </w:rPr>
        <w:t>distinct in</w:t>
      </w:r>
      <w:r>
        <w:rPr>
          <w:color w:val="1F2228"/>
          <w:spacing w:val="-4"/>
        </w:rPr>
        <w:t xml:space="preserve"> </w:t>
      </w:r>
      <w:r>
        <w:rPr>
          <w:color w:val="1F2228"/>
        </w:rPr>
        <w:t>DDI-CDI, because</w:t>
      </w:r>
      <w:r>
        <w:rPr>
          <w:color w:val="1F2228"/>
          <w:spacing w:val="-2"/>
        </w:rPr>
        <w:t xml:space="preserve"> </w:t>
      </w:r>
      <w:r>
        <w:rPr>
          <w:color w:val="1F2228"/>
        </w:rPr>
        <w:t>it is</w:t>
      </w:r>
      <w:r>
        <w:rPr>
          <w:color w:val="1F2228"/>
          <w:spacing w:val="-3"/>
        </w:rPr>
        <w:t xml:space="preserve"> </w:t>
      </w:r>
      <w:r>
        <w:rPr>
          <w:color w:val="1F2228"/>
        </w:rPr>
        <w:t>based</w:t>
      </w:r>
      <w:r>
        <w:rPr>
          <w:color w:val="1F2228"/>
          <w:spacing w:val="-3"/>
        </w:rPr>
        <w:t xml:space="preserve"> </w:t>
      </w:r>
      <w:r>
        <w:rPr>
          <w:color w:val="1F2228"/>
        </w:rPr>
        <w:t>on</w:t>
      </w:r>
      <w:r>
        <w:rPr>
          <w:color w:val="1F2228"/>
          <w:spacing w:val="-1"/>
        </w:rPr>
        <w:t xml:space="preserve"> </w:t>
      </w:r>
      <w:r>
        <w:rPr>
          <w:color w:val="1F2228"/>
        </w:rPr>
        <w:t>a UML</w:t>
      </w:r>
      <w:r>
        <w:rPr>
          <w:color w:val="1F2228"/>
          <w:spacing w:val="-2"/>
        </w:rPr>
        <w:t xml:space="preserve"> </w:t>
      </w:r>
      <w:r>
        <w:rPr>
          <w:color w:val="1F2228"/>
        </w:rPr>
        <w:t>formalisation where</w:t>
      </w:r>
      <w:r>
        <w:rPr>
          <w:color w:val="1F2228"/>
          <w:spacing w:val="-4"/>
        </w:rPr>
        <w:t xml:space="preserve"> </w:t>
      </w:r>
      <w:r>
        <w:rPr>
          <w:color w:val="1F2228"/>
        </w:rPr>
        <w:t>such</w:t>
      </w:r>
      <w:r>
        <w:rPr>
          <w:color w:val="1F2228"/>
          <w:spacing w:val="-4"/>
        </w:rPr>
        <w:t xml:space="preserve"> </w:t>
      </w:r>
      <w:r>
        <w:rPr>
          <w:color w:val="1F2228"/>
        </w:rPr>
        <w:t>a</w:t>
      </w:r>
      <w:r>
        <w:rPr>
          <w:color w:val="1F2228"/>
          <w:spacing w:val="-2"/>
        </w:rPr>
        <w:t xml:space="preserve"> </w:t>
      </w:r>
      <w:r>
        <w:rPr>
          <w:color w:val="1F2228"/>
        </w:rPr>
        <w:t>distinction</w:t>
      </w:r>
      <w:r>
        <w:rPr>
          <w:color w:val="1F2228"/>
          <w:spacing w:val="-3"/>
        </w:rPr>
        <w:t xml:space="preserve"> </w:t>
      </w:r>
      <w:r>
        <w:rPr>
          <w:color w:val="1F2228"/>
        </w:rPr>
        <w:t>is</w:t>
      </w:r>
      <w:r>
        <w:rPr>
          <w:color w:val="1F2228"/>
          <w:spacing w:val="-7"/>
        </w:rPr>
        <w:t xml:space="preserve"> </w:t>
      </w:r>
      <w:r>
        <w:rPr>
          <w:color w:val="1F2228"/>
        </w:rPr>
        <w:t>important</w:t>
      </w:r>
      <w:r>
        <w:rPr>
          <w:color w:val="1F2228"/>
          <w:spacing w:val="-2"/>
        </w:rPr>
        <w:t xml:space="preserve"> </w:t>
      </w:r>
      <w:r>
        <w:rPr>
          <w:color w:val="1F2228"/>
        </w:rPr>
        <w:t>(associations</w:t>
      </w:r>
      <w:r>
        <w:rPr>
          <w:color w:val="1F2228"/>
          <w:spacing w:val="-5"/>
        </w:rPr>
        <w:t xml:space="preserve"> </w:t>
      </w:r>
      <w:r>
        <w:rPr>
          <w:color w:val="1F2228"/>
        </w:rPr>
        <w:t>never</w:t>
      </w:r>
      <w:r>
        <w:rPr>
          <w:color w:val="1F2228"/>
          <w:spacing w:val="-2"/>
        </w:rPr>
        <w:t xml:space="preserve"> </w:t>
      </w:r>
      <w:r>
        <w:rPr>
          <w:color w:val="1F2228"/>
        </w:rPr>
        <w:t>link</w:t>
      </w:r>
      <w:r>
        <w:rPr>
          <w:color w:val="1F2228"/>
          <w:spacing w:val="-4"/>
        </w:rPr>
        <w:t xml:space="preserve"> </w:t>
      </w:r>
      <w:r>
        <w:rPr>
          <w:color w:val="1F2228"/>
        </w:rPr>
        <w:t>to</w:t>
      </w:r>
      <w:r>
        <w:rPr>
          <w:color w:val="1F2228"/>
          <w:spacing w:val="-1"/>
        </w:rPr>
        <w:t xml:space="preserve"> </w:t>
      </w:r>
      <w:r>
        <w:rPr>
          <w:color w:val="1F2228"/>
        </w:rPr>
        <w:t>literal</w:t>
      </w:r>
      <w:r>
        <w:rPr>
          <w:color w:val="1F2228"/>
          <w:spacing w:val="-3"/>
        </w:rPr>
        <w:t xml:space="preserve"> </w:t>
      </w:r>
      <w:r>
        <w:rPr>
          <w:color w:val="1F2228"/>
        </w:rPr>
        <w:t>values).</w:t>
      </w:r>
      <w:r>
        <w:rPr>
          <w:color w:val="1F2228"/>
          <w:spacing w:val="-5"/>
        </w:rPr>
        <w:t xml:space="preserve"> </w:t>
      </w:r>
      <w:r>
        <w:rPr>
          <w:color w:val="1F2228"/>
        </w:rPr>
        <w:t>They</w:t>
      </w:r>
      <w:r>
        <w:rPr>
          <w:color w:val="1F2228"/>
          <w:spacing w:val="-1"/>
        </w:rPr>
        <w:t xml:space="preserve"> </w:t>
      </w:r>
      <w:r>
        <w:rPr>
          <w:color w:val="1F2228"/>
        </w:rPr>
        <w:t>are</w:t>
      </w:r>
      <w:r>
        <w:rPr>
          <w:color w:val="1F2228"/>
          <w:spacing w:val="-2"/>
        </w:rPr>
        <w:t xml:space="preserve"> </w:t>
      </w:r>
      <w:r>
        <w:rPr>
          <w:color w:val="1F2228"/>
        </w:rPr>
        <w:t>listed</w:t>
      </w:r>
      <w:r>
        <w:rPr>
          <w:color w:val="1F2228"/>
          <w:spacing w:val="-2"/>
        </w:rPr>
        <w:t xml:space="preserve"> </w:t>
      </w:r>
      <w:r>
        <w:rPr>
          <w:color w:val="1F2228"/>
        </w:rPr>
        <w:t>separately here, for ease of reference to the DDI-CDI documentation.</w:t>
      </w:r>
    </w:p>
    <w:p w14:paraId="2F04DD96" w14:textId="77777777" w:rsidR="002F27ED" w:rsidRDefault="00000000">
      <w:pPr>
        <w:pStyle w:val="Heading3"/>
        <w:spacing w:before="200"/>
      </w:pPr>
      <w:r>
        <w:rPr>
          <w:color w:val="0E4660"/>
        </w:rPr>
        <w:t>Data</w:t>
      </w:r>
      <w:r>
        <w:rPr>
          <w:color w:val="0E4660"/>
          <w:spacing w:val="-2"/>
        </w:rPr>
        <w:t xml:space="preserve"> Store</w:t>
      </w:r>
    </w:p>
    <w:p w14:paraId="2F04DD97" w14:textId="77777777" w:rsidR="002F27ED" w:rsidRDefault="00000000">
      <w:pPr>
        <w:spacing w:before="285"/>
        <w:rPr>
          <w:sz w:val="20"/>
        </w:rPr>
      </w:pPr>
      <w:r>
        <w:rPr>
          <w:color w:val="1F2228"/>
          <w:sz w:val="20"/>
        </w:rPr>
        <w:t>This</w:t>
      </w:r>
      <w:r>
        <w:rPr>
          <w:color w:val="1F2228"/>
          <w:spacing w:val="-7"/>
          <w:sz w:val="20"/>
        </w:rPr>
        <w:t xml:space="preserve"> </w:t>
      </w:r>
      <w:r>
        <w:rPr>
          <w:color w:val="1F2228"/>
          <w:sz w:val="20"/>
        </w:rPr>
        <w:t>represents</w:t>
      </w:r>
      <w:r>
        <w:rPr>
          <w:color w:val="1F2228"/>
          <w:spacing w:val="-6"/>
          <w:sz w:val="20"/>
        </w:rPr>
        <w:t xml:space="preserve"> </w:t>
      </w:r>
      <w:r>
        <w:rPr>
          <w:color w:val="1F2228"/>
          <w:sz w:val="20"/>
        </w:rPr>
        <w:t>a</w:t>
      </w:r>
      <w:r>
        <w:rPr>
          <w:color w:val="1F2228"/>
          <w:spacing w:val="-7"/>
          <w:sz w:val="20"/>
        </w:rPr>
        <w:t xml:space="preserve"> </w:t>
      </w:r>
      <w:r>
        <w:rPr>
          <w:color w:val="1F2228"/>
          <w:sz w:val="20"/>
        </w:rPr>
        <w:t>queryable</w:t>
      </w:r>
      <w:r>
        <w:rPr>
          <w:color w:val="1F2228"/>
          <w:spacing w:val="-9"/>
          <w:sz w:val="20"/>
        </w:rPr>
        <w:t xml:space="preserve"> </w:t>
      </w:r>
      <w:r>
        <w:rPr>
          <w:color w:val="1F2228"/>
          <w:spacing w:val="-2"/>
          <w:sz w:val="20"/>
        </w:rPr>
        <w:t>service.</w:t>
      </w:r>
    </w:p>
    <w:p w14:paraId="2F04DD98" w14:textId="77777777" w:rsidR="002F27ED" w:rsidRDefault="00000000">
      <w:pPr>
        <w:spacing w:before="39"/>
        <w:ind w:left="720"/>
        <w:rPr>
          <w:sz w:val="20"/>
        </w:rPr>
      </w:pPr>
      <w:r>
        <w:rPr>
          <w:b/>
          <w:color w:val="1F2228"/>
          <w:sz w:val="20"/>
        </w:rPr>
        <w:t>Type:</w:t>
      </w:r>
      <w:r>
        <w:rPr>
          <w:b/>
          <w:color w:val="1F2228"/>
          <w:spacing w:val="-6"/>
          <w:sz w:val="20"/>
        </w:rPr>
        <w:t xml:space="preserve"> </w:t>
      </w:r>
      <w:r>
        <w:rPr>
          <w:color w:val="1F2228"/>
          <w:spacing w:val="-2"/>
          <w:sz w:val="20"/>
        </w:rPr>
        <w:t>cdi:DataStore</w:t>
      </w:r>
    </w:p>
    <w:p w14:paraId="2F04DD99" w14:textId="77777777" w:rsidR="002F27ED" w:rsidRDefault="00000000">
      <w:pPr>
        <w:spacing w:before="34"/>
        <w:ind w:left="720"/>
        <w:rPr>
          <w:b/>
          <w:sz w:val="20"/>
        </w:rPr>
      </w:pPr>
      <w:r>
        <w:rPr>
          <w:b/>
          <w:color w:val="1F2228"/>
          <w:spacing w:val="-2"/>
          <w:sz w:val="20"/>
        </w:rPr>
        <w:t>Properties:</w:t>
      </w:r>
    </w:p>
    <w:p w14:paraId="2F04DD9A" w14:textId="77777777" w:rsidR="002F27ED" w:rsidRDefault="00000000">
      <w:pPr>
        <w:spacing w:before="37" w:line="276" w:lineRule="auto"/>
        <w:ind w:left="1440" w:right="779"/>
        <w:rPr>
          <w:sz w:val="20"/>
        </w:rPr>
      </w:pPr>
      <w:r>
        <w:rPr>
          <w:i/>
          <w:color w:val="1F2228"/>
          <w:sz w:val="20"/>
        </w:rPr>
        <w:t>name</w:t>
      </w:r>
      <w:r>
        <w:rPr>
          <w:i/>
          <w:color w:val="1F2228"/>
          <w:spacing w:val="-3"/>
          <w:sz w:val="20"/>
        </w:rPr>
        <w:t xml:space="preserve"> </w:t>
      </w:r>
      <w:r>
        <w:rPr>
          <w:color w:val="1F2228"/>
          <w:sz w:val="20"/>
        </w:rPr>
        <w:t>(Required)</w:t>
      </w:r>
      <w:r>
        <w:rPr>
          <w:color w:val="1F2228"/>
          <w:spacing w:val="-2"/>
          <w:sz w:val="20"/>
        </w:rPr>
        <w:t xml:space="preserve"> </w:t>
      </w:r>
      <w:r>
        <w:rPr>
          <w:color w:val="1F2228"/>
          <w:sz w:val="20"/>
        </w:rPr>
        <w:t>–</w:t>
      </w:r>
      <w:r>
        <w:rPr>
          <w:color w:val="1F2228"/>
          <w:spacing w:val="-4"/>
          <w:sz w:val="20"/>
        </w:rPr>
        <w:t xml:space="preserve"> </w:t>
      </w:r>
      <w:r>
        <w:rPr>
          <w:color w:val="1F2228"/>
          <w:sz w:val="20"/>
        </w:rPr>
        <w:t>a</w:t>
      </w:r>
      <w:r>
        <w:rPr>
          <w:color w:val="1F2228"/>
          <w:spacing w:val="-3"/>
          <w:sz w:val="20"/>
        </w:rPr>
        <w:t xml:space="preserve"> </w:t>
      </w:r>
      <w:r>
        <w:rPr>
          <w:color w:val="1F2228"/>
          <w:sz w:val="20"/>
        </w:rPr>
        <w:t>string</w:t>
      </w:r>
      <w:r>
        <w:rPr>
          <w:color w:val="1F2228"/>
          <w:spacing w:val="-4"/>
          <w:sz w:val="20"/>
        </w:rPr>
        <w:t xml:space="preserve"> </w:t>
      </w:r>
      <w:r>
        <w:rPr>
          <w:color w:val="1F2228"/>
          <w:sz w:val="20"/>
        </w:rPr>
        <w:t>assigning</w:t>
      </w:r>
      <w:r>
        <w:rPr>
          <w:color w:val="1F2228"/>
          <w:spacing w:val="-4"/>
          <w:sz w:val="20"/>
        </w:rPr>
        <w:t xml:space="preserve"> </w:t>
      </w:r>
      <w:r>
        <w:rPr>
          <w:color w:val="1F2228"/>
          <w:sz w:val="20"/>
        </w:rPr>
        <w:t>a</w:t>
      </w:r>
      <w:r>
        <w:rPr>
          <w:color w:val="1F2228"/>
          <w:spacing w:val="-3"/>
          <w:sz w:val="20"/>
        </w:rPr>
        <w:t xml:space="preserve"> </w:t>
      </w:r>
      <w:r>
        <w:rPr>
          <w:color w:val="1F2228"/>
          <w:sz w:val="20"/>
        </w:rPr>
        <w:t>name</w:t>
      </w:r>
      <w:r>
        <w:rPr>
          <w:color w:val="1F2228"/>
          <w:spacing w:val="-5"/>
          <w:sz w:val="20"/>
        </w:rPr>
        <w:t xml:space="preserve"> </w:t>
      </w:r>
      <w:r>
        <w:rPr>
          <w:color w:val="1F2228"/>
          <w:sz w:val="20"/>
        </w:rPr>
        <w:t>to</w:t>
      </w:r>
      <w:r>
        <w:rPr>
          <w:color w:val="1F2228"/>
          <w:spacing w:val="-3"/>
          <w:sz w:val="20"/>
        </w:rPr>
        <w:t xml:space="preserve"> </w:t>
      </w:r>
      <w:r>
        <w:rPr>
          <w:color w:val="1F2228"/>
          <w:sz w:val="20"/>
        </w:rPr>
        <w:t>the</w:t>
      </w:r>
      <w:r>
        <w:rPr>
          <w:color w:val="1F2228"/>
          <w:spacing w:val="-4"/>
          <w:sz w:val="20"/>
        </w:rPr>
        <w:t xml:space="preserve"> </w:t>
      </w:r>
      <w:r>
        <w:rPr>
          <w:color w:val="1F2228"/>
          <w:sz w:val="20"/>
        </w:rPr>
        <w:t>service.</w:t>
      </w:r>
      <w:r>
        <w:rPr>
          <w:color w:val="1F2228"/>
          <w:spacing w:val="-1"/>
          <w:sz w:val="20"/>
        </w:rPr>
        <w:t xml:space="preserve"> </w:t>
      </w:r>
      <w:r>
        <w:rPr>
          <w:color w:val="1F2228"/>
          <w:sz w:val="20"/>
        </w:rPr>
        <w:t>More</w:t>
      </w:r>
      <w:r>
        <w:rPr>
          <w:color w:val="1F2228"/>
          <w:spacing w:val="-4"/>
          <w:sz w:val="20"/>
        </w:rPr>
        <w:t xml:space="preserve"> </w:t>
      </w:r>
      <w:r>
        <w:rPr>
          <w:color w:val="1F2228"/>
          <w:sz w:val="20"/>
        </w:rPr>
        <w:t>complete</w:t>
      </w:r>
      <w:r>
        <w:rPr>
          <w:color w:val="1F2228"/>
          <w:spacing w:val="-4"/>
          <w:sz w:val="20"/>
        </w:rPr>
        <w:t xml:space="preserve"> </w:t>
      </w:r>
      <w:r>
        <w:rPr>
          <w:color w:val="1F2228"/>
          <w:sz w:val="20"/>
        </w:rPr>
        <w:t>description</w:t>
      </w:r>
      <w:r>
        <w:rPr>
          <w:color w:val="1F2228"/>
          <w:spacing w:val="-3"/>
          <w:sz w:val="20"/>
        </w:rPr>
        <w:t xml:space="preserve"> </w:t>
      </w:r>
      <w:r>
        <w:rPr>
          <w:color w:val="1F2228"/>
          <w:sz w:val="20"/>
        </w:rPr>
        <w:t>of</w:t>
      </w:r>
      <w:r>
        <w:rPr>
          <w:color w:val="1F2228"/>
          <w:spacing w:val="-2"/>
          <w:sz w:val="20"/>
        </w:rPr>
        <w:t xml:space="preserve"> </w:t>
      </w:r>
      <w:r>
        <w:rPr>
          <w:color w:val="1F2228"/>
          <w:sz w:val="20"/>
        </w:rPr>
        <w:t>the service can be provided using the fields in the CDIF Discovery recommendations.</w:t>
      </w:r>
    </w:p>
    <w:p w14:paraId="2F04DD9B" w14:textId="77777777" w:rsidR="002F27ED" w:rsidRDefault="00000000">
      <w:pPr>
        <w:spacing w:before="240"/>
        <w:ind w:left="720"/>
        <w:rPr>
          <w:b/>
          <w:sz w:val="20"/>
        </w:rPr>
      </w:pPr>
      <w:r>
        <w:rPr>
          <w:b/>
          <w:color w:val="1F2228"/>
          <w:spacing w:val="-2"/>
          <w:sz w:val="20"/>
        </w:rPr>
        <w:t>Associations:</w:t>
      </w:r>
    </w:p>
    <w:p w14:paraId="2F04DD9C" w14:textId="77777777" w:rsidR="002F27ED" w:rsidRDefault="00000000">
      <w:pPr>
        <w:spacing w:before="37"/>
        <w:ind w:left="1440"/>
        <w:rPr>
          <w:sz w:val="20"/>
        </w:rPr>
      </w:pPr>
      <w:r>
        <w:rPr>
          <w:i/>
          <w:color w:val="1F2228"/>
          <w:sz w:val="20"/>
        </w:rPr>
        <w:t>has</w:t>
      </w:r>
      <w:r>
        <w:rPr>
          <w:i/>
          <w:color w:val="1F2228"/>
          <w:spacing w:val="-5"/>
          <w:sz w:val="20"/>
        </w:rPr>
        <w:t xml:space="preserve"> </w:t>
      </w:r>
      <w:r>
        <w:rPr>
          <w:color w:val="1F2228"/>
          <w:sz w:val="20"/>
        </w:rPr>
        <w:t>(Required,</w:t>
      </w:r>
      <w:r>
        <w:rPr>
          <w:color w:val="1F2228"/>
          <w:spacing w:val="-4"/>
          <w:sz w:val="20"/>
        </w:rPr>
        <w:t xml:space="preserve"> </w:t>
      </w:r>
      <w:r>
        <w:rPr>
          <w:color w:val="1F2228"/>
          <w:sz w:val="20"/>
        </w:rPr>
        <w:t>Multiple)</w:t>
      </w:r>
      <w:r>
        <w:rPr>
          <w:color w:val="1F2228"/>
          <w:spacing w:val="-1"/>
          <w:sz w:val="20"/>
        </w:rPr>
        <w:t xml:space="preserve"> </w:t>
      </w:r>
      <w:r>
        <w:rPr>
          <w:color w:val="1F2228"/>
          <w:sz w:val="20"/>
        </w:rPr>
        <w:t>–</w:t>
      </w:r>
      <w:r>
        <w:rPr>
          <w:color w:val="1F2228"/>
          <w:spacing w:val="-5"/>
          <w:sz w:val="20"/>
        </w:rPr>
        <w:t xml:space="preserve"> </w:t>
      </w:r>
      <w:r>
        <w:rPr>
          <w:color w:val="1F2228"/>
          <w:sz w:val="20"/>
        </w:rPr>
        <w:t>links</w:t>
      </w:r>
      <w:r>
        <w:rPr>
          <w:color w:val="1F2228"/>
          <w:spacing w:val="-4"/>
          <w:sz w:val="20"/>
        </w:rPr>
        <w:t xml:space="preserve"> </w:t>
      </w:r>
      <w:r>
        <w:rPr>
          <w:color w:val="1F2228"/>
          <w:sz w:val="20"/>
        </w:rPr>
        <w:t>the</w:t>
      </w:r>
      <w:r>
        <w:rPr>
          <w:color w:val="1F2228"/>
          <w:spacing w:val="-6"/>
          <w:sz w:val="20"/>
        </w:rPr>
        <w:t xml:space="preserve"> </w:t>
      </w:r>
      <w:r>
        <w:rPr>
          <w:color w:val="1F2228"/>
          <w:sz w:val="20"/>
        </w:rPr>
        <w:t>Data</w:t>
      </w:r>
      <w:r>
        <w:rPr>
          <w:color w:val="1F2228"/>
          <w:spacing w:val="-4"/>
          <w:sz w:val="20"/>
        </w:rPr>
        <w:t xml:space="preserve"> </w:t>
      </w:r>
      <w:r>
        <w:rPr>
          <w:color w:val="1F2228"/>
          <w:sz w:val="20"/>
        </w:rPr>
        <w:t>Store</w:t>
      </w:r>
      <w:r>
        <w:rPr>
          <w:color w:val="1F2228"/>
          <w:spacing w:val="-5"/>
          <w:sz w:val="20"/>
        </w:rPr>
        <w:t xml:space="preserve"> </w:t>
      </w:r>
      <w:r>
        <w:rPr>
          <w:color w:val="1F2228"/>
          <w:sz w:val="20"/>
        </w:rPr>
        <w:t>to</w:t>
      </w:r>
      <w:r>
        <w:rPr>
          <w:color w:val="1F2228"/>
          <w:spacing w:val="-4"/>
          <w:sz w:val="20"/>
        </w:rPr>
        <w:t xml:space="preserve"> </w:t>
      </w:r>
      <w:r>
        <w:rPr>
          <w:color w:val="1F2228"/>
          <w:sz w:val="20"/>
        </w:rPr>
        <w:t>a</w:t>
      </w:r>
      <w:r>
        <w:rPr>
          <w:color w:val="1F2228"/>
          <w:spacing w:val="-5"/>
          <w:sz w:val="20"/>
        </w:rPr>
        <w:t xml:space="preserve"> </w:t>
      </w:r>
      <w:r>
        <w:rPr>
          <w:color w:val="1F2228"/>
          <w:sz w:val="20"/>
        </w:rPr>
        <w:t>Logical</w:t>
      </w:r>
      <w:r>
        <w:rPr>
          <w:color w:val="1F2228"/>
          <w:spacing w:val="-4"/>
          <w:sz w:val="20"/>
        </w:rPr>
        <w:t xml:space="preserve"> </w:t>
      </w:r>
      <w:r>
        <w:rPr>
          <w:color w:val="1F2228"/>
          <w:spacing w:val="-2"/>
          <w:sz w:val="20"/>
        </w:rPr>
        <w:t>Record.</w:t>
      </w:r>
    </w:p>
    <w:p w14:paraId="2F04DD9D" w14:textId="77777777" w:rsidR="002F27ED" w:rsidRDefault="002F27ED">
      <w:pPr>
        <w:pStyle w:val="BodyText"/>
        <w:spacing w:before="30"/>
        <w:rPr>
          <w:sz w:val="20"/>
        </w:rPr>
      </w:pPr>
    </w:p>
    <w:p w14:paraId="2F04DD9E" w14:textId="77777777" w:rsidR="002F27ED" w:rsidRDefault="00000000">
      <w:pPr>
        <w:pStyle w:val="Heading3"/>
        <w:spacing w:before="0"/>
      </w:pPr>
      <w:r>
        <w:rPr>
          <w:color w:val="0E4660"/>
        </w:rPr>
        <w:t>Logical</w:t>
      </w:r>
      <w:r>
        <w:rPr>
          <w:color w:val="0E4660"/>
          <w:spacing w:val="-4"/>
        </w:rPr>
        <w:t xml:space="preserve"> </w:t>
      </w:r>
      <w:r>
        <w:rPr>
          <w:color w:val="0E4660"/>
          <w:spacing w:val="-2"/>
        </w:rPr>
        <w:t>Record</w:t>
      </w:r>
    </w:p>
    <w:p w14:paraId="2F04DD9F" w14:textId="77777777" w:rsidR="002F27ED" w:rsidRDefault="00000000">
      <w:pPr>
        <w:spacing w:before="86"/>
        <w:rPr>
          <w:sz w:val="20"/>
        </w:rPr>
      </w:pPr>
      <w:r>
        <w:rPr>
          <w:color w:val="1F2228"/>
          <w:sz w:val="20"/>
        </w:rPr>
        <w:t>This</w:t>
      </w:r>
      <w:r>
        <w:rPr>
          <w:color w:val="1F2228"/>
          <w:spacing w:val="-5"/>
          <w:sz w:val="20"/>
        </w:rPr>
        <w:t xml:space="preserve"> </w:t>
      </w:r>
      <w:r>
        <w:rPr>
          <w:color w:val="1F2228"/>
          <w:sz w:val="20"/>
        </w:rPr>
        <w:t>describes</w:t>
      </w:r>
      <w:r>
        <w:rPr>
          <w:color w:val="1F2228"/>
          <w:spacing w:val="-4"/>
          <w:sz w:val="20"/>
        </w:rPr>
        <w:t xml:space="preserve"> </w:t>
      </w:r>
      <w:r>
        <w:rPr>
          <w:color w:val="1F2228"/>
          <w:sz w:val="20"/>
        </w:rPr>
        <w:t>the</w:t>
      </w:r>
      <w:r>
        <w:rPr>
          <w:color w:val="1F2228"/>
          <w:spacing w:val="-5"/>
          <w:sz w:val="20"/>
        </w:rPr>
        <w:t xml:space="preserve"> </w:t>
      </w:r>
      <w:r>
        <w:rPr>
          <w:color w:val="1F2228"/>
          <w:sz w:val="20"/>
        </w:rPr>
        <w:t>set</w:t>
      </w:r>
      <w:r>
        <w:rPr>
          <w:color w:val="1F2228"/>
          <w:spacing w:val="-4"/>
          <w:sz w:val="20"/>
        </w:rPr>
        <w:t xml:space="preserve"> </w:t>
      </w:r>
      <w:r>
        <w:rPr>
          <w:color w:val="1F2228"/>
          <w:sz w:val="20"/>
        </w:rPr>
        <w:t>of</w:t>
      </w:r>
      <w:r>
        <w:rPr>
          <w:color w:val="1F2228"/>
          <w:spacing w:val="-6"/>
          <w:sz w:val="20"/>
        </w:rPr>
        <w:t xml:space="preserve"> </w:t>
      </w:r>
      <w:r>
        <w:rPr>
          <w:color w:val="1F2228"/>
          <w:sz w:val="20"/>
        </w:rPr>
        <w:t>variables</w:t>
      </w:r>
      <w:r>
        <w:rPr>
          <w:color w:val="1F2228"/>
          <w:spacing w:val="-4"/>
          <w:sz w:val="20"/>
        </w:rPr>
        <w:t xml:space="preserve"> </w:t>
      </w:r>
      <w:r>
        <w:rPr>
          <w:color w:val="1F2228"/>
          <w:sz w:val="20"/>
        </w:rPr>
        <w:t>available</w:t>
      </w:r>
      <w:r>
        <w:rPr>
          <w:color w:val="1F2228"/>
          <w:spacing w:val="-6"/>
          <w:sz w:val="20"/>
        </w:rPr>
        <w:t xml:space="preserve"> </w:t>
      </w:r>
      <w:r>
        <w:rPr>
          <w:color w:val="1F2228"/>
          <w:sz w:val="20"/>
        </w:rPr>
        <w:t>in</w:t>
      </w:r>
      <w:r>
        <w:rPr>
          <w:color w:val="1F2228"/>
          <w:spacing w:val="-4"/>
          <w:sz w:val="20"/>
        </w:rPr>
        <w:t xml:space="preserve"> </w:t>
      </w:r>
      <w:r>
        <w:rPr>
          <w:color w:val="1F2228"/>
          <w:sz w:val="20"/>
        </w:rPr>
        <w:t>the</w:t>
      </w:r>
      <w:r>
        <w:rPr>
          <w:color w:val="1F2228"/>
          <w:spacing w:val="-5"/>
          <w:sz w:val="20"/>
        </w:rPr>
        <w:t xml:space="preserve"> </w:t>
      </w:r>
      <w:r>
        <w:rPr>
          <w:color w:val="1F2228"/>
          <w:sz w:val="20"/>
        </w:rPr>
        <w:t>service</w:t>
      </w:r>
      <w:r>
        <w:rPr>
          <w:color w:val="1F2228"/>
          <w:spacing w:val="-6"/>
          <w:sz w:val="20"/>
        </w:rPr>
        <w:t xml:space="preserve"> </w:t>
      </w:r>
      <w:r>
        <w:rPr>
          <w:color w:val="1F2228"/>
          <w:sz w:val="20"/>
        </w:rPr>
        <w:t>or</w:t>
      </w:r>
      <w:r>
        <w:rPr>
          <w:color w:val="1F2228"/>
          <w:spacing w:val="-4"/>
          <w:sz w:val="20"/>
        </w:rPr>
        <w:t xml:space="preserve"> </w:t>
      </w:r>
      <w:r>
        <w:rPr>
          <w:color w:val="1F2228"/>
          <w:sz w:val="20"/>
        </w:rPr>
        <w:t>data</w:t>
      </w:r>
      <w:r>
        <w:rPr>
          <w:color w:val="1F2228"/>
          <w:spacing w:val="-4"/>
          <w:sz w:val="20"/>
        </w:rPr>
        <w:t xml:space="preserve"> </w:t>
      </w:r>
      <w:r>
        <w:rPr>
          <w:color w:val="1F2228"/>
          <w:sz w:val="20"/>
        </w:rPr>
        <w:t>set</w:t>
      </w:r>
      <w:r>
        <w:rPr>
          <w:color w:val="1F2228"/>
          <w:spacing w:val="-4"/>
          <w:sz w:val="20"/>
        </w:rPr>
        <w:t xml:space="preserve"> </w:t>
      </w:r>
      <w:r>
        <w:rPr>
          <w:color w:val="1F2228"/>
          <w:sz w:val="20"/>
        </w:rPr>
        <w:t>at</w:t>
      </w:r>
      <w:r>
        <w:rPr>
          <w:color w:val="1F2228"/>
          <w:spacing w:val="-4"/>
          <w:sz w:val="20"/>
        </w:rPr>
        <w:t xml:space="preserve"> </w:t>
      </w:r>
      <w:r>
        <w:rPr>
          <w:color w:val="1F2228"/>
          <w:sz w:val="20"/>
        </w:rPr>
        <w:t>a</w:t>
      </w:r>
      <w:r>
        <w:rPr>
          <w:color w:val="1F2228"/>
          <w:spacing w:val="-6"/>
          <w:sz w:val="20"/>
        </w:rPr>
        <w:t xml:space="preserve"> </w:t>
      </w:r>
      <w:r>
        <w:rPr>
          <w:color w:val="1F2228"/>
          <w:sz w:val="20"/>
        </w:rPr>
        <w:t>logical</w:t>
      </w:r>
      <w:r>
        <w:rPr>
          <w:color w:val="1F2228"/>
          <w:spacing w:val="-4"/>
          <w:sz w:val="20"/>
        </w:rPr>
        <w:t xml:space="preserve"> </w:t>
      </w:r>
      <w:r>
        <w:rPr>
          <w:color w:val="1F2228"/>
          <w:spacing w:val="-2"/>
          <w:sz w:val="20"/>
        </w:rPr>
        <w:t>level.</w:t>
      </w:r>
    </w:p>
    <w:p w14:paraId="2F04DDA0" w14:textId="77777777" w:rsidR="002F27ED" w:rsidRDefault="002F27ED">
      <w:pPr>
        <w:pStyle w:val="BodyText"/>
        <w:spacing w:before="33"/>
        <w:rPr>
          <w:sz w:val="20"/>
        </w:rPr>
      </w:pPr>
    </w:p>
    <w:p w14:paraId="2F04DDA1" w14:textId="77777777" w:rsidR="002F27ED" w:rsidRDefault="00000000">
      <w:pPr>
        <w:ind w:left="720"/>
        <w:rPr>
          <w:sz w:val="20"/>
        </w:rPr>
      </w:pPr>
      <w:r>
        <w:rPr>
          <w:b/>
          <w:color w:val="1F2228"/>
          <w:sz w:val="20"/>
        </w:rPr>
        <w:t>Type:</w:t>
      </w:r>
      <w:r>
        <w:rPr>
          <w:b/>
          <w:color w:val="1F2228"/>
          <w:spacing w:val="-6"/>
          <w:sz w:val="20"/>
        </w:rPr>
        <w:t xml:space="preserve"> </w:t>
      </w:r>
      <w:r>
        <w:rPr>
          <w:color w:val="1F2228"/>
          <w:spacing w:val="-2"/>
          <w:sz w:val="20"/>
        </w:rPr>
        <w:t>cdi:LogicalRecord</w:t>
      </w:r>
    </w:p>
    <w:p w14:paraId="2F04DDA2" w14:textId="77777777" w:rsidR="002F27ED" w:rsidRDefault="002F27ED">
      <w:pPr>
        <w:pStyle w:val="BodyText"/>
        <w:spacing w:before="32"/>
        <w:rPr>
          <w:sz w:val="20"/>
        </w:rPr>
      </w:pPr>
    </w:p>
    <w:p w14:paraId="2F04DDA3" w14:textId="77777777" w:rsidR="002F27ED" w:rsidRDefault="00000000">
      <w:pPr>
        <w:ind w:left="720"/>
        <w:rPr>
          <w:b/>
          <w:sz w:val="20"/>
        </w:rPr>
      </w:pPr>
      <w:r>
        <w:rPr>
          <w:b/>
          <w:color w:val="1F2228"/>
          <w:spacing w:val="-2"/>
          <w:sz w:val="20"/>
        </w:rPr>
        <w:t>Properties:</w:t>
      </w:r>
    </w:p>
    <w:p w14:paraId="2F04DDA4" w14:textId="77777777" w:rsidR="002F27ED" w:rsidRDefault="00000000">
      <w:pPr>
        <w:spacing w:before="37"/>
        <w:ind w:left="720"/>
        <w:rPr>
          <w:sz w:val="20"/>
        </w:rPr>
      </w:pPr>
      <w:r>
        <w:rPr>
          <w:color w:val="1F2228"/>
          <w:spacing w:val="-2"/>
          <w:sz w:val="20"/>
        </w:rPr>
        <w:t>None.</w:t>
      </w:r>
    </w:p>
    <w:p w14:paraId="2F04DDA5" w14:textId="77777777" w:rsidR="002F27ED" w:rsidRDefault="002F27ED">
      <w:pPr>
        <w:pStyle w:val="BodyText"/>
        <w:spacing w:before="32"/>
        <w:rPr>
          <w:sz w:val="20"/>
        </w:rPr>
      </w:pPr>
    </w:p>
    <w:p w14:paraId="2F04DDA6" w14:textId="77777777" w:rsidR="002F27ED" w:rsidRDefault="00000000">
      <w:pPr>
        <w:spacing w:before="1"/>
        <w:ind w:left="720"/>
        <w:rPr>
          <w:b/>
          <w:sz w:val="20"/>
        </w:rPr>
      </w:pPr>
      <w:r>
        <w:rPr>
          <w:b/>
          <w:color w:val="1F2228"/>
          <w:spacing w:val="-2"/>
          <w:sz w:val="20"/>
        </w:rPr>
        <w:t>Associations:</w:t>
      </w:r>
    </w:p>
    <w:p w14:paraId="2F04DDA7" w14:textId="77777777" w:rsidR="002F27ED" w:rsidRDefault="00000000">
      <w:pPr>
        <w:pStyle w:val="ListParagraph"/>
        <w:numPr>
          <w:ilvl w:val="0"/>
          <w:numId w:val="3"/>
        </w:numPr>
        <w:tabs>
          <w:tab w:val="left" w:pos="1440"/>
        </w:tabs>
        <w:spacing w:before="36" w:line="276" w:lineRule="auto"/>
        <w:ind w:right="988"/>
        <w:rPr>
          <w:sz w:val="20"/>
        </w:rPr>
      </w:pPr>
      <w:r>
        <w:rPr>
          <w:i/>
          <w:color w:val="1F2228"/>
          <w:sz w:val="20"/>
        </w:rPr>
        <w:t>organizes</w:t>
      </w:r>
      <w:r>
        <w:rPr>
          <w:i/>
          <w:color w:val="1F2228"/>
          <w:spacing w:val="-3"/>
          <w:sz w:val="20"/>
        </w:rPr>
        <w:t xml:space="preserve"> </w:t>
      </w:r>
      <w:r>
        <w:rPr>
          <w:color w:val="1F2228"/>
          <w:sz w:val="20"/>
        </w:rPr>
        <w:t>(Optional,</w:t>
      </w:r>
      <w:r>
        <w:rPr>
          <w:color w:val="1F2228"/>
          <w:spacing w:val="-3"/>
          <w:sz w:val="20"/>
        </w:rPr>
        <w:t xml:space="preserve"> </w:t>
      </w:r>
      <w:r>
        <w:rPr>
          <w:color w:val="1F2228"/>
          <w:sz w:val="20"/>
        </w:rPr>
        <w:t>Multiple) –</w:t>
      </w:r>
      <w:r>
        <w:rPr>
          <w:color w:val="1F2228"/>
          <w:spacing w:val="-4"/>
          <w:sz w:val="20"/>
        </w:rPr>
        <w:t xml:space="preserve"> </w:t>
      </w:r>
      <w:r>
        <w:rPr>
          <w:color w:val="1F2228"/>
          <w:sz w:val="20"/>
        </w:rPr>
        <w:t>points</w:t>
      </w:r>
      <w:r>
        <w:rPr>
          <w:color w:val="1F2228"/>
          <w:spacing w:val="-3"/>
          <w:sz w:val="20"/>
        </w:rPr>
        <w:t xml:space="preserve"> </w:t>
      </w:r>
      <w:r>
        <w:rPr>
          <w:color w:val="1F2228"/>
          <w:sz w:val="20"/>
        </w:rPr>
        <w:t>to</w:t>
      </w:r>
      <w:r>
        <w:rPr>
          <w:color w:val="1F2228"/>
          <w:spacing w:val="-3"/>
          <w:sz w:val="20"/>
        </w:rPr>
        <w:t xml:space="preserve"> </w:t>
      </w:r>
      <w:r>
        <w:rPr>
          <w:color w:val="1F2228"/>
          <w:sz w:val="20"/>
        </w:rPr>
        <w:t>a</w:t>
      </w:r>
      <w:r>
        <w:rPr>
          <w:color w:val="1F2228"/>
          <w:spacing w:val="-3"/>
          <w:sz w:val="20"/>
        </w:rPr>
        <w:t xml:space="preserve"> </w:t>
      </w:r>
      <w:r>
        <w:rPr>
          <w:color w:val="1F2228"/>
          <w:sz w:val="20"/>
        </w:rPr>
        <w:t>Wide</w:t>
      </w:r>
      <w:r>
        <w:rPr>
          <w:color w:val="1F2228"/>
          <w:spacing w:val="-4"/>
          <w:sz w:val="20"/>
        </w:rPr>
        <w:t xml:space="preserve"> </w:t>
      </w:r>
      <w:r>
        <w:rPr>
          <w:color w:val="1F2228"/>
          <w:sz w:val="20"/>
        </w:rPr>
        <w:t>Data</w:t>
      </w:r>
      <w:r>
        <w:rPr>
          <w:color w:val="1F2228"/>
          <w:spacing w:val="-3"/>
          <w:sz w:val="20"/>
        </w:rPr>
        <w:t xml:space="preserve"> </w:t>
      </w:r>
      <w:r>
        <w:rPr>
          <w:color w:val="1F2228"/>
          <w:sz w:val="20"/>
        </w:rPr>
        <w:t>Set,</w:t>
      </w:r>
      <w:r>
        <w:rPr>
          <w:color w:val="1F2228"/>
          <w:spacing w:val="-3"/>
          <w:sz w:val="20"/>
        </w:rPr>
        <w:t xml:space="preserve"> </w:t>
      </w:r>
      <w:r>
        <w:rPr>
          <w:color w:val="1F2228"/>
          <w:sz w:val="20"/>
        </w:rPr>
        <w:t>Long</w:t>
      </w:r>
      <w:r>
        <w:rPr>
          <w:color w:val="1F2228"/>
          <w:spacing w:val="-4"/>
          <w:sz w:val="20"/>
        </w:rPr>
        <w:t xml:space="preserve"> </w:t>
      </w:r>
      <w:r>
        <w:rPr>
          <w:color w:val="1F2228"/>
          <w:sz w:val="20"/>
        </w:rPr>
        <w:t>Data</w:t>
      </w:r>
      <w:r>
        <w:rPr>
          <w:color w:val="1F2228"/>
          <w:spacing w:val="-3"/>
          <w:sz w:val="20"/>
        </w:rPr>
        <w:t xml:space="preserve"> </w:t>
      </w:r>
      <w:r>
        <w:rPr>
          <w:color w:val="1F2228"/>
          <w:sz w:val="20"/>
        </w:rPr>
        <w:t>Set,</w:t>
      </w:r>
      <w:r>
        <w:rPr>
          <w:color w:val="1F2228"/>
          <w:spacing w:val="-3"/>
          <w:sz w:val="20"/>
        </w:rPr>
        <w:t xml:space="preserve"> </w:t>
      </w:r>
      <w:r>
        <w:rPr>
          <w:color w:val="1F2228"/>
          <w:sz w:val="20"/>
        </w:rPr>
        <w:t>or</w:t>
      </w:r>
      <w:r>
        <w:rPr>
          <w:color w:val="1F2228"/>
          <w:spacing w:val="-3"/>
          <w:sz w:val="20"/>
        </w:rPr>
        <w:t xml:space="preserve"> </w:t>
      </w:r>
      <w:r>
        <w:rPr>
          <w:color w:val="1F2228"/>
          <w:sz w:val="20"/>
        </w:rPr>
        <w:t>Dimensional</w:t>
      </w:r>
      <w:r>
        <w:rPr>
          <w:color w:val="1F2228"/>
          <w:spacing w:val="-3"/>
          <w:sz w:val="20"/>
        </w:rPr>
        <w:t xml:space="preserve"> </w:t>
      </w:r>
      <w:r>
        <w:rPr>
          <w:color w:val="1F2228"/>
          <w:sz w:val="20"/>
        </w:rPr>
        <w:t xml:space="preserve">Data </w:t>
      </w:r>
      <w:r>
        <w:rPr>
          <w:color w:val="1F2228"/>
          <w:spacing w:val="-4"/>
          <w:sz w:val="20"/>
        </w:rPr>
        <w:t>Set.</w:t>
      </w:r>
    </w:p>
    <w:p w14:paraId="2F04DDA8" w14:textId="77777777" w:rsidR="002F27ED" w:rsidRDefault="00000000">
      <w:pPr>
        <w:pStyle w:val="ListParagraph"/>
        <w:numPr>
          <w:ilvl w:val="0"/>
          <w:numId w:val="3"/>
        </w:numPr>
        <w:tabs>
          <w:tab w:val="left" w:pos="1440"/>
        </w:tabs>
        <w:spacing w:before="240"/>
        <w:rPr>
          <w:sz w:val="20"/>
        </w:rPr>
      </w:pPr>
      <w:r>
        <w:rPr>
          <w:i/>
          <w:color w:val="1F2228"/>
          <w:sz w:val="20"/>
        </w:rPr>
        <w:t>has</w:t>
      </w:r>
      <w:r>
        <w:rPr>
          <w:i/>
          <w:color w:val="1F2228"/>
          <w:spacing w:val="-6"/>
          <w:sz w:val="20"/>
        </w:rPr>
        <w:t xml:space="preserve"> </w:t>
      </w:r>
      <w:r>
        <w:rPr>
          <w:color w:val="1F2228"/>
          <w:sz w:val="20"/>
        </w:rPr>
        <w:t>(Required,</w:t>
      </w:r>
      <w:r>
        <w:rPr>
          <w:color w:val="1F2228"/>
          <w:spacing w:val="-5"/>
          <w:sz w:val="20"/>
        </w:rPr>
        <w:t xml:space="preserve"> </w:t>
      </w:r>
      <w:r>
        <w:rPr>
          <w:color w:val="1F2228"/>
          <w:sz w:val="20"/>
        </w:rPr>
        <w:t>Multiple)</w:t>
      </w:r>
      <w:r>
        <w:rPr>
          <w:color w:val="1F2228"/>
          <w:spacing w:val="-2"/>
          <w:sz w:val="20"/>
        </w:rPr>
        <w:t xml:space="preserve"> </w:t>
      </w:r>
      <w:r>
        <w:rPr>
          <w:color w:val="1F2228"/>
          <w:sz w:val="20"/>
        </w:rPr>
        <w:t>–</w:t>
      </w:r>
      <w:r>
        <w:rPr>
          <w:color w:val="1F2228"/>
          <w:spacing w:val="-7"/>
          <w:sz w:val="20"/>
        </w:rPr>
        <w:t xml:space="preserve"> </w:t>
      </w:r>
      <w:r>
        <w:rPr>
          <w:color w:val="1F2228"/>
          <w:sz w:val="20"/>
        </w:rPr>
        <w:t>points</w:t>
      </w:r>
      <w:r>
        <w:rPr>
          <w:color w:val="1F2228"/>
          <w:spacing w:val="-4"/>
          <w:sz w:val="20"/>
        </w:rPr>
        <w:t xml:space="preserve"> </w:t>
      </w:r>
      <w:r>
        <w:rPr>
          <w:color w:val="1F2228"/>
          <w:sz w:val="20"/>
        </w:rPr>
        <w:t>to</w:t>
      </w:r>
      <w:r>
        <w:rPr>
          <w:color w:val="1F2228"/>
          <w:spacing w:val="-6"/>
          <w:sz w:val="20"/>
        </w:rPr>
        <w:t xml:space="preserve"> </w:t>
      </w:r>
      <w:r>
        <w:rPr>
          <w:color w:val="1F2228"/>
          <w:sz w:val="20"/>
        </w:rPr>
        <w:t>the</w:t>
      </w:r>
      <w:r>
        <w:rPr>
          <w:color w:val="1F2228"/>
          <w:spacing w:val="-6"/>
          <w:sz w:val="20"/>
        </w:rPr>
        <w:t xml:space="preserve"> </w:t>
      </w:r>
      <w:r>
        <w:rPr>
          <w:color w:val="1F2228"/>
          <w:sz w:val="20"/>
        </w:rPr>
        <w:t>Instance</w:t>
      </w:r>
      <w:r>
        <w:rPr>
          <w:color w:val="1F2228"/>
          <w:spacing w:val="-7"/>
          <w:sz w:val="20"/>
        </w:rPr>
        <w:t xml:space="preserve"> </w:t>
      </w:r>
      <w:r>
        <w:rPr>
          <w:color w:val="1F2228"/>
          <w:sz w:val="20"/>
        </w:rPr>
        <w:t>Variables</w:t>
      </w:r>
      <w:r>
        <w:rPr>
          <w:color w:val="1F2228"/>
          <w:spacing w:val="-6"/>
          <w:sz w:val="20"/>
        </w:rPr>
        <w:t xml:space="preserve"> </w:t>
      </w:r>
      <w:r>
        <w:rPr>
          <w:color w:val="1F2228"/>
          <w:sz w:val="20"/>
        </w:rPr>
        <w:t>making</w:t>
      </w:r>
      <w:r>
        <w:rPr>
          <w:color w:val="1F2228"/>
          <w:spacing w:val="-6"/>
          <w:sz w:val="20"/>
        </w:rPr>
        <w:t xml:space="preserve"> </w:t>
      </w:r>
      <w:r>
        <w:rPr>
          <w:color w:val="1F2228"/>
          <w:sz w:val="20"/>
        </w:rPr>
        <w:t>up</w:t>
      </w:r>
      <w:r>
        <w:rPr>
          <w:color w:val="1F2228"/>
          <w:spacing w:val="-6"/>
          <w:sz w:val="20"/>
        </w:rPr>
        <w:t xml:space="preserve"> </w:t>
      </w:r>
      <w:r>
        <w:rPr>
          <w:color w:val="1F2228"/>
          <w:sz w:val="20"/>
        </w:rPr>
        <w:t>the</w:t>
      </w:r>
      <w:r>
        <w:rPr>
          <w:color w:val="1F2228"/>
          <w:spacing w:val="-6"/>
          <w:sz w:val="20"/>
        </w:rPr>
        <w:t xml:space="preserve"> </w:t>
      </w:r>
      <w:r>
        <w:rPr>
          <w:color w:val="1F2228"/>
          <w:sz w:val="20"/>
        </w:rPr>
        <w:t>Logical</w:t>
      </w:r>
      <w:r>
        <w:rPr>
          <w:color w:val="1F2228"/>
          <w:spacing w:val="-5"/>
          <w:sz w:val="20"/>
        </w:rPr>
        <w:t xml:space="preserve"> </w:t>
      </w:r>
      <w:r>
        <w:rPr>
          <w:color w:val="1F2228"/>
          <w:spacing w:val="-2"/>
          <w:sz w:val="20"/>
        </w:rPr>
        <w:t>Record.</w:t>
      </w:r>
    </w:p>
    <w:p w14:paraId="2F04DDA9" w14:textId="77777777" w:rsidR="002F27ED" w:rsidRDefault="002F27ED">
      <w:pPr>
        <w:pStyle w:val="BodyText"/>
        <w:spacing w:before="33"/>
        <w:rPr>
          <w:sz w:val="20"/>
        </w:rPr>
      </w:pPr>
    </w:p>
    <w:p w14:paraId="2F04DDAA" w14:textId="77777777" w:rsidR="002F27ED" w:rsidRDefault="00000000">
      <w:pPr>
        <w:pStyle w:val="ListParagraph"/>
        <w:numPr>
          <w:ilvl w:val="0"/>
          <w:numId w:val="3"/>
        </w:numPr>
        <w:tabs>
          <w:tab w:val="left" w:pos="1440"/>
        </w:tabs>
        <w:spacing w:line="276" w:lineRule="auto"/>
        <w:ind w:right="735"/>
        <w:rPr>
          <w:sz w:val="20"/>
        </w:rPr>
      </w:pPr>
      <w:r>
        <w:rPr>
          <w:i/>
          <w:color w:val="1F2228"/>
          <w:sz w:val="20"/>
        </w:rPr>
        <w:t>isDefinedBy</w:t>
      </w:r>
      <w:r>
        <w:rPr>
          <w:i/>
          <w:color w:val="1F2228"/>
          <w:spacing w:val="-3"/>
          <w:sz w:val="20"/>
        </w:rPr>
        <w:t xml:space="preserve"> </w:t>
      </w:r>
      <w:r>
        <w:rPr>
          <w:color w:val="1F2228"/>
          <w:sz w:val="20"/>
        </w:rPr>
        <w:t>(Optional,</w:t>
      </w:r>
      <w:r>
        <w:rPr>
          <w:color w:val="1F2228"/>
          <w:spacing w:val="-4"/>
          <w:sz w:val="20"/>
        </w:rPr>
        <w:t xml:space="preserve"> </w:t>
      </w:r>
      <w:r>
        <w:rPr>
          <w:color w:val="1F2228"/>
          <w:sz w:val="20"/>
        </w:rPr>
        <w:t>Multiple)</w:t>
      </w:r>
      <w:r>
        <w:rPr>
          <w:color w:val="1F2228"/>
          <w:spacing w:val="-2"/>
          <w:sz w:val="20"/>
        </w:rPr>
        <w:t xml:space="preserve"> </w:t>
      </w:r>
      <w:r>
        <w:rPr>
          <w:color w:val="1F2228"/>
          <w:sz w:val="20"/>
        </w:rPr>
        <w:t>–</w:t>
      </w:r>
      <w:r>
        <w:rPr>
          <w:color w:val="1F2228"/>
          <w:spacing w:val="-5"/>
          <w:sz w:val="20"/>
        </w:rPr>
        <w:t xml:space="preserve"> </w:t>
      </w:r>
      <w:r>
        <w:rPr>
          <w:color w:val="1F2228"/>
          <w:sz w:val="20"/>
        </w:rPr>
        <w:t>points</w:t>
      </w:r>
      <w:r>
        <w:rPr>
          <w:color w:val="1F2228"/>
          <w:spacing w:val="-3"/>
          <w:sz w:val="20"/>
        </w:rPr>
        <w:t xml:space="preserve"> </w:t>
      </w:r>
      <w:r>
        <w:rPr>
          <w:color w:val="1F2228"/>
          <w:sz w:val="20"/>
        </w:rPr>
        <w:t>to</w:t>
      </w:r>
      <w:r>
        <w:rPr>
          <w:color w:val="1F2228"/>
          <w:spacing w:val="-4"/>
          <w:sz w:val="20"/>
        </w:rPr>
        <w:t xml:space="preserve"> </w:t>
      </w:r>
      <w:r>
        <w:rPr>
          <w:color w:val="1F2228"/>
          <w:sz w:val="20"/>
        </w:rPr>
        <w:t>a</w:t>
      </w:r>
      <w:r>
        <w:rPr>
          <w:color w:val="1F2228"/>
          <w:spacing w:val="-4"/>
          <w:sz w:val="20"/>
        </w:rPr>
        <w:t xml:space="preserve"> </w:t>
      </w:r>
      <w:r>
        <w:rPr>
          <w:color w:val="1F2228"/>
          <w:sz w:val="20"/>
        </w:rPr>
        <w:t>Unit</w:t>
      </w:r>
      <w:r>
        <w:rPr>
          <w:color w:val="1F2228"/>
          <w:spacing w:val="-4"/>
          <w:sz w:val="20"/>
        </w:rPr>
        <w:t xml:space="preserve"> </w:t>
      </w:r>
      <w:r>
        <w:rPr>
          <w:color w:val="1F2228"/>
          <w:sz w:val="20"/>
        </w:rPr>
        <w:t>Type,</w:t>
      </w:r>
      <w:r>
        <w:rPr>
          <w:color w:val="1F2228"/>
          <w:spacing w:val="-4"/>
          <w:sz w:val="20"/>
        </w:rPr>
        <w:t xml:space="preserve"> </w:t>
      </w:r>
      <w:r>
        <w:rPr>
          <w:color w:val="1F2228"/>
          <w:sz w:val="20"/>
        </w:rPr>
        <w:t>Universe,</w:t>
      </w:r>
      <w:r>
        <w:rPr>
          <w:color w:val="1F2228"/>
          <w:spacing w:val="-4"/>
          <w:sz w:val="20"/>
        </w:rPr>
        <w:t xml:space="preserve"> </w:t>
      </w:r>
      <w:r>
        <w:rPr>
          <w:color w:val="1F2228"/>
          <w:sz w:val="20"/>
        </w:rPr>
        <w:t>or</w:t>
      </w:r>
      <w:r>
        <w:rPr>
          <w:color w:val="1F2228"/>
          <w:spacing w:val="-4"/>
          <w:sz w:val="20"/>
        </w:rPr>
        <w:t xml:space="preserve"> </w:t>
      </w:r>
      <w:r>
        <w:rPr>
          <w:color w:val="1F2228"/>
          <w:sz w:val="20"/>
        </w:rPr>
        <w:t>Population</w:t>
      </w:r>
      <w:r>
        <w:rPr>
          <w:color w:val="1F2228"/>
          <w:spacing w:val="-4"/>
          <w:sz w:val="20"/>
        </w:rPr>
        <w:t xml:space="preserve"> </w:t>
      </w:r>
      <w:r>
        <w:rPr>
          <w:color w:val="1F2228"/>
          <w:sz w:val="20"/>
        </w:rPr>
        <w:t>which</w:t>
      </w:r>
      <w:r>
        <w:rPr>
          <w:color w:val="1F2228"/>
          <w:spacing w:val="-4"/>
          <w:sz w:val="20"/>
        </w:rPr>
        <w:t xml:space="preserve"> </w:t>
      </w:r>
      <w:r>
        <w:rPr>
          <w:color w:val="1F2228"/>
          <w:sz w:val="20"/>
        </w:rPr>
        <w:t>provides</w:t>
      </w:r>
      <w:r>
        <w:rPr>
          <w:color w:val="1F2228"/>
          <w:spacing w:val="-4"/>
          <w:sz w:val="20"/>
        </w:rPr>
        <w:t xml:space="preserve"> </w:t>
      </w:r>
      <w:r>
        <w:rPr>
          <w:color w:val="1F2228"/>
          <w:sz w:val="20"/>
        </w:rPr>
        <w:t>a description of the subject of the Logical Record.</w:t>
      </w:r>
    </w:p>
    <w:p w14:paraId="2F04DDAB" w14:textId="77777777" w:rsidR="002F27ED" w:rsidRDefault="00000000">
      <w:pPr>
        <w:pStyle w:val="Heading3"/>
        <w:spacing w:before="238"/>
      </w:pPr>
      <w:r>
        <w:rPr>
          <w:color w:val="0E4660"/>
        </w:rPr>
        <w:t>Wide</w:t>
      </w:r>
      <w:r>
        <w:rPr>
          <w:color w:val="0E4660"/>
          <w:spacing w:val="-2"/>
        </w:rPr>
        <w:t xml:space="preserve"> </w:t>
      </w:r>
      <w:r>
        <w:rPr>
          <w:color w:val="0E4660"/>
        </w:rPr>
        <w:t>Data</w:t>
      </w:r>
      <w:r>
        <w:rPr>
          <w:color w:val="0E4660"/>
          <w:spacing w:val="-2"/>
        </w:rPr>
        <w:t xml:space="preserve"> </w:t>
      </w:r>
      <w:r>
        <w:rPr>
          <w:color w:val="0E4660"/>
          <w:spacing w:val="-5"/>
        </w:rPr>
        <w:t>Set</w:t>
      </w:r>
    </w:p>
    <w:p w14:paraId="2F04DDAC" w14:textId="77777777" w:rsidR="002F27ED" w:rsidRDefault="00000000">
      <w:pPr>
        <w:pStyle w:val="BodyText"/>
        <w:spacing w:before="84" w:line="276" w:lineRule="auto"/>
      </w:pPr>
      <w:r>
        <w:rPr>
          <w:color w:val="1F2228"/>
        </w:rPr>
        <w:t>This</w:t>
      </w:r>
      <w:r>
        <w:rPr>
          <w:color w:val="1F2228"/>
          <w:spacing w:val="-1"/>
        </w:rPr>
        <w:t xml:space="preserve"> </w:t>
      </w:r>
      <w:r>
        <w:rPr>
          <w:color w:val="1F2228"/>
        </w:rPr>
        <w:t>represents</w:t>
      </w:r>
      <w:r>
        <w:rPr>
          <w:color w:val="1F2228"/>
          <w:spacing w:val="-1"/>
        </w:rPr>
        <w:t xml:space="preserve"> </w:t>
      </w:r>
      <w:r>
        <w:rPr>
          <w:color w:val="1F2228"/>
        </w:rPr>
        <w:t>a</w:t>
      </w:r>
      <w:r>
        <w:rPr>
          <w:color w:val="1F2228"/>
          <w:spacing w:val="-4"/>
        </w:rPr>
        <w:t xml:space="preserve"> </w:t>
      </w:r>
      <w:r>
        <w:rPr>
          <w:color w:val="1F2228"/>
        </w:rPr>
        <w:t>data</w:t>
      </w:r>
      <w:r>
        <w:rPr>
          <w:color w:val="1F2228"/>
          <w:spacing w:val="-1"/>
        </w:rPr>
        <w:t xml:space="preserve"> </w:t>
      </w:r>
      <w:r>
        <w:rPr>
          <w:color w:val="1F2228"/>
        </w:rPr>
        <w:t>set</w:t>
      </w:r>
      <w:r>
        <w:rPr>
          <w:color w:val="1F2228"/>
          <w:spacing w:val="-3"/>
        </w:rPr>
        <w:t xml:space="preserve"> </w:t>
      </w:r>
      <w:r>
        <w:rPr>
          <w:color w:val="1F2228"/>
        </w:rPr>
        <w:t>where</w:t>
      </w:r>
      <w:r>
        <w:rPr>
          <w:color w:val="1F2228"/>
          <w:spacing w:val="-3"/>
        </w:rPr>
        <w:t xml:space="preserve"> </w:t>
      </w:r>
      <w:r>
        <w:rPr>
          <w:color w:val="1F2228"/>
        </w:rPr>
        <w:t>each</w:t>
      </w:r>
      <w:r>
        <w:rPr>
          <w:color w:val="1F2228"/>
          <w:spacing w:val="-1"/>
        </w:rPr>
        <w:t xml:space="preserve"> </w:t>
      </w:r>
      <w:r>
        <w:rPr>
          <w:color w:val="1F2228"/>
        </w:rPr>
        <w:t>row</w:t>
      </w:r>
      <w:r>
        <w:rPr>
          <w:color w:val="1F2228"/>
          <w:spacing w:val="-3"/>
        </w:rPr>
        <w:t xml:space="preserve"> </w:t>
      </w:r>
      <w:r>
        <w:rPr>
          <w:color w:val="1F2228"/>
        </w:rPr>
        <w:t>in</w:t>
      </w:r>
      <w:r>
        <w:rPr>
          <w:color w:val="1F2228"/>
          <w:spacing w:val="-1"/>
        </w:rPr>
        <w:t xml:space="preserve"> </w:t>
      </w:r>
      <w:r>
        <w:rPr>
          <w:color w:val="1F2228"/>
        </w:rPr>
        <w:t>the</w:t>
      </w:r>
      <w:r>
        <w:rPr>
          <w:color w:val="1F2228"/>
          <w:spacing w:val="-4"/>
        </w:rPr>
        <w:t xml:space="preserve"> </w:t>
      </w:r>
      <w:r>
        <w:rPr>
          <w:color w:val="1F2228"/>
        </w:rPr>
        <w:t>table</w:t>
      </w:r>
      <w:r>
        <w:rPr>
          <w:color w:val="1F2228"/>
          <w:spacing w:val="-1"/>
        </w:rPr>
        <w:t xml:space="preserve"> </w:t>
      </w:r>
      <w:r>
        <w:rPr>
          <w:color w:val="1F2228"/>
        </w:rPr>
        <w:t>is</w:t>
      </w:r>
      <w:r>
        <w:rPr>
          <w:color w:val="1F2228"/>
          <w:spacing w:val="-1"/>
        </w:rPr>
        <w:t xml:space="preserve"> </w:t>
      </w:r>
      <w:r>
        <w:rPr>
          <w:color w:val="1F2228"/>
        </w:rPr>
        <w:t>a</w:t>
      </w:r>
      <w:r>
        <w:rPr>
          <w:color w:val="1F2228"/>
          <w:spacing w:val="-1"/>
        </w:rPr>
        <w:t xml:space="preserve"> </w:t>
      </w:r>
      <w:r>
        <w:rPr>
          <w:color w:val="1F2228"/>
        </w:rPr>
        <w:t>record,</w:t>
      </w:r>
      <w:r>
        <w:rPr>
          <w:color w:val="1F2228"/>
          <w:spacing w:val="-1"/>
        </w:rPr>
        <w:t xml:space="preserve"> </w:t>
      </w:r>
      <w:r>
        <w:rPr>
          <w:color w:val="1F2228"/>
        </w:rPr>
        <w:t>holding</w:t>
      </w:r>
      <w:r>
        <w:rPr>
          <w:color w:val="1F2228"/>
          <w:spacing w:val="-2"/>
        </w:rPr>
        <w:t xml:space="preserve"> </w:t>
      </w:r>
      <w:r>
        <w:rPr>
          <w:color w:val="1F2228"/>
        </w:rPr>
        <w:t>a</w:t>
      </w:r>
      <w:r>
        <w:rPr>
          <w:color w:val="1F2228"/>
          <w:spacing w:val="-3"/>
        </w:rPr>
        <w:t xml:space="preserve"> </w:t>
      </w:r>
      <w:r>
        <w:rPr>
          <w:color w:val="1F2228"/>
        </w:rPr>
        <w:t>set</w:t>
      </w:r>
      <w:r>
        <w:rPr>
          <w:color w:val="1F2228"/>
          <w:spacing w:val="-5"/>
        </w:rPr>
        <w:t xml:space="preserve"> </w:t>
      </w:r>
      <w:r>
        <w:rPr>
          <w:color w:val="1F2228"/>
        </w:rPr>
        <w:t>of</w:t>
      </w:r>
      <w:r>
        <w:rPr>
          <w:color w:val="1F2228"/>
          <w:spacing w:val="-3"/>
        </w:rPr>
        <w:t xml:space="preserve"> </w:t>
      </w:r>
      <w:r>
        <w:rPr>
          <w:color w:val="1F2228"/>
        </w:rPr>
        <w:t>values for</w:t>
      </w:r>
      <w:r>
        <w:rPr>
          <w:color w:val="1F2228"/>
          <w:spacing w:val="-3"/>
        </w:rPr>
        <w:t xml:space="preserve"> </w:t>
      </w:r>
      <w:r>
        <w:rPr>
          <w:color w:val="1F2228"/>
        </w:rPr>
        <w:t>variables, represented by columns.</w:t>
      </w:r>
    </w:p>
    <w:p w14:paraId="2F04DDAD" w14:textId="77777777" w:rsidR="002F27ED" w:rsidRDefault="002F27ED">
      <w:pPr>
        <w:pStyle w:val="BodyText"/>
        <w:rPr>
          <w:sz w:val="20"/>
        </w:rPr>
      </w:pPr>
    </w:p>
    <w:p w14:paraId="2F04DDAE" w14:textId="77777777" w:rsidR="002F27ED" w:rsidRDefault="00000000">
      <w:pPr>
        <w:pStyle w:val="BodyText"/>
        <w:spacing w:before="11"/>
        <w:rPr>
          <w:sz w:val="20"/>
        </w:rPr>
      </w:pPr>
      <w:r>
        <w:rPr>
          <w:noProof/>
          <w:sz w:val="20"/>
        </w:rPr>
        <mc:AlternateContent>
          <mc:Choice Requires="wps">
            <w:drawing>
              <wp:anchor distT="0" distB="0" distL="0" distR="0" simplePos="0" relativeHeight="487594496" behindDoc="1" locked="0" layoutInCell="1" allowOverlap="1" wp14:anchorId="2F04DF56" wp14:editId="2F04DF57">
                <wp:simplePos x="0" y="0"/>
                <wp:positionH relativeFrom="page">
                  <wp:posOffset>914704</wp:posOffset>
                </wp:positionH>
                <wp:positionV relativeFrom="paragraph">
                  <wp:posOffset>177314</wp:posOffset>
                </wp:positionV>
                <wp:extent cx="1829435" cy="1079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1F2228"/>
                        </a:solidFill>
                      </wps:spPr>
                      <wps:bodyPr wrap="square" lIns="0" tIns="0" rIns="0" bIns="0" rtlCol="0">
                        <a:prstTxWarp prst="textNoShape">
                          <a:avLst/>
                        </a:prstTxWarp>
                        <a:noAutofit/>
                      </wps:bodyPr>
                    </wps:wsp>
                  </a:graphicData>
                </a:graphic>
              </wp:anchor>
            </w:drawing>
          </mc:Choice>
          <mc:Fallback>
            <w:pict>
              <v:shape w14:anchorId="7B92A3B8" id="Graphic 16" o:spid="_x0000_s1026" style="position:absolute;margin-left:1in;margin-top:13.95pt;width:144.05pt;height:.85pt;z-index:-15721984;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" path="m1829054,l,,,10668r1829054,l1829054,xe" fillcolor="#1f2228" stroked="f">
                <v:path arrowok="t"/>
                <w10:wrap type="topAndBottom" anchorx="page"/>
              </v:shape>
            </w:pict>
          </mc:Fallback>
        </mc:AlternateContent>
      </w:r>
    </w:p>
    <w:bookmarkStart w:id="0" w:name="_bookmark11"/>
    <w:bookmarkEnd w:id="0"/>
    <w:p w14:paraId="2F04DDAF" w14:textId="77777777" w:rsidR="002F27ED" w:rsidRDefault="00000000">
      <w:pPr>
        <w:pStyle w:val="ListParagraph"/>
        <w:numPr>
          <w:ilvl w:val="0"/>
          <w:numId w:val="9"/>
        </w:numPr>
        <w:tabs>
          <w:tab w:val="left" w:pos="208"/>
        </w:tabs>
        <w:spacing w:before="103"/>
        <w:ind w:left="208" w:hanging="208"/>
        <w:rPr>
          <w:sz w:val="18"/>
        </w:rPr>
      </w:pPr>
      <w:r>
        <w:fldChar w:fldCharType="begin"/>
      </w:r>
      <w:r>
        <w:instrText>HYPERLINK "https://w3c.github.io/json-ld-syntax/" \l "string-internationalization" \h</w:instrText>
      </w:r>
      <w:r>
        <w:fldChar w:fldCharType="separate"/>
      </w:r>
      <w:r>
        <w:rPr>
          <w:color w:val="1F2228"/>
          <w:spacing w:val="-2"/>
          <w:sz w:val="18"/>
        </w:rPr>
        <w:t>https://w3c.github.io/json-ld-syntax/#string</w:t>
      </w:r>
      <w:r>
        <w:fldChar w:fldCharType="end"/>
      </w:r>
      <w:hyperlink r:id="rId19" w:anchor="string-internationalization">
        <w:r>
          <w:rPr>
            <w:color w:val="1F2228"/>
            <w:spacing w:val="-2"/>
            <w:sz w:val="18"/>
          </w:rPr>
          <w:t>-internationalization</w:t>
        </w:r>
      </w:hyperlink>
    </w:p>
    <w:p w14:paraId="2F04DDB0" w14:textId="77777777" w:rsidR="002F27ED" w:rsidRDefault="002F27ED">
      <w:pPr>
        <w:pStyle w:val="ListParagraph"/>
        <w:rPr>
          <w:sz w:val="18"/>
        </w:rPr>
        <w:sectPr w:rsidR="002F27ED">
          <w:pgSz w:w="12240" w:h="15840"/>
          <w:pgMar w:top="1400" w:right="720" w:bottom="280" w:left="1440" w:header="720" w:footer="720" w:gutter="0"/>
          <w:cols w:space="720"/>
        </w:sectPr>
      </w:pPr>
    </w:p>
    <w:p w14:paraId="2F04DDB1" w14:textId="77777777" w:rsidR="002F27ED" w:rsidRDefault="00000000">
      <w:pPr>
        <w:pStyle w:val="BodyText"/>
        <w:spacing w:before="39"/>
      </w:pPr>
      <w:r>
        <w:rPr>
          <w:b/>
          <w:color w:val="1F2228"/>
        </w:rPr>
        <w:lastRenderedPageBreak/>
        <w:t>Type:</w:t>
      </w:r>
      <w:r>
        <w:rPr>
          <w:b/>
          <w:color w:val="1F2228"/>
          <w:spacing w:val="-7"/>
        </w:rPr>
        <w:t xml:space="preserve"> </w:t>
      </w:r>
      <w:r>
        <w:rPr>
          <w:color w:val="1F2228"/>
        </w:rPr>
        <w:t>cdi:WideDataSet,</w:t>
      </w:r>
      <w:r>
        <w:rPr>
          <w:color w:val="1F2228"/>
          <w:spacing w:val="-6"/>
        </w:rPr>
        <w:t xml:space="preserve"> </w:t>
      </w:r>
      <w:r>
        <w:rPr>
          <w:color w:val="1F2228"/>
          <w:spacing w:val="-2"/>
        </w:rPr>
        <w:t>cdi:PhysicalDataSet</w:t>
      </w:r>
    </w:p>
    <w:p w14:paraId="2F04DDB2" w14:textId="77777777" w:rsidR="002F27ED" w:rsidRDefault="002F27ED">
      <w:pPr>
        <w:pStyle w:val="BodyText"/>
        <w:spacing w:before="13"/>
      </w:pPr>
    </w:p>
    <w:p w14:paraId="2F04DDB3" w14:textId="77777777" w:rsidR="002F27ED" w:rsidRDefault="00000000">
      <w:pPr>
        <w:pStyle w:val="Heading4"/>
      </w:pPr>
      <w:r>
        <w:rPr>
          <w:color w:val="1F2228"/>
          <w:spacing w:val="-2"/>
        </w:rPr>
        <w:t>Properties:</w:t>
      </w:r>
    </w:p>
    <w:p w14:paraId="2F04DDB4" w14:textId="77777777" w:rsidR="002F27ED" w:rsidRDefault="00000000">
      <w:pPr>
        <w:pStyle w:val="ListParagraph"/>
        <w:numPr>
          <w:ilvl w:val="1"/>
          <w:numId w:val="9"/>
        </w:numPr>
        <w:tabs>
          <w:tab w:val="left" w:pos="720"/>
        </w:tabs>
        <w:spacing w:before="39" w:line="276" w:lineRule="auto"/>
        <w:ind w:right="800"/>
      </w:pPr>
      <w:r>
        <w:rPr>
          <w:i/>
          <w:color w:val="1F2228"/>
        </w:rPr>
        <w:t>name</w:t>
      </w:r>
      <w:r>
        <w:rPr>
          <w:i/>
          <w:color w:val="1F2228"/>
          <w:spacing w:val="-1"/>
        </w:rPr>
        <w:t xml:space="preserve"> </w:t>
      </w:r>
      <w:r>
        <w:rPr>
          <w:color w:val="1F2228"/>
        </w:rPr>
        <w:t>(Required)</w:t>
      </w:r>
      <w:r>
        <w:rPr>
          <w:color w:val="1F2228"/>
          <w:spacing w:val="-1"/>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data</w:t>
      </w:r>
      <w:r>
        <w:rPr>
          <w:color w:val="1F2228"/>
          <w:spacing w:val="-4"/>
        </w:rPr>
        <w:t xml:space="preserve"> </w:t>
      </w:r>
      <w:r>
        <w:rPr>
          <w:color w:val="1F2228"/>
        </w:rPr>
        <w:t>set.</w:t>
      </w:r>
      <w:r>
        <w:rPr>
          <w:color w:val="1F2228"/>
          <w:spacing w:val="-5"/>
        </w:rPr>
        <w:t xml:space="preserve"> </w:t>
      </w:r>
      <w:r>
        <w:rPr>
          <w:color w:val="1F2228"/>
        </w:rPr>
        <w:t>May</w:t>
      </w:r>
      <w:r>
        <w:rPr>
          <w:color w:val="1F2228"/>
          <w:spacing w:val="-2"/>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2F04DDB5" w14:textId="77777777" w:rsidR="002F27ED" w:rsidRDefault="00000000">
      <w:pPr>
        <w:pStyle w:val="ListParagraph"/>
        <w:numPr>
          <w:ilvl w:val="1"/>
          <w:numId w:val="9"/>
        </w:numPr>
        <w:tabs>
          <w:tab w:val="left" w:pos="720"/>
        </w:tabs>
        <w:spacing w:before="1"/>
      </w:pPr>
      <w:r>
        <w:rPr>
          <w:i/>
          <w:color w:val="1F2228"/>
        </w:rPr>
        <w:t>physicalFileName</w:t>
      </w:r>
      <w:r>
        <w:rPr>
          <w:i/>
          <w:color w:val="1F2228"/>
          <w:spacing w:val="-3"/>
        </w:rPr>
        <w:t xml:space="preserve"> </w:t>
      </w:r>
      <w:r>
        <w:rPr>
          <w:color w:val="1F2228"/>
        </w:rPr>
        <w:t>(Required)</w:t>
      </w:r>
      <w:r>
        <w:rPr>
          <w:color w:val="1F2228"/>
          <w:spacing w:val="-3"/>
        </w:rPr>
        <w:t xml:space="preserve"> </w:t>
      </w:r>
      <w:r>
        <w:rPr>
          <w:color w:val="1F2228"/>
        </w:rPr>
        <w:t>-</w:t>
      </w:r>
      <w:r>
        <w:rPr>
          <w:color w:val="1F2228"/>
          <w:spacing w:val="-4"/>
        </w:rPr>
        <w:t xml:space="preserve"> </w:t>
      </w:r>
      <w:r>
        <w:rPr>
          <w:color w:val="1F2228"/>
        </w:rPr>
        <w:t>a</w:t>
      </w:r>
      <w:r>
        <w:rPr>
          <w:color w:val="1F2228"/>
          <w:spacing w:val="-3"/>
        </w:rPr>
        <w:t xml:space="preserve"> </w:t>
      </w:r>
      <w:r>
        <w:rPr>
          <w:color w:val="1F2228"/>
        </w:rPr>
        <w:t>URL</w:t>
      </w:r>
      <w:r>
        <w:rPr>
          <w:color w:val="1F2228"/>
          <w:spacing w:val="-4"/>
        </w:rPr>
        <w:t xml:space="preserve"> </w:t>
      </w:r>
      <w:r>
        <w:rPr>
          <w:color w:val="1F2228"/>
        </w:rPr>
        <w:t>providing</w:t>
      </w:r>
      <w:r>
        <w:rPr>
          <w:color w:val="1F2228"/>
          <w:spacing w:val="-5"/>
        </w:rPr>
        <w:t xml:space="preserve"> </w:t>
      </w:r>
      <w:r>
        <w:rPr>
          <w:color w:val="1F2228"/>
        </w:rPr>
        <w:t>the</w:t>
      </w:r>
      <w:r>
        <w:rPr>
          <w:color w:val="1F2228"/>
          <w:spacing w:val="-5"/>
        </w:rPr>
        <w:t xml:space="preserve"> </w:t>
      </w:r>
      <w:r>
        <w:rPr>
          <w:color w:val="1F2228"/>
        </w:rPr>
        <w:t>location</w:t>
      </w:r>
      <w:r>
        <w:rPr>
          <w:color w:val="1F2228"/>
          <w:spacing w:val="-7"/>
        </w:rPr>
        <w:t xml:space="preserve"> </w:t>
      </w:r>
      <w:r>
        <w:rPr>
          <w:color w:val="1F2228"/>
        </w:rPr>
        <w:t>of</w:t>
      </w:r>
      <w:r>
        <w:rPr>
          <w:color w:val="1F2228"/>
          <w:spacing w:val="-3"/>
        </w:rPr>
        <w:t xml:space="preserve"> </w:t>
      </w:r>
      <w:r>
        <w:rPr>
          <w:color w:val="1F2228"/>
        </w:rPr>
        <w:t>the</w:t>
      </w:r>
      <w:r>
        <w:rPr>
          <w:color w:val="1F2228"/>
          <w:spacing w:val="-4"/>
        </w:rPr>
        <w:t xml:space="preserve"> </w:t>
      </w:r>
      <w:r>
        <w:rPr>
          <w:color w:val="1F2228"/>
        </w:rPr>
        <w:t>data</w:t>
      </w:r>
      <w:r>
        <w:rPr>
          <w:color w:val="1F2228"/>
          <w:spacing w:val="-5"/>
        </w:rPr>
        <w:t xml:space="preserve"> </w:t>
      </w:r>
      <w:r>
        <w:rPr>
          <w:color w:val="1F2228"/>
          <w:spacing w:val="-4"/>
        </w:rPr>
        <w:t>set.</w:t>
      </w:r>
    </w:p>
    <w:p w14:paraId="2F04DDB6" w14:textId="77777777" w:rsidR="002F27ED" w:rsidRDefault="002F27ED">
      <w:pPr>
        <w:pStyle w:val="BodyText"/>
        <w:spacing w:before="10"/>
      </w:pPr>
    </w:p>
    <w:p w14:paraId="2F04DDB7" w14:textId="77777777" w:rsidR="002F27ED" w:rsidRDefault="00000000">
      <w:pPr>
        <w:pStyle w:val="Heading4"/>
      </w:pPr>
      <w:r>
        <w:rPr>
          <w:color w:val="1F2228"/>
          <w:spacing w:val="-2"/>
        </w:rPr>
        <w:t>Associations:</w:t>
      </w:r>
    </w:p>
    <w:p w14:paraId="2F04DDB8" w14:textId="77777777" w:rsidR="002F27ED" w:rsidRDefault="00000000">
      <w:pPr>
        <w:pStyle w:val="ListParagraph"/>
        <w:numPr>
          <w:ilvl w:val="1"/>
          <w:numId w:val="9"/>
        </w:numPr>
        <w:tabs>
          <w:tab w:val="left" w:pos="720"/>
        </w:tabs>
        <w:spacing w:before="41" w:line="276" w:lineRule="auto"/>
        <w:ind w:right="1357"/>
      </w:pPr>
      <w:r>
        <w:rPr>
          <w:i/>
          <w:color w:val="1F2228"/>
        </w:rPr>
        <w:t>isStructuredBy</w:t>
      </w:r>
      <w:r>
        <w:rPr>
          <w:i/>
          <w:color w:val="1F2228"/>
          <w:spacing w:val="-5"/>
        </w:rPr>
        <w:t xml:space="preserve"> </w:t>
      </w:r>
      <w:r>
        <w:rPr>
          <w:color w:val="1F2228"/>
        </w:rPr>
        <w:t>(Required)</w:t>
      </w:r>
      <w:r>
        <w:rPr>
          <w:color w:val="1F2228"/>
          <w:spacing w:val="-2"/>
        </w:rPr>
        <w:t xml:space="preserve"> </w:t>
      </w:r>
      <w:r>
        <w:rPr>
          <w:color w:val="1F2228"/>
        </w:rPr>
        <w:t>–</w:t>
      </w:r>
      <w:r>
        <w:rPr>
          <w:color w:val="1F2228"/>
          <w:spacing w:val="-5"/>
        </w:rPr>
        <w:t xml:space="preserve"> </w:t>
      </w:r>
      <w:r>
        <w:rPr>
          <w:color w:val="1F2228"/>
        </w:rPr>
        <w:t>points</w:t>
      </w:r>
      <w:r>
        <w:rPr>
          <w:color w:val="1F2228"/>
          <w:spacing w:val="-5"/>
        </w:rPr>
        <w:t xml:space="preserve"> </w:t>
      </w:r>
      <w:r>
        <w:rPr>
          <w:color w:val="1F2228"/>
        </w:rPr>
        <w:t>to</w:t>
      </w:r>
      <w:r>
        <w:rPr>
          <w:color w:val="1F2228"/>
          <w:spacing w:val="-4"/>
        </w:rPr>
        <w:t xml:space="preserve"> </w:t>
      </w:r>
      <w:r>
        <w:rPr>
          <w:color w:val="1F2228"/>
        </w:rPr>
        <w:t>an</w:t>
      </w:r>
      <w:r>
        <w:rPr>
          <w:color w:val="1F2228"/>
          <w:spacing w:val="-3"/>
        </w:rPr>
        <w:t xml:space="preserve"> </w:t>
      </w:r>
      <w:r>
        <w:rPr>
          <w:color w:val="1F2228"/>
        </w:rPr>
        <w:t>instance</w:t>
      </w:r>
      <w:r>
        <w:rPr>
          <w:color w:val="1F2228"/>
          <w:spacing w:val="-5"/>
        </w:rPr>
        <w:t xml:space="preserve"> </w:t>
      </w:r>
      <w:r>
        <w:rPr>
          <w:color w:val="1F2228"/>
        </w:rPr>
        <w:t>of</w:t>
      </w:r>
      <w:r>
        <w:rPr>
          <w:color w:val="1F2228"/>
          <w:spacing w:val="-6"/>
        </w:rPr>
        <w:t xml:space="preserve"> </w:t>
      </w:r>
      <w:r>
        <w:rPr>
          <w:color w:val="1F2228"/>
        </w:rPr>
        <w:t>cdi:WideDataStructure</w:t>
      </w:r>
      <w:r>
        <w:rPr>
          <w:color w:val="1F2228"/>
          <w:spacing w:val="-3"/>
        </w:rPr>
        <w:t xml:space="preserve"> </w:t>
      </w:r>
      <w:r>
        <w:rPr>
          <w:color w:val="1F2228"/>
        </w:rPr>
        <w:t>describing</w:t>
      </w:r>
      <w:r>
        <w:rPr>
          <w:color w:val="1F2228"/>
          <w:spacing w:val="-4"/>
        </w:rPr>
        <w:t xml:space="preserve"> </w:t>
      </w:r>
      <w:r>
        <w:rPr>
          <w:color w:val="1F2228"/>
        </w:rPr>
        <w:t>the structure of the data set.</w:t>
      </w:r>
    </w:p>
    <w:p w14:paraId="2F04DDB9" w14:textId="77777777" w:rsidR="002F27ED" w:rsidRDefault="00000000">
      <w:pPr>
        <w:pStyle w:val="Heading3"/>
      </w:pPr>
      <w:r>
        <w:rPr>
          <w:color w:val="0E4660"/>
        </w:rPr>
        <w:t>Long</w:t>
      </w:r>
      <w:r>
        <w:rPr>
          <w:color w:val="0E4660"/>
          <w:spacing w:val="-3"/>
        </w:rPr>
        <w:t xml:space="preserve"> </w:t>
      </w:r>
      <w:r>
        <w:rPr>
          <w:color w:val="0E4660"/>
        </w:rPr>
        <w:t>Data</w:t>
      </w:r>
      <w:r>
        <w:rPr>
          <w:color w:val="0E4660"/>
          <w:spacing w:val="-3"/>
        </w:rPr>
        <w:t xml:space="preserve"> </w:t>
      </w:r>
      <w:r>
        <w:rPr>
          <w:color w:val="0E4660"/>
          <w:spacing w:val="-5"/>
        </w:rPr>
        <w:t>Set</w:t>
      </w:r>
    </w:p>
    <w:p w14:paraId="2F04DDBA" w14:textId="77777777" w:rsidR="002F27ED" w:rsidRDefault="00000000">
      <w:pPr>
        <w:pStyle w:val="BodyText"/>
        <w:spacing w:before="285" w:line="276" w:lineRule="auto"/>
        <w:ind w:right="663"/>
        <w:rPr>
          <w:rFonts w:ascii="Arial"/>
        </w:rPr>
      </w:pPr>
      <w:r>
        <w:rPr>
          <w:color w:val="1F2228"/>
        </w:rPr>
        <w:t>This represents a data set where each row in the table is one or more measurements, with another column</w:t>
      </w:r>
      <w:r>
        <w:rPr>
          <w:color w:val="1F2228"/>
          <w:spacing w:val="-5"/>
        </w:rPr>
        <w:t xml:space="preserve"> </w:t>
      </w:r>
      <w:r>
        <w:rPr>
          <w:color w:val="1F2228"/>
        </w:rPr>
        <w:t>for</w:t>
      </w:r>
      <w:r>
        <w:rPr>
          <w:color w:val="1F2228"/>
          <w:spacing w:val="-4"/>
        </w:rPr>
        <w:t xml:space="preserve"> </w:t>
      </w:r>
      <w:r>
        <w:rPr>
          <w:color w:val="1F2228"/>
        </w:rPr>
        <w:t>each</w:t>
      </w:r>
      <w:r>
        <w:rPr>
          <w:color w:val="1F2228"/>
          <w:spacing w:val="-4"/>
        </w:rPr>
        <w:t xml:space="preserve"> </w:t>
      </w:r>
      <w:r>
        <w:rPr>
          <w:color w:val="1F2228"/>
        </w:rPr>
        <w:t>measure</w:t>
      </w:r>
      <w:r>
        <w:rPr>
          <w:color w:val="1F2228"/>
          <w:spacing w:val="-1"/>
        </w:rPr>
        <w:t xml:space="preserve"> </w:t>
      </w:r>
      <w:r>
        <w:rPr>
          <w:color w:val="1F2228"/>
        </w:rPr>
        <w:t>in</w:t>
      </w:r>
      <w:r>
        <w:rPr>
          <w:color w:val="1F2228"/>
          <w:spacing w:val="-2"/>
        </w:rPr>
        <w:t xml:space="preserve"> </w:t>
      </w:r>
      <w:r>
        <w:rPr>
          <w:color w:val="1F2228"/>
        </w:rPr>
        <w:t>the</w:t>
      </w:r>
      <w:r>
        <w:rPr>
          <w:color w:val="1F2228"/>
          <w:spacing w:val="-1"/>
        </w:rPr>
        <w:t xml:space="preserve"> </w:t>
      </w:r>
      <w:r>
        <w:rPr>
          <w:color w:val="1F2228"/>
        </w:rPr>
        <w:t>row</w:t>
      </w:r>
      <w:r>
        <w:rPr>
          <w:color w:val="1F2228"/>
          <w:spacing w:val="-3"/>
        </w:rPr>
        <w:t xml:space="preserve"> </w:t>
      </w:r>
      <w:r>
        <w:rPr>
          <w:color w:val="1F2228"/>
        </w:rPr>
        <w:t>that</w:t>
      </w:r>
      <w:r>
        <w:rPr>
          <w:color w:val="1F2228"/>
          <w:spacing w:val="-1"/>
        </w:rPr>
        <w:t xml:space="preserve"> </w:t>
      </w:r>
      <w:r>
        <w:rPr>
          <w:color w:val="1F2228"/>
        </w:rPr>
        <w:t>indicates</w:t>
      </w:r>
      <w:r>
        <w:rPr>
          <w:color w:val="1F2228"/>
          <w:spacing w:val="-3"/>
        </w:rPr>
        <w:t xml:space="preserve"> </w:t>
      </w:r>
      <w:r>
        <w:rPr>
          <w:color w:val="1F2228"/>
        </w:rPr>
        <w:t>which</w:t>
      </w:r>
      <w:r>
        <w:rPr>
          <w:color w:val="1F2228"/>
          <w:spacing w:val="-3"/>
        </w:rPr>
        <w:t xml:space="preserve"> </w:t>
      </w:r>
      <w:r>
        <w:rPr>
          <w:color w:val="1F2228"/>
        </w:rPr>
        <w:t>logical</w:t>
      </w:r>
      <w:r>
        <w:rPr>
          <w:color w:val="1F2228"/>
          <w:spacing w:val="-4"/>
        </w:rPr>
        <w:t xml:space="preserve"> </w:t>
      </w:r>
      <w:r>
        <w:rPr>
          <w:color w:val="1F2228"/>
        </w:rPr>
        <w:t>variable</w:t>
      </w:r>
      <w:r>
        <w:rPr>
          <w:color w:val="1F2228"/>
          <w:spacing w:val="-4"/>
        </w:rPr>
        <w:t xml:space="preserve"> </w:t>
      </w:r>
      <w:r>
        <w:rPr>
          <w:color w:val="1F2228"/>
        </w:rPr>
        <w:t>is</w:t>
      </w:r>
      <w:r>
        <w:rPr>
          <w:color w:val="1F2228"/>
          <w:spacing w:val="-1"/>
        </w:rPr>
        <w:t xml:space="preserve"> </w:t>
      </w:r>
      <w:r>
        <w:rPr>
          <w:color w:val="1F2228"/>
        </w:rPr>
        <w:t>being</w:t>
      </w:r>
      <w:r>
        <w:rPr>
          <w:color w:val="1F2228"/>
          <w:spacing w:val="-4"/>
        </w:rPr>
        <w:t xml:space="preserve"> </w:t>
      </w:r>
      <w:r>
        <w:rPr>
          <w:color w:val="1F2228"/>
        </w:rPr>
        <w:t>measured.</w:t>
      </w:r>
      <w:r>
        <w:rPr>
          <w:color w:val="1F2228"/>
          <w:spacing w:val="-2"/>
        </w:rPr>
        <w:t xml:space="preserve"> </w:t>
      </w:r>
      <w:r>
        <w:rPr>
          <w:color w:val="1F2228"/>
        </w:rPr>
        <w:t>The</w:t>
      </w:r>
      <w:r>
        <w:rPr>
          <w:color w:val="1F2228"/>
          <w:spacing w:val="-3"/>
        </w:rPr>
        <w:t xml:space="preserve"> </w:t>
      </w:r>
      <w:r>
        <w:rPr>
          <w:color w:val="1F2228"/>
        </w:rPr>
        <w:t xml:space="preserve">variable being measured </w:t>
      </w:r>
      <w:r>
        <w:rPr>
          <w:rFonts w:ascii="Arial"/>
          <w:color w:val="444646"/>
        </w:rPr>
        <w:t>is specified for each row, and can vary from row to row.</w:t>
      </w:r>
    </w:p>
    <w:p w14:paraId="2F04DDBB" w14:textId="77777777" w:rsidR="002F27ED" w:rsidRDefault="00000000">
      <w:pPr>
        <w:pStyle w:val="BodyText"/>
        <w:spacing w:before="240"/>
      </w:pPr>
      <w:r>
        <w:rPr>
          <w:b/>
          <w:color w:val="1F2228"/>
        </w:rPr>
        <w:t>Type:</w:t>
      </w:r>
      <w:r>
        <w:rPr>
          <w:b/>
          <w:color w:val="1F2228"/>
          <w:spacing w:val="-6"/>
        </w:rPr>
        <w:t xml:space="preserve"> </w:t>
      </w:r>
      <w:r>
        <w:rPr>
          <w:color w:val="1F2228"/>
        </w:rPr>
        <w:t>cdi:LongDataSet,</w:t>
      </w:r>
      <w:r>
        <w:rPr>
          <w:color w:val="1F2228"/>
          <w:spacing w:val="-6"/>
        </w:rPr>
        <w:t xml:space="preserve"> </w:t>
      </w:r>
      <w:r>
        <w:rPr>
          <w:color w:val="1F2228"/>
          <w:spacing w:val="-2"/>
        </w:rPr>
        <w:t>cdi:PhysicalDataSet</w:t>
      </w:r>
    </w:p>
    <w:p w14:paraId="2F04DDBC" w14:textId="77777777" w:rsidR="002F27ED" w:rsidRDefault="002F27ED">
      <w:pPr>
        <w:pStyle w:val="BodyText"/>
        <w:spacing w:before="13"/>
      </w:pPr>
    </w:p>
    <w:p w14:paraId="2F04DDBD" w14:textId="77777777" w:rsidR="002F27ED" w:rsidRDefault="00000000">
      <w:pPr>
        <w:pStyle w:val="Heading4"/>
      </w:pPr>
      <w:r>
        <w:rPr>
          <w:color w:val="1F2228"/>
          <w:spacing w:val="-2"/>
        </w:rPr>
        <w:t>Properties:</w:t>
      </w:r>
    </w:p>
    <w:p w14:paraId="2F04DDBE" w14:textId="77777777" w:rsidR="002F27ED" w:rsidRDefault="00000000">
      <w:pPr>
        <w:pStyle w:val="ListParagraph"/>
        <w:numPr>
          <w:ilvl w:val="1"/>
          <w:numId w:val="9"/>
        </w:numPr>
        <w:tabs>
          <w:tab w:val="left" w:pos="720"/>
        </w:tabs>
        <w:spacing w:before="38" w:line="276" w:lineRule="auto"/>
        <w:ind w:right="800"/>
      </w:pPr>
      <w:r>
        <w:rPr>
          <w:i/>
          <w:color w:val="1F2228"/>
        </w:rPr>
        <w:t>name</w:t>
      </w:r>
      <w:r>
        <w:rPr>
          <w:i/>
          <w:color w:val="1F2228"/>
          <w:spacing w:val="-1"/>
        </w:rPr>
        <w:t xml:space="preserve"> </w:t>
      </w:r>
      <w:r>
        <w:rPr>
          <w:color w:val="1F2228"/>
        </w:rPr>
        <w:t>(Required)</w:t>
      </w:r>
      <w:r>
        <w:rPr>
          <w:color w:val="1F2228"/>
          <w:spacing w:val="-1"/>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data</w:t>
      </w:r>
      <w:r>
        <w:rPr>
          <w:color w:val="1F2228"/>
          <w:spacing w:val="-4"/>
        </w:rPr>
        <w:t xml:space="preserve"> </w:t>
      </w:r>
      <w:r>
        <w:rPr>
          <w:color w:val="1F2228"/>
        </w:rPr>
        <w:t>set.</w:t>
      </w:r>
      <w:r>
        <w:rPr>
          <w:color w:val="1F2228"/>
          <w:spacing w:val="-5"/>
        </w:rPr>
        <w:t xml:space="preserve"> </w:t>
      </w:r>
      <w:r>
        <w:rPr>
          <w:color w:val="1F2228"/>
        </w:rPr>
        <w:t>May</w:t>
      </w:r>
      <w:r>
        <w:rPr>
          <w:color w:val="1F2228"/>
          <w:spacing w:val="-2"/>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2F04DDBF" w14:textId="77777777" w:rsidR="002F27ED" w:rsidRDefault="00000000">
      <w:pPr>
        <w:pStyle w:val="ListParagraph"/>
        <w:numPr>
          <w:ilvl w:val="1"/>
          <w:numId w:val="9"/>
        </w:numPr>
        <w:tabs>
          <w:tab w:val="left" w:pos="720"/>
        </w:tabs>
        <w:spacing w:before="2"/>
      </w:pPr>
      <w:r>
        <w:rPr>
          <w:i/>
          <w:color w:val="1F2228"/>
        </w:rPr>
        <w:t>physicalFileName</w:t>
      </w:r>
      <w:r>
        <w:rPr>
          <w:i/>
          <w:color w:val="1F2228"/>
          <w:spacing w:val="-3"/>
        </w:rPr>
        <w:t xml:space="preserve"> </w:t>
      </w:r>
      <w:r>
        <w:rPr>
          <w:color w:val="1F2228"/>
        </w:rPr>
        <w:t>(Required)</w:t>
      </w:r>
      <w:r>
        <w:rPr>
          <w:color w:val="1F2228"/>
          <w:spacing w:val="-3"/>
        </w:rPr>
        <w:t xml:space="preserve"> </w:t>
      </w:r>
      <w:r>
        <w:rPr>
          <w:color w:val="1F2228"/>
        </w:rPr>
        <w:t>-</w:t>
      </w:r>
      <w:r>
        <w:rPr>
          <w:color w:val="1F2228"/>
          <w:spacing w:val="-4"/>
        </w:rPr>
        <w:t xml:space="preserve"> </w:t>
      </w:r>
      <w:r>
        <w:rPr>
          <w:color w:val="1F2228"/>
        </w:rPr>
        <w:t>a</w:t>
      </w:r>
      <w:r>
        <w:rPr>
          <w:color w:val="1F2228"/>
          <w:spacing w:val="-3"/>
        </w:rPr>
        <w:t xml:space="preserve"> </w:t>
      </w:r>
      <w:r>
        <w:rPr>
          <w:color w:val="1F2228"/>
        </w:rPr>
        <w:t>URL</w:t>
      </w:r>
      <w:r>
        <w:rPr>
          <w:color w:val="1F2228"/>
          <w:spacing w:val="-4"/>
        </w:rPr>
        <w:t xml:space="preserve"> </w:t>
      </w:r>
      <w:r>
        <w:rPr>
          <w:color w:val="1F2228"/>
        </w:rPr>
        <w:t>providing</w:t>
      </w:r>
      <w:r>
        <w:rPr>
          <w:color w:val="1F2228"/>
          <w:spacing w:val="-5"/>
        </w:rPr>
        <w:t xml:space="preserve"> </w:t>
      </w:r>
      <w:r>
        <w:rPr>
          <w:color w:val="1F2228"/>
        </w:rPr>
        <w:t>the</w:t>
      </w:r>
      <w:r>
        <w:rPr>
          <w:color w:val="1F2228"/>
          <w:spacing w:val="-5"/>
        </w:rPr>
        <w:t xml:space="preserve"> </w:t>
      </w:r>
      <w:r>
        <w:rPr>
          <w:color w:val="1F2228"/>
        </w:rPr>
        <w:t>location</w:t>
      </w:r>
      <w:r>
        <w:rPr>
          <w:color w:val="1F2228"/>
          <w:spacing w:val="-7"/>
        </w:rPr>
        <w:t xml:space="preserve"> </w:t>
      </w:r>
      <w:r>
        <w:rPr>
          <w:color w:val="1F2228"/>
        </w:rPr>
        <w:t>of</w:t>
      </w:r>
      <w:r>
        <w:rPr>
          <w:color w:val="1F2228"/>
          <w:spacing w:val="-3"/>
        </w:rPr>
        <w:t xml:space="preserve"> </w:t>
      </w:r>
      <w:r>
        <w:rPr>
          <w:color w:val="1F2228"/>
        </w:rPr>
        <w:t>the</w:t>
      </w:r>
      <w:r>
        <w:rPr>
          <w:color w:val="1F2228"/>
          <w:spacing w:val="-4"/>
        </w:rPr>
        <w:t xml:space="preserve"> </w:t>
      </w:r>
      <w:r>
        <w:rPr>
          <w:color w:val="1F2228"/>
        </w:rPr>
        <w:t>data</w:t>
      </w:r>
      <w:r>
        <w:rPr>
          <w:color w:val="1F2228"/>
          <w:spacing w:val="-5"/>
        </w:rPr>
        <w:t xml:space="preserve"> </w:t>
      </w:r>
      <w:r>
        <w:rPr>
          <w:color w:val="1F2228"/>
          <w:spacing w:val="-4"/>
        </w:rPr>
        <w:t>set.</w:t>
      </w:r>
    </w:p>
    <w:p w14:paraId="2F04DDC0" w14:textId="77777777" w:rsidR="002F27ED" w:rsidRDefault="002F27ED">
      <w:pPr>
        <w:pStyle w:val="BodyText"/>
        <w:spacing w:before="13"/>
      </w:pPr>
    </w:p>
    <w:p w14:paraId="2F04DDC1" w14:textId="77777777" w:rsidR="002F27ED" w:rsidRDefault="00000000">
      <w:pPr>
        <w:pStyle w:val="Heading4"/>
      </w:pPr>
      <w:r>
        <w:rPr>
          <w:color w:val="1F2228"/>
          <w:spacing w:val="-2"/>
        </w:rPr>
        <w:t>Associations:</w:t>
      </w:r>
    </w:p>
    <w:p w14:paraId="2F04DDC2" w14:textId="77777777" w:rsidR="002F27ED" w:rsidRDefault="002F27ED">
      <w:pPr>
        <w:pStyle w:val="BodyText"/>
        <w:spacing w:before="10"/>
        <w:rPr>
          <w:b/>
        </w:rPr>
      </w:pPr>
    </w:p>
    <w:p w14:paraId="2F04DDC3" w14:textId="77777777" w:rsidR="002F27ED" w:rsidRDefault="00000000">
      <w:pPr>
        <w:pStyle w:val="ListParagraph"/>
        <w:numPr>
          <w:ilvl w:val="1"/>
          <w:numId w:val="9"/>
        </w:numPr>
        <w:tabs>
          <w:tab w:val="left" w:pos="720"/>
        </w:tabs>
        <w:spacing w:line="276" w:lineRule="auto"/>
        <w:ind w:right="1400"/>
      </w:pPr>
      <w:r>
        <w:rPr>
          <w:i/>
          <w:color w:val="1F2228"/>
        </w:rPr>
        <w:t>isStructuredBy</w:t>
      </w:r>
      <w:r>
        <w:rPr>
          <w:i/>
          <w:color w:val="1F2228"/>
          <w:spacing w:val="-5"/>
        </w:rPr>
        <w:t xml:space="preserve"> </w:t>
      </w:r>
      <w:r>
        <w:rPr>
          <w:color w:val="1F2228"/>
        </w:rPr>
        <w:t>(Required)</w:t>
      </w:r>
      <w:r>
        <w:rPr>
          <w:color w:val="1F2228"/>
          <w:spacing w:val="-2"/>
        </w:rPr>
        <w:t xml:space="preserve"> </w:t>
      </w:r>
      <w:r>
        <w:rPr>
          <w:color w:val="1F2228"/>
        </w:rPr>
        <w:t>–</w:t>
      </w:r>
      <w:r>
        <w:rPr>
          <w:color w:val="1F2228"/>
          <w:spacing w:val="-5"/>
        </w:rPr>
        <w:t xml:space="preserve"> </w:t>
      </w:r>
      <w:r>
        <w:rPr>
          <w:color w:val="1F2228"/>
        </w:rPr>
        <w:t>points</w:t>
      </w:r>
      <w:r>
        <w:rPr>
          <w:color w:val="1F2228"/>
          <w:spacing w:val="-5"/>
        </w:rPr>
        <w:t xml:space="preserve"> </w:t>
      </w:r>
      <w:r>
        <w:rPr>
          <w:color w:val="1F2228"/>
        </w:rPr>
        <w:t>to</w:t>
      </w:r>
      <w:r>
        <w:rPr>
          <w:color w:val="1F2228"/>
          <w:spacing w:val="-4"/>
        </w:rPr>
        <w:t xml:space="preserve"> </w:t>
      </w:r>
      <w:r>
        <w:rPr>
          <w:color w:val="1F2228"/>
        </w:rPr>
        <w:t>an</w:t>
      </w:r>
      <w:r>
        <w:rPr>
          <w:color w:val="1F2228"/>
          <w:spacing w:val="-3"/>
        </w:rPr>
        <w:t xml:space="preserve"> </w:t>
      </w:r>
      <w:r>
        <w:rPr>
          <w:color w:val="1F2228"/>
        </w:rPr>
        <w:t>instance</w:t>
      </w:r>
      <w:r>
        <w:rPr>
          <w:color w:val="1F2228"/>
          <w:spacing w:val="-5"/>
        </w:rPr>
        <w:t xml:space="preserve"> </w:t>
      </w:r>
      <w:r>
        <w:rPr>
          <w:color w:val="1F2228"/>
        </w:rPr>
        <w:t>of</w:t>
      </w:r>
      <w:r>
        <w:rPr>
          <w:color w:val="1F2228"/>
          <w:spacing w:val="-6"/>
        </w:rPr>
        <w:t xml:space="preserve"> </w:t>
      </w:r>
      <w:r>
        <w:rPr>
          <w:color w:val="1F2228"/>
        </w:rPr>
        <w:t>cdi:LongDataStructure</w:t>
      </w:r>
      <w:r>
        <w:rPr>
          <w:color w:val="1F2228"/>
          <w:spacing w:val="-3"/>
        </w:rPr>
        <w:t xml:space="preserve"> </w:t>
      </w:r>
      <w:r>
        <w:rPr>
          <w:color w:val="1F2228"/>
        </w:rPr>
        <w:t>describing</w:t>
      </w:r>
      <w:r>
        <w:rPr>
          <w:color w:val="1F2228"/>
          <w:spacing w:val="-4"/>
        </w:rPr>
        <w:t xml:space="preserve"> </w:t>
      </w:r>
      <w:r>
        <w:rPr>
          <w:color w:val="1F2228"/>
        </w:rPr>
        <w:t>the structure of the data set.</w:t>
      </w:r>
    </w:p>
    <w:p w14:paraId="2F04DDC4" w14:textId="77777777" w:rsidR="002F27ED" w:rsidRDefault="00000000">
      <w:pPr>
        <w:pStyle w:val="Heading3"/>
        <w:spacing w:before="239"/>
      </w:pPr>
      <w:r>
        <w:rPr>
          <w:color w:val="0E4660"/>
        </w:rPr>
        <w:t>Dimensional</w:t>
      </w:r>
      <w:r>
        <w:rPr>
          <w:color w:val="0E4660"/>
          <w:spacing w:val="-6"/>
        </w:rPr>
        <w:t xml:space="preserve"> </w:t>
      </w:r>
      <w:r>
        <w:rPr>
          <w:color w:val="0E4660"/>
        </w:rPr>
        <w:t>Data</w:t>
      </w:r>
      <w:r>
        <w:rPr>
          <w:color w:val="0E4660"/>
          <w:spacing w:val="-6"/>
        </w:rPr>
        <w:t xml:space="preserve"> </w:t>
      </w:r>
      <w:r>
        <w:rPr>
          <w:color w:val="0E4660"/>
          <w:spacing w:val="-5"/>
        </w:rPr>
        <w:t>Set</w:t>
      </w:r>
    </w:p>
    <w:p w14:paraId="2F04DDC5" w14:textId="77777777" w:rsidR="002F27ED" w:rsidRDefault="00000000">
      <w:pPr>
        <w:pStyle w:val="BodyText"/>
        <w:spacing w:before="283" w:line="276" w:lineRule="auto"/>
        <w:ind w:right="1038"/>
        <w:jc w:val="both"/>
      </w:pPr>
      <w:r>
        <w:rPr>
          <w:color w:val="1F2228"/>
        </w:rPr>
        <w:t>This</w:t>
      </w:r>
      <w:r>
        <w:rPr>
          <w:color w:val="1F2228"/>
          <w:spacing w:val="-2"/>
        </w:rPr>
        <w:t xml:space="preserve"> </w:t>
      </w:r>
      <w:r>
        <w:rPr>
          <w:color w:val="1F2228"/>
        </w:rPr>
        <w:t>represents</w:t>
      </w:r>
      <w:r>
        <w:rPr>
          <w:color w:val="1F2228"/>
          <w:spacing w:val="-2"/>
        </w:rPr>
        <w:t xml:space="preserve"> </w:t>
      </w:r>
      <w:r>
        <w:rPr>
          <w:color w:val="1F2228"/>
        </w:rPr>
        <w:t>a</w:t>
      </w:r>
      <w:r>
        <w:rPr>
          <w:color w:val="1F2228"/>
          <w:spacing w:val="-5"/>
        </w:rPr>
        <w:t xml:space="preserve"> </w:t>
      </w:r>
      <w:r>
        <w:rPr>
          <w:color w:val="1F2228"/>
        </w:rPr>
        <w:t>data</w:t>
      </w:r>
      <w:r>
        <w:rPr>
          <w:color w:val="1F2228"/>
          <w:spacing w:val="-2"/>
        </w:rPr>
        <w:t xml:space="preserve"> </w:t>
      </w:r>
      <w:r>
        <w:rPr>
          <w:color w:val="1F2228"/>
        </w:rPr>
        <w:t>set</w:t>
      </w:r>
      <w:r>
        <w:rPr>
          <w:color w:val="1F2228"/>
          <w:spacing w:val="-4"/>
        </w:rPr>
        <w:t xml:space="preserve"> </w:t>
      </w:r>
      <w:r>
        <w:rPr>
          <w:color w:val="1F2228"/>
        </w:rPr>
        <w:t>where</w:t>
      </w:r>
      <w:r>
        <w:rPr>
          <w:color w:val="1F2228"/>
          <w:spacing w:val="-4"/>
        </w:rPr>
        <w:t xml:space="preserve"> </w:t>
      </w:r>
      <w:r>
        <w:rPr>
          <w:color w:val="1F2228"/>
        </w:rPr>
        <w:t>each</w:t>
      </w:r>
      <w:r>
        <w:rPr>
          <w:color w:val="1F2228"/>
          <w:spacing w:val="-5"/>
        </w:rPr>
        <w:t xml:space="preserve"> </w:t>
      </w:r>
      <w:r>
        <w:rPr>
          <w:color w:val="1F2228"/>
        </w:rPr>
        <w:t>measurement</w:t>
      </w:r>
      <w:r>
        <w:rPr>
          <w:color w:val="1F2228"/>
          <w:spacing w:val="-4"/>
        </w:rPr>
        <w:t xml:space="preserve"> </w:t>
      </w:r>
      <w:r>
        <w:rPr>
          <w:color w:val="1F2228"/>
        </w:rPr>
        <w:t>and</w:t>
      </w:r>
      <w:r>
        <w:rPr>
          <w:color w:val="1F2228"/>
          <w:spacing w:val="-3"/>
        </w:rPr>
        <w:t xml:space="preserve"> </w:t>
      </w:r>
      <w:r>
        <w:rPr>
          <w:color w:val="1F2228"/>
        </w:rPr>
        <w:t>associated</w:t>
      </w:r>
      <w:r>
        <w:rPr>
          <w:color w:val="1F2228"/>
          <w:spacing w:val="-3"/>
        </w:rPr>
        <w:t xml:space="preserve"> </w:t>
      </w:r>
      <w:r>
        <w:rPr>
          <w:color w:val="1F2228"/>
        </w:rPr>
        <w:t>attributes</w:t>
      </w:r>
      <w:r>
        <w:rPr>
          <w:color w:val="1F2228"/>
          <w:spacing w:val="-5"/>
        </w:rPr>
        <w:t xml:space="preserve"> </w:t>
      </w:r>
      <w:r>
        <w:rPr>
          <w:color w:val="1F2228"/>
        </w:rPr>
        <w:t>are</w:t>
      </w:r>
      <w:r>
        <w:rPr>
          <w:color w:val="1F2228"/>
          <w:spacing w:val="-2"/>
        </w:rPr>
        <w:t xml:space="preserve"> </w:t>
      </w:r>
      <w:r>
        <w:rPr>
          <w:color w:val="1F2228"/>
        </w:rPr>
        <w:t>defined</w:t>
      </w:r>
      <w:r>
        <w:rPr>
          <w:color w:val="1F2228"/>
          <w:spacing w:val="-2"/>
        </w:rPr>
        <w:t xml:space="preserve"> </w:t>
      </w:r>
      <w:r>
        <w:rPr>
          <w:color w:val="1F2228"/>
        </w:rPr>
        <w:t>by</w:t>
      </w:r>
      <w:r>
        <w:rPr>
          <w:color w:val="1F2228"/>
          <w:spacing w:val="-2"/>
        </w:rPr>
        <w:t xml:space="preserve"> </w:t>
      </w:r>
      <w:r>
        <w:rPr>
          <w:color w:val="1F2228"/>
        </w:rPr>
        <w:t>a</w:t>
      </w:r>
      <w:r>
        <w:rPr>
          <w:color w:val="1F2228"/>
          <w:spacing w:val="-2"/>
        </w:rPr>
        <w:t xml:space="preserve"> </w:t>
      </w:r>
      <w:r>
        <w:rPr>
          <w:color w:val="1F2228"/>
        </w:rPr>
        <w:t>set</w:t>
      </w:r>
      <w:r>
        <w:rPr>
          <w:color w:val="1F2228"/>
          <w:spacing w:val="-4"/>
        </w:rPr>
        <w:t xml:space="preserve"> </w:t>
      </w:r>
      <w:r>
        <w:rPr>
          <w:color w:val="1F2228"/>
        </w:rPr>
        <w:t>of dimensions.</w:t>
      </w:r>
      <w:r>
        <w:rPr>
          <w:color w:val="1F2228"/>
          <w:spacing w:val="-1"/>
        </w:rPr>
        <w:t xml:space="preserve"> </w:t>
      </w:r>
      <w:r>
        <w:rPr>
          <w:color w:val="1F2228"/>
        </w:rPr>
        <w:t>The</w:t>
      </w:r>
      <w:r>
        <w:rPr>
          <w:color w:val="1F2228"/>
          <w:spacing w:val="-1"/>
        </w:rPr>
        <w:t xml:space="preserve"> </w:t>
      </w:r>
      <w:r>
        <w:rPr>
          <w:color w:val="1F2228"/>
        </w:rPr>
        <w:t>data</w:t>
      </w:r>
      <w:r>
        <w:rPr>
          <w:color w:val="1F2228"/>
          <w:spacing w:val="-1"/>
        </w:rPr>
        <w:t xml:space="preserve"> </w:t>
      </w:r>
      <w:r>
        <w:rPr>
          <w:color w:val="1F2228"/>
        </w:rPr>
        <w:t>set</w:t>
      </w:r>
      <w:r>
        <w:rPr>
          <w:color w:val="1F2228"/>
          <w:spacing w:val="-1"/>
        </w:rPr>
        <w:t xml:space="preserve"> </w:t>
      </w:r>
      <w:r>
        <w:rPr>
          <w:color w:val="1F2228"/>
        </w:rPr>
        <w:t>can</w:t>
      </w:r>
      <w:r>
        <w:rPr>
          <w:color w:val="1F2228"/>
          <w:spacing w:val="-2"/>
        </w:rPr>
        <w:t xml:space="preserve"> </w:t>
      </w:r>
      <w:r>
        <w:rPr>
          <w:color w:val="1F2228"/>
        </w:rPr>
        <w:t>be</w:t>
      </w:r>
      <w:r>
        <w:rPr>
          <w:color w:val="1F2228"/>
          <w:spacing w:val="-1"/>
        </w:rPr>
        <w:t xml:space="preserve"> </w:t>
      </w:r>
      <w:r>
        <w:rPr>
          <w:color w:val="1F2228"/>
        </w:rPr>
        <w:t>understood</w:t>
      </w:r>
      <w:r>
        <w:rPr>
          <w:color w:val="1F2228"/>
          <w:spacing w:val="-4"/>
        </w:rPr>
        <w:t xml:space="preserve"> </w:t>
      </w:r>
      <w:r>
        <w:rPr>
          <w:color w:val="1F2228"/>
        </w:rPr>
        <w:t>as</w:t>
      </w:r>
      <w:r>
        <w:rPr>
          <w:color w:val="1F2228"/>
          <w:spacing w:val="-1"/>
        </w:rPr>
        <w:t xml:space="preserve"> </w:t>
      </w:r>
      <w:r>
        <w:rPr>
          <w:color w:val="1F2228"/>
        </w:rPr>
        <w:t>a</w:t>
      </w:r>
      <w:r>
        <w:rPr>
          <w:color w:val="1F2228"/>
          <w:spacing w:val="-3"/>
        </w:rPr>
        <w:t xml:space="preserve"> </w:t>
      </w:r>
      <w:r>
        <w:rPr>
          <w:color w:val="1F2228"/>
        </w:rPr>
        <w:t>“cube”.</w:t>
      </w:r>
      <w:r>
        <w:rPr>
          <w:color w:val="1F2228"/>
          <w:spacing w:val="-1"/>
        </w:rPr>
        <w:t xml:space="preserve"> </w:t>
      </w:r>
      <w:r>
        <w:rPr>
          <w:color w:val="1F2228"/>
        </w:rPr>
        <w:t>(See</w:t>
      </w:r>
      <w:r>
        <w:rPr>
          <w:color w:val="1F2228"/>
          <w:spacing w:val="-3"/>
        </w:rPr>
        <w:t xml:space="preserve"> </w:t>
      </w:r>
      <w:r>
        <w:rPr>
          <w:color w:val="1F2228"/>
        </w:rPr>
        <w:t>the</w:t>
      </w:r>
      <w:r>
        <w:rPr>
          <w:color w:val="1F2228"/>
          <w:spacing w:val="-3"/>
        </w:rPr>
        <w:t xml:space="preserve"> </w:t>
      </w:r>
      <w:r>
        <w:rPr>
          <w:color w:val="1F2228"/>
        </w:rPr>
        <w:t>DDI-CDI</w:t>
      </w:r>
      <w:r>
        <w:rPr>
          <w:color w:val="1F2228"/>
          <w:spacing w:val="-1"/>
        </w:rPr>
        <w:t xml:space="preserve"> </w:t>
      </w:r>
      <w:r>
        <w:rPr>
          <w:color w:val="1F2228"/>
        </w:rPr>
        <w:t>documentation</w:t>
      </w:r>
      <w:r>
        <w:rPr>
          <w:color w:val="1F2228"/>
          <w:spacing w:val="-2"/>
        </w:rPr>
        <w:t xml:space="preserve"> </w:t>
      </w:r>
      <w:r>
        <w:rPr>
          <w:color w:val="1F2228"/>
        </w:rPr>
        <w:t>for</w:t>
      </w:r>
      <w:r>
        <w:rPr>
          <w:color w:val="1F2228"/>
          <w:spacing w:val="-1"/>
        </w:rPr>
        <w:t xml:space="preserve"> </w:t>
      </w:r>
      <w:r>
        <w:rPr>
          <w:color w:val="1F2228"/>
        </w:rPr>
        <w:t>a</w:t>
      </w:r>
      <w:r>
        <w:rPr>
          <w:color w:val="1F2228"/>
          <w:spacing w:val="-6"/>
        </w:rPr>
        <w:t xml:space="preserve"> </w:t>
      </w:r>
      <w:r>
        <w:rPr>
          <w:color w:val="1F2228"/>
        </w:rPr>
        <w:t>more complete description.)</w:t>
      </w:r>
    </w:p>
    <w:p w14:paraId="2F04DDC6" w14:textId="77777777" w:rsidR="002F27ED" w:rsidRDefault="00000000">
      <w:pPr>
        <w:pStyle w:val="BodyText"/>
        <w:spacing w:before="243"/>
      </w:pPr>
      <w:r>
        <w:rPr>
          <w:b/>
          <w:color w:val="1F2228"/>
        </w:rPr>
        <w:t>Type:</w:t>
      </w:r>
      <w:r>
        <w:rPr>
          <w:b/>
          <w:color w:val="1F2228"/>
          <w:spacing w:val="-9"/>
        </w:rPr>
        <w:t xml:space="preserve"> </w:t>
      </w:r>
      <w:r>
        <w:rPr>
          <w:color w:val="1F2228"/>
        </w:rPr>
        <w:t>cdi:DimensionalDataSet,</w:t>
      </w:r>
      <w:r>
        <w:rPr>
          <w:color w:val="1F2228"/>
          <w:spacing w:val="-8"/>
        </w:rPr>
        <w:t xml:space="preserve"> </w:t>
      </w:r>
      <w:r>
        <w:rPr>
          <w:color w:val="1F2228"/>
          <w:spacing w:val="-2"/>
        </w:rPr>
        <w:t>cdi:PhysicalDataSet</w:t>
      </w:r>
    </w:p>
    <w:p w14:paraId="2F04DDC7" w14:textId="77777777" w:rsidR="002F27ED" w:rsidRDefault="002F27ED">
      <w:pPr>
        <w:pStyle w:val="BodyText"/>
        <w:spacing w:before="10"/>
      </w:pPr>
    </w:p>
    <w:p w14:paraId="2F04DDC8" w14:textId="77777777" w:rsidR="002F27ED" w:rsidRDefault="00000000">
      <w:pPr>
        <w:pStyle w:val="Heading4"/>
      </w:pPr>
      <w:r>
        <w:rPr>
          <w:color w:val="1F2228"/>
          <w:spacing w:val="-2"/>
        </w:rPr>
        <w:t>Properties:</w:t>
      </w:r>
    </w:p>
    <w:p w14:paraId="2F04DDC9" w14:textId="77777777" w:rsidR="002F27ED" w:rsidRDefault="002F27ED">
      <w:pPr>
        <w:pStyle w:val="BodyText"/>
        <w:spacing w:before="12"/>
        <w:rPr>
          <w:b/>
        </w:rPr>
      </w:pPr>
    </w:p>
    <w:p w14:paraId="2F04DDCA" w14:textId="77777777" w:rsidR="002F27ED" w:rsidRDefault="00000000">
      <w:pPr>
        <w:pStyle w:val="ListParagraph"/>
        <w:numPr>
          <w:ilvl w:val="1"/>
          <w:numId w:val="9"/>
        </w:numPr>
        <w:tabs>
          <w:tab w:val="left" w:pos="720"/>
        </w:tabs>
        <w:spacing w:before="1" w:line="276" w:lineRule="auto"/>
        <w:ind w:right="800"/>
      </w:pPr>
      <w:r>
        <w:rPr>
          <w:i/>
          <w:color w:val="1F2228"/>
        </w:rPr>
        <w:t>name</w:t>
      </w:r>
      <w:r>
        <w:rPr>
          <w:i/>
          <w:color w:val="1F2228"/>
          <w:spacing w:val="-1"/>
        </w:rPr>
        <w:t xml:space="preserve"> </w:t>
      </w:r>
      <w:r>
        <w:rPr>
          <w:color w:val="1F2228"/>
        </w:rPr>
        <w:t>(Required)</w:t>
      </w:r>
      <w:r>
        <w:rPr>
          <w:color w:val="1F2228"/>
          <w:spacing w:val="-1"/>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data</w:t>
      </w:r>
      <w:r>
        <w:rPr>
          <w:color w:val="1F2228"/>
          <w:spacing w:val="-4"/>
        </w:rPr>
        <w:t xml:space="preserve"> </w:t>
      </w:r>
      <w:r>
        <w:rPr>
          <w:color w:val="1F2228"/>
        </w:rPr>
        <w:t>set.</w:t>
      </w:r>
      <w:r>
        <w:rPr>
          <w:color w:val="1F2228"/>
          <w:spacing w:val="-5"/>
        </w:rPr>
        <w:t xml:space="preserve"> </w:t>
      </w:r>
      <w:r>
        <w:rPr>
          <w:color w:val="1F2228"/>
        </w:rPr>
        <w:t>May</w:t>
      </w:r>
      <w:r>
        <w:rPr>
          <w:color w:val="1F2228"/>
          <w:spacing w:val="-2"/>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2F04DDCB" w14:textId="77777777" w:rsidR="002F27ED" w:rsidRDefault="00000000">
      <w:pPr>
        <w:pStyle w:val="ListParagraph"/>
        <w:numPr>
          <w:ilvl w:val="1"/>
          <w:numId w:val="9"/>
        </w:numPr>
        <w:tabs>
          <w:tab w:val="left" w:pos="720"/>
        </w:tabs>
        <w:spacing w:before="241"/>
      </w:pPr>
      <w:r>
        <w:rPr>
          <w:i/>
          <w:color w:val="1F2228"/>
        </w:rPr>
        <w:t>physicalFileName</w:t>
      </w:r>
      <w:r>
        <w:rPr>
          <w:i/>
          <w:color w:val="1F2228"/>
          <w:spacing w:val="-3"/>
        </w:rPr>
        <w:t xml:space="preserve"> </w:t>
      </w:r>
      <w:r>
        <w:rPr>
          <w:color w:val="1F2228"/>
        </w:rPr>
        <w:t>(Required)</w:t>
      </w:r>
      <w:r>
        <w:rPr>
          <w:color w:val="1F2228"/>
          <w:spacing w:val="-3"/>
        </w:rPr>
        <w:t xml:space="preserve"> </w:t>
      </w:r>
      <w:r>
        <w:rPr>
          <w:color w:val="1F2228"/>
        </w:rPr>
        <w:t>-</w:t>
      </w:r>
      <w:r>
        <w:rPr>
          <w:color w:val="1F2228"/>
          <w:spacing w:val="-4"/>
        </w:rPr>
        <w:t xml:space="preserve"> </w:t>
      </w:r>
      <w:r>
        <w:rPr>
          <w:color w:val="1F2228"/>
        </w:rPr>
        <w:t>a</w:t>
      </w:r>
      <w:r>
        <w:rPr>
          <w:color w:val="1F2228"/>
          <w:spacing w:val="-3"/>
        </w:rPr>
        <w:t xml:space="preserve"> </w:t>
      </w:r>
      <w:r>
        <w:rPr>
          <w:color w:val="1F2228"/>
        </w:rPr>
        <w:t>URL</w:t>
      </w:r>
      <w:r>
        <w:rPr>
          <w:color w:val="1F2228"/>
          <w:spacing w:val="-4"/>
        </w:rPr>
        <w:t xml:space="preserve"> </w:t>
      </w:r>
      <w:r>
        <w:rPr>
          <w:color w:val="1F2228"/>
        </w:rPr>
        <w:t>providing</w:t>
      </w:r>
      <w:r>
        <w:rPr>
          <w:color w:val="1F2228"/>
          <w:spacing w:val="-5"/>
        </w:rPr>
        <w:t xml:space="preserve"> </w:t>
      </w:r>
      <w:r>
        <w:rPr>
          <w:color w:val="1F2228"/>
        </w:rPr>
        <w:t>the</w:t>
      </w:r>
      <w:r>
        <w:rPr>
          <w:color w:val="1F2228"/>
          <w:spacing w:val="-5"/>
        </w:rPr>
        <w:t xml:space="preserve"> </w:t>
      </w:r>
      <w:r>
        <w:rPr>
          <w:color w:val="1F2228"/>
        </w:rPr>
        <w:t>location</w:t>
      </w:r>
      <w:r>
        <w:rPr>
          <w:color w:val="1F2228"/>
          <w:spacing w:val="-7"/>
        </w:rPr>
        <w:t xml:space="preserve"> </w:t>
      </w:r>
      <w:r>
        <w:rPr>
          <w:color w:val="1F2228"/>
        </w:rPr>
        <w:t>of</w:t>
      </w:r>
      <w:r>
        <w:rPr>
          <w:color w:val="1F2228"/>
          <w:spacing w:val="-3"/>
        </w:rPr>
        <w:t xml:space="preserve"> </w:t>
      </w:r>
      <w:r>
        <w:rPr>
          <w:color w:val="1F2228"/>
        </w:rPr>
        <w:t>the</w:t>
      </w:r>
      <w:r>
        <w:rPr>
          <w:color w:val="1F2228"/>
          <w:spacing w:val="-4"/>
        </w:rPr>
        <w:t xml:space="preserve"> </w:t>
      </w:r>
      <w:r>
        <w:rPr>
          <w:color w:val="1F2228"/>
        </w:rPr>
        <w:t>data</w:t>
      </w:r>
      <w:r>
        <w:rPr>
          <w:color w:val="1F2228"/>
          <w:spacing w:val="-5"/>
        </w:rPr>
        <w:t xml:space="preserve"> </w:t>
      </w:r>
      <w:r>
        <w:rPr>
          <w:color w:val="1F2228"/>
          <w:spacing w:val="-4"/>
        </w:rPr>
        <w:t>set.</w:t>
      </w:r>
    </w:p>
    <w:p w14:paraId="2F04DDCC" w14:textId="77777777" w:rsidR="002F27ED" w:rsidRDefault="002F27ED">
      <w:pPr>
        <w:pStyle w:val="BodyText"/>
        <w:spacing w:before="10"/>
      </w:pPr>
    </w:p>
    <w:p w14:paraId="2F04DDCD" w14:textId="77777777" w:rsidR="002F27ED" w:rsidRDefault="00000000">
      <w:pPr>
        <w:pStyle w:val="Heading4"/>
      </w:pPr>
      <w:r>
        <w:rPr>
          <w:color w:val="1F2228"/>
          <w:spacing w:val="-2"/>
        </w:rPr>
        <w:t>Associations:</w:t>
      </w:r>
    </w:p>
    <w:p w14:paraId="2F04DDCE" w14:textId="77777777" w:rsidR="002F27ED" w:rsidRDefault="002F27ED">
      <w:pPr>
        <w:pStyle w:val="Heading4"/>
        <w:sectPr w:rsidR="002F27ED">
          <w:pgSz w:w="12240" w:h="15840"/>
          <w:pgMar w:top="1400" w:right="720" w:bottom="280" w:left="1440" w:header="720" w:footer="720" w:gutter="0"/>
          <w:cols w:space="720"/>
        </w:sectPr>
      </w:pPr>
    </w:p>
    <w:p w14:paraId="2F04DDCF" w14:textId="77777777" w:rsidR="002F27ED" w:rsidRDefault="00000000">
      <w:pPr>
        <w:pStyle w:val="ListParagraph"/>
        <w:numPr>
          <w:ilvl w:val="1"/>
          <w:numId w:val="9"/>
        </w:numPr>
        <w:tabs>
          <w:tab w:val="left" w:pos="720"/>
        </w:tabs>
        <w:spacing w:before="39" w:line="276" w:lineRule="auto"/>
        <w:ind w:right="1064"/>
      </w:pPr>
      <w:r>
        <w:rPr>
          <w:i/>
          <w:color w:val="1F2228"/>
        </w:rPr>
        <w:lastRenderedPageBreak/>
        <w:t>isStructuredBy</w:t>
      </w:r>
      <w:r>
        <w:rPr>
          <w:i/>
          <w:color w:val="1F2228"/>
          <w:spacing w:val="-5"/>
        </w:rPr>
        <w:t xml:space="preserve"> </w:t>
      </w:r>
      <w:r>
        <w:rPr>
          <w:color w:val="1F2228"/>
        </w:rPr>
        <w:t>(Required)</w:t>
      </w:r>
      <w:r>
        <w:rPr>
          <w:color w:val="1F2228"/>
          <w:spacing w:val="-2"/>
        </w:rPr>
        <w:t xml:space="preserve"> </w:t>
      </w:r>
      <w:r>
        <w:rPr>
          <w:color w:val="1F2228"/>
        </w:rPr>
        <w:t>–</w:t>
      </w:r>
      <w:r>
        <w:rPr>
          <w:color w:val="1F2228"/>
          <w:spacing w:val="-5"/>
        </w:rPr>
        <w:t xml:space="preserve"> </w:t>
      </w:r>
      <w:r>
        <w:rPr>
          <w:color w:val="1F2228"/>
        </w:rPr>
        <w:t>points</w:t>
      </w:r>
      <w:r>
        <w:rPr>
          <w:color w:val="1F2228"/>
          <w:spacing w:val="-5"/>
        </w:rPr>
        <w:t xml:space="preserve"> </w:t>
      </w:r>
      <w:r>
        <w:rPr>
          <w:color w:val="1F2228"/>
        </w:rPr>
        <w:t>to</w:t>
      </w:r>
      <w:r>
        <w:rPr>
          <w:color w:val="1F2228"/>
          <w:spacing w:val="-4"/>
        </w:rPr>
        <w:t xml:space="preserve"> </w:t>
      </w:r>
      <w:r>
        <w:rPr>
          <w:color w:val="1F2228"/>
        </w:rPr>
        <w:t>an</w:t>
      </w:r>
      <w:r>
        <w:rPr>
          <w:color w:val="1F2228"/>
          <w:spacing w:val="-3"/>
        </w:rPr>
        <w:t xml:space="preserve"> </w:t>
      </w:r>
      <w:r>
        <w:rPr>
          <w:color w:val="1F2228"/>
        </w:rPr>
        <w:t>instance</w:t>
      </w:r>
      <w:r>
        <w:rPr>
          <w:color w:val="1F2228"/>
          <w:spacing w:val="-5"/>
        </w:rPr>
        <w:t xml:space="preserve"> </w:t>
      </w:r>
      <w:r>
        <w:rPr>
          <w:color w:val="1F2228"/>
        </w:rPr>
        <w:t>of</w:t>
      </w:r>
      <w:r>
        <w:rPr>
          <w:color w:val="1F2228"/>
          <w:spacing w:val="-6"/>
        </w:rPr>
        <w:t xml:space="preserve"> </w:t>
      </w:r>
      <w:r>
        <w:rPr>
          <w:color w:val="1F2228"/>
        </w:rPr>
        <w:t>cdi:DimensionalDataStructure</w:t>
      </w:r>
      <w:r>
        <w:rPr>
          <w:color w:val="1F2228"/>
          <w:spacing w:val="-3"/>
        </w:rPr>
        <w:t xml:space="preserve"> </w:t>
      </w:r>
      <w:r>
        <w:rPr>
          <w:color w:val="1F2228"/>
        </w:rPr>
        <w:t>describing the structure of the data set.</w:t>
      </w:r>
    </w:p>
    <w:p w14:paraId="2F04DDD0" w14:textId="77777777" w:rsidR="002F27ED" w:rsidRDefault="00000000">
      <w:pPr>
        <w:pStyle w:val="Heading3"/>
      </w:pPr>
      <w:r>
        <w:rPr>
          <w:color w:val="0E4660"/>
        </w:rPr>
        <w:t>Wide</w:t>
      </w:r>
      <w:r>
        <w:rPr>
          <w:color w:val="0E4660"/>
          <w:spacing w:val="-2"/>
        </w:rPr>
        <w:t xml:space="preserve"> </w:t>
      </w:r>
      <w:r>
        <w:rPr>
          <w:color w:val="0E4660"/>
        </w:rPr>
        <w:t>Data</w:t>
      </w:r>
      <w:r>
        <w:rPr>
          <w:color w:val="0E4660"/>
          <w:spacing w:val="-2"/>
        </w:rPr>
        <w:t xml:space="preserve"> Structure</w:t>
      </w:r>
    </w:p>
    <w:p w14:paraId="2F04DDD1" w14:textId="77777777" w:rsidR="002F27ED" w:rsidRDefault="00000000">
      <w:pPr>
        <w:pStyle w:val="BodyText"/>
        <w:spacing w:before="283"/>
      </w:pPr>
      <w:r>
        <w:rPr>
          <w:color w:val="1F2228"/>
        </w:rPr>
        <w:t>This</w:t>
      </w:r>
      <w:r>
        <w:rPr>
          <w:color w:val="1F2228"/>
          <w:spacing w:val="-2"/>
        </w:rPr>
        <w:t xml:space="preserve"> </w:t>
      </w:r>
      <w:r>
        <w:rPr>
          <w:color w:val="1F2228"/>
        </w:rPr>
        <w:t>is</w:t>
      </w:r>
      <w:r>
        <w:rPr>
          <w:color w:val="1F2228"/>
          <w:spacing w:val="-2"/>
        </w:rPr>
        <w:t xml:space="preserve"> </w:t>
      </w:r>
      <w:r>
        <w:rPr>
          <w:color w:val="1F2228"/>
        </w:rPr>
        <w:t>a</w:t>
      </w:r>
      <w:r>
        <w:rPr>
          <w:color w:val="1F2228"/>
          <w:spacing w:val="-2"/>
        </w:rPr>
        <w:t xml:space="preserve"> </w:t>
      </w:r>
      <w:r>
        <w:rPr>
          <w:color w:val="1F2228"/>
        </w:rPr>
        <w:t>description</w:t>
      </w:r>
      <w:r>
        <w:rPr>
          <w:color w:val="1F2228"/>
          <w:spacing w:val="-2"/>
        </w:rPr>
        <w:t xml:space="preserve"> </w:t>
      </w:r>
      <w:r>
        <w:rPr>
          <w:color w:val="1F2228"/>
        </w:rPr>
        <w:t>of</w:t>
      </w:r>
      <w:r>
        <w:rPr>
          <w:color w:val="1F2228"/>
          <w:spacing w:val="-5"/>
        </w:rPr>
        <w:t xml:space="preserve"> </w:t>
      </w:r>
      <w:r>
        <w:rPr>
          <w:color w:val="1F2228"/>
        </w:rPr>
        <w:t>the</w:t>
      </w:r>
      <w:r>
        <w:rPr>
          <w:color w:val="1F2228"/>
          <w:spacing w:val="-3"/>
        </w:rPr>
        <w:t xml:space="preserve"> </w:t>
      </w:r>
      <w:r>
        <w:rPr>
          <w:color w:val="1F2228"/>
        </w:rPr>
        <w:t>structure</w:t>
      </w:r>
      <w:r>
        <w:rPr>
          <w:color w:val="1F2228"/>
          <w:spacing w:val="-4"/>
        </w:rPr>
        <w:t xml:space="preserve"> </w:t>
      </w:r>
      <w:r>
        <w:rPr>
          <w:color w:val="1F2228"/>
        </w:rPr>
        <w:t>of</w:t>
      </w:r>
      <w:r>
        <w:rPr>
          <w:color w:val="1F2228"/>
          <w:spacing w:val="-2"/>
        </w:rPr>
        <w:t xml:space="preserve"> </w:t>
      </w:r>
      <w:r>
        <w:rPr>
          <w:color w:val="1F2228"/>
        </w:rPr>
        <w:t>a</w:t>
      </w:r>
      <w:r>
        <w:rPr>
          <w:color w:val="1F2228"/>
          <w:spacing w:val="-4"/>
        </w:rPr>
        <w:t xml:space="preserve"> </w:t>
      </w:r>
      <w:r>
        <w:rPr>
          <w:color w:val="1F2228"/>
        </w:rPr>
        <w:t>Wide</w:t>
      </w:r>
      <w:r>
        <w:rPr>
          <w:color w:val="1F2228"/>
          <w:spacing w:val="-4"/>
        </w:rPr>
        <w:t xml:space="preserve"> </w:t>
      </w:r>
      <w:r>
        <w:rPr>
          <w:color w:val="1F2228"/>
        </w:rPr>
        <w:t>Data</w:t>
      </w:r>
      <w:r>
        <w:rPr>
          <w:color w:val="1F2228"/>
          <w:spacing w:val="-1"/>
        </w:rPr>
        <w:t xml:space="preserve"> </w:t>
      </w:r>
      <w:r>
        <w:rPr>
          <w:color w:val="1F2228"/>
          <w:spacing w:val="-4"/>
        </w:rPr>
        <w:t>Set.</w:t>
      </w:r>
    </w:p>
    <w:p w14:paraId="2F04DDD2" w14:textId="77777777" w:rsidR="002F27ED" w:rsidRDefault="002F27ED">
      <w:pPr>
        <w:pStyle w:val="BodyText"/>
        <w:spacing w:before="12"/>
      </w:pPr>
    </w:p>
    <w:p w14:paraId="2F04DDD3" w14:textId="77777777" w:rsidR="002F27ED" w:rsidRDefault="00000000">
      <w:r>
        <w:rPr>
          <w:b/>
          <w:color w:val="1F2228"/>
        </w:rPr>
        <w:t>Type:</w:t>
      </w:r>
      <w:r>
        <w:rPr>
          <w:b/>
          <w:color w:val="1F2228"/>
          <w:spacing w:val="-2"/>
        </w:rPr>
        <w:t xml:space="preserve"> </w:t>
      </w:r>
      <w:r>
        <w:rPr>
          <w:color w:val="1F2228"/>
          <w:spacing w:val="-2"/>
        </w:rPr>
        <w:t>cdi:WideDataStructure</w:t>
      </w:r>
    </w:p>
    <w:p w14:paraId="2F04DDD4" w14:textId="77777777" w:rsidR="002F27ED" w:rsidRDefault="002F27ED">
      <w:pPr>
        <w:pStyle w:val="BodyText"/>
        <w:spacing w:before="12"/>
      </w:pPr>
    </w:p>
    <w:p w14:paraId="2F04DDD5" w14:textId="77777777" w:rsidR="002F27ED" w:rsidRDefault="00000000">
      <w:pPr>
        <w:pStyle w:val="Heading4"/>
        <w:spacing w:before="1"/>
      </w:pPr>
      <w:r>
        <w:rPr>
          <w:color w:val="1F2228"/>
          <w:spacing w:val="-2"/>
        </w:rPr>
        <w:t>Properties:</w:t>
      </w:r>
    </w:p>
    <w:p w14:paraId="2F04DDD6" w14:textId="77777777" w:rsidR="002F27ED" w:rsidRDefault="002F27ED">
      <w:pPr>
        <w:pStyle w:val="BodyText"/>
        <w:spacing w:before="12"/>
        <w:rPr>
          <w:b/>
        </w:rPr>
      </w:pPr>
    </w:p>
    <w:p w14:paraId="2F04DDD7" w14:textId="77777777" w:rsidR="002F27ED" w:rsidRDefault="00000000">
      <w:pPr>
        <w:pStyle w:val="ListParagraph"/>
        <w:numPr>
          <w:ilvl w:val="1"/>
          <w:numId w:val="9"/>
        </w:numPr>
        <w:tabs>
          <w:tab w:val="left" w:pos="720"/>
        </w:tabs>
      </w:pPr>
      <w:r>
        <w:rPr>
          <w:color w:val="1F2228"/>
          <w:spacing w:val="-2"/>
        </w:rPr>
        <w:t>None.</w:t>
      </w:r>
    </w:p>
    <w:p w14:paraId="2F04DDD8" w14:textId="77777777" w:rsidR="002F27ED" w:rsidRDefault="002F27ED">
      <w:pPr>
        <w:pStyle w:val="BodyText"/>
        <w:spacing w:before="11"/>
      </w:pPr>
    </w:p>
    <w:p w14:paraId="2F04DDD9" w14:textId="77777777" w:rsidR="002F27ED" w:rsidRDefault="00000000">
      <w:pPr>
        <w:pStyle w:val="Heading4"/>
      </w:pPr>
      <w:r>
        <w:rPr>
          <w:color w:val="1F2228"/>
          <w:spacing w:val="-2"/>
        </w:rPr>
        <w:t>Associations:</w:t>
      </w:r>
    </w:p>
    <w:p w14:paraId="2F04DDDA" w14:textId="77777777" w:rsidR="002F27ED" w:rsidRDefault="002F27ED">
      <w:pPr>
        <w:pStyle w:val="BodyText"/>
        <w:spacing w:before="12"/>
        <w:rPr>
          <w:b/>
        </w:rPr>
      </w:pPr>
    </w:p>
    <w:p w14:paraId="2F04DDDB" w14:textId="77777777" w:rsidR="002F27ED" w:rsidRDefault="00000000">
      <w:pPr>
        <w:pStyle w:val="ListParagraph"/>
        <w:numPr>
          <w:ilvl w:val="1"/>
          <w:numId w:val="9"/>
        </w:numPr>
        <w:tabs>
          <w:tab w:val="left" w:pos="720"/>
        </w:tabs>
      </w:pPr>
      <w:r>
        <w:rPr>
          <w:i/>
          <w:color w:val="1F2228"/>
        </w:rPr>
        <w:t>has</w:t>
      </w:r>
      <w:r>
        <w:rPr>
          <w:i/>
          <w:color w:val="1F2228"/>
          <w:spacing w:val="-5"/>
        </w:rPr>
        <w:t xml:space="preserve"> </w:t>
      </w:r>
      <w:r>
        <w:rPr>
          <w:color w:val="1F2228"/>
        </w:rPr>
        <w:t>(Required)</w:t>
      </w:r>
      <w:r>
        <w:rPr>
          <w:color w:val="1F2228"/>
          <w:spacing w:val="-4"/>
        </w:rPr>
        <w:t xml:space="preserve"> </w:t>
      </w:r>
      <w:r>
        <w:rPr>
          <w:color w:val="1F2228"/>
        </w:rPr>
        <w:t>–</w:t>
      </w:r>
      <w:r>
        <w:rPr>
          <w:color w:val="1F2228"/>
          <w:spacing w:val="-5"/>
        </w:rPr>
        <w:t xml:space="preserve"> </w:t>
      </w:r>
      <w:r>
        <w:rPr>
          <w:color w:val="1F2228"/>
        </w:rPr>
        <w:t>Points</w:t>
      </w:r>
      <w:r>
        <w:rPr>
          <w:color w:val="1F2228"/>
          <w:spacing w:val="-2"/>
        </w:rPr>
        <w:t xml:space="preserve"> </w:t>
      </w:r>
      <w:r>
        <w:rPr>
          <w:color w:val="1F2228"/>
        </w:rPr>
        <w:t>to</w:t>
      </w:r>
      <w:r>
        <w:rPr>
          <w:color w:val="1F2228"/>
          <w:spacing w:val="-2"/>
        </w:rPr>
        <w:t xml:space="preserve"> </w:t>
      </w:r>
      <w:r>
        <w:rPr>
          <w:color w:val="1F2228"/>
        </w:rPr>
        <w:t>the</w:t>
      </w:r>
      <w:r>
        <w:rPr>
          <w:color w:val="1F2228"/>
          <w:spacing w:val="-3"/>
        </w:rPr>
        <w:t xml:space="preserve"> </w:t>
      </w:r>
      <w:r>
        <w:rPr>
          <w:color w:val="1F2228"/>
        </w:rPr>
        <w:t>cdi:PrimaryKey</w:t>
      </w:r>
      <w:r>
        <w:rPr>
          <w:color w:val="1F2228"/>
          <w:spacing w:val="-4"/>
        </w:rPr>
        <w:t xml:space="preserve"> </w:t>
      </w:r>
      <w:r>
        <w:rPr>
          <w:color w:val="1F2228"/>
        </w:rPr>
        <w:t>used</w:t>
      </w:r>
      <w:r>
        <w:rPr>
          <w:color w:val="1F2228"/>
          <w:spacing w:val="-3"/>
        </w:rPr>
        <w:t xml:space="preserve"> </w:t>
      </w:r>
      <w:r>
        <w:rPr>
          <w:color w:val="1F2228"/>
        </w:rPr>
        <w:t>to</w:t>
      </w:r>
      <w:r>
        <w:rPr>
          <w:color w:val="1F2228"/>
          <w:spacing w:val="-2"/>
        </w:rPr>
        <w:t xml:space="preserve"> </w:t>
      </w:r>
      <w:r>
        <w:rPr>
          <w:color w:val="1F2228"/>
        </w:rPr>
        <w:t>identify</w:t>
      </w:r>
      <w:r>
        <w:rPr>
          <w:color w:val="1F2228"/>
          <w:spacing w:val="-3"/>
        </w:rPr>
        <w:t xml:space="preserve"> </w:t>
      </w:r>
      <w:r>
        <w:rPr>
          <w:color w:val="1F2228"/>
        </w:rPr>
        <w:t>records</w:t>
      </w:r>
      <w:r>
        <w:rPr>
          <w:color w:val="1F2228"/>
          <w:spacing w:val="-6"/>
        </w:rPr>
        <w:t xml:space="preserve"> </w:t>
      </w:r>
      <w:r>
        <w:rPr>
          <w:color w:val="1F2228"/>
        </w:rPr>
        <w:t>in</w:t>
      </w:r>
      <w:r>
        <w:rPr>
          <w:color w:val="1F2228"/>
          <w:spacing w:val="-3"/>
        </w:rPr>
        <w:t xml:space="preserve"> </w:t>
      </w:r>
      <w:r>
        <w:rPr>
          <w:color w:val="1F2228"/>
        </w:rPr>
        <w:t>the</w:t>
      </w:r>
      <w:r>
        <w:rPr>
          <w:color w:val="1F2228"/>
          <w:spacing w:val="-6"/>
        </w:rPr>
        <w:t xml:space="preserve"> </w:t>
      </w:r>
      <w:r>
        <w:rPr>
          <w:color w:val="1F2228"/>
        </w:rPr>
        <w:t>data</w:t>
      </w:r>
      <w:r>
        <w:rPr>
          <w:color w:val="1F2228"/>
          <w:spacing w:val="-4"/>
        </w:rPr>
        <w:t xml:space="preserve"> set.</w:t>
      </w:r>
    </w:p>
    <w:p w14:paraId="2F04DDDC" w14:textId="77777777" w:rsidR="002F27ED" w:rsidRDefault="002F27ED">
      <w:pPr>
        <w:pStyle w:val="BodyText"/>
        <w:spacing w:before="13"/>
      </w:pPr>
    </w:p>
    <w:p w14:paraId="2F04DDDD" w14:textId="77777777" w:rsidR="002F27ED" w:rsidRDefault="00000000">
      <w:pPr>
        <w:pStyle w:val="ListParagraph"/>
        <w:numPr>
          <w:ilvl w:val="1"/>
          <w:numId w:val="9"/>
        </w:numPr>
        <w:tabs>
          <w:tab w:val="left" w:pos="720"/>
        </w:tabs>
        <w:spacing w:line="276" w:lineRule="auto"/>
        <w:ind w:right="956"/>
      </w:pPr>
      <w:r>
        <w:rPr>
          <w:i/>
          <w:color w:val="1F2228"/>
        </w:rPr>
        <w:t>has</w:t>
      </w:r>
      <w:r>
        <w:rPr>
          <w:i/>
          <w:color w:val="1F2228"/>
          <w:spacing w:val="-2"/>
        </w:rPr>
        <w:t xml:space="preserve"> </w:t>
      </w:r>
      <w:r>
        <w:rPr>
          <w:color w:val="1F2228"/>
        </w:rPr>
        <w:t>(Required,</w:t>
      </w:r>
      <w:r>
        <w:rPr>
          <w:color w:val="1F2228"/>
          <w:spacing w:val="-4"/>
        </w:rPr>
        <w:t xml:space="preserve"> </w:t>
      </w:r>
      <w:r>
        <w:rPr>
          <w:color w:val="1F2228"/>
        </w:rPr>
        <w:t>Multiple)</w:t>
      </w:r>
      <w:r>
        <w:rPr>
          <w:color w:val="1F2228"/>
          <w:spacing w:val="-2"/>
        </w:rPr>
        <w:t xml:space="preserve"> </w:t>
      </w:r>
      <w:r>
        <w:rPr>
          <w:color w:val="1F2228"/>
        </w:rPr>
        <w:t>–</w:t>
      </w:r>
      <w:r>
        <w:rPr>
          <w:color w:val="1F2228"/>
          <w:spacing w:val="-4"/>
        </w:rPr>
        <w:t xml:space="preserve"> </w:t>
      </w:r>
      <w:r>
        <w:rPr>
          <w:color w:val="1F2228"/>
        </w:rPr>
        <w:t>References</w:t>
      </w:r>
      <w:r>
        <w:rPr>
          <w:color w:val="1F2228"/>
          <w:spacing w:val="-4"/>
        </w:rPr>
        <w:t xml:space="preserve"> </w:t>
      </w:r>
      <w:r>
        <w:rPr>
          <w:color w:val="1F2228"/>
        </w:rPr>
        <w:t>the</w:t>
      </w:r>
      <w:r>
        <w:rPr>
          <w:color w:val="1F2228"/>
          <w:spacing w:val="-2"/>
        </w:rPr>
        <w:t xml:space="preserve"> </w:t>
      </w:r>
      <w:r>
        <w:rPr>
          <w:color w:val="1F2228"/>
        </w:rPr>
        <w:t>components</w:t>
      </w:r>
      <w:r>
        <w:rPr>
          <w:color w:val="1F2228"/>
          <w:spacing w:val="-2"/>
        </w:rPr>
        <w:t xml:space="preserve"> </w:t>
      </w:r>
      <w:r>
        <w:rPr>
          <w:color w:val="1F2228"/>
        </w:rPr>
        <w:t>(variables)</w:t>
      </w:r>
      <w:r>
        <w:rPr>
          <w:color w:val="1F2228"/>
          <w:spacing w:val="-4"/>
        </w:rPr>
        <w:t xml:space="preserve"> </w:t>
      </w:r>
      <w:r>
        <w:rPr>
          <w:color w:val="1F2228"/>
        </w:rPr>
        <w:t>which</w:t>
      </w:r>
      <w:r>
        <w:rPr>
          <w:color w:val="1F2228"/>
          <w:spacing w:val="-6"/>
        </w:rPr>
        <w:t xml:space="preserve"> </w:t>
      </w:r>
      <w:r>
        <w:rPr>
          <w:color w:val="1F2228"/>
        </w:rPr>
        <w:t>make</w:t>
      </w:r>
      <w:r>
        <w:rPr>
          <w:color w:val="1F2228"/>
          <w:spacing w:val="-4"/>
        </w:rPr>
        <w:t xml:space="preserve"> </w:t>
      </w:r>
      <w:r>
        <w:rPr>
          <w:color w:val="1F2228"/>
        </w:rPr>
        <w:t>up</w:t>
      </w:r>
      <w:r>
        <w:rPr>
          <w:color w:val="1F2228"/>
          <w:spacing w:val="-3"/>
        </w:rPr>
        <w:t xml:space="preserve"> </w:t>
      </w:r>
      <w:r>
        <w:rPr>
          <w:color w:val="1F2228"/>
        </w:rPr>
        <w:t>the</w:t>
      </w:r>
      <w:r>
        <w:rPr>
          <w:color w:val="1F2228"/>
          <w:spacing w:val="-2"/>
        </w:rPr>
        <w:t xml:space="preserve"> </w:t>
      </w:r>
      <w:r>
        <w:rPr>
          <w:color w:val="1F2228"/>
        </w:rPr>
        <w:t>records: links to cdi:IdentifierComponent, cdi:AttributeComponent, cdi:MeasureComponent.</w:t>
      </w:r>
    </w:p>
    <w:p w14:paraId="2F04DDDE" w14:textId="77777777" w:rsidR="002F27ED" w:rsidRDefault="00000000">
      <w:pPr>
        <w:pStyle w:val="Heading3"/>
        <w:spacing w:before="239"/>
      </w:pPr>
      <w:r>
        <w:rPr>
          <w:color w:val="0E4660"/>
        </w:rPr>
        <w:t>Long</w:t>
      </w:r>
      <w:r>
        <w:rPr>
          <w:color w:val="0E4660"/>
          <w:spacing w:val="-3"/>
        </w:rPr>
        <w:t xml:space="preserve"> </w:t>
      </w:r>
      <w:r>
        <w:rPr>
          <w:color w:val="0E4660"/>
        </w:rPr>
        <w:t>Data</w:t>
      </w:r>
      <w:r>
        <w:rPr>
          <w:color w:val="0E4660"/>
          <w:spacing w:val="-3"/>
        </w:rPr>
        <w:t xml:space="preserve"> </w:t>
      </w:r>
      <w:r>
        <w:rPr>
          <w:color w:val="0E4660"/>
          <w:spacing w:val="-2"/>
        </w:rPr>
        <w:t>Structure</w:t>
      </w:r>
    </w:p>
    <w:p w14:paraId="2F04DDDF" w14:textId="77777777" w:rsidR="002F27ED" w:rsidRDefault="00000000">
      <w:pPr>
        <w:pStyle w:val="BodyText"/>
        <w:spacing w:before="283"/>
      </w:pPr>
      <w:r>
        <w:rPr>
          <w:color w:val="1F2228"/>
        </w:rPr>
        <w:t>This</w:t>
      </w:r>
      <w:r>
        <w:rPr>
          <w:color w:val="1F2228"/>
          <w:spacing w:val="-2"/>
        </w:rPr>
        <w:t xml:space="preserve"> </w:t>
      </w:r>
      <w:r>
        <w:rPr>
          <w:color w:val="1F2228"/>
        </w:rPr>
        <w:t>is</w:t>
      </w:r>
      <w:r>
        <w:rPr>
          <w:color w:val="1F2228"/>
          <w:spacing w:val="-2"/>
        </w:rPr>
        <w:t xml:space="preserve"> </w:t>
      </w:r>
      <w:r>
        <w:rPr>
          <w:color w:val="1F2228"/>
        </w:rPr>
        <w:t>a</w:t>
      </w:r>
      <w:r>
        <w:rPr>
          <w:color w:val="1F2228"/>
          <w:spacing w:val="-1"/>
        </w:rPr>
        <w:t xml:space="preserve"> </w:t>
      </w:r>
      <w:r>
        <w:rPr>
          <w:color w:val="1F2228"/>
        </w:rPr>
        <w:t>description</w:t>
      </w:r>
      <w:r>
        <w:rPr>
          <w:color w:val="1F2228"/>
          <w:spacing w:val="-3"/>
        </w:rPr>
        <w:t xml:space="preserve"> </w:t>
      </w:r>
      <w:r>
        <w:rPr>
          <w:color w:val="1F2228"/>
        </w:rPr>
        <w:t>of</w:t>
      </w:r>
      <w:r>
        <w:rPr>
          <w:color w:val="1F2228"/>
          <w:spacing w:val="-4"/>
        </w:rPr>
        <w:t xml:space="preserve"> </w:t>
      </w:r>
      <w:r>
        <w:rPr>
          <w:color w:val="1F2228"/>
        </w:rPr>
        <w:t>the</w:t>
      </w:r>
      <w:r>
        <w:rPr>
          <w:color w:val="1F2228"/>
          <w:spacing w:val="-4"/>
        </w:rPr>
        <w:t xml:space="preserve"> </w:t>
      </w:r>
      <w:r>
        <w:rPr>
          <w:color w:val="1F2228"/>
        </w:rPr>
        <w:t>structure</w:t>
      </w:r>
      <w:r>
        <w:rPr>
          <w:color w:val="1F2228"/>
          <w:spacing w:val="-3"/>
        </w:rPr>
        <w:t xml:space="preserve"> </w:t>
      </w:r>
      <w:r>
        <w:rPr>
          <w:color w:val="1F2228"/>
        </w:rPr>
        <w:t>of</w:t>
      </w:r>
      <w:r>
        <w:rPr>
          <w:color w:val="1F2228"/>
          <w:spacing w:val="-2"/>
        </w:rPr>
        <w:t xml:space="preserve"> </w:t>
      </w:r>
      <w:r>
        <w:rPr>
          <w:color w:val="1F2228"/>
        </w:rPr>
        <w:t>a</w:t>
      </w:r>
      <w:r>
        <w:rPr>
          <w:color w:val="1F2228"/>
          <w:spacing w:val="-4"/>
        </w:rPr>
        <w:t xml:space="preserve"> </w:t>
      </w:r>
      <w:r>
        <w:rPr>
          <w:color w:val="1F2228"/>
        </w:rPr>
        <w:t>Long</w:t>
      </w:r>
      <w:r>
        <w:rPr>
          <w:color w:val="1F2228"/>
          <w:spacing w:val="-3"/>
        </w:rPr>
        <w:t xml:space="preserve"> </w:t>
      </w:r>
      <w:r>
        <w:rPr>
          <w:color w:val="1F2228"/>
        </w:rPr>
        <w:t>Data</w:t>
      </w:r>
      <w:r>
        <w:rPr>
          <w:color w:val="1F2228"/>
          <w:spacing w:val="-1"/>
        </w:rPr>
        <w:t xml:space="preserve"> </w:t>
      </w:r>
      <w:r>
        <w:rPr>
          <w:color w:val="1F2228"/>
          <w:spacing w:val="-4"/>
        </w:rPr>
        <w:t>Set.</w:t>
      </w:r>
    </w:p>
    <w:p w14:paraId="2F04DDE0" w14:textId="77777777" w:rsidR="002F27ED" w:rsidRDefault="002F27ED">
      <w:pPr>
        <w:pStyle w:val="BodyText"/>
        <w:spacing w:before="13"/>
      </w:pPr>
    </w:p>
    <w:p w14:paraId="2F04DDE1" w14:textId="77777777" w:rsidR="002F27ED" w:rsidRDefault="00000000">
      <w:r>
        <w:rPr>
          <w:b/>
          <w:color w:val="1F2228"/>
        </w:rPr>
        <w:t>Type:</w:t>
      </w:r>
      <w:r>
        <w:rPr>
          <w:b/>
          <w:color w:val="1F2228"/>
          <w:spacing w:val="-2"/>
        </w:rPr>
        <w:t xml:space="preserve"> </w:t>
      </w:r>
      <w:r>
        <w:rPr>
          <w:color w:val="1F2228"/>
          <w:spacing w:val="-2"/>
        </w:rPr>
        <w:t>cdi:LongDataStructure</w:t>
      </w:r>
    </w:p>
    <w:p w14:paraId="2F04DDE2" w14:textId="77777777" w:rsidR="002F27ED" w:rsidRDefault="002F27ED">
      <w:pPr>
        <w:pStyle w:val="BodyText"/>
        <w:spacing w:before="12"/>
      </w:pPr>
    </w:p>
    <w:p w14:paraId="2F04DDE3" w14:textId="77777777" w:rsidR="002F27ED" w:rsidRDefault="00000000">
      <w:pPr>
        <w:pStyle w:val="Heading4"/>
      </w:pPr>
      <w:r>
        <w:rPr>
          <w:color w:val="1F2228"/>
          <w:spacing w:val="-2"/>
        </w:rPr>
        <w:t>Properties:</w:t>
      </w:r>
    </w:p>
    <w:p w14:paraId="2F04DDE4" w14:textId="77777777" w:rsidR="002F27ED" w:rsidRDefault="002F27ED">
      <w:pPr>
        <w:pStyle w:val="BodyText"/>
        <w:spacing w:before="13"/>
        <w:rPr>
          <w:b/>
        </w:rPr>
      </w:pPr>
    </w:p>
    <w:p w14:paraId="2F04DDE5" w14:textId="77777777" w:rsidR="002F27ED" w:rsidRDefault="00000000">
      <w:pPr>
        <w:pStyle w:val="ListParagraph"/>
        <w:numPr>
          <w:ilvl w:val="1"/>
          <w:numId w:val="9"/>
        </w:numPr>
        <w:tabs>
          <w:tab w:val="left" w:pos="720"/>
        </w:tabs>
      </w:pPr>
      <w:r>
        <w:rPr>
          <w:color w:val="1F2228"/>
          <w:spacing w:val="-2"/>
        </w:rPr>
        <w:t>None.</w:t>
      </w:r>
    </w:p>
    <w:p w14:paraId="2F04DDE6" w14:textId="77777777" w:rsidR="002F27ED" w:rsidRDefault="002F27ED">
      <w:pPr>
        <w:pStyle w:val="BodyText"/>
        <w:spacing w:before="10"/>
      </w:pPr>
    </w:p>
    <w:p w14:paraId="2F04DDE7" w14:textId="77777777" w:rsidR="002F27ED" w:rsidRDefault="00000000">
      <w:pPr>
        <w:pStyle w:val="Heading4"/>
      </w:pPr>
      <w:r>
        <w:rPr>
          <w:color w:val="1F2228"/>
          <w:spacing w:val="-2"/>
        </w:rPr>
        <w:t>Associations:</w:t>
      </w:r>
    </w:p>
    <w:p w14:paraId="2F04DDE8" w14:textId="77777777" w:rsidR="002F27ED" w:rsidRDefault="002F27ED">
      <w:pPr>
        <w:pStyle w:val="BodyText"/>
        <w:spacing w:before="12"/>
        <w:rPr>
          <w:b/>
        </w:rPr>
      </w:pPr>
    </w:p>
    <w:p w14:paraId="2F04DDE9" w14:textId="77777777" w:rsidR="002F27ED" w:rsidRDefault="00000000">
      <w:pPr>
        <w:pStyle w:val="ListParagraph"/>
        <w:numPr>
          <w:ilvl w:val="1"/>
          <w:numId w:val="9"/>
        </w:numPr>
        <w:tabs>
          <w:tab w:val="left" w:pos="720"/>
        </w:tabs>
      </w:pPr>
      <w:r>
        <w:rPr>
          <w:i/>
          <w:color w:val="1F2228"/>
        </w:rPr>
        <w:t>has</w:t>
      </w:r>
      <w:r>
        <w:rPr>
          <w:i/>
          <w:color w:val="1F2228"/>
          <w:spacing w:val="-5"/>
        </w:rPr>
        <w:t xml:space="preserve"> </w:t>
      </w:r>
      <w:r>
        <w:rPr>
          <w:color w:val="1F2228"/>
        </w:rPr>
        <w:t>(Required)</w:t>
      </w:r>
      <w:r>
        <w:rPr>
          <w:color w:val="1F2228"/>
          <w:spacing w:val="-4"/>
        </w:rPr>
        <w:t xml:space="preserve"> </w:t>
      </w:r>
      <w:r>
        <w:rPr>
          <w:color w:val="1F2228"/>
        </w:rPr>
        <w:t>–</w:t>
      </w:r>
      <w:r>
        <w:rPr>
          <w:color w:val="1F2228"/>
          <w:spacing w:val="-5"/>
        </w:rPr>
        <w:t xml:space="preserve"> </w:t>
      </w:r>
      <w:r>
        <w:rPr>
          <w:color w:val="1F2228"/>
        </w:rPr>
        <w:t>Points</w:t>
      </w:r>
      <w:r>
        <w:rPr>
          <w:color w:val="1F2228"/>
          <w:spacing w:val="-2"/>
        </w:rPr>
        <w:t xml:space="preserve"> </w:t>
      </w:r>
      <w:r>
        <w:rPr>
          <w:color w:val="1F2228"/>
        </w:rPr>
        <w:t>to</w:t>
      </w:r>
      <w:r>
        <w:rPr>
          <w:color w:val="1F2228"/>
          <w:spacing w:val="-2"/>
        </w:rPr>
        <w:t xml:space="preserve"> </w:t>
      </w:r>
      <w:r>
        <w:rPr>
          <w:color w:val="1F2228"/>
        </w:rPr>
        <w:t>the</w:t>
      </w:r>
      <w:r>
        <w:rPr>
          <w:color w:val="1F2228"/>
          <w:spacing w:val="-3"/>
        </w:rPr>
        <w:t xml:space="preserve"> </w:t>
      </w:r>
      <w:r>
        <w:rPr>
          <w:color w:val="1F2228"/>
        </w:rPr>
        <w:t>cdi:PrimaryKey</w:t>
      </w:r>
      <w:r>
        <w:rPr>
          <w:color w:val="1F2228"/>
          <w:spacing w:val="-4"/>
        </w:rPr>
        <w:t xml:space="preserve"> </w:t>
      </w:r>
      <w:r>
        <w:rPr>
          <w:color w:val="1F2228"/>
        </w:rPr>
        <w:t>used</w:t>
      </w:r>
      <w:r>
        <w:rPr>
          <w:color w:val="1F2228"/>
          <w:spacing w:val="-3"/>
        </w:rPr>
        <w:t xml:space="preserve"> </w:t>
      </w:r>
      <w:r>
        <w:rPr>
          <w:color w:val="1F2228"/>
        </w:rPr>
        <w:t>to</w:t>
      </w:r>
      <w:r>
        <w:rPr>
          <w:color w:val="1F2228"/>
          <w:spacing w:val="-2"/>
        </w:rPr>
        <w:t xml:space="preserve"> </w:t>
      </w:r>
      <w:r>
        <w:rPr>
          <w:color w:val="1F2228"/>
        </w:rPr>
        <w:t>identify</w:t>
      </w:r>
      <w:r>
        <w:rPr>
          <w:color w:val="1F2228"/>
          <w:spacing w:val="-3"/>
        </w:rPr>
        <w:t xml:space="preserve"> </w:t>
      </w:r>
      <w:r>
        <w:rPr>
          <w:color w:val="1F2228"/>
        </w:rPr>
        <w:t>records</w:t>
      </w:r>
      <w:r>
        <w:rPr>
          <w:color w:val="1F2228"/>
          <w:spacing w:val="-6"/>
        </w:rPr>
        <w:t xml:space="preserve"> </w:t>
      </w:r>
      <w:r>
        <w:rPr>
          <w:color w:val="1F2228"/>
        </w:rPr>
        <w:t>in</w:t>
      </w:r>
      <w:r>
        <w:rPr>
          <w:color w:val="1F2228"/>
          <w:spacing w:val="-3"/>
        </w:rPr>
        <w:t xml:space="preserve"> </w:t>
      </w:r>
      <w:r>
        <w:rPr>
          <w:color w:val="1F2228"/>
        </w:rPr>
        <w:t>the</w:t>
      </w:r>
      <w:r>
        <w:rPr>
          <w:color w:val="1F2228"/>
          <w:spacing w:val="-6"/>
        </w:rPr>
        <w:t xml:space="preserve"> </w:t>
      </w:r>
      <w:r>
        <w:rPr>
          <w:color w:val="1F2228"/>
        </w:rPr>
        <w:t>data</w:t>
      </w:r>
      <w:r>
        <w:rPr>
          <w:color w:val="1F2228"/>
          <w:spacing w:val="-4"/>
        </w:rPr>
        <w:t xml:space="preserve"> set.</w:t>
      </w:r>
    </w:p>
    <w:p w14:paraId="2F04DDEA" w14:textId="77777777" w:rsidR="002F27ED" w:rsidRDefault="002F27ED">
      <w:pPr>
        <w:pStyle w:val="BodyText"/>
        <w:spacing w:before="13"/>
      </w:pPr>
    </w:p>
    <w:p w14:paraId="2F04DDEB" w14:textId="77777777" w:rsidR="002F27ED" w:rsidRDefault="00000000">
      <w:pPr>
        <w:pStyle w:val="ListParagraph"/>
        <w:numPr>
          <w:ilvl w:val="1"/>
          <w:numId w:val="9"/>
        </w:numPr>
        <w:tabs>
          <w:tab w:val="left" w:pos="720"/>
        </w:tabs>
        <w:spacing w:line="276" w:lineRule="auto"/>
        <w:ind w:right="956"/>
      </w:pPr>
      <w:r>
        <w:rPr>
          <w:i/>
          <w:color w:val="1F2228"/>
        </w:rPr>
        <w:t>has</w:t>
      </w:r>
      <w:r>
        <w:rPr>
          <w:i/>
          <w:color w:val="1F2228"/>
          <w:spacing w:val="-2"/>
        </w:rPr>
        <w:t xml:space="preserve"> </w:t>
      </w:r>
      <w:r>
        <w:rPr>
          <w:color w:val="1F2228"/>
        </w:rPr>
        <w:t>(Required,</w:t>
      </w:r>
      <w:r>
        <w:rPr>
          <w:color w:val="1F2228"/>
          <w:spacing w:val="-4"/>
        </w:rPr>
        <w:t xml:space="preserve"> </w:t>
      </w:r>
      <w:r>
        <w:rPr>
          <w:color w:val="1F2228"/>
        </w:rPr>
        <w:t>Multiple)</w:t>
      </w:r>
      <w:r>
        <w:rPr>
          <w:color w:val="1F2228"/>
          <w:spacing w:val="-2"/>
        </w:rPr>
        <w:t xml:space="preserve"> </w:t>
      </w:r>
      <w:r>
        <w:rPr>
          <w:color w:val="1F2228"/>
        </w:rPr>
        <w:t>–</w:t>
      </w:r>
      <w:r>
        <w:rPr>
          <w:color w:val="1F2228"/>
          <w:spacing w:val="-4"/>
        </w:rPr>
        <w:t xml:space="preserve"> </w:t>
      </w:r>
      <w:r>
        <w:rPr>
          <w:color w:val="1F2228"/>
        </w:rPr>
        <w:t>References</w:t>
      </w:r>
      <w:r>
        <w:rPr>
          <w:color w:val="1F2228"/>
          <w:spacing w:val="-4"/>
        </w:rPr>
        <w:t xml:space="preserve"> </w:t>
      </w:r>
      <w:r>
        <w:rPr>
          <w:color w:val="1F2228"/>
        </w:rPr>
        <w:t>the</w:t>
      </w:r>
      <w:r>
        <w:rPr>
          <w:color w:val="1F2228"/>
          <w:spacing w:val="-2"/>
        </w:rPr>
        <w:t xml:space="preserve"> </w:t>
      </w:r>
      <w:r>
        <w:rPr>
          <w:color w:val="1F2228"/>
        </w:rPr>
        <w:t>components</w:t>
      </w:r>
      <w:r>
        <w:rPr>
          <w:color w:val="1F2228"/>
          <w:spacing w:val="-2"/>
        </w:rPr>
        <w:t xml:space="preserve"> </w:t>
      </w:r>
      <w:r>
        <w:rPr>
          <w:color w:val="1F2228"/>
        </w:rPr>
        <w:t>(variables)</w:t>
      </w:r>
      <w:r>
        <w:rPr>
          <w:color w:val="1F2228"/>
          <w:spacing w:val="-4"/>
        </w:rPr>
        <w:t xml:space="preserve"> </w:t>
      </w:r>
      <w:r>
        <w:rPr>
          <w:color w:val="1F2228"/>
        </w:rPr>
        <w:t>which</w:t>
      </w:r>
      <w:r>
        <w:rPr>
          <w:color w:val="1F2228"/>
          <w:spacing w:val="-6"/>
        </w:rPr>
        <w:t xml:space="preserve"> </w:t>
      </w:r>
      <w:r>
        <w:rPr>
          <w:color w:val="1F2228"/>
        </w:rPr>
        <w:t>make</w:t>
      </w:r>
      <w:r>
        <w:rPr>
          <w:color w:val="1F2228"/>
          <w:spacing w:val="-4"/>
        </w:rPr>
        <w:t xml:space="preserve"> </w:t>
      </w:r>
      <w:r>
        <w:rPr>
          <w:color w:val="1F2228"/>
        </w:rPr>
        <w:t>up</w:t>
      </w:r>
      <w:r>
        <w:rPr>
          <w:color w:val="1F2228"/>
          <w:spacing w:val="-3"/>
        </w:rPr>
        <w:t xml:space="preserve"> </w:t>
      </w:r>
      <w:r>
        <w:rPr>
          <w:color w:val="1F2228"/>
        </w:rPr>
        <w:t>the</w:t>
      </w:r>
      <w:r>
        <w:rPr>
          <w:color w:val="1F2228"/>
          <w:spacing w:val="-2"/>
        </w:rPr>
        <w:t xml:space="preserve"> </w:t>
      </w:r>
      <w:r>
        <w:rPr>
          <w:color w:val="1F2228"/>
        </w:rPr>
        <w:t>records: links to cdi:IdentifierComponent, cdi:AttributeComponent, cdi:MeasureComponent, cdi:DescriptorComponent, cdi:VariableValueComponent. Note that the components describe only the variables which are part of the presentation of the data set - other purely logical variables are referenced from the LogicalRecord associated with the Long Data Set and its components (see above).</w:t>
      </w:r>
    </w:p>
    <w:p w14:paraId="2F04DDEC" w14:textId="77777777" w:rsidR="002F27ED" w:rsidRDefault="00000000">
      <w:pPr>
        <w:pStyle w:val="Heading3"/>
      </w:pPr>
      <w:r>
        <w:rPr>
          <w:color w:val="0E4660"/>
        </w:rPr>
        <w:t>Dimensional</w:t>
      </w:r>
      <w:r>
        <w:rPr>
          <w:color w:val="0E4660"/>
          <w:spacing w:val="-6"/>
        </w:rPr>
        <w:t xml:space="preserve"> </w:t>
      </w:r>
      <w:r>
        <w:rPr>
          <w:color w:val="0E4660"/>
        </w:rPr>
        <w:t>Data</w:t>
      </w:r>
      <w:r>
        <w:rPr>
          <w:color w:val="0E4660"/>
          <w:spacing w:val="-6"/>
        </w:rPr>
        <w:t xml:space="preserve"> </w:t>
      </w:r>
      <w:r>
        <w:rPr>
          <w:color w:val="0E4660"/>
          <w:spacing w:val="-2"/>
        </w:rPr>
        <w:t>Structure</w:t>
      </w:r>
    </w:p>
    <w:p w14:paraId="2F04DDED" w14:textId="77777777" w:rsidR="002F27ED" w:rsidRDefault="00000000">
      <w:pPr>
        <w:pStyle w:val="BodyText"/>
        <w:spacing w:before="283"/>
      </w:pPr>
      <w:r>
        <w:rPr>
          <w:color w:val="1F2228"/>
        </w:rPr>
        <w:t>This</w:t>
      </w:r>
      <w:r>
        <w:rPr>
          <w:color w:val="1F2228"/>
          <w:spacing w:val="-4"/>
        </w:rPr>
        <w:t xml:space="preserve"> </w:t>
      </w:r>
      <w:r>
        <w:rPr>
          <w:color w:val="1F2228"/>
        </w:rPr>
        <w:t>is</w:t>
      </w:r>
      <w:r>
        <w:rPr>
          <w:color w:val="1F2228"/>
          <w:spacing w:val="-2"/>
        </w:rPr>
        <w:t xml:space="preserve"> </w:t>
      </w:r>
      <w:r>
        <w:rPr>
          <w:color w:val="1F2228"/>
        </w:rPr>
        <w:t>a</w:t>
      </w:r>
      <w:r>
        <w:rPr>
          <w:color w:val="1F2228"/>
          <w:spacing w:val="-2"/>
        </w:rPr>
        <w:t xml:space="preserve"> </w:t>
      </w:r>
      <w:r>
        <w:rPr>
          <w:color w:val="1F2228"/>
        </w:rPr>
        <w:t>description</w:t>
      </w:r>
      <w:r>
        <w:rPr>
          <w:color w:val="1F2228"/>
          <w:spacing w:val="-2"/>
        </w:rPr>
        <w:t xml:space="preserve"> </w:t>
      </w:r>
      <w:r>
        <w:rPr>
          <w:color w:val="1F2228"/>
        </w:rPr>
        <w:t>of</w:t>
      </w:r>
      <w:r>
        <w:rPr>
          <w:color w:val="1F2228"/>
          <w:spacing w:val="-5"/>
        </w:rPr>
        <w:t xml:space="preserve"> </w:t>
      </w:r>
      <w:r>
        <w:rPr>
          <w:color w:val="1F2228"/>
        </w:rPr>
        <w:t>the</w:t>
      </w:r>
      <w:r>
        <w:rPr>
          <w:color w:val="1F2228"/>
          <w:spacing w:val="-3"/>
        </w:rPr>
        <w:t xml:space="preserve"> </w:t>
      </w:r>
      <w:r>
        <w:rPr>
          <w:color w:val="1F2228"/>
        </w:rPr>
        <w:t>structure</w:t>
      </w:r>
      <w:r>
        <w:rPr>
          <w:color w:val="1F2228"/>
          <w:spacing w:val="-4"/>
        </w:rPr>
        <w:t xml:space="preserve"> </w:t>
      </w:r>
      <w:r>
        <w:rPr>
          <w:color w:val="1F2228"/>
        </w:rPr>
        <w:t>of</w:t>
      </w:r>
      <w:r>
        <w:rPr>
          <w:color w:val="1F2228"/>
          <w:spacing w:val="-2"/>
        </w:rPr>
        <w:t xml:space="preserve"> </w:t>
      </w:r>
      <w:r>
        <w:rPr>
          <w:color w:val="1F2228"/>
        </w:rPr>
        <w:t>a</w:t>
      </w:r>
      <w:r>
        <w:rPr>
          <w:color w:val="1F2228"/>
          <w:spacing w:val="-4"/>
        </w:rPr>
        <w:t xml:space="preserve"> </w:t>
      </w:r>
      <w:r>
        <w:rPr>
          <w:color w:val="1F2228"/>
        </w:rPr>
        <w:t>Dimensional</w:t>
      </w:r>
      <w:r>
        <w:rPr>
          <w:color w:val="1F2228"/>
          <w:spacing w:val="-5"/>
        </w:rPr>
        <w:t xml:space="preserve"> </w:t>
      </w:r>
      <w:r>
        <w:rPr>
          <w:color w:val="1F2228"/>
        </w:rPr>
        <w:t>Data</w:t>
      </w:r>
      <w:r>
        <w:rPr>
          <w:color w:val="1F2228"/>
          <w:spacing w:val="-1"/>
        </w:rPr>
        <w:t xml:space="preserve"> </w:t>
      </w:r>
      <w:r>
        <w:rPr>
          <w:color w:val="1F2228"/>
          <w:spacing w:val="-4"/>
        </w:rPr>
        <w:t>Set.</w:t>
      </w:r>
    </w:p>
    <w:p w14:paraId="2F04DDEE" w14:textId="77777777" w:rsidR="002F27ED" w:rsidRDefault="002F27ED">
      <w:pPr>
        <w:pStyle w:val="BodyText"/>
        <w:spacing w:before="12"/>
      </w:pPr>
    </w:p>
    <w:p w14:paraId="2F04DDEF" w14:textId="77777777" w:rsidR="002F27ED" w:rsidRDefault="00000000">
      <w:pPr>
        <w:pStyle w:val="BodyText"/>
        <w:spacing w:before="1"/>
      </w:pPr>
      <w:r>
        <w:rPr>
          <w:b/>
          <w:color w:val="1F2228"/>
        </w:rPr>
        <w:t>Type:</w:t>
      </w:r>
      <w:r>
        <w:rPr>
          <w:b/>
          <w:color w:val="1F2228"/>
          <w:spacing w:val="-2"/>
        </w:rPr>
        <w:t xml:space="preserve"> </w:t>
      </w:r>
      <w:r>
        <w:rPr>
          <w:color w:val="1F2228"/>
          <w:spacing w:val="-2"/>
        </w:rPr>
        <w:t>cdi:DimensionalDataStructure</w:t>
      </w:r>
    </w:p>
    <w:p w14:paraId="2F04DDF0" w14:textId="77777777" w:rsidR="002F27ED" w:rsidRDefault="002F27ED">
      <w:pPr>
        <w:pStyle w:val="BodyText"/>
        <w:sectPr w:rsidR="002F27ED">
          <w:pgSz w:w="12240" w:h="15840"/>
          <w:pgMar w:top="1400" w:right="720" w:bottom="280" w:left="1440" w:header="720" w:footer="720" w:gutter="0"/>
          <w:cols w:space="720"/>
        </w:sectPr>
      </w:pPr>
    </w:p>
    <w:p w14:paraId="2F04DDF1" w14:textId="77777777" w:rsidR="002F27ED" w:rsidRDefault="00000000">
      <w:pPr>
        <w:pStyle w:val="Heading4"/>
        <w:spacing w:before="39"/>
      </w:pPr>
      <w:r>
        <w:rPr>
          <w:color w:val="1F2228"/>
          <w:spacing w:val="-2"/>
        </w:rPr>
        <w:lastRenderedPageBreak/>
        <w:t>Properties:</w:t>
      </w:r>
    </w:p>
    <w:p w14:paraId="2F04DDF2" w14:textId="77777777" w:rsidR="002F27ED" w:rsidRDefault="002F27ED">
      <w:pPr>
        <w:pStyle w:val="BodyText"/>
        <w:spacing w:before="13"/>
        <w:rPr>
          <w:b/>
        </w:rPr>
      </w:pPr>
    </w:p>
    <w:p w14:paraId="2F04DDF3" w14:textId="77777777" w:rsidR="002F27ED" w:rsidRDefault="00000000">
      <w:pPr>
        <w:pStyle w:val="ListParagraph"/>
        <w:numPr>
          <w:ilvl w:val="1"/>
          <w:numId w:val="9"/>
        </w:numPr>
        <w:tabs>
          <w:tab w:val="left" w:pos="720"/>
        </w:tabs>
      </w:pPr>
      <w:r>
        <w:rPr>
          <w:color w:val="1F2228"/>
          <w:spacing w:val="-2"/>
        </w:rPr>
        <w:t>None.</w:t>
      </w:r>
    </w:p>
    <w:p w14:paraId="2F04DDF4" w14:textId="77777777" w:rsidR="002F27ED" w:rsidRDefault="002F27ED">
      <w:pPr>
        <w:pStyle w:val="BodyText"/>
        <w:spacing w:before="10"/>
      </w:pPr>
    </w:p>
    <w:p w14:paraId="2F04DDF5" w14:textId="77777777" w:rsidR="002F27ED" w:rsidRDefault="00000000">
      <w:pPr>
        <w:pStyle w:val="Heading4"/>
      </w:pPr>
      <w:r>
        <w:rPr>
          <w:color w:val="1F2228"/>
          <w:spacing w:val="-2"/>
        </w:rPr>
        <w:t>Associations:</w:t>
      </w:r>
    </w:p>
    <w:p w14:paraId="2F04DDF6" w14:textId="77777777" w:rsidR="002F27ED" w:rsidRDefault="002F27ED">
      <w:pPr>
        <w:pStyle w:val="BodyText"/>
        <w:spacing w:before="12"/>
        <w:rPr>
          <w:b/>
        </w:rPr>
      </w:pPr>
    </w:p>
    <w:p w14:paraId="2F04DDF7" w14:textId="77777777" w:rsidR="002F27ED" w:rsidRDefault="00000000">
      <w:pPr>
        <w:pStyle w:val="ListParagraph"/>
        <w:numPr>
          <w:ilvl w:val="1"/>
          <w:numId w:val="9"/>
        </w:numPr>
        <w:tabs>
          <w:tab w:val="left" w:pos="720"/>
        </w:tabs>
        <w:spacing w:line="276" w:lineRule="auto"/>
        <w:ind w:right="909"/>
      </w:pPr>
      <w:r>
        <w:rPr>
          <w:i/>
          <w:color w:val="1F2228"/>
        </w:rPr>
        <w:t>has</w:t>
      </w:r>
      <w:r>
        <w:rPr>
          <w:i/>
          <w:color w:val="1F2228"/>
          <w:spacing w:val="-1"/>
        </w:rPr>
        <w:t xml:space="preserve"> </w:t>
      </w:r>
      <w:r>
        <w:rPr>
          <w:color w:val="1F2228"/>
        </w:rPr>
        <w:t>(Required)</w:t>
      </w:r>
      <w:r>
        <w:rPr>
          <w:color w:val="1F2228"/>
          <w:spacing w:val="-4"/>
        </w:rPr>
        <w:t xml:space="preserve"> </w:t>
      </w:r>
      <w:r>
        <w:rPr>
          <w:color w:val="1F2228"/>
        </w:rPr>
        <w:t>–</w:t>
      </w:r>
      <w:r>
        <w:rPr>
          <w:color w:val="1F2228"/>
          <w:spacing w:val="-4"/>
        </w:rPr>
        <w:t xml:space="preserve"> </w:t>
      </w:r>
      <w:r>
        <w:rPr>
          <w:color w:val="1F2228"/>
        </w:rPr>
        <w:t>Points</w:t>
      </w:r>
      <w:r>
        <w:rPr>
          <w:color w:val="1F2228"/>
          <w:spacing w:val="-1"/>
        </w:rPr>
        <w:t xml:space="preserve"> </w:t>
      </w:r>
      <w:r>
        <w:rPr>
          <w:color w:val="1F2228"/>
        </w:rPr>
        <w:t>to</w:t>
      </w:r>
      <w:r>
        <w:rPr>
          <w:color w:val="1F2228"/>
          <w:spacing w:val="-1"/>
        </w:rPr>
        <w:t xml:space="preserve"> </w:t>
      </w:r>
      <w:r>
        <w:rPr>
          <w:color w:val="1F2228"/>
        </w:rPr>
        <w:t>the</w:t>
      </w:r>
      <w:r>
        <w:rPr>
          <w:color w:val="1F2228"/>
          <w:spacing w:val="-2"/>
        </w:rPr>
        <w:t xml:space="preserve"> </w:t>
      </w:r>
      <w:r>
        <w:rPr>
          <w:color w:val="1F2228"/>
        </w:rPr>
        <w:t>cdi:PrimaryKey</w:t>
      </w:r>
      <w:r>
        <w:rPr>
          <w:color w:val="1F2228"/>
          <w:spacing w:val="-1"/>
        </w:rPr>
        <w:t xml:space="preserve"> </w:t>
      </w:r>
      <w:r>
        <w:rPr>
          <w:color w:val="1F2228"/>
        </w:rPr>
        <w:t>used</w:t>
      </w:r>
      <w:r>
        <w:rPr>
          <w:color w:val="1F2228"/>
          <w:spacing w:val="-2"/>
        </w:rPr>
        <w:t xml:space="preserve"> </w:t>
      </w:r>
      <w:r>
        <w:rPr>
          <w:color w:val="1F2228"/>
        </w:rPr>
        <w:t>to</w:t>
      </w:r>
      <w:r>
        <w:rPr>
          <w:color w:val="1F2228"/>
          <w:spacing w:val="-1"/>
        </w:rPr>
        <w:t xml:space="preserve"> </w:t>
      </w:r>
      <w:r>
        <w:rPr>
          <w:color w:val="1F2228"/>
        </w:rPr>
        <w:t>identify</w:t>
      </w:r>
      <w:r>
        <w:rPr>
          <w:color w:val="1F2228"/>
          <w:spacing w:val="-2"/>
        </w:rPr>
        <w:t xml:space="preserve"> </w:t>
      </w:r>
      <w:r>
        <w:rPr>
          <w:color w:val="1F2228"/>
        </w:rPr>
        <w:t>records</w:t>
      </w:r>
      <w:r>
        <w:rPr>
          <w:color w:val="1F2228"/>
          <w:spacing w:val="-5"/>
        </w:rPr>
        <w:t xml:space="preserve"> </w:t>
      </w:r>
      <w:r>
        <w:rPr>
          <w:color w:val="1F2228"/>
        </w:rPr>
        <w:t>in</w:t>
      </w:r>
      <w:r>
        <w:rPr>
          <w:color w:val="1F2228"/>
          <w:spacing w:val="-2"/>
        </w:rPr>
        <w:t xml:space="preserve"> </w:t>
      </w:r>
      <w:r>
        <w:rPr>
          <w:color w:val="1F2228"/>
        </w:rPr>
        <w:t>the</w:t>
      </w:r>
      <w:r>
        <w:rPr>
          <w:color w:val="1F2228"/>
          <w:spacing w:val="-5"/>
        </w:rPr>
        <w:t xml:space="preserve"> </w:t>
      </w:r>
      <w:r>
        <w:rPr>
          <w:color w:val="1F2228"/>
        </w:rPr>
        <w:t>data</w:t>
      </w:r>
      <w:r>
        <w:rPr>
          <w:color w:val="1F2228"/>
          <w:spacing w:val="-4"/>
        </w:rPr>
        <w:t xml:space="preserve"> </w:t>
      </w:r>
      <w:r>
        <w:rPr>
          <w:color w:val="1F2228"/>
        </w:rPr>
        <w:t>set,</w:t>
      </w:r>
      <w:r>
        <w:rPr>
          <w:color w:val="1F2228"/>
          <w:spacing w:val="-4"/>
        </w:rPr>
        <w:t xml:space="preserve"> </w:t>
      </w:r>
      <w:r>
        <w:rPr>
          <w:color w:val="1F2228"/>
        </w:rPr>
        <w:t>made</w:t>
      </w:r>
      <w:r>
        <w:rPr>
          <w:color w:val="1F2228"/>
          <w:spacing w:val="-4"/>
        </w:rPr>
        <w:t xml:space="preserve"> </w:t>
      </w:r>
      <w:r>
        <w:rPr>
          <w:color w:val="1F2228"/>
        </w:rPr>
        <w:t>up of a set of cdi:DimensionComponents.</w:t>
      </w:r>
    </w:p>
    <w:p w14:paraId="2F04DDF8" w14:textId="77777777" w:rsidR="002F27ED" w:rsidRDefault="00000000">
      <w:pPr>
        <w:pStyle w:val="ListParagraph"/>
        <w:numPr>
          <w:ilvl w:val="1"/>
          <w:numId w:val="9"/>
        </w:numPr>
        <w:tabs>
          <w:tab w:val="left" w:pos="720"/>
        </w:tabs>
        <w:spacing w:before="240" w:line="276" w:lineRule="auto"/>
        <w:ind w:right="956"/>
      </w:pPr>
      <w:r>
        <w:rPr>
          <w:i/>
          <w:color w:val="1F2228"/>
        </w:rPr>
        <w:t>has</w:t>
      </w:r>
      <w:r>
        <w:rPr>
          <w:i/>
          <w:color w:val="1F2228"/>
          <w:spacing w:val="-2"/>
        </w:rPr>
        <w:t xml:space="preserve"> </w:t>
      </w:r>
      <w:r>
        <w:rPr>
          <w:color w:val="1F2228"/>
        </w:rPr>
        <w:t>(Required,</w:t>
      </w:r>
      <w:r>
        <w:rPr>
          <w:color w:val="1F2228"/>
          <w:spacing w:val="-4"/>
        </w:rPr>
        <w:t xml:space="preserve"> </w:t>
      </w:r>
      <w:r>
        <w:rPr>
          <w:color w:val="1F2228"/>
        </w:rPr>
        <w:t>Multiple)</w:t>
      </w:r>
      <w:r>
        <w:rPr>
          <w:color w:val="1F2228"/>
          <w:spacing w:val="-2"/>
        </w:rPr>
        <w:t xml:space="preserve"> </w:t>
      </w:r>
      <w:r>
        <w:rPr>
          <w:color w:val="1F2228"/>
        </w:rPr>
        <w:t>–</w:t>
      </w:r>
      <w:r>
        <w:rPr>
          <w:color w:val="1F2228"/>
          <w:spacing w:val="-4"/>
        </w:rPr>
        <w:t xml:space="preserve"> </w:t>
      </w:r>
      <w:r>
        <w:rPr>
          <w:color w:val="1F2228"/>
        </w:rPr>
        <w:t>References</w:t>
      </w:r>
      <w:r>
        <w:rPr>
          <w:color w:val="1F2228"/>
          <w:spacing w:val="-4"/>
        </w:rPr>
        <w:t xml:space="preserve"> </w:t>
      </w:r>
      <w:r>
        <w:rPr>
          <w:color w:val="1F2228"/>
        </w:rPr>
        <w:t>the</w:t>
      </w:r>
      <w:r>
        <w:rPr>
          <w:color w:val="1F2228"/>
          <w:spacing w:val="-2"/>
        </w:rPr>
        <w:t xml:space="preserve"> </w:t>
      </w:r>
      <w:r>
        <w:rPr>
          <w:color w:val="1F2228"/>
        </w:rPr>
        <w:t>components</w:t>
      </w:r>
      <w:r>
        <w:rPr>
          <w:color w:val="1F2228"/>
          <w:spacing w:val="-2"/>
        </w:rPr>
        <w:t xml:space="preserve"> </w:t>
      </w:r>
      <w:r>
        <w:rPr>
          <w:color w:val="1F2228"/>
        </w:rPr>
        <w:t>(variables)</w:t>
      </w:r>
      <w:r>
        <w:rPr>
          <w:color w:val="1F2228"/>
          <w:spacing w:val="-4"/>
        </w:rPr>
        <w:t xml:space="preserve"> </w:t>
      </w:r>
      <w:r>
        <w:rPr>
          <w:color w:val="1F2228"/>
        </w:rPr>
        <w:t>which</w:t>
      </w:r>
      <w:r>
        <w:rPr>
          <w:color w:val="1F2228"/>
          <w:spacing w:val="-6"/>
        </w:rPr>
        <w:t xml:space="preserve"> </w:t>
      </w:r>
      <w:r>
        <w:rPr>
          <w:color w:val="1F2228"/>
        </w:rPr>
        <w:t>make</w:t>
      </w:r>
      <w:r>
        <w:rPr>
          <w:color w:val="1F2228"/>
          <w:spacing w:val="-4"/>
        </w:rPr>
        <w:t xml:space="preserve"> </w:t>
      </w:r>
      <w:r>
        <w:rPr>
          <w:color w:val="1F2228"/>
        </w:rPr>
        <w:t>up</w:t>
      </w:r>
      <w:r>
        <w:rPr>
          <w:color w:val="1F2228"/>
          <w:spacing w:val="-3"/>
        </w:rPr>
        <w:t xml:space="preserve"> </w:t>
      </w:r>
      <w:r>
        <w:rPr>
          <w:color w:val="1F2228"/>
        </w:rPr>
        <w:t>the</w:t>
      </w:r>
      <w:r>
        <w:rPr>
          <w:color w:val="1F2228"/>
          <w:spacing w:val="-2"/>
        </w:rPr>
        <w:t xml:space="preserve"> </w:t>
      </w:r>
      <w:r>
        <w:rPr>
          <w:color w:val="1F2228"/>
        </w:rPr>
        <w:t>records: links to cdi:DimensionComponent, cdi:AttributeComponent, cdi:MeasureComponent.</w:t>
      </w:r>
    </w:p>
    <w:p w14:paraId="2F04DDF9" w14:textId="77777777" w:rsidR="002F27ED" w:rsidRDefault="00000000">
      <w:pPr>
        <w:pStyle w:val="ListParagraph"/>
        <w:numPr>
          <w:ilvl w:val="1"/>
          <w:numId w:val="9"/>
        </w:numPr>
        <w:tabs>
          <w:tab w:val="left" w:pos="720"/>
        </w:tabs>
        <w:spacing w:before="242" w:line="273" w:lineRule="auto"/>
        <w:ind w:right="1238"/>
      </w:pPr>
      <w:r>
        <w:rPr>
          <w:i/>
          <w:color w:val="1F2228"/>
        </w:rPr>
        <w:t>has</w:t>
      </w:r>
      <w:r>
        <w:rPr>
          <w:i/>
          <w:color w:val="1F2228"/>
          <w:spacing w:val="-2"/>
        </w:rPr>
        <w:t xml:space="preserve"> </w:t>
      </w:r>
      <w:r>
        <w:rPr>
          <w:color w:val="1F2228"/>
        </w:rPr>
        <w:t>(Optional,</w:t>
      </w:r>
      <w:r>
        <w:rPr>
          <w:color w:val="1F2228"/>
          <w:spacing w:val="-3"/>
        </w:rPr>
        <w:t xml:space="preserve"> </w:t>
      </w:r>
      <w:r>
        <w:rPr>
          <w:color w:val="1F2228"/>
        </w:rPr>
        <w:t>Multiple)</w:t>
      </w:r>
      <w:r>
        <w:rPr>
          <w:color w:val="1F2228"/>
          <w:spacing w:val="-4"/>
        </w:rPr>
        <w:t xml:space="preserve"> </w:t>
      </w:r>
      <w:r>
        <w:rPr>
          <w:color w:val="1F2228"/>
        </w:rPr>
        <w:t>–</w:t>
      </w:r>
      <w:r>
        <w:rPr>
          <w:color w:val="1F2228"/>
          <w:spacing w:val="-2"/>
        </w:rPr>
        <w:t xml:space="preserve"> </w:t>
      </w:r>
      <w:r>
        <w:rPr>
          <w:color w:val="1F2228"/>
        </w:rPr>
        <w:t>Points</w:t>
      </w:r>
      <w:r>
        <w:rPr>
          <w:color w:val="1F2228"/>
          <w:spacing w:val="-2"/>
        </w:rPr>
        <w:t xml:space="preserve"> </w:t>
      </w:r>
      <w:r>
        <w:rPr>
          <w:color w:val="1F2228"/>
        </w:rPr>
        <w:t>to</w:t>
      </w:r>
      <w:r>
        <w:rPr>
          <w:color w:val="1F2228"/>
          <w:spacing w:val="-4"/>
        </w:rPr>
        <w:t xml:space="preserve"> </w:t>
      </w:r>
      <w:r>
        <w:rPr>
          <w:color w:val="1F2228"/>
        </w:rPr>
        <w:t>the</w:t>
      </w:r>
      <w:r>
        <w:rPr>
          <w:color w:val="1F2228"/>
          <w:spacing w:val="-3"/>
        </w:rPr>
        <w:t xml:space="preserve"> </w:t>
      </w:r>
      <w:r>
        <w:rPr>
          <w:color w:val="1F2228"/>
        </w:rPr>
        <w:t>cdi:ComponentPosition</w:t>
      </w:r>
      <w:r>
        <w:rPr>
          <w:color w:val="1F2228"/>
          <w:spacing w:val="-4"/>
        </w:rPr>
        <w:t xml:space="preserve"> </w:t>
      </w:r>
      <w:r>
        <w:rPr>
          <w:color w:val="1F2228"/>
        </w:rPr>
        <w:t>instances</w:t>
      </w:r>
      <w:r>
        <w:rPr>
          <w:color w:val="1F2228"/>
          <w:spacing w:val="-6"/>
        </w:rPr>
        <w:t xml:space="preserve"> </w:t>
      </w:r>
      <w:r>
        <w:rPr>
          <w:color w:val="1F2228"/>
        </w:rPr>
        <w:t>used</w:t>
      </w:r>
      <w:r>
        <w:rPr>
          <w:color w:val="1F2228"/>
          <w:spacing w:val="-3"/>
        </w:rPr>
        <w:t xml:space="preserve"> </w:t>
      </w:r>
      <w:r>
        <w:rPr>
          <w:color w:val="1F2228"/>
        </w:rPr>
        <w:t>to</w:t>
      </w:r>
      <w:r>
        <w:rPr>
          <w:color w:val="1F2228"/>
          <w:spacing w:val="-4"/>
        </w:rPr>
        <w:t xml:space="preserve"> </w:t>
      </w:r>
      <w:r>
        <w:rPr>
          <w:color w:val="1F2228"/>
        </w:rPr>
        <w:t>order</w:t>
      </w:r>
      <w:r>
        <w:rPr>
          <w:color w:val="1F2228"/>
          <w:spacing w:val="-5"/>
        </w:rPr>
        <w:t xml:space="preserve"> </w:t>
      </w:r>
      <w:r>
        <w:rPr>
          <w:color w:val="1F2228"/>
        </w:rPr>
        <w:t>the instances of cdi:DimensionComponent when the Primary Key is ordered.</w:t>
      </w:r>
    </w:p>
    <w:p w14:paraId="2F04DDFA" w14:textId="77777777" w:rsidR="002F27ED" w:rsidRDefault="00000000">
      <w:pPr>
        <w:pStyle w:val="Heading3"/>
        <w:spacing w:before="204"/>
      </w:pPr>
      <w:r>
        <w:rPr>
          <w:color w:val="0E4660"/>
        </w:rPr>
        <w:t>Instance</w:t>
      </w:r>
      <w:r>
        <w:rPr>
          <w:color w:val="0E4660"/>
          <w:spacing w:val="-5"/>
        </w:rPr>
        <w:t xml:space="preserve"> </w:t>
      </w:r>
      <w:r>
        <w:rPr>
          <w:color w:val="0E4660"/>
          <w:spacing w:val="-2"/>
        </w:rPr>
        <w:t>Variable</w:t>
      </w:r>
    </w:p>
    <w:p w14:paraId="2F04DDFB" w14:textId="77777777" w:rsidR="002F27ED" w:rsidRDefault="00000000">
      <w:pPr>
        <w:pStyle w:val="BodyText"/>
        <w:spacing w:before="285" w:line="276" w:lineRule="auto"/>
        <w:ind w:right="718"/>
      </w:pPr>
      <w:r>
        <w:rPr>
          <w:color w:val="1F2228"/>
        </w:rPr>
        <w:t>This</w:t>
      </w:r>
      <w:r>
        <w:rPr>
          <w:color w:val="1F2228"/>
          <w:spacing w:val="-1"/>
        </w:rPr>
        <w:t xml:space="preserve"> </w:t>
      </w:r>
      <w:r>
        <w:rPr>
          <w:color w:val="1F2228"/>
        </w:rPr>
        <w:t>represents</w:t>
      </w:r>
      <w:r>
        <w:rPr>
          <w:color w:val="1F2228"/>
          <w:spacing w:val="-1"/>
        </w:rPr>
        <w:t xml:space="preserve"> </w:t>
      </w:r>
      <w:r>
        <w:rPr>
          <w:color w:val="1F2228"/>
        </w:rPr>
        <w:t>a</w:t>
      </w:r>
      <w:r>
        <w:rPr>
          <w:color w:val="1F2228"/>
          <w:spacing w:val="-4"/>
        </w:rPr>
        <w:t xml:space="preserve"> </w:t>
      </w:r>
      <w:r>
        <w:rPr>
          <w:color w:val="1F2228"/>
        </w:rPr>
        <w:t>variable</w:t>
      </w:r>
      <w:r>
        <w:rPr>
          <w:color w:val="1F2228"/>
          <w:spacing w:val="-1"/>
        </w:rPr>
        <w:t xml:space="preserve"> </w:t>
      </w:r>
      <w:r>
        <w:rPr>
          <w:color w:val="1F2228"/>
        </w:rPr>
        <w:t>used</w:t>
      </w:r>
      <w:r>
        <w:rPr>
          <w:color w:val="1F2228"/>
          <w:spacing w:val="-1"/>
        </w:rPr>
        <w:t xml:space="preserve"> </w:t>
      </w:r>
      <w:r>
        <w:rPr>
          <w:color w:val="1F2228"/>
        </w:rPr>
        <w:t>in</w:t>
      </w:r>
      <w:r>
        <w:rPr>
          <w:color w:val="1F2228"/>
          <w:spacing w:val="-2"/>
        </w:rPr>
        <w:t xml:space="preserve"> </w:t>
      </w:r>
      <w:r>
        <w:rPr>
          <w:color w:val="1F2228"/>
        </w:rPr>
        <w:t>a</w:t>
      </w:r>
      <w:r>
        <w:rPr>
          <w:color w:val="1F2228"/>
          <w:spacing w:val="-1"/>
        </w:rPr>
        <w:t xml:space="preserve"> </w:t>
      </w:r>
      <w:r>
        <w:rPr>
          <w:color w:val="1F2228"/>
        </w:rPr>
        <w:t>data</w:t>
      </w:r>
      <w:r>
        <w:rPr>
          <w:color w:val="1F2228"/>
          <w:spacing w:val="-4"/>
        </w:rPr>
        <w:t xml:space="preserve"> </w:t>
      </w:r>
      <w:r>
        <w:rPr>
          <w:color w:val="1F2228"/>
        </w:rPr>
        <w:t>set.</w:t>
      </w:r>
      <w:r>
        <w:rPr>
          <w:color w:val="1F2228"/>
          <w:spacing w:val="-4"/>
        </w:rPr>
        <w:t xml:space="preserve"> </w:t>
      </w:r>
      <w:r>
        <w:rPr>
          <w:color w:val="1F2228"/>
        </w:rPr>
        <w:t>The</w:t>
      </w:r>
      <w:r>
        <w:rPr>
          <w:color w:val="1F2228"/>
          <w:spacing w:val="-1"/>
        </w:rPr>
        <w:t xml:space="preserve"> </w:t>
      </w:r>
      <w:r>
        <w:rPr>
          <w:color w:val="1F2228"/>
        </w:rPr>
        <w:t>full</w:t>
      </w:r>
      <w:r>
        <w:rPr>
          <w:color w:val="1F2228"/>
          <w:spacing w:val="-4"/>
        </w:rPr>
        <w:t xml:space="preserve"> </w:t>
      </w:r>
      <w:r>
        <w:rPr>
          <w:color w:val="1F2228"/>
        </w:rPr>
        <w:t>set</w:t>
      </w:r>
      <w:r>
        <w:rPr>
          <w:color w:val="1F2228"/>
          <w:spacing w:val="-3"/>
        </w:rPr>
        <w:t xml:space="preserve"> </w:t>
      </w:r>
      <w:r>
        <w:rPr>
          <w:color w:val="1F2228"/>
        </w:rPr>
        <w:t>of</w:t>
      </w:r>
      <w:r>
        <w:rPr>
          <w:color w:val="1F2228"/>
          <w:spacing w:val="-1"/>
        </w:rPr>
        <w:t xml:space="preserve"> </w:t>
      </w:r>
      <w:r>
        <w:rPr>
          <w:color w:val="1F2228"/>
        </w:rPr>
        <w:t>logical</w:t>
      </w:r>
      <w:r>
        <w:rPr>
          <w:color w:val="1F2228"/>
          <w:spacing w:val="-2"/>
        </w:rPr>
        <w:t xml:space="preserve"> </w:t>
      </w:r>
      <w:r>
        <w:rPr>
          <w:color w:val="1F2228"/>
        </w:rPr>
        <w:t>variables</w:t>
      </w:r>
      <w:r>
        <w:rPr>
          <w:color w:val="1F2228"/>
          <w:spacing w:val="-3"/>
        </w:rPr>
        <w:t xml:space="preserve"> </w:t>
      </w:r>
      <w:r>
        <w:rPr>
          <w:color w:val="1F2228"/>
        </w:rPr>
        <w:t>must</w:t>
      </w:r>
      <w:r>
        <w:rPr>
          <w:color w:val="1F2228"/>
          <w:spacing w:val="-5"/>
        </w:rPr>
        <w:t xml:space="preserve"> </w:t>
      </w:r>
      <w:r>
        <w:rPr>
          <w:color w:val="1F2228"/>
        </w:rPr>
        <w:t>always</w:t>
      </w:r>
      <w:r>
        <w:rPr>
          <w:color w:val="1F2228"/>
          <w:spacing w:val="-3"/>
        </w:rPr>
        <w:t xml:space="preserve"> </w:t>
      </w:r>
      <w:r>
        <w:rPr>
          <w:color w:val="1F2228"/>
        </w:rPr>
        <w:t>be</w:t>
      </w:r>
      <w:r>
        <w:rPr>
          <w:color w:val="1F2228"/>
          <w:spacing w:val="-1"/>
        </w:rPr>
        <w:t xml:space="preserve"> </w:t>
      </w:r>
      <w:r>
        <w:rPr>
          <w:color w:val="1F2228"/>
        </w:rPr>
        <w:t>described,</w:t>
      </w:r>
      <w:r>
        <w:rPr>
          <w:color w:val="1F2228"/>
          <w:spacing w:val="-1"/>
        </w:rPr>
        <w:t xml:space="preserve"> </w:t>
      </w:r>
      <w:r>
        <w:rPr>
          <w:color w:val="1F2228"/>
        </w:rPr>
        <w:t>so that every value in the data set is accounted for.</w:t>
      </w:r>
    </w:p>
    <w:p w14:paraId="2F04DDFC" w14:textId="77777777" w:rsidR="002F27ED" w:rsidRDefault="00000000">
      <w:pPr>
        <w:pStyle w:val="BodyText"/>
        <w:spacing w:before="239" w:line="276" w:lineRule="auto"/>
        <w:ind w:right="756"/>
      </w:pPr>
      <w:r>
        <w:rPr>
          <w:b/>
          <w:color w:val="1F2228"/>
        </w:rPr>
        <w:t>Type:</w:t>
      </w:r>
      <w:r>
        <w:rPr>
          <w:b/>
          <w:color w:val="1F2228"/>
          <w:spacing w:val="-3"/>
        </w:rPr>
        <w:t xml:space="preserve"> </w:t>
      </w:r>
      <w:r>
        <w:rPr>
          <w:color w:val="1F2228"/>
        </w:rPr>
        <w:t>cdi:InstanceVariable,</w:t>
      </w:r>
      <w:r>
        <w:rPr>
          <w:color w:val="1F2228"/>
          <w:spacing w:val="-6"/>
        </w:rPr>
        <w:t xml:space="preserve"> </w:t>
      </w:r>
      <w:r>
        <w:rPr>
          <w:color w:val="1F2228"/>
        </w:rPr>
        <w:t>cdi:RepresentedVariable</w:t>
      </w:r>
      <w:r>
        <w:rPr>
          <w:color w:val="1F2228"/>
          <w:spacing w:val="-3"/>
        </w:rPr>
        <w:t xml:space="preserve"> </w:t>
      </w:r>
      <w:r>
        <w:rPr>
          <w:color w:val="1F2228"/>
        </w:rPr>
        <w:t>[only</w:t>
      </w:r>
      <w:r>
        <w:rPr>
          <w:color w:val="1F2228"/>
          <w:spacing w:val="-3"/>
        </w:rPr>
        <w:t xml:space="preserve"> </w:t>
      </w:r>
      <w:r>
        <w:rPr>
          <w:color w:val="1F2228"/>
        </w:rPr>
        <w:t>if</w:t>
      </w:r>
      <w:r>
        <w:rPr>
          <w:color w:val="1F2228"/>
          <w:spacing w:val="-6"/>
        </w:rPr>
        <w:t xml:space="preserve"> </w:t>
      </w:r>
      <w:r>
        <w:rPr>
          <w:color w:val="1F2228"/>
        </w:rPr>
        <w:t>Represented</w:t>
      </w:r>
      <w:r>
        <w:rPr>
          <w:color w:val="1F2228"/>
          <w:spacing w:val="-7"/>
        </w:rPr>
        <w:t xml:space="preserve"> </w:t>
      </w:r>
      <w:r>
        <w:rPr>
          <w:color w:val="1F2228"/>
        </w:rPr>
        <w:t>Variables</w:t>
      </w:r>
      <w:r>
        <w:rPr>
          <w:color w:val="1F2228"/>
          <w:spacing w:val="-3"/>
        </w:rPr>
        <w:t xml:space="preserve"> </w:t>
      </w:r>
      <w:r>
        <w:rPr>
          <w:color w:val="1F2228"/>
        </w:rPr>
        <w:t>are</w:t>
      </w:r>
      <w:r>
        <w:rPr>
          <w:color w:val="1F2228"/>
          <w:spacing w:val="-5"/>
        </w:rPr>
        <w:t xml:space="preserve"> </w:t>
      </w:r>
      <w:r>
        <w:rPr>
          <w:color w:val="1F2228"/>
        </w:rPr>
        <w:t>not</w:t>
      </w:r>
      <w:r>
        <w:rPr>
          <w:color w:val="1F2228"/>
          <w:spacing w:val="-5"/>
        </w:rPr>
        <w:t xml:space="preserve"> </w:t>
      </w:r>
      <w:r>
        <w:rPr>
          <w:color w:val="1F2228"/>
        </w:rPr>
        <w:t xml:space="preserve">instantiated </w:t>
      </w:r>
      <w:r>
        <w:rPr>
          <w:color w:val="1F2228"/>
          <w:spacing w:val="-2"/>
        </w:rPr>
        <w:t>separately]</w:t>
      </w:r>
    </w:p>
    <w:p w14:paraId="2F04DDFD" w14:textId="77777777" w:rsidR="002F27ED" w:rsidRDefault="00000000">
      <w:pPr>
        <w:pStyle w:val="Heading4"/>
        <w:spacing w:before="242"/>
      </w:pPr>
      <w:r>
        <w:rPr>
          <w:color w:val="1F2228"/>
          <w:spacing w:val="-2"/>
        </w:rPr>
        <w:t>Properties:</w:t>
      </w:r>
    </w:p>
    <w:p w14:paraId="2F04DDFE" w14:textId="77777777" w:rsidR="002F27ED" w:rsidRDefault="002F27ED">
      <w:pPr>
        <w:pStyle w:val="BodyText"/>
        <w:spacing w:before="10"/>
        <w:rPr>
          <w:b/>
        </w:rPr>
      </w:pPr>
    </w:p>
    <w:p w14:paraId="2F04DDFF" w14:textId="77777777" w:rsidR="002F27ED" w:rsidRDefault="00000000">
      <w:pPr>
        <w:pStyle w:val="ListParagraph"/>
        <w:numPr>
          <w:ilvl w:val="1"/>
          <w:numId w:val="9"/>
        </w:numPr>
        <w:tabs>
          <w:tab w:val="left" w:pos="720"/>
        </w:tabs>
        <w:spacing w:line="276" w:lineRule="auto"/>
        <w:ind w:right="808"/>
      </w:pPr>
      <w:r>
        <w:rPr>
          <w:i/>
          <w:color w:val="1F2228"/>
        </w:rPr>
        <w:t>name</w:t>
      </w:r>
      <w:r>
        <w:rPr>
          <w:i/>
          <w:color w:val="1F2228"/>
          <w:spacing w:val="-1"/>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variable.</w:t>
      </w:r>
      <w:r>
        <w:rPr>
          <w:color w:val="1F2228"/>
          <w:spacing w:val="-2"/>
        </w:rPr>
        <w:t xml:space="preserve"> </w:t>
      </w:r>
      <w:r>
        <w:rPr>
          <w:color w:val="1F2228"/>
        </w:rPr>
        <w:t>May</w:t>
      </w:r>
      <w:r>
        <w:rPr>
          <w:color w:val="1F2228"/>
          <w:spacing w:val="-1"/>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2F04DE00" w14:textId="77777777" w:rsidR="002F27ED" w:rsidRDefault="00000000">
      <w:pPr>
        <w:pStyle w:val="ListParagraph"/>
        <w:numPr>
          <w:ilvl w:val="1"/>
          <w:numId w:val="9"/>
        </w:numPr>
        <w:tabs>
          <w:tab w:val="left" w:pos="720"/>
        </w:tabs>
        <w:spacing w:before="242" w:line="273" w:lineRule="auto"/>
        <w:ind w:right="951"/>
      </w:pPr>
      <w:r>
        <w:rPr>
          <w:i/>
          <w:color w:val="1F2228"/>
        </w:rPr>
        <w:t>definition</w:t>
      </w:r>
      <w:r>
        <w:rPr>
          <w:i/>
          <w:color w:val="1F2228"/>
          <w:spacing w:val="-2"/>
        </w:rPr>
        <w:t xml:space="preserve"> </w:t>
      </w:r>
      <w:r>
        <w:rPr>
          <w:color w:val="1F2228"/>
        </w:rPr>
        <w:t>(Required)</w:t>
      </w:r>
      <w:r>
        <w:rPr>
          <w:color w:val="1F2228"/>
          <w:spacing w:val="-3"/>
        </w:rPr>
        <w:t xml:space="preserve"> </w:t>
      </w:r>
      <w:r>
        <w:rPr>
          <w:color w:val="1F2228"/>
        </w:rPr>
        <w:t>–</w:t>
      </w:r>
      <w:r>
        <w:rPr>
          <w:color w:val="1F2228"/>
          <w:spacing w:val="-2"/>
        </w:rPr>
        <w:t xml:space="preserve"> </w:t>
      </w:r>
      <w:r>
        <w:rPr>
          <w:color w:val="1F2228"/>
        </w:rPr>
        <w:t>a</w:t>
      </w:r>
      <w:r>
        <w:rPr>
          <w:color w:val="1F2228"/>
          <w:spacing w:val="-4"/>
        </w:rPr>
        <w:t xml:space="preserve"> </w:t>
      </w:r>
      <w:r>
        <w:rPr>
          <w:color w:val="1F2228"/>
        </w:rPr>
        <w:t>string</w:t>
      </w:r>
      <w:r>
        <w:rPr>
          <w:color w:val="1F2228"/>
          <w:spacing w:val="-3"/>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definition</w:t>
      </w:r>
      <w:r>
        <w:rPr>
          <w:color w:val="1F2228"/>
          <w:spacing w:val="-5"/>
        </w:rPr>
        <w:t xml:space="preserve"> </w:t>
      </w:r>
      <w:r>
        <w:rPr>
          <w:color w:val="1F2228"/>
        </w:rPr>
        <w:t>of</w:t>
      </w:r>
      <w:r>
        <w:rPr>
          <w:color w:val="1F2228"/>
          <w:spacing w:val="-2"/>
        </w:rPr>
        <w:t xml:space="preserve"> </w:t>
      </w:r>
      <w:r>
        <w:rPr>
          <w:color w:val="1F2228"/>
        </w:rPr>
        <w:t>the</w:t>
      </w:r>
      <w:r>
        <w:rPr>
          <w:color w:val="1F2228"/>
          <w:spacing w:val="-4"/>
        </w:rPr>
        <w:t xml:space="preserve"> </w:t>
      </w:r>
      <w:r>
        <w:rPr>
          <w:color w:val="1F2228"/>
        </w:rPr>
        <w:t>variable.</w:t>
      </w:r>
      <w:r>
        <w:rPr>
          <w:color w:val="1F2228"/>
          <w:spacing w:val="-2"/>
        </w:rPr>
        <w:t xml:space="preserve"> </w:t>
      </w:r>
      <w:r>
        <w:rPr>
          <w:color w:val="1F2228"/>
        </w:rPr>
        <w:t>May</w:t>
      </w:r>
      <w:r>
        <w:rPr>
          <w:color w:val="1F2228"/>
          <w:spacing w:val="-2"/>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 multiple, language-specific versions.</w:t>
      </w:r>
    </w:p>
    <w:p w14:paraId="2F04DE01" w14:textId="77777777" w:rsidR="002F27ED" w:rsidRDefault="00000000">
      <w:pPr>
        <w:pStyle w:val="ListParagraph"/>
        <w:numPr>
          <w:ilvl w:val="1"/>
          <w:numId w:val="9"/>
        </w:numPr>
        <w:tabs>
          <w:tab w:val="left" w:pos="720"/>
        </w:tabs>
        <w:spacing w:before="244"/>
      </w:pPr>
      <w:r>
        <w:rPr>
          <w:i/>
          <w:color w:val="1F2228"/>
        </w:rPr>
        <w:t>describedUnitOfMeasure</w:t>
      </w:r>
      <w:r>
        <w:rPr>
          <w:i/>
          <w:color w:val="1F2228"/>
          <w:spacing w:val="-6"/>
        </w:rPr>
        <w:t xml:space="preserve"> </w:t>
      </w:r>
      <w:r>
        <w:rPr>
          <w:color w:val="1F2228"/>
        </w:rPr>
        <w:t>(Optional)</w:t>
      </w:r>
      <w:r>
        <w:rPr>
          <w:color w:val="1F2228"/>
          <w:spacing w:val="-4"/>
        </w:rPr>
        <w:t xml:space="preserve"> </w:t>
      </w:r>
      <w:r>
        <w:rPr>
          <w:color w:val="1F2228"/>
        </w:rPr>
        <w:t>-</w:t>
      </w:r>
      <w:r>
        <w:rPr>
          <w:color w:val="1F2228"/>
          <w:spacing w:val="-7"/>
        </w:rPr>
        <w:t xml:space="preserve"> </w:t>
      </w:r>
      <w:r>
        <w:rPr>
          <w:color w:val="1F2228"/>
        </w:rPr>
        <w:t>a</w:t>
      </w:r>
      <w:r>
        <w:rPr>
          <w:color w:val="1F2228"/>
          <w:spacing w:val="-5"/>
        </w:rPr>
        <w:t xml:space="preserve"> </w:t>
      </w:r>
      <w:r>
        <w:rPr>
          <w:color w:val="1F2228"/>
        </w:rPr>
        <w:t>specification</w:t>
      </w:r>
      <w:r>
        <w:rPr>
          <w:color w:val="1F2228"/>
          <w:spacing w:val="-8"/>
        </w:rPr>
        <w:t xml:space="preserve"> </w:t>
      </w:r>
      <w:r>
        <w:rPr>
          <w:color w:val="1F2228"/>
        </w:rPr>
        <w:t>of</w:t>
      </w:r>
      <w:r>
        <w:rPr>
          <w:color w:val="1F2228"/>
          <w:spacing w:val="-4"/>
        </w:rPr>
        <w:t xml:space="preserve"> </w:t>
      </w:r>
      <w:r>
        <w:rPr>
          <w:color w:val="1F2228"/>
        </w:rPr>
        <w:t>the</w:t>
      </w:r>
      <w:r>
        <w:rPr>
          <w:color w:val="1F2228"/>
          <w:spacing w:val="-5"/>
        </w:rPr>
        <w:t xml:space="preserve"> </w:t>
      </w:r>
      <w:r>
        <w:rPr>
          <w:color w:val="1F2228"/>
        </w:rPr>
        <w:t>UOM,</w:t>
      </w:r>
      <w:r>
        <w:rPr>
          <w:color w:val="1F2228"/>
          <w:spacing w:val="-8"/>
        </w:rPr>
        <w:t xml:space="preserve"> </w:t>
      </w:r>
      <w:r>
        <w:rPr>
          <w:color w:val="1F2228"/>
        </w:rPr>
        <w:t>specified</w:t>
      </w:r>
      <w:r>
        <w:rPr>
          <w:color w:val="1F2228"/>
          <w:spacing w:val="-5"/>
        </w:rPr>
        <w:t xml:space="preserve"> </w:t>
      </w:r>
      <w:r>
        <w:rPr>
          <w:color w:val="1F2228"/>
        </w:rPr>
        <w:t>according</w:t>
      </w:r>
      <w:r>
        <w:rPr>
          <w:color w:val="1F2228"/>
          <w:spacing w:val="-6"/>
        </w:rPr>
        <w:t xml:space="preserve"> </w:t>
      </w:r>
      <w:r>
        <w:rPr>
          <w:color w:val="1F2228"/>
        </w:rPr>
        <w:t>to</w:t>
      </w:r>
      <w:r>
        <w:rPr>
          <w:color w:val="1F2228"/>
          <w:spacing w:val="-3"/>
        </w:rPr>
        <w:t xml:space="preserve"> </w:t>
      </w:r>
      <w:r>
        <w:rPr>
          <w:color w:val="1F2228"/>
          <w:spacing w:val="-5"/>
        </w:rPr>
        <w:t>the</w:t>
      </w:r>
    </w:p>
    <w:p w14:paraId="2F04DE02" w14:textId="77777777" w:rsidR="002F27ED" w:rsidRDefault="00000000">
      <w:pPr>
        <w:pStyle w:val="BodyText"/>
        <w:spacing w:before="41"/>
        <w:ind w:left="720"/>
      </w:pPr>
      <w:r>
        <w:rPr>
          <w:color w:val="1F2228"/>
        </w:rPr>
        <w:t>“defined</w:t>
      </w:r>
      <w:r>
        <w:rPr>
          <w:color w:val="1F2228"/>
          <w:spacing w:val="-9"/>
        </w:rPr>
        <w:t xml:space="preserve"> </w:t>
      </w:r>
      <w:r>
        <w:rPr>
          <w:color w:val="1F2228"/>
        </w:rPr>
        <w:t>term”</w:t>
      </w:r>
      <w:r>
        <w:rPr>
          <w:color w:val="1F2228"/>
          <w:spacing w:val="-9"/>
        </w:rPr>
        <w:t xml:space="preserve"> </w:t>
      </w:r>
      <w:r>
        <w:rPr>
          <w:color w:val="1F2228"/>
        </w:rPr>
        <w:t>implementation</w:t>
      </w:r>
      <w:r>
        <w:rPr>
          <w:color w:val="1F2228"/>
          <w:spacing w:val="-7"/>
        </w:rPr>
        <w:t xml:space="preserve"> </w:t>
      </w:r>
      <w:r>
        <w:rPr>
          <w:color w:val="1F2228"/>
        </w:rPr>
        <w:t>pattern</w:t>
      </w:r>
      <w:r>
        <w:rPr>
          <w:color w:val="1F2228"/>
          <w:spacing w:val="-8"/>
        </w:rPr>
        <w:t xml:space="preserve"> </w:t>
      </w:r>
      <w:r>
        <w:rPr>
          <w:color w:val="1F2228"/>
        </w:rPr>
        <w:t>specified</w:t>
      </w:r>
      <w:r>
        <w:rPr>
          <w:color w:val="1F2228"/>
          <w:spacing w:val="-6"/>
        </w:rPr>
        <w:t xml:space="preserve"> </w:t>
      </w:r>
      <w:r>
        <w:rPr>
          <w:color w:val="1F2228"/>
        </w:rPr>
        <w:t>in</w:t>
      </w:r>
      <w:r>
        <w:rPr>
          <w:color w:val="1F2228"/>
          <w:spacing w:val="-9"/>
        </w:rPr>
        <w:t xml:space="preserve"> </w:t>
      </w:r>
      <w:r>
        <w:rPr>
          <w:color w:val="1F2228"/>
        </w:rPr>
        <w:t>Appendix</w:t>
      </w:r>
      <w:r>
        <w:rPr>
          <w:color w:val="1F2228"/>
          <w:spacing w:val="-6"/>
        </w:rPr>
        <w:t xml:space="preserve"> </w:t>
      </w:r>
      <w:r>
        <w:rPr>
          <w:color w:val="1F2228"/>
          <w:spacing w:val="-5"/>
        </w:rPr>
        <w:t>1.</w:t>
      </w:r>
    </w:p>
    <w:p w14:paraId="2F04DE03" w14:textId="77777777" w:rsidR="002F27ED" w:rsidRDefault="002F27ED">
      <w:pPr>
        <w:pStyle w:val="BodyText"/>
        <w:spacing w:before="12"/>
      </w:pPr>
    </w:p>
    <w:p w14:paraId="2F04DE04" w14:textId="77777777" w:rsidR="002F27ED" w:rsidRDefault="00000000">
      <w:pPr>
        <w:pStyle w:val="ListParagraph"/>
        <w:numPr>
          <w:ilvl w:val="1"/>
          <w:numId w:val="9"/>
        </w:numPr>
        <w:tabs>
          <w:tab w:val="left" w:pos="720"/>
        </w:tabs>
        <w:spacing w:before="1"/>
      </w:pPr>
      <w:r>
        <w:rPr>
          <w:i/>
          <w:color w:val="1F2228"/>
        </w:rPr>
        <w:t>unitOfMeasureKind</w:t>
      </w:r>
      <w:r>
        <w:rPr>
          <w:i/>
          <w:color w:val="1F2228"/>
          <w:spacing w:val="-7"/>
        </w:rPr>
        <w:t xml:space="preserve"> </w:t>
      </w:r>
      <w:r>
        <w:rPr>
          <w:color w:val="1F2228"/>
        </w:rPr>
        <w:t>(Optional)</w:t>
      </w:r>
      <w:r>
        <w:rPr>
          <w:color w:val="1F2228"/>
          <w:spacing w:val="-4"/>
        </w:rPr>
        <w:t xml:space="preserve"> </w:t>
      </w:r>
      <w:r>
        <w:rPr>
          <w:color w:val="1F2228"/>
        </w:rPr>
        <w:t>-</w:t>
      </w:r>
      <w:r>
        <w:rPr>
          <w:color w:val="1F2228"/>
          <w:spacing w:val="-4"/>
        </w:rPr>
        <w:t xml:space="preserve"> </w:t>
      </w:r>
      <w:r>
        <w:rPr>
          <w:color w:val="1F2228"/>
        </w:rPr>
        <w:t>a</w:t>
      </w:r>
      <w:r>
        <w:rPr>
          <w:color w:val="1F2228"/>
          <w:spacing w:val="-4"/>
        </w:rPr>
        <w:t xml:space="preserve"> </w:t>
      </w:r>
      <w:r>
        <w:rPr>
          <w:color w:val="1F2228"/>
        </w:rPr>
        <w:t>specification</w:t>
      </w:r>
      <w:r>
        <w:rPr>
          <w:color w:val="1F2228"/>
          <w:spacing w:val="-5"/>
        </w:rPr>
        <w:t xml:space="preserve"> </w:t>
      </w:r>
      <w:r>
        <w:rPr>
          <w:color w:val="1F2228"/>
        </w:rPr>
        <w:t>of</w:t>
      </w:r>
      <w:r>
        <w:rPr>
          <w:color w:val="1F2228"/>
          <w:spacing w:val="-4"/>
        </w:rPr>
        <w:t xml:space="preserve"> </w:t>
      </w:r>
      <w:r>
        <w:rPr>
          <w:color w:val="1F2228"/>
        </w:rPr>
        <w:t>the</w:t>
      </w:r>
      <w:r>
        <w:rPr>
          <w:color w:val="1F2228"/>
          <w:spacing w:val="-7"/>
        </w:rPr>
        <w:t xml:space="preserve"> </w:t>
      </w:r>
      <w:r>
        <w:rPr>
          <w:color w:val="1F2228"/>
        </w:rPr>
        <w:t>quantity-kind</w:t>
      </w:r>
      <w:r>
        <w:rPr>
          <w:color w:val="1F2228"/>
          <w:spacing w:val="-5"/>
        </w:rPr>
        <w:t xml:space="preserve"> </w:t>
      </w:r>
      <w:r>
        <w:rPr>
          <w:color w:val="1F2228"/>
        </w:rPr>
        <w:t>for</w:t>
      </w:r>
      <w:r>
        <w:rPr>
          <w:color w:val="1F2228"/>
          <w:spacing w:val="-4"/>
        </w:rPr>
        <w:t xml:space="preserve"> </w:t>
      </w:r>
      <w:r>
        <w:rPr>
          <w:color w:val="1F2228"/>
        </w:rPr>
        <w:t>the</w:t>
      </w:r>
      <w:r>
        <w:rPr>
          <w:color w:val="1F2228"/>
          <w:spacing w:val="-6"/>
        </w:rPr>
        <w:t xml:space="preserve"> </w:t>
      </w:r>
      <w:r>
        <w:rPr>
          <w:color w:val="1F2228"/>
        </w:rPr>
        <w:t>UOM,</w:t>
      </w:r>
      <w:r>
        <w:rPr>
          <w:color w:val="1F2228"/>
          <w:spacing w:val="-6"/>
        </w:rPr>
        <w:t xml:space="preserve"> </w:t>
      </w:r>
      <w:r>
        <w:rPr>
          <w:color w:val="1F2228"/>
          <w:spacing w:val="-2"/>
        </w:rPr>
        <w:t>specified</w:t>
      </w:r>
    </w:p>
    <w:p w14:paraId="2F04DE05" w14:textId="77777777" w:rsidR="002F27ED" w:rsidRDefault="00000000">
      <w:pPr>
        <w:pStyle w:val="BodyText"/>
        <w:spacing w:before="38"/>
        <w:ind w:left="720"/>
      </w:pPr>
      <w:r>
        <w:rPr>
          <w:color w:val="1F2228"/>
        </w:rPr>
        <w:t>according</w:t>
      </w:r>
      <w:r>
        <w:rPr>
          <w:color w:val="1F2228"/>
          <w:spacing w:val="-7"/>
        </w:rPr>
        <w:t xml:space="preserve"> </w:t>
      </w:r>
      <w:r>
        <w:rPr>
          <w:color w:val="1F2228"/>
        </w:rPr>
        <w:t>to</w:t>
      </w:r>
      <w:r>
        <w:rPr>
          <w:color w:val="1F2228"/>
          <w:spacing w:val="-6"/>
        </w:rPr>
        <w:t xml:space="preserve"> </w:t>
      </w:r>
      <w:r>
        <w:rPr>
          <w:color w:val="1F2228"/>
        </w:rPr>
        <w:t>the</w:t>
      </w:r>
      <w:r>
        <w:rPr>
          <w:color w:val="1F2228"/>
          <w:spacing w:val="-7"/>
        </w:rPr>
        <w:t xml:space="preserve"> </w:t>
      </w:r>
      <w:r>
        <w:rPr>
          <w:color w:val="1F2228"/>
        </w:rPr>
        <w:t>“defined</w:t>
      </w:r>
      <w:r>
        <w:rPr>
          <w:color w:val="1F2228"/>
          <w:spacing w:val="-6"/>
        </w:rPr>
        <w:t xml:space="preserve"> </w:t>
      </w:r>
      <w:r>
        <w:rPr>
          <w:color w:val="1F2228"/>
        </w:rPr>
        <w:t>term”</w:t>
      </w:r>
      <w:r>
        <w:rPr>
          <w:color w:val="1F2228"/>
          <w:spacing w:val="-4"/>
        </w:rPr>
        <w:t xml:space="preserve"> </w:t>
      </w:r>
      <w:r>
        <w:rPr>
          <w:color w:val="1F2228"/>
        </w:rPr>
        <w:t>implementation</w:t>
      </w:r>
      <w:r>
        <w:rPr>
          <w:color w:val="1F2228"/>
          <w:spacing w:val="-6"/>
        </w:rPr>
        <w:t xml:space="preserve"> </w:t>
      </w:r>
      <w:r>
        <w:rPr>
          <w:color w:val="1F2228"/>
        </w:rPr>
        <w:t>pattern</w:t>
      </w:r>
      <w:r>
        <w:rPr>
          <w:color w:val="1F2228"/>
          <w:spacing w:val="-6"/>
        </w:rPr>
        <w:t xml:space="preserve"> </w:t>
      </w:r>
      <w:r>
        <w:rPr>
          <w:color w:val="1F2228"/>
        </w:rPr>
        <w:t>specified</w:t>
      </w:r>
      <w:r>
        <w:rPr>
          <w:color w:val="1F2228"/>
          <w:spacing w:val="-8"/>
        </w:rPr>
        <w:t xml:space="preserve"> </w:t>
      </w:r>
      <w:r>
        <w:rPr>
          <w:color w:val="1F2228"/>
        </w:rPr>
        <w:t>in</w:t>
      </w:r>
      <w:r>
        <w:rPr>
          <w:color w:val="1F2228"/>
          <w:spacing w:val="-5"/>
        </w:rPr>
        <w:t xml:space="preserve"> </w:t>
      </w:r>
      <w:r>
        <w:rPr>
          <w:color w:val="1F2228"/>
        </w:rPr>
        <w:t>Appendix</w:t>
      </w:r>
      <w:r>
        <w:rPr>
          <w:color w:val="1F2228"/>
          <w:spacing w:val="-5"/>
        </w:rPr>
        <w:t xml:space="preserve"> 1.</w:t>
      </w:r>
    </w:p>
    <w:p w14:paraId="2F04DE06" w14:textId="77777777" w:rsidR="002F27ED" w:rsidRDefault="002F27ED">
      <w:pPr>
        <w:pStyle w:val="BodyText"/>
        <w:spacing w:before="13"/>
      </w:pPr>
    </w:p>
    <w:p w14:paraId="2F04DE07" w14:textId="77777777" w:rsidR="002F27ED" w:rsidRDefault="00000000">
      <w:pPr>
        <w:pStyle w:val="Heading4"/>
      </w:pPr>
      <w:r>
        <w:rPr>
          <w:color w:val="1F2228"/>
          <w:spacing w:val="-2"/>
        </w:rPr>
        <w:t>Associations:</w:t>
      </w:r>
    </w:p>
    <w:p w14:paraId="2F04DE08" w14:textId="77777777" w:rsidR="002F27ED" w:rsidRDefault="002F27ED">
      <w:pPr>
        <w:pStyle w:val="BodyText"/>
        <w:spacing w:before="10"/>
        <w:rPr>
          <w:b/>
        </w:rPr>
      </w:pPr>
    </w:p>
    <w:p w14:paraId="2F04DE09" w14:textId="77777777" w:rsidR="002F27ED" w:rsidRDefault="00000000">
      <w:pPr>
        <w:pStyle w:val="ListParagraph"/>
        <w:numPr>
          <w:ilvl w:val="1"/>
          <w:numId w:val="9"/>
        </w:numPr>
        <w:tabs>
          <w:tab w:val="left" w:pos="720"/>
        </w:tabs>
      </w:pPr>
      <w:r>
        <w:rPr>
          <w:i/>
          <w:color w:val="1F2228"/>
        </w:rPr>
        <w:t>measures</w:t>
      </w:r>
      <w:r>
        <w:rPr>
          <w:i/>
          <w:color w:val="1F2228"/>
          <w:spacing w:val="-2"/>
        </w:rPr>
        <w:t xml:space="preserve"> </w:t>
      </w:r>
      <w:r>
        <w:rPr>
          <w:color w:val="1F2228"/>
        </w:rPr>
        <w:t>(Optional)</w:t>
      </w:r>
      <w:r>
        <w:rPr>
          <w:color w:val="1F2228"/>
          <w:spacing w:val="-4"/>
        </w:rPr>
        <w:t xml:space="preserve"> </w:t>
      </w:r>
      <w:r>
        <w:rPr>
          <w:color w:val="1F2228"/>
        </w:rPr>
        <w:t>–</w:t>
      </w:r>
      <w:r>
        <w:rPr>
          <w:color w:val="1F2228"/>
          <w:spacing w:val="-2"/>
        </w:rPr>
        <w:t xml:space="preserve"> </w:t>
      </w:r>
      <w:r>
        <w:rPr>
          <w:color w:val="1F2228"/>
        </w:rPr>
        <w:t>a</w:t>
      </w:r>
      <w:r>
        <w:rPr>
          <w:color w:val="1F2228"/>
          <w:spacing w:val="-6"/>
        </w:rPr>
        <w:t xml:space="preserve"> </w:t>
      </w:r>
      <w:r>
        <w:rPr>
          <w:color w:val="1F2228"/>
        </w:rPr>
        <w:t>link</w:t>
      </w:r>
      <w:r>
        <w:rPr>
          <w:color w:val="1F2228"/>
          <w:spacing w:val="-3"/>
        </w:rPr>
        <w:t xml:space="preserve"> </w:t>
      </w:r>
      <w:r>
        <w:rPr>
          <w:color w:val="1F2228"/>
        </w:rPr>
        <w:t>to</w:t>
      </w:r>
      <w:r>
        <w:rPr>
          <w:color w:val="1F2228"/>
          <w:spacing w:val="-2"/>
        </w:rPr>
        <w:t xml:space="preserve"> </w:t>
      </w:r>
      <w:r>
        <w:rPr>
          <w:color w:val="1F2228"/>
        </w:rPr>
        <w:t>an</w:t>
      </w:r>
      <w:r>
        <w:rPr>
          <w:color w:val="1F2228"/>
          <w:spacing w:val="-3"/>
        </w:rPr>
        <w:t xml:space="preserve"> </w:t>
      </w:r>
      <w:r>
        <w:rPr>
          <w:color w:val="1F2228"/>
        </w:rPr>
        <w:t>instance</w:t>
      </w:r>
      <w:r>
        <w:rPr>
          <w:color w:val="1F2228"/>
          <w:spacing w:val="-5"/>
        </w:rPr>
        <w:t xml:space="preserve"> </w:t>
      </w:r>
      <w:r>
        <w:rPr>
          <w:color w:val="1F2228"/>
        </w:rPr>
        <w:t>of</w:t>
      </w:r>
      <w:r>
        <w:rPr>
          <w:color w:val="1F2228"/>
          <w:spacing w:val="-2"/>
        </w:rPr>
        <w:t xml:space="preserve"> cdi:Population.</w:t>
      </w:r>
    </w:p>
    <w:p w14:paraId="2F04DE0A" w14:textId="77777777" w:rsidR="002F27ED" w:rsidRDefault="002F27ED">
      <w:pPr>
        <w:pStyle w:val="BodyText"/>
        <w:spacing w:before="13"/>
      </w:pPr>
    </w:p>
    <w:p w14:paraId="2F04DE0B" w14:textId="77777777" w:rsidR="002F27ED" w:rsidRDefault="00000000">
      <w:pPr>
        <w:pStyle w:val="ListParagraph"/>
        <w:numPr>
          <w:ilvl w:val="1"/>
          <w:numId w:val="9"/>
        </w:numPr>
        <w:tabs>
          <w:tab w:val="left" w:pos="720"/>
        </w:tabs>
        <w:spacing w:line="276" w:lineRule="auto"/>
        <w:ind w:right="872"/>
      </w:pPr>
      <w:r>
        <w:rPr>
          <w:i/>
          <w:color w:val="1F2228"/>
        </w:rPr>
        <w:t>takesSubstantiveValuesFrom</w:t>
      </w:r>
      <w:r>
        <w:rPr>
          <w:i/>
          <w:color w:val="1F2228"/>
          <w:spacing w:val="-3"/>
        </w:rPr>
        <w:t xml:space="preserve"> </w:t>
      </w:r>
      <w:r>
        <w:rPr>
          <w:i/>
          <w:color w:val="1F2228"/>
        </w:rPr>
        <w:t>(</w:t>
      </w:r>
      <w:r>
        <w:rPr>
          <w:color w:val="1F2228"/>
        </w:rPr>
        <w:t>Required)</w:t>
      </w:r>
      <w:r>
        <w:rPr>
          <w:color w:val="1F2228"/>
          <w:spacing w:val="-3"/>
        </w:rPr>
        <w:t xml:space="preserve"> </w:t>
      </w:r>
      <w:r>
        <w:rPr>
          <w:color w:val="1F2228"/>
        </w:rPr>
        <w:t>-</w:t>
      </w:r>
      <w:r>
        <w:rPr>
          <w:color w:val="1F2228"/>
          <w:spacing w:val="-4"/>
        </w:rPr>
        <w:t xml:space="preserve"> </w:t>
      </w:r>
      <w:r>
        <w:rPr>
          <w:color w:val="1F2228"/>
        </w:rPr>
        <w:t>a</w:t>
      </w:r>
      <w:r>
        <w:rPr>
          <w:color w:val="1F2228"/>
          <w:spacing w:val="-7"/>
        </w:rPr>
        <w:t xml:space="preserve"> </w:t>
      </w:r>
      <w:r>
        <w:rPr>
          <w:color w:val="1F2228"/>
        </w:rPr>
        <w:t>link</w:t>
      </w:r>
      <w:r>
        <w:rPr>
          <w:color w:val="1F2228"/>
          <w:spacing w:val="-4"/>
        </w:rPr>
        <w:t xml:space="preserve"> </w:t>
      </w:r>
      <w:r>
        <w:rPr>
          <w:color w:val="1F2228"/>
        </w:rPr>
        <w:t>to</w:t>
      </w:r>
      <w:r>
        <w:rPr>
          <w:color w:val="1F2228"/>
          <w:spacing w:val="-3"/>
        </w:rPr>
        <w:t xml:space="preserve"> </w:t>
      </w:r>
      <w:r>
        <w:rPr>
          <w:color w:val="1F2228"/>
        </w:rPr>
        <w:t>an</w:t>
      </w:r>
      <w:r>
        <w:rPr>
          <w:color w:val="1F2228"/>
          <w:spacing w:val="-4"/>
        </w:rPr>
        <w:t xml:space="preserve"> </w:t>
      </w:r>
      <w:r>
        <w:rPr>
          <w:color w:val="1F2228"/>
        </w:rPr>
        <w:t>instance</w:t>
      </w:r>
      <w:r>
        <w:rPr>
          <w:color w:val="1F2228"/>
          <w:spacing w:val="-6"/>
        </w:rPr>
        <w:t xml:space="preserve"> </w:t>
      </w:r>
      <w:r>
        <w:rPr>
          <w:color w:val="1F2228"/>
        </w:rPr>
        <w:t>of</w:t>
      </w:r>
      <w:r>
        <w:rPr>
          <w:color w:val="1F2228"/>
          <w:spacing w:val="-4"/>
        </w:rPr>
        <w:t xml:space="preserve"> </w:t>
      </w:r>
      <w:r>
        <w:rPr>
          <w:color w:val="1F2228"/>
        </w:rPr>
        <w:t>cdi:EnumeratedValueDomain, which in turn provides information about the typing of the recorded values for the variable.</w:t>
      </w:r>
    </w:p>
    <w:p w14:paraId="2F04DE0C" w14:textId="77777777" w:rsidR="002F27ED" w:rsidRDefault="002F27ED">
      <w:pPr>
        <w:pStyle w:val="ListParagraph"/>
        <w:spacing w:line="276" w:lineRule="auto"/>
        <w:sectPr w:rsidR="002F27ED">
          <w:pgSz w:w="12240" w:h="15840"/>
          <w:pgMar w:top="1400" w:right="720" w:bottom="280" w:left="1440" w:header="720" w:footer="720" w:gutter="0"/>
          <w:cols w:space="720"/>
        </w:sectPr>
      </w:pPr>
    </w:p>
    <w:p w14:paraId="2F04DE0D" w14:textId="77777777" w:rsidR="002F27ED" w:rsidRDefault="00000000">
      <w:pPr>
        <w:pStyle w:val="ListParagraph"/>
        <w:numPr>
          <w:ilvl w:val="1"/>
          <w:numId w:val="9"/>
        </w:numPr>
        <w:tabs>
          <w:tab w:val="left" w:pos="720"/>
        </w:tabs>
        <w:spacing w:before="39" w:line="276" w:lineRule="auto"/>
        <w:ind w:right="723"/>
      </w:pPr>
      <w:r>
        <w:rPr>
          <w:i/>
          <w:color w:val="1F2228"/>
        </w:rPr>
        <w:lastRenderedPageBreak/>
        <w:t>takesSentinelValuesFrom (</w:t>
      </w:r>
      <w:r>
        <w:rPr>
          <w:color w:val="1F2228"/>
        </w:rPr>
        <w:t>Optional) - a link to an instance of cdi:SentinelvalueDomain, which in turn</w:t>
      </w:r>
      <w:r>
        <w:rPr>
          <w:color w:val="1F2228"/>
          <w:spacing w:val="-5"/>
        </w:rPr>
        <w:t xml:space="preserve"> </w:t>
      </w:r>
      <w:r>
        <w:rPr>
          <w:color w:val="1F2228"/>
        </w:rPr>
        <w:t>provides</w:t>
      </w:r>
      <w:r>
        <w:rPr>
          <w:color w:val="1F2228"/>
          <w:spacing w:val="-2"/>
        </w:rPr>
        <w:t xml:space="preserve"> </w:t>
      </w:r>
      <w:r>
        <w:rPr>
          <w:color w:val="1F2228"/>
        </w:rPr>
        <w:t>information</w:t>
      </w:r>
      <w:r>
        <w:rPr>
          <w:color w:val="1F2228"/>
          <w:spacing w:val="-6"/>
        </w:rPr>
        <w:t xml:space="preserve"> </w:t>
      </w:r>
      <w:r>
        <w:rPr>
          <w:color w:val="1F2228"/>
        </w:rPr>
        <w:t>about</w:t>
      </w:r>
      <w:r>
        <w:rPr>
          <w:color w:val="1F2228"/>
          <w:spacing w:val="-3"/>
        </w:rPr>
        <w:t xml:space="preserve"> </w:t>
      </w:r>
      <w:r>
        <w:rPr>
          <w:color w:val="1F2228"/>
        </w:rPr>
        <w:t>how</w:t>
      </w:r>
      <w:r>
        <w:rPr>
          <w:color w:val="1F2228"/>
          <w:spacing w:val="-2"/>
        </w:rPr>
        <w:t xml:space="preserve"> </w:t>
      </w:r>
      <w:r>
        <w:rPr>
          <w:color w:val="1F2228"/>
        </w:rPr>
        <w:t>flags,</w:t>
      </w:r>
      <w:r>
        <w:rPr>
          <w:color w:val="1F2228"/>
          <w:spacing w:val="-6"/>
        </w:rPr>
        <w:t xml:space="preserve"> </w:t>
      </w:r>
      <w:r>
        <w:rPr>
          <w:color w:val="1F2228"/>
        </w:rPr>
        <w:t>missing</w:t>
      </w:r>
      <w:r>
        <w:rPr>
          <w:color w:val="1F2228"/>
          <w:spacing w:val="-4"/>
        </w:rPr>
        <w:t xml:space="preserve"> </w:t>
      </w:r>
      <w:r>
        <w:rPr>
          <w:color w:val="1F2228"/>
        </w:rPr>
        <w:t>values,</w:t>
      </w:r>
      <w:r>
        <w:rPr>
          <w:color w:val="1F2228"/>
          <w:spacing w:val="-2"/>
        </w:rPr>
        <w:t xml:space="preserve"> </w:t>
      </w:r>
      <w:r>
        <w:rPr>
          <w:color w:val="1F2228"/>
        </w:rPr>
        <w:t>and</w:t>
      </w:r>
      <w:r>
        <w:rPr>
          <w:color w:val="1F2228"/>
          <w:spacing w:val="-4"/>
        </w:rPr>
        <w:t xml:space="preserve"> </w:t>
      </w:r>
      <w:r>
        <w:rPr>
          <w:color w:val="1F2228"/>
        </w:rPr>
        <w:t>similar</w:t>
      </w:r>
      <w:r>
        <w:rPr>
          <w:color w:val="1F2228"/>
          <w:spacing w:val="-3"/>
        </w:rPr>
        <w:t xml:space="preserve"> </w:t>
      </w:r>
      <w:r>
        <w:rPr>
          <w:color w:val="1F2228"/>
        </w:rPr>
        <w:t>notations</w:t>
      </w:r>
      <w:r>
        <w:rPr>
          <w:color w:val="1F2228"/>
          <w:spacing w:val="-5"/>
        </w:rPr>
        <w:t xml:space="preserve"> </w:t>
      </w:r>
      <w:r>
        <w:rPr>
          <w:color w:val="1F2228"/>
        </w:rPr>
        <w:t>are</w:t>
      </w:r>
      <w:r>
        <w:rPr>
          <w:color w:val="1F2228"/>
          <w:spacing w:val="-3"/>
        </w:rPr>
        <w:t xml:space="preserve"> </w:t>
      </w:r>
      <w:r>
        <w:rPr>
          <w:color w:val="1F2228"/>
        </w:rPr>
        <w:t>typed</w:t>
      </w:r>
      <w:r>
        <w:rPr>
          <w:color w:val="1F2228"/>
          <w:spacing w:val="-3"/>
        </w:rPr>
        <w:t xml:space="preserve"> </w:t>
      </w:r>
      <w:r>
        <w:rPr>
          <w:color w:val="1F2228"/>
        </w:rPr>
        <w:t>in</w:t>
      </w:r>
      <w:r>
        <w:rPr>
          <w:color w:val="1F2228"/>
          <w:spacing w:val="-4"/>
        </w:rPr>
        <w:t xml:space="preserve"> </w:t>
      </w:r>
      <w:r>
        <w:rPr>
          <w:color w:val="1F2228"/>
        </w:rPr>
        <w:t xml:space="preserve">the </w:t>
      </w:r>
      <w:r>
        <w:rPr>
          <w:color w:val="1F2228"/>
          <w:spacing w:val="-2"/>
        </w:rPr>
        <w:t>variable.</w:t>
      </w:r>
    </w:p>
    <w:p w14:paraId="2F04DE0E" w14:textId="77777777" w:rsidR="002F27ED" w:rsidRDefault="00000000">
      <w:pPr>
        <w:pStyle w:val="Heading3"/>
      </w:pPr>
      <w:r>
        <w:rPr>
          <w:color w:val="0E4660"/>
        </w:rPr>
        <w:t>Represented</w:t>
      </w:r>
      <w:r>
        <w:rPr>
          <w:color w:val="0E4660"/>
          <w:spacing w:val="-6"/>
        </w:rPr>
        <w:t xml:space="preserve"> </w:t>
      </w:r>
      <w:r>
        <w:rPr>
          <w:color w:val="0E4660"/>
          <w:spacing w:val="-2"/>
        </w:rPr>
        <w:t>Variable</w:t>
      </w:r>
    </w:p>
    <w:p w14:paraId="2F04DE0F" w14:textId="77777777" w:rsidR="002F27ED" w:rsidRDefault="00000000">
      <w:pPr>
        <w:pStyle w:val="BodyText"/>
        <w:spacing w:before="283"/>
      </w:pPr>
      <w:r>
        <w:rPr>
          <w:color w:val="1F2228"/>
        </w:rPr>
        <w:t>This</w:t>
      </w:r>
      <w:r>
        <w:rPr>
          <w:color w:val="1F2228"/>
          <w:spacing w:val="-4"/>
        </w:rPr>
        <w:t xml:space="preserve"> </w:t>
      </w:r>
      <w:r>
        <w:rPr>
          <w:color w:val="1F2228"/>
        </w:rPr>
        <w:t>represents</w:t>
      </w:r>
      <w:r>
        <w:rPr>
          <w:color w:val="1F2228"/>
          <w:spacing w:val="-4"/>
        </w:rPr>
        <w:t xml:space="preserve"> </w:t>
      </w:r>
      <w:r>
        <w:rPr>
          <w:color w:val="1F2228"/>
        </w:rPr>
        <w:t>a</w:t>
      </w:r>
      <w:r>
        <w:rPr>
          <w:color w:val="1F2228"/>
          <w:spacing w:val="-6"/>
        </w:rPr>
        <w:t xml:space="preserve"> </w:t>
      </w:r>
      <w:r>
        <w:rPr>
          <w:color w:val="1F2228"/>
        </w:rPr>
        <w:t>reusable</w:t>
      </w:r>
      <w:r>
        <w:rPr>
          <w:color w:val="1F2228"/>
          <w:spacing w:val="-9"/>
        </w:rPr>
        <w:t xml:space="preserve"> </w:t>
      </w:r>
      <w:r>
        <w:rPr>
          <w:color w:val="1F2228"/>
        </w:rPr>
        <w:t>variable</w:t>
      </w:r>
      <w:r>
        <w:rPr>
          <w:color w:val="1F2228"/>
          <w:spacing w:val="-3"/>
        </w:rPr>
        <w:t xml:space="preserve"> </w:t>
      </w:r>
      <w:r>
        <w:rPr>
          <w:color w:val="1F2228"/>
          <w:spacing w:val="-2"/>
        </w:rPr>
        <w:t>description.</w:t>
      </w:r>
    </w:p>
    <w:p w14:paraId="2F04DE10" w14:textId="77777777" w:rsidR="002F27ED" w:rsidRDefault="002F27ED">
      <w:pPr>
        <w:pStyle w:val="BodyText"/>
        <w:spacing w:before="13"/>
      </w:pPr>
    </w:p>
    <w:p w14:paraId="2F04DE11" w14:textId="77777777" w:rsidR="002F27ED" w:rsidRDefault="00000000">
      <w:r>
        <w:rPr>
          <w:b/>
          <w:color w:val="1F2228"/>
        </w:rPr>
        <w:t>Type:</w:t>
      </w:r>
      <w:r>
        <w:rPr>
          <w:b/>
          <w:color w:val="1F2228"/>
          <w:spacing w:val="-2"/>
        </w:rPr>
        <w:t xml:space="preserve"> </w:t>
      </w:r>
      <w:r>
        <w:rPr>
          <w:color w:val="1F2228"/>
          <w:spacing w:val="-2"/>
        </w:rPr>
        <w:t>cdi:RepresentedVariable</w:t>
      </w:r>
    </w:p>
    <w:p w14:paraId="2F04DE12" w14:textId="77777777" w:rsidR="002F27ED" w:rsidRDefault="002F27ED">
      <w:pPr>
        <w:pStyle w:val="BodyText"/>
        <w:spacing w:before="12"/>
      </w:pPr>
    </w:p>
    <w:p w14:paraId="2F04DE13" w14:textId="77777777" w:rsidR="002F27ED" w:rsidRDefault="00000000">
      <w:pPr>
        <w:pStyle w:val="Heading4"/>
      </w:pPr>
      <w:r>
        <w:rPr>
          <w:color w:val="1F2228"/>
          <w:spacing w:val="-2"/>
        </w:rPr>
        <w:t>Properties:</w:t>
      </w:r>
    </w:p>
    <w:p w14:paraId="2F04DE14" w14:textId="77777777" w:rsidR="002F27ED" w:rsidRDefault="002F27ED">
      <w:pPr>
        <w:pStyle w:val="BodyText"/>
        <w:spacing w:before="11"/>
        <w:rPr>
          <w:b/>
        </w:rPr>
      </w:pPr>
    </w:p>
    <w:p w14:paraId="2F04DE15" w14:textId="77777777" w:rsidR="002F27ED" w:rsidRDefault="00000000">
      <w:pPr>
        <w:pStyle w:val="ListParagraph"/>
        <w:numPr>
          <w:ilvl w:val="1"/>
          <w:numId w:val="9"/>
        </w:numPr>
        <w:tabs>
          <w:tab w:val="left" w:pos="720"/>
        </w:tabs>
        <w:spacing w:line="276" w:lineRule="auto"/>
        <w:ind w:right="808"/>
      </w:pPr>
      <w:r>
        <w:rPr>
          <w:i/>
          <w:color w:val="1F2228"/>
        </w:rPr>
        <w:t>name</w:t>
      </w:r>
      <w:r>
        <w:rPr>
          <w:i/>
          <w:color w:val="1F2228"/>
          <w:spacing w:val="-1"/>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variable.</w:t>
      </w:r>
      <w:r>
        <w:rPr>
          <w:color w:val="1F2228"/>
          <w:spacing w:val="-2"/>
        </w:rPr>
        <w:t xml:space="preserve"> </w:t>
      </w:r>
      <w:r>
        <w:rPr>
          <w:color w:val="1F2228"/>
        </w:rPr>
        <w:t>May</w:t>
      </w:r>
      <w:r>
        <w:rPr>
          <w:color w:val="1F2228"/>
          <w:spacing w:val="-1"/>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2F04DE16" w14:textId="77777777" w:rsidR="002F27ED" w:rsidRDefault="00000000">
      <w:pPr>
        <w:pStyle w:val="ListParagraph"/>
        <w:numPr>
          <w:ilvl w:val="1"/>
          <w:numId w:val="9"/>
        </w:numPr>
        <w:tabs>
          <w:tab w:val="left" w:pos="720"/>
        </w:tabs>
        <w:spacing w:before="242" w:line="276" w:lineRule="auto"/>
        <w:ind w:right="951"/>
      </w:pPr>
      <w:r>
        <w:rPr>
          <w:i/>
          <w:color w:val="1F2228"/>
        </w:rPr>
        <w:t>definition</w:t>
      </w:r>
      <w:r>
        <w:rPr>
          <w:i/>
          <w:color w:val="1F2228"/>
          <w:spacing w:val="-2"/>
        </w:rPr>
        <w:t xml:space="preserve"> </w:t>
      </w:r>
      <w:r>
        <w:rPr>
          <w:color w:val="1F2228"/>
        </w:rPr>
        <w:t>(Required)</w:t>
      </w:r>
      <w:r>
        <w:rPr>
          <w:color w:val="1F2228"/>
          <w:spacing w:val="-3"/>
        </w:rPr>
        <w:t xml:space="preserve"> </w:t>
      </w:r>
      <w:r>
        <w:rPr>
          <w:color w:val="1F2228"/>
        </w:rPr>
        <w:t>–</w:t>
      </w:r>
      <w:r>
        <w:rPr>
          <w:color w:val="1F2228"/>
          <w:spacing w:val="-2"/>
        </w:rPr>
        <w:t xml:space="preserve"> </w:t>
      </w:r>
      <w:r>
        <w:rPr>
          <w:color w:val="1F2228"/>
        </w:rPr>
        <w:t>a</w:t>
      </w:r>
      <w:r>
        <w:rPr>
          <w:color w:val="1F2228"/>
          <w:spacing w:val="-4"/>
        </w:rPr>
        <w:t xml:space="preserve"> </w:t>
      </w:r>
      <w:r>
        <w:rPr>
          <w:color w:val="1F2228"/>
        </w:rPr>
        <w:t>string</w:t>
      </w:r>
      <w:r>
        <w:rPr>
          <w:color w:val="1F2228"/>
          <w:spacing w:val="-3"/>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definition</w:t>
      </w:r>
      <w:r>
        <w:rPr>
          <w:color w:val="1F2228"/>
          <w:spacing w:val="-5"/>
        </w:rPr>
        <w:t xml:space="preserve"> </w:t>
      </w:r>
      <w:r>
        <w:rPr>
          <w:color w:val="1F2228"/>
        </w:rPr>
        <w:t>of</w:t>
      </w:r>
      <w:r>
        <w:rPr>
          <w:color w:val="1F2228"/>
          <w:spacing w:val="-2"/>
        </w:rPr>
        <w:t xml:space="preserve"> </w:t>
      </w:r>
      <w:r>
        <w:rPr>
          <w:color w:val="1F2228"/>
        </w:rPr>
        <w:t>the</w:t>
      </w:r>
      <w:r>
        <w:rPr>
          <w:color w:val="1F2228"/>
          <w:spacing w:val="-4"/>
        </w:rPr>
        <w:t xml:space="preserve"> </w:t>
      </w:r>
      <w:r>
        <w:rPr>
          <w:color w:val="1F2228"/>
        </w:rPr>
        <w:t>variable.</w:t>
      </w:r>
      <w:r>
        <w:rPr>
          <w:color w:val="1F2228"/>
          <w:spacing w:val="-2"/>
        </w:rPr>
        <w:t xml:space="preserve"> </w:t>
      </w:r>
      <w:r>
        <w:rPr>
          <w:color w:val="1F2228"/>
        </w:rPr>
        <w:t>May</w:t>
      </w:r>
      <w:r>
        <w:rPr>
          <w:color w:val="1F2228"/>
          <w:spacing w:val="-2"/>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 multiple, language-specific versions.</w:t>
      </w:r>
    </w:p>
    <w:p w14:paraId="2F04DE17" w14:textId="77777777" w:rsidR="002F27ED" w:rsidRDefault="00000000">
      <w:pPr>
        <w:pStyle w:val="ListParagraph"/>
        <w:numPr>
          <w:ilvl w:val="1"/>
          <w:numId w:val="9"/>
        </w:numPr>
        <w:tabs>
          <w:tab w:val="left" w:pos="720"/>
        </w:tabs>
        <w:spacing w:before="239"/>
      </w:pPr>
      <w:r>
        <w:rPr>
          <w:i/>
          <w:color w:val="1F2228"/>
        </w:rPr>
        <w:t>describedUnitOfMeasure</w:t>
      </w:r>
      <w:r>
        <w:rPr>
          <w:i/>
          <w:color w:val="1F2228"/>
          <w:spacing w:val="-6"/>
        </w:rPr>
        <w:t xml:space="preserve"> </w:t>
      </w:r>
      <w:r>
        <w:rPr>
          <w:color w:val="1F2228"/>
        </w:rPr>
        <w:t>(Optional)</w:t>
      </w:r>
      <w:r>
        <w:rPr>
          <w:color w:val="1F2228"/>
          <w:spacing w:val="-4"/>
        </w:rPr>
        <w:t xml:space="preserve"> </w:t>
      </w:r>
      <w:r>
        <w:rPr>
          <w:color w:val="1F2228"/>
        </w:rPr>
        <w:t>-</w:t>
      </w:r>
      <w:r>
        <w:rPr>
          <w:color w:val="1F2228"/>
          <w:spacing w:val="-7"/>
        </w:rPr>
        <w:t xml:space="preserve"> </w:t>
      </w:r>
      <w:r>
        <w:rPr>
          <w:color w:val="1F2228"/>
        </w:rPr>
        <w:t>a</w:t>
      </w:r>
      <w:r>
        <w:rPr>
          <w:color w:val="1F2228"/>
          <w:spacing w:val="-5"/>
        </w:rPr>
        <w:t xml:space="preserve"> </w:t>
      </w:r>
      <w:r>
        <w:rPr>
          <w:color w:val="1F2228"/>
        </w:rPr>
        <w:t>specification</w:t>
      </w:r>
      <w:r>
        <w:rPr>
          <w:color w:val="1F2228"/>
          <w:spacing w:val="-8"/>
        </w:rPr>
        <w:t xml:space="preserve"> </w:t>
      </w:r>
      <w:r>
        <w:rPr>
          <w:color w:val="1F2228"/>
        </w:rPr>
        <w:t>of</w:t>
      </w:r>
      <w:r>
        <w:rPr>
          <w:color w:val="1F2228"/>
          <w:spacing w:val="-4"/>
        </w:rPr>
        <w:t xml:space="preserve"> </w:t>
      </w:r>
      <w:r>
        <w:rPr>
          <w:color w:val="1F2228"/>
        </w:rPr>
        <w:t>the</w:t>
      </w:r>
      <w:r>
        <w:rPr>
          <w:color w:val="1F2228"/>
          <w:spacing w:val="-5"/>
        </w:rPr>
        <w:t xml:space="preserve"> </w:t>
      </w:r>
      <w:r>
        <w:rPr>
          <w:color w:val="1F2228"/>
        </w:rPr>
        <w:t>UOM,</w:t>
      </w:r>
      <w:r>
        <w:rPr>
          <w:color w:val="1F2228"/>
          <w:spacing w:val="-8"/>
        </w:rPr>
        <w:t xml:space="preserve"> </w:t>
      </w:r>
      <w:r>
        <w:rPr>
          <w:color w:val="1F2228"/>
        </w:rPr>
        <w:t>specified</w:t>
      </w:r>
      <w:r>
        <w:rPr>
          <w:color w:val="1F2228"/>
          <w:spacing w:val="-5"/>
        </w:rPr>
        <w:t xml:space="preserve"> </w:t>
      </w:r>
      <w:r>
        <w:rPr>
          <w:color w:val="1F2228"/>
        </w:rPr>
        <w:t>according</w:t>
      </w:r>
      <w:r>
        <w:rPr>
          <w:color w:val="1F2228"/>
          <w:spacing w:val="-6"/>
        </w:rPr>
        <w:t xml:space="preserve"> </w:t>
      </w:r>
      <w:r>
        <w:rPr>
          <w:color w:val="1F2228"/>
        </w:rPr>
        <w:t>to</w:t>
      </w:r>
      <w:r>
        <w:rPr>
          <w:color w:val="1F2228"/>
          <w:spacing w:val="-3"/>
        </w:rPr>
        <w:t xml:space="preserve"> </w:t>
      </w:r>
      <w:r>
        <w:rPr>
          <w:color w:val="1F2228"/>
          <w:spacing w:val="-5"/>
        </w:rPr>
        <w:t>the</w:t>
      </w:r>
    </w:p>
    <w:p w14:paraId="2F04DE18" w14:textId="77777777" w:rsidR="002F27ED" w:rsidRDefault="00000000">
      <w:pPr>
        <w:pStyle w:val="BodyText"/>
        <w:spacing w:before="41"/>
        <w:ind w:left="720"/>
      </w:pPr>
      <w:r>
        <w:rPr>
          <w:color w:val="1F2228"/>
        </w:rPr>
        <w:t>“defined</w:t>
      </w:r>
      <w:r>
        <w:rPr>
          <w:color w:val="1F2228"/>
          <w:spacing w:val="-9"/>
        </w:rPr>
        <w:t xml:space="preserve"> </w:t>
      </w:r>
      <w:r>
        <w:rPr>
          <w:color w:val="1F2228"/>
        </w:rPr>
        <w:t>term”</w:t>
      </w:r>
      <w:r>
        <w:rPr>
          <w:color w:val="1F2228"/>
          <w:spacing w:val="-9"/>
        </w:rPr>
        <w:t xml:space="preserve"> </w:t>
      </w:r>
      <w:r>
        <w:rPr>
          <w:color w:val="1F2228"/>
        </w:rPr>
        <w:t>implementation</w:t>
      </w:r>
      <w:r>
        <w:rPr>
          <w:color w:val="1F2228"/>
          <w:spacing w:val="-7"/>
        </w:rPr>
        <w:t xml:space="preserve"> </w:t>
      </w:r>
      <w:r>
        <w:rPr>
          <w:color w:val="1F2228"/>
        </w:rPr>
        <w:t>pattern</w:t>
      </w:r>
      <w:r>
        <w:rPr>
          <w:color w:val="1F2228"/>
          <w:spacing w:val="-8"/>
        </w:rPr>
        <w:t xml:space="preserve"> </w:t>
      </w:r>
      <w:r>
        <w:rPr>
          <w:color w:val="1F2228"/>
        </w:rPr>
        <w:t>specified</w:t>
      </w:r>
      <w:r>
        <w:rPr>
          <w:color w:val="1F2228"/>
          <w:spacing w:val="-6"/>
        </w:rPr>
        <w:t xml:space="preserve"> </w:t>
      </w:r>
      <w:r>
        <w:rPr>
          <w:color w:val="1F2228"/>
        </w:rPr>
        <w:t>in</w:t>
      </w:r>
      <w:r>
        <w:rPr>
          <w:color w:val="1F2228"/>
          <w:spacing w:val="-9"/>
        </w:rPr>
        <w:t xml:space="preserve"> </w:t>
      </w:r>
      <w:r>
        <w:rPr>
          <w:color w:val="1F2228"/>
        </w:rPr>
        <w:t>Appendix</w:t>
      </w:r>
      <w:r>
        <w:rPr>
          <w:color w:val="1F2228"/>
          <w:spacing w:val="-6"/>
        </w:rPr>
        <w:t xml:space="preserve"> </w:t>
      </w:r>
      <w:r>
        <w:rPr>
          <w:color w:val="1F2228"/>
          <w:spacing w:val="-5"/>
        </w:rPr>
        <w:t>1.</w:t>
      </w:r>
    </w:p>
    <w:p w14:paraId="2F04DE19" w14:textId="77777777" w:rsidR="002F27ED" w:rsidRDefault="002F27ED">
      <w:pPr>
        <w:pStyle w:val="BodyText"/>
        <w:spacing w:before="12"/>
      </w:pPr>
    </w:p>
    <w:p w14:paraId="2F04DE1A" w14:textId="77777777" w:rsidR="002F27ED" w:rsidRDefault="00000000">
      <w:pPr>
        <w:pStyle w:val="ListParagraph"/>
        <w:numPr>
          <w:ilvl w:val="1"/>
          <w:numId w:val="9"/>
        </w:numPr>
        <w:tabs>
          <w:tab w:val="left" w:pos="720"/>
        </w:tabs>
      </w:pPr>
      <w:r>
        <w:rPr>
          <w:i/>
          <w:color w:val="1F2228"/>
        </w:rPr>
        <w:t>unitOfMeasureKind</w:t>
      </w:r>
      <w:r>
        <w:rPr>
          <w:i/>
          <w:color w:val="1F2228"/>
          <w:spacing w:val="-7"/>
        </w:rPr>
        <w:t xml:space="preserve"> </w:t>
      </w:r>
      <w:r>
        <w:rPr>
          <w:color w:val="1F2228"/>
        </w:rPr>
        <w:t>(Optional)</w:t>
      </w:r>
      <w:r>
        <w:rPr>
          <w:color w:val="1F2228"/>
          <w:spacing w:val="-4"/>
        </w:rPr>
        <w:t xml:space="preserve"> </w:t>
      </w:r>
      <w:r>
        <w:rPr>
          <w:color w:val="1F2228"/>
        </w:rPr>
        <w:t>-</w:t>
      </w:r>
      <w:r>
        <w:rPr>
          <w:color w:val="1F2228"/>
          <w:spacing w:val="-4"/>
        </w:rPr>
        <w:t xml:space="preserve"> </w:t>
      </w:r>
      <w:r>
        <w:rPr>
          <w:color w:val="1F2228"/>
        </w:rPr>
        <w:t>a</w:t>
      </w:r>
      <w:r>
        <w:rPr>
          <w:color w:val="1F2228"/>
          <w:spacing w:val="-4"/>
        </w:rPr>
        <w:t xml:space="preserve"> </w:t>
      </w:r>
      <w:r>
        <w:rPr>
          <w:color w:val="1F2228"/>
        </w:rPr>
        <w:t>specification</w:t>
      </w:r>
      <w:r>
        <w:rPr>
          <w:color w:val="1F2228"/>
          <w:spacing w:val="-5"/>
        </w:rPr>
        <w:t xml:space="preserve"> </w:t>
      </w:r>
      <w:r>
        <w:rPr>
          <w:color w:val="1F2228"/>
        </w:rPr>
        <w:t>of</w:t>
      </w:r>
      <w:r>
        <w:rPr>
          <w:color w:val="1F2228"/>
          <w:spacing w:val="-4"/>
        </w:rPr>
        <w:t xml:space="preserve"> </w:t>
      </w:r>
      <w:r>
        <w:rPr>
          <w:color w:val="1F2228"/>
        </w:rPr>
        <w:t>the</w:t>
      </w:r>
      <w:r>
        <w:rPr>
          <w:color w:val="1F2228"/>
          <w:spacing w:val="-7"/>
        </w:rPr>
        <w:t xml:space="preserve"> </w:t>
      </w:r>
      <w:r>
        <w:rPr>
          <w:color w:val="1F2228"/>
        </w:rPr>
        <w:t>quantity-kind</w:t>
      </w:r>
      <w:r>
        <w:rPr>
          <w:color w:val="1F2228"/>
          <w:spacing w:val="-5"/>
        </w:rPr>
        <w:t xml:space="preserve"> </w:t>
      </w:r>
      <w:r>
        <w:rPr>
          <w:color w:val="1F2228"/>
        </w:rPr>
        <w:t>for</w:t>
      </w:r>
      <w:r>
        <w:rPr>
          <w:color w:val="1F2228"/>
          <w:spacing w:val="-4"/>
        </w:rPr>
        <w:t xml:space="preserve"> </w:t>
      </w:r>
      <w:r>
        <w:rPr>
          <w:color w:val="1F2228"/>
        </w:rPr>
        <w:t>the</w:t>
      </w:r>
      <w:r>
        <w:rPr>
          <w:color w:val="1F2228"/>
          <w:spacing w:val="-6"/>
        </w:rPr>
        <w:t xml:space="preserve"> </w:t>
      </w:r>
      <w:r>
        <w:rPr>
          <w:color w:val="1F2228"/>
        </w:rPr>
        <w:t>UOM,</w:t>
      </w:r>
      <w:r>
        <w:rPr>
          <w:color w:val="1F2228"/>
          <w:spacing w:val="-6"/>
        </w:rPr>
        <w:t xml:space="preserve"> </w:t>
      </w:r>
      <w:r>
        <w:rPr>
          <w:color w:val="1F2228"/>
          <w:spacing w:val="-2"/>
        </w:rPr>
        <w:t>specified</w:t>
      </w:r>
    </w:p>
    <w:p w14:paraId="2F04DE1B" w14:textId="77777777" w:rsidR="002F27ED" w:rsidRDefault="00000000">
      <w:pPr>
        <w:pStyle w:val="BodyText"/>
        <w:spacing w:before="39"/>
        <w:ind w:left="720"/>
      </w:pPr>
      <w:r>
        <w:rPr>
          <w:color w:val="1F2228"/>
        </w:rPr>
        <w:t>according</w:t>
      </w:r>
      <w:r>
        <w:rPr>
          <w:color w:val="1F2228"/>
          <w:spacing w:val="-7"/>
        </w:rPr>
        <w:t xml:space="preserve"> </w:t>
      </w:r>
      <w:r>
        <w:rPr>
          <w:color w:val="1F2228"/>
        </w:rPr>
        <w:t>to</w:t>
      </w:r>
      <w:r>
        <w:rPr>
          <w:color w:val="1F2228"/>
          <w:spacing w:val="-6"/>
        </w:rPr>
        <w:t xml:space="preserve"> </w:t>
      </w:r>
      <w:r>
        <w:rPr>
          <w:color w:val="1F2228"/>
        </w:rPr>
        <w:t>the</w:t>
      </w:r>
      <w:r>
        <w:rPr>
          <w:color w:val="1F2228"/>
          <w:spacing w:val="-7"/>
        </w:rPr>
        <w:t xml:space="preserve"> </w:t>
      </w:r>
      <w:r>
        <w:rPr>
          <w:color w:val="1F2228"/>
        </w:rPr>
        <w:t>“defined</w:t>
      </w:r>
      <w:r>
        <w:rPr>
          <w:color w:val="1F2228"/>
          <w:spacing w:val="-6"/>
        </w:rPr>
        <w:t xml:space="preserve"> </w:t>
      </w:r>
      <w:r>
        <w:rPr>
          <w:color w:val="1F2228"/>
        </w:rPr>
        <w:t>term”</w:t>
      </w:r>
      <w:r>
        <w:rPr>
          <w:color w:val="1F2228"/>
          <w:spacing w:val="-4"/>
        </w:rPr>
        <w:t xml:space="preserve"> </w:t>
      </w:r>
      <w:r>
        <w:rPr>
          <w:color w:val="1F2228"/>
        </w:rPr>
        <w:t>implementation</w:t>
      </w:r>
      <w:r>
        <w:rPr>
          <w:color w:val="1F2228"/>
          <w:spacing w:val="-6"/>
        </w:rPr>
        <w:t xml:space="preserve"> </w:t>
      </w:r>
      <w:r>
        <w:rPr>
          <w:color w:val="1F2228"/>
        </w:rPr>
        <w:t>pattern</w:t>
      </w:r>
      <w:r>
        <w:rPr>
          <w:color w:val="1F2228"/>
          <w:spacing w:val="-6"/>
        </w:rPr>
        <w:t xml:space="preserve"> </w:t>
      </w:r>
      <w:r>
        <w:rPr>
          <w:color w:val="1F2228"/>
        </w:rPr>
        <w:t>specified</w:t>
      </w:r>
      <w:r>
        <w:rPr>
          <w:color w:val="1F2228"/>
          <w:spacing w:val="-8"/>
        </w:rPr>
        <w:t xml:space="preserve"> </w:t>
      </w:r>
      <w:r>
        <w:rPr>
          <w:color w:val="1F2228"/>
        </w:rPr>
        <w:t>in</w:t>
      </w:r>
      <w:r>
        <w:rPr>
          <w:color w:val="1F2228"/>
          <w:spacing w:val="-5"/>
        </w:rPr>
        <w:t xml:space="preserve"> </w:t>
      </w:r>
      <w:r>
        <w:rPr>
          <w:color w:val="1F2228"/>
        </w:rPr>
        <w:t>Appendix</w:t>
      </w:r>
      <w:r>
        <w:rPr>
          <w:color w:val="1F2228"/>
          <w:spacing w:val="-5"/>
        </w:rPr>
        <w:t xml:space="preserve"> 1.</w:t>
      </w:r>
    </w:p>
    <w:p w14:paraId="2F04DE1C" w14:textId="77777777" w:rsidR="002F27ED" w:rsidRDefault="002F27ED">
      <w:pPr>
        <w:pStyle w:val="BodyText"/>
        <w:spacing w:before="13"/>
      </w:pPr>
    </w:p>
    <w:p w14:paraId="2F04DE1D" w14:textId="77777777" w:rsidR="002F27ED" w:rsidRDefault="00000000">
      <w:pPr>
        <w:pStyle w:val="Heading4"/>
      </w:pPr>
      <w:r>
        <w:rPr>
          <w:color w:val="1F2228"/>
          <w:spacing w:val="-2"/>
        </w:rPr>
        <w:t>Associations:</w:t>
      </w:r>
    </w:p>
    <w:p w14:paraId="2F04DE1E" w14:textId="77777777" w:rsidR="002F27ED" w:rsidRDefault="002F27ED">
      <w:pPr>
        <w:pStyle w:val="BodyText"/>
        <w:spacing w:before="12"/>
        <w:rPr>
          <w:b/>
        </w:rPr>
      </w:pPr>
    </w:p>
    <w:p w14:paraId="2F04DE1F" w14:textId="77777777" w:rsidR="002F27ED" w:rsidRDefault="00000000">
      <w:pPr>
        <w:pStyle w:val="ListParagraph"/>
        <w:numPr>
          <w:ilvl w:val="1"/>
          <w:numId w:val="9"/>
        </w:numPr>
        <w:tabs>
          <w:tab w:val="left" w:pos="720"/>
        </w:tabs>
      </w:pPr>
      <w:r>
        <w:rPr>
          <w:i/>
          <w:color w:val="1F2228"/>
        </w:rPr>
        <w:t>measures</w:t>
      </w:r>
      <w:r>
        <w:rPr>
          <w:i/>
          <w:color w:val="1F2228"/>
          <w:spacing w:val="-2"/>
        </w:rPr>
        <w:t xml:space="preserve"> </w:t>
      </w:r>
      <w:r>
        <w:rPr>
          <w:color w:val="1F2228"/>
        </w:rPr>
        <w:t>(Optional)</w:t>
      </w:r>
      <w:r>
        <w:rPr>
          <w:color w:val="1F2228"/>
          <w:spacing w:val="-4"/>
        </w:rPr>
        <w:t xml:space="preserve"> </w:t>
      </w:r>
      <w:r>
        <w:rPr>
          <w:color w:val="1F2228"/>
        </w:rPr>
        <w:t>–</w:t>
      </w:r>
      <w:r>
        <w:rPr>
          <w:color w:val="1F2228"/>
          <w:spacing w:val="-2"/>
        </w:rPr>
        <w:t xml:space="preserve"> </w:t>
      </w:r>
      <w:r>
        <w:rPr>
          <w:color w:val="1F2228"/>
        </w:rPr>
        <w:t>a</w:t>
      </w:r>
      <w:r>
        <w:rPr>
          <w:color w:val="1F2228"/>
          <w:spacing w:val="-6"/>
        </w:rPr>
        <w:t xml:space="preserve"> </w:t>
      </w:r>
      <w:r>
        <w:rPr>
          <w:color w:val="1F2228"/>
        </w:rPr>
        <w:t>link</w:t>
      </w:r>
      <w:r>
        <w:rPr>
          <w:color w:val="1F2228"/>
          <w:spacing w:val="-3"/>
        </w:rPr>
        <w:t xml:space="preserve"> </w:t>
      </w:r>
      <w:r>
        <w:rPr>
          <w:color w:val="1F2228"/>
        </w:rPr>
        <w:t>to</w:t>
      </w:r>
      <w:r>
        <w:rPr>
          <w:color w:val="1F2228"/>
          <w:spacing w:val="-2"/>
        </w:rPr>
        <w:t xml:space="preserve"> </w:t>
      </w:r>
      <w:r>
        <w:rPr>
          <w:color w:val="1F2228"/>
        </w:rPr>
        <w:t>an</w:t>
      </w:r>
      <w:r>
        <w:rPr>
          <w:color w:val="1F2228"/>
          <w:spacing w:val="-3"/>
        </w:rPr>
        <w:t xml:space="preserve"> </w:t>
      </w:r>
      <w:r>
        <w:rPr>
          <w:color w:val="1F2228"/>
        </w:rPr>
        <w:t>instance</w:t>
      </w:r>
      <w:r>
        <w:rPr>
          <w:color w:val="1F2228"/>
          <w:spacing w:val="-5"/>
        </w:rPr>
        <w:t xml:space="preserve"> </w:t>
      </w:r>
      <w:r>
        <w:rPr>
          <w:color w:val="1F2228"/>
        </w:rPr>
        <w:t>of</w:t>
      </w:r>
      <w:r>
        <w:rPr>
          <w:color w:val="1F2228"/>
          <w:spacing w:val="-2"/>
        </w:rPr>
        <w:t xml:space="preserve"> cdi:Universe.</w:t>
      </w:r>
    </w:p>
    <w:p w14:paraId="2F04DE20" w14:textId="77777777" w:rsidR="002F27ED" w:rsidRDefault="002F27ED">
      <w:pPr>
        <w:pStyle w:val="BodyText"/>
        <w:spacing w:before="10"/>
      </w:pPr>
    </w:p>
    <w:p w14:paraId="2F04DE21" w14:textId="77777777" w:rsidR="002F27ED" w:rsidRDefault="00000000">
      <w:pPr>
        <w:pStyle w:val="ListParagraph"/>
        <w:numPr>
          <w:ilvl w:val="1"/>
          <w:numId w:val="9"/>
        </w:numPr>
        <w:tabs>
          <w:tab w:val="left" w:pos="720"/>
        </w:tabs>
        <w:spacing w:line="276" w:lineRule="auto"/>
        <w:ind w:right="933"/>
      </w:pPr>
      <w:r>
        <w:rPr>
          <w:i/>
          <w:color w:val="1F2228"/>
        </w:rPr>
        <w:t>takesSubstantiveValuesFrom</w:t>
      </w:r>
      <w:r>
        <w:rPr>
          <w:i/>
          <w:color w:val="1F2228"/>
          <w:spacing w:val="-3"/>
        </w:rPr>
        <w:t xml:space="preserve"> </w:t>
      </w:r>
      <w:r>
        <w:rPr>
          <w:i/>
          <w:color w:val="1F2228"/>
        </w:rPr>
        <w:t>(</w:t>
      </w:r>
      <w:r>
        <w:rPr>
          <w:color w:val="1F2228"/>
        </w:rPr>
        <w:t>Required)</w:t>
      </w:r>
      <w:r>
        <w:rPr>
          <w:color w:val="1F2228"/>
          <w:spacing w:val="-3"/>
        </w:rPr>
        <w:t xml:space="preserve"> </w:t>
      </w:r>
      <w:r>
        <w:rPr>
          <w:color w:val="1F2228"/>
        </w:rPr>
        <w:t>-</w:t>
      </w:r>
      <w:r>
        <w:rPr>
          <w:color w:val="1F2228"/>
          <w:spacing w:val="-4"/>
        </w:rPr>
        <w:t xml:space="preserve"> </w:t>
      </w:r>
      <w:r>
        <w:rPr>
          <w:color w:val="1F2228"/>
        </w:rPr>
        <w:t>a</w:t>
      </w:r>
      <w:r>
        <w:rPr>
          <w:color w:val="1F2228"/>
          <w:spacing w:val="-7"/>
        </w:rPr>
        <w:t xml:space="preserve"> </w:t>
      </w:r>
      <w:r>
        <w:rPr>
          <w:color w:val="1F2228"/>
        </w:rPr>
        <w:t>link</w:t>
      </w:r>
      <w:r>
        <w:rPr>
          <w:color w:val="1F2228"/>
          <w:spacing w:val="-4"/>
        </w:rPr>
        <w:t xml:space="preserve"> </w:t>
      </w:r>
      <w:r>
        <w:rPr>
          <w:color w:val="1F2228"/>
        </w:rPr>
        <w:t>to</w:t>
      </w:r>
      <w:r>
        <w:rPr>
          <w:color w:val="1F2228"/>
          <w:spacing w:val="-3"/>
        </w:rPr>
        <w:t xml:space="preserve"> </w:t>
      </w:r>
      <w:r>
        <w:rPr>
          <w:color w:val="1F2228"/>
        </w:rPr>
        <w:t>an</w:t>
      </w:r>
      <w:r>
        <w:rPr>
          <w:color w:val="1F2228"/>
          <w:spacing w:val="-4"/>
        </w:rPr>
        <w:t xml:space="preserve"> </w:t>
      </w:r>
      <w:r>
        <w:rPr>
          <w:color w:val="1F2228"/>
        </w:rPr>
        <w:t>instance</w:t>
      </w:r>
      <w:r>
        <w:rPr>
          <w:color w:val="1F2228"/>
          <w:spacing w:val="-6"/>
        </w:rPr>
        <w:t xml:space="preserve"> </w:t>
      </w:r>
      <w:r>
        <w:rPr>
          <w:color w:val="1F2228"/>
        </w:rPr>
        <w:t>of</w:t>
      </w:r>
      <w:r>
        <w:rPr>
          <w:color w:val="1F2228"/>
          <w:spacing w:val="-4"/>
        </w:rPr>
        <w:t xml:space="preserve"> </w:t>
      </w:r>
      <w:r>
        <w:rPr>
          <w:color w:val="1F2228"/>
        </w:rPr>
        <w:t>cdi:SubstantiveValueDomain, which in turn provides information about the typing of the recorded values for the variable.</w:t>
      </w:r>
    </w:p>
    <w:p w14:paraId="2F04DE22" w14:textId="77777777" w:rsidR="002F27ED" w:rsidRDefault="00000000">
      <w:pPr>
        <w:pStyle w:val="ListParagraph"/>
        <w:numPr>
          <w:ilvl w:val="1"/>
          <w:numId w:val="9"/>
        </w:numPr>
        <w:tabs>
          <w:tab w:val="left" w:pos="720"/>
        </w:tabs>
        <w:spacing w:before="242" w:line="276" w:lineRule="auto"/>
        <w:ind w:right="723"/>
      </w:pPr>
      <w:r>
        <w:rPr>
          <w:i/>
          <w:color w:val="1F2228"/>
        </w:rPr>
        <w:t>takesSentinelValuesFrom (</w:t>
      </w:r>
      <w:r>
        <w:rPr>
          <w:color w:val="1F2228"/>
        </w:rPr>
        <w:t>Optional) - a link to an instance of cdi:SentinelvalueDomain, which in turn</w:t>
      </w:r>
      <w:r>
        <w:rPr>
          <w:color w:val="1F2228"/>
          <w:spacing w:val="-5"/>
        </w:rPr>
        <w:t xml:space="preserve"> </w:t>
      </w:r>
      <w:r>
        <w:rPr>
          <w:color w:val="1F2228"/>
        </w:rPr>
        <w:t>provides</w:t>
      </w:r>
      <w:r>
        <w:rPr>
          <w:color w:val="1F2228"/>
          <w:spacing w:val="-2"/>
        </w:rPr>
        <w:t xml:space="preserve"> </w:t>
      </w:r>
      <w:r>
        <w:rPr>
          <w:color w:val="1F2228"/>
        </w:rPr>
        <w:t>information</w:t>
      </w:r>
      <w:r>
        <w:rPr>
          <w:color w:val="1F2228"/>
          <w:spacing w:val="-6"/>
        </w:rPr>
        <w:t xml:space="preserve"> </w:t>
      </w:r>
      <w:r>
        <w:rPr>
          <w:color w:val="1F2228"/>
        </w:rPr>
        <w:t>about</w:t>
      </w:r>
      <w:r>
        <w:rPr>
          <w:color w:val="1F2228"/>
          <w:spacing w:val="-3"/>
        </w:rPr>
        <w:t xml:space="preserve"> </w:t>
      </w:r>
      <w:r>
        <w:rPr>
          <w:color w:val="1F2228"/>
        </w:rPr>
        <w:t>how</w:t>
      </w:r>
      <w:r>
        <w:rPr>
          <w:color w:val="1F2228"/>
          <w:spacing w:val="-2"/>
        </w:rPr>
        <w:t xml:space="preserve"> </w:t>
      </w:r>
      <w:r>
        <w:rPr>
          <w:color w:val="1F2228"/>
        </w:rPr>
        <w:t>flags,</w:t>
      </w:r>
      <w:r>
        <w:rPr>
          <w:color w:val="1F2228"/>
          <w:spacing w:val="-6"/>
        </w:rPr>
        <w:t xml:space="preserve"> </w:t>
      </w:r>
      <w:r>
        <w:rPr>
          <w:color w:val="1F2228"/>
        </w:rPr>
        <w:t>missing</w:t>
      </w:r>
      <w:r>
        <w:rPr>
          <w:color w:val="1F2228"/>
          <w:spacing w:val="-4"/>
        </w:rPr>
        <w:t xml:space="preserve"> </w:t>
      </w:r>
      <w:r>
        <w:rPr>
          <w:color w:val="1F2228"/>
        </w:rPr>
        <w:t>values,</w:t>
      </w:r>
      <w:r>
        <w:rPr>
          <w:color w:val="1F2228"/>
          <w:spacing w:val="-2"/>
        </w:rPr>
        <w:t xml:space="preserve"> </w:t>
      </w:r>
      <w:r>
        <w:rPr>
          <w:color w:val="1F2228"/>
        </w:rPr>
        <w:t>and</w:t>
      </w:r>
      <w:r>
        <w:rPr>
          <w:color w:val="1F2228"/>
          <w:spacing w:val="-4"/>
        </w:rPr>
        <w:t xml:space="preserve"> </w:t>
      </w:r>
      <w:r>
        <w:rPr>
          <w:color w:val="1F2228"/>
        </w:rPr>
        <w:t>similar</w:t>
      </w:r>
      <w:r>
        <w:rPr>
          <w:color w:val="1F2228"/>
          <w:spacing w:val="-3"/>
        </w:rPr>
        <w:t xml:space="preserve"> </w:t>
      </w:r>
      <w:r>
        <w:rPr>
          <w:color w:val="1F2228"/>
        </w:rPr>
        <w:t>notations</w:t>
      </w:r>
      <w:r>
        <w:rPr>
          <w:color w:val="1F2228"/>
          <w:spacing w:val="-5"/>
        </w:rPr>
        <w:t xml:space="preserve"> </w:t>
      </w:r>
      <w:r>
        <w:rPr>
          <w:color w:val="1F2228"/>
        </w:rPr>
        <w:t>are</w:t>
      </w:r>
      <w:r>
        <w:rPr>
          <w:color w:val="1F2228"/>
          <w:spacing w:val="-3"/>
        </w:rPr>
        <w:t xml:space="preserve"> </w:t>
      </w:r>
      <w:r>
        <w:rPr>
          <w:color w:val="1F2228"/>
        </w:rPr>
        <w:t>typed</w:t>
      </w:r>
      <w:r>
        <w:rPr>
          <w:color w:val="1F2228"/>
          <w:spacing w:val="-3"/>
        </w:rPr>
        <w:t xml:space="preserve"> </w:t>
      </w:r>
      <w:r>
        <w:rPr>
          <w:color w:val="1F2228"/>
        </w:rPr>
        <w:t>in</w:t>
      </w:r>
      <w:r>
        <w:rPr>
          <w:color w:val="1F2228"/>
          <w:spacing w:val="-4"/>
        </w:rPr>
        <w:t xml:space="preserve"> </w:t>
      </w:r>
      <w:r>
        <w:rPr>
          <w:color w:val="1F2228"/>
        </w:rPr>
        <w:t xml:space="preserve">the </w:t>
      </w:r>
      <w:r>
        <w:rPr>
          <w:color w:val="1F2228"/>
          <w:spacing w:val="-2"/>
        </w:rPr>
        <w:t>variable.</w:t>
      </w:r>
    </w:p>
    <w:p w14:paraId="2F04DE23" w14:textId="77777777" w:rsidR="002F27ED" w:rsidRDefault="00000000">
      <w:pPr>
        <w:pStyle w:val="Heading3"/>
      </w:pPr>
      <w:r>
        <w:rPr>
          <w:color w:val="0E4660"/>
        </w:rPr>
        <w:t>Reference</w:t>
      </w:r>
      <w:r>
        <w:rPr>
          <w:color w:val="0E4660"/>
          <w:spacing w:val="-5"/>
        </w:rPr>
        <w:t xml:space="preserve"> </w:t>
      </w:r>
      <w:r>
        <w:rPr>
          <w:color w:val="0E4660"/>
          <w:spacing w:val="-2"/>
        </w:rPr>
        <w:t>Variable</w:t>
      </w:r>
    </w:p>
    <w:p w14:paraId="2F04DE24" w14:textId="77777777" w:rsidR="002F27ED" w:rsidRDefault="00000000">
      <w:pPr>
        <w:pStyle w:val="BodyText"/>
        <w:spacing w:before="283" w:line="276" w:lineRule="auto"/>
        <w:ind w:right="779"/>
      </w:pPr>
      <w:r>
        <w:rPr>
          <w:color w:val="1F2228"/>
        </w:rPr>
        <w:t>Reference Variables are presentational variables used only in the description of Long Data Sets. They contain</w:t>
      </w:r>
      <w:r>
        <w:rPr>
          <w:color w:val="1F2228"/>
          <w:spacing w:val="-4"/>
        </w:rPr>
        <w:t xml:space="preserve"> </w:t>
      </w:r>
      <w:r>
        <w:rPr>
          <w:color w:val="1F2228"/>
        </w:rPr>
        <w:t>values from</w:t>
      </w:r>
      <w:r>
        <w:rPr>
          <w:color w:val="1F2228"/>
          <w:spacing w:val="-2"/>
        </w:rPr>
        <w:t xml:space="preserve"> </w:t>
      </w:r>
      <w:r>
        <w:rPr>
          <w:color w:val="1F2228"/>
        </w:rPr>
        <w:t>the</w:t>
      </w:r>
      <w:r>
        <w:rPr>
          <w:color w:val="1F2228"/>
          <w:spacing w:val="-1"/>
        </w:rPr>
        <w:t xml:space="preserve"> </w:t>
      </w:r>
      <w:r>
        <w:rPr>
          <w:color w:val="1F2228"/>
        </w:rPr>
        <w:t>set</w:t>
      </w:r>
      <w:r>
        <w:rPr>
          <w:color w:val="1F2228"/>
          <w:spacing w:val="-3"/>
        </w:rPr>
        <w:t xml:space="preserve"> </w:t>
      </w:r>
      <w:r>
        <w:rPr>
          <w:color w:val="1F2228"/>
        </w:rPr>
        <w:t>of</w:t>
      </w:r>
      <w:r>
        <w:rPr>
          <w:color w:val="1F2228"/>
          <w:spacing w:val="-1"/>
        </w:rPr>
        <w:t xml:space="preserve"> </w:t>
      </w:r>
      <w:r>
        <w:rPr>
          <w:color w:val="1F2228"/>
        </w:rPr>
        <w:t>logical</w:t>
      </w:r>
      <w:r>
        <w:rPr>
          <w:color w:val="1F2228"/>
          <w:spacing w:val="-4"/>
        </w:rPr>
        <w:t xml:space="preserve"> </w:t>
      </w:r>
      <w:r>
        <w:rPr>
          <w:color w:val="1F2228"/>
        </w:rPr>
        <w:t>variables</w:t>
      </w:r>
      <w:r>
        <w:rPr>
          <w:color w:val="1F2228"/>
          <w:spacing w:val="-4"/>
        </w:rPr>
        <w:t xml:space="preserve"> </w:t>
      </w:r>
      <w:r>
        <w:rPr>
          <w:color w:val="1F2228"/>
        </w:rPr>
        <w:t>held</w:t>
      </w:r>
      <w:r>
        <w:rPr>
          <w:color w:val="1F2228"/>
          <w:spacing w:val="-2"/>
        </w:rPr>
        <w:t xml:space="preserve"> </w:t>
      </w:r>
      <w:r>
        <w:rPr>
          <w:color w:val="1F2228"/>
        </w:rPr>
        <w:t>in</w:t>
      </w:r>
      <w:r>
        <w:rPr>
          <w:color w:val="1F2228"/>
          <w:spacing w:val="-4"/>
        </w:rPr>
        <w:t xml:space="preserve"> </w:t>
      </w:r>
      <w:r>
        <w:rPr>
          <w:color w:val="1F2228"/>
        </w:rPr>
        <w:t>the</w:t>
      </w:r>
      <w:r>
        <w:rPr>
          <w:color w:val="1F2228"/>
          <w:spacing w:val="-1"/>
        </w:rPr>
        <w:t xml:space="preserve"> </w:t>
      </w:r>
      <w:r>
        <w:rPr>
          <w:color w:val="1F2228"/>
        </w:rPr>
        <w:t>data,</w:t>
      </w:r>
      <w:r>
        <w:rPr>
          <w:color w:val="1F2228"/>
          <w:spacing w:val="-3"/>
        </w:rPr>
        <w:t xml:space="preserve"> </w:t>
      </w:r>
      <w:r>
        <w:rPr>
          <w:color w:val="1F2228"/>
        </w:rPr>
        <w:t>and</w:t>
      </w:r>
      <w:r>
        <w:rPr>
          <w:color w:val="1F2228"/>
          <w:spacing w:val="-2"/>
        </w:rPr>
        <w:t xml:space="preserve"> </w:t>
      </w:r>
      <w:r>
        <w:rPr>
          <w:color w:val="1F2228"/>
        </w:rPr>
        <w:t>must</w:t>
      </w:r>
      <w:r>
        <w:rPr>
          <w:color w:val="1F2228"/>
          <w:spacing w:val="-1"/>
        </w:rPr>
        <w:t xml:space="preserve"> </w:t>
      </w:r>
      <w:r>
        <w:rPr>
          <w:color w:val="1F2228"/>
        </w:rPr>
        <w:t>have</w:t>
      </w:r>
      <w:r>
        <w:rPr>
          <w:color w:val="1F2228"/>
          <w:spacing w:val="-1"/>
        </w:rPr>
        <w:t xml:space="preserve"> </w:t>
      </w:r>
      <w:r>
        <w:rPr>
          <w:color w:val="1F2228"/>
        </w:rPr>
        <w:t>a</w:t>
      </w:r>
      <w:r>
        <w:rPr>
          <w:color w:val="1F2228"/>
          <w:spacing w:val="-1"/>
        </w:rPr>
        <w:t xml:space="preserve"> </w:t>
      </w:r>
      <w:r>
        <w:rPr>
          <w:color w:val="1F2228"/>
        </w:rPr>
        <w:t>representation</w:t>
      </w:r>
      <w:r>
        <w:rPr>
          <w:color w:val="1F2228"/>
          <w:spacing w:val="-4"/>
        </w:rPr>
        <w:t xml:space="preserve"> </w:t>
      </w:r>
      <w:r>
        <w:rPr>
          <w:color w:val="1F2228"/>
        </w:rPr>
        <w:t>which supports the full range of possible values from them.</w:t>
      </w:r>
    </w:p>
    <w:p w14:paraId="2F04DE25" w14:textId="77777777" w:rsidR="002F27ED" w:rsidRDefault="00000000">
      <w:pPr>
        <w:spacing w:before="240"/>
      </w:pPr>
      <w:r>
        <w:rPr>
          <w:b/>
          <w:color w:val="1F2228"/>
        </w:rPr>
        <w:t>Type:</w:t>
      </w:r>
      <w:r>
        <w:rPr>
          <w:b/>
          <w:color w:val="1F2228"/>
          <w:spacing w:val="-2"/>
        </w:rPr>
        <w:t xml:space="preserve"> </w:t>
      </w:r>
      <w:r>
        <w:rPr>
          <w:color w:val="1F2228"/>
          <w:spacing w:val="-2"/>
        </w:rPr>
        <w:t>cdi:ReferenceVariable</w:t>
      </w:r>
    </w:p>
    <w:p w14:paraId="2F04DE26" w14:textId="77777777" w:rsidR="002F27ED" w:rsidRDefault="002F27ED">
      <w:pPr>
        <w:pStyle w:val="BodyText"/>
        <w:spacing w:before="12"/>
      </w:pPr>
    </w:p>
    <w:p w14:paraId="2F04DE27" w14:textId="77777777" w:rsidR="002F27ED" w:rsidRDefault="00000000">
      <w:pPr>
        <w:pStyle w:val="Heading4"/>
        <w:spacing w:before="1"/>
      </w:pPr>
      <w:r>
        <w:rPr>
          <w:color w:val="1F2228"/>
          <w:spacing w:val="-2"/>
        </w:rPr>
        <w:t>Properties:</w:t>
      </w:r>
    </w:p>
    <w:p w14:paraId="2F04DE28" w14:textId="77777777" w:rsidR="002F27ED" w:rsidRDefault="002F27ED">
      <w:pPr>
        <w:pStyle w:val="Heading4"/>
        <w:sectPr w:rsidR="002F27ED">
          <w:pgSz w:w="12240" w:h="15840"/>
          <w:pgMar w:top="1400" w:right="720" w:bottom="280" w:left="1440" w:header="720" w:footer="720" w:gutter="0"/>
          <w:cols w:space="720"/>
        </w:sectPr>
      </w:pPr>
    </w:p>
    <w:p w14:paraId="2F04DE29" w14:textId="77777777" w:rsidR="002F27ED" w:rsidRDefault="00000000">
      <w:pPr>
        <w:pStyle w:val="ListParagraph"/>
        <w:numPr>
          <w:ilvl w:val="1"/>
          <w:numId w:val="9"/>
        </w:numPr>
        <w:tabs>
          <w:tab w:val="left" w:pos="720"/>
        </w:tabs>
        <w:spacing w:before="39" w:line="276" w:lineRule="auto"/>
        <w:ind w:right="780"/>
      </w:pPr>
      <w:r>
        <w:rPr>
          <w:i/>
          <w:color w:val="1F2228"/>
        </w:rPr>
        <w:lastRenderedPageBreak/>
        <w:t>Name</w:t>
      </w:r>
      <w:r>
        <w:rPr>
          <w:i/>
          <w:color w:val="1F2228"/>
          <w:spacing w:val="-2"/>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a</w:t>
      </w:r>
      <w:r>
        <w:rPr>
          <w:color w:val="1F2228"/>
          <w:spacing w:val="-3"/>
        </w:rPr>
        <w:t xml:space="preserve"> </w:t>
      </w:r>
      <w:r>
        <w:rPr>
          <w:color w:val="1F2228"/>
        </w:rPr>
        <w:t>string</w:t>
      </w:r>
      <w:r>
        <w:rPr>
          <w:color w:val="1F2228"/>
          <w:spacing w:val="-5"/>
        </w:rPr>
        <w:t xml:space="preserve"> </w:t>
      </w:r>
      <w:r>
        <w:rPr>
          <w:color w:val="1F2228"/>
        </w:rPr>
        <w:t>value</w:t>
      </w:r>
      <w:r>
        <w:rPr>
          <w:color w:val="1F2228"/>
          <w:spacing w:val="-3"/>
        </w:rPr>
        <w:t xml:space="preserve"> </w:t>
      </w:r>
      <w:r>
        <w:rPr>
          <w:color w:val="1F2228"/>
        </w:rPr>
        <w:t>holding</w:t>
      </w:r>
      <w:r>
        <w:rPr>
          <w:color w:val="1F2228"/>
          <w:spacing w:val="-3"/>
        </w:rPr>
        <w:t xml:space="preserve"> </w:t>
      </w:r>
      <w:r>
        <w:rPr>
          <w:color w:val="1F2228"/>
        </w:rPr>
        <w:t>the</w:t>
      </w:r>
      <w:r>
        <w:rPr>
          <w:color w:val="1F2228"/>
          <w:spacing w:val="-3"/>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3"/>
        </w:rPr>
        <w:t xml:space="preserve"> </w:t>
      </w:r>
      <w:r>
        <w:rPr>
          <w:color w:val="1F2228"/>
        </w:rPr>
        <w:t>variable.</w:t>
      </w:r>
      <w:r>
        <w:rPr>
          <w:color w:val="1F2228"/>
          <w:spacing w:val="-3"/>
        </w:rPr>
        <w:t xml:space="preserve"> </w:t>
      </w:r>
      <w:r>
        <w:rPr>
          <w:color w:val="1F2228"/>
        </w:rPr>
        <w:t>May</w:t>
      </w:r>
      <w:r>
        <w:rPr>
          <w:color w:val="1F2228"/>
          <w:spacing w:val="-2"/>
        </w:rPr>
        <w:t xml:space="preserve"> </w:t>
      </w:r>
      <w:r>
        <w:rPr>
          <w:color w:val="1F2228"/>
        </w:rPr>
        <w:t>be</w:t>
      </w:r>
      <w:r>
        <w:rPr>
          <w:color w:val="1F2228"/>
          <w:spacing w:val="-3"/>
        </w:rPr>
        <w:t xml:space="preserve"> </w:t>
      </w:r>
      <w:r>
        <w:rPr>
          <w:color w:val="1F2228"/>
        </w:rPr>
        <w:t>provided</w:t>
      </w:r>
      <w:r>
        <w:rPr>
          <w:color w:val="1F2228"/>
          <w:spacing w:val="-3"/>
        </w:rPr>
        <w:t xml:space="preserve"> </w:t>
      </w:r>
      <w:r>
        <w:rPr>
          <w:color w:val="1F2228"/>
        </w:rPr>
        <w:t>in</w:t>
      </w:r>
      <w:r>
        <w:rPr>
          <w:color w:val="1F2228"/>
          <w:spacing w:val="-3"/>
        </w:rPr>
        <w:t xml:space="preserve"> </w:t>
      </w:r>
      <w:r>
        <w:rPr>
          <w:color w:val="1F2228"/>
        </w:rPr>
        <w:t>multiple, language-specific versions.</w:t>
      </w:r>
    </w:p>
    <w:p w14:paraId="2F04DE2A" w14:textId="77777777" w:rsidR="002F27ED" w:rsidRDefault="00000000">
      <w:pPr>
        <w:pStyle w:val="Heading4"/>
        <w:spacing w:before="240"/>
      </w:pPr>
      <w:r>
        <w:rPr>
          <w:color w:val="1F2228"/>
          <w:spacing w:val="-2"/>
        </w:rPr>
        <w:t>Associations:</w:t>
      </w:r>
    </w:p>
    <w:p w14:paraId="2F04DE2B" w14:textId="77777777" w:rsidR="002F27ED" w:rsidRDefault="002F27ED">
      <w:pPr>
        <w:pStyle w:val="BodyText"/>
        <w:spacing w:before="12"/>
        <w:rPr>
          <w:b/>
        </w:rPr>
      </w:pPr>
    </w:p>
    <w:p w14:paraId="2F04DE2C" w14:textId="77777777" w:rsidR="002F27ED" w:rsidRDefault="00000000">
      <w:pPr>
        <w:pStyle w:val="ListParagraph"/>
        <w:numPr>
          <w:ilvl w:val="1"/>
          <w:numId w:val="9"/>
        </w:numPr>
        <w:tabs>
          <w:tab w:val="left" w:pos="720"/>
        </w:tabs>
        <w:spacing w:line="276" w:lineRule="auto"/>
        <w:ind w:right="932"/>
      </w:pPr>
      <w:r>
        <w:rPr>
          <w:i/>
          <w:color w:val="1F2228"/>
        </w:rPr>
        <w:t>takesSubstantiveValuesFrom</w:t>
      </w:r>
      <w:r>
        <w:rPr>
          <w:i/>
          <w:color w:val="1F2228"/>
          <w:spacing w:val="-3"/>
        </w:rPr>
        <w:t xml:space="preserve"> </w:t>
      </w:r>
      <w:r>
        <w:rPr>
          <w:i/>
          <w:color w:val="1F2228"/>
        </w:rPr>
        <w:t>(</w:t>
      </w:r>
      <w:r>
        <w:rPr>
          <w:color w:val="1F2228"/>
        </w:rPr>
        <w:t>Required)</w:t>
      </w:r>
      <w:r>
        <w:rPr>
          <w:color w:val="1F2228"/>
          <w:spacing w:val="-3"/>
        </w:rPr>
        <w:t xml:space="preserve"> </w:t>
      </w:r>
      <w:r>
        <w:rPr>
          <w:color w:val="1F2228"/>
        </w:rPr>
        <w:t>-</w:t>
      </w:r>
      <w:r>
        <w:rPr>
          <w:color w:val="1F2228"/>
          <w:spacing w:val="-4"/>
        </w:rPr>
        <w:t xml:space="preserve"> </w:t>
      </w:r>
      <w:r>
        <w:rPr>
          <w:color w:val="1F2228"/>
        </w:rPr>
        <w:t>a</w:t>
      </w:r>
      <w:r>
        <w:rPr>
          <w:color w:val="1F2228"/>
          <w:spacing w:val="-7"/>
        </w:rPr>
        <w:t xml:space="preserve"> </w:t>
      </w:r>
      <w:r>
        <w:rPr>
          <w:color w:val="1F2228"/>
        </w:rPr>
        <w:t>link</w:t>
      </w:r>
      <w:r>
        <w:rPr>
          <w:color w:val="1F2228"/>
          <w:spacing w:val="-4"/>
        </w:rPr>
        <w:t xml:space="preserve"> </w:t>
      </w:r>
      <w:r>
        <w:rPr>
          <w:color w:val="1F2228"/>
        </w:rPr>
        <w:t>to</w:t>
      </w:r>
      <w:r>
        <w:rPr>
          <w:color w:val="1F2228"/>
          <w:spacing w:val="-3"/>
        </w:rPr>
        <w:t xml:space="preserve"> </w:t>
      </w:r>
      <w:r>
        <w:rPr>
          <w:color w:val="1F2228"/>
        </w:rPr>
        <w:t>an</w:t>
      </w:r>
      <w:r>
        <w:rPr>
          <w:color w:val="1F2228"/>
          <w:spacing w:val="-4"/>
        </w:rPr>
        <w:t xml:space="preserve"> </w:t>
      </w:r>
      <w:r>
        <w:rPr>
          <w:color w:val="1F2228"/>
        </w:rPr>
        <w:t>instance</w:t>
      </w:r>
      <w:r>
        <w:rPr>
          <w:color w:val="1F2228"/>
          <w:spacing w:val="-6"/>
        </w:rPr>
        <w:t xml:space="preserve"> </w:t>
      </w:r>
      <w:r>
        <w:rPr>
          <w:color w:val="1F2228"/>
        </w:rPr>
        <w:t>of</w:t>
      </w:r>
      <w:r>
        <w:rPr>
          <w:color w:val="1F2228"/>
          <w:spacing w:val="-4"/>
        </w:rPr>
        <w:t xml:space="preserve"> </w:t>
      </w:r>
      <w:r>
        <w:rPr>
          <w:color w:val="1F2228"/>
        </w:rPr>
        <w:t>cdi:SubstantiveValueDomain, which in turn provides information about the typing of the recorded values for the variable.</w:t>
      </w:r>
    </w:p>
    <w:p w14:paraId="2F04DE2D" w14:textId="77777777" w:rsidR="002F27ED" w:rsidRDefault="00000000">
      <w:pPr>
        <w:pStyle w:val="ListParagraph"/>
        <w:numPr>
          <w:ilvl w:val="1"/>
          <w:numId w:val="9"/>
        </w:numPr>
        <w:tabs>
          <w:tab w:val="left" w:pos="720"/>
        </w:tabs>
        <w:spacing w:before="239" w:line="276" w:lineRule="auto"/>
        <w:ind w:right="723"/>
      </w:pPr>
      <w:r>
        <w:rPr>
          <w:i/>
          <w:color w:val="1F2228"/>
        </w:rPr>
        <w:t>takesSentinelValuesFrom (</w:t>
      </w:r>
      <w:r>
        <w:rPr>
          <w:color w:val="1F2228"/>
        </w:rPr>
        <w:t>Optional) - a link to an instance of cdi:SentinelvalueDomain, which in turn</w:t>
      </w:r>
      <w:r>
        <w:rPr>
          <w:color w:val="1F2228"/>
          <w:spacing w:val="-5"/>
        </w:rPr>
        <w:t xml:space="preserve"> </w:t>
      </w:r>
      <w:r>
        <w:rPr>
          <w:color w:val="1F2228"/>
        </w:rPr>
        <w:t>provides</w:t>
      </w:r>
      <w:r>
        <w:rPr>
          <w:color w:val="1F2228"/>
          <w:spacing w:val="-2"/>
        </w:rPr>
        <w:t xml:space="preserve"> </w:t>
      </w:r>
      <w:r>
        <w:rPr>
          <w:color w:val="1F2228"/>
        </w:rPr>
        <w:t>information</w:t>
      </w:r>
      <w:r>
        <w:rPr>
          <w:color w:val="1F2228"/>
          <w:spacing w:val="-6"/>
        </w:rPr>
        <w:t xml:space="preserve"> </w:t>
      </w:r>
      <w:r>
        <w:rPr>
          <w:color w:val="1F2228"/>
        </w:rPr>
        <w:t>about</w:t>
      </w:r>
      <w:r>
        <w:rPr>
          <w:color w:val="1F2228"/>
          <w:spacing w:val="-3"/>
        </w:rPr>
        <w:t xml:space="preserve"> </w:t>
      </w:r>
      <w:r>
        <w:rPr>
          <w:color w:val="1F2228"/>
        </w:rPr>
        <w:t>how</w:t>
      </w:r>
      <w:r>
        <w:rPr>
          <w:color w:val="1F2228"/>
          <w:spacing w:val="-2"/>
        </w:rPr>
        <w:t xml:space="preserve"> </w:t>
      </w:r>
      <w:r>
        <w:rPr>
          <w:color w:val="1F2228"/>
        </w:rPr>
        <w:t>flags,</w:t>
      </w:r>
      <w:r>
        <w:rPr>
          <w:color w:val="1F2228"/>
          <w:spacing w:val="-6"/>
        </w:rPr>
        <w:t xml:space="preserve"> </w:t>
      </w:r>
      <w:r>
        <w:rPr>
          <w:color w:val="1F2228"/>
        </w:rPr>
        <w:t>missing</w:t>
      </w:r>
      <w:r>
        <w:rPr>
          <w:color w:val="1F2228"/>
          <w:spacing w:val="-4"/>
        </w:rPr>
        <w:t xml:space="preserve"> </w:t>
      </w:r>
      <w:r>
        <w:rPr>
          <w:color w:val="1F2228"/>
        </w:rPr>
        <w:t>values,</w:t>
      </w:r>
      <w:r>
        <w:rPr>
          <w:color w:val="1F2228"/>
          <w:spacing w:val="-2"/>
        </w:rPr>
        <w:t xml:space="preserve"> </w:t>
      </w:r>
      <w:r>
        <w:rPr>
          <w:color w:val="1F2228"/>
        </w:rPr>
        <w:t>and</w:t>
      </w:r>
      <w:r>
        <w:rPr>
          <w:color w:val="1F2228"/>
          <w:spacing w:val="-4"/>
        </w:rPr>
        <w:t xml:space="preserve"> </w:t>
      </w:r>
      <w:r>
        <w:rPr>
          <w:color w:val="1F2228"/>
        </w:rPr>
        <w:t>similar</w:t>
      </w:r>
      <w:r>
        <w:rPr>
          <w:color w:val="1F2228"/>
          <w:spacing w:val="-3"/>
        </w:rPr>
        <w:t xml:space="preserve"> </w:t>
      </w:r>
      <w:r>
        <w:rPr>
          <w:color w:val="1F2228"/>
        </w:rPr>
        <w:t>notations</w:t>
      </w:r>
      <w:r>
        <w:rPr>
          <w:color w:val="1F2228"/>
          <w:spacing w:val="-5"/>
        </w:rPr>
        <w:t xml:space="preserve"> </w:t>
      </w:r>
      <w:r>
        <w:rPr>
          <w:color w:val="1F2228"/>
        </w:rPr>
        <w:t>are</w:t>
      </w:r>
      <w:r>
        <w:rPr>
          <w:color w:val="1F2228"/>
          <w:spacing w:val="-3"/>
        </w:rPr>
        <w:t xml:space="preserve"> </w:t>
      </w:r>
      <w:r>
        <w:rPr>
          <w:color w:val="1F2228"/>
        </w:rPr>
        <w:t>typed</w:t>
      </w:r>
      <w:r>
        <w:rPr>
          <w:color w:val="1F2228"/>
          <w:spacing w:val="-3"/>
        </w:rPr>
        <w:t xml:space="preserve"> </w:t>
      </w:r>
      <w:r>
        <w:rPr>
          <w:color w:val="1F2228"/>
        </w:rPr>
        <w:t>in</w:t>
      </w:r>
      <w:r>
        <w:rPr>
          <w:color w:val="1F2228"/>
          <w:spacing w:val="-4"/>
        </w:rPr>
        <w:t xml:space="preserve"> </w:t>
      </w:r>
      <w:r>
        <w:rPr>
          <w:color w:val="1F2228"/>
        </w:rPr>
        <w:t xml:space="preserve">the </w:t>
      </w:r>
      <w:r>
        <w:rPr>
          <w:color w:val="1F2228"/>
          <w:spacing w:val="-2"/>
        </w:rPr>
        <w:t>variable.</w:t>
      </w:r>
    </w:p>
    <w:p w14:paraId="2F04DE2E" w14:textId="77777777" w:rsidR="002F27ED" w:rsidRDefault="00000000">
      <w:pPr>
        <w:pStyle w:val="Heading3"/>
        <w:spacing w:before="241"/>
      </w:pPr>
      <w:r>
        <w:rPr>
          <w:color w:val="0E4660"/>
        </w:rPr>
        <w:t>Descriptor</w:t>
      </w:r>
      <w:r>
        <w:rPr>
          <w:color w:val="0E4660"/>
          <w:spacing w:val="-4"/>
        </w:rPr>
        <w:t xml:space="preserve"> </w:t>
      </w:r>
      <w:r>
        <w:rPr>
          <w:color w:val="0E4660"/>
          <w:spacing w:val="-2"/>
        </w:rPr>
        <w:t>Variable</w:t>
      </w:r>
    </w:p>
    <w:p w14:paraId="2F04DE2F" w14:textId="77777777" w:rsidR="002F27ED" w:rsidRDefault="00000000">
      <w:pPr>
        <w:pStyle w:val="BodyText"/>
        <w:spacing w:before="285" w:line="276" w:lineRule="auto"/>
        <w:ind w:right="756"/>
      </w:pPr>
      <w:r>
        <w:rPr>
          <w:color w:val="1F2228"/>
        </w:rPr>
        <w:t>Descriptor</w:t>
      </w:r>
      <w:r>
        <w:rPr>
          <w:color w:val="1F2228"/>
          <w:spacing w:val="-2"/>
        </w:rPr>
        <w:t xml:space="preserve"> </w:t>
      </w:r>
      <w:r>
        <w:rPr>
          <w:color w:val="1F2228"/>
        </w:rPr>
        <w:t>Variables</w:t>
      </w:r>
      <w:r>
        <w:rPr>
          <w:color w:val="1F2228"/>
          <w:spacing w:val="-2"/>
        </w:rPr>
        <w:t xml:space="preserve"> </w:t>
      </w:r>
      <w:r>
        <w:rPr>
          <w:color w:val="1F2228"/>
        </w:rPr>
        <w:t>hold</w:t>
      </w:r>
      <w:r>
        <w:rPr>
          <w:color w:val="1F2228"/>
          <w:spacing w:val="-4"/>
        </w:rPr>
        <w:t xml:space="preserve"> </w:t>
      </w:r>
      <w:r>
        <w:rPr>
          <w:color w:val="1F2228"/>
        </w:rPr>
        <w:t>values</w:t>
      </w:r>
      <w:r>
        <w:rPr>
          <w:color w:val="1F2228"/>
          <w:spacing w:val="-1"/>
        </w:rPr>
        <w:t xml:space="preserve"> </w:t>
      </w:r>
      <w:r>
        <w:rPr>
          <w:color w:val="1F2228"/>
        </w:rPr>
        <w:t>which</w:t>
      </w:r>
      <w:r>
        <w:rPr>
          <w:color w:val="1F2228"/>
          <w:spacing w:val="-4"/>
        </w:rPr>
        <w:t xml:space="preserve"> </w:t>
      </w:r>
      <w:r>
        <w:rPr>
          <w:color w:val="1F2228"/>
        </w:rPr>
        <w:t>reference</w:t>
      </w:r>
      <w:r>
        <w:rPr>
          <w:color w:val="1F2228"/>
          <w:spacing w:val="-4"/>
        </w:rPr>
        <w:t xml:space="preserve"> </w:t>
      </w:r>
      <w:r>
        <w:rPr>
          <w:color w:val="1F2228"/>
        </w:rPr>
        <w:t>the</w:t>
      </w:r>
      <w:r>
        <w:rPr>
          <w:color w:val="1F2228"/>
          <w:spacing w:val="-2"/>
        </w:rPr>
        <w:t xml:space="preserve"> </w:t>
      </w:r>
      <w:r>
        <w:rPr>
          <w:color w:val="1F2228"/>
        </w:rPr>
        <w:t>logical</w:t>
      </w:r>
      <w:r>
        <w:rPr>
          <w:color w:val="1F2228"/>
          <w:spacing w:val="-5"/>
        </w:rPr>
        <w:t xml:space="preserve"> </w:t>
      </w:r>
      <w:r>
        <w:rPr>
          <w:color w:val="1F2228"/>
        </w:rPr>
        <w:t>variables</w:t>
      </w:r>
      <w:r>
        <w:rPr>
          <w:color w:val="1F2228"/>
          <w:spacing w:val="-2"/>
        </w:rPr>
        <w:t xml:space="preserve"> </w:t>
      </w:r>
      <w:r>
        <w:rPr>
          <w:color w:val="1F2228"/>
        </w:rPr>
        <w:t>in</w:t>
      </w:r>
      <w:r>
        <w:rPr>
          <w:color w:val="1F2228"/>
          <w:spacing w:val="-5"/>
        </w:rPr>
        <w:t xml:space="preserve"> </w:t>
      </w:r>
      <w:r>
        <w:rPr>
          <w:color w:val="1F2228"/>
        </w:rPr>
        <w:t>the</w:t>
      </w:r>
      <w:r>
        <w:rPr>
          <w:color w:val="1F2228"/>
          <w:spacing w:val="-2"/>
        </w:rPr>
        <w:t xml:space="preserve"> </w:t>
      </w:r>
      <w:r>
        <w:rPr>
          <w:color w:val="1F2228"/>
        </w:rPr>
        <w:t>data</w:t>
      </w:r>
      <w:r>
        <w:rPr>
          <w:color w:val="1F2228"/>
          <w:spacing w:val="-4"/>
        </w:rPr>
        <w:t xml:space="preserve"> </w:t>
      </w:r>
      <w:r>
        <w:rPr>
          <w:color w:val="1F2228"/>
        </w:rPr>
        <w:t>set,</w:t>
      </w:r>
      <w:r>
        <w:rPr>
          <w:color w:val="1F2228"/>
          <w:spacing w:val="-2"/>
        </w:rPr>
        <w:t xml:space="preserve"> </w:t>
      </w:r>
      <w:r>
        <w:rPr>
          <w:color w:val="1F2228"/>
        </w:rPr>
        <w:t>indicating</w:t>
      </w:r>
      <w:r>
        <w:rPr>
          <w:color w:val="1F2228"/>
          <w:spacing w:val="-5"/>
        </w:rPr>
        <w:t xml:space="preserve"> </w:t>
      </w:r>
      <w:r>
        <w:rPr>
          <w:color w:val="1F2228"/>
        </w:rPr>
        <w:t>which one the associated value in the corresponding Reference Variable is a measure/value for. Descriptor Variables are presentational variables found only in Long Data Sets.</w:t>
      </w:r>
    </w:p>
    <w:p w14:paraId="2F04DE30" w14:textId="77777777" w:rsidR="002F27ED" w:rsidRDefault="00000000">
      <w:pPr>
        <w:spacing w:before="240"/>
      </w:pPr>
      <w:r>
        <w:rPr>
          <w:b/>
          <w:color w:val="1F2228"/>
        </w:rPr>
        <w:t>Type:</w:t>
      </w:r>
      <w:r>
        <w:rPr>
          <w:b/>
          <w:color w:val="1F2228"/>
          <w:spacing w:val="-2"/>
        </w:rPr>
        <w:t xml:space="preserve"> </w:t>
      </w:r>
      <w:r>
        <w:rPr>
          <w:color w:val="1F2228"/>
          <w:spacing w:val="-2"/>
        </w:rPr>
        <w:t>cdi:DescriptorVariable</w:t>
      </w:r>
    </w:p>
    <w:p w14:paraId="2F04DE31" w14:textId="77777777" w:rsidR="002F27ED" w:rsidRDefault="002F27ED">
      <w:pPr>
        <w:pStyle w:val="BodyText"/>
        <w:spacing w:before="12"/>
      </w:pPr>
    </w:p>
    <w:p w14:paraId="2F04DE32" w14:textId="77777777" w:rsidR="002F27ED" w:rsidRDefault="00000000">
      <w:pPr>
        <w:pStyle w:val="Heading4"/>
      </w:pPr>
      <w:r>
        <w:rPr>
          <w:color w:val="1F2228"/>
          <w:spacing w:val="-2"/>
        </w:rPr>
        <w:t>Properties:</w:t>
      </w:r>
    </w:p>
    <w:p w14:paraId="2F04DE33" w14:textId="77777777" w:rsidR="002F27ED" w:rsidRDefault="002F27ED">
      <w:pPr>
        <w:pStyle w:val="BodyText"/>
        <w:spacing w:before="10"/>
        <w:rPr>
          <w:b/>
        </w:rPr>
      </w:pPr>
    </w:p>
    <w:p w14:paraId="2F04DE34" w14:textId="77777777" w:rsidR="002F27ED" w:rsidRDefault="00000000">
      <w:pPr>
        <w:pStyle w:val="ListParagraph"/>
        <w:numPr>
          <w:ilvl w:val="1"/>
          <w:numId w:val="9"/>
        </w:numPr>
        <w:tabs>
          <w:tab w:val="left" w:pos="720"/>
        </w:tabs>
        <w:spacing w:before="1" w:line="276" w:lineRule="auto"/>
        <w:ind w:right="780"/>
      </w:pPr>
      <w:r>
        <w:rPr>
          <w:i/>
          <w:color w:val="1F2228"/>
        </w:rPr>
        <w:t>Name</w:t>
      </w:r>
      <w:r>
        <w:rPr>
          <w:i/>
          <w:color w:val="1F2228"/>
          <w:spacing w:val="-2"/>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a</w:t>
      </w:r>
      <w:r>
        <w:rPr>
          <w:color w:val="1F2228"/>
          <w:spacing w:val="-3"/>
        </w:rPr>
        <w:t xml:space="preserve"> </w:t>
      </w:r>
      <w:r>
        <w:rPr>
          <w:color w:val="1F2228"/>
        </w:rPr>
        <w:t>string</w:t>
      </w:r>
      <w:r>
        <w:rPr>
          <w:color w:val="1F2228"/>
          <w:spacing w:val="-5"/>
        </w:rPr>
        <w:t xml:space="preserve"> </w:t>
      </w:r>
      <w:r>
        <w:rPr>
          <w:color w:val="1F2228"/>
        </w:rPr>
        <w:t>value</w:t>
      </w:r>
      <w:r>
        <w:rPr>
          <w:color w:val="1F2228"/>
          <w:spacing w:val="-3"/>
        </w:rPr>
        <w:t xml:space="preserve"> </w:t>
      </w:r>
      <w:r>
        <w:rPr>
          <w:color w:val="1F2228"/>
        </w:rPr>
        <w:t>holding</w:t>
      </w:r>
      <w:r>
        <w:rPr>
          <w:color w:val="1F2228"/>
          <w:spacing w:val="-3"/>
        </w:rPr>
        <w:t xml:space="preserve"> </w:t>
      </w:r>
      <w:r>
        <w:rPr>
          <w:color w:val="1F2228"/>
        </w:rPr>
        <w:t>the</w:t>
      </w:r>
      <w:r>
        <w:rPr>
          <w:color w:val="1F2228"/>
          <w:spacing w:val="-3"/>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3"/>
        </w:rPr>
        <w:t xml:space="preserve"> </w:t>
      </w:r>
      <w:r>
        <w:rPr>
          <w:color w:val="1F2228"/>
        </w:rPr>
        <w:t>variable.</w:t>
      </w:r>
      <w:r>
        <w:rPr>
          <w:color w:val="1F2228"/>
          <w:spacing w:val="-3"/>
        </w:rPr>
        <w:t xml:space="preserve"> </w:t>
      </w:r>
      <w:r>
        <w:rPr>
          <w:color w:val="1F2228"/>
        </w:rPr>
        <w:t>May</w:t>
      </w:r>
      <w:r>
        <w:rPr>
          <w:color w:val="1F2228"/>
          <w:spacing w:val="-2"/>
        </w:rPr>
        <w:t xml:space="preserve"> </w:t>
      </w:r>
      <w:r>
        <w:rPr>
          <w:color w:val="1F2228"/>
        </w:rPr>
        <w:t>be</w:t>
      </w:r>
      <w:r>
        <w:rPr>
          <w:color w:val="1F2228"/>
          <w:spacing w:val="-3"/>
        </w:rPr>
        <w:t xml:space="preserve"> </w:t>
      </w:r>
      <w:r>
        <w:rPr>
          <w:color w:val="1F2228"/>
        </w:rPr>
        <w:t>provided</w:t>
      </w:r>
      <w:r>
        <w:rPr>
          <w:color w:val="1F2228"/>
          <w:spacing w:val="-3"/>
        </w:rPr>
        <w:t xml:space="preserve"> </w:t>
      </w:r>
      <w:r>
        <w:rPr>
          <w:color w:val="1F2228"/>
        </w:rPr>
        <w:t>in</w:t>
      </w:r>
      <w:r>
        <w:rPr>
          <w:color w:val="1F2228"/>
          <w:spacing w:val="-3"/>
        </w:rPr>
        <w:t xml:space="preserve"> </w:t>
      </w:r>
      <w:r>
        <w:rPr>
          <w:color w:val="1F2228"/>
        </w:rPr>
        <w:t>multiple, language-specific versions.</w:t>
      </w:r>
    </w:p>
    <w:p w14:paraId="2F04DE35" w14:textId="77777777" w:rsidR="002F27ED" w:rsidRDefault="00000000">
      <w:pPr>
        <w:pStyle w:val="Heading4"/>
        <w:spacing w:before="241"/>
      </w:pPr>
      <w:r>
        <w:rPr>
          <w:color w:val="1F2228"/>
          <w:spacing w:val="-2"/>
        </w:rPr>
        <w:t>Associations:</w:t>
      </w:r>
    </w:p>
    <w:p w14:paraId="2F04DE36" w14:textId="77777777" w:rsidR="002F27ED" w:rsidRDefault="002F27ED">
      <w:pPr>
        <w:pStyle w:val="BodyText"/>
        <w:spacing w:before="10"/>
        <w:rPr>
          <w:b/>
        </w:rPr>
      </w:pPr>
    </w:p>
    <w:p w14:paraId="2F04DE37" w14:textId="77777777" w:rsidR="002F27ED" w:rsidRDefault="00000000">
      <w:pPr>
        <w:pStyle w:val="ListParagraph"/>
        <w:numPr>
          <w:ilvl w:val="1"/>
          <w:numId w:val="9"/>
        </w:numPr>
        <w:tabs>
          <w:tab w:val="left" w:pos="720"/>
        </w:tabs>
        <w:spacing w:before="1" w:line="276" w:lineRule="auto"/>
        <w:ind w:right="1049"/>
      </w:pPr>
      <w:r>
        <w:rPr>
          <w:i/>
          <w:color w:val="1F2228"/>
        </w:rPr>
        <w:t>takesSubstantiveValuesFrom</w:t>
      </w:r>
      <w:r>
        <w:rPr>
          <w:i/>
          <w:color w:val="1F2228"/>
          <w:spacing w:val="-3"/>
        </w:rPr>
        <w:t xml:space="preserve"> </w:t>
      </w:r>
      <w:r>
        <w:rPr>
          <w:i/>
          <w:color w:val="1F2228"/>
        </w:rPr>
        <w:t>(</w:t>
      </w:r>
      <w:r>
        <w:rPr>
          <w:color w:val="1F2228"/>
        </w:rPr>
        <w:t>Required)</w:t>
      </w:r>
      <w:r>
        <w:rPr>
          <w:color w:val="1F2228"/>
          <w:spacing w:val="-3"/>
        </w:rPr>
        <w:t xml:space="preserve"> </w:t>
      </w:r>
      <w:r>
        <w:rPr>
          <w:color w:val="1F2228"/>
        </w:rPr>
        <w:t>-</w:t>
      </w:r>
      <w:r>
        <w:rPr>
          <w:color w:val="1F2228"/>
          <w:spacing w:val="-4"/>
        </w:rPr>
        <w:t xml:space="preserve"> </w:t>
      </w:r>
      <w:r>
        <w:rPr>
          <w:color w:val="1F2228"/>
        </w:rPr>
        <w:t>a</w:t>
      </w:r>
      <w:r>
        <w:rPr>
          <w:color w:val="1F2228"/>
          <w:spacing w:val="-7"/>
        </w:rPr>
        <w:t xml:space="preserve"> </w:t>
      </w:r>
      <w:r>
        <w:rPr>
          <w:color w:val="1F2228"/>
        </w:rPr>
        <w:t>link</w:t>
      </w:r>
      <w:r>
        <w:rPr>
          <w:color w:val="1F2228"/>
          <w:spacing w:val="-4"/>
        </w:rPr>
        <w:t xml:space="preserve"> </w:t>
      </w:r>
      <w:r>
        <w:rPr>
          <w:color w:val="1F2228"/>
        </w:rPr>
        <w:t>to</w:t>
      </w:r>
      <w:r>
        <w:rPr>
          <w:color w:val="1F2228"/>
          <w:spacing w:val="-3"/>
        </w:rPr>
        <w:t xml:space="preserve"> </w:t>
      </w:r>
      <w:r>
        <w:rPr>
          <w:color w:val="1F2228"/>
        </w:rPr>
        <w:t>an</w:t>
      </w:r>
      <w:r>
        <w:rPr>
          <w:color w:val="1F2228"/>
          <w:spacing w:val="-4"/>
        </w:rPr>
        <w:t xml:space="preserve"> </w:t>
      </w:r>
      <w:r>
        <w:rPr>
          <w:color w:val="1F2228"/>
        </w:rPr>
        <w:t>instance</w:t>
      </w:r>
      <w:r>
        <w:rPr>
          <w:color w:val="1F2228"/>
          <w:spacing w:val="-6"/>
        </w:rPr>
        <w:t xml:space="preserve"> </w:t>
      </w:r>
      <w:r>
        <w:rPr>
          <w:color w:val="1F2228"/>
        </w:rPr>
        <w:t>of</w:t>
      </w:r>
      <w:r>
        <w:rPr>
          <w:color w:val="1F2228"/>
          <w:spacing w:val="-4"/>
        </w:rPr>
        <w:t xml:space="preserve"> </w:t>
      </w:r>
      <w:r>
        <w:rPr>
          <w:color w:val="1F2228"/>
        </w:rPr>
        <w:t>cdi:DescriptorValueDomain, which in turn provides information about logical variables to which each enumerated value corresponds, using the cdi:Descriptor class.</w:t>
      </w:r>
    </w:p>
    <w:p w14:paraId="2F04DE38" w14:textId="77777777" w:rsidR="002F27ED" w:rsidRDefault="00000000">
      <w:pPr>
        <w:pStyle w:val="Heading3"/>
      </w:pPr>
      <w:r>
        <w:rPr>
          <w:color w:val="0E4660"/>
        </w:rPr>
        <w:t>Substantive</w:t>
      </w:r>
      <w:r>
        <w:rPr>
          <w:color w:val="0E4660"/>
          <w:spacing w:val="-3"/>
        </w:rPr>
        <w:t xml:space="preserve"> </w:t>
      </w:r>
      <w:r>
        <w:rPr>
          <w:color w:val="0E4660"/>
        </w:rPr>
        <w:t>Value</w:t>
      </w:r>
      <w:r>
        <w:rPr>
          <w:color w:val="0E4660"/>
          <w:spacing w:val="-3"/>
        </w:rPr>
        <w:t xml:space="preserve"> </w:t>
      </w:r>
      <w:r>
        <w:rPr>
          <w:color w:val="0E4660"/>
          <w:spacing w:val="-2"/>
        </w:rPr>
        <w:t>Domain</w:t>
      </w:r>
    </w:p>
    <w:p w14:paraId="2F04DE39" w14:textId="77777777" w:rsidR="002F27ED" w:rsidRDefault="00000000">
      <w:pPr>
        <w:pStyle w:val="BodyText"/>
        <w:spacing w:before="285"/>
      </w:pPr>
      <w:r>
        <w:rPr>
          <w:color w:val="1F2228"/>
        </w:rPr>
        <w:t>Substantive</w:t>
      </w:r>
      <w:r>
        <w:rPr>
          <w:color w:val="1F2228"/>
          <w:spacing w:val="-8"/>
        </w:rPr>
        <w:t xml:space="preserve"> </w:t>
      </w:r>
      <w:r>
        <w:rPr>
          <w:color w:val="1F2228"/>
        </w:rPr>
        <w:t>values</w:t>
      </w:r>
      <w:r>
        <w:rPr>
          <w:color w:val="1F2228"/>
          <w:spacing w:val="-5"/>
        </w:rPr>
        <w:t xml:space="preserve"> </w:t>
      </w:r>
      <w:r>
        <w:rPr>
          <w:color w:val="1F2228"/>
        </w:rPr>
        <w:t>reflect</w:t>
      </w:r>
      <w:r>
        <w:rPr>
          <w:color w:val="1F2228"/>
          <w:spacing w:val="-4"/>
        </w:rPr>
        <w:t xml:space="preserve"> </w:t>
      </w:r>
      <w:r>
        <w:rPr>
          <w:color w:val="1F2228"/>
        </w:rPr>
        <w:t>the</w:t>
      </w:r>
      <w:r>
        <w:rPr>
          <w:color w:val="1F2228"/>
          <w:spacing w:val="-4"/>
        </w:rPr>
        <w:t xml:space="preserve"> </w:t>
      </w:r>
      <w:r>
        <w:rPr>
          <w:color w:val="1F2228"/>
        </w:rPr>
        <w:t>definition</w:t>
      </w:r>
      <w:r>
        <w:rPr>
          <w:color w:val="1F2228"/>
          <w:spacing w:val="-7"/>
        </w:rPr>
        <w:t xml:space="preserve"> </w:t>
      </w:r>
      <w:r>
        <w:rPr>
          <w:color w:val="1F2228"/>
        </w:rPr>
        <w:t>of</w:t>
      </w:r>
      <w:r>
        <w:rPr>
          <w:color w:val="1F2228"/>
          <w:spacing w:val="-5"/>
        </w:rPr>
        <w:t xml:space="preserve"> </w:t>
      </w:r>
      <w:r>
        <w:rPr>
          <w:color w:val="1F2228"/>
        </w:rPr>
        <w:t>the</w:t>
      </w:r>
      <w:r>
        <w:rPr>
          <w:color w:val="1F2228"/>
          <w:spacing w:val="-5"/>
        </w:rPr>
        <w:t xml:space="preserve"> </w:t>
      </w:r>
      <w:r>
        <w:rPr>
          <w:color w:val="1F2228"/>
        </w:rPr>
        <w:t>variable</w:t>
      </w:r>
      <w:r>
        <w:rPr>
          <w:color w:val="1F2228"/>
          <w:spacing w:val="-4"/>
        </w:rPr>
        <w:t xml:space="preserve"> </w:t>
      </w:r>
      <w:r>
        <w:rPr>
          <w:color w:val="1F2228"/>
        </w:rPr>
        <w:t>which</w:t>
      </w:r>
      <w:r>
        <w:rPr>
          <w:color w:val="1F2228"/>
          <w:spacing w:val="-7"/>
        </w:rPr>
        <w:t xml:space="preserve"> </w:t>
      </w:r>
      <w:r>
        <w:rPr>
          <w:color w:val="1F2228"/>
        </w:rPr>
        <w:t>they</w:t>
      </w:r>
      <w:r>
        <w:rPr>
          <w:color w:val="1F2228"/>
          <w:spacing w:val="-5"/>
        </w:rPr>
        <w:t xml:space="preserve"> </w:t>
      </w:r>
      <w:r>
        <w:rPr>
          <w:color w:val="1F2228"/>
        </w:rPr>
        <w:t>populate,</w:t>
      </w:r>
      <w:r>
        <w:rPr>
          <w:color w:val="1F2228"/>
          <w:spacing w:val="-3"/>
        </w:rPr>
        <w:t xml:space="preserve"> </w:t>
      </w:r>
      <w:r>
        <w:rPr>
          <w:color w:val="1F2228"/>
        </w:rPr>
        <w:t>as</w:t>
      </w:r>
      <w:r>
        <w:rPr>
          <w:color w:val="1F2228"/>
          <w:spacing w:val="-5"/>
        </w:rPr>
        <w:t xml:space="preserve"> </w:t>
      </w:r>
      <w:r>
        <w:rPr>
          <w:color w:val="1F2228"/>
        </w:rPr>
        <w:t>opposed</w:t>
      </w:r>
      <w:r>
        <w:rPr>
          <w:color w:val="1F2228"/>
          <w:spacing w:val="-4"/>
        </w:rPr>
        <w:t xml:space="preserve"> </w:t>
      </w:r>
      <w:r>
        <w:rPr>
          <w:color w:val="1F2228"/>
        </w:rPr>
        <w:t>to</w:t>
      </w:r>
      <w:r>
        <w:rPr>
          <w:color w:val="1F2228"/>
          <w:spacing w:val="-2"/>
        </w:rPr>
        <w:t xml:space="preserve"> </w:t>
      </w:r>
      <w:r>
        <w:rPr>
          <w:color w:val="1F2228"/>
        </w:rPr>
        <w:t>being</w:t>
      </w:r>
      <w:r>
        <w:rPr>
          <w:color w:val="1F2228"/>
          <w:spacing w:val="-4"/>
        </w:rPr>
        <w:t xml:space="preserve"> </w:t>
      </w:r>
      <w:r>
        <w:rPr>
          <w:color w:val="1F2228"/>
          <w:spacing w:val="-5"/>
        </w:rPr>
        <w:t>an</w:t>
      </w:r>
    </w:p>
    <w:p w14:paraId="2F04DE3A" w14:textId="77777777" w:rsidR="002F27ED" w:rsidRDefault="00000000">
      <w:pPr>
        <w:pStyle w:val="BodyText"/>
        <w:spacing w:before="39"/>
      </w:pPr>
      <w:r>
        <w:rPr>
          <w:color w:val="1F2228"/>
        </w:rPr>
        <w:t>indication</w:t>
      </w:r>
      <w:r>
        <w:rPr>
          <w:color w:val="1F2228"/>
          <w:spacing w:val="-7"/>
        </w:rPr>
        <w:t xml:space="preserve"> </w:t>
      </w:r>
      <w:r>
        <w:rPr>
          <w:color w:val="1F2228"/>
        </w:rPr>
        <w:t>of</w:t>
      </w:r>
      <w:r>
        <w:rPr>
          <w:color w:val="1F2228"/>
          <w:spacing w:val="-4"/>
        </w:rPr>
        <w:t xml:space="preserve"> </w:t>
      </w:r>
      <w:r>
        <w:rPr>
          <w:color w:val="1F2228"/>
        </w:rPr>
        <w:t>a</w:t>
      </w:r>
      <w:r>
        <w:rPr>
          <w:color w:val="1F2228"/>
          <w:spacing w:val="-4"/>
        </w:rPr>
        <w:t xml:space="preserve"> </w:t>
      </w:r>
      <w:r>
        <w:rPr>
          <w:color w:val="1F2228"/>
        </w:rPr>
        <w:t>process</w:t>
      </w:r>
      <w:r>
        <w:rPr>
          <w:color w:val="1F2228"/>
          <w:spacing w:val="-6"/>
        </w:rPr>
        <w:t xml:space="preserve"> </w:t>
      </w:r>
      <w:r>
        <w:rPr>
          <w:color w:val="1F2228"/>
        </w:rPr>
        <w:t>or</w:t>
      </w:r>
      <w:r>
        <w:rPr>
          <w:color w:val="1F2228"/>
          <w:spacing w:val="-4"/>
        </w:rPr>
        <w:t xml:space="preserve"> </w:t>
      </w:r>
      <w:r>
        <w:rPr>
          <w:color w:val="1F2228"/>
        </w:rPr>
        <w:t>system</w:t>
      </w:r>
      <w:r>
        <w:rPr>
          <w:color w:val="1F2228"/>
          <w:spacing w:val="-5"/>
        </w:rPr>
        <w:t xml:space="preserve"> </w:t>
      </w:r>
      <w:r>
        <w:rPr>
          <w:color w:val="1F2228"/>
        </w:rPr>
        <w:t>status</w:t>
      </w:r>
      <w:r>
        <w:rPr>
          <w:color w:val="1F2228"/>
          <w:spacing w:val="-6"/>
        </w:rPr>
        <w:t xml:space="preserve"> </w:t>
      </w:r>
      <w:r>
        <w:rPr>
          <w:color w:val="1F2228"/>
        </w:rPr>
        <w:t>(“missing,”</w:t>
      </w:r>
      <w:r>
        <w:rPr>
          <w:color w:val="1F2228"/>
          <w:spacing w:val="-3"/>
        </w:rPr>
        <w:t xml:space="preserve"> </w:t>
      </w:r>
      <w:r>
        <w:rPr>
          <w:color w:val="1F2228"/>
        </w:rPr>
        <w:t>etc.).</w:t>
      </w:r>
      <w:r>
        <w:rPr>
          <w:color w:val="1F2228"/>
          <w:spacing w:val="-5"/>
        </w:rPr>
        <w:t xml:space="preserve"> </w:t>
      </w:r>
      <w:r>
        <w:rPr>
          <w:color w:val="1F2228"/>
        </w:rPr>
        <w:t>They</w:t>
      </w:r>
      <w:r>
        <w:rPr>
          <w:color w:val="1F2228"/>
          <w:spacing w:val="-7"/>
        </w:rPr>
        <w:t xml:space="preserve"> </w:t>
      </w:r>
      <w:r>
        <w:rPr>
          <w:color w:val="1F2228"/>
        </w:rPr>
        <w:t>may</w:t>
      </w:r>
      <w:r>
        <w:rPr>
          <w:color w:val="1F2228"/>
          <w:spacing w:val="-3"/>
        </w:rPr>
        <w:t xml:space="preserve"> </w:t>
      </w:r>
      <w:r>
        <w:rPr>
          <w:color w:val="1F2228"/>
        </w:rPr>
        <w:t>be</w:t>
      </w:r>
      <w:r>
        <w:rPr>
          <w:color w:val="1F2228"/>
          <w:spacing w:val="-4"/>
        </w:rPr>
        <w:t xml:space="preserve"> </w:t>
      </w:r>
      <w:r>
        <w:rPr>
          <w:color w:val="1F2228"/>
        </w:rPr>
        <w:t>enumerated</w:t>
      </w:r>
      <w:r>
        <w:rPr>
          <w:color w:val="1F2228"/>
          <w:spacing w:val="-5"/>
        </w:rPr>
        <w:t xml:space="preserve"> </w:t>
      </w:r>
      <w:r>
        <w:rPr>
          <w:color w:val="1F2228"/>
        </w:rPr>
        <w:t>or</w:t>
      </w:r>
      <w:r>
        <w:rPr>
          <w:color w:val="1F2228"/>
          <w:spacing w:val="-5"/>
        </w:rPr>
        <w:t xml:space="preserve"> </w:t>
      </w:r>
      <w:r>
        <w:rPr>
          <w:color w:val="1F2228"/>
        </w:rPr>
        <w:t>otherwise</w:t>
      </w:r>
      <w:r>
        <w:rPr>
          <w:color w:val="1F2228"/>
          <w:spacing w:val="-4"/>
        </w:rPr>
        <w:t xml:space="preserve"> </w:t>
      </w:r>
      <w:r>
        <w:rPr>
          <w:color w:val="1F2228"/>
          <w:spacing w:val="-2"/>
        </w:rPr>
        <w:t>typed.</w:t>
      </w:r>
    </w:p>
    <w:p w14:paraId="2F04DE3B" w14:textId="77777777" w:rsidR="002F27ED" w:rsidRDefault="002F27ED">
      <w:pPr>
        <w:pStyle w:val="BodyText"/>
        <w:spacing w:before="12"/>
      </w:pPr>
    </w:p>
    <w:p w14:paraId="2F04DE3C" w14:textId="77777777" w:rsidR="002F27ED" w:rsidRDefault="00000000">
      <w:pPr>
        <w:pStyle w:val="BodyText"/>
        <w:spacing w:before="1"/>
      </w:pPr>
      <w:r>
        <w:rPr>
          <w:b/>
          <w:color w:val="1F2228"/>
        </w:rPr>
        <w:t>Type:</w:t>
      </w:r>
      <w:r>
        <w:rPr>
          <w:b/>
          <w:color w:val="1F2228"/>
          <w:spacing w:val="-2"/>
        </w:rPr>
        <w:t xml:space="preserve"> </w:t>
      </w:r>
      <w:r>
        <w:rPr>
          <w:color w:val="1F2228"/>
          <w:spacing w:val="-2"/>
        </w:rPr>
        <w:t>cdi:SubstantiveValueDomain</w:t>
      </w:r>
    </w:p>
    <w:p w14:paraId="2F04DE3D" w14:textId="77777777" w:rsidR="002F27ED" w:rsidRDefault="002F27ED">
      <w:pPr>
        <w:pStyle w:val="BodyText"/>
        <w:spacing w:before="12"/>
      </w:pPr>
    </w:p>
    <w:p w14:paraId="2F04DE3E" w14:textId="77777777" w:rsidR="002F27ED" w:rsidRDefault="00000000">
      <w:pPr>
        <w:pStyle w:val="Heading4"/>
      </w:pPr>
      <w:r>
        <w:rPr>
          <w:color w:val="1F2228"/>
          <w:spacing w:val="-2"/>
        </w:rPr>
        <w:t>Properties:</w:t>
      </w:r>
    </w:p>
    <w:p w14:paraId="2F04DE3F" w14:textId="77777777" w:rsidR="002F27ED" w:rsidRDefault="002F27ED">
      <w:pPr>
        <w:pStyle w:val="BodyText"/>
        <w:spacing w:before="10"/>
        <w:rPr>
          <w:b/>
        </w:rPr>
      </w:pPr>
    </w:p>
    <w:p w14:paraId="2F04DE40" w14:textId="77777777" w:rsidR="002F27ED" w:rsidRDefault="00000000">
      <w:pPr>
        <w:pStyle w:val="ListParagraph"/>
        <w:numPr>
          <w:ilvl w:val="1"/>
          <w:numId w:val="9"/>
        </w:numPr>
        <w:tabs>
          <w:tab w:val="left" w:pos="720"/>
        </w:tabs>
      </w:pPr>
      <w:r>
        <w:rPr>
          <w:color w:val="1F2228"/>
          <w:spacing w:val="-2"/>
        </w:rPr>
        <w:t>None.</w:t>
      </w:r>
    </w:p>
    <w:p w14:paraId="2F04DE41" w14:textId="77777777" w:rsidR="002F27ED" w:rsidRDefault="002F27ED">
      <w:pPr>
        <w:pStyle w:val="BodyText"/>
        <w:spacing w:before="13"/>
      </w:pPr>
    </w:p>
    <w:p w14:paraId="2F04DE42" w14:textId="77777777" w:rsidR="002F27ED" w:rsidRDefault="00000000">
      <w:pPr>
        <w:pStyle w:val="Heading4"/>
      </w:pPr>
      <w:r>
        <w:rPr>
          <w:color w:val="1F2228"/>
          <w:spacing w:val="-2"/>
        </w:rPr>
        <w:t>Associations:</w:t>
      </w:r>
    </w:p>
    <w:p w14:paraId="2F04DE43" w14:textId="77777777" w:rsidR="002F27ED" w:rsidRDefault="002F27ED">
      <w:pPr>
        <w:pStyle w:val="Heading4"/>
        <w:sectPr w:rsidR="002F27ED">
          <w:pgSz w:w="12240" w:h="15840"/>
          <w:pgMar w:top="1400" w:right="720" w:bottom="280" w:left="1440" w:header="720" w:footer="720" w:gutter="0"/>
          <w:cols w:space="720"/>
        </w:sectPr>
      </w:pPr>
    </w:p>
    <w:p w14:paraId="2F04DE44" w14:textId="77777777" w:rsidR="002F27ED" w:rsidRDefault="00000000">
      <w:pPr>
        <w:pStyle w:val="ListParagraph"/>
        <w:numPr>
          <w:ilvl w:val="1"/>
          <w:numId w:val="9"/>
        </w:numPr>
        <w:tabs>
          <w:tab w:val="left" w:pos="720"/>
        </w:tabs>
        <w:spacing w:before="39" w:line="276" w:lineRule="auto"/>
        <w:ind w:right="845"/>
      </w:pPr>
      <w:r>
        <w:rPr>
          <w:i/>
          <w:color w:val="1F2228"/>
        </w:rPr>
        <w:lastRenderedPageBreak/>
        <w:t xml:space="preserve">recommendedDataType </w:t>
      </w:r>
      <w:r>
        <w:rPr>
          <w:color w:val="1F2228"/>
        </w:rPr>
        <w:t>(Required) - provides a link either to a skos:ConceptScheme (for enumerated</w:t>
      </w:r>
      <w:r>
        <w:rPr>
          <w:color w:val="1F2228"/>
          <w:spacing w:val="-5"/>
        </w:rPr>
        <w:t xml:space="preserve"> </w:t>
      </w:r>
      <w:r>
        <w:rPr>
          <w:color w:val="1F2228"/>
        </w:rPr>
        <w:t>values)</w:t>
      </w:r>
      <w:r>
        <w:rPr>
          <w:color w:val="1F2228"/>
          <w:spacing w:val="-4"/>
        </w:rPr>
        <w:t xml:space="preserve"> </w:t>
      </w:r>
      <w:r>
        <w:rPr>
          <w:color w:val="1F2228"/>
        </w:rPr>
        <w:t>or</w:t>
      </w:r>
      <w:r>
        <w:rPr>
          <w:color w:val="1F2228"/>
          <w:spacing w:val="-5"/>
        </w:rPr>
        <w:t xml:space="preserve"> </w:t>
      </w:r>
      <w:r>
        <w:rPr>
          <w:color w:val="1F2228"/>
        </w:rPr>
        <w:t>an</w:t>
      </w:r>
      <w:r>
        <w:rPr>
          <w:color w:val="1F2228"/>
          <w:spacing w:val="-5"/>
        </w:rPr>
        <w:t xml:space="preserve"> </w:t>
      </w:r>
      <w:r>
        <w:rPr>
          <w:color w:val="1F2228"/>
        </w:rPr>
        <w:t>XSD</w:t>
      </w:r>
      <w:r>
        <w:rPr>
          <w:color w:val="1F2228"/>
          <w:spacing w:val="-1"/>
        </w:rPr>
        <w:t xml:space="preserve"> </w:t>
      </w:r>
      <w:r>
        <w:rPr>
          <w:color w:val="1F2228"/>
        </w:rPr>
        <w:t>data</w:t>
      </w:r>
      <w:r>
        <w:rPr>
          <w:color w:val="1F2228"/>
          <w:spacing w:val="-5"/>
        </w:rPr>
        <w:t xml:space="preserve"> </w:t>
      </w:r>
      <w:r>
        <w:rPr>
          <w:color w:val="1F2228"/>
        </w:rPr>
        <w:t>type</w:t>
      </w:r>
      <w:r>
        <w:rPr>
          <w:color w:val="1F2228"/>
          <w:spacing w:val="-2"/>
        </w:rPr>
        <w:t xml:space="preserve"> </w:t>
      </w:r>
      <w:r>
        <w:rPr>
          <w:color w:val="1F2228"/>
        </w:rPr>
        <w:t>(see</w:t>
      </w:r>
      <w:r>
        <w:rPr>
          <w:color w:val="1F2228"/>
          <w:spacing w:val="-2"/>
        </w:rPr>
        <w:t xml:space="preserve"> </w:t>
      </w:r>
      <w:r>
        <w:rPr>
          <w:color w:val="1F2228"/>
        </w:rPr>
        <w:t>list</w:t>
      </w:r>
      <w:r>
        <w:rPr>
          <w:color w:val="1F2228"/>
          <w:spacing w:val="-1"/>
        </w:rPr>
        <w:t xml:space="preserve"> </w:t>
      </w:r>
      <w:r>
        <w:rPr>
          <w:color w:val="1F2228"/>
        </w:rPr>
        <w:t>in</w:t>
      </w:r>
      <w:r>
        <w:rPr>
          <w:color w:val="1F2228"/>
          <w:spacing w:val="-4"/>
        </w:rPr>
        <w:t xml:space="preserve"> </w:t>
      </w:r>
      <w:r>
        <w:rPr>
          <w:color w:val="1F2228"/>
        </w:rPr>
        <w:t>the</w:t>
      </w:r>
      <w:r>
        <w:rPr>
          <w:color w:val="1F2228"/>
          <w:spacing w:val="-2"/>
        </w:rPr>
        <w:t xml:space="preserve"> </w:t>
      </w:r>
      <w:r>
        <w:rPr>
          <w:color w:val="1F2228"/>
        </w:rPr>
        <w:t>text</w:t>
      </w:r>
      <w:r>
        <w:rPr>
          <w:color w:val="1F2228"/>
          <w:spacing w:val="-2"/>
        </w:rPr>
        <w:t xml:space="preserve"> </w:t>
      </w:r>
      <w:r>
        <w:rPr>
          <w:color w:val="1F2228"/>
        </w:rPr>
        <w:t>above).</w:t>
      </w:r>
      <w:r>
        <w:rPr>
          <w:color w:val="1F2228"/>
          <w:spacing w:val="-2"/>
        </w:rPr>
        <w:t xml:space="preserve"> </w:t>
      </w:r>
      <w:r>
        <w:rPr>
          <w:color w:val="1F2228"/>
        </w:rPr>
        <w:t>This</w:t>
      </w:r>
      <w:r>
        <w:rPr>
          <w:color w:val="1F2228"/>
          <w:spacing w:val="-5"/>
        </w:rPr>
        <w:t xml:space="preserve"> </w:t>
      </w:r>
      <w:r>
        <w:rPr>
          <w:color w:val="1F2228"/>
        </w:rPr>
        <w:t>describes</w:t>
      </w:r>
      <w:r>
        <w:rPr>
          <w:color w:val="1F2228"/>
          <w:spacing w:val="-2"/>
        </w:rPr>
        <w:t xml:space="preserve"> </w:t>
      </w:r>
      <w:r>
        <w:rPr>
          <w:color w:val="1F2228"/>
        </w:rPr>
        <w:t>the</w:t>
      </w:r>
      <w:r>
        <w:rPr>
          <w:color w:val="1F2228"/>
          <w:spacing w:val="-2"/>
        </w:rPr>
        <w:t xml:space="preserve"> </w:t>
      </w:r>
      <w:r>
        <w:rPr>
          <w:color w:val="1F2228"/>
        </w:rPr>
        <w:t>datatype of the values permitted as valid for populating the fields described by the variable.</w:t>
      </w:r>
    </w:p>
    <w:p w14:paraId="2F04DE45" w14:textId="77777777" w:rsidR="002F27ED" w:rsidRDefault="00000000">
      <w:pPr>
        <w:pStyle w:val="Heading3"/>
      </w:pPr>
      <w:r>
        <w:rPr>
          <w:color w:val="0E4660"/>
        </w:rPr>
        <w:t>Sentinel</w:t>
      </w:r>
      <w:r>
        <w:rPr>
          <w:color w:val="0E4660"/>
          <w:spacing w:val="-3"/>
        </w:rPr>
        <w:t xml:space="preserve"> </w:t>
      </w:r>
      <w:r>
        <w:rPr>
          <w:color w:val="0E4660"/>
        </w:rPr>
        <w:t>Value</w:t>
      </w:r>
      <w:r>
        <w:rPr>
          <w:color w:val="0E4660"/>
          <w:spacing w:val="-3"/>
        </w:rPr>
        <w:t xml:space="preserve"> </w:t>
      </w:r>
      <w:r>
        <w:rPr>
          <w:color w:val="0E4660"/>
          <w:spacing w:val="-2"/>
        </w:rPr>
        <w:t>Domain</w:t>
      </w:r>
    </w:p>
    <w:p w14:paraId="2F04DE46" w14:textId="77777777" w:rsidR="002F27ED" w:rsidRDefault="00000000">
      <w:pPr>
        <w:pStyle w:val="BodyText"/>
        <w:spacing w:before="283" w:line="276" w:lineRule="auto"/>
        <w:ind w:right="1061"/>
        <w:jc w:val="both"/>
      </w:pPr>
      <w:r>
        <w:rPr>
          <w:color w:val="1F2228"/>
        </w:rPr>
        <w:t>Sentinel values are those</w:t>
      </w:r>
      <w:r>
        <w:rPr>
          <w:color w:val="1F2228"/>
          <w:spacing w:val="-2"/>
        </w:rPr>
        <w:t xml:space="preserve"> </w:t>
      </w:r>
      <w:r>
        <w:rPr>
          <w:color w:val="1F2228"/>
        </w:rPr>
        <w:t>which</w:t>
      </w:r>
      <w:r>
        <w:rPr>
          <w:color w:val="1F2228"/>
          <w:spacing w:val="-1"/>
        </w:rPr>
        <w:t xml:space="preserve"> </w:t>
      </w:r>
      <w:r>
        <w:rPr>
          <w:color w:val="1F2228"/>
        </w:rPr>
        <w:t>indicate some process</w:t>
      </w:r>
      <w:r>
        <w:rPr>
          <w:color w:val="1F2228"/>
          <w:spacing w:val="-3"/>
        </w:rPr>
        <w:t xml:space="preserve"> </w:t>
      </w:r>
      <w:r>
        <w:rPr>
          <w:color w:val="1F2228"/>
        </w:rPr>
        <w:t>or system</w:t>
      </w:r>
      <w:r>
        <w:rPr>
          <w:color w:val="1F2228"/>
          <w:spacing w:val="-1"/>
        </w:rPr>
        <w:t xml:space="preserve"> </w:t>
      </w:r>
      <w:r>
        <w:rPr>
          <w:color w:val="1F2228"/>
        </w:rPr>
        <w:t>status or value</w:t>
      </w:r>
      <w:r>
        <w:rPr>
          <w:color w:val="1F2228"/>
          <w:spacing w:val="-2"/>
        </w:rPr>
        <w:t xml:space="preserve"> </w:t>
      </w:r>
      <w:r>
        <w:rPr>
          <w:color w:val="1F2228"/>
        </w:rPr>
        <w:t>which</w:t>
      </w:r>
      <w:r>
        <w:rPr>
          <w:color w:val="1F2228"/>
          <w:spacing w:val="-2"/>
        </w:rPr>
        <w:t xml:space="preserve"> </w:t>
      </w:r>
      <w:r>
        <w:rPr>
          <w:color w:val="1F2228"/>
        </w:rPr>
        <w:t>is not directly meaningful</w:t>
      </w:r>
      <w:r>
        <w:rPr>
          <w:color w:val="1F2228"/>
          <w:spacing w:val="-2"/>
        </w:rPr>
        <w:t xml:space="preserve"> </w:t>
      </w:r>
      <w:r>
        <w:rPr>
          <w:color w:val="1F2228"/>
        </w:rPr>
        <w:t>in</w:t>
      </w:r>
      <w:r>
        <w:rPr>
          <w:color w:val="1F2228"/>
          <w:spacing w:val="-3"/>
        </w:rPr>
        <w:t xml:space="preserve"> </w:t>
      </w:r>
      <w:r>
        <w:rPr>
          <w:color w:val="1F2228"/>
        </w:rPr>
        <w:t>terms</w:t>
      </w:r>
      <w:r>
        <w:rPr>
          <w:color w:val="1F2228"/>
          <w:spacing w:val="-2"/>
        </w:rPr>
        <w:t xml:space="preserve"> </w:t>
      </w:r>
      <w:r>
        <w:rPr>
          <w:color w:val="1F2228"/>
        </w:rPr>
        <w:t>of</w:t>
      </w:r>
      <w:r>
        <w:rPr>
          <w:color w:val="1F2228"/>
          <w:spacing w:val="-5"/>
        </w:rPr>
        <w:t xml:space="preserve"> </w:t>
      </w:r>
      <w:r>
        <w:rPr>
          <w:color w:val="1F2228"/>
        </w:rPr>
        <w:t>the</w:t>
      </w:r>
      <w:r>
        <w:rPr>
          <w:color w:val="1F2228"/>
          <w:spacing w:val="-6"/>
        </w:rPr>
        <w:t xml:space="preserve"> </w:t>
      </w:r>
      <w:r>
        <w:rPr>
          <w:color w:val="1F2228"/>
        </w:rPr>
        <w:t>variable</w:t>
      </w:r>
      <w:r>
        <w:rPr>
          <w:color w:val="1F2228"/>
          <w:spacing w:val="-2"/>
        </w:rPr>
        <w:t xml:space="preserve"> </w:t>
      </w:r>
      <w:r>
        <w:rPr>
          <w:color w:val="1F2228"/>
        </w:rPr>
        <w:t>definition</w:t>
      </w:r>
      <w:r>
        <w:rPr>
          <w:color w:val="1F2228"/>
          <w:spacing w:val="-5"/>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field</w:t>
      </w:r>
      <w:r>
        <w:rPr>
          <w:color w:val="1F2228"/>
          <w:spacing w:val="-3"/>
        </w:rPr>
        <w:t xml:space="preserve"> </w:t>
      </w:r>
      <w:r>
        <w:rPr>
          <w:color w:val="1F2228"/>
        </w:rPr>
        <w:t>they</w:t>
      </w:r>
      <w:r>
        <w:rPr>
          <w:color w:val="1F2228"/>
          <w:spacing w:val="-3"/>
        </w:rPr>
        <w:t xml:space="preserve"> </w:t>
      </w:r>
      <w:r>
        <w:rPr>
          <w:color w:val="1F2228"/>
        </w:rPr>
        <w:t>populate.</w:t>
      </w:r>
      <w:r>
        <w:rPr>
          <w:color w:val="1F2228"/>
          <w:spacing w:val="-2"/>
        </w:rPr>
        <w:t xml:space="preserve"> </w:t>
      </w:r>
      <w:r>
        <w:rPr>
          <w:color w:val="1F2228"/>
        </w:rPr>
        <w:t>A</w:t>
      </w:r>
      <w:r>
        <w:rPr>
          <w:color w:val="1F2228"/>
          <w:spacing w:val="-2"/>
        </w:rPr>
        <w:t xml:space="preserve"> </w:t>
      </w:r>
      <w:r>
        <w:rPr>
          <w:color w:val="1F2228"/>
        </w:rPr>
        <w:t>typical</w:t>
      </w:r>
      <w:r>
        <w:rPr>
          <w:color w:val="1F2228"/>
          <w:spacing w:val="-5"/>
        </w:rPr>
        <w:t xml:space="preserve"> </w:t>
      </w:r>
      <w:r>
        <w:rPr>
          <w:color w:val="1F2228"/>
        </w:rPr>
        <w:t>example</w:t>
      </w:r>
      <w:r>
        <w:rPr>
          <w:color w:val="1F2228"/>
          <w:spacing w:val="-2"/>
        </w:rPr>
        <w:t xml:space="preserve"> </w:t>
      </w:r>
      <w:r>
        <w:rPr>
          <w:color w:val="1F2228"/>
        </w:rPr>
        <w:t>is</w:t>
      </w:r>
      <w:r>
        <w:rPr>
          <w:color w:val="1F2228"/>
          <w:spacing w:val="-5"/>
        </w:rPr>
        <w:t xml:space="preserve"> </w:t>
      </w:r>
      <w:r>
        <w:rPr>
          <w:color w:val="1F2228"/>
        </w:rPr>
        <w:t>flags</w:t>
      </w:r>
      <w:r>
        <w:rPr>
          <w:color w:val="1F2228"/>
          <w:spacing w:val="-2"/>
        </w:rPr>
        <w:t xml:space="preserve"> </w:t>
      </w:r>
      <w:r>
        <w:rPr>
          <w:color w:val="1F2228"/>
        </w:rPr>
        <w:t>for missing values.</w:t>
      </w:r>
    </w:p>
    <w:p w14:paraId="2F04DE47" w14:textId="77777777" w:rsidR="002F27ED" w:rsidRDefault="00000000">
      <w:pPr>
        <w:spacing w:before="240"/>
      </w:pPr>
      <w:r>
        <w:rPr>
          <w:b/>
          <w:color w:val="1F2228"/>
        </w:rPr>
        <w:t>Type:</w:t>
      </w:r>
      <w:r>
        <w:rPr>
          <w:b/>
          <w:color w:val="1F2228"/>
          <w:spacing w:val="-2"/>
        </w:rPr>
        <w:t xml:space="preserve"> </w:t>
      </w:r>
      <w:r>
        <w:rPr>
          <w:color w:val="1F2228"/>
          <w:spacing w:val="-2"/>
        </w:rPr>
        <w:t>cdi:SentinelValueDomain</w:t>
      </w:r>
    </w:p>
    <w:p w14:paraId="2F04DE48" w14:textId="77777777" w:rsidR="002F27ED" w:rsidRDefault="002F27ED">
      <w:pPr>
        <w:pStyle w:val="BodyText"/>
        <w:spacing w:before="13"/>
      </w:pPr>
    </w:p>
    <w:p w14:paraId="2F04DE49" w14:textId="77777777" w:rsidR="002F27ED" w:rsidRDefault="00000000">
      <w:pPr>
        <w:pStyle w:val="Heading4"/>
      </w:pPr>
      <w:r>
        <w:rPr>
          <w:color w:val="1F2228"/>
          <w:spacing w:val="-2"/>
        </w:rPr>
        <w:t>Properties:</w:t>
      </w:r>
    </w:p>
    <w:p w14:paraId="2F04DE4A" w14:textId="77777777" w:rsidR="002F27ED" w:rsidRDefault="002F27ED">
      <w:pPr>
        <w:pStyle w:val="BodyText"/>
        <w:spacing w:before="13"/>
        <w:rPr>
          <w:b/>
        </w:rPr>
      </w:pPr>
    </w:p>
    <w:p w14:paraId="2F04DE4B" w14:textId="77777777" w:rsidR="002F27ED" w:rsidRDefault="00000000">
      <w:pPr>
        <w:pStyle w:val="ListParagraph"/>
        <w:numPr>
          <w:ilvl w:val="1"/>
          <w:numId w:val="9"/>
        </w:numPr>
        <w:tabs>
          <w:tab w:val="left" w:pos="720"/>
        </w:tabs>
        <w:rPr>
          <w:i/>
        </w:rPr>
      </w:pPr>
      <w:r>
        <w:rPr>
          <w:i/>
          <w:color w:val="1F2228"/>
          <w:spacing w:val="-4"/>
        </w:rPr>
        <w:t>None.</w:t>
      </w:r>
    </w:p>
    <w:p w14:paraId="2F04DE4C" w14:textId="77777777" w:rsidR="002F27ED" w:rsidRDefault="002F27ED">
      <w:pPr>
        <w:pStyle w:val="BodyText"/>
        <w:spacing w:before="12"/>
        <w:rPr>
          <w:i/>
        </w:rPr>
      </w:pPr>
    </w:p>
    <w:p w14:paraId="2F04DE4D" w14:textId="77777777" w:rsidR="002F27ED" w:rsidRDefault="00000000">
      <w:pPr>
        <w:pStyle w:val="Heading4"/>
      </w:pPr>
      <w:r>
        <w:rPr>
          <w:color w:val="1F2228"/>
          <w:spacing w:val="-2"/>
        </w:rPr>
        <w:t>Associations:</w:t>
      </w:r>
    </w:p>
    <w:p w14:paraId="2F04DE4E" w14:textId="77777777" w:rsidR="002F27ED" w:rsidRDefault="002F27ED">
      <w:pPr>
        <w:pStyle w:val="BodyText"/>
        <w:spacing w:before="10"/>
        <w:rPr>
          <w:b/>
        </w:rPr>
      </w:pPr>
    </w:p>
    <w:p w14:paraId="2F04DE4F" w14:textId="77777777" w:rsidR="002F27ED" w:rsidRDefault="00000000">
      <w:pPr>
        <w:pStyle w:val="ListParagraph"/>
        <w:numPr>
          <w:ilvl w:val="1"/>
          <w:numId w:val="9"/>
        </w:numPr>
        <w:tabs>
          <w:tab w:val="left" w:pos="720"/>
        </w:tabs>
        <w:spacing w:line="276" w:lineRule="auto"/>
        <w:ind w:right="845"/>
      </w:pPr>
      <w:r>
        <w:rPr>
          <w:i/>
          <w:color w:val="1F2228"/>
        </w:rPr>
        <w:t xml:space="preserve">recommendedDataType </w:t>
      </w:r>
      <w:r>
        <w:rPr>
          <w:color w:val="1F2228"/>
        </w:rPr>
        <w:t>(Required) - provides a link either to a skos:ConceptScheme (for enumerated</w:t>
      </w:r>
      <w:r>
        <w:rPr>
          <w:color w:val="1F2228"/>
          <w:spacing w:val="-5"/>
        </w:rPr>
        <w:t xml:space="preserve"> </w:t>
      </w:r>
      <w:r>
        <w:rPr>
          <w:color w:val="1F2228"/>
        </w:rPr>
        <w:t>values)</w:t>
      </w:r>
      <w:r>
        <w:rPr>
          <w:color w:val="1F2228"/>
          <w:spacing w:val="-4"/>
        </w:rPr>
        <w:t xml:space="preserve"> </w:t>
      </w:r>
      <w:r>
        <w:rPr>
          <w:color w:val="1F2228"/>
        </w:rPr>
        <w:t>or</w:t>
      </w:r>
      <w:r>
        <w:rPr>
          <w:color w:val="1F2228"/>
          <w:spacing w:val="-5"/>
        </w:rPr>
        <w:t xml:space="preserve"> </w:t>
      </w:r>
      <w:r>
        <w:rPr>
          <w:color w:val="1F2228"/>
        </w:rPr>
        <w:t>an</w:t>
      </w:r>
      <w:r>
        <w:rPr>
          <w:color w:val="1F2228"/>
          <w:spacing w:val="-5"/>
        </w:rPr>
        <w:t xml:space="preserve"> </w:t>
      </w:r>
      <w:r>
        <w:rPr>
          <w:color w:val="1F2228"/>
        </w:rPr>
        <w:t>XSD</w:t>
      </w:r>
      <w:r>
        <w:rPr>
          <w:color w:val="1F2228"/>
          <w:spacing w:val="-1"/>
        </w:rPr>
        <w:t xml:space="preserve"> </w:t>
      </w:r>
      <w:r>
        <w:rPr>
          <w:color w:val="1F2228"/>
        </w:rPr>
        <w:t>data</w:t>
      </w:r>
      <w:r>
        <w:rPr>
          <w:color w:val="1F2228"/>
          <w:spacing w:val="-5"/>
        </w:rPr>
        <w:t xml:space="preserve"> </w:t>
      </w:r>
      <w:r>
        <w:rPr>
          <w:color w:val="1F2228"/>
        </w:rPr>
        <w:t>type</w:t>
      </w:r>
      <w:r>
        <w:rPr>
          <w:color w:val="1F2228"/>
          <w:spacing w:val="-2"/>
        </w:rPr>
        <w:t xml:space="preserve"> </w:t>
      </w:r>
      <w:r>
        <w:rPr>
          <w:color w:val="1F2228"/>
        </w:rPr>
        <w:t>(see</w:t>
      </w:r>
      <w:r>
        <w:rPr>
          <w:color w:val="1F2228"/>
          <w:spacing w:val="-2"/>
        </w:rPr>
        <w:t xml:space="preserve"> </w:t>
      </w:r>
      <w:r>
        <w:rPr>
          <w:color w:val="1F2228"/>
        </w:rPr>
        <w:t>list</w:t>
      </w:r>
      <w:r>
        <w:rPr>
          <w:color w:val="1F2228"/>
          <w:spacing w:val="-1"/>
        </w:rPr>
        <w:t xml:space="preserve"> </w:t>
      </w:r>
      <w:r>
        <w:rPr>
          <w:color w:val="1F2228"/>
        </w:rPr>
        <w:t>in</w:t>
      </w:r>
      <w:r>
        <w:rPr>
          <w:color w:val="1F2228"/>
          <w:spacing w:val="-4"/>
        </w:rPr>
        <w:t xml:space="preserve"> </w:t>
      </w:r>
      <w:r>
        <w:rPr>
          <w:color w:val="1F2228"/>
        </w:rPr>
        <w:t>the</w:t>
      </w:r>
      <w:r>
        <w:rPr>
          <w:color w:val="1F2228"/>
          <w:spacing w:val="-2"/>
        </w:rPr>
        <w:t xml:space="preserve"> </w:t>
      </w:r>
      <w:r>
        <w:rPr>
          <w:color w:val="1F2228"/>
        </w:rPr>
        <w:t>text</w:t>
      </w:r>
      <w:r>
        <w:rPr>
          <w:color w:val="1F2228"/>
          <w:spacing w:val="-2"/>
        </w:rPr>
        <w:t xml:space="preserve"> </w:t>
      </w:r>
      <w:r>
        <w:rPr>
          <w:color w:val="1F2228"/>
        </w:rPr>
        <w:t>above).</w:t>
      </w:r>
      <w:r>
        <w:rPr>
          <w:color w:val="1F2228"/>
          <w:spacing w:val="-2"/>
        </w:rPr>
        <w:t xml:space="preserve"> </w:t>
      </w:r>
      <w:r>
        <w:rPr>
          <w:color w:val="1F2228"/>
        </w:rPr>
        <w:t>This</w:t>
      </w:r>
      <w:r>
        <w:rPr>
          <w:color w:val="1F2228"/>
          <w:spacing w:val="-5"/>
        </w:rPr>
        <w:t xml:space="preserve"> </w:t>
      </w:r>
      <w:r>
        <w:rPr>
          <w:color w:val="1F2228"/>
        </w:rPr>
        <w:t>describes</w:t>
      </w:r>
      <w:r>
        <w:rPr>
          <w:color w:val="1F2228"/>
          <w:spacing w:val="-2"/>
        </w:rPr>
        <w:t xml:space="preserve"> </w:t>
      </w:r>
      <w:r>
        <w:rPr>
          <w:color w:val="1F2228"/>
        </w:rPr>
        <w:t>the</w:t>
      </w:r>
      <w:r>
        <w:rPr>
          <w:color w:val="1F2228"/>
          <w:spacing w:val="-2"/>
        </w:rPr>
        <w:t xml:space="preserve"> </w:t>
      </w:r>
      <w:r>
        <w:rPr>
          <w:color w:val="1F2228"/>
        </w:rPr>
        <w:t>datatype of the sentinel values permitted as valid for populating the fields described by the variable.</w:t>
      </w:r>
    </w:p>
    <w:p w14:paraId="2F04DE50" w14:textId="77777777" w:rsidR="002F27ED" w:rsidRDefault="00000000">
      <w:pPr>
        <w:pStyle w:val="Heading3"/>
      </w:pPr>
      <w:r>
        <w:rPr>
          <w:color w:val="0E4660"/>
        </w:rPr>
        <w:t>Descriptor</w:t>
      </w:r>
      <w:r>
        <w:rPr>
          <w:color w:val="0E4660"/>
          <w:spacing w:val="-4"/>
        </w:rPr>
        <w:t xml:space="preserve"> </w:t>
      </w:r>
      <w:r>
        <w:rPr>
          <w:color w:val="0E4660"/>
        </w:rPr>
        <w:t>Value</w:t>
      </w:r>
      <w:r>
        <w:rPr>
          <w:color w:val="0E4660"/>
          <w:spacing w:val="-2"/>
        </w:rPr>
        <w:t xml:space="preserve"> Domain</w:t>
      </w:r>
    </w:p>
    <w:p w14:paraId="2F04DE51" w14:textId="77777777" w:rsidR="002F27ED" w:rsidRDefault="00000000">
      <w:pPr>
        <w:pStyle w:val="BodyText"/>
        <w:spacing w:before="284"/>
      </w:pPr>
      <w:r>
        <w:rPr>
          <w:color w:val="1F2228"/>
        </w:rPr>
        <w:t>This</w:t>
      </w:r>
      <w:r>
        <w:rPr>
          <w:color w:val="1F2228"/>
          <w:spacing w:val="-5"/>
        </w:rPr>
        <w:t xml:space="preserve"> </w:t>
      </w:r>
      <w:r>
        <w:rPr>
          <w:color w:val="1F2228"/>
        </w:rPr>
        <w:t>provides</w:t>
      </w:r>
      <w:r>
        <w:rPr>
          <w:color w:val="1F2228"/>
          <w:spacing w:val="-2"/>
        </w:rPr>
        <w:t xml:space="preserve"> </w:t>
      </w:r>
      <w:r>
        <w:rPr>
          <w:color w:val="1F2228"/>
        </w:rPr>
        <w:t>a</w:t>
      </w:r>
      <w:r>
        <w:rPr>
          <w:color w:val="1F2228"/>
          <w:spacing w:val="-6"/>
        </w:rPr>
        <w:t xml:space="preserve"> </w:t>
      </w:r>
      <w:r>
        <w:rPr>
          <w:color w:val="1F2228"/>
        </w:rPr>
        <w:t>list</w:t>
      </w:r>
      <w:r>
        <w:rPr>
          <w:color w:val="1F2228"/>
          <w:spacing w:val="-5"/>
        </w:rPr>
        <w:t xml:space="preserve"> </w:t>
      </w:r>
      <w:r>
        <w:rPr>
          <w:color w:val="1F2228"/>
        </w:rPr>
        <w:t>of</w:t>
      </w:r>
      <w:r>
        <w:rPr>
          <w:color w:val="1F2228"/>
          <w:spacing w:val="-2"/>
        </w:rPr>
        <w:t xml:space="preserve"> </w:t>
      </w:r>
      <w:r>
        <w:rPr>
          <w:color w:val="1F2228"/>
        </w:rPr>
        <w:t>instances</w:t>
      </w:r>
      <w:r>
        <w:rPr>
          <w:color w:val="1F2228"/>
          <w:spacing w:val="-5"/>
        </w:rPr>
        <w:t xml:space="preserve"> </w:t>
      </w:r>
      <w:r>
        <w:rPr>
          <w:color w:val="1F2228"/>
        </w:rPr>
        <w:t>of</w:t>
      </w:r>
      <w:r>
        <w:rPr>
          <w:color w:val="1F2228"/>
          <w:spacing w:val="-3"/>
        </w:rPr>
        <w:t xml:space="preserve"> </w:t>
      </w:r>
      <w:r>
        <w:rPr>
          <w:color w:val="1F2228"/>
        </w:rPr>
        <w:t>the</w:t>
      </w:r>
      <w:r>
        <w:rPr>
          <w:color w:val="1F2228"/>
          <w:spacing w:val="-5"/>
        </w:rPr>
        <w:t xml:space="preserve"> </w:t>
      </w:r>
      <w:r>
        <w:rPr>
          <w:color w:val="1F2228"/>
        </w:rPr>
        <w:t>Descriptor</w:t>
      </w:r>
      <w:r>
        <w:rPr>
          <w:color w:val="1F2228"/>
          <w:spacing w:val="-2"/>
        </w:rPr>
        <w:t xml:space="preserve"> </w:t>
      </w:r>
      <w:r>
        <w:rPr>
          <w:color w:val="1F2228"/>
        </w:rPr>
        <w:t>class,</w:t>
      </w:r>
      <w:r>
        <w:rPr>
          <w:color w:val="1F2228"/>
          <w:spacing w:val="-3"/>
        </w:rPr>
        <w:t xml:space="preserve"> </w:t>
      </w:r>
      <w:r>
        <w:rPr>
          <w:color w:val="1F2228"/>
        </w:rPr>
        <w:t>connecting</w:t>
      </w:r>
      <w:r>
        <w:rPr>
          <w:color w:val="1F2228"/>
          <w:spacing w:val="-5"/>
        </w:rPr>
        <w:t xml:space="preserve"> </w:t>
      </w:r>
      <w:r>
        <w:rPr>
          <w:color w:val="1F2228"/>
        </w:rPr>
        <w:t>the</w:t>
      </w:r>
      <w:r>
        <w:rPr>
          <w:color w:val="1F2228"/>
          <w:spacing w:val="-5"/>
        </w:rPr>
        <w:t xml:space="preserve"> </w:t>
      </w:r>
      <w:r>
        <w:rPr>
          <w:color w:val="1F2228"/>
        </w:rPr>
        <w:t>values</w:t>
      </w:r>
      <w:r>
        <w:rPr>
          <w:color w:val="1F2228"/>
          <w:spacing w:val="-3"/>
        </w:rPr>
        <w:t xml:space="preserve"> </w:t>
      </w:r>
      <w:r>
        <w:rPr>
          <w:color w:val="1F2228"/>
        </w:rPr>
        <w:t>found</w:t>
      </w:r>
      <w:r>
        <w:rPr>
          <w:color w:val="1F2228"/>
          <w:spacing w:val="-3"/>
        </w:rPr>
        <w:t xml:space="preserve"> </w:t>
      </w:r>
      <w:r>
        <w:rPr>
          <w:color w:val="1F2228"/>
        </w:rPr>
        <w:t>in</w:t>
      </w:r>
      <w:r>
        <w:rPr>
          <w:color w:val="1F2228"/>
          <w:spacing w:val="-3"/>
        </w:rPr>
        <w:t xml:space="preserve"> </w:t>
      </w:r>
      <w:r>
        <w:rPr>
          <w:color w:val="1F2228"/>
        </w:rPr>
        <w:t>a</w:t>
      </w:r>
      <w:r>
        <w:rPr>
          <w:color w:val="1F2228"/>
          <w:spacing w:val="-3"/>
        </w:rPr>
        <w:t xml:space="preserve"> </w:t>
      </w:r>
      <w:r>
        <w:rPr>
          <w:color w:val="1F2228"/>
        </w:rPr>
        <w:t>Long</w:t>
      </w:r>
      <w:r>
        <w:rPr>
          <w:color w:val="1F2228"/>
          <w:spacing w:val="-6"/>
        </w:rPr>
        <w:t xml:space="preserve"> </w:t>
      </w:r>
      <w:r>
        <w:rPr>
          <w:color w:val="1F2228"/>
        </w:rPr>
        <w:t>Data</w:t>
      </w:r>
      <w:r>
        <w:rPr>
          <w:color w:val="1F2228"/>
          <w:spacing w:val="-2"/>
        </w:rPr>
        <w:t xml:space="preserve"> Set’s</w:t>
      </w:r>
    </w:p>
    <w:p w14:paraId="2F04DE52" w14:textId="77777777" w:rsidR="002F27ED" w:rsidRDefault="00000000">
      <w:pPr>
        <w:pStyle w:val="BodyText"/>
        <w:spacing w:before="41"/>
      </w:pPr>
      <w:r>
        <w:rPr>
          <w:color w:val="1F2228"/>
        </w:rPr>
        <w:t>Descriptor</w:t>
      </w:r>
      <w:r>
        <w:rPr>
          <w:color w:val="1F2228"/>
          <w:spacing w:val="-7"/>
        </w:rPr>
        <w:t xml:space="preserve"> </w:t>
      </w:r>
      <w:r>
        <w:rPr>
          <w:color w:val="1F2228"/>
        </w:rPr>
        <w:t>Variable</w:t>
      </w:r>
      <w:r>
        <w:rPr>
          <w:color w:val="1F2228"/>
          <w:spacing w:val="-6"/>
        </w:rPr>
        <w:t xml:space="preserve"> </w:t>
      </w:r>
      <w:r>
        <w:rPr>
          <w:color w:val="1F2228"/>
        </w:rPr>
        <w:t>with</w:t>
      </w:r>
      <w:r>
        <w:rPr>
          <w:color w:val="1F2228"/>
          <w:spacing w:val="-5"/>
        </w:rPr>
        <w:t xml:space="preserve"> </w:t>
      </w:r>
      <w:r>
        <w:rPr>
          <w:color w:val="1F2228"/>
        </w:rPr>
        <w:t>the</w:t>
      </w:r>
      <w:r>
        <w:rPr>
          <w:color w:val="1F2228"/>
          <w:spacing w:val="-4"/>
        </w:rPr>
        <w:t xml:space="preserve"> </w:t>
      </w:r>
      <w:r>
        <w:rPr>
          <w:color w:val="1F2228"/>
        </w:rPr>
        <w:t>logical</w:t>
      </w:r>
      <w:r>
        <w:rPr>
          <w:color w:val="1F2228"/>
          <w:spacing w:val="-7"/>
        </w:rPr>
        <w:t xml:space="preserve"> </w:t>
      </w:r>
      <w:r>
        <w:rPr>
          <w:color w:val="1F2228"/>
        </w:rPr>
        <w:t>variables</w:t>
      </w:r>
      <w:r>
        <w:rPr>
          <w:color w:val="1F2228"/>
          <w:spacing w:val="-4"/>
        </w:rPr>
        <w:t xml:space="preserve"> </w:t>
      </w:r>
      <w:r>
        <w:rPr>
          <w:color w:val="1F2228"/>
        </w:rPr>
        <w:t>for</w:t>
      </w:r>
      <w:r>
        <w:rPr>
          <w:color w:val="1F2228"/>
          <w:spacing w:val="-4"/>
        </w:rPr>
        <w:t xml:space="preserve"> </w:t>
      </w:r>
      <w:r>
        <w:rPr>
          <w:color w:val="1F2228"/>
        </w:rPr>
        <w:t>which</w:t>
      </w:r>
      <w:r>
        <w:rPr>
          <w:color w:val="1F2228"/>
          <w:spacing w:val="-6"/>
        </w:rPr>
        <w:t xml:space="preserve"> </w:t>
      </w:r>
      <w:r>
        <w:rPr>
          <w:color w:val="1F2228"/>
        </w:rPr>
        <w:t>values</w:t>
      </w:r>
      <w:r>
        <w:rPr>
          <w:color w:val="1F2228"/>
          <w:spacing w:val="-3"/>
        </w:rPr>
        <w:t xml:space="preserve"> </w:t>
      </w:r>
      <w:r>
        <w:rPr>
          <w:color w:val="1F2228"/>
        </w:rPr>
        <w:t>are</w:t>
      </w:r>
      <w:r>
        <w:rPr>
          <w:color w:val="1F2228"/>
          <w:spacing w:val="-5"/>
        </w:rPr>
        <w:t xml:space="preserve"> </w:t>
      </w:r>
      <w:r>
        <w:rPr>
          <w:color w:val="1F2228"/>
        </w:rPr>
        <w:t>provided</w:t>
      </w:r>
      <w:r>
        <w:rPr>
          <w:color w:val="1F2228"/>
          <w:spacing w:val="-7"/>
        </w:rPr>
        <w:t xml:space="preserve"> </w:t>
      </w:r>
      <w:r>
        <w:rPr>
          <w:color w:val="1F2228"/>
        </w:rPr>
        <w:t>in</w:t>
      </w:r>
      <w:r>
        <w:rPr>
          <w:color w:val="1F2228"/>
          <w:spacing w:val="-5"/>
        </w:rPr>
        <w:t xml:space="preserve"> </w:t>
      </w:r>
      <w:r>
        <w:rPr>
          <w:color w:val="1F2228"/>
        </w:rPr>
        <w:t>the</w:t>
      </w:r>
      <w:r>
        <w:rPr>
          <w:color w:val="1F2228"/>
          <w:spacing w:val="-4"/>
        </w:rPr>
        <w:t xml:space="preserve"> </w:t>
      </w:r>
      <w:r>
        <w:rPr>
          <w:color w:val="1F2228"/>
        </w:rPr>
        <w:t>Reference</w:t>
      </w:r>
      <w:r>
        <w:rPr>
          <w:color w:val="1F2228"/>
          <w:spacing w:val="-4"/>
        </w:rPr>
        <w:t xml:space="preserve"> </w:t>
      </w:r>
      <w:r>
        <w:rPr>
          <w:color w:val="1F2228"/>
          <w:spacing w:val="-2"/>
        </w:rPr>
        <w:t>Variable.</w:t>
      </w:r>
    </w:p>
    <w:p w14:paraId="2F04DE53" w14:textId="77777777" w:rsidR="002F27ED" w:rsidRDefault="002F27ED">
      <w:pPr>
        <w:pStyle w:val="BodyText"/>
        <w:spacing w:before="12"/>
      </w:pPr>
    </w:p>
    <w:p w14:paraId="2F04DE54" w14:textId="77777777" w:rsidR="002F27ED" w:rsidRDefault="00000000">
      <w:pPr>
        <w:pStyle w:val="BodyText"/>
      </w:pPr>
      <w:r>
        <w:rPr>
          <w:b/>
          <w:color w:val="1F2228"/>
        </w:rPr>
        <w:t>Type:</w:t>
      </w:r>
      <w:r>
        <w:rPr>
          <w:b/>
          <w:color w:val="1F2228"/>
          <w:spacing w:val="-4"/>
        </w:rPr>
        <w:t xml:space="preserve"> </w:t>
      </w:r>
      <w:r>
        <w:rPr>
          <w:color w:val="1F2228"/>
          <w:spacing w:val="-2"/>
        </w:rPr>
        <w:t>cdi:DescriptorValueDomain</w:t>
      </w:r>
    </w:p>
    <w:p w14:paraId="2F04DE55" w14:textId="77777777" w:rsidR="002F27ED" w:rsidRDefault="002F27ED">
      <w:pPr>
        <w:pStyle w:val="BodyText"/>
        <w:spacing w:before="13"/>
      </w:pPr>
    </w:p>
    <w:p w14:paraId="2F04DE56" w14:textId="77777777" w:rsidR="002F27ED" w:rsidRDefault="00000000">
      <w:pPr>
        <w:pStyle w:val="Heading4"/>
      </w:pPr>
      <w:r>
        <w:rPr>
          <w:color w:val="1F2228"/>
          <w:spacing w:val="-2"/>
        </w:rPr>
        <w:t>Properties:</w:t>
      </w:r>
    </w:p>
    <w:p w14:paraId="2F04DE57" w14:textId="77777777" w:rsidR="002F27ED" w:rsidRDefault="002F27ED">
      <w:pPr>
        <w:pStyle w:val="BodyText"/>
        <w:spacing w:before="10"/>
        <w:rPr>
          <w:b/>
        </w:rPr>
      </w:pPr>
    </w:p>
    <w:p w14:paraId="2F04DE58" w14:textId="77777777" w:rsidR="002F27ED" w:rsidRDefault="00000000">
      <w:pPr>
        <w:pStyle w:val="ListParagraph"/>
        <w:numPr>
          <w:ilvl w:val="1"/>
          <w:numId w:val="9"/>
        </w:numPr>
        <w:tabs>
          <w:tab w:val="left" w:pos="720"/>
        </w:tabs>
      </w:pPr>
      <w:r>
        <w:rPr>
          <w:color w:val="1F2228"/>
          <w:spacing w:val="-2"/>
        </w:rPr>
        <w:t>None.</w:t>
      </w:r>
    </w:p>
    <w:p w14:paraId="2F04DE59" w14:textId="77777777" w:rsidR="002F27ED" w:rsidRDefault="002F27ED">
      <w:pPr>
        <w:pStyle w:val="BodyText"/>
        <w:spacing w:before="12"/>
      </w:pPr>
    </w:p>
    <w:p w14:paraId="2F04DE5A" w14:textId="77777777" w:rsidR="002F27ED" w:rsidRDefault="00000000">
      <w:pPr>
        <w:pStyle w:val="Heading4"/>
      </w:pPr>
      <w:r>
        <w:rPr>
          <w:color w:val="1F2228"/>
          <w:spacing w:val="-2"/>
        </w:rPr>
        <w:t>Associations:</w:t>
      </w:r>
    </w:p>
    <w:p w14:paraId="2F04DE5B" w14:textId="77777777" w:rsidR="002F27ED" w:rsidRDefault="002F27ED">
      <w:pPr>
        <w:pStyle w:val="BodyText"/>
        <w:spacing w:before="13"/>
        <w:rPr>
          <w:b/>
        </w:rPr>
      </w:pPr>
    </w:p>
    <w:p w14:paraId="2F04DE5C" w14:textId="77777777" w:rsidR="002F27ED" w:rsidRDefault="00000000">
      <w:pPr>
        <w:pStyle w:val="ListParagraph"/>
        <w:numPr>
          <w:ilvl w:val="1"/>
          <w:numId w:val="9"/>
        </w:numPr>
        <w:tabs>
          <w:tab w:val="left" w:pos="720"/>
        </w:tabs>
      </w:pPr>
      <w:r>
        <w:rPr>
          <w:color w:val="1F2228"/>
          <w:spacing w:val="-2"/>
        </w:rPr>
        <w:t>None.</w:t>
      </w:r>
    </w:p>
    <w:p w14:paraId="2F04DE5D" w14:textId="77777777" w:rsidR="002F27ED" w:rsidRDefault="002F27ED">
      <w:pPr>
        <w:pStyle w:val="BodyText"/>
        <w:spacing w:before="10"/>
      </w:pPr>
    </w:p>
    <w:p w14:paraId="2F04DE5E" w14:textId="77777777" w:rsidR="002F27ED" w:rsidRDefault="00000000">
      <w:pPr>
        <w:pStyle w:val="Heading3"/>
        <w:spacing w:before="1"/>
      </w:pPr>
      <w:r>
        <w:rPr>
          <w:color w:val="0E4660"/>
          <w:spacing w:val="-2"/>
        </w:rPr>
        <w:t>Descriptor</w:t>
      </w:r>
    </w:p>
    <w:p w14:paraId="2F04DE5F" w14:textId="77777777" w:rsidR="002F27ED" w:rsidRDefault="00000000">
      <w:pPr>
        <w:pStyle w:val="BodyText"/>
        <w:spacing w:before="285"/>
      </w:pPr>
      <w:r>
        <w:rPr>
          <w:color w:val="1F2228"/>
        </w:rPr>
        <w:t>An</w:t>
      </w:r>
      <w:r>
        <w:rPr>
          <w:color w:val="1F2228"/>
          <w:spacing w:val="-6"/>
        </w:rPr>
        <w:t xml:space="preserve"> </w:t>
      </w:r>
      <w:r>
        <w:rPr>
          <w:color w:val="1F2228"/>
        </w:rPr>
        <w:t>instance</w:t>
      </w:r>
      <w:r>
        <w:rPr>
          <w:color w:val="1F2228"/>
          <w:spacing w:val="-5"/>
        </w:rPr>
        <w:t xml:space="preserve"> </w:t>
      </w:r>
      <w:r>
        <w:rPr>
          <w:color w:val="1F2228"/>
        </w:rPr>
        <w:t>of</w:t>
      </w:r>
      <w:r>
        <w:rPr>
          <w:color w:val="1F2228"/>
          <w:spacing w:val="-4"/>
        </w:rPr>
        <w:t xml:space="preserve"> </w:t>
      </w:r>
      <w:r>
        <w:rPr>
          <w:color w:val="1F2228"/>
        </w:rPr>
        <w:t>the</w:t>
      </w:r>
      <w:r>
        <w:rPr>
          <w:color w:val="1F2228"/>
          <w:spacing w:val="-4"/>
        </w:rPr>
        <w:t xml:space="preserve"> </w:t>
      </w:r>
      <w:r>
        <w:rPr>
          <w:color w:val="1F2228"/>
        </w:rPr>
        <w:t>cdi:</w:t>
      </w:r>
      <w:r>
        <w:rPr>
          <w:color w:val="1F2228"/>
          <w:spacing w:val="-5"/>
        </w:rPr>
        <w:t xml:space="preserve"> </w:t>
      </w:r>
      <w:r>
        <w:rPr>
          <w:color w:val="1F2228"/>
        </w:rPr>
        <w:t>Descriptor</w:t>
      </w:r>
      <w:r>
        <w:rPr>
          <w:color w:val="1F2228"/>
          <w:spacing w:val="-5"/>
        </w:rPr>
        <w:t xml:space="preserve"> </w:t>
      </w:r>
      <w:r>
        <w:rPr>
          <w:color w:val="1F2228"/>
          <w:spacing w:val="-2"/>
        </w:rPr>
        <w:t>class</w:t>
      </w:r>
    </w:p>
    <w:p w14:paraId="2F04DE60" w14:textId="77777777" w:rsidR="002F27ED" w:rsidRDefault="002F27ED">
      <w:pPr>
        <w:pStyle w:val="BodyText"/>
        <w:spacing w:before="10"/>
      </w:pPr>
    </w:p>
    <w:p w14:paraId="2F04DE61" w14:textId="77777777" w:rsidR="002F27ED" w:rsidRDefault="00000000">
      <w:r>
        <w:rPr>
          <w:b/>
          <w:color w:val="1F2228"/>
        </w:rPr>
        <w:t>Type:</w:t>
      </w:r>
      <w:r>
        <w:rPr>
          <w:b/>
          <w:color w:val="1F2228"/>
          <w:spacing w:val="-2"/>
        </w:rPr>
        <w:t xml:space="preserve"> </w:t>
      </w:r>
      <w:r>
        <w:rPr>
          <w:color w:val="1F2228"/>
          <w:spacing w:val="-2"/>
        </w:rPr>
        <w:t>cdi:Descriptor</w:t>
      </w:r>
    </w:p>
    <w:p w14:paraId="2F04DE62" w14:textId="77777777" w:rsidR="002F27ED" w:rsidRDefault="002F27ED">
      <w:pPr>
        <w:pStyle w:val="BodyText"/>
        <w:spacing w:before="12"/>
      </w:pPr>
    </w:p>
    <w:p w14:paraId="2F04DE63" w14:textId="77777777" w:rsidR="002F27ED" w:rsidRDefault="00000000">
      <w:pPr>
        <w:pStyle w:val="Heading4"/>
        <w:spacing w:before="1"/>
      </w:pPr>
      <w:r>
        <w:rPr>
          <w:color w:val="1F2228"/>
          <w:spacing w:val="-2"/>
        </w:rPr>
        <w:t>Properties:</w:t>
      </w:r>
    </w:p>
    <w:p w14:paraId="2F04DE64" w14:textId="77777777" w:rsidR="002F27ED" w:rsidRDefault="002F27ED">
      <w:pPr>
        <w:pStyle w:val="BodyText"/>
        <w:spacing w:before="12"/>
        <w:rPr>
          <w:b/>
        </w:rPr>
      </w:pPr>
    </w:p>
    <w:p w14:paraId="2F04DE65" w14:textId="77777777" w:rsidR="002F27ED" w:rsidRDefault="00000000">
      <w:pPr>
        <w:pStyle w:val="ListParagraph"/>
        <w:numPr>
          <w:ilvl w:val="1"/>
          <w:numId w:val="9"/>
        </w:numPr>
        <w:tabs>
          <w:tab w:val="left" w:pos="720"/>
        </w:tabs>
      </w:pPr>
      <w:r>
        <w:rPr>
          <w:i/>
          <w:color w:val="1F2228"/>
        </w:rPr>
        <w:t>content</w:t>
      </w:r>
      <w:r>
        <w:rPr>
          <w:i/>
          <w:color w:val="1F2228"/>
          <w:spacing w:val="-5"/>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the</w:t>
      </w:r>
      <w:r>
        <w:rPr>
          <w:color w:val="1F2228"/>
          <w:spacing w:val="-3"/>
        </w:rPr>
        <w:t xml:space="preserve"> </w:t>
      </w:r>
      <w:r>
        <w:rPr>
          <w:color w:val="1F2228"/>
        </w:rPr>
        <w:t>value</w:t>
      </w:r>
      <w:r>
        <w:rPr>
          <w:color w:val="1F2228"/>
          <w:spacing w:val="-2"/>
        </w:rPr>
        <w:t xml:space="preserve"> </w:t>
      </w:r>
      <w:r>
        <w:rPr>
          <w:color w:val="1F2228"/>
        </w:rPr>
        <w:t>appearing</w:t>
      </w:r>
      <w:r>
        <w:rPr>
          <w:color w:val="1F2228"/>
          <w:spacing w:val="-4"/>
        </w:rPr>
        <w:t xml:space="preserve"> </w:t>
      </w:r>
      <w:r>
        <w:rPr>
          <w:color w:val="1F2228"/>
        </w:rPr>
        <w:t>in</w:t>
      </w:r>
      <w:r>
        <w:rPr>
          <w:color w:val="1F2228"/>
          <w:spacing w:val="-3"/>
        </w:rPr>
        <w:t xml:space="preserve"> </w:t>
      </w:r>
      <w:r>
        <w:rPr>
          <w:color w:val="1F2228"/>
        </w:rPr>
        <w:t>the</w:t>
      </w:r>
      <w:r>
        <w:rPr>
          <w:color w:val="1F2228"/>
          <w:spacing w:val="-5"/>
        </w:rPr>
        <w:t xml:space="preserve"> </w:t>
      </w:r>
      <w:r>
        <w:rPr>
          <w:color w:val="1F2228"/>
        </w:rPr>
        <w:t>Long</w:t>
      </w:r>
      <w:r>
        <w:rPr>
          <w:color w:val="1F2228"/>
          <w:spacing w:val="-4"/>
        </w:rPr>
        <w:t xml:space="preserve"> </w:t>
      </w:r>
      <w:r>
        <w:rPr>
          <w:color w:val="1F2228"/>
        </w:rPr>
        <w:t>Data</w:t>
      </w:r>
      <w:r>
        <w:rPr>
          <w:color w:val="1F2228"/>
          <w:spacing w:val="-3"/>
        </w:rPr>
        <w:t xml:space="preserve"> </w:t>
      </w:r>
      <w:r>
        <w:rPr>
          <w:color w:val="1F2228"/>
        </w:rPr>
        <w:t>Set,</w:t>
      </w:r>
      <w:r>
        <w:rPr>
          <w:color w:val="1F2228"/>
          <w:spacing w:val="-5"/>
        </w:rPr>
        <w:t xml:space="preserve"> </w:t>
      </w:r>
      <w:r>
        <w:rPr>
          <w:color w:val="1F2228"/>
        </w:rPr>
        <w:t>expressed</w:t>
      </w:r>
      <w:r>
        <w:rPr>
          <w:color w:val="1F2228"/>
          <w:spacing w:val="-6"/>
        </w:rPr>
        <w:t xml:space="preserve"> </w:t>
      </w:r>
      <w:r>
        <w:rPr>
          <w:color w:val="1F2228"/>
        </w:rPr>
        <w:t>as</w:t>
      </w:r>
      <w:r>
        <w:rPr>
          <w:color w:val="1F2228"/>
          <w:spacing w:val="-3"/>
        </w:rPr>
        <w:t xml:space="preserve"> </w:t>
      </w:r>
      <w:r>
        <w:rPr>
          <w:color w:val="1F2228"/>
        </w:rPr>
        <w:t>a</w:t>
      </w:r>
      <w:r>
        <w:rPr>
          <w:color w:val="1F2228"/>
          <w:spacing w:val="-2"/>
        </w:rPr>
        <w:t xml:space="preserve"> string.</w:t>
      </w:r>
    </w:p>
    <w:p w14:paraId="2F04DE66" w14:textId="77777777" w:rsidR="002F27ED" w:rsidRDefault="002F27ED">
      <w:pPr>
        <w:pStyle w:val="ListParagraph"/>
        <w:sectPr w:rsidR="002F27ED">
          <w:pgSz w:w="12240" w:h="15840"/>
          <w:pgMar w:top="1400" w:right="720" w:bottom="280" w:left="1440" w:header="720" w:footer="720" w:gutter="0"/>
          <w:cols w:space="720"/>
        </w:sectPr>
      </w:pPr>
    </w:p>
    <w:p w14:paraId="2F04DE67" w14:textId="77777777" w:rsidR="002F27ED" w:rsidRDefault="00000000">
      <w:pPr>
        <w:pStyle w:val="Heading4"/>
        <w:spacing w:before="39"/>
      </w:pPr>
      <w:r>
        <w:rPr>
          <w:color w:val="1F2228"/>
          <w:spacing w:val="-2"/>
        </w:rPr>
        <w:lastRenderedPageBreak/>
        <w:t>Associations:</w:t>
      </w:r>
    </w:p>
    <w:p w14:paraId="2F04DE68" w14:textId="77777777" w:rsidR="002F27ED" w:rsidRDefault="002F27ED">
      <w:pPr>
        <w:pStyle w:val="BodyText"/>
        <w:spacing w:before="13"/>
        <w:rPr>
          <w:b/>
        </w:rPr>
      </w:pPr>
    </w:p>
    <w:p w14:paraId="2F04DE69" w14:textId="77777777" w:rsidR="002F27ED" w:rsidRDefault="00000000">
      <w:pPr>
        <w:pStyle w:val="ListParagraph"/>
        <w:numPr>
          <w:ilvl w:val="1"/>
          <w:numId w:val="9"/>
        </w:numPr>
        <w:tabs>
          <w:tab w:val="left" w:pos="720"/>
        </w:tabs>
        <w:rPr>
          <w:i/>
        </w:rPr>
      </w:pPr>
      <w:r>
        <w:rPr>
          <w:i/>
          <w:color w:val="1F2228"/>
        </w:rPr>
        <w:t>identifies</w:t>
      </w:r>
      <w:r>
        <w:rPr>
          <w:i/>
          <w:color w:val="1F2228"/>
          <w:spacing w:val="-7"/>
        </w:rPr>
        <w:t xml:space="preserve"> </w:t>
      </w:r>
      <w:r>
        <w:rPr>
          <w:color w:val="1F2228"/>
        </w:rPr>
        <w:t>(Required)</w:t>
      </w:r>
      <w:r>
        <w:rPr>
          <w:color w:val="1F2228"/>
          <w:spacing w:val="-6"/>
        </w:rPr>
        <w:t xml:space="preserve"> </w:t>
      </w:r>
      <w:r>
        <w:rPr>
          <w:color w:val="1F2228"/>
        </w:rPr>
        <w:t>–</w:t>
      </w:r>
      <w:r>
        <w:rPr>
          <w:color w:val="1F2228"/>
          <w:spacing w:val="-4"/>
        </w:rPr>
        <w:t xml:space="preserve"> </w:t>
      </w:r>
      <w:r>
        <w:rPr>
          <w:color w:val="1F2228"/>
        </w:rPr>
        <w:t>reference</w:t>
      </w:r>
      <w:r>
        <w:rPr>
          <w:color w:val="1F2228"/>
          <w:spacing w:val="-5"/>
        </w:rPr>
        <w:t xml:space="preserve"> </w:t>
      </w:r>
      <w:r>
        <w:rPr>
          <w:color w:val="1F2228"/>
        </w:rPr>
        <w:t>to</w:t>
      </w:r>
      <w:r>
        <w:rPr>
          <w:color w:val="1F2228"/>
          <w:spacing w:val="-6"/>
        </w:rPr>
        <w:t xml:space="preserve"> </w:t>
      </w:r>
      <w:r>
        <w:rPr>
          <w:color w:val="1F2228"/>
        </w:rPr>
        <w:t>the</w:t>
      </w:r>
      <w:r>
        <w:rPr>
          <w:color w:val="1F2228"/>
          <w:spacing w:val="-5"/>
        </w:rPr>
        <w:t xml:space="preserve"> </w:t>
      </w:r>
      <w:r>
        <w:rPr>
          <w:color w:val="1F2228"/>
        </w:rPr>
        <w:t>cdi:InstanceVariable</w:t>
      </w:r>
      <w:r>
        <w:rPr>
          <w:color w:val="1F2228"/>
          <w:spacing w:val="-5"/>
        </w:rPr>
        <w:t xml:space="preserve"> </w:t>
      </w:r>
      <w:r>
        <w:rPr>
          <w:color w:val="1F2228"/>
        </w:rPr>
        <w:t>which</w:t>
      </w:r>
      <w:r>
        <w:rPr>
          <w:color w:val="1F2228"/>
          <w:spacing w:val="-6"/>
        </w:rPr>
        <w:t xml:space="preserve"> </w:t>
      </w:r>
      <w:r>
        <w:rPr>
          <w:color w:val="1F2228"/>
        </w:rPr>
        <w:t>corresponds</w:t>
      </w:r>
      <w:r>
        <w:rPr>
          <w:color w:val="1F2228"/>
          <w:spacing w:val="-7"/>
        </w:rPr>
        <w:t xml:space="preserve"> </w:t>
      </w:r>
      <w:r>
        <w:rPr>
          <w:color w:val="1F2228"/>
        </w:rPr>
        <w:t>to</w:t>
      </w:r>
      <w:r>
        <w:rPr>
          <w:color w:val="1F2228"/>
          <w:spacing w:val="-4"/>
        </w:rPr>
        <w:t xml:space="preserve"> </w:t>
      </w:r>
      <w:r>
        <w:rPr>
          <w:color w:val="1F2228"/>
        </w:rPr>
        <w:t>the</w:t>
      </w:r>
      <w:r>
        <w:rPr>
          <w:color w:val="1F2228"/>
          <w:spacing w:val="-4"/>
        </w:rPr>
        <w:t xml:space="preserve"> </w:t>
      </w:r>
      <w:r>
        <w:rPr>
          <w:i/>
          <w:color w:val="1F2228"/>
          <w:spacing w:val="-2"/>
        </w:rPr>
        <w:t>content</w:t>
      </w:r>
    </w:p>
    <w:p w14:paraId="2F04DE6A" w14:textId="77777777" w:rsidR="002F27ED" w:rsidRDefault="00000000">
      <w:pPr>
        <w:pStyle w:val="BodyText"/>
        <w:spacing w:before="39"/>
        <w:ind w:left="720"/>
      </w:pPr>
      <w:r>
        <w:rPr>
          <w:color w:val="1F2228"/>
          <w:spacing w:val="-2"/>
        </w:rPr>
        <w:t>property.</w:t>
      </w:r>
    </w:p>
    <w:p w14:paraId="2F04DE6B" w14:textId="77777777" w:rsidR="002F27ED" w:rsidRDefault="002F27ED">
      <w:pPr>
        <w:pStyle w:val="BodyText"/>
        <w:spacing w:before="12"/>
      </w:pPr>
    </w:p>
    <w:p w14:paraId="2F04DE6C" w14:textId="77777777" w:rsidR="002F27ED" w:rsidRDefault="00000000">
      <w:pPr>
        <w:pStyle w:val="Heading3"/>
        <w:spacing w:before="0"/>
      </w:pPr>
      <w:r>
        <w:rPr>
          <w:color w:val="0E4660"/>
        </w:rPr>
        <w:t>Unity</w:t>
      </w:r>
      <w:r>
        <w:rPr>
          <w:color w:val="0E4660"/>
          <w:spacing w:val="-2"/>
        </w:rPr>
        <w:t xml:space="preserve"> </w:t>
      </w:r>
      <w:r>
        <w:rPr>
          <w:color w:val="0E4660"/>
          <w:spacing w:val="-4"/>
        </w:rPr>
        <w:t>Type</w:t>
      </w:r>
    </w:p>
    <w:p w14:paraId="2F04DE6D" w14:textId="77777777" w:rsidR="002F27ED" w:rsidRDefault="00000000">
      <w:pPr>
        <w:pStyle w:val="BodyText"/>
        <w:spacing w:before="283" w:line="276" w:lineRule="auto"/>
        <w:ind w:right="779"/>
      </w:pPr>
      <w:r>
        <w:rPr>
          <w:color w:val="1F2228"/>
        </w:rPr>
        <w:t>A</w:t>
      </w:r>
      <w:r>
        <w:rPr>
          <w:color w:val="1F2228"/>
          <w:spacing w:val="-1"/>
        </w:rPr>
        <w:t xml:space="preserve"> </w:t>
      </w:r>
      <w:r>
        <w:rPr>
          <w:color w:val="1F2228"/>
        </w:rPr>
        <w:t>Unit</w:t>
      </w:r>
      <w:r>
        <w:rPr>
          <w:color w:val="1F2228"/>
          <w:spacing w:val="-1"/>
        </w:rPr>
        <w:t xml:space="preserve"> </w:t>
      </w:r>
      <w:r>
        <w:rPr>
          <w:color w:val="1F2228"/>
        </w:rPr>
        <w:t>Type</w:t>
      </w:r>
      <w:r>
        <w:rPr>
          <w:color w:val="1F2228"/>
          <w:spacing w:val="-1"/>
        </w:rPr>
        <w:t xml:space="preserve"> </w:t>
      </w:r>
      <w:r>
        <w:rPr>
          <w:color w:val="1F2228"/>
        </w:rPr>
        <w:t>is</w:t>
      </w:r>
      <w:r>
        <w:rPr>
          <w:color w:val="1F2228"/>
          <w:spacing w:val="-4"/>
        </w:rPr>
        <w:t xml:space="preserve"> </w:t>
      </w:r>
      <w:r>
        <w:rPr>
          <w:color w:val="1F2228"/>
        </w:rPr>
        <w:t>the</w:t>
      </w:r>
      <w:r>
        <w:rPr>
          <w:color w:val="1F2228"/>
          <w:spacing w:val="-3"/>
        </w:rPr>
        <w:t xml:space="preserve"> </w:t>
      </w:r>
      <w:r>
        <w:rPr>
          <w:color w:val="1F2228"/>
        </w:rPr>
        <w:t>object</w:t>
      </w:r>
      <w:r>
        <w:rPr>
          <w:color w:val="1F2228"/>
          <w:spacing w:val="-3"/>
        </w:rPr>
        <w:t xml:space="preserve"> </w:t>
      </w:r>
      <w:r>
        <w:rPr>
          <w:color w:val="1F2228"/>
        </w:rPr>
        <w:t>or</w:t>
      </w:r>
      <w:r>
        <w:rPr>
          <w:color w:val="1F2228"/>
          <w:spacing w:val="-4"/>
        </w:rPr>
        <w:t xml:space="preserve"> </w:t>
      </w:r>
      <w:r>
        <w:rPr>
          <w:color w:val="1F2228"/>
        </w:rPr>
        <w:t>phenomenon</w:t>
      </w:r>
      <w:r>
        <w:rPr>
          <w:color w:val="1F2228"/>
          <w:spacing w:val="-5"/>
        </w:rPr>
        <w:t xml:space="preserve"> </w:t>
      </w:r>
      <w:r>
        <w:rPr>
          <w:color w:val="1F2228"/>
        </w:rPr>
        <w:t>serving</w:t>
      </w:r>
      <w:r>
        <w:rPr>
          <w:color w:val="1F2228"/>
          <w:spacing w:val="-2"/>
        </w:rPr>
        <w:t xml:space="preserve"> </w:t>
      </w:r>
      <w:r>
        <w:rPr>
          <w:color w:val="1F2228"/>
        </w:rPr>
        <w:t>as</w:t>
      </w:r>
      <w:r>
        <w:rPr>
          <w:color w:val="1F2228"/>
          <w:spacing w:val="-1"/>
        </w:rPr>
        <w:t xml:space="preserve"> </w:t>
      </w:r>
      <w:r>
        <w:rPr>
          <w:color w:val="1F2228"/>
        </w:rPr>
        <w:t>the</w:t>
      </w:r>
      <w:r>
        <w:rPr>
          <w:color w:val="1F2228"/>
          <w:spacing w:val="-1"/>
        </w:rPr>
        <w:t xml:space="preserve"> </w:t>
      </w:r>
      <w:r>
        <w:rPr>
          <w:color w:val="1F2228"/>
        </w:rPr>
        <w:t>subject</w:t>
      </w:r>
      <w:r>
        <w:rPr>
          <w:color w:val="1F2228"/>
          <w:spacing w:val="-3"/>
        </w:rPr>
        <w:t xml:space="preserve"> </w:t>
      </w:r>
      <w:r>
        <w:rPr>
          <w:color w:val="1F2228"/>
        </w:rPr>
        <w:t>of</w:t>
      </w:r>
      <w:r>
        <w:rPr>
          <w:color w:val="1F2228"/>
          <w:spacing w:val="-4"/>
        </w:rPr>
        <w:t xml:space="preserve"> </w:t>
      </w:r>
      <w:r>
        <w:rPr>
          <w:color w:val="1F2228"/>
        </w:rPr>
        <w:t>a</w:t>
      </w:r>
      <w:r>
        <w:rPr>
          <w:color w:val="1F2228"/>
          <w:spacing w:val="-1"/>
        </w:rPr>
        <w:t xml:space="preserve"> </w:t>
      </w:r>
      <w:r>
        <w:rPr>
          <w:color w:val="1F2228"/>
        </w:rPr>
        <w:t>data</w:t>
      </w:r>
      <w:r>
        <w:rPr>
          <w:color w:val="1F2228"/>
          <w:spacing w:val="-4"/>
        </w:rPr>
        <w:t xml:space="preserve"> </w:t>
      </w:r>
      <w:r>
        <w:rPr>
          <w:color w:val="1F2228"/>
        </w:rPr>
        <w:t>record,</w:t>
      </w:r>
      <w:r>
        <w:rPr>
          <w:color w:val="1F2228"/>
          <w:spacing w:val="-1"/>
        </w:rPr>
        <w:t xml:space="preserve"> </w:t>
      </w:r>
      <w:r>
        <w:rPr>
          <w:color w:val="1F2228"/>
        </w:rPr>
        <w:t>identified</w:t>
      </w:r>
      <w:r>
        <w:rPr>
          <w:color w:val="1F2228"/>
          <w:spacing w:val="-1"/>
        </w:rPr>
        <w:t xml:space="preserve"> </w:t>
      </w:r>
      <w:r>
        <w:rPr>
          <w:color w:val="1F2228"/>
        </w:rPr>
        <w:t>at</w:t>
      </w:r>
      <w:r>
        <w:rPr>
          <w:color w:val="1F2228"/>
          <w:spacing w:val="-3"/>
        </w:rPr>
        <w:t xml:space="preserve"> </w:t>
      </w:r>
      <w:r>
        <w:rPr>
          <w:color w:val="1F2228"/>
        </w:rPr>
        <w:t>a</w:t>
      </w:r>
      <w:r>
        <w:rPr>
          <w:color w:val="1F2228"/>
          <w:spacing w:val="-1"/>
        </w:rPr>
        <w:t xml:space="preserve"> </w:t>
      </w:r>
      <w:r>
        <w:rPr>
          <w:color w:val="1F2228"/>
        </w:rPr>
        <w:t>general level. If</w:t>
      </w:r>
      <w:r>
        <w:rPr>
          <w:color w:val="1F2228"/>
          <w:spacing w:val="-3"/>
        </w:rPr>
        <w:t xml:space="preserve"> </w:t>
      </w:r>
      <w:r>
        <w:rPr>
          <w:color w:val="1F2228"/>
        </w:rPr>
        <w:t>the</w:t>
      </w:r>
      <w:r>
        <w:rPr>
          <w:color w:val="1F2228"/>
          <w:spacing w:val="-2"/>
        </w:rPr>
        <w:t xml:space="preserve"> </w:t>
      </w:r>
      <w:r>
        <w:rPr>
          <w:color w:val="1F2228"/>
        </w:rPr>
        <w:t>values</w:t>
      </w:r>
      <w:r>
        <w:rPr>
          <w:color w:val="1F2228"/>
          <w:spacing w:val="-2"/>
        </w:rPr>
        <w:t xml:space="preserve"> </w:t>
      </w:r>
      <w:r>
        <w:rPr>
          <w:color w:val="1F2228"/>
        </w:rPr>
        <w:t>in a data</w:t>
      </w:r>
      <w:r>
        <w:rPr>
          <w:color w:val="1F2228"/>
          <w:spacing w:val="-3"/>
        </w:rPr>
        <w:t xml:space="preserve"> </w:t>
      </w:r>
      <w:r>
        <w:rPr>
          <w:color w:val="1F2228"/>
        </w:rPr>
        <w:t>set are</w:t>
      </w:r>
      <w:r>
        <w:rPr>
          <w:color w:val="1F2228"/>
          <w:spacing w:val="-2"/>
        </w:rPr>
        <w:t xml:space="preserve"> </w:t>
      </w:r>
      <w:r>
        <w:rPr>
          <w:color w:val="1F2228"/>
        </w:rPr>
        <w:t>“Age,”</w:t>
      </w:r>
      <w:r>
        <w:rPr>
          <w:color w:val="1F2228"/>
          <w:spacing w:val="-1"/>
        </w:rPr>
        <w:t xml:space="preserve"> </w:t>
      </w:r>
      <w:r>
        <w:rPr>
          <w:color w:val="1F2228"/>
        </w:rPr>
        <w:t>“Sex”, and</w:t>
      </w:r>
      <w:r>
        <w:rPr>
          <w:color w:val="1F2228"/>
          <w:spacing w:val="-4"/>
        </w:rPr>
        <w:t xml:space="preserve"> </w:t>
      </w:r>
      <w:r>
        <w:rPr>
          <w:color w:val="1F2228"/>
        </w:rPr>
        <w:t>“Occupation” the Unit</w:t>
      </w:r>
      <w:r>
        <w:rPr>
          <w:color w:val="1F2228"/>
          <w:spacing w:val="-3"/>
        </w:rPr>
        <w:t xml:space="preserve"> </w:t>
      </w:r>
      <w:r>
        <w:rPr>
          <w:color w:val="1F2228"/>
        </w:rPr>
        <w:t>Type</w:t>
      </w:r>
      <w:r>
        <w:rPr>
          <w:color w:val="1F2228"/>
          <w:spacing w:val="-2"/>
        </w:rPr>
        <w:t xml:space="preserve"> </w:t>
      </w:r>
      <w:r>
        <w:rPr>
          <w:color w:val="1F2228"/>
        </w:rPr>
        <w:t>would</w:t>
      </w:r>
      <w:r>
        <w:rPr>
          <w:color w:val="1F2228"/>
          <w:spacing w:val="-2"/>
        </w:rPr>
        <w:t xml:space="preserve"> </w:t>
      </w:r>
      <w:r>
        <w:rPr>
          <w:color w:val="1F2228"/>
        </w:rPr>
        <w:t>be</w:t>
      </w:r>
      <w:r>
        <w:rPr>
          <w:color w:val="1F2228"/>
          <w:spacing w:val="-2"/>
        </w:rPr>
        <w:t xml:space="preserve"> </w:t>
      </w:r>
      <w:r>
        <w:rPr>
          <w:color w:val="1F2228"/>
        </w:rPr>
        <w:t xml:space="preserve">“person”. If the values are a measure of salinity and depth, the Unit Type might be “sea water”. The value of an instance of cdi:UnitType is the general term for the unifying subject of a data record (an instance of </w:t>
      </w:r>
      <w:r>
        <w:rPr>
          <w:color w:val="1F2228"/>
          <w:spacing w:val="-2"/>
        </w:rPr>
        <w:t>cdi:LogicalRecord).</w:t>
      </w:r>
    </w:p>
    <w:p w14:paraId="2F04DE6E" w14:textId="77777777" w:rsidR="002F27ED" w:rsidRDefault="00000000">
      <w:pPr>
        <w:spacing w:before="242"/>
      </w:pPr>
      <w:r>
        <w:rPr>
          <w:b/>
          <w:color w:val="1F2228"/>
        </w:rPr>
        <w:t>Type:</w:t>
      </w:r>
      <w:r>
        <w:rPr>
          <w:b/>
          <w:color w:val="1F2228"/>
          <w:spacing w:val="-2"/>
        </w:rPr>
        <w:t xml:space="preserve"> </w:t>
      </w:r>
      <w:r>
        <w:rPr>
          <w:color w:val="1F2228"/>
          <w:spacing w:val="-2"/>
        </w:rPr>
        <w:t>cdi:UnitType</w:t>
      </w:r>
    </w:p>
    <w:p w14:paraId="2F04DE6F" w14:textId="77777777" w:rsidR="002F27ED" w:rsidRDefault="002F27ED">
      <w:pPr>
        <w:pStyle w:val="BodyText"/>
        <w:spacing w:before="12"/>
      </w:pPr>
    </w:p>
    <w:p w14:paraId="2F04DE70" w14:textId="77777777" w:rsidR="002F27ED" w:rsidRDefault="00000000">
      <w:pPr>
        <w:pStyle w:val="Heading4"/>
        <w:spacing w:before="1"/>
      </w:pPr>
      <w:r>
        <w:rPr>
          <w:color w:val="1F2228"/>
          <w:spacing w:val="-2"/>
        </w:rPr>
        <w:t>Properties:</w:t>
      </w:r>
    </w:p>
    <w:p w14:paraId="2F04DE71" w14:textId="77777777" w:rsidR="002F27ED" w:rsidRDefault="002F27ED">
      <w:pPr>
        <w:pStyle w:val="BodyText"/>
        <w:spacing w:before="9"/>
        <w:rPr>
          <w:b/>
        </w:rPr>
      </w:pPr>
    </w:p>
    <w:p w14:paraId="2F04DE72" w14:textId="77777777" w:rsidR="002F27ED" w:rsidRDefault="00000000">
      <w:pPr>
        <w:pStyle w:val="ListParagraph"/>
        <w:numPr>
          <w:ilvl w:val="1"/>
          <w:numId w:val="9"/>
        </w:numPr>
        <w:tabs>
          <w:tab w:val="left" w:pos="720"/>
        </w:tabs>
        <w:spacing w:before="1" w:line="276" w:lineRule="auto"/>
        <w:ind w:right="808"/>
      </w:pPr>
      <w:r>
        <w:rPr>
          <w:i/>
          <w:color w:val="1F2228"/>
        </w:rPr>
        <w:t>name</w:t>
      </w:r>
      <w:r>
        <w:rPr>
          <w:i/>
          <w:color w:val="1F2228"/>
          <w:spacing w:val="-1"/>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variable.</w:t>
      </w:r>
      <w:r>
        <w:rPr>
          <w:color w:val="1F2228"/>
          <w:spacing w:val="-2"/>
        </w:rPr>
        <w:t xml:space="preserve"> </w:t>
      </w:r>
      <w:r>
        <w:rPr>
          <w:color w:val="1F2228"/>
        </w:rPr>
        <w:t>May</w:t>
      </w:r>
      <w:r>
        <w:rPr>
          <w:color w:val="1F2228"/>
          <w:spacing w:val="-1"/>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2F04DE73" w14:textId="77777777" w:rsidR="002F27ED" w:rsidRDefault="00000000">
      <w:pPr>
        <w:pStyle w:val="ListParagraph"/>
        <w:numPr>
          <w:ilvl w:val="1"/>
          <w:numId w:val="9"/>
        </w:numPr>
        <w:tabs>
          <w:tab w:val="left" w:pos="720"/>
        </w:tabs>
        <w:spacing w:before="241" w:line="273" w:lineRule="auto"/>
        <w:ind w:right="840"/>
      </w:pPr>
      <w:r>
        <w:rPr>
          <w:i/>
          <w:color w:val="1F2228"/>
        </w:rPr>
        <w:t>descriptiveText</w:t>
      </w:r>
      <w:r>
        <w:rPr>
          <w:i/>
          <w:color w:val="1F2228"/>
          <w:spacing w:val="-3"/>
        </w:rPr>
        <w:t xml:space="preserve"> </w:t>
      </w:r>
      <w:r>
        <w:rPr>
          <w:color w:val="1F2228"/>
        </w:rPr>
        <w:t>(Optional)</w:t>
      </w:r>
      <w:r>
        <w:rPr>
          <w:color w:val="1F2228"/>
          <w:spacing w:val="-4"/>
        </w:rPr>
        <w:t xml:space="preserve"> </w:t>
      </w:r>
      <w:r>
        <w:rPr>
          <w:color w:val="1F2228"/>
        </w:rPr>
        <w:t>–</w:t>
      </w:r>
      <w:r>
        <w:rPr>
          <w:color w:val="1F2228"/>
          <w:spacing w:val="-1"/>
        </w:rPr>
        <w:t xml:space="preserve"> </w:t>
      </w:r>
      <w:r>
        <w:rPr>
          <w:color w:val="1F2228"/>
        </w:rPr>
        <w:t>a</w:t>
      </w:r>
      <w:r>
        <w:rPr>
          <w:color w:val="1F2228"/>
          <w:spacing w:val="-2"/>
        </w:rPr>
        <w:t xml:space="preserve"> </w:t>
      </w:r>
      <w:r>
        <w:rPr>
          <w:color w:val="1F2228"/>
        </w:rPr>
        <w:t>textual</w:t>
      </w:r>
      <w:r>
        <w:rPr>
          <w:color w:val="1F2228"/>
          <w:spacing w:val="-3"/>
        </w:rPr>
        <w:t xml:space="preserve"> </w:t>
      </w:r>
      <w:r>
        <w:rPr>
          <w:color w:val="1F2228"/>
        </w:rPr>
        <w:t>description</w:t>
      </w:r>
      <w:r>
        <w:rPr>
          <w:color w:val="1F2228"/>
          <w:spacing w:val="-5"/>
        </w:rPr>
        <w:t xml:space="preserve"> </w:t>
      </w:r>
      <w:r>
        <w:rPr>
          <w:color w:val="1F2228"/>
        </w:rPr>
        <w:t>of</w:t>
      </w:r>
      <w:r>
        <w:rPr>
          <w:color w:val="1F2228"/>
          <w:spacing w:val="-2"/>
        </w:rPr>
        <w:t xml:space="preserve"> </w:t>
      </w:r>
      <w:r>
        <w:rPr>
          <w:color w:val="1F2228"/>
        </w:rPr>
        <w:t>the</w:t>
      </w:r>
      <w:r>
        <w:rPr>
          <w:color w:val="1F2228"/>
          <w:spacing w:val="-2"/>
        </w:rPr>
        <w:t xml:space="preserve"> </w:t>
      </w:r>
      <w:r>
        <w:rPr>
          <w:color w:val="1F2228"/>
        </w:rPr>
        <w:t>Unit</w:t>
      </w:r>
      <w:r>
        <w:rPr>
          <w:color w:val="1F2228"/>
          <w:spacing w:val="-2"/>
        </w:rPr>
        <w:t xml:space="preserve"> </w:t>
      </w:r>
      <w:r>
        <w:rPr>
          <w:color w:val="1F2228"/>
        </w:rPr>
        <w:t>Type.</w:t>
      </w:r>
      <w:r>
        <w:rPr>
          <w:color w:val="1F2228"/>
          <w:spacing w:val="-4"/>
        </w:rPr>
        <w:t xml:space="preserve"> </w:t>
      </w:r>
      <w:r>
        <w:rPr>
          <w:color w:val="1F2228"/>
        </w:rPr>
        <w:t>May</w:t>
      </w:r>
      <w:r>
        <w:rPr>
          <w:color w:val="1F2228"/>
          <w:spacing w:val="-4"/>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2F04DE74" w14:textId="77777777" w:rsidR="002F27ED" w:rsidRDefault="00000000">
      <w:pPr>
        <w:pStyle w:val="Heading4"/>
        <w:spacing w:before="245"/>
      </w:pPr>
      <w:r>
        <w:rPr>
          <w:color w:val="1F2228"/>
          <w:spacing w:val="-2"/>
        </w:rPr>
        <w:t>Associations:</w:t>
      </w:r>
    </w:p>
    <w:p w14:paraId="2F04DE75" w14:textId="77777777" w:rsidR="002F27ED" w:rsidRDefault="002F27ED">
      <w:pPr>
        <w:pStyle w:val="BodyText"/>
        <w:spacing w:before="12"/>
        <w:rPr>
          <w:b/>
        </w:rPr>
      </w:pPr>
    </w:p>
    <w:p w14:paraId="2F04DE76" w14:textId="77777777" w:rsidR="002F27ED" w:rsidRDefault="00000000">
      <w:pPr>
        <w:pStyle w:val="ListParagraph"/>
        <w:numPr>
          <w:ilvl w:val="1"/>
          <w:numId w:val="9"/>
        </w:numPr>
        <w:tabs>
          <w:tab w:val="left" w:pos="720"/>
        </w:tabs>
        <w:spacing w:before="1"/>
      </w:pPr>
      <w:r>
        <w:rPr>
          <w:color w:val="1F2228"/>
          <w:spacing w:val="-2"/>
        </w:rPr>
        <w:t>None.</w:t>
      </w:r>
    </w:p>
    <w:p w14:paraId="2F04DE77" w14:textId="77777777" w:rsidR="002F27ED" w:rsidRDefault="002F27ED">
      <w:pPr>
        <w:pStyle w:val="BodyText"/>
        <w:spacing w:before="10"/>
      </w:pPr>
    </w:p>
    <w:p w14:paraId="2F04DE78" w14:textId="77777777" w:rsidR="002F27ED" w:rsidRDefault="00000000">
      <w:pPr>
        <w:pStyle w:val="Heading3"/>
        <w:spacing w:before="0"/>
      </w:pPr>
      <w:r>
        <w:rPr>
          <w:color w:val="0E4660"/>
          <w:spacing w:val="-2"/>
        </w:rPr>
        <w:t>Universe</w:t>
      </w:r>
    </w:p>
    <w:p w14:paraId="2F04DE79" w14:textId="77777777" w:rsidR="002F27ED" w:rsidRDefault="00000000">
      <w:pPr>
        <w:pStyle w:val="BodyText"/>
        <w:spacing w:before="283" w:line="276" w:lineRule="auto"/>
        <w:ind w:right="730"/>
        <w:jc w:val="both"/>
      </w:pPr>
      <w:r>
        <w:rPr>
          <w:color w:val="1F2228"/>
        </w:rPr>
        <w:t>An</w:t>
      </w:r>
      <w:r>
        <w:rPr>
          <w:color w:val="1F2228"/>
          <w:spacing w:val="-1"/>
        </w:rPr>
        <w:t xml:space="preserve"> </w:t>
      </w:r>
      <w:r>
        <w:rPr>
          <w:color w:val="1F2228"/>
        </w:rPr>
        <w:t>instance</w:t>
      </w:r>
      <w:r>
        <w:rPr>
          <w:color w:val="1F2228"/>
          <w:spacing w:val="-1"/>
        </w:rPr>
        <w:t xml:space="preserve"> </w:t>
      </w:r>
      <w:r>
        <w:rPr>
          <w:color w:val="1F2228"/>
        </w:rPr>
        <w:t>of cdi:Universe</w:t>
      </w:r>
      <w:r>
        <w:rPr>
          <w:color w:val="1F2228"/>
          <w:spacing w:val="-1"/>
        </w:rPr>
        <w:t xml:space="preserve"> </w:t>
      </w:r>
      <w:r>
        <w:rPr>
          <w:color w:val="1F2228"/>
        </w:rPr>
        <w:t>qualifies a Unit</w:t>
      </w:r>
      <w:r>
        <w:rPr>
          <w:color w:val="1F2228"/>
          <w:spacing w:val="-2"/>
        </w:rPr>
        <w:t xml:space="preserve"> </w:t>
      </w:r>
      <w:r>
        <w:rPr>
          <w:color w:val="1F2228"/>
        </w:rPr>
        <w:t>Type, to provide</w:t>
      </w:r>
      <w:r>
        <w:rPr>
          <w:color w:val="1F2228"/>
          <w:spacing w:val="-1"/>
        </w:rPr>
        <w:t xml:space="preserve"> </w:t>
      </w:r>
      <w:r>
        <w:rPr>
          <w:color w:val="1F2228"/>
        </w:rPr>
        <w:t>a</w:t>
      </w:r>
      <w:r>
        <w:rPr>
          <w:color w:val="1F2228"/>
          <w:spacing w:val="-1"/>
        </w:rPr>
        <w:t xml:space="preserve"> </w:t>
      </w:r>
      <w:r>
        <w:rPr>
          <w:color w:val="1F2228"/>
        </w:rPr>
        <w:t>more-specific description of</w:t>
      </w:r>
      <w:r>
        <w:rPr>
          <w:color w:val="1F2228"/>
          <w:spacing w:val="-2"/>
        </w:rPr>
        <w:t xml:space="preserve"> </w:t>
      </w:r>
      <w:r>
        <w:rPr>
          <w:color w:val="1F2228"/>
        </w:rPr>
        <w:t>the</w:t>
      </w:r>
      <w:r>
        <w:rPr>
          <w:color w:val="1F2228"/>
          <w:spacing w:val="-1"/>
        </w:rPr>
        <w:t xml:space="preserve"> </w:t>
      </w:r>
      <w:r>
        <w:rPr>
          <w:color w:val="1F2228"/>
        </w:rPr>
        <w:t>subject</w:t>
      </w:r>
      <w:r>
        <w:rPr>
          <w:color w:val="1F2228"/>
          <w:spacing w:val="-1"/>
        </w:rPr>
        <w:t xml:space="preserve"> </w:t>
      </w:r>
      <w:r>
        <w:rPr>
          <w:color w:val="1F2228"/>
        </w:rPr>
        <w:t>of the</w:t>
      </w:r>
      <w:r>
        <w:rPr>
          <w:color w:val="1F2228"/>
          <w:spacing w:val="-2"/>
        </w:rPr>
        <w:t xml:space="preserve"> </w:t>
      </w:r>
      <w:r>
        <w:rPr>
          <w:color w:val="1F2228"/>
        </w:rPr>
        <w:t>data,</w:t>
      </w:r>
      <w:r>
        <w:rPr>
          <w:color w:val="1F2228"/>
          <w:spacing w:val="-2"/>
        </w:rPr>
        <w:t xml:space="preserve"> </w:t>
      </w:r>
      <w:r>
        <w:rPr>
          <w:color w:val="1F2228"/>
        </w:rPr>
        <w:t>but</w:t>
      </w:r>
      <w:r>
        <w:rPr>
          <w:color w:val="1F2228"/>
          <w:spacing w:val="-4"/>
        </w:rPr>
        <w:t xml:space="preserve"> </w:t>
      </w:r>
      <w:r>
        <w:rPr>
          <w:color w:val="1F2228"/>
        </w:rPr>
        <w:t>excluding</w:t>
      </w:r>
      <w:r>
        <w:rPr>
          <w:color w:val="1F2228"/>
          <w:spacing w:val="-3"/>
        </w:rPr>
        <w:t xml:space="preserve"> </w:t>
      </w:r>
      <w:r>
        <w:rPr>
          <w:color w:val="1F2228"/>
        </w:rPr>
        <w:t>time</w:t>
      </w:r>
      <w:r>
        <w:rPr>
          <w:color w:val="1F2228"/>
          <w:spacing w:val="-2"/>
        </w:rPr>
        <w:t xml:space="preserve"> </w:t>
      </w:r>
      <w:r>
        <w:rPr>
          <w:color w:val="1F2228"/>
        </w:rPr>
        <w:t>and</w:t>
      </w:r>
      <w:r>
        <w:rPr>
          <w:color w:val="1F2228"/>
          <w:spacing w:val="-3"/>
        </w:rPr>
        <w:t xml:space="preserve"> </w:t>
      </w:r>
      <w:r>
        <w:rPr>
          <w:color w:val="1F2228"/>
        </w:rPr>
        <w:t>geography.</w:t>
      </w:r>
      <w:r>
        <w:rPr>
          <w:color w:val="1F2228"/>
          <w:spacing w:val="-2"/>
        </w:rPr>
        <w:t xml:space="preserve"> </w:t>
      </w:r>
      <w:r>
        <w:rPr>
          <w:color w:val="1F2228"/>
        </w:rPr>
        <w:t>If</w:t>
      </w:r>
      <w:r>
        <w:rPr>
          <w:color w:val="1F2228"/>
          <w:spacing w:val="-2"/>
        </w:rPr>
        <w:t xml:space="preserve"> </w:t>
      </w:r>
      <w:r>
        <w:rPr>
          <w:color w:val="1F2228"/>
        </w:rPr>
        <w:t>the</w:t>
      </w:r>
      <w:r>
        <w:rPr>
          <w:color w:val="1F2228"/>
          <w:spacing w:val="-2"/>
        </w:rPr>
        <w:t xml:space="preserve"> </w:t>
      </w:r>
      <w:r>
        <w:rPr>
          <w:color w:val="1F2228"/>
        </w:rPr>
        <w:t>Unit</w:t>
      </w:r>
      <w:r>
        <w:rPr>
          <w:color w:val="1F2228"/>
          <w:spacing w:val="-2"/>
        </w:rPr>
        <w:t xml:space="preserve"> </w:t>
      </w:r>
      <w:r>
        <w:rPr>
          <w:color w:val="1F2228"/>
        </w:rPr>
        <w:t>Type</w:t>
      </w:r>
      <w:r>
        <w:rPr>
          <w:color w:val="1F2228"/>
          <w:spacing w:val="-2"/>
        </w:rPr>
        <w:t xml:space="preserve"> </w:t>
      </w:r>
      <w:r>
        <w:rPr>
          <w:color w:val="1F2228"/>
        </w:rPr>
        <w:t>is</w:t>
      </w:r>
      <w:r>
        <w:rPr>
          <w:color w:val="1F2228"/>
          <w:spacing w:val="-5"/>
        </w:rPr>
        <w:t xml:space="preserve"> </w:t>
      </w:r>
      <w:r>
        <w:rPr>
          <w:color w:val="1F2228"/>
        </w:rPr>
        <w:t>“person,”</w:t>
      </w:r>
      <w:r>
        <w:rPr>
          <w:color w:val="1F2228"/>
          <w:spacing w:val="-1"/>
        </w:rPr>
        <w:t xml:space="preserve"> </w:t>
      </w:r>
      <w:r>
        <w:rPr>
          <w:color w:val="1F2228"/>
        </w:rPr>
        <w:t>the</w:t>
      </w:r>
      <w:r>
        <w:rPr>
          <w:color w:val="1F2228"/>
          <w:spacing w:val="-4"/>
        </w:rPr>
        <w:t xml:space="preserve"> </w:t>
      </w:r>
      <w:r>
        <w:rPr>
          <w:color w:val="1F2228"/>
        </w:rPr>
        <w:t>Universe</w:t>
      </w:r>
      <w:r>
        <w:rPr>
          <w:color w:val="1F2228"/>
          <w:spacing w:val="-4"/>
        </w:rPr>
        <w:t xml:space="preserve"> </w:t>
      </w:r>
      <w:r>
        <w:rPr>
          <w:color w:val="1F2228"/>
        </w:rPr>
        <w:t>might</w:t>
      </w:r>
      <w:r>
        <w:rPr>
          <w:color w:val="1F2228"/>
          <w:spacing w:val="-2"/>
        </w:rPr>
        <w:t xml:space="preserve"> </w:t>
      </w:r>
      <w:r>
        <w:rPr>
          <w:color w:val="1F2228"/>
        </w:rPr>
        <w:t>be</w:t>
      </w:r>
      <w:r>
        <w:rPr>
          <w:color w:val="1F2228"/>
          <w:spacing w:val="-4"/>
        </w:rPr>
        <w:t xml:space="preserve"> </w:t>
      </w:r>
      <w:r>
        <w:rPr>
          <w:color w:val="1F2228"/>
        </w:rPr>
        <w:t>“adults”. If the Unit Type is “sea water,” the Universe might be “sea water in temperate oceans”.</w:t>
      </w:r>
    </w:p>
    <w:p w14:paraId="2F04DE7A" w14:textId="77777777" w:rsidR="002F27ED" w:rsidRDefault="00000000">
      <w:pPr>
        <w:spacing w:before="242"/>
      </w:pPr>
      <w:r>
        <w:rPr>
          <w:b/>
          <w:color w:val="1F2228"/>
        </w:rPr>
        <w:t>Type:</w:t>
      </w:r>
      <w:r>
        <w:rPr>
          <w:b/>
          <w:color w:val="1F2228"/>
          <w:spacing w:val="-2"/>
        </w:rPr>
        <w:t xml:space="preserve"> </w:t>
      </w:r>
      <w:r>
        <w:rPr>
          <w:color w:val="1F2228"/>
          <w:spacing w:val="-2"/>
        </w:rPr>
        <w:t>cdi:Universe</w:t>
      </w:r>
    </w:p>
    <w:p w14:paraId="2F04DE7B" w14:textId="77777777" w:rsidR="002F27ED" w:rsidRDefault="002F27ED">
      <w:pPr>
        <w:pStyle w:val="BodyText"/>
        <w:spacing w:before="10"/>
      </w:pPr>
    </w:p>
    <w:p w14:paraId="2F04DE7C" w14:textId="77777777" w:rsidR="002F27ED" w:rsidRDefault="00000000">
      <w:pPr>
        <w:pStyle w:val="Heading4"/>
        <w:spacing w:before="1"/>
      </w:pPr>
      <w:r>
        <w:rPr>
          <w:color w:val="1F2228"/>
          <w:spacing w:val="-2"/>
        </w:rPr>
        <w:t>Properties:</w:t>
      </w:r>
    </w:p>
    <w:p w14:paraId="2F04DE7D" w14:textId="77777777" w:rsidR="002F27ED" w:rsidRDefault="002F27ED">
      <w:pPr>
        <w:pStyle w:val="BodyText"/>
        <w:spacing w:before="12"/>
        <w:rPr>
          <w:b/>
        </w:rPr>
      </w:pPr>
    </w:p>
    <w:p w14:paraId="2F04DE7E" w14:textId="77777777" w:rsidR="002F27ED" w:rsidRDefault="00000000">
      <w:pPr>
        <w:pStyle w:val="ListParagraph"/>
        <w:numPr>
          <w:ilvl w:val="1"/>
          <w:numId w:val="9"/>
        </w:numPr>
        <w:tabs>
          <w:tab w:val="left" w:pos="720"/>
        </w:tabs>
        <w:spacing w:line="276" w:lineRule="auto"/>
        <w:ind w:right="808"/>
      </w:pPr>
      <w:r>
        <w:rPr>
          <w:i/>
          <w:color w:val="1F2228"/>
        </w:rPr>
        <w:t>name</w:t>
      </w:r>
      <w:r>
        <w:rPr>
          <w:i/>
          <w:color w:val="1F2228"/>
          <w:spacing w:val="-1"/>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variable.</w:t>
      </w:r>
      <w:r>
        <w:rPr>
          <w:color w:val="1F2228"/>
          <w:spacing w:val="-2"/>
        </w:rPr>
        <w:t xml:space="preserve"> </w:t>
      </w:r>
      <w:r>
        <w:rPr>
          <w:color w:val="1F2228"/>
        </w:rPr>
        <w:t>May</w:t>
      </w:r>
      <w:r>
        <w:rPr>
          <w:color w:val="1F2228"/>
          <w:spacing w:val="-1"/>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2F04DE7F" w14:textId="77777777" w:rsidR="002F27ED" w:rsidRDefault="00000000">
      <w:pPr>
        <w:pStyle w:val="ListParagraph"/>
        <w:numPr>
          <w:ilvl w:val="1"/>
          <w:numId w:val="9"/>
        </w:numPr>
        <w:tabs>
          <w:tab w:val="left" w:pos="720"/>
        </w:tabs>
        <w:spacing w:before="242" w:line="273" w:lineRule="auto"/>
        <w:ind w:right="840"/>
      </w:pPr>
      <w:r>
        <w:rPr>
          <w:i/>
          <w:color w:val="1F2228"/>
        </w:rPr>
        <w:t>descriptiveText</w:t>
      </w:r>
      <w:r>
        <w:rPr>
          <w:i/>
          <w:color w:val="1F2228"/>
          <w:spacing w:val="-3"/>
        </w:rPr>
        <w:t xml:space="preserve"> </w:t>
      </w:r>
      <w:r>
        <w:rPr>
          <w:color w:val="1F2228"/>
        </w:rPr>
        <w:t>(Optional)</w:t>
      </w:r>
      <w:r>
        <w:rPr>
          <w:color w:val="1F2228"/>
          <w:spacing w:val="-4"/>
        </w:rPr>
        <w:t xml:space="preserve"> </w:t>
      </w:r>
      <w:r>
        <w:rPr>
          <w:color w:val="1F2228"/>
        </w:rPr>
        <w:t>–</w:t>
      </w:r>
      <w:r>
        <w:rPr>
          <w:color w:val="1F2228"/>
          <w:spacing w:val="-1"/>
        </w:rPr>
        <w:t xml:space="preserve"> </w:t>
      </w:r>
      <w:r>
        <w:rPr>
          <w:color w:val="1F2228"/>
        </w:rPr>
        <w:t>a</w:t>
      </w:r>
      <w:r>
        <w:rPr>
          <w:color w:val="1F2228"/>
          <w:spacing w:val="-2"/>
        </w:rPr>
        <w:t xml:space="preserve"> </w:t>
      </w:r>
      <w:r>
        <w:rPr>
          <w:color w:val="1F2228"/>
        </w:rPr>
        <w:t>textual</w:t>
      </w:r>
      <w:r>
        <w:rPr>
          <w:color w:val="1F2228"/>
          <w:spacing w:val="-3"/>
        </w:rPr>
        <w:t xml:space="preserve"> </w:t>
      </w:r>
      <w:r>
        <w:rPr>
          <w:color w:val="1F2228"/>
        </w:rPr>
        <w:t>description</w:t>
      </w:r>
      <w:r>
        <w:rPr>
          <w:color w:val="1F2228"/>
          <w:spacing w:val="-5"/>
        </w:rPr>
        <w:t xml:space="preserve"> </w:t>
      </w:r>
      <w:r>
        <w:rPr>
          <w:color w:val="1F2228"/>
        </w:rPr>
        <w:t>of</w:t>
      </w:r>
      <w:r>
        <w:rPr>
          <w:color w:val="1F2228"/>
          <w:spacing w:val="-2"/>
        </w:rPr>
        <w:t xml:space="preserve"> </w:t>
      </w:r>
      <w:r>
        <w:rPr>
          <w:color w:val="1F2228"/>
        </w:rPr>
        <w:t>the</w:t>
      </w:r>
      <w:r>
        <w:rPr>
          <w:color w:val="1F2228"/>
          <w:spacing w:val="-2"/>
        </w:rPr>
        <w:t xml:space="preserve"> </w:t>
      </w:r>
      <w:r>
        <w:rPr>
          <w:color w:val="1F2228"/>
        </w:rPr>
        <w:t>Unit</w:t>
      </w:r>
      <w:r>
        <w:rPr>
          <w:color w:val="1F2228"/>
          <w:spacing w:val="-2"/>
        </w:rPr>
        <w:t xml:space="preserve"> </w:t>
      </w:r>
      <w:r>
        <w:rPr>
          <w:color w:val="1F2228"/>
        </w:rPr>
        <w:t>Type.</w:t>
      </w:r>
      <w:r>
        <w:rPr>
          <w:color w:val="1F2228"/>
          <w:spacing w:val="-4"/>
        </w:rPr>
        <w:t xml:space="preserve"> </w:t>
      </w:r>
      <w:r>
        <w:rPr>
          <w:color w:val="1F2228"/>
        </w:rPr>
        <w:t>May</w:t>
      </w:r>
      <w:r>
        <w:rPr>
          <w:color w:val="1F2228"/>
          <w:spacing w:val="-4"/>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2F04DE80" w14:textId="77777777" w:rsidR="002F27ED" w:rsidRDefault="00000000">
      <w:pPr>
        <w:pStyle w:val="Heading4"/>
        <w:spacing w:before="244"/>
      </w:pPr>
      <w:r>
        <w:rPr>
          <w:color w:val="1F2228"/>
          <w:spacing w:val="-2"/>
        </w:rPr>
        <w:t>Associations:</w:t>
      </w:r>
    </w:p>
    <w:p w14:paraId="2F04DE81" w14:textId="77777777" w:rsidR="002F27ED" w:rsidRDefault="002F27ED">
      <w:pPr>
        <w:pStyle w:val="Heading4"/>
        <w:sectPr w:rsidR="002F27ED">
          <w:pgSz w:w="12240" w:h="15840"/>
          <w:pgMar w:top="1400" w:right="720" w:bottom="280" w:left="1440" w:header="720" w:footer="720" w:gutter="0"/>
          <w:cols w:space="720"/>
        </w:sectPr>
      </w:pPr>
    </w:p>
    <w:p w14:paraId="2F04DE82" w14:textId="77777777" w:rsidR="002F27ED" w:rsidRDefault="00000000">
      <w:pPr>
        <w:pStyle w:val="ListParagraph"/>
        <w:numPr>
          <w:ilvl w:val="1"/>
          <w:numId w:val="9"/>
        </w:numPr>
        <w:tabs>
          <w:tab w:val="left" w:pos="720"/>
        </w:tabs>
        <w:spacing w:before="39"/>
      </w:pPr>
      <w:r>
        <w:rPr>
          <w:i/>
          <w:color w:val="1F2228"/>
        </w:rPr>
        <w:lastRenderedPageBreak/>
        <w:t>uses</w:t>
      </w:r>
      <w:r>
        <w:rPr>
          <w:i/>
          <w:color w:val="1F2228"/>
          <w:spacing w:val="-4"/>
        </w:rPr>
        <w:t xml:space="preserve"> </w:t>
      </w:r>
      <w:r>
        <w:rPr>
          <w:color w:val="1F2228"/>
        </w:rPr>
        <w:t>(Optional)</w:t>
      </w:r>
      <w:r>
        <w:rPr>
          <w:color w:val="1F2228"/>
          <w:spacing w:val="-6"/>
        </w:rPr>
        <w:t xml:space="preserve"> </w:t>
      </w:r>
      <w:r>
        <w:rPr>
          <w:color w:val="1F2228"/>
        </w:rPr>
        <w:t>–</w:t>
      </w:r>
      <w:r>
        <w:rPr>
          <w:color w:val="1F2228"/>
          <w:spacing w:val="-3"/>
        </w:rPr>
        <w:t xml:space="preserve"> </w:t>
      </w:r>
      <w:r>
        <w:rPr>
          <w:color w:val="1F2228"/>
        </w:rPr>
        <w:t>a</w:t>
      </w:r>
      <w:r>
        <w:rPr>
          <w:color w:val="1F2228"/>
          <w:spacing w:val="-7"/>
        </w:rPr>
        <w:t xml:space="preserve"> </w:t>
      </w:r>
      <w:r>
        <w:rPr>
          <w:color w:val="1F2228"/>
        </w:rPr>
        <w:t>reference</w:t>
      </w:r>
      <w:r>
        <w:rPr>
          <w:color w:val="1F2228"/>
          <w:spacing w:val="-3"/>
        </w:rPr>
        <w:t xml:space="preserve"> </w:t>
      </w:r>
      <w:r>
        <w:rPr>
          <w:color w:val="1F2228"/>
        </w:rPr>
        <w:t>to</w:t>
      </w:r>
      <w:r>
        <w:rPr>
          <w:color w:val="1F2228"/>
          <w:spacing w:val="-3"/>
        </w:rPr>
        <w:t xml:space="preserve"> </w:t>
      </w:r>
      <w:r>
        <w:rPr>
          <w:color w:val="1F2228"/>
        </w:rPr>
        <w:t>the</w:t>
      </w:r>
      <w:r>
        <w:rPr>
          <w:color w:val="1F2228"/>
          <w:spacing w:val="-4"/>
        </w:rPr>
        <w:t xml:space="preserve"> </w:t>
      </w:r>
      <w:r>
        <w:rPr>
          <w:color w:val="1F2228"/>
        </w:rPr>
        <w:t>instance</w:t>
      </w:r>
      <w:r>
        <w:rPr>
          <w:color w:val="1F2228"/>
          <w:spacing w:val="-6"/>
        </w:rPr>
        <w:t xml:space="preserve"> </w:t>
      </w:r>
      <w:r>
        <w:rPr>
          <w:color w:val="1F2228"/>
        </w:rPr>
        <w:t>of</w:t>
      </w:r>
      <w:r>
        <w:rPr>
          <w:color w:val="1F2228"/>
          <w:spacing w:val="-4"/>
        </w:rPr>
        <w:t xml:space="preserve"> </w:t>
      </w:r>
      <w:r>
        <w:rPr>
          <w:color w:val="1F2228"/>
        </w:rPr>
        <w:t>cdi:UnitType</w:t>
      </w:r>
      <w:r>
        <w:rPr>
          <w:color w:val="1F2228"/>
          <w:spacing w:val="-6"/>
        </w:rPr>
        <w:t xml:space="preserve"> </w:t>
      </w:r>
      <w:r>
        <w:rPr>
          <w:color w:val="1F2228"/>
        </w:rPr>
        <w:t>which</w:t>
      </w:r>
      <w:r>
        <w:rPr>
          <w:color w:val="1F2228"/>
          <w:spacing w:val="-5"/>
        </w:rPr>
        <w:t xml:space="preserve"> </w:t>
      </w:r>
      <w:r>
        <w:rPr>
          <w:color w:val="1F2228"/>
        </w:rPr>
        <w:t>the</w:t>
      </w:r>
      <w:r>
        <w:rPr>
          <w:color w:val="1F2228"/>
          <w:spacing w:val="-5"/>
        </w:rPr>
        <w:t xml:space="preserve"> </w:t>
      </w:r>
      <w:r>
        <w:rPr>
          <w:color w:val="1F2228"/>
        </w:rPr>
        <w:t>Universe</w:t>
      </w:r>
      <w:r>
        <w:rPr>
          <w:color w:val="1F2228"/>
          <w:spacing w:val="-5"/>
        </w:rPr>
        <w:t xml:space="preserve"> </w:t>
      </w:r>
      <w:r>
        <w:rPr>
          <w:color w:val="1F2228"/>
          <w:spacing w:val="-2"/>
        </w:rPr>
        <w:t>qualifies.</w:t>
      </w:r>
    </w:p>
    <w:p w14:paraId="2F04DE83" w14:textId="77777777" w:rsidR="002F27ED" w:rsidRDefault="002F27ED">
      <w:pPr>
        <w:pStyle w:val="BodyText"/>
        <w:spacing w:before="13"/>
      </w:pPr>
    </w:p>
    <w:p w14:paraId="2F04DE84" w14:textId="77777777" w:rsidR="002F27ED" w:rsidRDefault="00000000">
      <w:pPr>
        <w:pStyle w:val="Heading3"/>
        <w:spacing w:before="0"/>
      </w:pPr>
      <w:r>
        <w:rPr>
          <w:color w:val="0E4660"/>
          <w:spacing w:val="-2"/>
        </w:rPr>
        <w:t>Population</w:t>
      </w:r>
    </w:p>
    <w:p w14:paraId="2F04DE85" w14:textId="77777777" w:rsidR="002F27ED" w:rsidRDefault="00000000">
      <w:pPr>
        <w:pStyle w:val="BodyText"/>
        <w:spacing w:before="283" w:line="276" w:lineRule="auto"/>
        <w:ind w:right="1466"/>
      </w:pPr>
      <w:r>
        <w:rPr>
          <w:color w:val="1F2228"/>
        </w:rPr>
        <w:t>This is a fully qualified description</w:t>
      </w:r>
      <w:r>
        <w:rPr>
          <w:color w:val="1F2228"/>
          <w:spacing w:val="-2"/>
        </w:rPr>
        <w:t xml:space="preserve"> </w:t>
      </w:r>
      <w:r>
        <w:rPr>
          <w:color w:val="1F2228"/>
        </w:rPr>
        <w:t>of the</w:t>
      </w:r>
      <w:r>
        <w:rPr>
          <w:color w:val="1F2228"/>
          <w:spacing w:val="-1"/>
        </w:rPr>
        <w:t xml:space="preserve"> </w:t>
      </w:r>
      <w:r>
        <w:rPr>
          <w:color w:val="1F2228"/>
        </w:rPr>
        <w:t>subject</w:t>
      </w:r>
      <w:r>
        <w:rPr>
          <w:color w:val="1F2228"/>
          <w:spacing w:val="-1"/>
        </w:rPr>
        <w:t xml:space="preserve"> </w:t>
      </w:r>
      <w:r>
        <w:rPr>
          <w:color w:val="1F2228"/>
        </w:rPr>
        <w:t>of</w:t>
      </w:r>
      <w:r>
        <w:rPr>
          <w:color w:val="1F2228"/>
          <w:spacing w:val="-2"/>
        </w:rPr>
        <w:t xml:space="preserve"> </w:t>
      </w:r>
      <w:r>
        <w:rPr>
          <w:color w:val="1F2228"/>
        </w:rPr>
        <w:t>the data in a</w:t>
      </w:r>
      <w:r>
        <w:rPr>
          <w:color w:val="1F2228"/>
          <w:spacing w:val="-2"/>
        </w:rPr>
        <w:t xml:space="preserve"> </w:t>
      </w:r>
      <w:r>
        <w:rPr>
          <w:color w:val="1F2228"/>
        </w:rPr>
        <w:t>field</w:t>
      </w:r>
      <w:r>
        <w:rPr>
          <w:color w:val="1F2228"/>
          <w:spacing w:val="-2"/>
        </w:rPr>
        <w:t xml:space="preserve"> </w:t>
      </w:r>
      <w:r>
        <w:rPr>
          <w:color w:val="1F2228"/>
        </w:rPr>
        <w:t>or record. It extends the description</w:t>
      </w:r>
      <w:r>
        <w:rPr>
          <w:color w:val="1F2228"/>
          <w:spacing w:val="-4"/>
        </w:rPr>
        <w:t xml:space="preserve"> </w:t>
      </w:r>
      <w:r>
        <w:rPr>
          <w:color w:val="1F2228"/>
        </w:rPr>
        <w:t>provided</w:t>
      </w:r>
      <w:r>
        <w:rPr>
          <w:color w:val="1F2228"/>
          <w:spacing w:val="-3"/>
        </w:rPr>
        <w:t xml:space="preserve"> </w:t>
      </w:r>
      <w:r>
        <w:rPr>
          <w:color w:val="1F2228"/>
        </w:rPr>
        <w:t>by</w:t>
      </w:r>
      <w:r>
        <w:rPr>
          <w:color w:val="1F2228"/>
          <w:spacing w:val="-5"/>
        </w:rPr>
        <w:t xml:space="preserve"> </w:t>
      </w:r>
      <w:r>
        <w:rPr>
          <w:color w:val="1F2228"/>
        </w:rPr>
        <w:t>Unit</w:t>
      </w:r>
      <w:r>
        <w:rPr>
          <w:color w:val="1F2228"/>
          <w:spacing w:val="-3"/>
        </w:rPr>
        <w:t xml:space="preserve"> </w:t>
      </w:r>
      <w:r>
        <w:rPr>
          <w:color w:val="1F2228"/>
        </w:rPr>
        <w:t>Type</w:t>
      </w:r>
      <w:r>
        <w:rPr>
          <w:color w:val="1F2228"/>
          <w:spacing w:val="-3"/>
        </w:rPr>
        <w:t xml:space="preserve"> </w:t>
      </w:r>
      <w:r>
        <w:rPr>
          <w:color w:val="1F2228"/>
        </w:rPr>
        <w:t>and</w:t>
      </w:r>
      <w:r>
        <w:rPr>
          <w:color w:val="1F2228"/>
          <w:spacing w:val="-4"/>
        </w:rPr>
        <w:t xml:space="preserve"> </w:t>
      </w:r>
      <w:r>
        <w:rPr>
          <w:color w:val="1F2228"/>
        </w:rPr>
        <w:t>Universe</w:t>
      </w:r>
      <w:r>
        <w:rPr>
          <w:color w:val="1F2228"/>
          <w:spacing w:val="-5"/>
        </w:rPr>
        <w:t xml:space="preserve"> </w:t>
      </w:r>
      <w:r>
        <w:rPr>
          <w:color w:val="1F2228"/>
        </w:rPr>
        <w:t>by</w:t>
      </w:r>
      <w:r>
        <w:rPr>
          <w:color w:val="1F2228"/>
          <w:spacing w:val="-2"/>
        </w:rPr>
        <w:t xml:space="preserve"> </w:t>
      </w:r>
      <w:r>
        <w:rPr>
          <w:color w:val="1F2228"/>
        </w:rPr>
        <w:t>adding</w:t>
      </w:r>
      <w:r>
        <w:rPr>
          <w:color w:val="1F2228"/>
          <w:spacing w:val="-4"/>
        </w:rPr>
        <w:t xml:space="preserve"> </w:t>
      </w:r>
      <w:r>
        <w:rPr>
          <w:color w:val="1F2228"/>
        </w:rPr>
        <w:t>geographical</w:t>
      </w:r>
      <w:r>
        <w:rPr>
          <w:color w:val="1F2228"/>
          <w:spacing w:val="-4"/>
        </w:rPr>
        <w:t xml:space="preserve"> </w:t>
      </w:r>
      <w:r>
        <w:rPr>
          <w:color w:val="1F2228"/>
        </w:rPr>
        <w:t>and</w:t>
      </w:r>
      <w:r>
        <w:rPr>
          <w:color w:val="1F2228"/>
          <w:spacing w:val="-5"/>
        </w:rPr>
        <w:t xml:space="preserve"> </w:t>
      </w:r>
      <w:r>
        <w:rPr>
          <w:color w:val="1F2228"/>
        </w:rPr>
        <w:t>temporal</w:t>
      </w:r>
      <w:r>
        <w:rPr>
          <w:color w:val="1F2228"/>
          <w:spacing w:val="-4"/>
        </w:rPr>
        <w:t xml:space="preserve"> </w:t>
      </w:r>
      <w:r>
        <w:rPr>
          <w:color w:val="1F2228"/>
        </w:rPr>
        <w:t>bounds.</w:t>
      </w:r>
    </w:p>
    <w:p w14:paraId="2F04DE86" w14:textId="77777777" w:rsidR="002F27ED" w:rsidRDefault="00000000">
      <w:pPr>
        <w:spacing w:before="239"/>
      </w:pPr>
      <w:r>
        <w:rPr>
          <w:b/>
          <w:color w:val="1F2228"/>
        </w:rPr>
        <w:t>Type:</w:t>
      </w:r>
      <w:r>
        <w:rPr>
          <w:b/>
          <w:color w:val="1F2228"/>
          <w:spacing w:val="-2"/>
        </w:rPr>
        <w:t xml:space="preserve"> </w:t>
      </w:r>
      <w:r>
        <w:rPr>
          <w:color w:val="1F2228"/>
          <w:spacing w:val="-2"/>
        </w:rPr>
        <w:t>cdi:Population</w:t>
      </w:r>
    </w:p>
    <w:p w14:paraId="2F04DE87" w14:textId="77777777" w:rsidR="002F27ED" w:rsidRDefault="002F27ED">
      <w:pPr>
        <w:pStyle w:val="BodyText"/>
        <w:spacing w:before="12"/>
      </w:pPr>
    </w:p>
    <w:p w14:paraId="2F04DE88" w14:textId="77777777" w:rsidR="002F27ED" w:rsidRDefault="00000000">
      <w:pPr>
        <w:pStyle w:val="Heading4"/>
        <w:spacing w:before="1"/>
      </w:pPr>
      <w:r>
        <w:rPr>
          <w:color w:val="1F2228"/>
          <w:spacing w:val="-2"/>
        </w:rPr>
        <w:t>Properties:</w:t>
      </w:r>
    </w:p>
    <w:p w14:paraId="2F04DE89" w14:textId="77777777" w:rsidR="002F27ED" w:rsidRDefault="002F27ED">
      <w:pPr>
        <w:pStyle w:val="BodyText"/>
        <w:spacing w:before="12"/>
        <w:rPr>
          <w:b/>
        </w:rPr>
      </w:pPr>
    </w:p>
    <w:p w14:paraId="2F04DE8A" w14:textId="77777777" w:rsidR="002F27ED" w:rsidRDefault="00000000">
      <w:pPr>
        <w:pStyle w:val="ListParagraph"/>
        <w:numPr>
          <w:ilvl w:val="1"/>
          <w:numId w:val="9"/>
        </w:numPr>
        <w:tabs>
          <w:tab w:val="left" w:pos="720"/>
        </w:tabs>
        <w:spacing w:line="276" w:lineRule="auto"/>
        <w:ind w:right="808"/>
      </w:pPr>
      <w:r>
        <w:rPr>
          <w:i/>
          <w:color w:val="1F2228"/>
        </w:rPr>
        <w:t>name</w:t>
      </w:r>
      <w:r>
        <w:rPr>
          <w:i/>
          <w:color w:val="1F2228"/>
          <w:spacing w:val="-1"/>
        </w:rPr>
        <w:t xml:space="preserve"> </w:t>
      </w:r>
      <w:r>
        <w:rPr>
          <w:color w:val="1F2228"/>
        </w:rPr>
        <w:t>(Required)</w:t>
      </w:r>
      <w:r>
        <w:rPr>
          <w:color w:val="1F2228"/>
          <w:spacing w:val="-2"/>
        </w:rPr>
        <w:t xml:space="preserve"> </w:t>
      </w:r>
      <w:r>
        <w:rPr>
          <w:color w:val="1F2228"/>
        </w:rPr>
        <w:t>–</w:t>
      </w:r>
      <w:r>
        <w:rPr>
          <w:color w:val="1F2228"/>
          <w:spacing w:val="-3"/>
        </w:rPr>
        <w:t xml:space="preserve"> </w:t>
      </w:r>
      <w:r>
        <w:rPr>
          <w:color w:val="1F2228"/>
        </w:rPr>
        <w:t>a</w:t>
      </w:r>
      <w:r>
        <w:rPr>
          <w:color w:val="1F2228"/>
          <w:spacing w:val="-2"/>
        </w:rPr>
        <w:t xml:space="preserve"> </w:t>
      </w:r>
      <w:r>
        <w:rPr>
          <w:color w:val="1F2228"/>
        </w:rPr>
        <w:t>string</w:t>
      </w:r>
      <w:r>
        <w:rPr>
          <w:color w:val="1F2228"/>
          <w:spacing w:val="-5"/>
        </w:rPr>
        <w:t xml:space="preserve"> </w:t>
      </w:r>
      <w:r>
        <w:rPr>
          <w:color w:val="1F2228"/>
        </w:rPr>
        <w:t>value</w:t>
      </w:r>
      <w:r>
        <w:rPr>
          <w:color w:val="1F2228"/>
          <w:spacing w:val="-2"/>
        </w:rPr>
        <w:t xml:space="preserve"> </w:t>
      </w:r>
      <w:r>
        <w:rPr>
          <w:color w:val="1F2228"/>
        </w:rPr>
        <w:t>holding</w:t>
      </w:r>
      <w:r>
        <w:rPr>
          <w:color w:val="1F2228"/>
          <w:spacing w:val="-3"/>
        </w:rPr>
        <w:t xml:space="preserve"> </w:t>
      </w:r>
      <w:r>
        <w:rPr>
          <w:color w:val="1F2228"/>
        </w:rPr>
        <w:t>the</w:t>
      </w:r>
      <w:r>
        <w:rPr>
          <w:color w:val="1F2228"/>
          <w:spacing w:val="-2"/>
        </w:rPr>
        <w:t xml:space="preserve"> </w:t>
      </w:r>
      <w:r>
        <w:rPr>
          <w:color w:val="1F2228"/>
        </w:rPr>
        <w:t>name</w:t>
      </w:r>
      <w:r>
        <w:rPr>
          <w:color w:val="1F2228"/>
          <w:spacing w:val="-4"/>
        </w:rPr>
        <w:t xml:space="preserve"> </w:t>
      </w:r>
      <w:r>
        <w:rPr>
          <w:color w:val="1F2228"/>
        </w:rPr>
        <w:t>of</w:t>
      </w:r>
      <w:r>
        <w:rPr>
          <w:color w:val="1F2228"/>
          <w:spacing w:val="-4"/>
        </w:rPr>
        <w:t xml:space="preserve"> </w:t>
      </w:r>
      <w:r>
        <w:rPr>
          <w:color w:val="1F2228"/>
        </w:rPr>
        <w:t>the</w:t>
      </w:r>
      <w:r>
        <w:rPr>
          <w:color w:val="1F2228"/>
          <w:spacing w:val="-2"/>
        </w:rPr>
        <w:t xml:space="preserve"> </w:t>
      </w:r>
      <w:r>
        <w:rPr>
          <w:color w:val="1F2228"/>
        </w:rPr>
        <w:t>variable.</w:t>
      </w:r>
      <w:r>
        <w:rPr>
          <w:color w:val="1F2228"/>
          <w:spacing w:val="-2"/>
        </w:rPr>
        <w:t xml:space="preserve"> </w:t>
      </w:r>
      <w:r>
        <w:rPr>
          <w:color w:val="1F2228"/>
        </w:rPr>
        <w:t>May</w:t>
      </w:r>
      <w:r>
        <w:rPr>
          <w:color w:val="1F2228"/>
          <w:spacing w:val="-1"/>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2F04DE8B" w14:textId="77777777" w:rsidR="002F27ED" w:rsidRDefault="00000000">
      <w:pPr>
        <w:pStyle w:val="ListParagraph"/>
        <w:numPr>
          <w:ilvl w:val="1"/>
          <w:numId w:val="9"/>
        </w:numPr>
        <w:tabs>
          <w:tab w:val="left" w:pos="720"/>
        </w:tabs>
        <w:spacing w:before="240" w:line="276" w:lineRule="auto"/>
        <w:ind w:right="840"/>
      </w:pPr>
      <w:r>
        <w:rPr>
          <w:i/>
          <w:color w:val="1F2228"/>
        </w:rPr>
        <w:t>descriptiveText</w:t>
      </w:r>
      <w:r>
        <w:rPr>
          <w:i/>
          <w:color w:val="1F2228"/>
          <w:spacing w:val="-3"/>
        </w:rPr>
        <w:t xml:space="preserve"> </w:t>
      </w:r>
      <w:r>
        <w:rPr>
          <w:color w:val="1F2228"/>
        </w:rPr>
        <w:t>(Optional)</w:t>
      </w:r>
      <w:r>
        <w:rPr>
          <w:color w:val="1F2228"/>
          <w:spacing w:val="-4"/>
        </w:rPr>
        <w:t xml:space="preserve"> </w:t>
      </w:r>
      <w:r>
        <w:rPr>
          <w:color w:val="1F2228"/>
        </w:rPr>
        <w:t>–</w:t>
      </w:r>
      <w:r>
        <w:rPr>
          <w:color w:val="1F2228"/>
          <w:spacing w:val="-1"/>
        </w:rPr>
        <w:t xml:space="preserve"> </w:t>
      </w:r>
      <w:r>
        <w:rPr>
          <w:color w:val="1F2228"/>
        </w:rPr>
        <w:t>a</w:t>
      </w:r>
      <w:r>
        <w:rPr>
          <w:color w:val="1F2228"/>
          <w:spacing w:val="-2"/>
        </w:rPr>
        <w:t xml:space="preserve"> </w:t>
      </w:r>
      <w:r>
        <w:rPr>
          <w:color w:val="1F2228"/>
        </w:rPr>
        <w:t>textual</w:t>
      </w:r>
      <w:r>
        <w:rPr>
          <w:color w:val="1F2228"/>
          <w:spacing w:val="-3"/>
        </w:rPr>
        <w:t xml:space="preserve"> </w:t>
      </w:r>
      <w:r>
        <w:rPr>
          <w:color w:val="1F2228"/>
        </w:rPr>
        <w:t>description</w:t>
      </w:r>
      <w:r>
        <w:rPr>
          <w:color w:val="1F2228"/>
          <w:spacing w:val="-5"/>
        </w:rPr>
        <w:t xml:space="preserve"> </w:t>
      </w:r>
      <w:r>
        <w:rPr>
          <w:color w:val="1F2228"/>
        </w:rPr>
        <w:t>of</w:t>
      </w:r>
      <w:r>
        <w:rPr>
          <w:color w:val="1F2228"/>
          <w:spacing w:val="-2"/>
        </w:rPr>
        <w:t xml:space="preserve"> </w:t>
      </w:r>
      <w:r>
        <w:rPr>
          <w:color w:val="1F2228"/>
        </w:rPr>
        <w:t>the</w:t>
      </w:r>
      <w:r>
        <w:rPr>
          <w:color w:val="1F2228"/>
          <w:spacing w:val="-2"/>
        </w:rPr>
        <w:t xml:space="preserve"> </w:t>
      </w:r>
      <w:r>
        <w:rPr>
          <w:color w:val="1F2228"/>
        </w:rPr>
        <w:t>Unit</w:t>
      </w:r>
      <w:r>
        <w:rPr>
          <w:color w:val="1F2228"/>
          <w:spacing w:val="-2"/>
        </w:rPr>
        <w:t xml:space="preserve"> </w:t>
      </w:r>
      <w:r>
        <w:rPr>
          <w:color w:val="1F2228"/>
        </w:rPr>
        <w:t>Type.</w:t>
      </w:r>
      <w:r>
        <w:rPr>
          <w:color w:val="1F2228"/>
          <w:spacing w:val="-4"/>
        </w:rPr>
        <w:t xml:space="preserve"> </w:t>
      </w:r>
      <w:r>
        <w:rPr>
          <w:color w:val="1F2228"/>
        </w:rPr>
        <w:t>May</w:t>
      </w:r>
      <w:r>
        <w:rPr>
          <w:color w:val="1F2228"/>
          <w:spacing w:val="-4"/>
        </w:rPr>
        <w:t xml:space="preserve"> </w:t>
      </w:r>
      <w:r>
        <w:rPr>
          <w:color w:val="1F2228"/>
        </w:rPr>
        <w:t>be</w:t>
      </w:r>
      <w:r>
        <w:rPr>
          <w:color w:val="1F2228"/>
          <w:spacing w:val="-2"/>
        </w:rPr>
        <w:t xml:space="preserve"> </w:t>
      </w:r>
      <w:r>
        <w:rPr>
          <w:color w:val="1F2228"/>
        </w:rPr>
        <w:t>provided</w:t>
      </w:r>
      <w:r>
        <w:rPr>
          <w:color w:val="1F2228"/>
          <w:spacing w:val="-2"/>
        </w:rPr>
        <w:t xml:space="preserve"> </w:t>
      </w:r>
      <w:r>
        <w:rPr>
          <w:color w:val="1F2228"/>
        </w:rPr>
        <w:t>in</w:t>
      </w:r>
      <w:r>
        <w:rPr>
          <w:color w:val="1F2228"/>
          <w:spacing w:val="-3"/>
        </w:rPr>
        <w:t xml:space="preserve"> </w:t>
      </w:r>
      <w:r>
        <w:rPr>
          <w:color w:val="1F2228"/>
        </w:rPr>
        <w:t>multiple, language-specific versions.</w:t>
      </w:r>
    </w:p>
    <w:p w14:paraId="2F04DE8C" w14:textId="77777777" w:rsidR="002F27ED" w:rsidRDefault="00000000">
      <w:pPr>
        <w:pStyle w:val="Heading4"/>
        <w:spacing w:before="241"/>
      </w:pPr>
      <w:r>
        <w:rPr>
          <w:color w:val="1F2228"/>
          <w:spacing w:val="-2"/>
        </w:rPr>
        <w:t>Associations:</w:t>
      </w:r>
    </w:p>
    <w:p w14:paraId="2F04DE8D" w14:textId="77777777" w:rsidR="002F27ED" w:rsidRDefault="002F27ED">
      <w:pPr>
        <w:pStyle w:val="BodyText"/>
        <w:spacing w:before="10"/>
        <w:rPr>
          <w:b/>
        </w:rPr>
      </w:pPr>
    </w:p>
    <w:p w14:paraId="2F04DE8E" w14:textId="77777777" w:rsidR="002F27ED" w:rsidRDefault="00000000">
      <w:pPr>
        <w:pStyle w:val="ListParagraph"/>
        <w:numPr>
          <w:ilvl w:val="1"/>
          <w:numId w:val="9"/>
        </w:numPr>
        <w:tabs>
          <w:tab w:val="left" w:pos="720"/>
        </w:tabs>
        <w:spacing w:line="276" w:lineRule="auto"/>
        <w:ind w:right="989"/>
      </w:pPr>
      <w:r>
        <w:rPr>
          <w:i/>
          <w:color w:val="1F2228"/>
        </w:rPr>
        <w:t>uses</w:t>
      </w:r>
      <w:r>
        <w:rPr>
          <w:i/>
          <w:color w:val="1F2228"/>
          <w:spacing w:val="-2"/>
        </w:rPr>
        <w:t xml:space="preserve"> </w:t>
      </w:r>
      <w:r>
        <w:rPr>
          <w:color w:val="1F2228"/>
        </w:rPr>
        <w:t>(Optional,</w:t>
      </w:r>
      <w:r>
        <w:rPr>
          <w:color w:val="1F2228"/>
          <w:spacing w:val="-6"/>
        </w:rPr>
        <w:t xml:space="preserve"> </w:t>
      </w:r>
      <w:r>
        <w:rPr>
          <w:color w:val="1F2228"/>
        </w:rPr>
        <w:t>2</w:t>
      </w:r>
      <w:r>
        <w:rPr>
          <w:color w:val="1F2228"/>
          <w:spacing w:val="-4"/>
        </w:rPr>
        <w:t xml:space="preserve"> </w:t>
      </w:r>
      <w:r>
        <w:rPr>
          <w:color w:val="1F2228"/>
        </w:rPr>
        <w:t>Maximum)</w:t>
      </w:r>
      <w:r>
        <w:rPr>
          <w:color w:val="1F2228"/>
          <w:spacing w:val="-1"/>
        </w:rPr>
        <w:t xml:space="preserve"> </w:t>
      </w:r>
      <w:r>
        <w:rPr>
          <w:color w:val="1F2228"/>
        </w:rPr>
        <w:t>–</w:t>
      </w:r>
      <w:r>
        <w:rPr>
          <w:color w:val="1F2228"/>
          <w:spacing w:val="-2"/>
        </w:rPr>
        <w:t xml:space="preserve"> </w:t>
      </w:r>
      <w:r>
        <w:rPr>
          <w:color w:val="1F2228"/>
        </w:rPr>
        <w:t>a</w:t>
      </w:r>
      <w:r>
        <w:rPr>
          <w:color w:val="1F2228"/>
          <w:spacing w:val="-3"/>
        </w:rPr>
        <w:t xml:space="preserve"> </w:t>
      </w:r>
      <w:r>
        <w:rPr>
          <w:color w:val="1F2228"/>
        </w:rPr>
        <w:t>reference</w:t>
      </w:r>
      <w:r>
        <w:rPr>
          <w:color w:val="1F2228"/>
          <w:spacing w:val="-5"/>
        </w:rPr>
        <w:t xml:space="preserve"> </w:t>
      </w:r>
      <w:r>
        <w:rPr>
          <w:color w:val="1F2228"/>
        </w:rPr>
        <w:t>to</w:t>
      </w:r>
      <w:r>
        <w:rPr>
          <w:color w:val="1F2228"/>
          <w:spacing w:val="-4"/>
        </w:rPr>
        <w:t xml:space="preserve"> </w:t>
      </w:r>
      <w:r>
        <w:rPr>
          <w:color w:val="1F2228"/>
        </w:rPr>
        <w:t>the</w:t>
      </w:r>
      <w:r>
        <w:rPr>
          <w:color w:val="1F2228"/>
          <w:spacing w:val="-3"/>
        </w:rPr>
        <w:t xml:space="preserve"> </w:t>
      </w:r>
      <w:r>
        <w:rPr>
          <w:color w:val="1F2228"/>
        </w:rPr>
        <w:t>instance</w:t>
      </w:r>
      <w:r>
        <w:rPr>
          <w:color w:val="1F2228"/>
          <w:spacing w:val="-2"/>
        </w:rPr>
        <w:t xml:space="preserve"> </w:t>
      </w:r>
      <w:r>
        <w:rPr>
          <w:color w:val="1F2228"/>
        </w:rPr>
        <w:t>of</w:t>
      </w:r>
      <w:r>
        <w:rPr>
          <w:color w:val="1F2228"/>
          <w:spacing w:val="-6"/>
        </w:rPr>
        <w:t xml:space="preserve"> </w:t>
      </w:r>
      <w:r>
        <w:rPr>
          <w:color w:val="1F2228"/>
        </w:rPr>
        <w:t>cdi:Universe</w:t>
      </w:r>
      <w:r>
        <w:rPr>
          <w:color w:val="1F2228"/>
          <w:spacing w:val="-3"/>
        </w:rPr>
        <w:t xml:space="preserve"> </w:t>
      </w:r>
      <w:r>
        <w:rPr>
          <w:color w:val="1F2228"/>
        </w:rPr>
        <w:t>and/or</w:t>
      </w:r>
      <w:r>
        <w:rPr>
          <w:color w:val="1F2228"/>
          <w:spacing w:val="-5"/>
        </w:rPr>
        <w:t xml:space="preserve"> </w:t>
      </w:r>
      <w:r>
        <w:rPr>
          <w:color w:val="1F2228"/>
        </w:rPr>
        <w:t>cdi:UnitType which the Universe qualifies.</w:t>
      </w:r>
    </w:p>
    <w:p w14:paraId="2F04DE8F" w14:textId="77777777" w:rsidR="002F27ED" w:rsidRDefault="00000000">
      <w:pPr>
        <w:pStyle w:val="Heading3"/>
        <w:spacing w:before="201"/>
      </w:pPr>
      <w:r>
        <w:rPr>
          <w:color w:val="0E4660"/>
        </w:rPr>
        <w:t>Identifier</w:t>
      </w:r>
      <w:r>
        <w:rPr>
          <w:color w:val="0E4660"/>
          <w:spacing w:val="-4"/>
        </w:rPr>
        <w:t xml:space="preserve"> </w:t>
      </w:r>
      <w:r>
        <w:rPr>
          <w:color w:val="0E4660"/>
          <w:spacing w:val="-2"/>
        </w:rPr>
        <w:t>Component</w:t>
      </w:r>
    </w:p>
    <w:p w14:paraId="2F04DE90" w14:textId="77777777" w:rsidR="002F27ED" w:rsidRDefault="00000000">
      <w:pPr>
        <w:pStyle w:val="BodyText"/>
        <w:spacing w:before="284" w:line="276" w:lineRule="auto"/>
        <w:ind w:right="756"/>
      </w:pPr>
      <w:r>
        <w:rPr>
          <w:color w:val="1F2228"/>
        </w:rPr>
        <w:t>The instance of cdi:IdentifierComponent is a reference to a variable which provides a unique identifier for the case being observed in the Logical Record. It is typically an assigned or official identifier for the unit, according to an external scheme (e.g., a taxpayer ID for a person, a sample identifier, etc.). The Identifier</w:t>
      </w:r>
      <w:r>
        <w:rPr>
          <w:color w:val="1F2228"/>
          <w:spacing w:val="-2"/>
        </w:rPr>
        <w:t xml:space="preserve"> </w:t>
      </w:r>
      <w:r>
        <w:rPr>
          <w:color w:val="1F2228"/>
        </w:rPr>
        <w:t>Component</w:t>
      </w:r>
      <w:r>
        <w:rPr>
          <w:color w:val="1F2228"/>
          <w:spacing w:val="-5"/>
        </w:rPr>
        <w:t xml:space="preserve"> </w:t>
      </w:r>
      <w:r>
        <w:rPr>
          <w:color w:val="1F2228"/>
        </w:rPr>
        <w:t>is</w:t>
      </w:r>
      <w:r>
        <w:rPr>
          <w:color w:val="1F2228"/>
          <w:spacing w:val="-2"/>
        </w:rPr>
        <w:t xml:space="preserve"> </w:t>
      </w:r>
      <w:r>
        <w:rPr>
          <w:color w:val="1F2228"/>
        </w:rPr>
        <w:t>a</w:t>
      </w:r>
      <w:r>
        <w:rPr>
          <w:color w:val="1F2228"/>
          <w:spacing w:val="-2"/>
        </w:rPr>
        <w:t xml:space="preserve"> </w:t>
      </w:r>
      <w:r>
        <w:rPr>
          <w:color w:val="1F2228"/>
        </w:rPr>
        <w:t>role</w:t>
      </w:r>
      <w:r>
        <w:rPr>
          <w:color w:val="1F2228"/>
          <w:spacing w:val="-2"/>
        </w:rPr>
        <w:t xml:space="preserve"> </w:t>
      </w:r>
      <w:r>
        <w:rPr>
          <w:color w:val="1F2228"/>
        </w:rPr>
        <w:t>attached</w:t>
      </w:r>
      <w:r>
        <w:rPr>
          <w:color w:val="1F2228"/>
          <w:spacing w:val="-5"/>
        </w:rPr>
        <w:t xml:space="preserve"> </w:t>
      </w:r>
      <w:r>
        <w:rPr>
          <w:color w:val="1F2228"/>
        </w:rPr>
        <w:t>to</w:t>
      </w:r>
      <w:r>
        <w:rPr>
          <w:color w:val="1F2228"/>
          <w:spacing w:val="-1"/>
        </w:rPr>
        <w:t xml:space="preserve"> </w:t>
      </w:r>
      <w:r>
        <w:rPr>
          <w:color w:val="1F2228"/>
        </w:rPr>
        <w:t>the</w:t>
      </w:r>
      <w:r>
        <w:rPr>
          <w:color w:val="1F2228"/>
          <w:spacing w:val="-4"/>
        </w:rPr>
        <w:t xml:space="preserve"> </w:t>
      </w:r>
      <w:r>
        <w:rPr>
          <w:color w:val="1F2228"/>
        </w:rPr>
        <w:t>variable</w:t>
      </w:r>
      <w:r>
        <w:rPr>
          <w:color w:val="1F2228"/>
          <w:spacing w:val="-2"/>
        </w:rPr>
        <w:t xml:space="preserve"> </w:t>
      </w:r>
      <w:r>
        <w:rPr>
          <w:color w:val="1F2228"/>
        </w:rPr>
        <w:t>to</w:t>
      </w:r>
      <w:r>
        <w:rPr>
          <w:color w:val="1F2228"/>
          <w:spacing w:val="-1"/>
        </w:rPr>
        <w:t xml:space="preserve"> </w:t>
      </w:r>
      <w:r>
        <w:rPr>
          <w:color w:val="1F2228"/>
        </w:rPr>
        <w:t>describe</w:t>
      </w:r>
      <w:r>
        <w:rPr>
          <w:color w:val="1F2228"/>
          <w:spacing w:val="-2"/>
        </w:rPr>
        <w:t xml:space="preserve"> </w:t>
      </w:r>
      <w:r>
        <w:rPr>
          <w:color w:val="1F2228"/>
        </w:rPr>
        <w:t>its</w:t>
      </w:r>
      <w:r>
        <w:rPr>
          <w:color w:val="1F2228"/>
          <w:spacing w:val="-5"/>
        </w:rPr>
        <w:t xml:space="preserve"> </w:t>
      </w:r>
      <w:r>
        <w:rPr>
          <w:color w:val="1F2228"/>
        </w:rPr>
        <w:t>function</w:t>
      </w:r>
      <w:r>
        <w:rPr>
          <w:color w:val="1F2228"/>
          <w:spacing w:val="-3"/>
        </w:rPr>
        <w:t xml:space="preserve"> </w:t>
      </w:r>
      <w:r>
        <w:rPr>
          <w:color w:val="1F2228"/>
        </w:rPr>
        <w:t>within</w:t>
      </w:r>
      <w:r>
        <w:rPr>
          <w:color w:val="1F2228"/>
          <w:spacing w:val="-4"/>
        </w:rPr>
        <w:t xml:space="preserve"> </w:t>
      </w:r>
      <w:r>
        <w:rPr>
          <w:color w:val="1F2228"/>
        </w:rPr>
        <w:t>the</w:t>
      </w:r>
      <w:r>
        <w:rPr>
          <w:color w:val="1F2228"/>
          <w:spacing w:val="-2"/>
        </w:rPr>
        <w:t xml:space="preserve"> </w:t>
      </w:r>
      <w:r>
        <w:rPr>
          <w:color w:val="1F2228"/>
        </w:rPr>
        <w:t>data</w:t>
      </w:r>
      <w:r>
        <w:rPr>
          <w:color w:val="1F2228"/>
          <w:spacing w:val="-5"/>
        </w:rPr>
        <w:t xml:space="preserve"> </w:t>
      </w:r>
      <w:r>
        <w:rPr>
          <w:color w:val="1F2228"/>
        </w:rPr>
        <w:t>structure</w:t>
      </w:r>
    </w:p>
    <w:p w14:paraId="2F04DE91" w14:textId="77777777" w:rsidR="002F27ED" w:rsidRDefault="00000000">
      <w:pPr>
        <w:pStyle w:val="ListParagraph"/>
        <w:numPr>
          <w:ilvl w:val="0"/>
          <w:numId w:val="2"/>
        </w:numPr>
        <w:tabs>
          <w:tab w:val="left" w:pos="117"/>
        </w:tabs>
        <w:ind w:left="117" w:hanging="117"/>
      </w:pPr>
      <w:r>
        <w:rPr>
          <w:color w:val="1F2228"/>
        </w:rPr>
        <w:t>it</w:t>
      </w:r>
      <w:r>
        <w:rPr>
          <w:color w:val="1F2228"/>
          <w:spacing w:val="-2"/>
        </w:rPr>
        <w:t xml:space="preserve"> </w:t>
      </w:r>
      <w:r>
        <w:rPr>
          <w:color w:val="1F2228"/>
        </w:rPr>
        <w:t>is</w:t>
      </w:r>
      <w:r>
        <w:rPr>
          <w:color w:val="1F2228"/>
          <w:spacing w:val="-2"/>
        </w:rPr>
        <w:t xml:space="preserve"> </w:t>
      </w:r>
      <w:r>
        <w:rPr>
          <w:color w:val="1F2228"/>
        </w:rPr>
        <w:t>usually</w:t>
      </w:r>
      <w:r>
        <w:rPr>
          <w:color w:val="1F2228"/>
          <w:spacing w:val="-4"/>
        </w:rPr>
        <w:t xml:space="preserve"> </w:t>
      </w:r>
      <w:r>
        <w:rPr>
          <w:color w:val="1F2228"/>
        </w:rPr>
        <w:t>part</w:t>
      </w:r>
      <w:r>
        <w:rPr>
          <w:color w:val="1F2228"/>
          <w:spacing w:val="-5"/>
        </w:rPr>
        <w:t xml:space="preserve"> </w:t>
      </w:r>
      <w:r>
        <w:rPr>
          <w:color w:val="1F2228"/>
        </w:rPr>
        <w:t>of</w:t>
      </w:r>
      <w:r>
        <w:rPr>
          <w:color w:val="1F2228"/>
          <w:spacing w:val="-1"/>
        </w:rPr>
        <w:t xml:space="preserve"> </w:t>
      </w:r>
      <w:r>
        <w:rPr>
          <w:color w:val="1F2228"/>
        </w:rPr>
        <w:t>(and</w:t>
      </w:r>
      <w:r>
        <w:rPr>
          <w:color w:val="1F2228"/>
          <w:spacing w:val="-3"/>
        </w:rPr>
        <w:t xml:space="preserve"> </w:t>
      </w:r>
      <w:r>
        <w:rPr>
          <w:color w:val="1F2228"/>
        </w:rPr>
        <w:t>may</w:t>
      </w:r>
      <w:r>
        <w:rPr>
          <w:color w:val="1F2228"/>
          <w:spacing w:val="-1"/>
        </w:rPr>
        <w:t xml:space="preserve"> </w:t>
      </w:r>
      <w:r>
        <w:rPr>
          <w:color w:val="1F2228"/>
        </w:rPr>
        <w:t>be</w:t>
      </w:r>
      <w:r>
        <w:rPr>
          <w:color w:val="1F2228"/>
          <w:spacing w:val="-4"/>
        </w:rPr>
        <w:t xml:space="preserve"> </w:t>
      </w:r>
      <w:r>
        <w:rPr>
          <w:color w:val="1F2228"/>
        </w:rPr>
        <w:t>the</w:t>
      </w:r>
      <w:r>
        <w:rPr>
          <w:color w:val="1F2228"/>
          <w:spacing w:val="-3"/>
        </w:rPr>
        <w:t xml:space="preserve"> </w:t>
      </w:r>
      <w:r>
        <w:rPr>
          <w:color w:val="1F2228"/>
        </w:rPr>
        <w:t>entire)</w:t>
      </w:r>
      <w:r>
        <w:rPr>
          <w:color w:val="1F2228"/>
          <w:spacing w:val="-5"/>
        </w:rPr>
        <w:t xml:space="preserve"> </w:t>
      </w:r>
      <w:r>
        <w:rPr>
          <w:color w:val="1F2228"/>
        </w:rPr>
        <w:t>key</w:t>
      </w:r>
      <w:r>
        <w:rPr>
          <w:color w:val="1F2228"/>
          <w:spacing w:val="-2"/>
        </w:rPr>
        <w:t xml:space="preserve"> </w:t>
      </w:r>
      <w:r>
        <w:rPr>
          <w:color w:val="1F2228"/>
        </w:rPr>
        <w:t>for</w:t>
      </w:r>
      <w:r>
        <w:rPr>
          <w:color w:val="1F2228"/>
          <w:spacing w:val="-2"/>
        </w:rPr>
        <w:t xml:space="preserve"> </w:t>
      </w:r>
      <w:r>
        <w:rPr>
          <w:color w:val="1F2228"/>
        </w:rPr>
        <w:t>the</w:t>
      </w:r>
      <w:r>
        <w:rPr>
          <w:color w:val="1F2228"/>
          <w:spacing w:val="-1"/>
        </w:rPr>
        <w:t xml:space="preserve"> </w:t>
      </w:r>
      <w:r>
        <w:rPr>
          <w:color w:val="1F2228"/>
          <w:spacing w:val="-2"/>
        </w:rPr>
        <w:t>record.</w:t>
      </w:r>
    </w:p>
    <w:p w14:paraId="2F04DE92" w14:textId="77777777" w:rsidR="002F27ED" w:rsidRDefault="002F27ED">
      <w:pPr>
        <w:pStyle w:val="BodyText"/>
        <w:spacing w:before="12"/>
      </w:pPr>
    </w:p>
    <w:p w14:paraId="2F04DE93" w14:textId="77777777" w:rsidR="002F27ED" w:rsidRDefault="00000000">
      <w:pPr>
        <w:spacing w:before="1"/>
      </w:pPr>
      <w:r>
        <w:rPr>
          <w:b/>
          <w:color w:val="1F2228"/>
        </w:rPr>
        <w:t>Type:</w:t>
      </w:r>
      <w:r>
        <w:rPr>
          <w:b/>
          <w:color w:val="1F2228"/>
          <w:spacing w:val="-2"/>
        </w:rPr>
        <w:t xml:space="preserve"> </w:t>
      </w:r>
      <w:r>
        <w:rPr>
          <w:color w:val="1F2228"/>
          <w:spacing w:val="-2"/>
        </w:rPr>
        <w:t>cdi:IdentifierComponent</w:t>
      </w:r>
    </w:p>
    <w:p w14:paraId="2F04DE94" w14:textId="77777777" w:rsidR="002F27ED" w:rsidRDefault="002F27ED">
      <w:pPr>
        <w:pStyle w:val="BodyText"/>
        <w:spacing w:before="10"/>
      </w:pPr>
    </w:p>
    <w:p w14:paraId="2F04DE95" w14:textId="77777777" w:rsidR="002F27ED" w:rsidRDefault="00000000">
      <w:pPr>
        <w:pStyle w:val="Heading4"/>
      </w:pPr>
      <w:r>
        <w:rPr>
          <w:color w:val="1F2228"/>
          <w:spacing w:val="-2"/>
        </w:rPr>
        <w:t>Properties:</w:t>
      </w:r>
    </w:p>
    <w:p w14:paraId="2F04DE96" w14:textId="77777777" w:rsidR="002F27ED" w:rsidRDefault="002F27ED">
      <w:pPr>
        <w:pStyle w:val="BodyText"/>
        <w:spacing w:before="12"/>
        <w:rPr>
          <w:b/>
        </w:rPr>
      </w:pPr>
    </w:p>
    <w:p w14:paraId="2F04DE97" w14:textId="77777777" w:rsidR="002F27ED" w:rsidRDefault="00000000">
      <w:pPr>
        <w:pStyle w:val="ListParagraph"/>
        <w:numPr>
          <w:ilvl w:val="1"/>
          <w:numId w:val="2"/>
        </w:numPr>
        <w:tabs>
          <w:tab w:val="left" w:pos="720"/>
        </w:tabs>
      </w:pPr>
      <w:r>
        <w:rPr>
          <w:color w:val="1F2228"/>
          <w:spacing w:val="-2"/>
        </w:rPr>
        <w:t>None.</w:t>
      </w:r>
    </w:p>
    <w:p w14:paraId="2F04DE98" w14:textId="77777777" w:rsidR="002F27ED" w:rsidRDefault="002F27ED">
      <w:pPr>
        <w:pStyle w:val="BodyText"/>
        <w:spacing w:before="13"/>
      </w:pPr>
    </w:p>
    <w:p w14:paraId="2F04DE99" w14:textId="77777777" w:rsidR="002F27ED" w:rsidRDefault="00000000">
      <w:pPr>
        <w:pStyle w:val="Heading4"/>
      </w:pPr>
      <w:r>
        <w:rPr>
          <w:color w:val="1F2228"/>
          <w:spacing w:val="-2"/>
        </w:rPr>
        <w:t>Associations:</w:t>
      </w:r>
    </w:p>
    <w:p w14:paraId="2F04DE9A" w14:textId="77777777" w:rsidR="002F27ED" w:rsidRDefault="002F27ED">
      <w:pPr>
        <w:pStyle w:val="BodyText"/>
        <w:spacing w:before="10"/>
        <w:rPr>
          <w:b/>
        </w:rPr>
      </w:pPr>
    </w:p>
    <w:p w14:paraId="2F04DE9B" w14:textId="77777777" w:rsidR="002F27ED" w:rsidRDefault="00000000">
      <w:pPr>
        <w:pStyle w:val="ListParagraph"/>
        <w:numPr>
          <w:ilvl w:val="1"/>
          <w:numId w:val="2"/>
        </w:numPr>
        <w:tabs>
          <w:tab w:val="left" w:pos="720"/>
        </w:tabs>
        <w:spacing w:line="276" w:lineRule="auto"/>
        <w:ind w:right="1338"/>
      </w:pPr>
      <w:r>
        <w:rPr>
          <w:i/>
          <w:color w:val="1F2228"/>
        </w:rPr>
        <w:t>isDefinedBy</w:t>
      </w:r>
      <w:r>
        <w:rPr>
          <w:i/>
          <w:color w:val="1F2228"/>
          <w:spacing w:val="-4"/>
        </w:rPr>
        <w:t xml:space="preserve"> </w:t>
      </w:r>
      <w:r>
        <w:rPr>
          <w:color w:val="1F2228"/>
        </w:rPr>
        <w:t>(Required)</w:t>
      </w:r>
      <w:r>
        <w:rPr>
          <w:color w:val="1F2228"/>
          <w:spacing w:val="-3"/>
        </w:rPr>
        <w:t xml:space="preserve"> </w:t>
      </w:r>
      <w:r>
        <w:rPr>
          <w:color w:val="1F2228"/>
        </w:rPr>
        <w:t>–</w:t>
      </w:r>
      <w:r>
        <w:rPr>
          <w:color w:val="1F2228"/>
          <w:spacing w:val="-1"/>
        </w:rPr>
        <w:t xml:space="preserve"> </w:t>
      </w:r>
      <w:r>
        <w:rPr>
          <w:color w:val="1F2228"/>
        </w:rPr>
        <w:t>A</w:t>
      </w:r>
      <w:r>
        <w:rPr>
          <w:color w:val="1F2228"/>
          <w:spacing w:val="-5"/>
        </w:rPr>
        <w:t xml:space="preserve"> </w:t>
      </w:r>
      <w:r>
        <w:rPr>
          <w:color w:val="1F2228"/>
        </w:rPr>
        <w:t>reference</w:t>
      </w:r>
      <w:r>
        <w:rPr>
          <w:color w:val="1F2228"/>
          <w:spacing w:val="-2"/>
        </w:rPr>
        <w:t xml:space="preserve"> </w:t>
      </w:r>
      <w:r>
        <w:rPr>
          <w:color w:val="1F2228"/>
        </w:rPr>
        <w:t>to</w:t>
      </w:r>
      <w:r>
        <w:rPr>
          <w:color w:val="1F2228"/>
          <w:spacing w:val="-1"/>
        </w:rPr>
        <w:t xml:space="preserve"> </w:t>
      </w:r>
      <w:r>
        <w:rPr>
          <w:color w:val="1F2228"/>
        </w:rPr>
        <w:t>an</w:t>
      </w:r>
      <w:r>
        <w:rPr>
          <w:color w:val="1F2228"/>
          <w:spacing w:val="-2"/>
        </w:rPr>
        <w:t xml:space="preserve"> </w:t>
      </w:r>
      <w:r>
        <w:rPr>
          <w:color w:val="1F2228"/>
        </w:rPr>
        <w:t>instance</w:t>
      </w:r>
      <w:r>
        <w:rPr>
          <w:color w:val="1F2228"/>
          <w:spacing w:val="-4"/>
        </w:rPr>
        <w:t xml:space="preserve"> </w:t>
      </w:r>
      <w:r>
        <w:rPr>
          <w:color w:val="1F2228"/>
        </w:rPr>
        <w:t>of</w:t>
      </w:r>
      <w:r>
        <w:rPr>
          <w:color w:val="1F2228"/>
          <w:spacing w:val="-5"/>
        </w:rPr>
        <w:t xml:space="preserve"> </w:t>
      </w:r>
      <w:r>
        <w:rPr>
          <w:color w:val="1F2228"/>
        </w:rPr>
        <w:t>cdi:InstanceVariable</w:t>
      </w:r>
      <w:r>
        <w:rPr>
          <w:color w:val="1F2228"/>
          <w:spacing w:val="-2"/>
        </w:rPr>
        <w:t xml:space="preserve"> </w:t>
      </w:r>
      <w:r>
        <w:rPr>
          <w:color w:val="1F2228"/>
        </w:rPr>
        <w:t>(or,</w:t>
      </w:r>
      <w:r>
        <w:rPr>
          <w:color w:val="1F2228"/>
          <w:spacing w:val="-2"/>
        </w:rPr>
        <w:t xml:space="preserve"> </w:t>
      </w:r>
      <w:r>
        <w:rPr>
          <w:color w:val="1F2228"/>
        </w:rPr>
        <w:t>if</w:t>
      </w:r>
      <w:r>
        <w:rPr>
          <w:color w:val="1F2228"/>
          <w:spacing w:val="-7"/>
        </w:rPr>
        <w:t xml:space="preserve"> </w:t>
      </w:r>
      <w:r>
        <w:rPr>
          <w:color w:val="1F2228"/>
        </w:rPr>
        <w:t>present, cdi:RepresentedVariable) which defines the Identifier Component variable.</w:t>
      </w:r>
    </w:p>
    <w:p w14:paraId="2F04DE9C" w14:textId="77777777" w:rsidR="002F27ED" w:rsidRDefault="00000000">
      <w:pPr>
        <w:pStyle w:val="Heading3"/>
        <w:spacing w:before="242"/>
      </w:pPr>
      <w:r>
        <w:rPr>
          <w:color w:val="0E4660"/>
        </w:rPr>
        <w:t>Measure</w:t>
      </w:r>
      <w:r>
        <w:rPr>
          <w:color w:val="0E4660"/>
          <w:spacing w:val="-5"/>
        </w:rPr>
        <w:t xml:space="preserve"> </w:t>
      </w:r>
      <w:r>
        <w:rPr>
          <w:color w:val="0E4660"/>
          <w:spacing w:val="-2"/>
        </w:rPr>
        <w:t>Component</w:t>
      </w:r>
    </w:p>
    <w:p w14:paraId="2F04DE9D" w14:textId="77777777" w:rsidR="002F27ED" w:rsidRDefault="00000000">
      <w:pPr>
        <w:pStyle w:val="BodyText"/>
        <w:spacing w:before="283" w:line="276" w:lineRule="auto"/>
        <w:ind w:right="779"/>
        <w:rPr>
          <w:rFonts w:ascii="Arial"/>
        </w:rPr>
      </w:pPr>
      <w:r>
        <w:rPr>
          <w:color w:val="1F2228"/>
        </w:rPr>
        <w:t>The instance</w:t>
      </w:r>
      <w:r>
        <w:rPr>
          <w:color w:val="1F2228"/>
          <w:spacing w:val="-2"/>
        </w:rPr>
        <w:t xml:space="preserve"> </w:t>
      </w:r>
      <w:r>
        <w:rPr>
          <w:color w:val="1F2228"/>
        </w:rPr>
        <w:t>of cdi:MeasureComponent indicates that</w:t>
      </w:r>
      <w:r>
        <w:rPr>
          <w:color w:val="1F2228"/>
          <w:spacing w:val="-2"/>
        </w:rPr>
        <w:t xml:space="preserve"> </w:t>
      </w:r>
      <w:r>
        <w:rPr>
          <w:color w:val="1F2228"/>
        </w:rPr>
        <w:t>the referenced variable contains a</w:t>
      </w:r>
      <w:r>
        <w:rPr>
          <w:color w:val="1F2228"/>
          <w:spacing w:val="-2"/>
        </w:rPr>
        <w:t xml:space="preserve"> </w:t>
      </w:r>
      <w:r>
        <w:rPr>
          <w:color w:val="1F2228"/>
        </w:rPr>
        <w:t>measurement or</w:t>
      </w:r>
      <w:r>
        <w:rPr>
          <w:color w:val="1F2228"/>
          <w:spacing w:val="-7"/>
        </w:rPr>
        <w:t xml:space="preserve"> </w:t>
      </w:r>
      <w:r>
        <w:rPr>
          <w:color w:val="1F2228"/>
        </w:rPr>
        <w:t>observation</w:t>
      </w:r>
      <w:r>
        <w:rPr>
          <w:color w:val="1F2228"/>
          <w:spacing w:val="-4"/>
        </w:rPr>
        <w:t xml:space="preserve"> </w:t>
      </w:r>
      <w:r>
        <w:rPr>
          <w:color w:val="1F2228"/>
        </w:rPr>
        <w:t>value,</w:t>
      </w:r>
      <w:r>
        <w:rPr>
          <w:color w:val="1F2228"/>
          <w:spacing w:val="-4"/>
        </w:rPr>
        <w:t xml:space="preserve"> </w:t>
      </w:r>
      <w:r>
        <w:rPr>
          <w:color w:val="1F2228"/>
        </w:rPr>
        <w:t>or</w:t>
      </w:r>
      <w:r>
        <w:rPr>
          <w:color w:val="1F2228"/>
          <w:spacing w:val="-3"/>
        </w:rPr>
        <w:t xml:space="preserve"> </w:t>
      </w:r>
      <w:r>
        <w:rPr>
          <w:color w:val="1F2228"/>
        </w:rPr>
        <w:t>a</w:t>
      </w:r>
      <w:r>
        <w:rPr>
          <w:color w:val="1F2228"/>
          <w:spacing w:val="-3"/>
        </w:rPr>
        <w:t xml:space="preserve"> </w:t>
      </w:r>
      <w:r>
        <w:rPr>
          <w:color w:val="1F2228"/>
        </w:rPr>
        <w:t>derived</w:t>
      </w:r>
      <w:r>
        <w:rPr>
          <w:color w:val="1F2228"/>
          <w:spacing w:val="-5"/>
        </w:rPr>
        <w:t xml:space="preserve"> </w:t>
      </w:r>
      <w:r>
        <w:rPr>
          <w:color w:val="1F2228"/>
        </w:rPr>
        <w:t>value,</w:t>
      </w:r>
      <w:r>
        <w:rPr>
          <w:color w:val="1F2228"/>
          <w:spacing w:val="-5"/>
        </w:rPr>
        <w:t xml:space="preserve"> </w:t>
      </w:r>
      <w:r>
        <w:rPr>
          <w:color w:val="1F2228"/>
        </w:rPr>
        <w:t>within</w:t>
      </w:r>
      <w:r>
        <w:rPr>
          <w:color w:val="1F2228"/>
          <w:spacing w:val="-6"/>
        </w:rPr>
        <w:t xml:space="preserve"> </w:t>
      </w:r>
      <w:r>
        <w:rPr>
          <w:color w:val="1F2228"/>
        </w:rPr>
        <w:t>the</w:t>
      </w:r>
      <w:r>
        <w:rPr>
          <w:color w:val="1F2228"/>
          <w:spacing w:val="-5"/>
        </w:rPr>
        <w:t xml:space="preserve"> </w:t>
      </w:r>
      <w:r>
        <w:rPr>
          <w:color w:val="1F2228"/>
        </w:rPr>
        <w:t>Logical</w:t>
      </w:r>
      <w:r>
        <w:rPr>
          <w:color w:val="1F2228"/>
          <w:spacing w:val="-3"/>
        </w:rPr>
        <w:t xml:space="preserve"> </w:t>
      </w:r>
      <w:r>
        <w:rPr>
          <w:color w:val="1F2228"/>
        </w:rPr>
        <w:t xml:space="preserve">Record. </w:t>
      </w:r>
      <w:r>
        <w:rPr>
          <w:rFonts w:ascii="Arial"/>
          <w:color w:val="444646"/>
        </w:rPr>
        <w:t>Bote</w:t>
      </w:r>
      <w:r>
        <w:rPr>
          <w:rFonts w:ascii="Arial"/>
          <w:color w:val="444646"/>
          <w:spacing w:val="-5"/>
        </w:rPr>
        <w:t xml:space="preserve"> </w:t>
      </w:r>
      <w:r>
        <w:rPr>
          <w:rFonts w:ascii="Arial"/>
          <w:color w:val="444646"/>
        </w:rPr>
        <w:t>that</w:t>
      </w:r>
      <w:r>
        <w:rPr>
          <w:rFonts w:ascii="Arial"/>
          <w:color w:val="444646"/>
          <w:spacing w:val="-4"/>
        </w:rPr>
        <w:t xml:space="preserve"> </w:t>
      </w:r>
      <w:r>
        <w:rPr>
          <w:rFonts w:ascii="Arial"/>
          <w:color w:val="444646"/>
          <w:spacing w:val="-2"/>
        </w:rPr>
        <w:t>cdi:MeasureComponent</w:t>
      </w:r>
    </w:p>
    <w:p w14:paraId="2F04DE9E" w14:textId="77777777" w:rsidR="002F27ED" w:rsidRDefault="002F27ED">
      <w:pPr>
        <w:pStyle w:val="BodyText"/>
        <w:spacing w:line="276" w:lineRule="auto"/>
        <w:rPr>
          <w:rFonts w:ascii="Arial"/>
        </w:rPr>
        <w:sectPr w:rsidR="002F27ED">
          <w:pgSz w:w="12240" w:h="15840"/>
          <w:pgMar w:top="1400" w:right="720" w:bottom="280" w:left="1440" w:header="720" w:footer="720" w:gutter="0"/>
          <w:cols w:space="720"/>
        </w:sectPr>
      </w:pPr>
    </w:p>
    <w:p w14:paraId="2F04DE9F" w14:textId="77777777" w:rsidR="002F27ED" w:rsidRDefault="00000000">
      <w:pPr>
        <w:pStyle w:val="BodyText"/>
        <w:spacing w:before="80" w:line="276" w:lineRule="auto"/>
        <w:ind w:right="803"/>
        <w:rPr>
          <w:rFonts w:ascii="Arial"/>
        </w:rPr>
      </w:pPr>
      <w:r>
        <w:rPr>
          <w:rFonts w:ascii="Arial"/>
          <w:color w:val="444646"/>
        </w:rPr>
        <w:lastRenderedPageBreak/>
        <w:t>might be</w:t>
      </w:r>
      <w:r>
        <w:rPr>
          <w:rFonts w:ascii="Arial"/>
          <w:color w:val="444646"/>
          <w:spacing w:val="-4"/>
        </w:rPr>
        <w:t xml:space="preserve"> </w:t>
      </w:r>
      <w:r>
        <w:rPr>
          <w:rFonts w:ascii="Arial"/>
          <w:color w:val="444646"/>
        </w:rPr>
        <w:t>a</w:t>
      </w:r>
      <w:r>
        <w:rPr>
          <w:rFonts w:ascii="Arial"/>
          <w:color w:val="444646"/>
          <w:spacing w:val="-4"/>
        </w:rPr>
        <w:t xml:space="preserve"> </w:t>
      </w:r>
      <w:r>
        <w:rPr>
          <w:rFonts w:ascii="Arial"/>
          <w:color w:val="444646"/>
        </w:rPr>
        <w:t>simple</w:t>
      </w:r>
      <w:r>
        <w:rPr>
          <w:rFonts w:ascii="Arial"/>
          <w:color w:val="444646"/>
          <w:spacing w:val="-2"/>
        </w:rPr>
        <w:t xml:space="preserve"> </w:t>
      </w:r>
      <w:r>
        <w:rPr>
          <w:rFonts w:ascii="Arial"/>
          <w:color w:val="444646"/>
        </w:rPr>
        <w:t>value</w:t>
      </w:r>
      <w:r>
        <w:rPr>
          <w:rFonts w:ascii="Arial"/>
          <w:color w:val="444646"/>
          <w:spacing w:val="-4"/>
        </w:rPr>
        <w:t xml:space="preserve"> </w:t>
      </w:r>
      <w:r>
        <w:rPr>
          <w:rFonts w:ascii="Arial"/>
          <w:color w:val="444646"/>
        </w:rPr>
        <w:t>(string,</w:t>
      </w:r>
      <w:r>
        <w:rPr>
          <w:rFonts w:ascii="Arial"/>
          <w:color w:val="444646"/>
          <w:spacing w:val="-3"/>
        </w:rPr>
        <w:t xml:space="preserve"> </w:t>
      </w:r>
      <w:r>
        <w:rPr>
          <w:rFonts w:ascii="Arial"/>
          <w:color w:val="444646"/>
        </w:rPr>
        <w:t>number,</w:t>
      </w:r>
      <w:r>
        <w:rPr>
          <w:rFonts w:ascii="Arial"/>
          <w:color w:val="444646"/>
          <w:spacing w:val="-3"/>
        </w:rPr>
        <w:t xml:space="preserve"> </w:t>
      </w:r>
      <w:r>
        <w:rPr>
          <w:rFonts w:ascii="Arial"/>
          <w:color w:val="444646"/>
        </w:rPr>
        <w:t>term), or</w:t>
      </w:r>
      <w:r>
        <w:rPr>
          <w:rFonts w:ascii="Arial"/>
          <w:color w:val="444646"/>
          <w:spacing w:val="-3"/>
        </w:rPr>
        <w:t xml:space="preserve"> </w:t>
      </w:r>
      <w:r>
        <w:rPr>
          <w:rFonts w:ascii="Arial"/>
          <w:color w:val="444646"/>
        </w:rPr>
        <w:t>an</w:t>
      </w:r>
      <w:r>
        <w:rPr>
          <w:rFonts w:ascii="Arial"/>
          <w:color w:val="444646"/>
          <w:spacing w:val="-2"/>
        </w:rPr>
        <w:t xml:space="preserve"> </w:t>
      </w:r>
      <w:r>
        <w:rPr>
          <w:rFonts w:ascii="Arial"/>
          <w:color w:val="444646"/>
        </w:rPr>
        <w:t>object</w:t>
      </w:r>
      <w:r>
        <w:rPr>
          <w:rFonts w:ascii="Arial"/>
          <w:color w:val="444646"/>
          <w:spacing w:val="-3"/>
        </w:rPr>
        <w:t xml:space="preserve"> </w:t>
      </w:r>
      <w:r>
        <w:rPr>
          <w:rFonts w:ascii="Arial"/>
          <w:color w:val="444646"/>
        </w:rPr>
        <w:t>(e.g.</w:t>
      </w:r>
      <w:r>
        <w:rPr>
          <w:rFonts w:ascii="Arial"/>
          <w:color w:val="444646"/>
          <w:spacing w:val="-3"/>
        </w:rPr>
        <w:t xml:space="preserve"> </w:t>
      </w:r>
      <w:r>
        <w:rPr>
          <w:rFonts w:ascii="Arial"/>
          <w:color w:val="444646"/>
        </w:rPr>
        <w:t>an</w:t>
      </w:r>
      <w:r>
        <w:rPr>
          <w:rFonts w:ascii="Arial"/>
          <w:color w:val="444646"/>
          <w:spacing w:val="-2"/>
        </w:rPr>
        <w:t xml:space="preserve"> </w:t>
      </w:r>
      <w:r>
        <w:rPr>
          <w:rFonts w:ascii="Arial"/>
          <w:color w:val="444646"/>
        </w:rPr>
        <w:t>array</w:t>
      </w:r>
      <w:r>
        <w:rPr>
          <w:rFonts w:ascii="Arial"/>
          <w:color w:val="444646"/>
          <w:spacing w:val="-4"/>
        </w:rPr>
        <w:t xml:space="preserve"> </w:t>
      </w:r>
      <w:r>
        <w:rPr>
          <w:rFonts w:ascii="Arial"/>
          <w:color w:val="444646"/>
        </w:rPr>
        <w:t>of spectral</w:t>
      </w:r>
      <w:r>
        <w:rPr>
          <w:rFonts w:ascii="Arial"/>
          <w:color w:val="444646"/>
          <w:spacing w:val="-5"/>
        </w:rPr>
        <w:t xml:space="preserve"> </w:t>
      </w:r>
      <w:r>
        <w:rPr>
          <w:rFonts w:ascii="Arial"/>
          <w:color w:val="444646"/>
        </w:rPr>
        <w:t>values). For this profile, we are restricting discussion to simple values.</w:t>
      </w:r>
    </w:p>
    <w:p w14:paraId="2F04DEA0" w14:textId="77777777" w:rsidR="002F27ED" w:rsidRDefault="00000000">
      <w:pPr>
        <w:spacing w:before="238"/>
      </w:pPr>
      <w:r>
        <w:rPr>
          <w:b/>
          <w:color w:val="1F2228"/>
        </w:rPr>
        <w:t>Type:</w:t>
      </w:r>
      <w:r>
        <w:rPr>
          <w:b/>
          <w:color w:val="1F2228"/>
          <w:spacing w:val="-2"/>
        </w:rPr>
        <w:t xml:space="preserve"> </w:t>
      </w:r>
      <w:r>
        <w:rPr>
          <w:color w:val="1F2228"/>
          <w:spacing w:val="-2"/>
        </w:rPr>
        <w:t>cdi:MeasureComponent</w:t>
      </w:r>
    </w:p>
    <w:p w14:paraId="2F04DEA1" w14:textId="77777777" w:rsidR="002F27ED" w:rsidRDefault="002F27ED">
      <w:pPr>
        <w:pStyle w:val="BodyText"/>
        <w:spacing w:before="13"/>
      </w:pPr>
    </w:p>
    <w:p w14:paraId="2F04DEA2" w14:textId="77777777" w:rsidR="002F27ED" w:rsidRDefault="00000000">
      <w:pPr>
        <w:pStyle w:val="Heading4"/>
      </w:pPr>
      <w:r>
        <w:rPr>
          <w:color w:val="1F2228"/>
          <w:spacing w:val="-2"/>
        </w:rPr>
        <w:t>Properties:</w:t>
      </w:r>
    </w:p>
    <w:p w14:paraId="2F04DEA3" w14:textId="77777777" w:rsidR="002F27ED" w:rsidRDefault="002F27ED">
      <w:pPr>
        <w:pStyle w:val="BodyText"/>
        <w:spacing w:before="12"/>
        <w:rPr>
          <w:b/>
        </w:rPr>
      </w:pPr>
    </w:p>
    <w:p w14:paraId="2F04DEA4" w14:textId="77777777" w:rsidR="002F27ED" w:rsidRDefault="00000000">
      <w:pPr>
        <w:pStyle w:val="ListParagraph"/>
        <w:numPr>
          <w:ilvl w:val="1"/>
          <w:numId w:val="2"/>
        </w:numPr>
        <w:tabs>
          <w:tab w:val="left" w:pos="720"/>
        </w:tabs>
      </w:pPr>
      <w:r>
        <w:rPr>
          <w:color w:val="1F2228"/>
          <w:spacing w:val="-2"/>
        </w:rPr>
        <w:t>None.</w:t>
      </w:r>
    </w:p>
    <w:p w14:paraId="2F04DEA5" w14:textId="77777777" w:rsidR="002F27ED" w:rsidRDefault="002F27ED">
      <w:pPr>
        <w:pStyle w:val="BodyText"/>
        <w:spacing w:before="10"/>
      </w:pPr>
    </w:p>
    <w:p w14:paraId="2F04DEA6" w14:textId="77777777" w:rsidR="002F27ED" w:rsidRDefault="00000000">
      <w:pPr>
        <w:pStyle w:val="Heading4"/>
      </w:pPr>
      <w:r>
        <w:rPr>
          <w:color w:val="1F2228"/>
          <w:spacing w:val="-2"/>
        </w:rPr>
        <w:t>Associations:</w:t>
      </w:r>
    </w:p>
    <w:p w14:paraId="2F04DEA7" w14:textId="77777777" w:rsidR="002F27ED" w:rsidRDefault="002F27ED">
      <w:pPr>
        <w:pStyle w:val="BodyText"/>
        <w:spacing w:before="13"/>
        <w:rPr>
          <w:b/>
        </w:rPr>
      </w:pPr>
    </w:p>
    <w:p w14:paraId="2F04DEA8" w14:textId="77777777" w:rsidR="002F27ED" w:rsidRDefault="00000000">
      <w:pPr>
        <w:pStyle w:val="ListParagraph"/>
        <w:numPr>
          <w:ilvl w:val="1"/>
          <w:numId w:val="2"/>
        </w:numPr>
        <w:tabs>
          <w:tab w:val="left" w:pos="720"/>
        </w:tabs>
        <w:spacing w:line="278" w:lineRule="auto"/>
        <w:ind w:right="1338"/>
      </w:pPr>
      <w:r>
        <w:rPr>
          <w:i/>
          <w:color w:val="1F2228"/>
        </w:rPr>
        <w:t>isDefinedBy</w:t>
      </w:r>
      <w:r>
        <w:rPr>
          <w:i/>
          <w:color w:val="1F2228"/>
          <w:spacing w:val="-4"/>
        </w:rPr>
        <w:t xml:space="preserve"> </w:t>
      </w:r>
      <w:r>
        <w:rPr>
          <w:color w:val="1F2228"/>
        </w:rPr>
        <w:t>(Required)</w:t>
      </w:r>
      <w:r>
        <w:rPr>
          <w:color w:val="1F2228"/>
          <w:spacing w:val="-3"/>
        </w:rPr>
        <w:t xml:space="preserve"> </w:t>
      </w:r>
      <w:r>
        <w:rPr>
          <w:color w:val="1F2228"/>
        </w:rPr>
        <w:t>–</w:t>
      </w:r>
      <w:r>
        <w:rPr>
          <w:color w:val="1F2228"/>
          <w:spacing w:val="-1"/>
        </w:rPr>
        <w:t xml:space="preserve"> </w:t>
      </w:r>
      <w:r>
        <w:rPr>
          <w:color w:val="1F2228"/>
        </w:rPr>
        <w:t>A</w:t>
      </w:r>
      <w:r>
        <w:rPr>
          <w:color w:val="1F2228"/>
          <w:spacing w:val="-5"/>
        </w:rPr>
        <w:t xml:space="preserve"> </w:t>
      </w:r>
      <w:r>
        <w:rPr>
          <w:color w:val="1F2228"/>
        </w:rPr>
        <w:t>reference</w:t>
      </w:r>
      <w:r>
        <w:rPr>
          <w:color w:val="1F2228"/>
          <w:spacing w:val="-2"/>
        </w:rPr>
        <w:t xml:space="preserve"> </w:t>
      </w:r>
      <w:r>
        <w:rPr>
          <w:color w:val="1F2228"/>
        </w:rPr>
        <w:t>to</w:t>
      </w:r>
      <w:r>
        <w:rPr>
          <w:color w:val="1F2228"/>
          <w:spacing w:val="-1"/>
        </w:rPr>
        <w:t xml:space="preserve"> </w:t>
      </w:r>
      <w:r>
        <w:rPr>
          <w:color w:val="1F2228"/>
        </w:rPr>
        <w:t>an</w:t>
      </w:r>
      <w:r>
        <w:rPr>
          <w:color w:val="1F2228"/>
          <w:spacing w:val="-2"/>
        </w:rPr>
        <w:t xml:space="preserve"> </w:t>
      </w:r>
      <w:r>
        <w:rPr>
          <w:color w:val="1F2228"/>
        </w:rPr>
        <w:t>instance</w:t>
      </w:r>
      <w:r>
        <w:rPr>
          <w:color w:val="1F2228"/>
          <w:spacing w:val="-4"/>
        </w:rPr>
        <w:t xml:space="preserve"> </w:t>
      </w:r>
      <w:r>
        <w:rPr>
          <w:color w:val="1F2228"/>
        </w:rPr>
        <w:t>of</w:t>
      </w:r>
      <w:r>
        <w:rPr>
          <w:color w:val="1F2228"/>
          <w:spacing w:val="-5"/>
        </w:rPr>
        <w:t xml:space="preserve"> </w:t>
      </w:r>
      <w:r>
        <w:rPr>
          <w:color w:val="1F2228"/>
        </w:rPr>
        <w:t>cdi:InstanceVariable</w:t>
      </w:r>
      <w:r>
        <w:rPr>
          <w:color w:val="1F2228"/>
          <w:spacing w:val="-2"/>
        </w:rPr>
        <w:t xml:space="preserve"> </w:t>
      </w:r>
      <w:r>
        <w:rPr>
          <w:color w:val="1F2228"/>
        </w:rPr>
        <w:t>(or,</w:t>
      </w:r>
      <w:r>
        <w:rPr>
          <w:color w:val="1F2228"/>
          <w:spacing w:val="-2"/>
        </w:rPr>
        <w:t xml:space="preserve"> </w:t>
      </w:r>
      <w:r>
        <w:rPr>
          <w:color w:val="1F2228"/>
        </w:rPr>
        <w:t>if</w:t>
      </w:r>
      <w:r>
        <w:rPr>
          <w:color w:val="1F2228"/>
          <w:spacing w:val="-7"/>
        </w:rPr>
        <w:t xml:space="preserve"> </w:t>
      </w:r>
      <w:r>
        <w:rPr>
          <w:color w:val="1F2228"/>
        </w:rPr>
        <w:t>present, cdi:RepresentedVariable) which defines the Measure Component variable.</w:t>
      </w:r>
    </w:p>
    <w:p w14:paraId="2F04DEA9" w14:textId="77777777" w:rsidR="002F27ED" w:rsidRDefault="00000000">
      <w:pPr>
        <w:pStyle w:val="Heading3"/>
        <w:spacing w:before="196"/>
      </w:pPr>
      <w:r>
        <w:rPr>
          <w:color w:val="0E4660"/>
        </w:rPr>
        <w:t>Attribute</w:t>
      </w:r>
      <w:r>
        <w:rPr>
          <w:color w:val="0E4660"/>
          <w:spacing w:val="-1"/>
        </w:rPr>
        <w:t xml:space="preserve"> </w:t>
      </w:r>
      <w:r>
        <w:rPr>
          <w:color w:val="0E4660"/>
          <w:spacing w:val="-2"/>
        </w:rPr>
        <w:t>Component</w:t>
      </w:r>
    </w:p>
    <w:p w14:paraId="2F04DEAA" w14:textId="77777777" w:rsidR="002F27ED" w:rsidRDefault="00000000">
      <w:pPr>
        <w:pStyle w:val="BodyText"/>
        <w:spacing w:before="283" w:line="276" w:lineRule="auto"/>
        <w:ind w:right="779"/>
      </w:pPr>
      <w:r>
        <w:rPr>
          <w:color w:val="1F2228"/>
        </w:rPr>
        <w:t>Each instance of cdi”AttributeComponent indicates that the referenced variable holds a value which describes</w:t>
      </w:r>
      <w:r>
        <w:rPr>
          <w:color w:val="1F2228"/>
          <w:spacing w:val="-4"/>
        </w:rPr>
        <w:t xml:space="preserve"> </w:t>
      </w:r>
      <w:r>
        <w:rPr>
          <w:color w:val="1F2228"/>
        </w:rPr>
        <w:t>the</w:t>
      </w:r>
      <w:r>
        <w:rPr>
          <w:color w:val="1F2228"/>
          <w:spacing w:val="-4"/>
        </w:rPr>
        <w:t xml:space="preserve"> </w:t>
      </w:r>
      <w:r>
        <w:rPr>
          <w:color w:val="1F2228"/>
        </w:rPr>
        <w:t>values</w:t>
      </w:r>
      <w:r>
        <w:rPr>
          <w:color w:val="1F2228"/>
          <w:spacing w:val="-1"/>
        </w:rPr>
        <w:t xml:space="preserve"> </w:t>
      </w:r>
      <w:r>
        <w:rPr>
          <w:color w:val="1F2228"/>
        </w:rPr>
        <w:t>in</w:t>
      </w:r>
      <w:r>
        <w:rPr>
          <w:color w:val="1F2228"/>
          <w:spacing w:val="-6"/>
        </w:rPr>
        <w:t xml:space="preserve"> </w:t>
      </w:r>
      <w:r>
        <w:rPr>
          <w:color w:val="1F2228"/>
        </w:rPr>
        <w:t>the</w:t>
      </w:r>
      <w:r>
        <w:rPr>
          <w:color w:val="1F2228"/>
          <w:spacing w:val="-4"/>
        </w:rPr>
        <w:t xml:space="preserve"> </w:t>
      </w:r>
      <w:r>
        <w:rPr>
          <w:color w:val="1F2228"/>
        </w:rPr>
        <w:t>Measure</w:t>
      </w:r>
      <w:r>
        <w:rPr>
          <w:color w:val="1F2228"/>
          <w:spacing w:val="-2"/>
        </w:rPr>
        <w:t xml:space="preserve"> </w:t>
      </w:r>
      <w:r>
        <w:rPr>
          <w:color w:val="1F2228"/>
        </w:rPr>
        <w:t>Components</w:t>
      </w:r>
      <w:r>
        <w:rPr>
          <w:color w:val="1F2228"/>
          <w:spacing w:val="-5"/>
        </w:rPr>
        <w:t xml:space="preserve"> </w:t>
      </w:r>
      <w:r>
        <w:rPr>
          <w:color w:val="1F2228"/>
        </w:rPr>
        <w:t>or</w:t>
      </w:r>
      <w:r>
        <w:rPr>
          <w:color w:val="1F2228"/>
          <w:spacing w:val="-5"/>
        </w:rPr>
        <w:t xml:space="preserve"> </w:t>
      </w:r>
      <w:r>
        <w:rPr>
          <w:color w:val="1F2228"/>
        </w:rPr>
        <w:t>otherwise</w:t>
      </w:r>
      <w:r>
        <w:rPr>
          <w:color w:val="1F2228"/>
          <w:spacing w:val="-2"/>
        </w:rPr>
        <w:t xml:space="preserve"> </w:t>
      </w:r>
      <w:r>
        <w:rPr>
          <w:color w:val="1F2228"/>
        </w:rPr>
        <w:t>provides</w:t>
      </w:r>
      <w:r>
        <w:rPr>
          <w:color w:val="1F2228"/>
          <w:spacing w:val="-4"/>
        </w:rPr>
        <w:t xml:space="preserve"> </w:t>
      </w:r>
      <w:r>
        <w:rPr>
          <w:color w:val="1F2228"/>
        </w:rPr>
        <w:t>information</w:t>
      </w:r>
      <w:r>
        <w:rPr>
          <w:color w:val="1F2228"/>
          <w:spacing w:val="-3"/>
        </w:rPr>
        <w:t xml:space="preserve"> </w:t>
      </w:r>
      <w:r>
        <w:rPr>
          <w:color w:val="1F2228"/>
        </w:rPr>
        <w:t>which</w:t>
      </w:r>
      <w:r>
        <w:rPr>
          <w:color w:val="1F2228"/>
          <w:spacing w:val="-3"/>
        </w:rPr>
        <w:t xml:space="preserve"> </w:t>
      </w:r>
      <w:r>
        <w:rPr>
          <w:color w:val="1F2228"/>
        </w:rPr>
        <w:t>is</w:t>
      </w:r>
      <w:r>
        <w:rPr>
          <w:color w:val="1F2228"/>
          <w:spacing w:val="-5"/>
        </w:rPr>
        <w:t xml:space="preserve"> </w:t>
      </w:r>
      <w:r>
        <w:rPr>
          <w:color w:val="1F2228"/>
        </w:rPr>
        <w:t>not</w:t>
      </w:r>
      <w:r>
        <w:rPr>
          <w:color w:val="1F2228"/>
          <w:spacing w:val="-2"/>
        </w:rPr>
        <w:t xml:space="preserve"> </w:t>
      </w:r>
      <w:r>
        <w:rPr>
          <w:color w:val="1F2228"/>
        </w:rPr>
        <w:t>itself</w:t>
      </w:r>
      <w:r>
        <w:rPr>
          <w:color w:val="1F2228"/>
          <w:spacing w:val="-2"/>
        </w:rPr>
        <w:t xml:space="preserve"> </w:t>
      </w:r>
      <w:r>
        <w:rPr>
          <w:color w:val="1F2228"/>
        </w:rPr>
        <w:t>a measure/observation or derived value.</w:t>
      </w:r>
    </w:p>
    <w:p w14:paraId="2F04DEAB" w14:textId="77777777" w:rsidR="002F27ED" w:rsidRDefault="00000000">
      <w:pPr>
        <w:spacing w:before="240"/>
      </w:pPr>
      <w:r>
        <w:rPr>
          <w:b/>
          <w:color w:val="1F2228"/>
        </w:rPr>
        <w:t>Type:</w:t>
      </w:r>
      <w:r>
        <w:rPr>
          <w:b/>
          <w:color w:val="1F2228"/>
          <w:spacing w:val="-2"/>
        </w:rPr>
        <w:t xml:space="preserve"> </w:t>
      </w:r>
      <w:r>
        <w:rPr>
          <w:color w:val="1F2228"/>
          <w:spacing w:val="-2"/>
        </w:rPr>
        <w:t>cdi:AttributeComponent</w:t>
      </w:r>
    </w:p>
    <w:p w14:paraId="2F04DEAC" w14:textId="77777777" w:rsidR="002F27ED" w:rsidRDefault="002F27ED">
      <w:pPr>
        <w:pStyle w:val="BodyText"/>
        <w:spacing w:before="12"/>
      </w:pPr>
    </w:p>
    <w:p w14:paraId="2F04DEAD" w14:textId="77777777" w:rsidR="002F27ED" w:rsidRDefault="00000000">
      <w:pPr>
        <w:pStyle w:val="Heading4"/>
      </w:pPr>
      <w:r>
        <w:rPr>
          <w:color w:val="1F2228"/>
          <w:spacing w:val="-2"/>
        </w:rPr>
        <w:t>Properties:</w:t>
      </w:r>
    </w:p>
    <w:p w14:paraId="2F04DEAE" w14:textId="77777777" w:rsidR="002F27ED" w:rsidRDefault="002F27ED">
      <w:pPr>
        <w:pStyle w:val="BodyText"/>
        <w:spacing w:before="13"/>
        <w:rPr>
          <w:b/>
        </w:rPr>
      </w:pPr>
    </w:p>
    <w:p w14:paraId="2F04DEAF" w14:textId="77777777" w:rsidR="002F27ED" w:rsidRDefault="00000000">
      <w:pPr>
        <w:pStyle w:val="ListParagraph"/>
        <w:numPr>
          <w:ilvl w:val="1"/>
          <w:numId w:val="2"/>
        </w:numPr>
        <w:tabs>
          <w:tab w:val="left" w:pos="720"/>
        </w:tabs>
      </w:pPr>
      <w:r>
        <w:rPr>
          <w:color w:val="1F2228"/>
          <w:spacing w:val="-2"/>
        </w:rPr>
        <w:t>None.</w:t>
      </w:r>
    </w:p>
    <w:p w14:paraId="2F04DEB0" w14:textId="77777777" w:rsidR="002F27ED" w:rsidRDefault="002F27ED">
      <w:pPr>
        <w:pStyle w:val="BodyText"/>
        <w:spacing w:before="10"/>
      </w:pPr>
    </w:p>
    <w:p w14:paraId="2F04DEB1" w14:textId="77777777" w:rsidR="002F27ED" w:rsidRDefault="00000000">
      <w:pPr>
        <w:pStyle w:val="Heading4"/>
      </w:pPr>
      <w:r>
        <w:rPr>
          <w:color w:val="1F2228"/>
          <w:spacing w:val="-2"/>
        </w:rPr>
        <w:t>Associations:</w:t>
      </w:r>
    </w:p>
    <w:p w14:paraId="2F04DEB2" w14:textId="77777777" w:rsidR="002F27ED" w:rsidRDefault="002F27ED">
      <w:pPr>
        <w:pStyle w:val="BodyText"/>
        <w:spacing w:before="13"/>
        <w:rPr>
          <w:b/>
        </w:rPr>
      </w:pPr>
    </w:p>
    <w:p w14:paraId="2F04DEB3" w14:textId="77777777" w:rsidR="002F27ED" w:rsidRDefault="00000000">
      <w:pPr>
        <w:pStyle w:val="ListParagraph"/>
        <w:numPr>
          <w:ilvl w:val="1"/>
          <w:numId w:val="2"/>
        </w:numPr>
        <w:tabs>
          <w:tab w:val="left" w:pos="720"/>
        </w:tabs>
        <w:spacing w:line="276" w:lineRule="auto"/>
        <w:ind w:right="1338"/>
      </w:pPr>
      <w:r>
        <w:rPr>
          <w:i/>
          <w:color w:val="1F2228"/>
        </w:rPr>
        <w:t>isDefinedBy</w:t>
      </w:r>
      <w:r>
        <w:rPr>
          <w:i/>
          <w:color w:val="1F2228"/>
          <w:spacing w:val="-4"/>
        </w:rPr>
        <w:t xml:space="preserve"> </w:t>
      </w:r>
      <w:r>
        <w:rPr>
          <w:color w:val="1F2228"/>
        </w:rPr>
        <w:t>(Required)</w:t>
      </w:r>
      <w:r>
        <w:rPr>
          <w:color w:val="1F2228"/>
          <w:spacing w:val="-3"/>
        </w:rPr>
        <w:t xml:space="preserve"> </w:t>
      </w:r>
      <w:r>
        <w:rPr>
          <w:color w:val="1F2228"/>
        </w:rPr>
        <w:t>–</w:t>
      </w:r>
      <w:r>
        <w:rPr>
          <w:color w:val="1F2228"/>
          <w:spacing w:val="-1"/>
        </w:rPr>
        <w:t xml:space="preserve"> </w:t>
      </w:r>
      <w:r>
        <w:rPr>
          <w:color w:val="1F2228"/>
        </w:rPr>
        <w:t>A</w:t>
      </w:r>
      <w:r>
        <w:rPr>
          <w:color w:val="1F2228"/>
          <w:spacing w:val="-5"/>
        </w:rPr>
        <w:t xml:space="preserve"> </w:t>
      </w:r>
      <w:r>
        <w:rPr>
          <w:color w:val="1F2228"/>
        </w:rPr>
        <w:t>reference</w:t>
      </w:r>
      <w:r>
        <w:rPr>
          <w:color w:val="1F2228"/>
          <w:spacing w:val="-2"/>
        </w:rPr>
        <w:t xml:space="preserve"> </w:t>
      </w:r>
      <w:r>
        <w:rPr>
          <w:color w:val="1F2228"/>
        </w:rPr>
        <w:t>to</w:t>
      </w:r>
      <w:r>
        <w:rPr>
          <w:color w:val="1F2228"/>
          <w:spacing w:val="-1"/>
        </w:rPr>
        <w:t xml:space="preserve"> </w:t>
      </w:r>
      <w:r>
        <w:rPr>
          <w:color w:val="1F2228"/>
        </w:rPr>
        <w:t>an</w:t>
      </w:r>
      <w:r>
        <w:rPr>
          <w:color w:val="1F2228"/>
          <w:spacing w:val="-2"/>
        </w:rPr>
        <w:t xml:space="preserve"> </w:t>
      </w:r>
      <w:r>
        <w:rPr>
          <w:color w:val="1F2228"/>
        </w:rPr>
        <w:t>instance</w:t>
      </w:r>
      <w:r>
        <w:rPr>
          <w:color w:val="1F2228"/>
          <w:spacing w:val="-4"/>
        </w:rPr>
        <w:t xml:space="preserve"> </w:t>
      </w:r>
      <w:r>
        <w:rPr>
          <w:color w:val="1F2228"/>
        </w:rPr>
        <w:t>of</w:t>
      </w:r>
      <w:r>
        <w:rPr>
          <w:color w:val="1F2228"/>
          <w:spacing w:val="-5"/>
        </w:rPr>
        <w:t xml:space="preserve"> </w:t>
      </w:r>
      <w:r>
        <w:rPr>
          <w:color w:val="1F2228"/>
        </w:rPr>
        <w:t>cdi:InstanceVariable</w:t>
      </w:r>
      <w:r>
        <w:rPr>
          <w:color w:val="1F2228"/>
          <w:spacing w:val="-2"/>
        </w:rPr>
        <w:t xml:space="preserve"> </w:t>
      </w:r>
      <w:r>
        <w:rPr>
          <w:color w:val="1F2228"/>
        </w:rPr>
        <w:t>(or,</w:t>
      </w:r>
      <w:r>
        <w:rPr>
          <w:color w:val="1F2228"/>
          <w:spacing w:val="-2"/>
        </w:rPr>
        <w:t xml:space="preserve"> </w:t>
      </w:r>
      <w:r>
        <w:rPr>
          <w:color w:val="1F2228"/>
        </w:rPr>
        <w:t>if</w:t>
      </w:r>
      <w:r>
        <w:rPr>
          <w:color w:val="1F2228"/>
          <w:spacing w:val="-7"/>
        </w:rPr>
        <w:t xml:space="preserve"> </w:t>
      </w:r>
      <w:r>
        <w:rPr>
          <w:color w:val="1F2228"/>
        </w:rPr>
        <w:t>present, cdi:RepresentedVariable) which defines the Attribute Component variable.</w:t>
      </w:r>
    </w:p>
    <w:p w14:paraId="2F04DEB4" w14:textId="77777777" w:rsidR="002F27ED" w:rsidRDefault="00000000">
      <w:pPr>
        <w:pStyle w:val="Heading3"/>
        <w:spacing w:before="201"/>
      </w:pPr>
      <w:r>
        <w:rPr>
          <w:color w:val="0E4660"/>
        </w:rPr>
        <w:t>Dimension</w:t>
      </w:r>
      <w:r>
        <w:rPr>
          <w:color w:val="0E4660"/>
          <w:spacing w:val="-8"/>
        </w:rPr>
        <w:t xml:space="preserve"> </w:t>
      </w:r>
      <w:r>
        <w:rPr>
          <w:color w:val="0E4660"/>
          <w:spacing w:val="-2"/>
        </w:rPr>
        <w:t>Component</w:t>
      </w:r>
    </w:p>
    <w:p w14:paraId="2F04DEB5" w14:textId="77777777" w:rsidR="002F27ED" w:rsidRDefault="00000000">
      <w:pPr>
        <w:pStyle w:val="BodyText"/>
        <w:spacing w:before="283" w:line="276" w:lineRule="auto"/>
        <w:ind w:right="779"/>
      </w:pPr>
      <w:r>
        <w:rPr>
          <w:color w:val="1F2228"/>
        </w:rPr>
        <w:t>The</w:t>
      </w:r>
      <w:r>
        <w:rPr>
          <w:color w:val="1F2228"/>
          <w:spacing w:val="-2"/>
        </w:rPr>
        <w:t xml:space="preserve"> </w:t>
      </w:r>
      <w:r>
        <w:rPr>
          <w:color w:val="1F2228"/>
        </w:rPr>
        <w:t>instances</w:t>
      </w:r>
      <w:r>
        <w:rPr>
          <w:color w:val="1F2228"/>
          <w:spacing w:val="-3"/>
        </w:rPr>
        <w:t xml:space="preserve"> </w:t>
      </w:r>
      <w:r>
        <w:rPr>
          <w:color w:val="1F2228"/>
        </w:rPr>
        <w:t>of</w:t>
      </w:r>
      <w:r>
        <w:rPr>
          <w:color w:val="1F2228"/>
          <w:spacing w:val="-2"/>
        </w:rPr>
        <w:t xml:space="preserve"> </w:t>
      </w:r>
      <w:r>
        <w:rPr>
          <w:color w:val="1F2228"/>
        </w:rPr>
        <w:t>cdi:DimensionComponent</w:t>
      </w:r>
      <w:r>
        <w:rPr>
          <w:color w:val="1F2228"/>
          <w:spacing w:val="-2"/>
        </w:rPr>
        <w:t xml:space="preserve"> </w:t>
      </w:r>
      <w:r>
        <w:rPr>
          <w:color w:val="1F2228"/>
        </w:rPr>
        <w:t>are</w:t>
      </w:r>
      <w:r>
        <w:rPr>
          <w:color w:val="1F2228"/>
          <w:spacing w:val="-2"/>
        </w:rPr>
        <w:t xml:space="preserve"> </w:t>
      </w:r>
      <w:r>
        <w:rPr>
          <w:color w:val="1F2228"/>
        </w:rPr>
        <w:t>references</w:t>
      </w:r>
      <w:r>
        <w:rPr>
          <w:color w:val="1F2228"/>
          <w:spacing w:val="-2"/>
        </w:rPr>
        <w:t xml:space="preserve"> </w:t>
      </w:r>
      <w:r>
        <w:rPr>
          <w:color w:val="1F2228"/>
        </w:rPr>
        <w:t>to</w:t>
      </w:r>
      <w:r>
        <w:rPr>
          <w:color w:val="1F2228"/>
          <w:spacing w:val="-1"/>
        </w:rPr>
        <w:t xml:space="preserve"> </w:t>
      </w:r>
      <w:r>
        <w:rPr>
          <w:color w:val="1F2228"/>
        </w:rPr>
        <w:t>the</w:t>
      </w:r>
      <w:r>
        <w:rPr>
          <w:color w:val="1F2228"/>
          <w:spacing w:val="-2"/>
        </w:rPr>
        <w:t xml:space="preserve"> </w:t>
      </w:r>
      <w:r>
        <w:rPr>
          <w:color w:val="1F2228"/>
        </w:rPr>
        <w:t>variables</w:t>
      </w:r>
      <w:r>
        <w:rPr>
          <w:color w:val="1F2228"/>
          <w:spacing w:val="-3"/>
        </w:rPr>
        <w:t xml:space="preserve"> </w:t>
      </w:r>
      <w:r>
        <w:rPr>
          <w:color w:val="1F2228"/>
        </w:rPr>
        <w:t>which</w:t>
      </w:r>
      <w:r>
        <w:rPr>
          <w:color w:val="1F2228"/>
          <w:spacing w:val="-5"/>
        </w:rPr>
        <w:t xml:space="preserve"> </w:t>
      </w:r>
      <w:r>
        <w:rPr>
          <w:color w:val="1F2228"/>
        </w:rPr>
        <w:t>are</w:t>
      </w:r>
      <w:r>
        <w:rPr>
          <w:color w:val="1F2228"/>
          <w:spacing w:val="-1"/>
        </w:rPr>
        <w:t xml:space="preserve"> </w:t>
      </w:r>
      <w:r>
        <w:rPr>
          <w:color w:val="1F2228"/>
        </w:rPr>
        <w:t>the</w:t>
      </w:r>
      <w:r>
        <w:rPr>
          <w:color w:val="1F2228"/>
          <w:spacing w:val="-2"/>
        </w:rPr>
        <w:t xml:space="preserve"> </w:t>
      </w:r>
      <w:r>
        <w:rPr>
          <w:color w:val="1F2228"/>
        </w:rPr>
        <w:t>components</w:t>
      </w:r>
      <w:r>
        <w:rPr>
          <w:color w:val="1F2228"/>
          <w:spacing w:val="-2"/>
        </w:rPr>
        <w:t xml:space="preserve"> </w:t>
      </w:r>
      <w:r>
        <w:rPr>
          <w:color w:val="1F2228"/>
        </w:rPr>
        <w:t>of a compound identifier, in which each variable is a single field - an axis - in a coordinate system addressing</w:t>
      </w:r>
      <w:r>
        <w:rPr>
          <w:color w:val="1F2228"/>
          <w:spacing w:val="-2"/>
        </w:rPr>
        <w:t xml:space="preserve"> </w:t>
      </w:r>
      <w:r>
        <w:rPr>
          <w:color w:val="1F2228"/>
        </w:rPr>
        <w:t>a</w:t>
      </w:r>
      <w:r>
        <w:rPr>
          <w:color w:val="1F2228"/>
          <w:spacing w:val="-1"/>
        </w:rPr>
        <w:t xml:space="preserve"> </w:t>
      </w:r>
      <w:r>
        <w:rPr>
          <w:color w:val="1F2228"/>
        </w:rPr>
        <w:t>location</w:t>
      </w:r>
      <w:r>
        <w:rPr>
          <w:color w:val="1F2228"/>
          <w:spacing w:val="-2"/>
        </w:rPr>
        <w:t xml:space="preserve"> </w:t>
      </w:r>
      <w:r>
        <w:rPr>
          <w:color w:val="1F2228"/>
        </w:rPr>
        <w:t>in</w:t>
      </w:r>
      <w:r>
        <w:rPr>
          <w:color w:val="1F2228"/>
          <w:spacing w:val="-1"/>
        </w:rPr>
        <w:t xml:space="preserve"> </w:t>
      </w:r>
      <w:r>
        <w:rPr>
          <w:color w:val="1F2228"/>
        </w:rPr>
        <w:t>a</w:t>
      </w:r>
      <w:r>
        <w:rPr>
          <w:color w:val="1F2228"/>
          <w:spacing w:val="-4"/>
        </w:rPr>
        <w:t xml:space="preserve"> </w:t>
      </w:r>
      <w:r>
        <w:rPr>
          <w:color w:val="1F2228"/>
        </w:rPr>
        <w:t>matrix.</w:t>
      </w:r>
      <w:r>
        <w:rPr>
          <w:color w:val="1F2228"/>
          <w:spacing w:val="-4"/>
        </w:rPr>
        <w:t xml:space="preserve"> </w:t>
      </w:r>
      <w:r>
        <w:rPr>
          <w:color w:val="1F2228"/>
        </w:rPr>
        <w:t>These</w:t>
      </w:r>
      <w:r>
        <w:rPr>
          <w:color w:val="1F2228"/>
          <w:spacing w:val="-3"/>
        </w:rPr>
        <w:t xml:space="preserve"> </w:t>
      </w:r>
      <w:r>
        <w:rPr>
          <w:color w:val="1F2228"/>
        </w:rPr>
        <w:t>variables</w:t>
      </w:r>
      <w:r>
        <w:rPr>
          <w:color w:val="1F2228"/>
          <w:spacing w:val="-1"/>
        </w:rPr>
        <w:t xml:space="preserve"> </w:t>
      </w:r>
      <w:r>
        <w:rPr>
          <w:color w:val="1F2228"/>
        </w:rPr>
        <w:t>are</w:t>
      </w:r>
      <w:r>
        <w:rPr>
          <w:color w:val="1F2228"/>
          <w:spacing w:val="-3"/>
        </w:rPr>
        <w:t xml:space="preserve"> </w:t>
      </w:r>
      <w:r>
        <w:rPr>
          <w:color w:val="1F2228"/>
        </w:rPr>
        <w:t>often</w:t>
      </w:r>
      <w:r>
        <w:rPr>
          <w:color w:val="1F2228"/>
          <w:spacing w:val="-4"/>
        </w:rPr>
        <w:t xml:space="preserve"> </w:t>
      </w:r>
      <w:r>
        <w:rPr>
          <w:color w:val="1F2228"/>
        </w:rPr>
        <w:t>categorical,</w:t>
      </w:r>
      <w:r>
        <w:rPr>
          <w:color w:val="1F2228"/>
          <w:spacing w:val="-4"/>
        </w:rPr>
        <w:t xml:space="preserve"> </w:t>
      </w:r>
      <w:r>
        <w:rPr>
          <w:color w:val="1F2228"/>
        </w:rPr>
        <w:t>but</w:t>
      </w:r>
      <w:r>
        <w:rPr>
          <w:color w:val="1F2228"/>
          <w:spacing w:val="-1"/>
        </w:rPr>
        <w:t xml:space="preserve"> </w:t>
      </w:r>
      <w:r>
        <w:rPr>
          <w:color w:val="1F2228"/>
        </w:rPr>
        <w:t>also</w:t>
      </w:r>
      <w:r>
        <w:rPr>
          <w:color w:val="1F2228"/>
          <w:spacing w:val="-2"/>
        </w:rPr>
        <w:t xml:space="preserve"> </w:t>
      </w:r>
      <w:r>
        <w:rPr>
          <w:color w:val="1F2228"/>
        </w:rPr>
        <w:t>commonly</w:t>
      </w:r>
      <w:r>
        <w:rPr>
          <w:color w:val="1F2228"/>
          <w:spacing w:val="-3"/>
        </w:rPr>
        <w:t xml:space="preserve"> </w:t>
      </w:r>
      <w:r>
        <w:rPr>
          <w:color w:val="1F2228"/>
        </w:rPr>
        <w:t>include</w:t>
      </w:r>
      <w:r>
        <w:rPr>
          <w:color w:val="1F2228"/>
          <w:spacing w:val="-1"/>
        </w:rPr>
        <w:t xml:space="preserve"> </w:t>
      </w:r>
      <w:r>
        <w:rPr>
          <w:color w:val="1F2228"/>
        </w:rPr>
        <w:t>time. Unlike other Components, they may be ordered using instances of</w:t>
      </w:r>
      <w:r>
        <w:rPr>
          <w:color w:val="1F2228"/>
          <w:spacing w:val="40"/>
        </w:rPr>
        <w:t xml:space="preserve"> </w:t>
      </w:r>
      <w:r>
        <w:rPr>
          <w:color w:val="1F2228"/>
        </w:rPr>
        <w:t>cdi:ComponentPosition.</w:t>
      </w:r>
    </w:p>
    <w:p w14:paraId="2F04DEB6" w14:textId="77777777" w:rsidR="002F27ED" w:rsidRDefault="00000000">
      <w:pPr>
        <w:spacing w:before="241"/>
      </w:pPr>
      <w:r>
        <w:rPr>
          <w:b/>
          <w:color w:val="1F2228"/>
        </w:rPr>
        <w:t>Type:</w:t>
      </w:r>
      <w:r>
        <w:rPr>
          <w:b/>
          <w:color w:val="1F2228"/>
          <w:spacing w:val="-2"/>
        </w:rPr>
        <w:t xml:space="preserve"> </w:t>
      </w:r>
      <w:r>
        <w:rPr>
          <w:color w:val="1F2228"/>
          <w:spacing w:val="-2"/>
        </w:rPr>
        <w:t>cdi:DimensionComponent</w:t>
      </w:r>
    </w:p>
    <w:p w14:paraId="2F04DEB7" w14:textId="77777777" w:rsidR="002F27ED" w:rsidRDefault="002F27ED">
      <w:pPr>
        <w:pStyle w:val="BodyText"/>
        <w:spacing w:before="12"/>
      </w:pPr>
    </w:p>
    <w:p w14:paraId="2F04DEB8" w14:textId="77777777" w:rsidR="002F27ED" w:rsidRDefault="00000000">
      <w:pPr>
        <w:pStyle w:val="Heading4"/>
      </w:pPr>
      <w:r>
        <w:rPr>
          <w:color w:val="1F2228"/>
          <w:spacing w:val="-2"/>
        </w:rPr>
        <w:t>Properties:</w:t>
      </w:r>
    </w:p>
    <w:p w14:paraId="2F04DEB9" w14:textId="77777777" w:rsidR="002F27ED" w:rsidRDefault="002F27ED">
      <w:pPr>
        <w:pStyle w:val="BodyText"/>
        <w:spacing w:before="10"/>
        <w:rPr>
          <w:b/>
        </w:rPr>
      </w:pPr>
    </w:p>
    <w:p w14:paraId="2F04DEBA" w14:textId="77777777" w:rsidR="002F27ED" w:rsidRDefault="00000000">
      <w:pPr>
        <w:pStyle w:val="ListParagraph"/>
        <w:numPr>
          <w:ilvl w:val="1"/>
          <w:numId w:val="2"/>
        </w:numPr>
        <w:tabs>
          <w:tab w:val="left" w:pos="720"/>
        </w:tabs>
      </w:pPr>
      <w:r>
        <w:rPr>
          <w:color w:val="1F2228"/>
          <w:spacing w:val="-2"/>
        </w:rPr>
        <w:t>None.</w:t>
      </w:r>
    </w:p>
    <w:p w14:paraId="2F04DEBB" w14:textId="77777777" w:rsidR="002F27ED" w:rsidRDefault="002F27ED">
      <w:pPr>
        <w:pStyle w:val="BodyText"/>
        <w:spacing w:before="13"/>
      </w:pPr>
    </w:p>
    <w:p w14:paraId="2F04DEBC" w14:textId="77777777" w:rsidR="002F27ED" w:rsidRDefault="00000000">
      <w:pPr>
        <w:pStyle w:val="Heading4"/>
      </w:pPr>
      <w:r>
        <w:rPr>
          <w:color w:val="1F2228"/>
          <w:spacing w:val="-2"/>
        </w:rPr>
        <w:t>Associations:</w:t>
      </w:r>
    </w:p>
    <w:p w14:paraId="2F04DEBD" w14:textId="77777777" w:rsidR="002F27ED" w:rsidRDefault="002F27ED">
      <w:pPr>
        <w:pStyle w:val="Heading4"/>
        <w:sectPr w:rsidR="002F27ED">
          <w:pgSz w:w="12240" w:h="15840"/>
          <w:pgMar w:top="1360" w:right="720" w:bottom="280" w:left="1440" w:header="720" w:footer="720" w:gutter="0"/>
          <w:cols w:space="720"/>
        </w:sectPr>
      </w:pPr>
    </w:p>
    <w:p w14:paraId="2F04DEBE" w14:textId="77777777" w:rsidR="002F27ED" w:rsidRDefault="00000000">
      <w:pPr>
        <w:pStyle w:val="ListParagraph"/>
        <w:numPr>
          <w:ilvl w:val="1"/>
          <w:numId w:val="2"/>
        </w:numPr>
        <w:tabs>
          <w:tab w:val="left" w:pos="720"/>
        </w:tabs>
        <w:spacing w:before="39" w:line="276" w:lineRule="auto"/>
        <w:ind w:right="1338"/>
      </w:pPr>
      <w:r>
        <w:rPr>
          <w:i/>
          <w:color w:val="1F2228"/>
        </w:rPr>
        <w:lastRenderedPageBreak/>
        <w:t>isDefinedBy</w:t>
      </w:r>
      <w:r>
        <w:rPr>
          <w:i/>
          <w:color w:val="1F2228"/>
          <w:spacing w:val="-4"/>
        </w:rPr>
        <w:t xml:space="preserve"> </w:t>
      </w:r>
      <w:r>
        <w:rPr>
          <w:color w:val="1F2228"/>
        </w:rPr>
        <w:t>(Required)</w:t>
      </w:r>
      <w:r>
        <w:rPr>
          <w:color w:val="1F2228"/>
          <w:spacing w:val="-3"/>
        </w:rPr>
        <w:t xml:space="preserve"> </w:t>
      </w:r>
      <w:r>
        <w:rPr>
          <w:color w:val="1F2228"/>
        </w:rPr>
        <w:t>–</w:t>
      </w:r>
      <w:r>
        <w:rPr>
          <w:color w:val="1F2228"/>
          <w:spacing w:val="-1"/>
        </w:rPr>
        <w:t xml:space="preserve"> </w:t>
      </w:r>
      <w:r>
        <w:rPr>
          <w:color w:val="1F2228"/>
        </w:rPr>
        <w:t>A</w:t>
      </w:r>
      <w:r>
        <w:rPr>
          <w:color w:val="1F2228"/>
          <w:spacing w:val="-5"/>
        </w:rPr>
        <w:t xml:space="preserve"> </w:t>
      </w:r>
      <w:r>
        <w:rPr>
          <w:color w:val="1F2228"/>
        </w:rPr>
        <w:t>reference</w:t>
      </w:r>
      <w:r>
        <w:rPr>
          <w:color w:val="1F2228"/>
          <w:spacing w:val="-2"/>
        </w:rPr>
        <w:t xml:space="preserve"> </w:t>
      </w:r>
      <w:r>
        <w:rPr>
          <w:color w:val="1F2228"/>
        </w:rPr>
        <w:t>to</w:t>
      </w:r>
      <w:r>
        <w:rPr>
          <w:color w:val="1F2228"/>
          <w:spacing w:val="-1"/>
        </w:rPr>
        <w:t xml:space="preserve"> </w:t>
      </w:r>
      <w:r>
        <w:rPr>
          <w:color w:val="1F2228"/>
        </w:rPr>
        <w:t>an</w:t>
      </w:r>
      <w:r>
        <w:rPr>
          <w:color w:val="1F2228"/>
          <w:spacing w:val="-2"/>
        </w:rPr>
        <w:t xml:space="preserve"> </w:t>
      </w:r>
      <w:r>
        <w:rPr>
          <w:color w:val="1F2228"/>
        </w:rPr>
        <w:t>instance</w:t>
      </w:r>
      <w:r>
        <w:rPr>
          <w:color w:val="1F2228"/>
          <w:spacing w:val="-4"/>
        </w:rPr>
        <w:t xml:space="preserve"> </w:t>
      </w:r>
      <w:r>
        <w:rPr>
          <w:color w:val="1F2228"/>
        </w:rPr>
        <w:t>of</w:t>
      </w:r>
      <w:r>
        <w:rPr>
          <w:color w:val="1F2228"/>
          <w:spacing w:val="-5"/>
        </w:rPr>
        <w:t xml:space="preserve"> </w:t>
      </w:r>
      <w:r>
        <w:rPr>
          <w:color w:val="1F2228"/>
        </w:rPr>
        <w:t>cdi:InstanceVariable</w:t>
      </w:r>
      <w:r>
        <w:rPr>
          <w:color w:val="1F2228"/>
          <w:spacing w:val="-2"/>
        </w:rPr>
        <w:t xml:space="preserve"> </w:t>
      </w:r>
      <w:r>
        <w:rPr>
          <w:color w:val="1F2228"/>
        </w:rPr>
        <w:t>(or,</w:t>
      </w:r>
      <w:r>
        <w:rPr>
          <w:color w:val="1F2228"/>
          <w:spacing w:val="-2"/>
        </w:rPr>
        <w:t xml:space="preserve"> </w:t>
      </w:r>
      <w:r>
        <w:rPr>
          <w:color w:val="1F2228"/>
        </w:rPr>
        <w:t>if</w:t>
      </w:r>
      <w:r>
        <w:rPr>
          <w:color w:val="1F2228"/>
          <w:spacing w:val="-7"/>
        </w:rPr>
        <w:t xml:space="preserve"> </w:t>
      </w:r>
      <w:r>
        <w:rPr>
          <w:color w:val="1F2228"/>
        </w:rPr>
        <w:t>present, cdi:RepresentedVariable) which defines the Attribute Component variable.</w:t>
      </w:r>
    </w:p>
    <w:p w14:paraId="2F04DEBF" w14:textId="77777777" w:rsidR="002F27ED" w:rsidRDefault="00000000">
      <w:pPr>
        <w:pStyle w:val="Heading3"/>
        <w:spacing w:before="242"/>
      </w:pPr>
      <w:r>
        <w:rPr>
          <w:color w:val="0E4660"/>
        </w:rPr>
        <w:t>Component</w:t>
      </w:r>
      <w:r>
        <w:rPr>
          <w:color w:val="0E4660"/>
          <w:spacing w:val="-5"/>
        </w:rPr>
        <w:t xml:space="preserve"> </w:t>
      </w:r>
      <w:r>
        <w:rPr>
          <w:color w:val="0E4660"/>
          <w:spacing w:val="-2"/>
        </w:rPr>
        <w:t>Position</w:t>
      </w:r>
    </w:p>
    <w:p w14:paraId="2F04DEC0" w14:textId="77777777" w:rsidR="002F27ED" w:rsidRDefault="00000000">
      <w:pPr>
        <w:pStyle w:val="BodyText"/>
        <w:spacing w:before="283" w:line="276" w:lineRule="auto"/>
        <w:ind w:right="779"/>
      </w:pPr>
      <w:r>
        <w:rPr>
          <w:color w:val="1F2228"/>
        </w:rPr>
        <w:t>Each instance of cdi:ComponentPosition indexes a Dimension Component within the Primary Key of a Dimensional</w:t>
      </w:r>
      <w:r>
        <w:rPr>
          <w:color w:val="1F2228"/>
          <w:spacing w:val="-5"/>
        </w:rPr>
        <w:t xml:space="preserve"> </w:t>
      </w:r>
      <w:r>
        <w:rPr>
          <w:color w:val="1F2228"/>
        </w:rPr>
        <w:t>Data</w:t>
      </w:r>
      <w:r>
        <w:rPr>
          <w:color w:val="1F2228"/>
          <w:spacing w:val="-2"/>
        </w:rPr>
        <w:t xml:space="preserve"> </w:t>
      </w:r>
      <w:r>
        <w:rPr>
          <w:color w:val="1F2228"/>
        </w:rPr>
        <w:t>Structure,</w:t>
      </w:r>
      <w:r>
        <w:rPr>
          <w:color w:val="1F2228"/>
          <w:spacing w:val="-2"/>
        </w:rPr>
        <w:t xml:space="preserve"> </w:t>
      </w:r>
      <w:r>
        <w:rPr>
          <w:color w:val="1F2228"/>
        </w:rPr>
        <w:t>by</w:t>
      </w:r>
      <w:r>
        <w:rPr>
          <w:color w:val="1F2228"/>
          <w:spacing w:val="-2"/>
        </w:rPr>
        <w:t xml:space="preserve"> </w:t>
      </w:r>
      <w:r>
        <w:rPr>
          <w:color w:val="1F2228"/>
        </w:rPr>
        <w:t>assigning</w:t>
      </w:r>
      <w:r>
        <w:rPr>
          <w:color w:val="1F2228"/>
          <w:spacing w:val="-3"/>
        </w:rPr>
        <w:t xml:space="preserve"> </w:t>
      </w:r>
      <w:r>
        <w:rPr>
          <w:color w:val="1F2228"/>
        </w:rPr>
        <w:t>an</w:t>
      </w:r>
      <w:r>
        <w:rPr>
          <w:color w:val="1F2228"/>
          <w:spacing w:val="-2"/>
        </w:rPr>
        <w:t xml:space="preserve"> </w:t>
      </w:r>
      <w:r>
        <w:rPr>
          <w:color w:val="1F2228"/>
        </w:rPr>
        <w:t>incrementing</w:t>
      </w:r>
      <w:r>
        <w:rPr>
          <w:color w:val="1F2228"/>
          <w:spacing w:val="-1"/>
        </w:rPr>
        <w:t xml:space="preserve"> </w:t>
      </w:r>
      <w:r>
        <w:rPr>
          <w:i/>
          <w:color w:val="1F2228"/>
        </w:rPr>
        <w:t>value</w:t>
      </w:r>
      <w:r>
        <w:rPr>
          <w:i/>
          <w:color w:val="1F2228"/>
          <w:spacing w:val="-2"/>
        </w:rPr>
        <w:t xml:space="preserve"> </w:t>
      </w:r>
      <w:r>
        <w:rPr>
          <w:color w:val="1F2228"/>
        </w:rPr>
        <w:t>to</w:t>
      </w:r>
      <w:r>
        <w:rPr>
          <w:color w:val="1F2228"/>
          <w:spacing w:val="-3"/>
        </w:rPr>
        <w:t xml:space="preserve"> </w:t>
      </w:r>
      <w:r>
        <w:rPr>
          <w:color w:val="1F2228"/>
        </w:rPr>
        <w:t>it</w:t>
      </w:r>
      <w:r>
        <w:rPr>
          <w:color w:val="1F2228"/>
          <w:spacing w:val="-1"/>
        </w:rPr>
        <w:t xml:space="preserve"> </w:t>
      </w:r>
      <w:r>
        <w:rPr>
          <w:color w:val="1F2228"/>
        </w:rPr>
        <w:t>(lowest</w:t>
      </w:r>
      <w:r>
        <w:rPr>
          <w:color w:val="1F2228"/>
          <w:spacing w:val="-4"/>
        </w:rPr>
        <w:t xml:space="preserve"> </w:t>
      </w:r>
      <w:r>
        <w:rPr>
          <w:color w:val="1F2228"/>
        </w:rPr>
        <w:t>number</w:t>
      </w:r>
      <w:r>
        <w:rPr>
          <w:color w:val="1F2228"/>
          <w:spacing w:val="-4"/>
        </w:rPr>
        <w:t xml:space="preserve"> </w:t>
      </w:r>
      <w:r>
        <w:rPr>
          <w:color w:val="1F2228"/>
        </w:rPr>
        <w:t>comes</w:t>
      </w:r>
      <w:r>
        <w:rPr>
          <w:color w:val="1F2228"/>
          <w:spacing w:val="-4"/>
        </w:rPr>
        <w:t xml:space="preserve"> </w:t>
      </w:r>
      <w:r>
        <w:rPr>
          <w:color w:val="1F2228"/>
        </w:rPr>
        <w:t>first</w:t>
      </w:r>
      <w:r>
        <w:rPr>
          <w:color w:val="1F2228"/>
          <w:spacing w:val="-5"/>
        </w:rPr>
        <w:t xml:space="preserve"> </w:t>
      </w:r>
      <w:r>
        <w:rPr>
          <w:color w:val="1F2228"/>
        </w:rPr>
        <w:t>in</w:t>
      </w:r>
      <w:r>
        <w:rPr>
          <w:color w:val="1F2228"/>
          <w:spacing w:val="-2"/>
        </w:rPr>
        <w:t xml:space="preserve"> </w:t>
      </w:r>
      <w:r>
        <w:rPr>
          <w:color w:val="1F2228"/>
        </w:rPr>
        <w:t xml:space="preserve">the </w:t>
      </w:r>
      <w:r>
        <w:rPr>
          <w:color w:val="1F2228"/>
          <w:spacing w:val="-2"/>
        </w:rPr>
        <w:t>sequence).</w:t>
      </w:r>
    </w:p>
    <w:p w14:paraId="2F04DEC1" w14:textId="77777777" w:rsidR="002F27ED" w:rsidRDefault="00000000">
      <w:pPr>
        <w:spacing w:before="240"/>
      </w:pPr>
      <w:r>
        <w:rPr>
          <w:b/>
          <w:color w:val="1F2228"/>
        </w:rPr>
        <w:t>Type:</w:t>
      </w:r>
      <w:r>
        <w:rPr>
          <w:b/>
          <w:color w:val="1F2228"/>
          <w:spacing w:val="-2"/>
        </w:rPr>
        <w:t xml:space="preserve"> </w:t>
      </w:r>
      <w:r>
        <w:rPr>
          <w:color w:val="1F2228"/>
          <w:spacing w:val="-2"/>
        </w:rPr>
        <w:t>cdi:ComponentPosition</w:t>
      </w:r>
    </w:p>
    <w:p w14:paraId="2F04DEC2" w14:textId="77777777" w:rsidR="002F27ED" w:rsidRDefault="002F27ED">
      <w:pPr>
        <w:pStyle w:val="BodyText"/>
        <w:spacing w:before="10"/>
      </w:pPr>
    </w:p>
    <w:p w14:paraId="2F04DEC3" w14:textId="77777777" w:rsidR="002F27ED" w:rsidRDefault="00000000">
      <w:pPr>
        <w:pStyle w:val="Heading4"/>
      </w:pPr>
      <w:r>
        <w:rPr>
          <w:color w:val="1F2228"/>
          <w:spacing w:val="-2"/>
        </w:rPr>
        <w:t>Properties:</w:t>
      </w:r>
    </w:p>
    <w:p w14:paraId="2F04DEC4" w14:textId="77777777" w:rsidR="002F27ED" w:rsidRDefault="00000000">
      <w:pPr>
        <w:pStyle w:val="ListParagraph"/>
        <w:numPr>
          <w:ilvl w:val="1"/>
          <w:numId w:val="2"/>
        </w:numPr>
        <w:tabs>
          <w:tab w:val="left" w:pos="720"/>
        </w:tabs>
        <w:spacing w:before="42" w:line="276" w:lineRule="auto"/>
        <w:ind w:right="1089"/>
      </w:pPr>
      <w:r>
        <w:rPr>
          <w:i/>
          <w:color w:val="1F2228"/>
        </w:rPr>
        <w:t>value</w:t>
      </w:r>
      <w:r>
        <w:rPr>
          <w:i/>
          <w:color w:val="1F2228"/>
          <w:spacing w:val="-2"/>
        </w:rPr>
        <w:t xml:space="preserve"> </w:t>
      </w:r>
      <w:r>
        <w:rPr>
          <w:color w:val="1F2228"/>
        </w:rPr>
        <w:t>(Required)</w:t>
      </w:r>
      <w:r>
        <w:rPr>
          <w:color w:val="1F2228"/>
          <w:spacing w:val="-4"/>
        </w:rPr>
        <w:t xml:space="preserve"> </w:t>
      </w:r>
      <w:r>
        <w:rPr>
          <w:color w:val="1F2228"/>
        </w:rPr>
        <w:t>-</w:t>
      </w:r>
      <w:r>
        <w:rPr>
          <w:color w:val="1F2228"/>
          <w:spacing w:val="-2"/>
        </w:rPr>
        <w:t xml:space="preserve"> </w:t>
      </w:r>
      <w:r>
        <w:rPr>
          <w:color w:val="1F2228"/>
        </w:rPr>
        <w:t>An</w:t>
      </w:r>
      <w:r>
        <w:rPr>
          <w:color w:val="1F2228"/>
          <w:spacing w:val="-4"/>
        </w:rPr>
        <w:t xml:space="preserve"> </w:t>
      </w:r>
      <w:r>
        <w:rPr>
          <w:color w:val="1F2228"/>
        </w:rPr>
        <w:t>integer</w:t>
      </w:r>
      <w:r>
        <w:rPr>
          <w:color w:val="1F2228"/>
          <w:spacing w:val="-2"/>
        </w:rPr>
        <w:t xml:space="preserve"> </w:t>
      </w:r>
      <w:r>
        <w:rPr>
          <w:color w:val="1F2228"/>
        </w:rPr>
        <w:t>indicating</w:t>
      </w:r>
      <w:r>
        <w:rPr>
          <w:color w:val="1F2228"/>
          <w:spacing w:val="-3"/>
        </w:rPr>
        <w:t xml:space="preserve"> </w:t>
      </w:r>
      <w:r>
        <w:rPr>
          <w:color w:val="1F2228"/>
        </w:rPr>
        <w:t>the</w:t>
      </w:r>
      <w:r>
        <w:rPr>
          <w:color w:val="1F2228"/>
          <w:spacing w:val="-4"/>
        </w:rPr>
        <w:t xml:space="preserve"> </w:t>
      </w:r>
      <w:r>
        <w:rPr>
          <w:color w:val="1F2228"/>
        </w:rPr>
        <w:t>position</w:t>
      </w:r>
      <w:r>
        <w:rPr>
          <w:color w:val="1F2228"/>
          <w:spacing w:val="-5"/>
        </w:rPr>
        <w:t xml:space="preserve"> </w:t>
      </w:r>
      <w:r>
        <w:rPr>
          <w:color w:val="1F2228"/>
        </w:rPr>
        <w:t>of</w:t>
      </w:r>
      <w:r>
        <w:rPr>
          <w:color w:val="1F2228"/>
          <w:spacing w:val="-2"/>
        </w:rPr>
        <w:t xml:space="preserve"> </w:t>
      </w:r>
      <w:r>
        <w:rPr>
          <w:color w:val="1F2228"/>
        </w:rPr>
        <w:t>the</w:t>
      </w:r>
      <w:r>
        <w:rPr>
          <w:color w:val="1F2228"/>
          <w:spacing w:val="-4"/>
        </w:rPr>
        <w:t xml:space="preserve"> </w:t>
      </w:r>
      <w:r>
        <w:rPr>
          <w:color w:val="1F2228"/>
        </w:rPr>
        <w:t>Dimension</w:t>
      </w:r>
      <w:r>
        <w:rPr>
          <w:color w:val="1F2228"/>
          <w:spacing w:val="-5"/>
        </w:rPr>
        <w:t xml:space="preserve"> </w:t>
      </w:r>
      <w:r>
        <w:rPr>
          <w:color w:val="1F2228"/>
        </w:rPr>
        <w:t>Component</w:t>
      </w:r>
      <w:r>
        <w:rPr>
          <w:color w:val="1F2228"/>
          <w:spacing w:val="-2"/>
        </w:rPr>
        <w:t xml:space="preserve"> </w:t>
      </w:r>
      <w:r>
        <w:rPr>
          <w:color w:val="1F2228"/>
        </w:rPr>
        <w:t>within</w:t>
      </w:r>
      <w:r>
        <w:rPr>
          <w:color w:val="1F2228"/>
          <w:spacing w:val="-4"/>
        </w:rPr>
        <w:t xml:space="preserve"> </w:t>
      </w:r>
      <w:r>
        <w:rPr>
          <w:color w:val="1F2228"/>
        </w:rPr>
        <w:t>the sequence of the Primary key for the referencing Dimensional Data Structure.</w:t>
      </w:r>
    </w:p>
    <w:p w14:paraId="2F04DEC5" w14:textId="77777777" w:rsidR="002F27ED" w:rsidRDefault="00000000">
      <w:pPr>
        <w:pStyle w:val="Heading4"/>
        <w:spacing w:before="241"/>
      </w:pPr>
      <w:r>
        <w:rPr>
          <w:color w:val="1F2228"/>
          <w:spacing w:val="-2"/>
        </w:rPr>
        <w:t>Associations:</w:t>
      </w:r>
    </w:p>
    <w:p w14:paraId="2F04DEC6" w14:textId="77777777" w:rsidR="002F27ED" w:rsidRDefault="00000000">
      <w:pPr>
        <w:pStyle w:val="ListParagraph"/>
        <w:numPr>
          <w:ilvl w:val="1"/>
          <w:numId w:val="2"/>
        </w:numPr>
        <w:tabs>
          <w:tab w:val="left" w:pos="720"/>
        </w:tabs>
        <w:spacing w:before="39" w:line="276" w:lineRule="auto"/>
        <w:ind w:right="1150"/>
      </w:pPr>
      <w:r>
        <w:rPr>
          <w:i/>
          <w:color w:val="1F2228"/>
        </w:rPr>
        <w:t>indexes</w:t>
      </w:r>
      <w:r>
        <w:rPr>
          <w:i/>
          <w:color w:val="1F2228"/>
          <w:spacing w:val="-1"/>
        </w:rPr>
        <w:t xml:space="preserve"> </w:t>
      </w:r>
      <w:r>
        <w:rPr>
          <w:color w:val="1F2228"/>
        </w:rPr>
        <w:t>(Required)</w:t>
      </w:r>
      <w:r>
        <w:rPr>
          <w:color w:val="1F2228"/>
          <w:spacing w:val="-4"/>
        </w:rPr>
        <w:t xml:space="preserve"> </w:t>
      </w:r>
      <w:r>
        <w:rPr>
          <w:color w:val="1F2228"/>
        </w:rPr>
        <w:t>–</w:t>
      </w:r>
      <w:r>
        <w:rPr>
          <w:color w:val="1F2228"/>
          <w:spacing w:val="-2"/>
        </w:rPr>
        <w:t xml:space="preserve"> </w:t>
      </w:r>
      <w:r>
        <w:rPr>
          <w:color w:val="1F2228"/>
        </w:rPr>
        <w:t>a</w:t>
      </w:r>
      <w:r>
        <w:rPr>
          <w:color w:val="1F2228"/>
          <w:spacing w:val="-3"/>
        </w:rPr>
        <w:t xml:space="preserve"> </w:t>
      </w:r>
      <w:r>
        <w:rPr>
          <w:color w:val="1F2228"/>
        </w:rPr>
        <w:t>reference</w:t>
      </w:r>
      <w:r>
        <w:rPr>
          <w:color w:val="1F2228"/>
          <w:spacing w:val="-3"/>
        </w:rPr>
        <w:t xml:space="preserve"> </w:t>
      </w:r>
      <w:r>
        <w:rPr>
          <w:color w:val="1F2228"/>
        </w:rPr>
        <w:t>to</w:t>
      </w:r>
      <w:r>
        <w:rPr>
          <w:color w:val="1F2228"/>
          <w:spacing w:val="-4"/>
        </w:rPr>
        <w:t xml:space="preserve"> </w:t>
      </w:r>
      <w:r>
        <w:rPr>
          <w:color w:val="1F2228"/>
        </w:rPr>
        <w:t>the</w:t>
      </w:r>
      <w:r>
        <w:rPr>
          <w:color w:val="1F2228"/>
          <w:spacing w:val="-3"/>
        </w:rPr>
        <w:t xml:space="preserve"> </w:t>
      </w:r>
      <w:r>
        <w:rPr>
          <w:color w:val="1F2228"/>
        </w:rPr>
        <w:t>instance</w:t>
      </w:r>
      <w:r>
        <w:rPr>
          <w:color w:val="1F2228"/>
          <w:spacing w:val="-5"/>
        </w:rPr>
        <w:t xml:space="preserve"> </w:t>
      </w:r>
      <w:r>
        <w:rPr>
          <w:color w:val="1F2228"/>
        </w:rPr>
        <w:t>of</w:t>
      </w:r>
      <w:r>
        <w:rPr>
          <w:color w:val="1F2228"/>
          <w:spacing w:val="-3"/>
        </w:rPr>
        <w:t xml:space="preserve"> </w:t>
      </w:r>
      <w:r>
        <w:rPr>
          <w:color w:val="1F2228"/>
        </w:rPr>
        <w:t>cdi:DimensionComponent</w:t>
      </w:r>
      <w:r>
        <w:rPr>
          <w:color w:val="1F2228"/>
          <w:spacing w:val="-3"/>
        </w:rPr>
        <w:t xml:space="preserve"> </w:t>
      </w:r>
      <w:r>
        <w:rPr>
          <w:color w:val="1F2228"/>
        </w:rPr>
        <w:t>which</w:t>
      </w:r>
      <w:r>
        <w:rPr>
          <w:color w:val="1F2228"/>
          <w:spacing w:val="-3"/>
        </w:rPr>
        <w:t xml:space="preserve"> </w:t>
      </w:r>
      <w:r>
        <w:rPr>
          <w:color w:val="1F2228"/>
        </w:rPr>
        <w:t>is</w:t>
      </w:r>
      <w:r>
        <w:rPr>
          <w:color w:val="1F2228"/>
          <w:spacing w:val="-3"/>
        </w:rPr>
        <w:t xml:space="preserve"> </w:t>
      </w:r>
      <w:r>
        <w:rPr>
          <w:color w:val="1F2228"/>
        </w:rPr>
        <w:t xml:space="preserve">being ordered. Assigns the </w:t>
      </w:r>
      <w:r>
        <w:rPr>
          <w:i/>
          <w:color w:val="1F2228"/>
        </w:rPr>
        <w:t xml:space="preserve">value </w:t>
      </w:r>
      <w:r>
        <w:rPr>
          <w:color w:val="1F2228"/>
        </w:rPr>
        <w:t>to it as a position within the Primary Key.</w:t>
      </w:r>
    </w:p>
    <w:p w14:paraId="2F04DEC7" w14:textId="77777777" w:rsidR="002F27ED" w:rsidRDefault="00000000">
      <w:pPr>
        <w:pStyle w:val="Heading3"/>
        <w:spacing w:before="241"/>
      </w:pPr>
      <w:r>
        <w:rPr>
          <w:color w:val="0E4660"/>
        </w:rPr>
        <w:t>Primary</w:t>
      </w:r>
      <w:r>
        <w:rPr>
          <w:color w:val="0E4660"/>
          <w:spacing w:val="-7"/>
        </w:rPr>
        <w:t xml:space="preserve"> </w:t>
      </w:r>
      <w:r>
        <w:rPr>
          <w:color w:val="0E4660"/>
          <w:spacing w:val="-5"/>
        </w:rPr>
        <w:t>Key</w:t>
      </w:r>
    </w:p>
    <w:p w14:paraId="2F04DEC8" w14:textId="77777777" w:rsidR="002F27ED" w:rsidRDefault="00000000">
      <w:pPr>
        <w:pStyle w:val="BodyText"/>
        <w:spacing w:before="283" w:line="276" w:lineRule="auto"/>
        <w:ind w:right="718"/>
      </w:pPr>
      <w:r>
        <w:rPr>
          <w:color w:val="1F2228"/>
        </w:rPr>
        <w:t>The instance of Primary Key defines the set of Components which, taken together, provide the identifying values for a single logical record within a data structure. The values of the Primary Key are used to reference the non-Primary Key fields within the Logical Record, by additionally</w:t>
      </w:r>
      <w:r>
        <w:rPr>
          <w:color w:val="1F2228"/>
          <w:spacing w:val="40"/>
        </w:rPr>
        <w:t xml:space="preserve"> </w:t>
      </w:r>
      <w:r>
        <w:rPr>
          <w:color w:val="1F2228"/>
        </w:rPr>
        <w:t>specifying the Component/Instance</w:t>
      </w:r>
      <w:r>
        <w:rPr>
          <w:color w:val="1F2228"/>
          <w:spacing w:val="-4"/>
        </w:rPr>
        <w:t xml:space="preserve"> </w:t>
      </w:r>
      <w:r>
        <w:rPr>
          <w:color w:val="1F2228"/>
        </w:rPr>
        <w:t>Variable</w:t>
      </w:r>
      <w:r>
        <w:rPr>
          <w:color w:val="1F2228"/>
          <w:spacing w:val="-4"/>
        </w:rPr>
        <w:t xml:space="preserve"> </w:t>
      </w:r>
      <w:r>
        <w:rPr>
          <w:color w:val="1F2228"/>
        </w:rPr>
        <w:t>wanted.</w:t>
      </w:r>
      <w:r>
        <w:rPr>
          <w:color w:val="1F2228"/>
          <w:spacing w:val="-4"/>
        </w:rPr>
        <w:t xml:space="preserve"> </w:t>
      </w:r>
      <w:r>
        <w:rPr>
          <w:color w:val="1F2228"/>
        </w:rPr>
        <w:t>Such</w:t>
      </w:r>
      <w:r>
        <w:rPr>
          <w:color w:val="1F2228"/>
          <w:spacing w:val="-4"/>
        </w:rPr>
        <w:t xml:space="preserve"> </w:t>
      </w:r>
      <w:r>
        <w:rPr>
          <w:color w:val="1F2228"/>
        </w:rPr>
        <w:t>fields</w:t>
      </w:r>
      <w:r>
        <w:rPr>
          <w:color w:val="1F2228"/>
          <w:spacing w:val="-4"/>
        </w:rPr>
        <w:t xml:space="preserve"> </w:t>
      </w:r>
      <w:r>
        <w:rPr>
          <w:color w:val="1F2228"/>
        </w:rPr>
        <w:t>include</w:t>
      </w:r>
      <w:r>
        <w:rPr>
          <w:color w:val="1F2228"/>
          <w:spacing w:val="-4"/>
        </w:rPr>
        <w:t xml:space="preserve"> </w:t>
      </w:r>
      <w:r>
        <w:rPr>
          <w:color w:val="1F2228"/>
        </w:rPr>
        <w:t>the</w:t>
      </w:r>
      <w:r>
        <w:rPr>
          <w:color w:val="1F2228"/>
          <w:spacing w:val="-5"/>
        </w:rPr>
        <w:t xml:space="preserve"> </w:t>
      </w:r>
      <w:r>
        <w:rPr>
          <w:color w:val="1F2228"/>
        </w:rPr>
        <w:t>Measure</w:t>
      </w:r>
      <w:r>
        <w:rPr>
          <w:color w:val="1F2228"/>
          <w:spacing w:val="-4"/>
        </w:rPr>
        <w:t xml:space="preserve"> </w:t>
      </w:r>
      <w:r>
        <w:rPr>
          <w:color w:val="1F2228"/>
        </w:rPr>
        <w:t>Components</w:t>
      </w:r>
      <w:r>
        <w:rPr>
          <w:color w:val="1F2228"/>
          <w:spacing w:val="-3"/>
        </w:rPr>
        <w:t xml:space="preserve"> </w:t>
      </w:r>
      <w:r>
        <w:rPr>
          <w:color w:val="1F2228"/>
        </w:rPr>
        <w:t>and</w:t>
      </w:r>
      <w:r>
        <w:rPr>
          <w:color w:val="1F2228"/>
          <w:spacing w:val="-4"/>
        </w:rPr>
        <w:t xml:space="preserve"> </w:t>
      </w:r>
      <w:r>
        <w:rPr>
          <w:color w:val="1F2228"/>
        </w:rPr>
        <w:t>non-identifying Attribute Components.</w:t>
      </w:r>
    </w:p>
    <w:p w14:paraId="2F04DEC9" w14:textId="77777777" w:rsidR="002F27ED" w:rsidRDefault="00000000">
      <w:pPr>
        <w:spacing w:before="240"/>
      </w:pPr>
      <w:r>
        <w:rPr>
          <w:b/>
          <w:color w:val="1F2228"/>
        </w:rPr>
        <w:t>Type:</w:t>
      </w:r>
      <w:r>
        <w:rPr>
          <w:b/>
          <w:color w:val="1F2228"/>
          <w:spacing w:val="-2"/>
        </w:rPr>
        <w:t xml:space="preserve"> </w:t>
      </w:r>
      <w:r>
        <w:rPr>
          <w:color w:val="1F2228"/>
          <w:spacing w:val="-2"/>
        </w:rPr>
        <w:t>cdi:PrimaryKey</w:t>
      </w:r>
    </w:p>
    <w:p w14:paraId="2F04DECA" w14:textId="77777777" w:rsidR="002F27ED" w:rsidRDefault="002F27ED">
      <w:pPr>
        <w:pStyle w:val="BodyText"/>
        <w:spacing w:before="12"/>
      </w:pPr>
    </w:p>
    <w:p w14:paraId="2F04DECB" w14:textId="77777777" w:rsidR="002F27ED" w:rsidRDefault="00000000">
      <w:pPr>
        <w:pStyle w:val="Heading4"/>
      </w:pPr>
      <w:r>
        <w:rPr>
          <w:color w:val="1F2228"/>
          <w:spacing w:val="-2"/>
        </w:rPr>
        <w:t>Properties:</w:t>
      </w:r>
    </w:p>
    <w:p w14:paraId="2F04DECC" w14:textId="77777777" w:rsidR="002F27ED" w:rsidRDefault="002F27ED">
      <w:pPr>
        <w:pStyle w:val="BodyText"/>
        <w:spacing w:before="13"/>
        <w:rPr>
          <w:b/>
        </w:rPr>
      </w:pPr>
    </w:p>
    <w:p w14:paraId="2F04DECD" w14:textId="77777777" w:rsidR="002F27ED" w:rsidRDefault="00000000">
      <w:pPr>
        <w:pStyle w:val="ListParagraph"/>
        <w:numPr>
          <w:ilvl w:val="1"/>
          <w:numId w:val="2"/>
        </w:numPr>
        <w:tabs>
          <w:tab w:val="left" w:pos="720"/>
        </w:tabs>
      </w:pPr>
      <w:r>
        <w:rPr>
          <w:color w:val="1F2228"/>
          <w:spacing w:val="-2"/>
        </w:rPr>
        <w:t>None.</w:t>
      </w:r>
    </w:p>
    <w:p w14:paraId="2F04DECE" w14:textId="77777777" w:rsidR="002F27ED" w:rsidRDefault="002F27ED">
      <w:pPr>
        <w:pStyle w:val="BodyText"/>
        <w:spacing w:before="10"/>
      </w:pPr>
    </w:p>
    <w:p w14:paraId="2F04DECF" w14:textId="77777777" w:rsidR="002F27ED" w:rsidRDefault="00000000">
      <w:pPr>
        <w:pStyle w:val="Heading4"/>
      </w:pPr>
      <w:r>
        <w:rPr>
          <w:color w:val="1F2228"/>
          <w:spacing w:val="-2"/>
        </w:rPr>
        <w:t>Associations:</w:t>
      </w:r>
    </w:p>
    <w:p w14:paraId="2F04DED0" w14:textId="77777777" w:rsidR="002F27ED" w:rsidRDefault="002F27ED">
      <w:pPr>
        <w:pStyle w:val="BodyText"/>
        <w:spacing w:before="13"/>
        <w:rPr>
          <w:b/>
        </w:rPr>
      </w:pPr>
    </w:p>
    <w:p w14:paraId="2F04DED1" w14:textId="77777777" w:rsidR="002F27ED" w:rsidRDefault="00000000">
      <w:pPr>
        <w:pStyle w:val="ListParagraph"/>
        <w:numPr>
          <w:ilvl w:val="1"/>
          <w:numId w:val="2"/>
        </w:numPr>
        <w:tabs>
          <w:tab w:val="left" w:pos="720"/>
        </w:tabs>
        <w:spacing w:line="276" w:lineRule="auto"/>
        <w:ind w:right="869"/>
      </w:pPr>
      <w:r>
        <w:rPr>
          <w:i/>
          <w:color w:val="1F2228"/>
        </w:rPr>
        <w:t>isComposedOf</w:t>
      </w:r>
      <w:r>
        <w:rPr>
          <w:i/>
          <w:color w:val="1F2228"/>
          <w:spacing w:val="-6"/>
        </w:rPr>
        <w:t xml:space="preserve"> </w:t>
      </w:r>
      <w:r>
        <w:rPr>
          <w:color w:val="1F2228"/>
        </w:rPr>
        <w:t>(Required,</w:t>
      </w:r>
      <w:r>
        <w:rPr>
          <w:color w:val="1F2228"/>
          <w:spacing w:val="-5"/>
        </w:rPr>
        <w:t xml:space="preserve"> </w:t>
      </w:r>
      <w:r>
        <w:rPr>
          <w:color w:val="1F2228"/>
        </w:rPr>
        <w:t>Multiple)</w:t>
      </w:r>
      <w:r>
        <w:rPr>
          <w:color w:val="1F2228"/>
          <w:spacing w:val="-3"/>
        </w:rPr>
        <w:t xml:space="preserve"> </w:t>
      </w:r>
      <w:r>
        <w:rPr>
          <w:color w:val="1F2228"/>
        </w:rPr>
        <w:t>–</w:t>
      </w:r>
      <w:r>
        <w:rPr>
          <w:color w:val="1F2228"/>
          <w:spacing w:val="-2"/>
        </w:rPr>
        <w:t xml:space="preserve"> </w:t>
      </w:r>
      <w:r>
        <w:rPr>
          <w:color w:val="1F2228"/>
        </w:rPr>
        <w:t>References</w:t>
      </w:r>
      <w:r>
        <w:rPr>
          <w:color w:val="1F2228"/>
          <w:spacing w:val="-5"/>
        </w:rPr>
        <w:t xml:space="preserve"> </w:t>
      </w:r>
      <w:r>
        <w:rPr>
          <w:color w:val="1F2228"/>
        </w:rPr>
        <w:t>to</w:t>
      </w:r>
      <w:r>
        <w:rPr>
          <w:color w:val="1F2228"/>
          <w:spacing w:val="-4"/>
        </w:rPr>
        <w:t xml:space="preserve"> </w:t>
      </w:r>
      <w:r>
        <w:rPr>
          <w:color w:val="1F2228"/>
        </w:rPr>
        <w:t>the</w:t>
      </w:r>
      <w:r>
        <w:rPr>
          <w:color w:val="1F2228"/>
          <w:spacing w:val="-3"/>
        </w:rPr>
        <w:t xml:space="preserve"> </w:t>
      </w:r>
      <w:r>
        <w:rPr>
          <w:color w:val="1F2228"/>
        </w:rPr>
        <w:t>instances</w:t>
      </w:r>
      <w:r>
        <w:rPr>
          <w:color w:val="1F2228"/>
          <w:spacing w:val="-5"/>
        </w:rPr>
        <w:t xml:space="preserve"> </w:t>
      </w:r>
      <w:r>
        <w:rPr>
          <w:color w:val="1F2228"/>
        </w:rPr>
        <w:t>of</w:t>
      </w:r>
      <w:r>
        <w:rPr>
          <w:color w:val="1F2228"/>
          <w:spacing w:val="-6"/>
        </w:rPr>
        <w:t xml:space="preserve"> </w:t>
      </w:r>
      <w:r>
        <w:rPr>
          <w:color w:val="1F2228"/>
        </w:rPr>
        <w:t>cdi:PrimaryKeyComponent making up the Primary Key.</w:t>
      </w:r>
    </w:p>
    <w:p w14:paraId="2F04DED2" w14:textId="77777777" w:rsidR="002F27ED" w:rsidRDefault="00000000">
      <w:pPr>
        <w:pStyle w:val="Heading3"/>
        <w:spacing w:before="239"/>
      </w:pPr>
      <w:r>
        <w:rPr>
          <w:color w:val="0E4660"/>
        </w:rPr>
        <w:t>Primary</w:t>
      </w:r>
      <w:r>
        <w:rPr>
          <w:color w:val="0E4660"/>
          <w:spacing w:val="-5"/>
        </w:rPr>
        <w:t xml:space="preserve"> </w:t>
      </w:r>
      <w:r>
        <w:rPr>
          <w:color w:val="0E4660"/>
        </w:rPr>
        <w:t>Key</w:t>
      </w:r>
      <w:r>
        <w:rPr>
          <w:color w:val="0E4660"/>
          <w:spacing w:val="-3"/>
        </w:rPr>
        <w:t xml:space="preserve"> </w:t>
      </w:r>
      <w:r>
        <w:rPr>
          <w:color w:val="0E4660"/>
          <w:spacing w:val="-2"/>
        </w:rPr>
        <w:t>Component</w:t>
      </w:r>
    </w:p>
    <w:p w14:paraId="2F04DED3" w14:textId="77777777" w:rsidR="002F27ED" w:rsidRDefault="00000000">
      <w:pPr>
        <w:pStyle w:val="BodyText"/>
        <w:spacing w:before="285" w:line="276" w:lineRule="auto"/>
        <w:ind w:right="756"/>
      </w:pPr>
      <w:r>
        <w:rPr>
          <w:color w:val="1F2228"/>
        </w:rPr>
        <w:t>Instances</w:t>
      </w:r>
      <w:r>
        <w:rPr>
          <w:color w:val="1F2228"/>
          <w:spacing w:val="-4"/>
        </w:rPr>
        <w:t xml:space="preserve"> </w:t>
      </w:r>
      <w:r>
        <w:rPr>
          <w:color w:val="1F2228"/>
        </w:rPr>
        <w:t>of</w:t>
      </w:r>
      <w:r>
        <w:rPr>
          <w:color w:val="1F2228"/>
          <w:spacing w:val="-2"/>
        </w:rPr>
        <w:t xml:space="preserve"> </w:t>
      </w:r>
      <w:r>
        <w:rPr>
          <w:color w:val="1F2228"/>
        </w:rPr>
        <w:t>cdi:PrimaryKeyComponent</w:t>
      </w:r>
      <w:r>
        <w:rPr>
          <w:color w:val="1F2228"/>
          <w:spacing w:val="-2"/>
        </w:rPr>
        <w:t xml:space="preserve"> </w:t>
      </w:r>
      <w:r>
        <w:rPr>
          <w:color w:val="1F2228"/>
        </w:rPr>
        <w:t>reference</w:t>
      </w:r>
      <w:r>
        <w:rPr>
          <w:color w:val="1F2228"/>
          <w:spacing w:val="-1"/>
        </w:rPr>
        <w:t xml:space="preserve"> </w:t>
      </w:r>
      <w:r>
        <w:rPr>
          <w:color w:val="1F2228"/>
        </w:rPr>
        <w:t>the</w:t>
      </w:r>
      <w:r>
        <w:rPr>
          <w:color w:val="1F2228"/>
          <w:spacing w:val="-4"/>
        </w:rPr>
        <w:t xml:space="preserve"> </w:t>
      </w:r>
      <w:r>
        <w:rPr>
          <w:color w:val="1F2228"/>
        </w:rPr>
        <w:t>Components</w:t>
      </w:r>
      <w:r>
        <w:rPr>
          <w:color w:val="1F2228"/>
          <w:spacing w:val="-4"/>
        </w:rPr>
        <w:t xml:space="preserve"> </w:t>
      </w:r>
      <w:r>
        <w:rPr>
          <w:color w:val="1F2228"/>
        </w:rPr>
        <w:t>which</w:t>
      </w:r>
      <w:r>
        <w:rPr>
          <w:color w:val="1F2228"/>
          <w:spacing w:val="-4"/>
        </w:rPr>
        <w:t xml:space="preserve"> </w:t>
      </w:r>
      <w:r>
        <w:rPr>
          <w:color w:val="1F2228"/>
        </w:rPr>
        <w:t>make</w:t>
      </w:r>
      <w:r>
        <w:rPr>
          <w:color w:val="1F2228"/>
          <w:spacing w:val="-6"/>
        </w:rPr>
        <w:t xml:space="preserve"> </w:t>
      </w:r>
      <w:r>
        <w:rPr>
          <w:color w:val="1F2228"/>
        </w:rPr>
        <w:t>up</w:t>
      </w:r>
      <w:r>
        <w:rPr>
          <w:color w:val="1F2228"/>
          <w:spacing w:val="-3"/>
        </w:rPr>
        <w:t xml:space="preserve"> </w:t>
      </w:r>
      <w:r>
        <w:rPr>
          <w:color w:val="1F2228"/>
        </w:rPr>
        <w:t>the</w:t>
      </w:r>
      <w:r>
        <w:rPr>
          <w:color w:val="1F2228"/>
          <w:spacing w:val="-2"/>
        </w:rPr>
        <w:t xml:space="preserve"> </w:t>
      </w:r>
      <w:r>
        <w:rPr>
          <w:color w:val="1F2228"/>
        </w:rPr>
        <w:t>primary</w:t>
      </w:r>
      <w:r>
        <w:rPr>
          <w:color w:val="1F2228"/>
          <w:spacing w:val="-4"/>
        </w:rPr>
        <w:t xml:space="preserve"> </w:t>
      </w:r>
      <w:r>
        <w:rPr>
          <w:color w:val="1F2228"/>
        </w:rPr>
        <w:t>Key</w:t>
      </w:r>
      <w:r>
        <w:rPr>
          <w:color w:val="1F2228"/>
          <w:spacing w:val="-2"/>
        </w:rPr>
        <w:t xml:space="preserve"> </w:t>
      </w:r>
      <w:r>
        <w:rPr>
          <w:color w:val="1F2228"/>
        </w:rPr>
        <w:t>in</w:t>
      </w:r>
      <w:r>
        <w:rPr>
          <w:color w:val="1F2228"/>
          <w:spacing w:val="-2"/>
        </w:rPr>
        <w:t xml:space="preserve"> </w:t>
      </w:r>
      <w:r>
        <w:rPr>
          <w:color w:val="1F2228"/>
        </w:rPr>
        <w:t>a Data Structure.</w:t>
      </w:r>
    </w:p>
    <w:p w14:paraId="2F04DED4" w14:textId="77777777" w:rsidR="002F27ED" w:rsidRDefault="00000000">
      <w:pPr>
        <w:spacing w:before="240"/>
      </w:pPr>
      <w:r>
        <w:rPr>
          <w:b/>
          <w:color w:val="1F2228"/>
        </w:rPr>
        <w:t>Type:</w:t>
      </w:r>
      <w:r>
        <w:rPr>
          <w:b/>
          <w:color w:val="1F2228"/>
          <w:spacing w:val="-2"/>
        </w:rPr>
        <w:t xml:space="preserve"> </w:t>
      </w:r>
      <w:r>
        <w:rPr>
          <w:color w:val="1F2228"/>
          <w:spacing w:val="-2"/>
        </w:rPr>
        <w:t>cdi:PrimaryKeyComponent</w:t>
      </w:r>
    </w:p>
    <w:p w14:paraId="2F04DED5" w14:textId="77777777" w:rsidR="002F27ED" w:rsidRDefault="002F27ED">
      <w:pPr>
        <w:sectPr w:rsidR="002F27ED">
          <w:pgSz w:w="12240" w:h="15840"/>
          <w:pgMar w:top="1400" w:right="720" w:bottom="280" w:left="1440" w:header="720" w:footer="720" w:gutter="0"/>
          <w:cols w:space="720"/>
        </w:sectPr>
      </w:pPr>
    </w:p>
    <w:p w14:paraId="2F04DED6" w14:textId="77777777" w:rsidR="002F27ED" w:rsidRDefault="00000000">
      <w:pPr>
        <w:pStyle w:val="Heading4"/>
        <w:spacing w:before="39"/>
      </w:pPr>
      <w:r>
        <w:rPr>
          <w:color w:val="1F2228"/>
          <w:spacing w:val="-2"/>
        </w:rPr>
        <w:lastRenderedPageBreak/>
        <w:t>Properties:</w:t>
      </w:r>
    </w:p>
    <w:p w14:paraId="2F04DED7" w14:textId="77777777" w:rsidR="002F27ED" w:rsidRDefault="002F27ED">
      <w:pPr>
        <w:pStyle w:val="BodyText"/>
        <w:spacing w:before="13"/>
        <w:rPr>
          <w:b/>
        </w:rPr>
      </w:pPr>
    </w:p>
    <w:p w14:paraId="2F04DED8" w14:textId="77777777" w:rsidR="002F27ED" w:rsidRDefault="00000000">
      <w:pPr>
        <w:pStyle w:val="ListParagraph"/>
        <w:numPr>
          <w:ilvl w:val="1"/>
          <w:numId w:val="2"/>
        </w:numPr>
        <w:tabs>
          <w:tab w:val="left" w:pos="720"/>
        </w:tabs>
      </w:pPr>
      <w:r>
        <w:rPr>
          <w:color w:val="1F2228"/>
          <w:spacing w:val="-2"/>
        </w:rPr>
        <w:t>None.</w:t>
      </w:r>
    </w:p>
    <w:p w14:paraId="2F04DED9" w14:textId="77777777" w:rsidR="002F27ED" w:rsidRDefault="002F27ED">
      <w:pPr>
        <w:pStyle w:val="BodyText"/>
        <w:spacing w:before="10"/>
      </w:pPr>
    </w:p>
    <w:p w14:paraId="2F04DEDA" w14:textId="77777777" w:rsidR="002F27ED" w:rsidRDefault="00000000">
      <w:pPr>
        <w:pStyle w:val="Heading4"/>
      </w:pPr>
      <w:r>
        <w:rPr>
          <w:color w:val="1F2228"/>
          <w:spacing w:val="-2"/>
        </w:rPr>
        <w:t>Associations:</w:t>
      </w:r>
    </w:p>
    <w:p w14:paraId="2F04DEDB" w14:textId="77777777" w:rsidR="002F27ED" w:rsidRDefault="002F27ED">
      <w:pPr>
        <w:pStyle w:val="BodyText"/>
        <w:spacing w:before="12"/>
        <w:rPr>
          <w:b/>
        </w:rPr>
      </w:pPr>
    </w:p>
    <w:p w14:paraId="2F04DEDC" w14:textId="77777777" w:rsidR="002F27ED" w:rsidRDefault="00000000">
      <w:pPr>
        <w:pStyle w:val="ListParagraph"/>
        <w:numPr>
          <w:ilvl w:val="1"/>
          <w:numId w:val="2"/>
        </w:numPr>
        <w:tabs>
          <w:tab w:val="left" w:pos="720"/>
        </w:tabs>
        <w:spacing w:line="276" w:lineRule="auto"/>
        <w:ind w:right="867"/>
      </w:pPr>
      <w:r>
        <w:rPr>
          <w:i/>
          <w:color w:val="1F2228"/>
        </w:rPr>
        <w:t xml:space="preserve">correspondsTo </w:t>
      </w:r>
      <w:r>
        <w:rPr>
          <w:color w:val="1F2228"/>
        </w:rPr>
        <w:t>(Required) – A reference to the instance of cdi:IdentifierComponent, cdi:AttributeComponent,</w:t>
      </w:r>
      <w:r>
        <w:rPr>
          <w:color w:val="1F2228"/>
          <w:spacing w:val="-9"/>
        </w:rPr>
        <w:t xml:space="preserve"> </w:t>
      </w:r>
      <w:r>
        <w:rPr>
          <w:color w:val="1F2228"/>
        </w:rPr>
        <w:t>cdi:DimensionComponent,</w:t>
      </w:r>
      <w:r>
        <w:rPr>
          <w:color w:val="1F2228"/>
          <w:spacing w:val="-11"/>
        </w:rPr>
        <w:t xml:space="preserve"> </w:t>
      </w:r>
      <w:r>
        <w:rPr>
          <w:color w:val="1F2228"/>
        </w:rPr>
        <w:t>or</w:t>
      </w:r>
      <w:r>
        <w:rPr>
          <w:color w:val="1F2228"/>
          <w:spacing w:val="-9"/>
        </w:rPr>
        <w:t xml:space="preserve"> </w:t>
      </w:r>
      <w:r>
        <w:rPr>
          <w:color w:val="1F2228"/>
        </w:rPr>
        <w:t>cdi:VariableDescriptorComponent</w:t>
      </w:r>
      <w:r>
        <w:rPr>
          <w:color w:val="1F2228"/>
          <w:spacing w:val="-9"/>
        </w:rPr>
        <w:t xml:space="preserve"> </w:t>
      </w:r>
      <w:r>
        <w:rPr>
          <w:color w:val="1F2228"/>
        </w:rPr>
        <w:t>used as a Primary Key Component.</w:t>
      </w:r>
    </w:p>
    <w:p w14:paraId="2F04DEDD" w14:textId="77777777" w:rsidR="002F27ED" w:rsidRDefault="00000000">
      <w:pPr>
        <w:pStyle w:val="Heading3"/>
        <w:spacing w:before="241"/>
      </w:pPr>
      <w:r>
        <w:rPr>
          <w:color w:val="0E4660"/>
        </w:rPr>
        <w:t>Variable</w:t>
      </w:r>
      <w:r>
        <w:rPr>
          <w:color w:val="0E4660"/>
          <w:spacing w:val="-3"/>
        </w:rPr>
        <w:t xml:space="preserve"> </w:t>
      </w:r>
      <w:r>
        <w:rPr>
          <w:color w:val="0E4660"/>
        </w:rPr>
        <w:t>Value</w:t>
      </w:r>
      <w:r>
        <w:rPr>
          <w:color w:val="0E4660"/>
          <w:spacing w:val="-2"/>
        </w:rPr>
        <w:t xml:space="preserve"> Component</w:t>
      </w:r>
    </w:p>
    <w:p w14:paraId="2F04DEDE" w14:textId="77777777" w:rsidR="002F27ED" w:rsidRDefault="00000000">
      <w:pPr>
        <w:pStyle w:val="BodyText"/>
        <w:spacing w:before="283" w:line="276" w:lineRule="auto"/>
        <w:ind w:right="876"/>
        <w:jc w:val="both"/>
      </w:pPr>
      <w:r>
        <w:rPr>
          <w:color w:val="1F2228"/>
        </w:rPr>
        <w:t>Each instance</w:t>
      </w:r>
      <w:r>
        <w:rPr>
          <w:color w:val="1F2228"/>
          <w:spacing w:val="-1"/>
        </w:rPr>
        <w:t xml:space="preserve"> </w:t>
      </w:r>
      <w:r>
        <w:rPr>
          <w:color w:val="1F2228"/>
        </w:rPr>
        <w:t>of</w:t>
      </w:r>
      <w:r>
        <w:rPr>
          <w:color w:val="1F2228"/>
          <w:spacing w:val="-2"/>
        </w:rPr>
        <w:t xml:space="preserve"> </w:t>
      </w:r>
      <w:r>
        <w:rPr>
          <w:color w:val="1F2228"/>
        </w:rPr>
        <w:t>a cdi:VariableValueComponent points</w:t>
      </w:r>
      <w:r>
        <w:rPr>
          <w:color w:val="1F2228"/>
          <w:spacing w:val="-1"/>
        </w:rPr>
        <w:t xml:space="preserve"> </w:t>
      </w:r>
      <w:r>
        <w:rPr>
          <w:color w:val="1F2228"/>
        </w:rPr>
        <w:t>to a Reference Variable, which holds the</w:t>
      </w:r>
      <w:r>
        <w:rPr>
          <w:color w:val="1F2228"/>
          <w:spacing w:val="-1"/>
        </w:rPr>
        <w:t xml:space="preserve"> </w:t>
      </w:r>
      <w:r>
        <w:rPr>
          <w:color w:val="1F2228"/>
        </w:rPr>
        <w:t>values of</w:t>
      </w:r>
      <w:r>
        <w:rPr>
          <w:color w:val="1F2228"/>
          <w:spacing w:val="-2"/>
        </w:rPr>
        <w:t xml:space="preserve"> </w:t>
      </w:r>
      <w:r>
        <w:rPr>
          <w:color w:val="1F2228"/>
        </w:rPr>
        <w:t>several</w:t>
      </w:r>
      <w:r>
        <w:rPr>
          <w:color w:val="1F2228"/>
          <w:spacing w:val="-3"/>
        </w:rPr>
        <w:t xml:space="preserve"> </w:t>
      </w:r>
      <w:r>
        <w:rPr>
          <w:color w:val="1F2228"/>
        </w:rPr>
        <w:t>logical</w:t>
      </w:r>
      <w:r>
        <w:rPr>
          <w:color w:val="1F2228"/>
          <w:spacing w:val="-2"/>
        </w:rPr>
        <w:t xml:space="preserve"> </w:t>
      </w:r>
      <w:r>
        <w:rPr>
          <w:color w:val="1F2228"/>
        </w:rPr>
        <w:t>variables</w:t>
      </w:r>
      <w:r>
        <w:rPr>
          <w:color w:val="1F2228"/>
          <w:spacing w:val="-4"/>
        </w:rPr>
        <w:t xml:space="preserve"> </w:t>
      </w:r>
      <w:r>
        <w:rPr>
          <w:color w:val="1F2228"/>
        </w:rPr>
        <w:t>combined</w:t>
      </w:r>
      <w:r>
        <w:rPr>
          <w:color w:val="1F2228"/>
          <w:spacing w:val="-2"/>
        </w:rPr>
        <w:t xml:space="preserve"> </w:t>
      </w:r>
      <w:r>
        <w:rPr>
          <w:color w:val="1F2228"/>
        </w:rPr>
        <w:t>into</w:t>
      </w:r>
      <w:r>
        <w:rPr>
          <w:color w:val="1F2228"/>
          <w:spacing w:val="-1"/>
        </w:rPr>
        <w:t xml:space="preserve"> </w:t>
      </w:r>
      <w:r>
        <w:rPr>
          <w:color w:val="1F2228"/>
        </w:rPr>
        <w:t>a</w:t>
      </w:r>
      <w:r>
        <w:rPr>
          <w:color w:val="1F2228"/>
          <w:spacing w:val="-2"/>
        </w:rPr>
        <w:t xml:space="preserve"> </w:t>
      </w:r>
      <w:r>
        <w:rPr>
          <w:color w:val="1F2228"/>
        </w:rPr>
        <w:t>single</w:t>
      </w:r>
      <w:r>
        <w:rPr>
          <w:color w:val="1F2228"/>
          <w:spacing w:val="-5"/>
        </w:rPr>
        <w:t xml:space="preserve"> </w:t>
      </w:r>
      <w:r>
        <w:rPr>
          <w:color w:val="1F2228"/>
        </w:rPr>
        <w:t>field</w:t>
      </w:r>
      <w:r>
        <w:rPr>
          <w:color w:val="1F2228"/>
          <w:spacing w:val="-3"/>
        </w:rPr>
        <w:t xml:space="preserve"> </w:t>
      </w:r>
      <w:r>
        <w:rPr>
          <w:color w:val="1F2228"/>
        </w:rPr>
        <w:t>within</w:t>
      </w:r>
      <w:r>
        <w:rPr>
          <w:color w:val="1F2228"/>
          <w:spacing w:val="-4"/>
        </w:rPr>
        <w:t xml:space="preserve"> </w:t>
      </w:r>
      <w:r>
        <w:rPr>
          <w:color w:val="1F2228"/>
        </w:rPr>
        <w:t>a</w:t>
      </w:r>
      <w:r>
        <w:rPr>
          <w:color w:val="1F2228"/>
          <w:spacing w:val="-4"/>
        </w:rPr>
        <w:t xml:space="preserve"> </w:t>
      </w:r>
      <w:r>
        <w:rPr>
          <w:color w:val="1F2228"/>
        </w:rPr>
        <w:t>Long</w:t>
      </w:r>
      <w:r>
        <w:rPr>
          <w:color w:val="1F2228"/>
          <w:spacing w:val="-5"/>
        </w:rPr>
        <w:t xml:space="preserve"> </w:t>
      </w:r>
      <w:r>
        <w:rPr>
          <w:color w:val="1F2228"/>
        </w:rPr>
        <w:t>Data</w:t>
      </w:r>
      <w:r>
        <w:rPr>
          <w:color w:val="1F2228"/>
          <w:spacing w:val="-5"/>
        </w:rPr>
        <w:t xml:space="preserve"> </w:t>
      </w:r>
      <w:r>
        <w:rPr>
          <w:color w:val="1F2228"/>
        </w:rPr>
        <w:t>Structure.</w:t>
      </w:r>
      <w:r>
        <w:rPr>
          <w:color w:val="1F2228"/>
          <w:spacing w:val="-2"/>
        </w:rPr>
        <w:t xml:space="preserve"> </w:t>
      </w:r>
      <w:r>
        <w:rPr>
          <w:color w:val="1F2228"/>
        </w:rPr>
        <w:t>This</w:t>
      </w:r>
      <w:r>
        <w:rPr>
          <w:color w:val="1F2228"/>
          <w:spacing w:val="-2"/>
        </w:rPr>
        <w:t xml:space="preserve"> </w:t>
      </w:r>
      <w:r>
        <w:rPr>
          <w:color w:val="1F2228"/>
        </w:rPr>
        <w:t>Component</w:t>
      </w:r>
      <w:r>
        <w:rPr>
          <w:color w:val="1F2228"/>
          <w:spacing w:val="-5"/>
        </w:rPr>
        <w:t xml:space="preserve"> </w:t>
      </w:r>
      <w:r>
        <w:rPr>
          <w:color w:val="1F2228"/>
        </w:rPr>
        <w:t>is part of a presentational structure, as opposed to a logical one.</w:t>
      </w:r>
    </w:p>
    <w:p w14:paraId="2F04DEDF" w14:textId="77777777" w:rsidR="002F27ED" w:rsidRDefault="00000000">
      <w:pPr>
        <w:pStyle w:val="BodyText"/>
        <w:spacing w:before="242"/>
      </w:pPr>
      <w:r>
        <w:rPr>
          <w:b/>
          <w:color w:val="1F2228"/>
        </w:rPr>
        <w:t>Type:</w:t>
      </w:r>
      <w:r>
        <w:rPr>
          <w:b/>
          <w:color w:val="1F2228"/>
          <w:spacing w:val="-2"/>
        </w:rPr>
        <w:t xml:space="preserve"> </w:t>
      </w:r>
      <w:r>
        <w:rPr>
          <w:color w:val="1F2228"/>
          <w:spacing w:val="-2"/>
        </w:rPr>
        <w:t>cdi:VariableValueComponent</w:t>
      </w:r>
    </w:p>
    <w:p w14:paraId="2F04DEE0" w14:textId="77777777" w:rsidR="002F27ED" w:rsidRDefault="002F27ED">
      <w:pPr>
        <w:pStyle w:val="BodyText"/>
        <w:spacing w:before="10"/>
      </w:pPr>
    </w:p>
    <w:p w14:paraId="2F04DEE1" w14:textId="77777777" w:rsidR="002F27ED" w:rsidRDefault="00000000">
      <w:pPr>
        <w:pStyle w:val="Heading4"/>
      </w:pPr>
      <w:r>
        <w:rPr>
          <w:color w:val="1F2228"/>
          <w:spacing w:val="-2"/>
        </w:rPr>
        <w:t>Properties:</w:t>
      </w:r>
    </w:p>
    <w:p w14:paraId="2F04DEE2" w14:textId="77777777" w:rsidR="002F27ED" w:rsidRDefault="002F27ED">
      <w:pPr>
        <w:pStyle w:val="BodyText"/>
        <w:spacing w:before="13"/>
        <w:rPr>
          <w:b/>
        </w:rPr>
      </w:pPr>
    </w:p>
    <w:p w14:paraId="2F04DEE3" w14:textId="77777777" w:rsidR="002F27ED" w:rsidRDefault="00000000">
      <w:pPr>
        <w:pStyle w:val="ListParagraph"/>
        <w:numPr>
          <w:ilvl w:val="1"/>
          <w:numId w:val="2"/>
        </w:numPr>
        <w:tabs>
          <w:tab w:val="left" w:pos="720"/>
        </w:tabs>
      </w:pPr>
      <w:r>
        <w:rPr>
          <w:color w:val="1F2228"/>
          <w:spacing w:val="-2"/>
        </w:rPr>
        <w:t>None.</w:t>
      </w:r>
    </w:p>
    <w:p w14:paraId="2F04DEE4" w14:textId="77777777" w:rsidR="002F27ED" w:rsidRDefault="002F27ED">
      <w:pPr>
        <w:pStyle w:val="BodyText"/>
        <w:spacing w:before="12"/>
      </w:pPr>
    </w:p>
    <w:p w14:paraId="2F04DEE5" w14:textId="77777777" w:rsidR="002F27ED" w:rsidRDefault="00000000">
      <w:pPr>
        <w:pStyle w:val="Heading4"/>
      </w:pPr>
      <w:r>
        <w:rPr>
          <w:color w:val="1F2228"/>
          <w:spacing w:val="-2"/>
        </w:rPr>
        <w:t>Associations:</w:t>
      </w:r>
    </w:p>
    <w:p w14:paraId="2F04DEE6" w14:textId="77777777" w:rsidR="002F27ED" w:rsidRDefault="002F27ED">
      <w:pPr>
        <w:pStyle w:val="BodyText"/>
        <w:spacing w:before="11"/>
        <w:rPr>
          <w:b/>
        </w:rPr>
      </w:pPr>
    </w:p>
    <w:p w14:paraId="2F04DEE7" w14:textId="77777777" w:rsidR="002F27ED" w:rsidRDefault="00000000">
      <w:pPr>
        <w:pStyle w:val="ListParagraph"/>
        <w:numPr>
          <w:ilvl w:val="1"/>
          <w:numId w:val="2"/>
        </w:numPr>
        <w:tabs>
          <w:tab w:val="left" w:pos="720"/>
        </w:tabs>
      </w:pPr>
      <w:r>
        <w:rPr>
          <w:i/>
          <w:color w:val="1F2228"/>
        </w:rPr>
        <w:t>isDefinedBy</w:t>
      </w:r>
      <w:r>
        <w:rPr>
          <w:i/>
          <w:color w:val="1F2228"/>
          <w:spacing w:val="-5"/>
        </w:rPr>
        <w:t xml:space="preserve"> </w:t>
      </w:r>
      <w:r>
        <w:rPr>
          <w:color w:val="1F2228"/>
        </w:rPr>
        <w:t>(Required)</w:t>
      </w:r>
      <w:r>
        <w:rPr>
          <w:color w:val="1F2228"/>
          <w:spacing w:val="-4"/>
        </w:rPr>
        <w:t xml:space="preserve"> </w:t>
      </w:r>
      <w:r>
        <w:rPr>
          <w:color w:val="1F2228"/>
        </w:rPr>
        <w:t>–</w:t>
      </w:r>
      <w:r>
        <w:rPr>
          <w:color w:val="1F2228"/>
          <w:spacing w:val="-2"/>
        </w:rPr>
        <w:t xml:space="preserve"> </w:t>
      </w:r>
      <w:r>
        <w:rPr>
          <w:color w:val="1F2228"/>
        </w:rPr>
        <w:t>A</w:t>
      </w:r>
      <w:r>
        <w:rPr>
          <w:color w:val="1F2228"/>
          <w:spacing w:val="-6"/>
        </w:rPr>
        <w:t xml:space="preserve"> </w:t>
      </w:r>
      <w:r>
        <w:rPr>
          <w:color w:val="1F2228"/>
        </w:rPr>
        <w:t>reference</w:t>
      </w:r>
      <w:r>
        <w:rPr>
          <w:color w:val="1F2228"/>
          <w:spacing w:val="-2"/>
        </w:rPr>
        <w:t xml:space="preserve"> </w:t>
      </w:r>
      <w:r>
        <w:rPr>
          <w:color w:val="1F2228"/>
        </w:rPr>
        <w:t>to</w:t>
      </w:r>
      <w:r>
        <w:rPr>
          <w:color w:val="1F2228"/>
          <w:spacing w:val="-2"/>
        </w:rPr>
        <w:t xml:space="preserve"> </w:t>
      </w:r>
      <w:r>
        <w:rPr>
          <w:color w:val="1F2228"/>
        </w:rPr>
        <w:t>an</w:t>
      </w:r>
      <w:r>
        <w:rPr>
          <w:color w:val="1F2228"/>
          <w:spacing w:val="-3"/>
        </w:rPr>
        <w:t xml:space="preserve"> </w:t>
      </w:r>
      <w:r>
        <w:rPr>
          <w:color w:val="1F2228"/>
        </w:rPr>
        <w:t>instance</w:t>
      </w:r>
      <w:r>
        <w:rPr>
          <w:color w:val="1F2228"/>
          <w:spacing w:val="-5"/>
        </w:rPr>
        <w:t xml:space="preserve"> </w:t>
      </w:r>
      <w:r>
        <w:rPr>
          <w:color w:val="1F2228"/>
        </w:rPr>
        <w:t>of</w:t>
      </w:r>
      <w:r>
        <w:rPr>
          <w:color w:val="1F2228"/>
          <w:spacing w:val="-5"/>
        </w:rPr>
        <w:t xml:space="preserve"> </w:t>
      </w:r>
      <w:r>
        <w:rPr>
          <w:color w:val="1F2228"/>
          <w:spacing w:val="-2"/>
        </w:rPr>
        <w:t>cdi:ReferenceVariable.</w:t>
      </w:r>
    </w:p>
    <w:p w14:paraId="2F04DEE8" w14:textId="77777777" w:rsidR="002F27ED" w:rsidRDefault="002F27ED">
      <w:pPr>
        <w:pStyle w:val="BodyText"/>
        <w:spacing w:before="12"/>
      </w:pPr>
    </w:p>
    <w:p w14:paraId="2F04DEE9" w14:textId="77777777" w:rsidR="002F27ED" w:rsidRDefault="00000000">
      <w:pPr>
        <w:pStyle w:val="Heading3"/>
        <w:spacing w:before="1"/>
      </w:pPr>
      <w:r>
        <w:rPr>
          <w:color w:val="0E4660"/>
        </w:rPr>
        <w:t>Variable</w:t>
      </w:r>
      <w:r>
        <w:rPr>
          <w:color w:val="0E4660"/>
          <w:spacing w:val="-4"/>
        </w:rPr>
        <w:t xml:space="preserve"> </w:t>
      </w:r>
      <w:r>
        <w:rPr>
          <w:color w:val="0E4660"/>
        </w:rPr>
        <w:t>Descriptor</w:t>
      </w:r>
      <w:r>
        <w:rPr>
          <w:color w:val="0E4660"/>
          <w:spacing w:val="-3"/>
        </w:rPr>
        <w:t xml:space="preserve"> </w:t>
      </w:r>
      <w:r>
        <w:rPr>
          <w:color w:val="0E4660"/>
          <w:spacing w:val="-2"/>
        </w:rPr>
        <w:t>Component</w:t>
      </w:r>
    </w:p>
    <w:p w14:paraId="2F04DEEA" w14:textId="77777777" w:rsidR="002F27ED" w:rsidRDefault="00000000">
      <w:pPr>
        <w:pStyle w:val="BodyText"/>
        <w:spacing w:before="282" w:line="276" w:lineRule="auto"/>
        <w:ind w:right="779"/>
      </w:pPr>
      <w:r>
        <w:rPr>
          <w:color w:val="1F2228"/>
        </w:rPr>
        <w:t>Instances</w:t>
      </w:r>
      <w:r>
        <w:rPr>
          <w:color w:val="1F2228"/>
          <w:spacing w:val="-4"/>
        </w:rPr>
        <w:t xml:space="preserve"> </w:t>
      </w:r>
      <w:r>
        <w:rPr>
          <w:color w:val="1F2228"/>
        </w:rPr>
        <w:t>of</w:t>
      </w:r>
      <w:r>
        <w:rPr>
          <w:color w:val="1F2228"/>
          <w:spacing w:val="-3"/>
        </w:rPr>
        <w:t xml:space="preserve"> </w:t>
      </w:r>
      <w:r>
        <w:rPr>
          <w:color w:val="1F2228"/>
        </w:rPr>
        <w:t>cdi:VariableDescriptorComponent</w:t>
      </w:r>
      <w:r>
        <w:rPr>
          <w:color w:val="1F2228"/>
          <w:spacing w:val="-3"/>
        </w:rPr>
        <w:t xml:space="preserve"> </w:t>
      </w:r>
      <w:r>
        <w:rPr>
          <w:color w:val="1F2228"/>
        </w:rPr>
        <w:t>are</w:t>
      </w:r>
      <w:r>
        <w:rPr>
          <w:color w:val="1F2228"/>
          <w:spacing w:val="-5"/>
        </w:rPr>
        <w:t xml:space="preserve"> </w:t>
      </w:r>
      <w:r>
        <w:rPr>
          <w:color w:val="1F2228"/>
        </w:rPr>
        <w:t>fields</w:t>
      </w:r>
      <w:r>
        <w:rPr>
          <w:color w:val="1F2228"/>
          <w:spacing w:val="-3"/>
        </w:rPr>
        <w:t xml:space="preserve"> </w:t>
      </w:r>
      <w:r>
        <w:rPr>
          <w:color w:val="1F2228"/>
        </w:rPr>
        <w:t>in</w:t>
      </w:r>
      <w:r>
        <w:rPr>
          <w:color w:val="1F2228"/>
          <w:spacing w:val="-3"/>
        </w:rPr>
        <w:t xml:space="preserve"> </w:t>
      </w:r>
      <w:r>
        <w:rPr>
          <w:color w:val="1F2228"/>
        </w:rPr>
        <w:t>a</w:t>
      </w:r>
      <w:r>
        <w:rPr>
          <w:color w:val="1F2228"/>
          <w:spacing w:val="-3"/>
        </w:rPr>
        <w:t xml:space="preserve"> </w:t>
      </w:r>
      <w:r>
        <w:rPr>
          <w:color w:val="1F2228"/>
        </w:rPr>
        <w:t>Long</w:t>
      </w:r>
      <w:r>
        <w:rPr>
          <w:color w:val="1F2228"/>
          <w:spacing w:val="-4"/>
        </w:rPr>
        <w:t xml:space="preserve"> </w:t>
      </w:r>
      <w:r>
        <w:rPr>
          <w:color w:val="1F2228"/>
        </w:rPr>
        <w:t>Data</w:t>
      </w:r>
      <w:r>
        <w:rPr>
          <w:color w:val="1F2228"/>
          <w:spacing w:val="-3"/>
        </w:rPr>
        <w:t xml:space="preserve"> </w:t>
      </w:r>
      <w:r>
        <w:rPr>
          <w:color w:val="1F2228"/>
        </w:rPr>
        <w:t>Structure</w:t>
      </w:r>
      <w:r>
        <w:rPr>
          <w:color w:val="1F2228"/>
          <w:spacing w:val="-4"/>
        </w:rPr>
        <w:t xml:space="preserve"> </w:t>
      </w:r>
      <w:r>
        <w:rPr>
          <w:color w:val="1F2228"/>
        </w:rPr>
        <w:t>which</w:t>
      </w:r>
      <w:r>
        <w:rPr>
          <w:color w:val="1F2228"/>
          <w:spacing w:val="-4"/>
        </w:rPr>
        <w:t xml:space="preserve"> </w:t>
      </w:r>
      <w:r>
        <w:rPr>
          <w:color w:val="1F2228"/>
        </w:rPr>
        <w:t>indicate</w:t>
      </w:r>
      <w:r>
        <w:rPr>
          <w:color w:val="1F2228"/>
          <w:spacing w:val="-4"/>
        </w:rPr>
        <w:t xml:space="preserve"> </w:t>
      </w:r>
      <w:r>
        <w:rPr>
          <w:color w:val="1F2228"/>
        </w:rPr>
        <w:t xml:space="preserve">the logical variable with which the value of the Variable Value Component/Reference Variable are </w:t>
      </w:r>
      <w:r>
        <w:rPr>
          <w:color w:val="1F2228"/>
          <w:spacing w:val="-2"/>
        </w:rPr>
        <w:t>associated.</w:t>
      </w:r>
    </w:p>
    <w:p w14:paraId="2F04DEEB" w14:textId="77777777" w:rsidR="002F27ED" w:rsidRDefault="00000000">
      <w:pPr>
        <w:pStyle w:val="BodyText"/>
        <w:spacing w:before="240"/>
      </w:pPr>
      <w:r>
        <w:rPr>
          <w:b/>
          <w:color w:val="1F2228"/>
        </w:rPr>
        <w:t>Type:</w:t>
      </w:r>
      <w:r>
        <w:rPr>
          <w:b/>
          <w:color w:val="1F2228"/>
          <w:spacing w:val="-2"/>
        </w:rPr>
        <w:t xml:space="preserve"> </w:t>
      </w:r>
      <w:r>
        <w:rPr>
          <w:color w:val="1F2228"/>
          <w:spacing w:val="-2"/>
        </w:rPr>
        <w:t>cdi:VariableDescriptorComponent</w:t>
      </w:r>
    </w:p>
    <w:p w14:paraId="2F04DEEC" w14:textId="77777777" w:rsidR="002F27ED" w:rsidRDefault="002F27ED">
      <w:pPr>
        <w:pStyle w:val="BodyText"/>
        <w:spacing w:before="13"/>
      </w:pPr>
    </w:p>
    <w:p w14:paraId="2F04DEED" w14:textId="77777777" w:rsidR="002F27ED" w:rsidRDefault="00000000">
      <w:pPr>
        <w:pStyle w:val="Heading4"/>
      </w:pPr>
      <w:r>
        <w:rPr>
          <w:color w:val="1F2228"/>
          <w:spacing w:val="-2"/>
        </w:rPr>
        <w:t>Properties:</w:t>
      </w:r>
    </w:p>
    <w:p w14:paraId="2F04DEEE" w14:textId="77777777" w:rsidR="002F27ED" w:rsidRDefault="002F27ED">
      <w:pPr>
        <w:pStyle w:val="BodyText"/>
        <w:spacing w:before="13"/>
        <w:rPr>
          <w:b/>
        </w:rPr>
      </w:pPr>
    </w:p>
    <w:p w14:paraId="2F04DEEF" w14:textId="77777777" w:rsidR="002F27ED" w:rsidRDefault="00000000">
      <w:pPr>
        <w:pStyle w:val="ListParagraph"/>
        <w:numPr>
          <w:ilvl w:val="1"/>
          <w:numId w:val="2"/>
        </w:numPr>
        <w:tabs>
          <w:tab w:val="left" w:pos="720"/>
        </w:tabs>
      </w:pPr>
      <w:r>
        <w:rPr>
          <w:color w:val="1F2228"/>
          <w:spacing w:val="-2"/>
        </w:rPr>
        <w:t>None.</w:t>
      </w:r>
    </w:p>
    <w:p w14:paraId="2F04DEF0" w14:textId="77777777" w:rsidR="002F27ED" w:rsidRDefault="002F27ED">
      <w:pPr>
        <w:pStyle w:val="BodyText"/>
        <w:spacing w:before="10"/>
      </w:pPr>
    </w:p>
    <w:p w14:paraId="2F04DEF1" w14:textId="77777777" w:rsidR="002F27ED" w:rsidRDefault="00000000">
      <w:pPr>
        <w:pStyle w:val="Heading4"/>
      </w:pPr>
      <w:r>
        <w:rPr>
          <w:color w:val="1F2228"/>
          <w:spacing w:val="-2"/>
        </w:rPr>
        <w:t>Associations:</w:t>
      </w:r>
    </w:p>
    <w:p w14:paraId="2F04DEF2" w14:textId="77777777" w:rsidR="002F27ED" w:rsidRDefault="002F27ED">
      <w:pPr>
        <w:pStyle w:val="BodyText"/>
        <w:spacing w:before="12"/>
        <w:rPr>
          <w:b/>
        </w:rPr>
      </w:pPr>
    </w:p>
    <w:p w14:paraId="2F04DEF3" w14:textId="77777777" w:rsidR="002F27ED" w:rsidRDefault="00000000">
      <w:pPr>
        <w:pStyle w:val="ListParagraph"/>
        <w:numPr>
          <w:ilvl w:val="1"/>
          <w:numId w:val="2"/>
        </w:numPr>
        <w:tabs>
          <w:tab w:val="left" w:pos="720"/>
        </w:tabs>
      </w:pPr>
      <w:r>
        <w:rPr>
          <w:i/>
          <w:color w:val="1F2228"/>
        </w:rPr>
        <w:t>refersTo</w:t>
      </w:r>
      <w:r>
        <w:rPr>
          <w:i/>
          <w:color w:val="1F2228"/>
          <w:spacing w:val="-6"/>
        </w:rPr>
        <w:t xml:space="preserve"> </w:t>
      </w:r>
      <w:r>
        <w:rPr>
          <w:color w:val="1F2228"/>
        </w:rPr>
        <w:t>(Required)</w:t>
      </w:r>
      <w:r>
        <w:rPr>
          <w:color w:val="1F2228"/>
          <w:spacing w:val="-3"/>
        </w:rPr>
        <w:t xml:space="preserve"> </w:t>
      </w:r>
      <w:r>
        <w:rPr>
          <w:color w:val="1F2228"/>
        </w:rPr>
        <w:t>–</w:t>
      </w:r>
      <w:r>
        <w:rPr>
          <w:color w:val="1F2228"/>
          <w:spacing w:val="-2"/>
        </w:rPr>
        <w:t xml:space="preserve"> </w:t>
      </w:r>
      <w:r>
        <w:rPr>
          <w:color w:val="1F2228"/>
        </w:rPr>
        <w:t>A</w:t>
      </w:r>
      <w:r>
        <w:rPr>
          <w:color w:val="1F2228"/>
          <w:spacing w:val="-4"/>
        </w:rPr>
        <w:t xml:space="preserve"> </w:t>
      </w:r>
      <w:r>
        <w:rPr>
          <w:color w:val="1F2228"/>
        </w:rPr>
        <w:t>reference</w:t>
      </w:r>
      <w:r>
        <w:rPr>
          <w:color w:val="1F2228"/>
          <w:spacing w:val="-4"/>
        </w:rPr>
        <w:t xml:space="preserve"> </w:t>
      </w:r>
      <w:r>
        <w:rPr>
          <w:color w:val="1F2228"/>
        </w:rPr>
        <w:t>to</w:t>
      </w:r>
      <w:r>
        <w:rPr>
          <w:color w:val="1F2228"/>
          <w:spacing w:val="-4"/>
        </w:rPr>
        <w:t xml:space="preserve"> </w:t>
      </w:r>
      <w:r>
        <w:rPr>
          <w:color w:val="1F2228"/>
        </w:rPr>
        <w:t>an</w:t>
      </w:r>
      <w:r>
        <w:rPr>
          <w:color w:val="1F2228"/>
          <w:spacing w:val="-2"/>
        </w:rPr>
        <w:t xml:space="preserve"> </w:t>
      </w:r>
      <w:r>
        <w:rPr>
          <w:color w:val="1F2228"/>
        </w:rPr>
        <w:t>instance</w:t>
      </w:r>
      <w:r>
        <w:rPr>
          <w:color w:val="1F2228"/>
          <w:spacing w:val="-4"/>
        </w:rPr>
        <w:t xml:space="preserve"> </w:t>
      </w:r>
      <w:r>
        <w:rPr>
          <w:color w:val="1F2228"/>
        </w:rPr>
        <w:t>of</w:t>
      </w:r>
      <w:r>
        <w:rPr>
          <w:color w:val="1F2228"/>
          <w:spacing w:val="-2"/>
        </w:rPr>
        <w:t xml:space="preserve"> cdi:DescriptorVariable.</w:t>
      </w:r>
    </w:p>
    <w:p w14:paraId="2F04DEF4" w14:textId="77777777" w:rsidR="002F27ED" w:rsidRDefault="002F27ED">
      <w:pPr>
        <w:pStyle w:val="BodyText"/>
        <w:spacing w:before="13"/>
      </w:pPr>
    </w:p>
    <w:p w14:paraId="2F04DEF5" w14:textId="77777777" w:rsidR="002F27ED" w:rsidRDefault="00000000">
      <w:pPr>
        <w:pStyle w:val="Heading3"/>
        <w:spacing w:before="0"/>
      </w:pPr>
      <w:r>
        <w:rPr>
          <w:color w:val="0E4660"/>
        </w:rPr>
        <w:t>Physical</w:t>
      </w:r>
      <w:r>
        <w:rPr>
          <w:color w:val="0E4660"/>
          <w:spacing w:val="-3"/>
        </w:rPr>
        <w:t xml:space="preserve"> </w:t>
      </w:r>
      <w:r>
        <w:rPr>
          <w:color w:val="0E4660"/>
        </w:rPr>
        <w:t>Segment</w:t>
      </w:r>
      <w:r>
        <w:rPr>
          <w:color w:val="0E4660"/>
          <w:spacing w:val="-2"/>
        </w:rPr>
        <w:t xml:space="preserve"> Layout</w:t>
      </w:r>
    </w:p>
    <w:p w14:paraId="2F04DEF6" w14:textId="77777777" w:rsidR="002F27ED" w:rsidRDefault="00000000">
      <w:pPr>
        <w:pStyle w:val="BodyText"/>
        <w:spacing w:before="283" w:line="276" w:lineRule="auto"/>
        <w:ind w:right="663"/>
      </w:pPr>
      <w:r>
        <w:rPr>
          <w:color w:val="1F2228"/>
        </w:rPr>
        <w:t>Each</w:t>
      </w:r>
      <w:r>
        <w:rPr>
          <w:color w:val="1F2228"/>
          <w:spacing w:val="-2"/>
        </w:rPr>
        <w:t xml:space="preserve"> </w:t>
      </w:r>
      <w:r>
        <w:rPr>
          <w:color w:val="1F2228"/>
        </w:rPr>
        <w:t>instance</w:t>
      </w:r>
      <w:r>
        <w:rPr>
          <w:color w:val="1F2228"/>
          <w:spacing w:val="-4"/>
        </w:rPr>
        <w:t xml:space="preserve"> </w:t>
      </w:r>
      <w:r>
        <w:rPr>
          <w:color w:val="1F2228"/>
        </w:rPr>
        <w:t>of</w:t>
      </w:r>
      <w:r>
        <w:rPr>
          <w:color w:val="1F2228"/>
          <w:spacing w:val="-5"/>
        </w:rPr>
        <w:t xml:space="preserve"> </w:t>
      </w:r>
      <w:r>
        <w:rPr>
          <w:color w:val="1F2228"/>
        </w:rPr>
        <w:t>cdi:PhysicalSegmentLayout</w:t>
      </w:r>
      <w:r>
        <w:rPr>
          <w:color w:val="1F2228"/>
          <w:spacing w:val="-4"/>
        </w:rPr>
        <w:t xml:space="preserve"> </w:t>
      </w:r>
      <w:r>
        <w:rPr>
          <w:color w:val="1F2228"/>
        </w:rPr>
        <w:t>describes</w:t>
      </w:r>
      <w:r>
        <w:rPr>
          <w:color w:val="1F2228"/>
          <w:spacing w:val="-5"/>
        </w:rPr>
        <w:t xml:space="preserve"> </w:t>
      </w:r>
      <w:r>
        <w:rPr>
          <w:color w:val="1F2228"/>
        </w:rPr>
        <w:t>the</w:t>
      </w:r>
      <w:r>
        <w:rPr>
          <w:color w:val="1F2228"/>
          <w:spacing w:val="-2"/>
        </w:rPr>
        <w:t xml:space="preserve"> </w:t>
      </w:r>
      <w:r>
        <w:rPr>
          <w:color w:val="1F2228"/>
        </w:rPr>
        <w:t>physical</w:t>
      </w:r>
      <w:r>
        <w:rPr>
          <w:color w:val="1F2228"/>
          <w:spacing w:val="-2"/>
        </w:rPr>
        <w:t xml:space="preserve"> </w:t>
      </w:r>
      <w:r>
        <w:rPr>
          <w:color w:val="1F2228"/>
        </w:rPr>
        <w:t>expression</w:t>
      </w:r>
      <w:r>
        <w:rPr>
          <w:color w:val="1F2228"/>
          <w:spacing w:val="-5"/>
        </w:rPr>
        <w:t xml:space="preserve"> </w:t>
      </w:r>
      <w:r>
        <w:rPr>
          <w:color w:val="1F2228"/>
        </w:rPr>
        <w:t>of</w:t>
      </w:r>
      <w:r>
        <w:rPr>
          <w:color w:val="1F2228"/>
          <w:spacing w:val="-4"/>
        </w:rPr>
        <w:t xml:space="preserve"> </w:t>
      </w:r>
      <w:r>
        <w:rPr>
          <w:color w:val="1F2228"/>
        </w:rPr>
        <w:t>a</w:t>
      </w:r>
      <w:r>
        <w:rPr>
          <w:color w:val="1F2228"/>
          <w:spacing w:val="-2"/>
        </w:rPr>
        <w:t xml:space="preserve"> </w:t>
      </w:r>
      <w:r>
        <w:rPr>
          <w:color w:val="1F2228"/>
        </w:rPr>
        <w:t>record</w:t>
      </w:r>
      <w:r>
        <w:rPr>
          <w:color w:val="1F2228"/>
          <w:spacing w:val="-3"/>
        </w:rPr>
        <w:t xml:space="preserve"> </w:t>
      </w:r>
      <w:r>
        <w:rPr>
          <w:color w:val="1F2228"/>
        </w:rPr>
        <w:t>in</w:t>
      </w:r>
      <w:r>
        <w:rPr>
          <w:color w:val="1F2228"/>
          <w:spacing w:val="-2"/>
        </w:rPr>
        <w:t xml:space="preserve"> </w:t>
      </w:r>
      <w:r>
        <w:rPr>
          <w:color w:val="1F2228"/>
        </w:rPr>
        <w:t>a</w:t>
      </w:r>
      <w:r>
        <w:rPr>
          <w:color w:val="1F2228"/>
          <w:spacing w:val="-2"/>
        </w:rPr>
        <w:t xml:space="preserve"> </w:t>
      </w:r>
      <w:r>
        <w:rPr>
          <w:color w:val="1F2228"/>
        </w:rPr>
        <w:t>data</w:t>
      </w:r>
      <w:r>
        <w:rPr>
          <w:color w:val="1F2228"/>
          <w:spacing w:val="-2"/>
        </w:rPr>
        <w:t xml:space="preserve"> </w:t>
      </w:r>
      <w:r>
        <w:rPr>
          <w:color w:val="1F2228"/>
        </w:rPr>
        <w:t>file</w:t>
      </w:r>
      <w:r>
        <w:rPr>
          <w:color w:val="1F2228"/>
          <w:spacing w:val="-4"/>
        </w:rPr>
        <w:t xml:space="preserve"> </w:t>
      </w:r>
      <w:r>
        <w:rPr>
          <w:color w:val="1F2228"/>
        </w:rPr>
        <w:t>or other storage expressed as a textual format. The Logical Record encoded is referenced. There is only a</w:t>
      </w:r>
    </w:p>
    <w:p w14:paraId="2F04DEF7" w14:textId="77777777" w:rsidR="002F27ED" w:rsidRDefault="002F27ED">
      <w:pPr>
        <w:pStyle w:val="BodyText"/>
        <w:spacing w:line="276" w:lineRule="auto"/>
        <w:sectPr w:rsidR="002F27ED">
          <w:pgSz w:w="12240" w:h="15840"/>
          <w:pgMar w:top="1400" w:right="720" w:bottom="280" w:left="1440" w:header="720" w:footer="720" w:gutter="0"/>
          <w:cols w:space="720"/>
        </w:sectPr>
      </w:pPr>
    </w:p>
    <w:p w14:paraId="2F04DEF8" w14:textId="77777777" w:rsidR="002F27ED" w:rsidRDefault="00000000">
      <w:pPr>
        <w:pStyle w:val="BodyText"/>
        <w:spacing w:before="39" w:line="276" w:lineRule="auto"/>
        <w:ind w:right="756"/>
      </w:pPr>
      <w:r>
        <w:rPr>
          <w:color w:val="1F2228"/>
        </w:rPr>
        <w:lastRenderedPageBreak/>
        <w:t>single</w:t>
      </w:r>
      <w:r>
        <w:rPr>
          <w:color w:val="1F2228"/>
          <w:spacing w:val="-2"/>
        </w:rPr>
        <w:t xml:space="preserve"> </w:t>
      </w:r>
      <w:r>
        <w:rPr>
          <w:color w:val="1F2228"/>
        </w:rPr>
        <w:t>Physical</w:t>
      </w:r>
      <w:r>
        <w:rPr>
          <w:color w:val="1F2228"/>
          <w:spacing w:val="-3"/>
        </w:rPr>
        <w:t xml:space="preserve"> </w:t>
      </w:r>
      <w:r>
        <w:rPr>
          <w:color w:val="1F2228"/>
        </w:rPr>
        <w:t>Segment</w:t>
      </w:r>
      <w:r>
        <w:rPr>
          <w:color w:val="1F2228"/>
          <w:spacing w:val="-5"/>
        </w:rPr>
        <w:t xml:space="preserve"> </w:t>
      </w:r>
      <w:r>
        <w:rPr>
          <w:color w:val="1F2228"/>
        </w:rPr>
        <w:t>Layout</w:t>
      </w:r>
      <w:r>
        <w:rPr>
          <w:color w:val="1F2228"/>
          <w:spacing w:val="-4"/>
        </w:rPr>
        <w:t xml:space="preserve"> </w:t>
      </w:r>
      <w:r>
        <w:rPr>
          <w:color w:val="1F2228"/>
        </w:rPr>
        <w:t>used</w:t>
      </w:r>
      <w:r>
        <w:rPr>
          <w:color w:val="1F2228"/>
          <w:spacing w:val="-2"/>
        </w:rPr>
        <w:t xml:space="preserve"> </w:t>
      </w:r>
      <w:r>
        <w:rPr>
          <w:color w:val="1F2228"/>
        </w:rPr>
        <w:t>to</w:t>
      </w:r>
      <w:r>
        <w:rPr>
          <w:color w:val="1F2228"/>
          <w:spacing w:val="-1"/>
        </w:rPr>
        <w:t xml:space="preserve"> </w:t>
      </w:r>
      <w:r>
        <w:rPr>
          <w:color w:val="1F2228"/>
        </w:rPr>
        <w:t>describe</w:t>
      </w:r>
      <w:r>
        <w:rPr>
          <w:color w:val="1F2228"/>
          <w:spacing w:val="-2"/>
        </w:rPr>
        <w:t xml:space="preserve"> </w:t>
      </w:r>
      <w:r>
        <w:rPr>
          <w:color w:val="1F2228"/>
        </w:rPr>
        <w:t>data</w:t>
      </w:r>
      <w:r>
        <w:rPr>
          <w:color w:val="1F2228"/>
          <w:spacing w:val="-4"/>
        </w:rPr>
        <w:t xml:space="preserve"> </w:t>
      </w:r>
      <w:r>
        <w:rPr>
          <w:color w:val="1F2228"/>
        </w:rPr>
        <w:t>files -</w:t>
      </w:r>
      <w:r>
        <w:rPr>
          <w:color w:val="1F2228"/>
          <w:spacing w:val="-2"/>
        </w:rPr>
        <w:t xml:space="preserve"> </w:t>
      </w:r>
      <w:r>
        <w:rPr>
          <w:color w:val="1F2228"/>
        </w:rPr>
        <w:t>all</w:t>
      </w:r>
      <w:r>
        <w:rPr>
          <w:color w:val="1F2228"/>
          <w:spacing w:val="-3"/>
        </w:rPr>
        <w:t xml:space="preserve"> </w:t>
      </w:r>
      <w:r>
        <w:rPr>
          <w:color w:val="1F2228"/>
        </w:rPr>
        <w:t>records</w:t>
      </w:r>
      <w:r>
        <w:rPr>
          <w:color w:val="1F2228"/>
          <w:spacing w:val="-2"/>
        </w:rPr>
        <w:t xml:space="preserve"> </w:t>
      </w:r>
      <w:r>
        <w:rPr>
          <w:color w:val="1F2228"/>
        </w:rPr>
        <w:t>are</w:t>
      </w:r>
      <w:r>
        <w:rPr>
          <w:color w:val="1F2228"/>
          <w:spacing w:val="-4"/>
        </w:rPr>
        <w:t xml:space="preserve"> </w:t>
      </w:r>
      <w:r>
        <w:rPr>
          <w:color w:val="1F2228"/>
        </w:rPr>
        <w:t>assumed</w:t>
      </w:r>
      <w:r>
        <w:rPr>
          <w:color w:val="1F2228"/>
          <w:spacing w:val="-2"/>
        </w:rPr>
        <w:t xml:space="preserve"> </w:t>
      </w:r>
      <w:r>
        <w:rPr>
          <w:color w:val="1F2228"/>
        </w:rPr>
        <w:t>to</w:t>
      </w:r>
      <w:r>
        <w:rPr>
          <w:color w:val="1F2228"/>
          <w:spacing w:val="-2"/>
        </w:rPr>
        <w:t xml:space="preserve"> </w:t>
      </w:r>
      <w:r>
        <w:rPr>
          <w:color w:val="1F2228"/>
        </w:rPr>
        <w:t>have</w:t>
      </w:r>
      <w:r>
        <w:rPr>
          <w:color w:val="1F2228"/>
          <w:spacing w:val="-2"/>
        </w:rPr>
        <w:t xml:space="preserve"> </w:t>
      </w:r>
      <w:r>
        <w:rPr>
          <w:color w:val="1F2228"/>
        </w:rPr>
        <w:t>the</w:t>
      </w:r>
      <w:r>
        <w:rPr>
          <w:color w:val="1F2228"/>
          <w:spacing w:val="-4"/>
        </w:rPr>
        <w:t xml:space="preserve"> </w:t>
      </w:r>
      <w:r>
        <w:rPr>
          <w:color w:val="1F2228"/>
        </w:rPr>
        <w:t xml:space="preserve">same </w:t>
      </w:r>
      <w:r>
        <w:rPr>
          <w:color w:val="1F2228"/>
          <w:spacing w:val="-2"/>
        </w:rPr>
        <w:t>layout.</w:t>
      </w:r>
    </w:p>
    <w:p w14:paraId="2F04DEF9" w14:textId="77777777" w:rsidR="002F27ED" w:rsidRDefault="00000000">
      <w:pPr>
        <w:pStyle w:val="BodyText"/>
        <w:spacing w:before="240"/>
      </w:pPr>
      <w:r>
        <w:rPr>
          <w:b/>
          <w:color w:val="1F2228"/>
        </w:rPr>
        <w:t>Type:</w:t>
      </w:r>
      <w:r>
        <w:rPr>
          <w:b/>
          <w:color w:val="1F2228"/>
          <w:spacing w:val="-2"/>
        </w:rPr>
        <w:t xml:space="preserve"> </w:t>
      </w:r>
      <w:r>
        <w:rPr>
          <w:color w:val="1F2228"/>
          <w:spacing w:val="-2"/>
        </w:rPr>
        <w:t>cdi:PhysicalSegmentLayout</w:t>
      </w:r>
    </w:p>
    <w:p w14:paraId="2F04DEFA" w14:textId="77777777" w:rsidR="002F27ED" w:rsidRDefault="002F27ED">
      <w:pPr>
        <w:pStyle w:val="BodyText"/>
        <w:spacing w:before="12"/>
      </w:pPr>
    </w:p>
    <w:p w14:paraId="2F04DEFB" w14:textId="77777777" w:rsidR="002F27ED" w:rsidRDefault="00000000">
      <w:pPr>
        <w:pStyle w:val="Heading4"/>
      </w:pPr>
      <w:r>
        <w:rPr>
          <w:color w:val="1F2228"/>
          <w:spacing w:val="-2"/>
        </w:rPr>
        <w:t>Properties:</w:t>
      </w:r>
    </w:p>
    <w:p w14:paraId="2F04DEFC" w14:textId="77777777" w:rsidR="002F27ED" w:rsidRDefault="002F27ED">
      <w:pPr>
        <w:pStyle w:val="BodyText"/>
        <w:spacing w:before="12"/>
        <w:rPr>
          <w:b/>
        </w:rPr>
      </w:pPr>
    </w:p>
    <w:p w14:paraId="2F04DEFD" w14:textId="77777777" w:rsidR="002F27ED" w:rsidRDefault="00000000">
      <w:pPr>
        <w:pStyle w:val="ListParagraph"/>
        <w:numPr>
          <w:ilvl w:val="1"/>
          <w:numId w:val="2"/>
        </w:numPr>
        <w:tabs>
          <w:tab w:val="left" w:pos="720"/>
        </w:tabs>
        <w:spacing w:before="1" w:line="276" w:lineRule="auto"/>
        <w:ind w:right="789"/>
      </w:pPr>
      <w:r>
        <w:rPr>
          <w:i/>
          <w:color w:val="1F2228"/>
        </w:rPr>
        <w:t xml:space="preserve">arrayBase </w:t>
      </w:r>
      <w:r>
        <w:rPr>
          <w:color w:val="1F2228"/>
        </w:rPr>
        <w:t>(Optional) - This is a literal value of either “0” or “1” indicating the starting number for</w:t>
      </w:r>
      <w:r>
        <w:rPr>
          <w:color w:val="1F2228"/>
          <w:spacing w:val="-2"/>
        </w:rPr>
        <w:t xml:space="preserve"> </w:t>
      </w:r>
      <w:r>
        <w:rPr>
          <w:color w:val="1F2228"/>
        </w:rPr>
        <w:t>the</w:t>
      </w:r>
      <w:r>
        <w:rPr>
          <w:color w:val="1F2228"/>
          <w:spacing w:val="-2"/>
        </w:rPr>
        <w:t xml:space="preserve"> </w:t>
      </w:r>
      <w:r>
        <w:rPr>
          <w:color w:val="1F2228"/>
        </w:rPr>
        <w:t>sequence</w:t>
      </w:r>
      <w:r>
        <w:rPr>
          <w:color w:val="1F2228"/>
          <w:spacing w:val="-4"/>
        </w:rPr>
        <w:t xml:space="preserve"> </w:t>
      </w:r>
      <w:r>
        <w:rPr>
          <w:color w:val="1F2228"/>
        </w:rPr>
        <w:t>of</w:t>
      </w:r>
      <w:r>
        <w:rPr>
          <w:color w:val="1F2228"/>
          <w:spacing w:val="-4"/>
        </w:rPr>
        <w:t xml:space="preserve"> </w:t>
      </w:r>
      <w:r>
        <w:rPr>
          <w:color w:val="1F2228"/>
        </w:rPr>
        <w:t>variables</w:t>
      </w:r>
      <w:r>
        <w:rPr>
          <w:color w:val="1F2228"/>
          <w:spacing w:val="-1"/>
        </w:rPr>
        <w:t xml:space="preserve"> </w:t>
      </w:r>
      <w:r>
        <w:rPr>
          <w:color w:val="1F2228"/>
        </w:rPr>
        <w:t>in</w:t>
      </w:r>
      <w:r>
        <w:rPr>
          <w:color w:val="1F2228"/>
          <w:spacing w:val="-4"/>
        </w:rPr>
        <w:t xml:space="preserve"> </w:t>
      </w:r>
      <w:r>
        <w:rPr>
          <w:color w:val="1F2228"/>
        </w:rPr>
        <w:t>the</w:t>
      </w:r>
      <w:r>
        <w:rPr>
          <w:color w:val="1F2228"/>
          <w:spacing w:val="-4"/>
        </w:rPr>
        <w:t xml:space="preserve"> </w:t>
      </w:r>
      <w:r>
        <w:rPr>
          <w:color w:val="1F2228"/>
        </w:rPr>
        <w:t>record</w:t>
      </w:r>
      <w:r>
        <w:rPr>
          <w:color w:val="1F2228"/>
          <w:spacing w:val="-3"/>
        </w:rPr>
        <w:t xml:space="preserve"> </w:t>
      </w:r>
      <w:r>
        <w:rPr>
          <w:color w:val="1F2228"/>
        </w:rPr>
        <w:t>as</w:t>
      </w:r>
      <w:r>
        <w:rPr>
          <w:color w:val="1F2228"/>
          <w:spacing w:val="-4"/>
        </w:rPr>
        <w:t xml:space="preserve"> </w:t>
      </w:r>
      <w:r>
        <w:rPr>
          <w:color w:val="1F2228"/>
        </w:rPr>
        <w:t>indexed</w:t>
      </w:r>
      <w:r>
        <w:rPr>
          <w:color w:val="1F2228"/>
          <w:spacing w:val="-5"/>
        </w:rPr>
        <w:t xml:space="preserve"> </w:t>
      </w:r>
      <w:r>
        <w:rPr>
          <w:color w:val="1F2228"/>
        </w:rPr>
        <w:t>by</w:t>
      </w:r>
      <w:r>
        <w:rPr>
          <w:color w:val="1F2228"/>
          <w:spacing w:val="-2"/>
        </w:rPr>
        <w:t xml:space="preserve"> </w:t>
      </w:r>
      <w:r>
        <w:rPr>
          <w:color w:val="1F2228"/>
        </w:rPr>
        <w:t>instances</w:t>
      </w:r>
      <w:r>
        <w:rPr>
          <w:color w:val="1F2228"/>
          <w:spacing w:val="-2"/>
        </w:rPr>
        <w:t xml:space="preserve"> </w:t>
      </w:r>
      <w:r>
        <w:rPr>
          <w:color w:val="1F2228"/>
        </w:rPr>
        <w:t>of</w:t>
      </w:r>
      <w:r>
        <w:rPr>
          <w:color w:val="1F2228"/>
          <w:spacing w:val="-5"/>
        </w:rPr>
        <w:t xml:space="preserve"> </w:t>
      </w:r>
      <w:r>
        <w:rPr>
          <w:color w:val="1F2228"/>
        </w:rPr>
        <w:t>cdi:ValueMappingPosition for each variable.</w:t>
      </w:r>
    </w:p>
    <w:p w14:paraId="2F04DEFE" w14:textId="77777777" w:rsidR="002F27ED" w:rsidRDefault="00000000">
      <w:pPr>
        <w:pStyle w:val="ListParagraph"/>
        <w:numPr>
          <w:ilvl w:val="1"/>
          <w:numId w:val="2"/>
        </w:numPr>
        <w:tabs>
          <w:tab w:val="left" w:pos="720"/>
        </w:tabs>
        <w:spacing w:before="239"/>
      </w:pPr>
      <w:r>
        <w:rPr>
          <w:i/>
          <w:color w:val="1F2228"/>
        </w:rPr>
        <w:t>commentPrefix</w:t>
      </w:r>
      <w:r>
        <w:rPr>
          <w:i/>
          <w:color w:val="1F2228"/>
          <w:spacing w:val="-5"/>
        </w:rPr>
        <w:t xml:space="preserve"> </w:t>
      </w:r>
      <w:r>
        <w:rPr>
          <w:color w:val="1F2228"/>
        </w:rPr>
        <w:t>(Optional)</w:t>
      </w:r>
      <w:r>
        <w:rPr>
          <w:color w:val="1F2228"/>
          <w:spacing w:val="-4"/>
        </w:rPr>
        <w:t xml:space="preserve"> </w:t>
      </w:r>
      <w:r>
        <w:rPr>
          <w:color w:val="1F2228"/>
        </w:rPr>
        <w:t>-</w:t>
      </w:r>
      <w:r>
        <w:rPr>
          <w:color w:val="1F2228"/>
          <w:spacing w:val="-6"/>
        </w:rPr>
        <w:t xml:space="preserve"> </w:t>
      </w:r>
      <w:r>
        <w:rPr>
          <w:color w:val="1F2228"/>
        </w:rPr>
        <w:t>A</w:t>
      </w:r>
      <w:r>
        <w:rPr>
          <w:color w:val="1F2228"/>
          <w:spacing w:val="-3"/>
        </w:rPr>
        <w:t xml:space="preserve"> </w:t>
      </w:r>
      <w:r>
        <w:rPr>
          <w:color w:val="1F2228"/>
        </w:rPr>
        <w:t>string</w:t>
      </w:r>
      <w:r>
        <w:rPr>
          <w:color w:val="1F2228"/>
          <w:spacing w:val="-5"/>
        </w:rPr>
        <w:t xml:space="preserve"> </w:t>
      </w:r>
      <w:r>
        <w:rPr>
          <w:color w:val="1F2228"/>
        </w:rPr>
        <w:t>used</w:t>
      </w:r>
      <w:r>
        <w:rPr>
          <w:color w:val="1F2228"/>
          <w:spacing w:val="-6"/>
        </w:rPr>
        <w:t xml:space="preserve"> </w:t>
      </w:r>
      <w:r>
        <w:rPr>
          <w:color w:val="1F2228"/>
        </w:rPr>
        <w:t>to</w:t>
      </w:r>
      <w:r>
        <w:rPr>
          <w:color w:val="1F2228"/>
          <w:spacing w:val="-4"/>
        </w:rPr>
        <w:t xml:space="preserve"> </w:t>
      </w:r>
      <w:r>
        <w:rPr>
          <w:color w:val="1F2228"/>
        </w:rPr>
        <w:t>indicate</w:t>
      </w:r>
      <w:r>
        <w:rPr>
          <w:color w:val="1F2228"/>
          <w:spacing w:val="-5"/>
        </w:rPr>
        <w:t xml:space="preserve"> </w:t>
      </w:r>
      <w:r>
        <w:rPr>
          <w:color w:val="1F2228"/>
        </w:rPr>
        <w:t>that</w:t>
      </w:r>
      <w:r>
        <w:rPr>
          <w:color w:val="1F2228"/>
          <w:spacing w:val="-3"/>
        </w:rPr>
        <w:t xml:space="preserve"> </w:t>
      </w:r>
      <w:r>
        <w:rPr>
          <w:color w:val="1F2228"/>
        </w:rPr>
        <w:t>a</w:t>
      </w:r>
      <w:r>
        <w:rPr>
          <w:color w:val="1F2228"/>
          <w:spacing w:val="-3"/>
        </w:rPr>
        <w:t xml:space="preserve"> </w:t>
      </w:r>
      <w:r>
        <w:rPr>
          <w:color w:val="1F2228"/>
        </w:rPr>
        <w:t>line</w:t>
      </w:r>
      <w:r>
        <w:rPr>
          <w:color w:val="1F2228"/>
          <w:spacing w:val="-4"/>
        </w:rPr>
        <w:t xml:space="preserve"> </w:t>
      </w:r>
      <w:r>
        <w:rPr>
          <w:color w:val="1F2228"/>
        </w:rPr>
        <w:t>in</w:t>
      </w:r>
      <w:r>
        <w:rPr>
          <w:color w:val="1F2228"/>
          <w:spacing w:val="-7"/>
        </w:rPr>
        <w:t xml:space="preserve"> </w:t>
      </w:r>
      <w:r>
        <w:rPr>
          <w:color w:val="1F2228"/>
        </w:rPr>
        <w:t>the</w:t>
      </w:r>
      <w:r>
        <w:rPr>
          <w:color w:val="1F2228"/>
          <w:spacing w:val="-3"/>
        </w:rPr>
        <w:t xml:space="preserve"> </w:t>
      </w:r>
      <w:r>
        <w:rPr>
          <w:color w:val="1F2228"/>
        </w:rPr>
        <w:t>input</w:t>
      </w:r>
      <w:r>
        <w:rPr>
          <w:color w:val="1F2228"/>
          <w:spacing w:val="-3"/>
        </w:rPr>
        <w:t xml:space="preserve"> </w:t>
      </w:r>
      <w:r>
        <w:rPr>
          <w:color w:val="1F2228"/>
        </w:rPr>
        <w:t>is</w:t>
      </w:r>
      <w:r>
        <w:rPr>
          <w:color w:val="1F2228"/>
          <w:spacing w:val="-6"/>
        </w:rPr>
        <w:t xml:space="preserve"> </w:t>
      </w:r>
      <w:r>
        <w:rPr>
          <w:color w:val="1F2228"/>
        </w:rPr>
        <w:t>a</w:t>
      </w:r>
      <w:r>
        <w:rPr>
          <w:color w:val="1F2228"/>
          <w:spacing w:val="-3"/>
        </w:rPr>
        <w:t xml:space="preserve"> </w:t>
      </w:r>
      <w:r>
        <w:rPr>
          <w:color w:val="1F2228"/>
          <w:spacing w:val="-2"/>
        </w:rPr>
        <w:t>comment.</w:t>
      </w:r>
    </w:p>
    <w:p w14:paraId="2F04DEFF" w14:textId="77777777" w:rsidR="002F27ED" w:rsidRDefault="002F27ED">
      <w:pPr>
        <w:pStyle w:val="BodyText"/>
        <w:spacing w:before="13"/>
      </w:pPr>
    </w:p>
    <w:p w14:paraId="2F04DF00" w14:textId="77777777" w:rsidR="002F27ED" w:rsidRDefault="00000000">
      <w:pPr>
        <w:pStyle w:val="ListParagraph"/>
        <w:numPr>
          <w:ilvl w:val="1"/>
          <w:numId w:val="2"/>
        </w:numPr>
        <w:tabs>
          <w:tab w:val="left" w:pos="720"/>
        </w:tabs>
        <w:spacing w:before="1" w:line="273" w:lineRule="auto"/>
        <w:ind w:right="940"/>
      </w:pPr>
      <w:r>
        <w:rPr>
          <w:i/>
          <w:color w:val="1F2228"/>
        </w:rPr>
        <w:t>delimiter</w:t>
      </w:r>
      <w:r>
        <w:rPr>
          <w:i/>
          <w:color w:val="1F2228"/>
          <w:spacing w:val="-2"/>
        </w:rPr>
        <w:t xml:space="preserve"> </w:t>
      </w:r>
      <w:r>
        <w:rPr>
          <w:color w:val="1F2228"/>
        </w:rPr>
        <w:t>(Optional)</w:t>
      </w:r>
      <w:r>
        <w:rPr>
          <w:color w:val="1F2228"/>
          <w:spacing w:val="-3"/>
        </w:rPr>
        <w:t xml:space="preserve"> </w:t>
      </w:r>
      <w:r>
        <w:rPr>
          <w:color w:val="1F2228"/>
        </w:rPr>
        <w:t>-</w:t>
      </w:r>
      <w:r>
        <w:rPr>
          <w:color w:val="1F2228"/>
          <w:spacing w:val="-5"/>
        </w:rPr>
        <w:t xml:space="preserve"> </w:t>
      </w:r>
      <w:r>
        <w:rPr>
          <w:color w:val="1F2228"/>
        </w:rPr>
        <w:t>The</w:t>
      </w:r>
      <w:r>
        <w:rPr>
          <w:color w:val="1F2228"/>
          <w:spacing w:val="-4"/>
        </w:rPr>
        <w:t xml:space="preserve"> </w:t>
      </w:r>
      <w:r>
        <w:rPr>
          <w:color w:val="1F2228"/>
        </w:rPr>
        <w:t>character</w:t>
      </w:r>
      <w:r>
        <w:rPr>
          <w:color w:val="1F2228"/>
          <w:spacing w:val="-3"/>
        </w:rPr>
        <w:t xml:space="preserve"> </w:t>
      </w:r>
      <w:r>
        <w:rPr>
          <w:color w:val="1F2228"/>
        </w:rPr>
        <w:t>used</w:t>
      </w:r>
      <w:r>
        <w:rPr>
          <w:color w:val="1F2228"/>
          <w:spacing w:val="-3"/>
        </w:rPr>
        <w:t xml:space="preserve"> </w:t>
      </w:r>
      <w:r>
        <w:rPr>
          <w:color w:val="1F2228"/>
        </w:rPr>
        <w:t>to</w:t>
      </w:r>
      <w:r>
        <w:rPr>
          <w:color w:val="1F2228"/>
          <w:spacing w:val="-2"/>
        </w:rPr>
        <w:t xml:space="preserve"> </w:t>
      </w:r>
      <w:r>
        <w:rPr>
          <w:color w:val="1F2228"/>
        </w:rPr>
        <w:t>separate</w:t>
      </w:r>
      <w:r>
        <w:rPr>
          <w:color w:val="1F2228"/>
          <w:spacing w:val="-4"/>
        </w:rPr>
        <w:t xml:space="preserve"> </w:t>
      </w:r>
      <w:r>
        <w:rPr>
          <w:color w:val="1F2228"/>
        </w:rPr>
        <w:t>fields</w:t>
      </w:r>
      <w:r>
        <w:rPr>
          <w:color w:val="1F2228"/>
          <w:spacing w:val="-3"/>
        </w:rPr>
        <w:t xml:space="preserve"> </w:t>
      </w:r>
      <w:r>
        <w:rPr>
          <w:color w:val="1F2228"/>
        </w:rPr>
        <w:t>in</w:t>
      </w:r>
      <w:r>
        <w:rPr>
          <w:color w:val="1F2228"/>
          <w:spacing w:val="-3"/>
        </w:rPr>
        <w:t xml:space="preserve"> </w:t>
      </w:r>
      <w:r>
        <w:rPr>
          <w:color w:val="1F2228"/>
        </w:rPr>
        <w:t>a</w:t>
      </w:r>
      <w:r>
        <w:rPr>
          <w:color w:val="1F2228"/>
          <w:spacing w:val="-3"/>
        </w:rPr>
        <w:t xml:space="preserve"> </w:t>
      </w:r>
      <w:r>
        <w:rPr>
          <w:color w:val="1F2228"/>
        </w:rPr>
        <w:t>delimited</w:t>
      </w:r>
      <w:r>
        <w:rPr>
          <w:color w:val="1F2228"/>
          <w:spacing w:val="-3"/>
        </w:rPr>
        <w:t xml:space="preserve"> </w:t>
      </w:r>
      <w:r>
        <w:rPr>
          <w:color w:val="1F2228"/>
        </w:rPr>
        <w:t>file</w:t>
      </w:r>
      <w:r>
        <w:rPr>
          <w:color w:val="1F2228"/>
          <w:spacing w:val="-3"/>
        </w:rPr>
        <w:t xml:space="preserve"> </w:t>
      </w:r>
      <w:r>
        <w:rPr>
          <w:color w:val="1F2228"/>
        </w:rPr>
        <w:t>(for</w:t>
      </w:r>
      <w:r>
        <w:rPr>
          <w:color w:val="1F2228"/>
          <w:spacing w:val="-4"/>
        </w:rPr>
        <w:t xml:space="preserve"> </w:t>
      </w:r>
      <w:r>
        <w:rPr>
          <w:color w:val="1F2228"/>
        </w:rPr>
        <w:t>example,</w:t>
      </w:r>
      <w:r>
        <w:rPr>
          <w:color w:val="1F2228"/>
          <w:spacing w:val="-3"/>
        </w:rPr>
        <w:t xml:space="preserve"> </w:t>
      </w:r>
      <w:r>
        <w:rPr>
          <w:color w:val="1F2228"/>
        </w:rPr>
        <w:t>the comma in a CSV file),</w:t>
      </w:r>
    </w:p>
    <w:p w14:paraId="2F04DF01" w14:textId="77777777" w:rsidR="002F27ED" w:rsidRDefault="00000000">
      <w:pPr>
        <w:pStyle w:val="ListParagraph"/>
        <w:numPr>
          <w:ilvl w:val="1"/>
          <w:numId w:val="2"/>
        </w:numPr>
        <w:tabs>
          <w:tab w:val="left" w:pos="720"/>
        </w:tabs>
        <w:spacing w:before="244" w:line="276" w:lineRule="auto"/>
        <w:ind w:right="753"/>
      </w:pPr>
      <w:r>
        <w:rPr>
          <w:i/>
          <w:color w:val="1F2228"/>
        </w:rPr>
        <w:t>encoding</w:t>
      </w:r>
      <w:r>
        <w:rPr>
          <w:i/>
          <w:color w:val="1F2228"/>
          <w:spacing w:val="-2"/>
        </w:rPr>
        <w:t xml:space="preserve"> </w:t>
      </w:r>
      <w:r>
        <w:rPr>
          <w:color w:val="1F2228"/>
        </w:rPr>
        <w:t>(Required)</w:t>
      </w:r>
      <w:r>
        <w:rPr>
          <w:color w:val="1F2228"/>
          <w:spacing w:val="-1"/>
        </w:rPr>
        <w:t xml:space="preserve"> </w:t>
      </w:r>
      <w:r>
        <w:rPr>
          <w:color w:val="1F2228"/>
        </w:rPr>
        <w:t>-</w:t>
      </w:r>
      <w:r>
        <w:rPr>
          <w:color w:val="1F2228"/>
          <w:spacing w:val="-2"/>
        </w:rPr>
        <w:t xml:space="preserve"> </w:t>
      </w:r>
      <w:r>
        <w:rPr>
          <w:color w:val="1F2228"/>
        </w:rPr>
        <w:t>A</w:t>
      </w:r>
      <w:r>
        <w:rPr>
          <w:color w:val="1F2228"/>
          <w:spacing w:val="-5"/>
        </w:rPr>
        <w:t xml:space="preserve"> </w:t>
      </w:r>
      <w:r>
        <w:rPr>
          <w:color w:val="1F2228"/>
        </w:rPr>
        <w:t>string</w:t>
      </w:r>
      <w:r>
        <w:rPr>
          <w:color w:val="1F2228"/>
          <w:spacing w:val="-3"/>
        </w:rPr>
        <w:t xml:space="preserve"> </w:t>
      </w:r>
      <w:r>
        <w:rPr>
          <w:color w:val="1F2228"/>
        </w:rPr>
        <w:t>specifying</w:t>
      </w:r>
      <w:r>
        <w:rPr>
          <w:color w:val="1F2228"/>
          <w:spacing w:val="-3"/>
        </w:rPr>
        <w:t xml:space="preserve"> </w:t>
      </w:r>
      <w:r>
        <w:rPr>
          <w:color w:val="1F2228"/>
        </w:rPr>
        <w:t>the</w:t>
      </w:r>
      <w:r>
        <w:rPr>
          <w:color w:val="1F2228"/>
          <w:spacing w:val="-4"/>
        </w:rPr>
        <w:t xml:space="preserve"> </w:t>
      </w:r>
      <w:r>
        <w:rPr>
          <w:color w:val="1F2228"/>
        </w:rPr>
        <w:t>character</w:t>
      </w:r>
      <w:r>
        <w:rPr>
          <w:color w:val="1F2228"/>
          <w:spacing w:val="-5"/>
        </w:rPr>
        <w:t xml:space="preserve"> </w:t>
      </w:r>
      <w:r>
        <w:rPr>
          <w:color w:val="1F2228"/>
        </w:rPr>
        <w:t>encoding</w:t>
      </w:r>
      <w:r>
        <w:rPr>
          <w:color w:val="1F2228"/>
          <w:spacing w:val="-3"/>
        </w:rPr>
        <w:t xml:space="preserve"> </w:t>
      </w:r>
      <w:r>
        <w:rPr>
          <w:color w:val="1F2228"/>
        </w:rPr>
        <w:t>(typically</w:t>
      </w:r>
      <w:r>
        <w:rPr>
          <w:color w:val="1F2228"/>
          <w:spacing w:val="-2"/>
        </w:rPr>
        <w:t xml:space="preserve"> </w:t>
      </w:r>
      <w:r>
        <w:rPr>
          <w:color w:val="1F2228"/>
        </w:rPr>
        <w:t>UTF-8).</w:t>
      </w:r>
      <w:r>
        <w:rPr>
          <w:color w:val="1F2228"/>
          <w:spacing w:val="-5"/>
        </w:rPr>
        <w:t xml:space="preserve"> </w:t>
      </w:r>
      <w:r>
        <w:rPr>
          <w:color w:val="1F2228"/>
        </w:rPr>
        <w:t>Values</w:t>
      </w:r>
      <w:r>
        <w:rPr>
          <w:color w:val="1F2228"/>
          <w:spacing w:val="-1"/>
        </w:rPr>
        <w:t xml:space="preserve"> </w:t>
      </w:r>
      <w:r>
        <w:rPr>
          <w:color w:val="1F2228"/>
        </w:rPr>
        <w:t>are</w:t>
      </w:r>
      <w:r>
        <w:rPr>
          <w:color w:val="1F2228"/>
          <w:spacing w:val="-5"/>
        </w:rPr>
        <w:t xml:space="preserve"> </w:t>
      </w:r>
      <w:r>
        <w:rPr>
          <w:color w:val="1F2228"/>
        </w:rPr>
        <w:t xml:space="preserve">the same as those used for the HTML </w:t>
      </w:r>
      <w:r>
        <w:rPr>
          <w:i/>
          <w:color w:val="1F2228"/>
        </w:rPr>
        <w:t xml:space="preserve">charset </w:t>
      </w:r>
      <w:r>
        <w:rPr>
          <w:color w:val="1F2228"/>
        </w:rPr>
        <w:t>attribute</w:t>
      </w:r>
      <w:hyperlink w:anchor="_bookmark12" w:history="1">
        <w:r>
          <w:rPr>
            <w:color w:val="1F2228"/>
          </w:rPr>
          <w:t>.</w:t>
        </w:r>
        <w:r>
          <w:rPr>
            <w:color w:val="1F2228"/>
            <w:vertAlign w:val="superscript"/>
          </w:rPr>
          <w:t>13</w:t>
        </w:r>
      </w:hyperlink>
    </w:p>
    <w:p w14:paraId="2F04DF02" w14:textId="77777777" w:rsidR="002F27ED" w:rsidRDefault="00000000">
      <w:pPr>
        <w:pStyle w:val="ListParagraph"/>
        <w:numPr>
          <w:ilvl w:val="1"/>
          <w:numId w:val="2"/>
        </w:numPr>
        <w:tabs>
          <w:tab w:val="left" w:pos="720"/>
        </w:tabs>
        <w:spacing w:before="242"/>
      </w:pPr>
      <w:r>
        <w:rPr>
          <w:i/>
          <w:color w:val="1F2228"/>
        </w:rPr>
        <w:t>escapeCharacter</w:t>
      </w:r>
      <w:r>
        <w:rPr>
          <w:i/>
          <w:color w:val="1F2228"/>
          <w:spacing w:val="-5"/>
        </w:rPr>
        <w:t xml:space="preserve"> </w:t>
      </w:r>
      <w:r>
        <w:rPr>
          <w:color w:val="1F2228"/>
        </w:rPr>
        <w:t>(Optional)</w:t>
      </w:r>
      <w:r>
        <w:rPr>
          <w:color w:val="1F2228"/>
          <w:spacing w:val="-5"/>
        </w:rPr>
        <w:t xml:space="preserve"> </w:t>
      </w:r>
      <w:r>
        <w:rPr>
          <w:color w:val="1F2228"/>
        </w:rPr>
        <w:t>-</w:t>
      </w:r>
      <w:r>
        <w:rPr>
          <w:color w:val="1F2228"/>
          <w:spacing w:val="-4"/>
        </w:rPr>
        <w:t xml:space="preserve"> </w:t>
      </w:r>
      <w:r>
        <w:rPr>
          <w:color w:val="1F2228"/>
        </w:rPr>
        <w:t>Provides</w:t>
      </w:r>
      <w:r>
        <w:rPr>
          <w:color w:val="1F2228"/>
          <w:spacing w:val="-4"/>
        </w:rPr>
        <w:t xml:space="preserve"> </w:t>
      </w:r>
      <w:r>
        <w:rPr>
          <w:color w:val="1F2228"/>
        </w:rPr>
        <w:t>the</w:t>
      </w:r>
      <w:r>
        <w:rPr>
          <w:color w:val="1F2228"/>
          <w:spacing w:val="-4"/>
        </w:rPr>
        <w:t xml:space="preserve"> </w:t>
      </w:r>
      <w:r>
        <w:rPr>
          <w:color w:val="1F2228"/>
        </w:rPr>
        <w:t>string</w:t>
      </w:r>
      <w:r>
        <w:rPr>
          <w:color w:val="1F2228"/>
          <w:spacing w:val="-6"/>
        </w:rPr>
        <w:t xml:space="preserve"> </w:t>
      </w:r>
      <w:r>
        <w:rPr>
          <w:color w:val="1F2228"/>
        </w:rPr>
        <w:t>which</w:t>
      </w:r>
      <w:r>
        <w:rPr>
          <w:color w:val="1F2228"/>
          <w:spacing w:val="-8"/>
        </w:rPr>
        <w:t xml:space="preserve"> </w:t>
      </w:r>
      <w:r>
        <w:rPr>
          <w:color w:val="1F2228"/>
        </w:rPr>
        <w:t>is</w:t>
      </w:r>
      <w:r>
        <w:rPr>
          <w:color w:val="1F2228"/>
          <w:spacing w:val="-4"/>
        </w:rPr>
        <w:t xml:space="preserve"> </w:t>
      </w:r>
      <w:r>
        <w:rPr>
          <w:color w:val="1F2228"/>
        </w:rPr>
        <w:t>used</w:t>
      </w:r>
      <w:r>
        <w:rPr>
          <w:color w:val="1F2228"/>
          <w:spacing w:val="-4"/>
        </w:rPr>
        <w:t xml:space="preserve"> </w:t>
      </w:r>
      <w:r>
        <w:rPr>
          <w:color w:val="1F2228"/>
        </w:rPr>
        <w:t>to</w:t>
      </w:r>
      <w:r>
        <w:rPr>
          <w:color w:val="1F2228"/>
          <w:spacing w:val="-5"/>
        </w:rPr>
        <w:t xml:space="preserve"> </w:t>
      </w:r>
      <w:r>
        <w:rPr>
          <w:color w:val="1F2228"/>
        </w:rPr>
        <w:t>escape</w:t>
      </w:r>
      <w:r>
        <w:rPr>
          <w:color w:val="1F2228"/>
          <w:spacing w:val="-6"/>
        </w:rPr>
        <w:t xml:space="preserve"> </w:t>
      </w:r>
      <w:r>
        <w:rPr>
          <w:color w:val="1F2228"/>
        </w:rPr>
        <w:t>the</w:t>
      </w:r>
      <w:r>
        <w:rPr>
          <w:color w:val="1F2228"/>
          <w:spacing w:val="-5"/>
        </w:rPr>
        <w:t xml:space="preserve"> </w:t>
      </w:r>
      <w:r>
        <w:rPr>
          <w:color w:val="1F2228"/>
        </w:rPr>
        <w:t>quote</w:t>
      </w:r>
      <w:r>
        <w:rPr>
          <w:color w:val="1F2228"/>
          <w:spacing w:val="-4"/>
        </w:rPr>
        <w:t xml:space="preserve"> </w:t>
      </w:r>
      <w:r>
        <w:rPr>
          <w:color w:val="1F2228"/>
          <w:spacing w:val="-2"/>
        </w:rPr>
        <w:t>character.</w:t>
      </w:r>
    </w:p>
    <w:p w14:paraId="2F04DF03" w14:textId="77777777" w:rsidR="002F27ED" w:rsidRDefault="002F27ED">
      <w:pPr>
        <w:pStyle w:val="BodyText"/>
        <w:spacing w:before="9"/>
      </w:pPr>
    </w:p>
    <w:p w14:paraId="2F04DF04" w14:textId="77777777" w:rsidR="002F27ED" w:rsidRDefault="00000000">
      <w:pPr>
        <w:pStyle w:val="ListParagraph"/>
        <w:numPr>
          <w:ilvl w:val="1"/>
          <w:numId w:val="2"/>
        </w:numPr>
        <w:tabs>
          <w:tab w:val="left" w:pos="720"/>
        </w:tabs>
        <w:spacing w:before="1" w:line="276" w:lineRule="auto"/>
        <w:ind w:right="912"/>
      </w:pPr>
      <w:r>
        <w:rPr>
          <w:i/>
          <w:color w:val="1F2228"/>
        </w:rPr>
        <w:t xml:space="preserve">hasHeader </w:t>
      </w:r>
      <w:r>
        <w:rPr>
          <w:color w:val="1F2228"/>
        </w:rPr>
        <w:t>(Optional) - A boolean value indicated as “true” or “false” (case sensitive) which indicates</w:t>
      </w:r>
      <w:r>
        <w:rPr>
          <w:color w:val="1F2228"/>
          <w:spacing w:val="-1"/>
        </w:rPr>
        <w:t xml:space="preserve"> </w:t>
      </w:r>
      <w:r>
        <w:rPr>
          <w:color w:val="1F2228"/>
        </w:rPr>
        <w:t>that</w:t>
      </w:r>
      <w:r>
        <w:rPr>
          <w:color w:val="1F2228"/>
          <w:spacing w:val="-2"/>
        </w:rPr>
        <w:t xml:space="preserve"> </w:t>
      </w:r>
      <w:r>
        <w:rPr>
          <w:color w:val="1F2228"/>
        </w:rPr>
        <w:t>the</w:t>
      </w:r>
      <w:r>
        <w:rPr>
          <w:color w:val="1F2228"/>
          <w:spacing w:val="-4"/>
        </w:rPr>
        <w:t xml:space="preserve"> </w:t>
      </w:r>
      <w:r>
        <w:rPr>
          <w:color w:val="1F2228"/>
        </w:rPr>
        <w:t>number</w:t>
      </w:r>
      <w:r>
        <w:rPr>
          <w:color w:val="1F2228"/>
          <w:spacing w:val="-6"/>
        </w:rPr>
        <w:t xml:space="preserve"> </w:t>
      </w:r>
      <w:r>
        <w:rPr>
          <w:color w:val="1F2228"/>
        </w:rPr>
        <w:t>of</w:t>
      </w:r>
      <w:r>
        <w:rPr>
          <w:color w:val="1F2228"/>
          <w:spacing w:val="-2"/>
        </w:rPr>
        <w:t xml:space="preserve"> </w:t>
      </w:r>
      <w:r>
        <w:rPr>
          <w:color w:val="1F2228"/>
        </w:rPr>
        <w:t>initial</w:t>
      </w:r>
      <w:r>
        <w:rPr>
          <w:color w:val="1F2228"/>
          <w:spacing w:val="-3"/>
        </w:rPr>
        <w:t xml:space="preserve"> </w:t>
      </w:r>
      <w:r>
        <w:rPr>
          <w:color w:val="1F2228"/>
        </w:rPr>
        <w:t>rows</w:t>
      </w:r>
      <w:r>
        <w:rPr>
          <w:color w:val="1F2228"/>
          <w:spacing w:val="-2"/>
        </w:rPr>
        <w:t xml:space="preserve"> </w:t>
      </w:r>
      <w:r>
        <w:rPr>
          <w:color w:val="1F2228"/>
        </w:rPr>
        <w:t>in</w:t>
      </w:r>
      <w:r>
        <w:rPr>
          <w:color w:val="1F2228"/>
          <w:spacing w:val="-1"/>
        </w:rPr>
        <w:t xml:space="preserve"> </w:t>
      </w:r>
      <w:r>
        <w:rPr>
          <w:i/>
          <w:color w:val="1F2228"/>
        </w:rPr>
        <w:t>headerRowCount</w:t>
      </w:r>
      <w:r>
        <w:rPr>
          <w:i/>
          <w:color w:val="1F2228"/>
          <w:spacing w:val="-1"/>
        </w:rPr>
        <w:t xml:space="preserve"> </w:t>
      </w:r>
      <w:r>
        <w:rPr>
          <w:color w:val="1F2228"/>
        </w:rPr>
        <w:t>should</w:t>
      </w:r>
      <w:r>
        <w:rPr>
          <w:color w:val="1F2228"/>
          <w:spacing w:val="-4"/>
        </w:rPr>
        <w:t xml:space="preserve"> </w:t>
      </w:r>
      <w:r>
        <w:rPr>
          <w:color w:val="1F2228"/>
        </w:rPr>
        <w:t>be</w:t>
      </w:r>
      <w:r>
        <w:rPr>
          <w:color w:val="1F2228"/>
          <w:spacing w:val="-2"/>
        </w:rPr>
        <w:t xml:space="preserve"> </w:t>
      </w:r>
      <w:r>
        <w:rPr>
          <w:color w:val="1F2228"/>
        </w:rPr>
        <w:t>skipped,</w:t>
      </w:r>
      <w:r>
        <w:rPr>
          <w:color w:val="1F2228"/>
          <w:spacing w:val="-7"/>
        </w:rPr>
        <w:t xml:space="preserve"> </w:t>
      </w:r>
      <w:r>
        <w:rPr>
          <w:color w:val="1F2228"/>
        </w:rPr>
        <w:t>as</w:t>
      </w:r>
      <w:r>
        <w:rPr>
          <w:color w:val="1F2228"/>
          <w:spacing w:val="-2"/>
        </w:rPr>
        <w:t xml:space="preserve"> </w:t>
      </w:r>
      <w:r>
        <w:rPr>
          <w:color w:val="1F2228"/>
        </w:rPr>
        <w:t>they</w:t>
      </w:r>
      <w:r>
        <w:rPr>
          <w:color w:val="1F2228"/>
          <w:spacing w:val="-2"/>
        </w:rPr>
        <w:t xml:space="preserve"> </w:t>
      </w:r>
      <w:r>
        <w:rPr>
          <w:color w:val="1F2228"/>
        </w:rPr>
        <w:t>do</w:t>
      </w:r>
      <w:r>
        <w:rPr>
          <w:color w:val="1F2228"/>
          <w:spacing w:val="-4"/>
        </w:rPr>
        <w:t xml:space="preserve"> </w:t>
      </w:r>
      <w:r>
        <w:rPr>
          <w:color w:val="1F2228"/>
        </w:rPr>
        <w:t>not contain data values.</w:t>
      </w:r>
    </w:p>
    <w:p w14:paraId="2F04DF05" w14:textId="77777777" w:rsidR="002F27ED" w:rsidRDefault="00000000">
      <w:pPr>
        <w:pStyle w:val="ListParagraph"/>
        <w:numPr>
          <w:ilvl w:val="1"/>
          <w:numId w:val="2"/>
        </w:numPr>
        <w:tabs>
          <w:tab w:val="left" w:pos="720"/>
        </w:tabs>
        <w:spacing w:before="240" w:line="276" w:lineRule="auto"/>
        <w:ind w:right="1428"/>
      </w:pPr>
      <w:r>
        <w:rPr>
          <w:i/>
          <w:color w:val="1F2228"/>
        </w:rPr>
        <w:t>headerRowCount</w:t>
      </w:r>
      <w:r>
        <w:rPr>
          <w:i/>
          <w:color w:val="1F2228"/>
          <w:spacing w:val="-3"/>
        </w:rPr>
        <w:t xml:space="preserve"> </w:t>
      </w:r>
      <w:r>
        <w:rPr>
          <w:color w:val="1F2228"/>
        </w:rPr>
        <w:t>(Optional)</w:t>
      </w:r>
      <w:r>
        <w:rPr>
          <w:color w:val="1F2228"/>
          <w:spacing w:val="-2"/>
        </w:rPr>
        <w:t xml:space="preserve"> </w:t>
      </w:r>
      <w:r>
        <w:rPr>
          <w:color w:val="1F2228"/>
        </w:rPr>
        <w:t>-</w:t>
      </w:r>
      <w:r>
        <w:rPr>
          <w:color w:val="1F2228"/>
          <w:spacing w:val="-2"/>
        </w:rPr>
        <w:t xml:space="preserve"> </w:t>
      </w:r>
      <w:r>
        <w:rPr>
          <w:color w:val="1F2228"/>
        </w:rPr>
        <w:t>An</w:t>
      </w:r>
      <w:r>
        <w:rPr>
          <w:color w:val="1F2228"/>
          <w:spacing w:val="-4"/>
        </w:rPr>
        <w:t xml:space="preserve"> </w:t>
      </w:r>
      <w:r>
        <w:rPr>
          <w:color w:val="1F2228"/>
        </w:rPr>
        <w:t>integer</w:t>
      </w:r>
      <w:r>
        <w:rPr>
          <w:color w:val="1F2228"/>
          <w:spacing w:val="-2"/>
        </w:rPr>
        <w:t xml:space="preserve"> </w:t>
      </w:r>
      <w:r>
        <w:rPr>
          <w:color w:val="1F2228"/>
        </w:rPr>
        <w:t>which</w:t>
      </w:r>
      <w:r>
        <w:rPr>
          <w:color w:val="1F2228"/>
          <w:spacing w:val="-3"/>
        </w:rPr>
        <w:t xml:space="preserve"> </w:t>
      </w:r>
      <w:r>
        <w:rPr>
          <w:color w:val="1F2228"/>
        </w:rPr>
        <w:t>indicates</w:t>
      </w:r>
      <w:r>
        <w:rPr>
          <w:color w:val="1F2228"/>
          <w:spacing w:val="-1"/>
        </w:rPr>
        <w:t xml:space="preserve"> </w:t>
      </w:r>
      <w:r>
        <w:rPr>
          <w:color w:val="1F2228"/>
        </w:rPr>
        <w:t>now</w:t>
      </w:r>
      <w:r>
        <w:rPr>
          <w:color w:val="1F2228"/>
          <w:spacing w:val="-4"/>
        </w:rPr>
        <w:t xml:space="preserve"> </w:t>
      </w:r>
      <w:r>
        <w:rPr>
          <w:color w:val="1F2228"/>
        </w:rPr>
        <w:t>many</w:t>
      </w:r>
      <w:r>
        <w:rPr>
          <w:color w:val="1F2228"/>
          <w:spacing w:val="-4"/>
        </w:rPr>
        <w:t xml:space="preserve"> </w:t>
      </w:r>
      <w:r>
        <w:rPr>
          <w:color w:val="1F2228"/>
        </w:rPr>
        <w:t>initial</w:t>
      </w:r>
      <w:r>
        <w:rPr>
          <w:color w:val="1F2228"/>
          <w:spacing w:val="-2"/>
        </w:rPr>
        <w:t xml:space="preserve"> </w:t>
      </w:r>
      <w:r>
        <w:rPr>
          <w:color w:val="1F2228"/>
        </w:rPr>
        <w:t>rows</w:t>
      </w:r>
      <w:r>
        <w:rPr>
          <w:color w:val="1F2228"/>
          <w:spacing w:val="-4"/>
        </w:rPr>
        <w:t xml:space="preserve"> </w:t>
      </w:r>
      <w:r>
        <w:rPr>
          <w:color w:val="1F2228"/>
        </w:rPr>
        <w:t>to</w:t>
      </w:r>
      <w:r>
        <w:rPr>
          <w:color w:val="1F2228"/>
          <w:spacing w:val="-3"/>
        </w:rPr>
        <w:t xml:space="preserve"> </w:t>
      </w:r>
      <w:r>
        <w:rPr>
          <w:color w:val="1F2228"/>
        </w:rPr>
        <w:t>skip</w:t>
      </w:r>
      <w:r>
        <w:rPr>
          <w:color w:val="1F2228"/>
          <w:spacing w:val="-4"/>
        </w:rPr>
        <w:t xml:space="preserve"> </w:t>
      </w:r>
      <w:r>
        <w:rPr>
          <w:color w:val="1F2228"/>
        </w:rPr>
        <w:t xml:space="preserve">as containing header information. Only used if </w:t>
      </w:r>
      <w:r>
        <w:rPr>
          <w:i/>
          <w:color w:val="1F2228"/>
        </w:rPr>
        <w:t xml:space="preserve">hasHeader </w:t>
      </w:r>
      <w:r>
        <w:rPr>
          <w:color w:val="1F2228"/>
        </w:rPr>
        <w:t>has a value of “true”.</w:t>
      </w:r>
    </w:p>
    <w:p w14:paraId="2F04DF06" w14:textId="77777777" w:rsidR="002F27ED" w:rsidRDefault="00000000">
      <w:pPr>
        <w:pStyle w:val="ListParagraph"/>
        <w:numPr>
          <w:ilvl w:val="1"/>
          <w:numId w:val="2"/>
        </w:numPr>
        <w:tabs>
          <w:tab w:val="left" w:pos="720"/>
        </w:tabs>
        <w:spacing w:before="241" w:line="276" w:lineRule="auto"/>
        <w:ind w:right="766"/>
      </w:pPr>
      <w:r>
        <w:rPr>
          <w:i/>
          <w:color w:val="1F2228"/>
        </w:rPr>
        <w:t>isDelimited</w:t>
      </w:r>
      <w:r>
        <w:rPr>
          <w:i/>
          <w:color w:val="1F2228"/>
          <w:spacing w:val="-2"/>
        </w:rPr>
        <w:t xml:space="preserve"> </w:t>
      </w:r>
      <w:r>
        <w:rPr>
          <w:color w:val="1F2228"/>
        </w:rPr>
        <w:t>(Optional)</w:t>
      </w:r>
      <w:r>
        <w:rPr>
          <w:color w:val="1F2228"/>
          <w:spacing w:val="-4"/>
        </w:rPr>
        <w:t xml:space="preserve"> </w:t>
      </w:r>
      <w:r>
        <w:rPr>
          <w:color w:val="1F2228"/>
        </w:rPr>
        <w:t>-</w:t>
      </w:r>
      <w:r>
        <w:rPr>
          <w:color w:val="1F2228"/>
          <w:spacing w:val="-3"/>
        </w:rPr>
        <w:t xml:space="preserve"> </w:t>
      </w:r>
      <w:r>
        <w:rPr>
          <w:color w:val="1F2228"/>
        </w:rPr>
        <w:t>A</w:t>
      </w:r>
      <w:r>
        <w:rPr>
          <w:color w:val="1F2228"/>
          <w:spacing w:val="-3"/>
        </w:rPr>
        <w:t xml:space="preserve"> </w:t>
      </w:r>
      <w:r>
        <w:rPr>
          <w:color w:val="1F2228"/>
        </w:rPr>
        <w:t>boolean</w:t>
      </w:r>
      <w:r>
        <w:rPr>
          <w:color w:val="1F2228"/>
          <w:spacing w:val="-3"/>
        </w:rPr>
        <w:t xml:space="preserve"> </w:t>
      </w:r>
      <w:r>
        <w:rPr>
          <w:color w:val="1F2228"/>
        </w:rPr>
        <w:t>value</w:t>
      </w:r>
      <w:r>
        <w:rPr>
          <w:color w:val="1F2228"/>
          <w:spacing w:val="-3"/>
        </w:rPr>
        <w:t xml:space="preserve"> </w:t>
      </w:r>
      <w:r>
        <w:rPr>
          <w:color w:val="1F2228"/>
        </w:rPr>
        <w:t>indicated</w:t>
      </w:r>
      <w:r>
        <w:rPr>
          <w:color w:val="1F2228"/>
          <w:spacing w:val="-3"/>
        </w:rPr>
        <w:t xml:space="preserve"> </w:t>
      </w:r>
      <w:r>
        <w:rPr>
          <w:color w:val="1F2228"/>
        </w:rPr>
        <w:t>as</w:t>
      </w:r>
      <w:r>
        <w:rPr>
          <w:color w:val="1F2228"/>
          <w:spacing w:val="-4"/>
        </w:rPr>
        <w:t xml:space="preserve"> </w:t>
      </w:r>
      <w:r>
        <w:rPr>
          <w:color w:val="1F2228"/>
        </w:rPr>
        <w:t>“true”</w:t>
      </w:r>
      <w:r>
        <w:rPr>
          <w:color w:val="1F2228"/>
          <w:spacing w:val="-4"/>
        </w:rPr>
        <w:t xml:space="preserve"> </w:t>
      </w:r>
      <w:r>
        <w:rPr>
          <w:color w:val="1F2228"/>
        </w:rPr>
        <w:t>or</w:t>
      </w:r>
      <w:r>
        <w:rPr>
          <w:color w:val="1F2228"/>
          <w:spacing w:val="-4"/>
        </w:rPr>
        <w:t xml:space="preserve"> </w:t>
      </w:r>
      <w:r>
        <w:rPr>
          <w:color w:val="1F2228"/>
        </w:rPr>
        <w:t>“false”</w:t>
      </w:r>
      <w:r>
        <w:rPr>
          <w:color w:val="1F2228"/>
          <w:spacing w:val="-3"/>
        </w:rPr>
        <w:t xml:space="preserve"> </w:t>
      </w:r>
      <w:r>
        <w:rPr>
          <w:color w:val="1F2228"/>
        </w:rPr>
        <w:t>(case</w:t>
      </w:r>
      <w:r>
        <w:rPr>
          <w:color w:val="1F2228"/>
          <w:spacing w:val="-3"/>
        </w:rPr>
        <w:t xml:space="preserve"> </w:t>
      </w:r>
      <w:r>
        <w:rPr>
          <w:color w:val="1F2228"/>
        </w:rPr>
        <w:t>sensitive)</w:t>
      </w:r>
      <w:r>
        <w:rPr>
          <w:color w:val="1F2228"/>
          <w:spacing w:val="-4"/>
        </w:rPr>
        <w:t xml:space="preserve"> </w:t>
      </w:r>
      <w:r>
        <w:rPr>
          <w:color w:val="1F2228"/>
        </w:rPr>
        <w:t>which</w:t>
      </w:r>
      <w:r>
        <w:rPr>
          <w:color w:val="1F2228"/>
          <w:spacing w:val="-4"/>
        </w:rPr>
        <w:t xml:space="preserve"> </w:t>
      </w:r>
      <w:r>
        <w:rPr>
          <w:color w:val="1F2228"/>
        </w:rPr>
        <w:t xml:space="preserve">says whether the file is delimited. If “true”, then the </w:t>
      </w:r>
      <w:r>
        <w:rPr>
          <w:i/>
          <w:color w:val="1F2228"/>
        </w:rPr>
        <w:t xml:space="preserve">delimiter </w:t>
      </w:r>
      <w:r>
        <w:rPr>
          <w:color w:val="1F2228"/>
        </w:rPr>
        <w:t xml:space="preserve">property will provide the delimiter. If “true” then </w:t>
      </w:r>
      <w:r>
        <w:rPr>
          <w:i/>
          <w:color w:val="1F2228"/>
        </w:rPr>
        <w:t xml:space="preserve">isFixedWidth </w:t>
      </w:r>
      <w:r>
        <w:rPr>
          <w:color w:val="1F2228"/>
        </w:rPr>
        <w:t>must have a value of “false” if provided.</w:t>
      </w:r>
    </w:p>
    <w:p w14:paraId="2F04DF07" w14:textId="77777777" w:rsidR="002F27ED" w:rsidRDefault="00000000">
      <w:pPr>
        <w:pStyle w:val="ListParagraph"/>
        <w:numPr>
          <w:ilvl w:val="1"/>
          <w:numId w:val="2"/>
        </w:numPr>
        <w:tabs>
          <w:tab w:val="left" w:pos="720"/>
        </w:tabs>
        <w:spacing w:before="240"/>
      </w:pPr>
      <w:r>
        <w:rPr>
          <w:i/>
          <w:color w:val="1F2228"/>
        </w:rPr>
        <w:t>isFixedWidth</w:t>
      </w:r>
      <w:r>
        <w:rPr>
          <w:i/>
          <w:color w:val="1F2228"/>
          <w:spacing w:val="-6"/>
        </w:rPr>
        <w:t xml:space="preserve"> </w:t>
      </w:r>
      <w:r>
        <w:rPr>
          <w:color w:val="1F2228"/>
        </w:rPr>
        <w:t>(Optional)</w:t>
      </w:r>
      <w:r>
        <w:rPr>
          <w:color w:val="1F2228"/>
          <w:spacing w:val="-3"/>
        </w:rPr>
        <w:t xml:space="preserve"> </w:t>
      </w:r>
      <w:r>
        <w:rPr>
          <w:color w:val="1F2228"/>
        </w:rPr>
        <w:t>-</w:t>
      </w:r>
      <w:r>
        <w:rPr>
          <w:color w:val="1F2228"/>
          <w:spacing w:val="-4"/>
        </w:rPr>
        <w:t xml:space="preserve"> </w:t>
      </w:r>
      <w:r>
        <w:rPr>
          <w:color w:val="1F2228"/>
        </w:rPr>
        <w:t>A</w:t>
      </w:r>
      <w:r>
        <w:rPr>
          <w:color w:val="1F2228"/>
          <w:spacing w:val="-6"/>
        </w:rPr>
        <w:t xml:space="preserve"> </w:t>
      </w:r>
      <w:r>
        <w:rPr>
          <w:color w:val="1F2228"/>
        </w:rPr>
        <w:t>boolean</w:t>
      </w:r>
      <w:r>
        <w:rPr>
          <w:color w:val="1F2228"/>
          <w:spacing w:val="-5"/>
        </w:rPr>
        <w:t xml:space="preserve"> </w:t>
      </w:r>
      <w:r>
        <w:rPr>
          <w:color w:val="1F2228"/>
        </w:rPr>
        <w:t>value</w:t>
      </w:r>
      <w:r>
        <w:rPr>
          <w:color w:val="1F2228"/>
          <w:spacing w:val="-4"/>
        </w:rPr>
        <w:t xml:space="preserve"> </w:t>
      </w:r>
      <w:r>
        <w:rPr>
          <w:color w:val="1F2228"/>
        </w:rPr>
        <w:t>indicated</w:t>
      </w:r>
      <w:r>
        <w:rPr>
          <w:color w:val="1F2228"/>
          <w:spacing w:val="-6"/>
        </w:rPr>
        <w:t xml:space="preserve"> </w:t>
      </w:r>
      <w:r>
        <w:rPr>
          <w:color w:val="1F2228"/>
        </w:rPr>
        <w:t>as</w:t>
      </w:r>
      <w:r>
        <w:rPr>
          <w:color w:val="1F2228"/>
          <w:spacing w:val="-6"/>
        </w:rPr>
        <w:t xml:space="preserve"> </w:t>
      </w:r>
      <w:r>
        <w:rPr>
          <w:color w:val="1F2228"/>
        </w:rPr>
        <w:t>“true”</w:t>
      </w:r>
      <w:r>
        <w:rPr>
          <w:color w:val="1F2228"/>
          <w:spacing w:val="-5"/>
        </w:rPr>
        <w:t xml:space="preserve"> </w:t>
      </w:r>
      <w:r>
        <w:rPr>
          <w:color w:val="1F2228"/>
        </w:rPr>
        <w:t>or</w:t>
      </w:r>
      <w:r>
        <w:rPr>
          <w:color w:val="1F2228"/>
          <w:spacing w:val="-5"/>
        </w:rPr>
        <w:t xml:space="preserve"> </w:t>
      </w:r>
      <w:r>
        <w:rPr>
          <w:color w:val="1F2228"/>
        </w:rPr>
        <w:t>“false”</w:t>
      </w:r>
      <w:r>
        <w:rPr>
          <w:color w:val="1F2228"/>
          <w:spacing w:val="-3"/>
        </w:rPr>
        <w:t xml:space="preserve"> </w:t>
      </w:r>
      <w:r>
        <w:rPr>
          <w:color w:val="1F2228"/>
        </w:rPr>
        <w:t>(case</w:t>
      </w:r>
      <w:r>
        <w:rPr>
          <w:color w:val="1F2228"/>
          <w:spacing w:val="-6"/>
        </w:rPr>
        <w:t xml:space="preserve"> </w:t>
      </w:r>
      <w:r>
        <w:rPr>
          <w:color w:val="1F2228"/>
        </w:rPr>
        <w:t>sensitive)</w:t>
      </w:r>
      <w:r>
        <w:rPr>
          <w:color w:val="1F2228"/>
          <w:spacing w:val="-5"/>
        </w:rPr>
        <w:t xml:space="preserve"> </w:t>
      </w:r>
      <w:r>
        <w:rPr>
          <w:color w:val="1F2228"/>
          <w:spacing w:val="-2"/>
        </w:rPr>
        <w:t>which</w:t>
      </w:r>
    </w:p>
    <w:p w14:paraId="2F04DF08" w14:textId="77777777" w:rsidR="002F27ED" w:rsidRDefault="00000000">
      <w:pPr>
        <w:pStyle w:val="BodyText"/>
        <w:spacing w:before="39"/>
        <w:ind w:left="720"/>
      </w:pPr>
      <w:r>
        <w:rPr>
          <w:color w:val="1F2228"/>
        </w:rPr>
        <w:t>says</w:t>
      </w:r>
      <w:r>
        <w:rPr>
          <w:color w:val="1F2228"/>
          <w:spacing w:val="-8"/>
        </w:rPr>
        <w:t xml:space="preserve"> </w:t>
      </w:r>
      <w:r>
        <w:rPr>
          <w:color w:val="1F2228"/>
        </w:rPr>
        <w:t>whether</w:t>
      </w:r>
      <w:r>
        <w:rPr>
          <w:color w:val="1F2228"/>
          <w:spacing w:val="-5"/>
        </w:rPr>
        <w:t xml:space="preserve"> </w:t>
      </w:r>
      <w:r>
        <w:rPr>
          <w:color w:val="1F2228"/>
        </w:rPr>
        <w:t>the</w:t>
      </w:r>
      <w:r>
        <w:rPr>
          <w:color w:val="1F2228"/>
          <w:spacing w:val="-3"/>
        </w:rPr>
        <w:t xml:space="preserve"> </w:t>
      </w:r>
      <w:r>
        <w:rPr>
          <w:color w:val="1F2228"/>
        </w:rPr>
        <w:t>file</w:t>
      </w:r>
      <w:r>
        <w:rPr>
          <w:color w:val="1F2228"/>
          <w:spacing w:val="-4"/>
        </w:rPr>
        <w:t xml:space="preserve"> </w:t>
      </w:r>
      <w:r>
        <w:rPr>
          <w:color w:val="1F2228"/>
        </w:rPr>
        <w:t>has</w:t>
      </w:r>
      <w:r>
        <w:rPr>
          <w:color w:val="1F2228"/>
          <w:spacing w:val="-3"/>
        </w:rPr>
        <w:t xml:space="preserve"> </w:t>
      </w:r>
      <w:r>
        <w:rPr>
          <w:color w:val="1F2228"/>
        </w:rPr>
        <w:t>fixed-width</w:t>
      </w:r>
      <w:r>
        <w:rPr>
          <w:color w:val="1F2228"/>
          <w:spacing w:val="-4"/>
        </w:rPr>
        <w:t xml:space="preserve"> </w:t>
      </w:r>
      <w:r>
        <w:rPr>
          <w:color w:val="1F2228"/>
        </w:rPr>
        <w:t>fields.</w:t>
      </w:r>
      <w:r>
        <w:rPr>
          <w:color w:val="1F2228"/>
          <w:spacing w:val="-7"/>
        </w:rPr>
        <w:t xml:space="preserve"> </w:t>
      </w:r>
      <w:r>
        <w:rPr>
          <w:color w:val="1F2228"/>
        </w:rPr>
        <w:t>If</w:t>
      </w:r>
      <w:r>
        <w:rPr>
          <w:color w:val="1F2228"/>
          <w:spacing w:val="-3"/>
        </w:rPr>
        <w:t xml:space="preserve"> </w:t>
      </w:r>
      <w:r>
        <w:rPr>
          <w:color w:val="1F2228"/>
        </w:rPr>
        <w:t>“true”</w:t>
      </w:r>
      <w:r>
        <w:rPr>
          <w:color w:val="1F2228"/>
          <w:spacing w:val="-3"/>
        </w:rPr>
        <w:t xml:space="preserve"> </w:t>
      </w:r>
      <w:r>
        <w:rPr>
          <w:color w:val="1F2228"/>
        </w:rPr>
        <w:t>then</w:t>
      </w:r>
      <w:r>
        <w:rPr>
          <w:color w:val="1F2228"/>
          <w:spacing w:val="-2"/>
        </w:rPr>
        <w:t xml:space="preserve"> </w:t>
      </w:r>
      <w:r>
        <w:rPr>
          <w:i/>
          <w:color w:val="1F2228"/>
        </w:rPr>
        <w:t>isDelimited</w:t>
      </w:r>
      <w:r>
        <w:rPr>
          <w:i/>
          <w:color w:val="1F2228"/>
          <w:spacing w:val="-5"/>
        </w:rPr>
        <w:t xml:space="preserve"> </w:t>
      </w:r>
      <w:r>
        <w:rPr>
          <w:color w:val="1F2228"/>
        </w:rPr>
        <w:t>must</w:t>
      </w:r>
      <w:r>
        <w:rPr>
          <w:color w:val="1F2228"/>
          <w:spacing w:val="-4"/>
        </w:rPr>
        <w:t xml:space="preserve"> </w:t>
      </w:r>
      <w:r>
        <w:rPr>
          <w:color w:val="1F2228"/>
        </w:rPr>
        <w:t>have</w:t>
      </w:r>
      <w:r>
        <w:rPr>
          <w:color w:val="1F2228"/>
          <w:spacing w:val="-5"/>
        </w:rPr>
        <w:t xml:space="preserve"> </w:t>
      </w:r>
      <w:r>
        <w:rPr>
          <w:color w:val="1F2228"/>
        </w:rPr>
        <w:t>a</w:t>
      </w:r>
      <w:r>
        <w:rPr>
          <w:color w:val="1F2228"/>
          <w:spacing w:val="-3"/>
        </w:rPr>
        <w:t xml:space="preserve"> </w:t>
      </w:r>
      <w:r>
        <w:rPr>
          <w:color w:val="1F2228"/>
        </w:rPr>
        <w:t>value</w:t>
      </w:r>
      <w:r>
        <w:rPr>
          <w:color w:val="1F2228"/>
          <w:spacing w:val="-5"/>
        </w:rPr>
        <w:t xml:space="preserve"> of</w:t>
      </w:r>
    </w:p>
    <w:p w14:paraId="2F04DF09" w14:textId="77777777" w:rsidR="002F27ED" w:rsidRDefault="00000000">
      <w:pPr>
        <w:pStyle w:val="BodyText"/>
        <w:spacing w:before="41" w:line="276" w:lineRule="auto"/>
        <w:ind w:left="720" w:right="756"/>
      </w:pPr>
      <w:r>
        <w:rPr>
          <w:color w:val="1F2228"/>
        </w:rPr>
        <w:t>“false”</w:t>
      </w:r>
      <w:r>
        <w:rPr>
          <w:color w:val="1F2228"/>
          <w:spacing w:val="-1"/>
        </w:rPr>
        <w:t xml:space="preserve"> </w:t>
      </w:r>
      <w:r>
        <w:rPr>
          <w:color w:val="1F2228"/>
        </w:rPr>
        <w:t>if</w:t>
      </w:r>
      <w:r>
        <w:rPr>
          <w:color w:val="1F2228"/>
          <w:spacing w:val="-2"/>
        </w:rPr>
        <w:t xml:space="preserve"> </w:t>
      </w:r>
      <w:r>
        <w:rPr>
          <w:color w:val="1F2228"/>
        </w:rPr>
        <w:t>provided.</w:t>
      </w:r>
      <w:r>
        <w:rPr>
          <w:color w:val="1F2228"/>
          <w:spacing w:val="-3"/>
        </w:rPr>
        <w:t xml:space="preserve"> </w:t>
      </w:r>
      <w:r>
        <w:rPr>
          <w:color w:val="1F2228"/>
        </w:rPr>
        <w:t>The</w:t>
      </w:r>
      <w:r>
        <w:rPr>
          <w:color w:val="1F2228"/>
          <w:spacing w:val="-4"/>
        </w:rPr>
        <w:t xml:space="preserve"> </w:t>
      </w:r>
      <w:r>
        <w:rPr>
          <w:color w:val="1F2228"/>
        </w:rPr>
        <w:t>starting</w:t>
      </w:r>
      <w:r>
        <w:rPr>
          <w:color w:val="1F2228"/>
          <w:spacing w:val="-3"/>
        </w:rPr>
        <w:t xml:space="preserve"> </w:t>
      </w:r>
      <w:r>
        <w:rPr>
          <w:color w:val="1F2228"/>
        </w:rPr>
        <w:t>and</w:t>
      </w:r>
      <w:r>
        <w:rPr>
          <w:color w:val="1F2228"/>
          <w:spacing w:val="-4"/>
        </w:rPr>
        <w:t xml:space="preserve"> </w:t>
      </w:r>
      <w:r>
        <w:rPr>
          <w:color w:val="1F2228"/>
        </w:rPr>
        <w:t>ending</w:t>
      </w:r>
      <w:r>
        <w:rPr>
          <w:color w:val="1F2228"/>
          <w:spacing w:val="-3"/>
        </w:rPr>
        <w:t xml:space="preserve"> </w:t>
      </w:r>
      <w:r>
        <w:rPr>
          <w:color w:val="1F2228"/>
        </w:rPr>
        <w:t>positions</w:t>
      </w:r>
      <w:r>
        <w:rPr>
          <w:color w:val="1F2228"/>
          <w:spacing w:val="-4"/>
        </w:rPr>
        <w:t xml:space="preserve"> </w:t>
      </w:r>
      <w:r>
        <w:rPr>
          <w:color w:val="1F2228"/>
        </w:rPr>
        <w:t>of</w:t>
      </w:r>
      <w:r>
        <w:rPr>
          <w:color w:val="1F2228"/>
          <w:spacing w:val="-2"/>
        </w:rPr>
        <w:t xml:space="preserve"> </w:t>
      </w:r>
      <w:r>
        <w:rPr>
          <w:color w:val="1F2228"/>
        </w:rPr>
        <w:t>each</w:t>
      </w:r>
      <w:r>
        <w:rPr>
          <w:color w:val="1F2228"/>
          <w:spacing w:val="-3"/>
        </w:rPr>
        <w:t xml:space="preserve"> </w:t>
      </w:r>
      <w:r>
        <w:rPr>
          <w:color w:val="1F2228"/>
        </w:rPr>
        <w:t>field</w:t>
      </w:r>
      <w:r>
        <w:rPr>
          <w:color w:val="1F2228"/>
          <w:spacing w:val="-6"/>
        </w:rPr>
        <w:t xml:space="preserve"> </w:t>
      </w:r>
      <w:r>
        <w:rPr>
          <w:color w:val="1F2228"/>
        </w:rPr>
        <w:t>are</w:t>
      </w:r>
      <w:r>
        <w:rPr>
          <w:color w:val="1F2228"/>
          <w:spacing w:val="-1"/>
        </w:rPr>
        <w:t xml:space="preserve"> </w:t>
      </w:r>
      <w:r>
        <w:rPr>
          <w:color w:val="1F2228"/>
        </w:rPr>
        <w:t>provided</w:t>
      </w:r>
      <w:r>
        <w:rPr>
          <w:color w:val="1F2228"/>
          <w:spacing w:val="-2"/>
        </w:rPr>
        <w:t xml:space="preserve"> </w:t>
      </w:r>
      <w:r>
        <w:rPr>
          <w:color w:val="1F2228"/>
        </w:rPr>
        <w:t>by</w:t>
      </w:r>
      <w:r>
        <w:rPr>
          <w:color w:val="1F2228"/>
          <w:spacing w:val="-4"/>
        </w:rPr>
        <w:t xml:space="preserve"> </w:t>
      </w:r>
      <w:r>
        <w:rPr>
          <w:color w:val="1F2228"/>
        </w:rPr>
        <w:t>the</w:t>
      </w:r>
      <w:r>
        <w:rPr>
          <w:color w:val="1F2228"/>
          <w:spacing w:val="-2"/>
        </w:rPr>
        <w:t xml:space="preserve"> </w:t>
      </w:r>
      <w:r>
        <w:rPr>
          <w:color w:val="1F2228"/>
        </w:rPr>
        <w:t xml:space="preserve">instances of cdi:ValueMapping associated with each variable in the record, in relation to the </w:t>
      </w:r>
      <w:r>
        <w:rPr>
          <w:i/>
          <w:color w:val="1F2228"/>
        </w:rPr>
        <w:t xml:space="preserve">arrayBase </w:t>
      </w:r>
      <w:r>
        <w:rPr>
          <w:color w:val="1F2228"/>
          <w:spacing w:val="-2"/>
        </w:rPr>
        <w:t>property.</w:t>
      </w:r>
    </w:p>
    <w:p w14:paraId="2F04DF0A" w14:textId="77777777" w:rsidR="002F27ED" w:rsidRDefault="00000000">
      <w:pPr>
        <w:pStyle w:val="ListParagraph"/>
        <w:numPr>
          <w:ilvl w:val="1"/>
          <w:numId w:val="2"/>
        </w:numPr>
        <w:tabs>
          <w:tab w:val="left" w:pos="720"/>
        </w:tabs>
        <w:spacing w:before="240" w:line="273" w:lineRule="auto"/>
        <w:ind w:right="1202"/>
      </w:pPr>
      <w:r>
        <w:rPr>
          <w:i/>
          <w:color w:val="1F2228"/>
        </w:rPr>
        <w:t>lineTerminator</w:t>
      </w:r>
      <w:r>
        <w:rPr>
          <w:i/>
          <w:color w:val="1F2228"/>
          <w:spacing w:val="-4"/>
        </w:rPr>
        <w:t xml:space="preserve"> </w:t>
      </w:r>
      <w:r>
        <w:rPr>
          <w:color w:val="1F2228"/>
        </w:rPr>
        <w:t>(Optional)</w:t>
      </w:r>
      <w:r>
        <w:rPr>
          <w:color w:val="1F2228"/>
          <w:spacing w:val="-3"/>
        </w:rPr>
        <w:t xml:space="preserve"> </w:t>
      </w:r>
      <w:r>
        <w:rPr>
          <w:color w:val="1F2228"/>
        </w:rPr>
        <w:t>-</w:t>
      </w:r>
      <w:r>
        <w:rPr>
          <w:color w:val="1F2228"/>
          <w:spacing w:val="-6"/>
        </w:rPr>
        <w:t xml:space="preserve"> </w:t>
      </w:r>
      <w:r>
        <w:rPr>
          <w:color w:val="1F2228"/>
        </w:rPr>
        <w:t>The</w:t>
      </w:r>
      <w:r>
        <w:rPr>
          <w:color w:val="1F2228"/>
          <w:spacing w:val="-3"/>
        </w:rPr>
        <w:t xml:space="preserve"> </w:t>
      </w:r>
      <w:r>
        <w:rPr>
          <w:color w:val="1F2228"/>
        </w:rPr>
        <w:t>character</w:t>
      </w:r>
      <w:r>
        <w:rPr>
          <w:color w:val="1F2228"/>
          <w:spacing w:val="-3"/>
        </w:rPr>
        <w:t xml:space="preserve"> </w:t>
      </w:r>
      <w:r>
        <w:rPr>
          <w:color w:val="1F2228"/>
        </w:rPr>
        <w:t>sequence</w:t>
      </w:r>
      <w:r>
        <w:rPr>
          <w:color w:val="1F2228"/>
          <w:spacing w:val="-5"/>
        </w:rPr>
        <w:t xml:space="preserve"> </w:t>
      </w:r>
      <w:r>
        <w:rPr>
          <w:color w:val="1F2228"/>
        </w:rPr>
        <w:t>used</w:t>
      </w:r>
      <w:r>
        <w:rPr>
          <w:color w:val="1F2228"/>
          <w:spacing w:val="-3"/>
        </w:rPr>
        <w:t xml:space="preserve"> </w:t>
      </w:r>
      <w:r>
        <w:rPr>
          <w:color w:val="1F2228"/>
        </w:rPr>
        <w:t>to</w:t>
      </w:r>
      <w:r>
        <w:rPr>
          <w:color w:val="1F2228"/>
          <w:spacing w:val="-3"/>
        </w:rPr>
        <w:t xml:space="preserve"> </w:t>
      </w:r>
      <w:r>
        <w:rPr>
          <w:color w:val="1F2228"/>
        </w:rPr>
        <w:t>terminate</w:t>
      </w:r>
      <w:r>
        <w:rPr>
          <w:color w:val="1F2228"/>
          <w:spacing w:val="-3"/>
        </w:rPr>
        <w:t xml:space="preserve"> </w:t>
      </w:r>
      <w:r>
        <w:rPr>
          <w:color w:val="1F2228"/>
        </w:rPr>
        <w:t>rows.</w:t>
      </w:r>
      <w:r>
        <w:rPr>
          <w:color w:val="1F2228"/>
          <w:spacing w:val="-5"/>
        </w:rPr>
        <w:t xml:space="preserve"> </w:t>
      </w:r>
      <w:r>
        <w:rPr>
          <w:color w:val="1F2228"/>
        </w:rPr>
        <w:t>Defaults</w:t>
      </w:r>
      <w:r>
        <w:rPr>
          <w:color w:val="1F2228"/>
          <w:spacing w:val="-3"/>
        </w:rPr>
        <w:t xml:space="preserve"> </w:t>
      </w:r>
      <w:r>
        <w:rPr>
          <w:color w:val="1F2228"/>
        </w:rPr>
        <w:t>to</w:t>
      </w:r>
      <w:r>
        <w:rPr>
          <w:color w:val="1F2228"/>
          <w:spacing w:val="-5"/>
        </w:rPr>
        <w:t xml:space="preserve"> </w:t>
      </w:r>
      <w:r>
        <w:rPr>
          <w:color w:val="1F2228"/>
        </w:rPr>
        <w:t>the array [CRLF, LF] as per the Metadata Vocabulary for Tabular Data.</w:t>
      </w:r>
      <w:hyperlink w:anchor="_bookmark13" w:history="1">
        <w:r>
          <w:rPr>
            <w:color w:val="1F2228"/>
            <w:vertAlign w:val="superscript"/>
          </w:rPr>
          <w:t>14</w:t>
        </w:r>
      </w:hyperlink>
    </w:p>
    <w:p w14:paraId="2F04DF0B" w14:textId="77777777" w:rsidR="002F27ED" w:rsidRDefault="002F27ED">
      <w:pPr>
        <w:pStyle w:val="BodyText"/>
        <w:rPr>
          <w:sz w:val="20"/>
        </w:rPr>
      </w:pPr>
    </w:p>
    <w:p w14:paraId="2F04DF0C" w14:textId="77777777" w:rsidR="002F27ED" w:rsidRDefault="00000000">
      <w:pPr>
        <w:pStyle w:val="BodyText"/>
        <w:spacing w:before="216"/>
        <w:rPr>
          <w:sz w:val="20"/>
        </w:rPr>
      </w:pPr>
      <w:r>
        <w:rPr>
          <w:noProof/>
          <w:sz w:val="20"/>
        </w:rPr>
        <mc:AlternateContent>
          <mc:Choice Requires="wps">
            <w:drawing>
              <wp:anchor distT="0" distB="0" distL="0" distR="0" simplePos="0" relativeHeight="487595008" behindDoc="1" locked="0" layoutInCell="1" allowOverlap="1" wp14:anchorId="2F04DF58" wp14:editId="2F04DF59">
                <wp:simplePos x="0" y="0"/>
                <wp:positionH relativeFrom="page">
                  <wp:posOffset>914704</wp:posOffset>
                </wp:positionH>
                <wp:positionV relativeFrom="paragraph">
                  <wp:posOffset>307480</wp:posOffset>
                </wp:positionV>
                <wp:extent cx="1829435" cy="1079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1F2228"/>
                        </a:solidFill>
                      </wps:spPr>
                      <wps:bodyPr wrap="square" lIns="0" tIns="0" rIns="0" bIns="0" rtlCol="0">
                        <a:prstTxWarp prst="textNoShape">
                          <a:avLst/>
                        </a:prstTxWarp>
                        <a:noAutofit/>
                      </wps:bodyPr>
                    </wps:wsp>
                  </a:graphicData>
                </a:graphic>
              </wp:anchor>
            </w:drawing>
          </mc:Choice>
          <mc:Fallback>
            <w:pict>
              <v:shape w14:anchorId="27F7AB2A" id="Graphic 17" o:spid="_x0000_s1026" style="position:absolute;margin-left:1in;margin-top:24.2pt;width:144.05pt;height:.85pt;z-index:-15721472;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" path="m1829054,l,,,10668r1829054,l1829054,xe" fillcolor="#1f2228" stroked="f">
                <v:path arrowok="t"/>
                <w10:wrap type="topAndBottom" anchorx="page"/>
              </v:shape>
            </w:pict>
          </mc:Fallback>
        </mc:AlternateContent>
      </w:r>
    </w:p>
    <w:p w14:paraId="2F04DF0D" w14:textId="77777777" w:rsidR="002F27ED" w:rsidRDefault="00000000">
      <w:pPr>
        <w:spacing w:before="103"/>
        <w:rPr>
          <w:sz w:val="20"/>
        </w:rPr>
      </w:pPr>
      <w:bookmarkStart w:id="1" w:name="_bookmark12"/>
      <w:bookmarkEnd w:id="1"/>
      <w:r>
        <w:rPr>
          <w:color w:val="1F2228"/>
          <w:position w:val="8"/>
          <w:sz w:val="16"/>
        </w:rPr>
        <w:t>13</w:t>
      </w:r>
      <w:r>
        <w:rPr>
          <w:color w:val="1F2228"/>
          <w:spacing w:val="7"/>
          <w:position w:val="8"/>
          <w:sz w:val="16"/>
        </w:rPr>
        <w:t xml:space="preserve"> </w:t>
      </w:r>
      <w:r>
        <w:rPr>
          <w:color w:val="1F2228"/>
          <w:sz w:val="20"/>
        </w:rPr>
        <w:t>See</w:t>
      </w:r>
      <w:r>
        <w:rPr>
          <w:color w:val="1F2228"/>
          <w:spacing w:val="-3"/>
          <w:sz w:val="20"/>
        </w:rPr>
        <w:t xml:space="preserve"> </w:t>
      </w:r>
      <w:hyperlink r:id="rId20">
        <w:r>
          <w:rPr>
            <w:color w:val="1154CC"/>
            <w:spacing w:val="-2"/>
            <w:sz w:val="20"/>
            <w:u w:val="single" w:color="1154CC"/>
          </w:rPr>
          <w:t>https://www.w3schools.com/html/html_charset.asp</w:t>
        </w:r>
        <w:r>
          <w:rPr>
            <w:color w:val="1F2228"/>
            <w:spacing w:val="-2"/>
            <w:sz w:val="20"/>
          </w:rPr>
          <w:t>.</w:t>
        </w:r>
      </w:hyperlink>
    </w:p>
    <w:bookmarkStart w:id="2" w:name="_bookmark13"/>
    <w:bookmarkEnd w:id="2"/>
    <w:p w14:paraId="2F04DF0E" w14:textId="77777777" w:rsidR="002F27ED" w:rsidRDefault="00000000">
      <w:pPr>
        <w:pStyle w:val="ListParagraph"/>
        <w:numPr>
          <w:ilvl w:val="0"/>
          <w:numId w:val="1"/>
        </w:numPr>
        <w:tabs>
          <w:tab w:val="left" w:pos="203"/>
        </w:tabs>
        <w:spacing w:before="7"/>
        <w:ind w:left="203" w:hanging="203"/>
        <w:rPr>
          <w:sz w:val="18"/>
        </w:rPr>
      </w:pPr>
      <w:r>
        <w:fldChar w:fldCharType="begin"/>
      </w:r>
      <w:r>
        <w:instrText>HYPERLINK "https://www.w3.org/TR/tabular-metadata/" \h</w:instrText>
      </w:r>
      <w:r>
        <w:fldChar w:fldCharType="separate"/>
      </w:r>
      <w:r>
        <w:rPr>
          <w:color w:val="1154CC"/>
          <w:spacing w:val="-2"/>
          <w:sz w:val="18"/>
          <w:u w:val="single" w:color="1154CC"/>
        </w:rPr>
        <w:t>https://www.w3.org/TR/tabular-metadata/</w:t>
      </w:r>
      <w:r>
        <w:fldChar w:fldCharType="end"/>
      </w:r>
    </w:p>
    <w:p w14:paraId="2F04DF0F" w14:textId="77777777" w:rsidR="002F27ED" w:rsidRDefault="002F27ED">
      <w:pPr>
        <w:pStyle w:val="ListParagraph"/>
        <w:rPr>
          <w:sz w:val="18"/>
        </w:rPr>
        <w:sectPr w:rsidR="002F27ED">
          <w:pgSz w:w="12240" w:h="15840"/>
          <w:pgMar w:top="1400" w:right="720" w:bottom="280" w:left="1440" w:header="720" w:footer="720" w:gutter="0"/>
          <w:cols w:space="720"/>
        </w:sectPr>
      </w:pPr>
    </w:p>
    <w:p w14:paraId="2F04DF10" w14:textId="77777777" w:rsidR="002F27ED" w:rsidRDefault="00000000">
      <w:pPr>
        <w:pStyle w:val="ListParagraph"/>
        <w:numPr>
          <w:ilvl w:val="1"/>
          <w:numId w:val="1"/>
        </w:numPr>
        <w:tabs>
          <w:tab w:val="left" w:pos="720"/>
        </w:tabs>
        <w:spacing w:before="39" w:line="276" w:lineRule="auto"/>
        <w:ind w:right="1287"/>
        <w:jc w:val="both"/>
      </w:pPr>
      <w:r>
        <w:rPr>
          <w:i/>
          <w:color w:val="1F2228"/>
        </w:rPr>
        <w:lastRenderedPageBreak/>
        <w:t>quoteChatacter</w:t>
      </w:r>
      <w:r>
        <w:rPr>
          <w:i/>
          <w:color w:val="1F2228"/>
          <w:spacing w:val="-3"/>
        </w:rPr>
        <w:t xml:space="preserve"> </w:t>
      </w:r>
      <w:r>
        <w:rPr>
          <w:color w:val="1F2228"/>
        </w:rPr>
        <w:t>(Optional)</w:t>
      </w:r>
      <w:r>
        <w:rPr>
          <w:color w:val="1F2228"/>
          <w:spacing w:val="-4"/>
        </w:rPr>
        <w:t xml:space="preserve"> </w:t>
      </w:r>
      <w:r>
        <w:rPr>
          <w:color w:val="1F2228"/>
        </w:rPr>
        <w:t>-</w:t>
      </w:r>
      <w:r>
        <w:rPr>
          <w:color w:val="1F2228"/>
          <w:spacing w:val="-2"/>
        </w:rPr>
        <w:t xml:space="preserve"> </w:t>
      </w:r>
      <w:r>
        <w:rPr>
          <w:color w:val="1F2228"/>
        </w:rPr>
        <w:t>The</w:t>
      </w:r>
      <w:r>
        <w:rPr>
          <w:color w:val="1F2228"/>
          <w:spacing w:val="-2"/>
        </w:rPr>
        <w:t xml:space="preserve"> </w:t>
      </w:r>
      <w:r>
        <w:rPr>
          <w:color w:val="1F2228"/>
        </w:rPr>
        <w:t>string</w:t>
      </w:r>
      <w:r>
        <w:rPr>
          <w:color w:val="1F2228"/>
          <w:spacing w:val="-3"/>
        </w:rPr>
        <w:t xml:space="preserve"> </w:t>
      </w:r>
      <w:r>
        <w:rPr>
          <w:color w:val="1F2228"/>
        </w:rPr>
        <w:t>that</w:t>
      </w:r>
      <w:r>
        <w:rPr>
          <w:color w:val="1F2228"/>
          <w:spacing w:val="-2"/>
        </w:rPr>
        <w:t xml:space="preserve"> </w:t>
      </w:r>
      <w:r>
        <w:rPr>
          <w:color w:val="1F2228"/>
        </w:rPr>
        <w:t>is</w:t>
      </w:r>
      <w:r>
        <w:rPr>
          <w:color w:val="1F2228"/>
          <w:spacing w:val="-5"/>
        </w:rPr>
        <w:t xml:space="preserve"> </w:t>
      </w:r>
      <w:r>
        <w:rPr>
          <w:color w:val="1F2228"/>
        </w:rPr>
        <w:t>used</w:t>
      </w:r>
      <w:r>
        <w:rPr>
          <w:color w:val="1F2228"/>
          <w:spacing w:val="-2"/>
        </w:rPr>
        <w:t xml:space="preserve"> </w:t>
      </w:r>
      <w:r>
        <w:rPr>
          <w:color w:val="1F2228"/>
        </w:rPr>
        <w:t>around</w:t>
      </w:r>
      <w:r>
        <w:rPr>
          <w:color w:val="1F2228"/>
          <w:spacing w:val="-3"/>
        </w:rPr>
        <w:t xml:space="preserve"> </w:t>
      </w:r>
      <w:r>
        <w:rPr>
          <w:color w:val="1F2228"/>
        </w:rPr>
        <w:t>escaped</w:t>
      </w:r>
      <w:r>
        <w:rPr>
          <w:color w:val="1F2228"/>
          <w:spacing w:val="-3"/>
        </w:rPr>
        <w:t xml:space="preserve"> </w:t>
      </w:r>
      <w:r>
        <w:rPr>
          <w:color w:val="1F2228"/>
        </w:rPr>
        <w:t>cells,</w:t>
      </w:r>
      <w:r>
        <w:rPr>
          <w:color w:val="1F2228"/>
          <w:spacing w:val="-4"/>
        </w:rPr>
        <w:t xml:space="preserve"> </w:t>
      </w:r>
      <w:r>
        <w:rPr>
          <w:color w:val="1F2228"/>
        </w:rPr>
        <w:t>or</w:t>
      </w:r>
      <w:r>
        <w:rPr>
          <w:color w:val="1F2228"/>
          <w:spacing w:val="-2"/>
        </w:rPr>
        <w:t xml:space="preserve"> </w:t>
      </w:r>
      <w:r>
        <w:rPr>
          <w:color w:val="1F2228"/>
        </w:rPr>
        <w:t>null,</w:t>
      </w:r>
      <w:r>
        <w:rPr>
          <w:color w:val="1F2228"/>
          <w:spacing w:val="-2"/>
        </w:rPr>
        <w:t xml:space="preserve"> </w:t>
      </w:r>
      <w:r>
        <w:rPr>
          <w:color w:val="1F2228"/>
        </w:rPr>
        <w:t>set</w:t>
      </w:r>
      <w:r>
        <w:rPr>
          <w:color w:val="1F2228"/>
          <w:spacing w:val="-2"/>
        </w:rPr>
        <w:t xml:space="preserve"> </w:t>
      </w:r>
      <w:r>
        <w:rPr>
          <w:color w:val="1F2228"/>
        </w:rPr>
        <w:t>by</w:t>
      </w:r>
      <w:r>
        <w:rPr>
          <w:color w:val="1F2228"/>
          <w:spacing w:val="-4"/>
        </w:rPr>
        <w:t xml:space="preserve"> </w:t>
      </w:r>
      <w:r>
        <w:rPr>
          <w:color w:val="1F2228"/>
        </w:rPr>
        <w:t>the quoteChar property of a</w:t>
      </w:r>
      <w:r>
        <w:rPr>
          <w:color w:val="1F2228"/>
          <w:spacing w:val="-1"/>
        </w:rPr>
        <w:t xml:space="preserve"> </w:t>
      </w:r>
      <w:r>
        <w:rPr>
          <w:color w:val="1F2228"/>
        </w:rPr>
        <w:t>dialect description. The default is “.”. See W3C Recommendation “Model for Tabular Data and Metadata on the Web”</w:t>
      </w:r>
      <w:hyperlink w:anchor="_bookmark14" w:history="1">
        <w:r>
          <w:rPr>
            <w:color w:val="1F2228"/>
          </w:rPr>
          <w:t>.</w:t>
        </w:r>
        <w:r>
          <w:rPr>
            <w:color w:val="1F2228"/>
            <w:vertAlign w:val="superscript"/>
          </w:rPr>
          <w:t>15</w:t>
        </w:r>
      </w:hyperlink>
    </w:p>
    <w:p w14:paraId="2F04DF11" w14:textId="77777777" w:rsidR="002F27ED" w:rsidRDefault="00000000">
      <w:pPr>
        <w:pStyle w:val="ListParagraph"/>
        <w:numPr>
          <w:ilvl w:val="1"/>
          <w:numId w:val="1"/>
        </w:numPr>
        <w:tabs>
          <w:tab w:val="left" w:pos="720"/>
        </w:tabs>
        <w:spacing w:before="240" w:line="276" w:lineRule="auto"/>
        <w:ind w:right="859"/>
      </w:pPr>
      <w:r>
        <w:rPr>
          <w:i/>
          <w:color w:val="1F2228"/>
        </w:rPr>
        <w:t xml:space="preserve">skipInitialSpace </w:t>
      </w:r>
      <w:r>
        <w:rPr>
          <w:color w:val="1F2228"/>
        </w:rPr>
        <w:t>(Optional) - A boolean value expressed as “true” or “false” (case-sensitive) indicating</w:t>
      </w:r>
      <w:r>
        <w:rPr>
          <w:color w:val="1F2228"/>
          <w:spacing w:val="-3"/>
        </w:rPr>
        <w:t xml:space="preserve"> </w:t>
      </w:r>
      <w:r>
        <w:rPr>
          <w:color w:val="1F2228"/>
        </w:rPr>
        <w:t>that -</w:t>
      </w:r>
      <w:r>
        <w:rPr>
          <w:color w:val="1F2228"/>
          <w:spacing w:val="-2"/>
        </w:rPr>
        <w:t xml:space="preserve"> </w:t>
      </w:r>
      <w:r>
        <w:rPr>
          <w:color w:val="1F2228"/>
        </w:rPr>
        <w:t>if</w:t>
      </w:r>
      <w:r>
        <w:rPr>
          <w:color w:val="1F2228"/>
          <w:spacing w:val="-5"/>
        </w:rPr>
        <w:t xml:space="preserve"> </w:t>
      </w:r>
      <w:r>
        <w:rPr>
          <w:color w:val="1F2228"/>
        </w:rPr>
        <w:t>“true” -</w:t>
      </w:r>
      <w:r>
        <w:rPr>
          <w:color w:val="1F2228"/>
          <w:spacing w:val="-7"/>
        </w:rPr>
        <w:t xml:space="preserve"> </w:t>
      </w:r>
      <w:r>
        <w:rPr>
          <w:color w:val="1F2228"/>
        </w:rPr>
        <w:t>white</w:t>
      </w:r>
      <w:r>
        <w:rPr>
          <w:color w:val="1F2228"/>
          <w:spacing w:val="-2"/>
        </w:rPr>
        <w:t xml:space="preserve"> </w:t>
      </w:r>
      <w:r>
        <w:rPr>
          <w:color w:val="1F2228"/>
        </w:rPr>
        <w:t>space</w:t>
      </w:r>
      <w:r>
        <w:rPr>
          <w:color w:val="1F2228"/>
          <w:spacing w:val="-1"/>
        </w:rPr>
        <w:t xml:space="preserve"> </w:t>
      </w:r>
      <w:r>
        <w:rPr>
          <w:color w:val="1F2228"/>
        </w:rPr>
        <w:t>at</w:t>
      </w:r>
      <w:r>
        <w:rPr>
          <w:color w:val="1F2228"/>
          <w:spacing w:val="-2"/>
        </w:rPr>
        <w:t xml:space="preserve"> </w:t>
      </w:r>
      <w:r>
        <w:rPr>
          <w:color w:val="1F2228"/>
        </w:rPr>
        <w:t>the</w:t>
      </w:r>
      <w:r>
        <w:rPr>
          <w:color w:val="1F2228"/>
          <w:spacing w:val="-4"/>
        </w:rPr>
        <w:t xml:space="preserve"> </w:t>
      </w:r>
      <w:r>
        <w:rPr>
          <w:color w:val="1F2228"/>
        </w:rPr>
        <w:t>beginning</w:t>
      </w:r>
      <w:r>
        <w:rPr>
          <w:color w:val="1F2228"/>
          <w:spacing w:val="-3"/>
        </w:rPr>
        <w:t xml:space="preserve"> </w:t>
      </w:r>
      <w:r>
        <w:rPr>
          <w:color w:val="1F2228"/>
        </w:rPr>
        <w:t>of</w:t>
      </w:r>
      <w:r>
        <w:rPr>
          <w:color w:val="1F2228"/>
          <w:spacing w:val="-2"/>
        </w:rPr>
        <w:t xml:space="preserve"> </w:t>
      </w:r>
      <w:r>
        <w:rPr>
          <w:color w:val="1F2228"/>
        </w:rPr>
        <w:t>a</w:t>
      </w:r>
      <w:r>
        <w:rPr>
          <w:color w:val="1F2228"/>
          <w:spacing w:val="-2"/>
        </w:rPr>
        <w:t xml:space="preserve"> </w:t>
      </w:r>
      <w:r>
        <w:rPr>
          <w:color w:val="1F2228"/>
        </w:rPr>
        <w:t>row</w:t>
      </w:r>
      <w:r>
        <w:rPr>
          <w:color w:val="1F2228"/>
          <w:spacing w:val="-4"/>
        </w:rPr>
        <w:t xml:space="preserve"> </w:t>
      </w:r>
      <w:r>
        <w:rPr>
          <w:color w:val="1F2228"/>
        </w:rPr>
        <w:t>or</w:t>
      </w:r>
      <w:r>
        <w:rPr>
          <w:color w:val="1F2228"/>
          <w:spacing w:val="-5"/>
        </w:rPr>
        <w:t xml:space="preserve"> </w:t>
      </w:r>
      <w:r>
        <w:rPr>
          <w:color w:val="1F2228"/>
        </w:rPr>
        <w:t>following</w:t>
      </w:r>
      <w:r>
        <w:rPr>
          <w:color w:val="1F2228"/>
          <w:spacing w:val="-4"/>
        </w:rPr>
        <w:t xml:space="preserve"> </w:t>
      </w:r>
      <w:r>
        <w:rPr>
          <w:color w:val="1F2228"/>
        </w:rPr>
        <w:t>a</w:t>
      </w:r>
      <w:r>
        <w:rPr>
          <w:color w:val="1F2228"/>
          <w:spacing w:val="-4"/>
        </w:rPr>
        <w:t xml:space="preserve"> </w:t>
      </w:r>
      <w:r>
        <w:rPr>
          <w:color w:val="1F2228"/>
        </w:rPr>
        <w:t>delimiter</w:t>
      </w:r>
      <w:r>
        <w:rPr>
          <w:color w:val="1F2228"/>
          <w:spacing w:val="-2"/>
        </w:rPr>
        <w:t xml:space="preserve"> </w:t>
      </w:r>
      <w:r>
        <w:rPr>
          <w:color w:val="1F2228"/>
        </w:rPr>
        <w:t>should be ignored.</w:t>
      </w:r>
    </w:p>
    <w:p w14:paraId="2F04DF12" w14:textId="77777777" w:rsidR="002F27ED" w:rsidRDefault="00000000">
      <w:pPr>
        <w:pStyle w:val="ListParagraph"/>
        <w:numPr>
          <w:ilvl w:val="1"/>
          <w:numId w:val="1"/>
        </w:numPr>
        <w:tabs>
          <w:tab w:val="left" w:pos="720"/>
        </w:tabs>
        <w:spacing w:before="240" w:line="276" w:lineRule="auto"/>
        <w:ind w:right="899"/>
      </w:pPr>
      <w:r>
        <w:rPr>
          <w:i/>
          <w:color w:val="1F2228"/>
        </w:rPr>
        <w:t>trim</w:t>
      </w:r>
      <w:r>
        <w:rPr>
          <w:i/>
          <w:color w:val="1F2228"/>
          <w:spacing w:val="-4"/>
        </w:rPr>
        <w:t xml:space="preserve"> </w:t>
      </w:r>
      <w:r>
        <w:rPr>
          <w:color w:val="1F2228"/>
        </w:rPr>
        <w:t>(Optional)</w:t>
      </w:r>
      <w:r>
        <w:rPr>
          <w:color w:val="1F2228"/>
          <w:spacing w:val="-2"/>
        </w:rPr>
        <w:t xml:space="preserve"> </w:t>
      </w:r>
      <w:r>
        <w:rPr>
          <w:color w:val="1F2228"/>
        </w:rPr>
        <w:t>-</w:t>
      </w:r>
      <w:r>
        <w:rPr>
          <w:color w:val="1F2228"/>
          <w:spacing w:val="-5"/>
        </w:rPr>
        <w:t xml:space="preserve"> </w:t>
      </w:r>
      <w:r>
        <w:rPr>
          <w:color w:val="1F2228"/>
        </w:rPr>
        <w:t>This</w:t>
      </w:r>
      <w:r>
        <w:rPr>
          <w:color w:val="1F2228"/>
          <w:spacing w:val="-2"/>
        </w:rPr>
        <w:t xml:space="preserve"> </w:t>
      </w:r>
      <w:r>
        <w:rPr>
          <w:color w:val="1F2228"/>
        </w:rPr>
        <w:t>field</w:t>
      </w:r>
      <w:r>
        <w:rPr>
          <w:color w:val="1F2228"/>
          <w:spacing w:val="-6"/>
        </w:rPr>
        <w:t xml:space="preserve"> </w:t>
      </w:r>
      <w:r>
        <w:rPr>
          <w:color w:val="1F2228"/>
        </w:rPr>
        <w:t>takes</w:t>
      </w:r>
      <w:r>
        <w:rPr>
          <w:color w:val="1F2228"/>
          <w:spacing w:val="-4"/>
        </w:rPr>
        <w:t xml:space="preserve"> </w:t>
      </w:r>
      <w:r>
        <w:rPr>
          <w:color w:val="1F2228"/>
        </w:rPr>
        <w:t>the</w:t>
      </w:r>
      <w:r>
        <w:rPr>
          <w:color w:val="1F2228"/>
          <w:spacing w:val="-4"/>
        </w:rPr>
        <w:t xml:space="preserve"> </w:t>
      </w:r>
      <w:r>
        <w:rPr>
          <w:color w:val="1F2228"/>
        </w:rPr>
        <w:t>values</w:t>
      </w:r>
      <w:r>
        <w:rPr>
          <w:color w:val="1F2228"/>
          <w:spacing w:val="-4"/>
        </w:rPr>
        <w:t xml:space="preserve"> </w:t>
      </w:r>
      <w:r>
        <w:rPr>
          <w:color w:val="1F2228"/>
        </w:rPr>
        <w:t>“Both”,</w:t>
      </w:r>
      <w:r>
        <w:rPr>
          <w:color w:val="1F2228"/>
          <w:spacing w:val="-4"/>
        </w:rPr>
        <w:t xml:space="preserve"> </w:t>
      </w:r>
      <w:r>
        <w:rPr>
          <w:color w:val="1F2228"/>
        </w:rPr>
        <w:t>“End”,</w:t>
      </w:r>
      <w:r>
        <w:rPr>
          <w:color w:val="1F2228"/>
          <w:spacing w:val="-4"/>
        </w:rPr>
        <w:t xml:space="preserve"> </w:t>
      </w:r>
      <w:r>
        <w:rPr>
          <w:color w:val="1F2228"/>
        </w:rPr>
        <w:t>“Neither”,</w:t>
      </w:r>
      <w:r>
        <w:rPr>
          <w:color w:val="1F2228"/>
          <w:spacing w:val="-2"/>
        </w:rPr>
        <w:t xml:space="preserve"> </w:t>
      </w:r>
      <w:r>
        <w:rPr>
          <w:color w:val="1F2228"/>
        </w:rPr>
        <w:t>and</w:t>
      </w:r>
      <w:r>
        <w:rPr>
          <w:color w:val="1F2228"/>
          <w:spacing w:val="-6"/>
        </w:rPr>
        <w:t xml:space="preserve"> </w:t>
      </w:r>
      <w:r>
        <w:rPr>
          <w:color w:val="1F2228"/>
        </w:rPr>
        <w:t>“Start”</w:t>
      </w:r>
      <w:r>
        <w:rPr>
          <w:color w:val="1F2228"/>
          <w:spacing w:val="-1"/>
        </w:rPr>
        <w:t xml:space="preserve"> </w:t>
      </w:r>
      <w:r>
        <w:rPr>
          <w:color w:val="1F2228"/>
        </w:rPr>
        <w:t>describing</w:t>
      </w:r>
      <w:r>
        <w:rPr>
          <w:color w:val="1F2228"/>
          <w:spacing w:val="-3"/>
        </w:rPr>
        <w:t xml:space="preserve"> </w:t>
      </w:r>
      <w:r>
        <w:rPr>
          <w:color w:val="1F2228"/>
        </w:rPr>
        <w:t>the places where white space can be trimmed from rows. Default is “Neither”.</w:t>
      </w:r>
    </w:p>
    <w:p w14:paraId="2F04DF13" w14:textId="77777777" w:rsidR="002F27ED" w:rsidRDefault="00000000">
      <w:pPr>
        <w:pStyle w:val="Heading4"/>
        <w:spacing w:before="242"/>
      </w:pPr>
      <w:r>
        <w:rPr>
          <w:color w:val="1F2228"/>
          <w:spacing w:val="-2"/>
        </w:rPr>
        <w:t>Associations:</w:t>
      </w:r>
    </w:p>
    <w:p w14:paraId="2F04DF14" w14:textId="77777777" w:rsidR="002F27ED" w:rsidRDefault="002F27ED">
      <w:pPr>
        <w:pStyle w:val="BodyText"/>
        <w:spacing w:before="10"/>
        <w:rPr>
          <w:b/>
        </w:rPr>
      </w:pPr>
    </w:p>
    <w:p w14:paraId="2F04DF15" w14:textId="77777777" w:rsidR="002F27ED" w:rsidRDefault="00000000">
      <w:pPr>
        <w:pStyle w:val="ListParagraph"/>
        <w:numPr>
          <w:ilvl w:val="1"/>
          <w:numId w:val="1"/>
        </w:numPr>
        <w:tabs>
          <w:tab w:val="left" w:pos="720"/>
        </w:tabs>
      </w:pPr>
      <w:r>
        <w:rPr>
          <w:i/>
          <w:color w:val="1F2228"/>
        </w:rPr>
        <w:t>Formats</w:t>
      </w:r>
      <w:r>
        <w:rPr>
          <w:i/>
          <w:color w:val="1F2228"/>
          <w:spacing w:val="-8"/>
        </w:rPr>
        <w:t xml:space="preserve"> </w:t>
      </w:r>
      <w:r>
        <w:rPr>
          <w:color w:val="1F2228"/>
        </w:rPr>
        <w:t>(Required)</w:t>
      </w:r>
      <w:r>
        <w:rPr>
          <w:color w:val="1F2228"/>
          <w:spacing w:val="-3"/>
        </w:rPr>
        <w:t xml:space="preserve"> </w:t>
      </w:r>
      <w:r>
        <w:rPr>
          <w:color w:val="1F2228"/>
        </w:rPr>
        <w:t>-</w:t>
      </w:r>
      <w:r>
        <w:rPr>
          <w:color w:val="1F2228"/>
          <w:spacing w:val="-4"/>
        </w:rPr>
        <w:t xml:space="preserve"> </w:t>
      </w:r>
      <w:r>
        <w:rPr>
          <w:color w:val="1F2228"/>
        </w:rPr>
        <w:t>specifies</w:t>
      </w:r>
      <w:r>
        <w:rPr>
          <w:color w:val="1F2228"/>
          <w:spacing w:val="-4"/>
        </w:rPr>
        <w:t xml:space="preserve"> </w:t>
      </w:r>
      <w:r>
        <w:rPr>
          <w:color w:val="1F2228"/>
        </w:rPr>
        <w:t>an</w:t>
      </w:r>
      <w:r>
        <w:rPr>
          <w:color w:val="1F2228"/>
          <w:spacing w:val="-4"/>
        </w:rPr>
        <w:t xml:space="preserve"> </w:t>
      </w:r>
      <w:r>
        <w:rPr>
          <w:color w:val="1F2228"/>
        </w:rPr>
        <w:t>instance</w:t>
      </w:r>
      <w:r>
        <w:rPr>
          <w:color w:val="1F2228"/>
          <w:spacing w:val="-6"/>
        </w:rPr>
        <w:t xml:space="preserve"> </w:t>
      </w:r>
      <w:r>
        <w:rPr>
          <w:color w:val="1F2228"/>
        </w:rPr>
        <w:t>of</w:t>
      </w:r>
      <w:r>
        <w:rPr>
          <w:color w:val="1F2228"/>
          <w:spacing w:val="-4"/>
        </w:rPr>
        <w:t xml:space="preserve"> </w:t>
      </w:r>
      <w:r>
        <w:rPr>
          <w:color w:val="1F2228"/>
          <w:spacing w:val="-2"/>
        </w:rPr>
        <w:t>cdi:LogicalRecord.</w:t>
      </w:r>
    </w:p>
    <w:p w14:paraId="2F04DF16" w14:textId="77777777" w:rsidR="002F27ED" w:rsidRDefault="002F27ED">
      <w:pPr>
        <w:pStyle w:val="BodyText"/>
        <w:spacing w:before="13"/>
      </w:pPr>
    </w:p>
    <w:p w14:paraId="2F04DF17" w14:textId="77777777" w:rsidR="002F27ED" w:rsidRDefault="00000000">
      <w:pPr>
        <w:pStyle w:val="ListParagraph"/>
        <w:numPr>
          <w:ilvl w:val="1"/>
          <w:numId w:val="1"/>
        </w:numPr>
        <w:tabs>
          <w:tab w:val="left" w:pos="720"/>
        </w:tabs>
      </w:pPr>
      <w:r>
        <w:rPr>
          <w:i/>
          <w:color w:val="1F2228"/>
        </w:rPr>
        <w:t>has</w:t>
      </w:r>
      <w:r>
        <w:rPr>
          <w:i/>
          <w:color w:val="1F2228"/>
          <w:spacing w:val="-5"/>
        </w:rPr>
        <w:t xml:space="preserve"> </w:t>
      </w:r>
      <w:r>
        <w:rPr>
          <w:color w:val="1F2228"/>
        </w:rPr>
        <w:t>(Required,</w:t>
      </w:r>
      <w:r>
        <w:rPr>
          <w:color w:val="1F2228"/>
          <w:spacing w:val="-5"/>
        </w:rPr>
        <w:t xml:space="preserve"> </w:t>
      </w:r>
      <w:r>
        <w:rPr>
          <w:color w:val="1F2228"/>
        </w:rPr>
        <w:t>Multiple)</w:t>
      </w:r>
      <w:r>
        <w:rPr>
          <w:color w:val="1F2228"/>
          <w:spacing w:val="-3"/>
        </w:rPr>
        <w:t xml:space="preserve"> </w:t>
      </w:r>
      <w:r>
        <w:rPr>
          <w:color w:val="1F2228"/>
        </w:rPr>
        <w:t>–</w:t>
      </w:r>
      <w:r>
        <w:rPr>
          <w:color w:val="1F2228"/>
          <w:spacing w:val="-5"/>
        </w:rPr>
        <w:t xml:space="preserve"> </w:t>
      </w:r>
      <w:r>
        <w:rPr>
          <w:color w:val="1F2228"/>
        </w:rPr>
        <w:t>A</w:t>
      </w:r>
      <w:r>
        <w:rPr>
          <w:color w:val="1F2228"/>
          <w:spacing w:val="-4"/>
        </w:rPr>
        <w:t xml:space="preserve"> </w:t>
      </w:r>
      <w:r>
        <w:rPr>
          <w:color w:val="1F2228"/>
        </w:rPr>
        <w:t>reference</w:t>
      </w:r>
      <w:r>
        <w:rPr>
          <w:color w:val="1F2228"/>
          <w:spacing w:val="-5"/>
        </w:rPr>
        <w:t xml:space="preserve"> </w:t>
      </w:r>
      <w:r>
        <w:rPr>
          <w:color w:val="1F2228"/>
        </w:rPr>
        <w:t>to</w:t>
      </w:r>
      <w:r>
        <w:rPr>
          <w:color w:val="1F2228"/>
          <w:spacing w:val="-4"/>
        </w:rPr>
        <w:t xml:space="preserve"> </w:t>
      </w:r>
      <w:r>
        <w:rPr>
          <w:color w:val="1F2228"/>
        </w:rPr>
        <w:t>an</w:t>
      </w:r>
      <w:r>
        <w:rPr>
          <w:color w:val="1F2228"/>
          <w:spacing w:val="-4"/>
        </w:rPr>
        <w:t xml:space="preserve"> </w:t>
      </w:r>
      <w:r>
        <w:rPr>
          <w:color w:val="1F2228"/>
        </w:rPr>
        <w:t>instance</w:t>
      </w:r>
      <w:r>
        <w:rPr>
          <w:color w:val="1F2228"/>
          <w:spacing w:val="-7"/>
        </w:rPr>
        <w:t xml:space="preserve"> </w:t>
      </w:r>
      <w:r>
        <w:rPr>
          <w:color w:val="1F2228"/>
        </w:rPr>
        <w:t>of</w:t>
      </w:r>
      <w:r>
        <w:rPr>
          <w:color w:val="1F2228"/>
          <w:spacing w:val="-3"/>
        </w:rPr>
        <w:t xml:space="preserve"> </w:t>
      </w:r>
      <w:r>
        <w:rPr>
          <w:color w:val="1F2228"/>
          <w:spacing w:val="-2"/>
        </w:rPr>
        <w:t>cdi:ValueMapping.</w:t>
      </w:r>
    </w:p>
    <w:p w14:paraId="2F04DF18" w14:textId="77777777" w:rsidR="002F27ED" w:rsidRDefault="002F27ED">
      <w:pPr>
        <w:pStyle w:val="BodyText"/>
        <w:spacing w:before="12"/>
      </w:pPr>
    </w:p>
    <w:p w14:paraId="2F04DF19" w14:textId="77777777" w:rsidR="002F27ED" w:rsidRDefault="00000000">
      <w:pPr>
        <w:pStyle w:val="ListParagraph"/>
        <w:numPr>
          <w:ilvl w:val="1"/>
          <w:numId w:val="1"/>
        </w:numPr>
        <w:tabs>
          <w:tab w:val="left" w:pos="720"/>
        </w:tabs>
        <w:spacing w:line="273" w:lineRule="auto"/>
        <w:ind w:right="1251"/>
      </w:pPr>
      <w:r>
        <w:rPr>
          <w:i/>
          <w:color w:val="1F2228"/>
        </w:rPr>
        <w:t>has</w:t>
      </w:r>
      <w:r>
        <w:rPr>
          <w:i/>
          <w:color w:val="1F2228"/>
          <w:spacing w:val="-1"/>
        </w:rPr>
        <w:t xml:space="preserve"> </w:t>
      </w:r>
      <w:r>
        <w:rPr>
          <w:color w:val="1F2228"/>
        </w:rPr>
        <w:t>(Required,</w:t>
      </w:r>
      <w:r>
        <w:rPr>
          <w:color w:val="1F2228"/>
          <w:spacing w:val="-4"/>
        </w:rPr>
        <w:t xml:space="preserve"> </w:t>
      </w:r>
      <w:r>
        <w:rPr>
          <w:color w:val="1F2228"/>
        </w:rPr>
        <w:t>Multiple)</w:t>
      </w:r>
      <w:r>
        <w:rPr>
          <w:color w:val="1F2228"/>
          <w:spacing w:val="-2"/>
        </w:rPr>
        <w:t xml:space="preserve"> </w:t>
      </w:r>
      <w:r>
        <w:rPr>
          <w:color w:val="1F2228"/>
        </w:rPr>
        <w:t>-</w:t>
      </w:r>
      <w:r>
        <w:rPr>
          <w:color w:val="1F2228"/>
          <w:spacing w:val="-5"/>
        </w:rPr>
        <w:t xml:space="preserve"> </w:t>
      </w:r>
      <w:r>
        <w:rPr>
          <w:color w:val="1F2228"/>
        </w:rPr>
        <w:t>A</w:t>
      </w:r>
      <w:r>
        <w:rPr>
          <w:color w:val="1F2228"/>
          <w:spacing w:val="-2"/>
        </w:rPr>
        <w:t xml:space="preserve"> </w:t>
      </w:r>
      <w:r>
        <w:rPr>
          <w:color w:val="1F2228"/>
        </w:rPr>
        <w:t>reference</w:t>
      </w:r>
      <w:r>
        <w:rPr>
          <w:color w:val="1F2228"/>
          <w:spacing w:val="-4"/>
        </w:rPr>
        <w:t xml:space="preserve"> </w:t>
      </w:r>
      <w:r>
        <w:rPr>
          <w:color w:val="1F2228"/>
        </w:rPr>
        <w:t>to</w:t>
      </w:r>
      <w:r>
        <w:rPr>
          <w:color w:val="1F2228"/>
          <w:spacing w:val="-3"/>
        </w:rPr>
        <w:t xml:space="preserve"> </w:t>
      </w:r>
      <w:r>
        <w:rPr>
          <w:color w:val="1F2228"/>
        </w:rPr>
        <w:t>an</w:t>
      </w:r>
      <w:r>
        <w:rPr>
          <w:color w:val="1F2228"/>
          <w:spacing w:val="-3"/>
        </w:rPr>
        <w:t xml:space="preserve"> </w:t>
      </w:r>
      <w:r>
        <w:rPr>
          <w:color w:val="1F2228"/>
        </w:rPr>
        <w:t>instance</w:t>
      </w:r>
      <w:r>
        <w:rPr>
          <w:color w:val="1F2228"/>
          <w:spacing w:val="-6"/>
        </w:rPr>
        <w:t xml:space="preserve"> </w:t>
      </w:r>
      <w:r>
        <w:rPr>
          <w:color w:val="1F2228"/>
        </w:rPr>
        <w:t>of</w:t>
      </w:r>
      <w:r>
        <w:rPr>
          <w:color w:val="1F2228"/>
          <w:spacing w:val="-2"/>
        </w:rPr>
        <w:t xml:space="preserve"> </w:t>
      </w:r>
      <w:r>
        <w:rPr>
          <w:color w:val="1F2228"/>
        </w:rPr>
        <w:t>cdi:ValueMappingPosition,</w:t>
      </w:r>
      <w:r>
        <w:rPr>
          <w:color w:val="1F2228"/>
          <w:spacing w:val="-4"/>
        </w:rPr>
        <w:t xml:space="preserve"> </w:t>
      </w:r>
      <w:r>
        <w:rPr>
          <w:color w:val="1F2228"/>
        </w:rPr>
        <w:t>one</w:t>
      </w:r>
      <w:r>
        <w:rPr>
          <w:color w:val="1F2228"/>
          <w:spacing w:val="-2"/>
        </w:rPr>
        <w:t xml:space="preserve"> </w:t>
      </w:r>
      <w:r>
        <w:rPr>
          <w:color w:val="1F2228"/>
        </w:rPr>
        <w:t>per Value Mapping.</w:t>
      </w:r>
    </w:p>
    <w:p w14:paraId="2F04DF1A" w14:textId="77777777" w:rsidR="002F27ED" w:rsidRDefault="00000000">
      <w:pPr>
        <w:pStyle w:val="Heading3"/>
        <w:spacing w:before="245"/>
      </w:pPr>
      <w:r>
        <w:rPr>
          <w:color w:val="0E4660"/>
        </w:rPr>
        <w:t>Value</w:t>
      </w:r>
      <w:r>
        <w:rPr>
          <w:color w:val="0E4660"/>
          <w:spacing w:val="-2"/>
        </w:rPr>
        <w:t xml:space="preserve"> Mapping</w:t>
      </w:r>
    </w:p>
    <w:p w14:paraId="2F04DF1B" w14:textId="77777777" w:rsidR="002F27ED" w:rsidRDefault="00000000">
      <w:pPr>
        <w:pStyle w:val="BodyText"/>
        <w:spacing w:before="283" w:line="276" w:lineRule="auto"/>
        <w:ind w:right="779"/>
      </w:pPr>
      <w:r>
        <w:rPr>
          <w:color w:val="1F2228"/>
        </w:rPr>
        <w:t>Instances</w:t>
      </w:r>
      <w:r>
        <w:rPr>
          <w:color w:val="1F2228"/>
          <w:spacing w:val="-5"/>
        </w:rPr>
        <w:t xml:space="preserve"> </w:t>
      </w:r>
      <w:r>
        <w:rPr>
          <w:color w:val="1F2228"/>
        </w:rPr>
        <w:t>of</w:t>
      </w:r>
      <w:r>
        <w:rPr>
          <w:color w:val="1F2228"/>
          <w:spacing w:val="-3"/>
        </w:rPr>
        <w:t xml:space="preserve"> </w:t>
      </w:r>
      <w:r>
        <w:rPr>
          <w:color w:val="1F2228"/>
        </w:rPr>
        <w:t>cdi:ValueMapping</w:t>
      </w:r>
      <w:r>
        <w:rPr>
          <w:color w:val="1F2228"/>
          <w:spacing w:val="-4"/>
        </w:rPr>
        <w:t xml:space="preserve"> </w:t>
      </w:r>
      <w:r>
        <w:rPr>
          <w:color w:val="1F2228"/>
        </w:rPr>
        <w:t>are</w:t>
      </w:r>
      <w:r>
        <w:rPr>
          <w:color w:val="1F2228"/>
          <w:spacing w:val="-2"/>
        </w:rPr>
        <w:t xml:space="preserve"> </w:t>
      </w:r>
      <w:r>
        <w:rPr>
          <w:color w:val="1F2228"/>
        </w:rPr>
        <w:t>used</w:t>
      </w:r>
      <w:r>
        <w:rPr>
          <w:color w:val="1F2228"/>
          <w:spacing w:val="-3"/>
        </w:rPr>
        <w:t xml:space="preserve"> </w:t>
      </w:r>
      <w:r>
        <w:rPr>
          <w:color w:val="1F2228"/>
        </w:rPr>
        <w:t>to</w:t>
      </w:r>
      <w:r>
        <w:rPr>
          <w:color w:val="1F2228"/>
          <w:spacing w:val="-2"/>
        </w:rPr>
        <w:t xml:space="preserve"> </w:t>
      </w:r>
      <w:r>
        <w:rPr>
          <w:color w:val="1F2228"/>
        </w:rPr>
        <w:t>indicate</w:t>
      </w:r>
      <w:r>
        <w:rPr>
          <w:color w:val="1F2228"/>
          <w:spacing w:val="-3"/>
        </w:rPr>
        <w:t xml:space="preserve"> </w:t>
      </w:r>
      <w:r>
        <w:rPr>
          <w:color w:val="1F2228"/>
        </w:rPr>
        <w:t>the</w:t>
      </w:r>
      <w:r>
        <w:rPr>
          <w:color w:val="1F2228"/>
          <w:spacing w:val="-3"/>
        </w:rPr>
        <w:t xml:space="preserve"> </w:t>
      </w:r>
      <w:r>
        <w:rPr>
          <w:color w:val="1F2228"/>
        </w:rPr>
        <w:t>connection</w:t>
      </w:r>
      <w:r>
        <w:rPr>
          <w:color w:val="1F2228"/>
          <w:spacing w:val="-5"/>
        </w:rPr>
        <w:t xml:space="preserve"> </w:t>
      </w:r>
      <w:r>
        <w:rPr>
          <w:color w:val="1F2228"/>
        </w:rPr>
        <w:t>of</w:t>
      </w:r>
      <w:r>
        <w:rPr>
          <w:color w:val="1F2228"/>
          <w:spacing w:val="-3"/>
        </w:rPr>
        <w:t xml:space="preserve"> </w:t>
      </w:r>
      <w:r>
        <w:rPr>
          <w:color w:val="1F2228"/>
        </w:rPr>
        <w:t>variables</w:t>
      </w:r>
      <w:r>
        <w:rPr>
          <w:color w:val="1F2228"/>
          <w:spacing w:val="-5"/>
        </w:rPr>
        <w:t xml:space="preserve"> </w:t>
      </w:r>
      <w:r>
        <w:rPr>
          <w:color w:val="1F2228"/>
        </w:rPr>
        <w:t>with</w:t>
      </w:r>
      <w:r>
        <w:rPr>
          <w:color w:val="1F2228"/>
          <w:spacing w:val="-4"/>
        </w:rPr>
        <w:t xml:space="preserve"> </w:t>
      </w:r>
      <w:r>
        <w:rPr>
          <w:color w:val="1F2228"/>
        </w:rPr>
        <w:t>a</w:t>
      </w:r>
      <w:r>
        <w:rPr>
          <w:color w:val="1F2228"/>
          <w:spacing w:val="-3"/>
        </w:rPr>
        <w:t xml:space="preserve"> </w:t>
      </w:r>
      <w:r>
        <w:rPr>
          <w:color w:val="1F2228"/>
        </w:rPr>
        <w:t>Physical</w:t>
      </w:r>
      <w:r>
        <w:rPr>
          <w:color w:val="1F2228"/>
          <w:spacing w:val="-4"/>
        </w:rPr>
        <w:t xml:space="preserve"> </w:t>
      </w:r>
      <w:r>
        <w:rPr>
          <w:color w:val="1F2228"/>
        </w:rPr>
        <w:t xml:space="preserve">Segment </w:t>
      </w:r>
      <w:r>
        <w:rPr>
          <w:color w:val="1F2228"/>
          <w:spacing w:val="-2"/>
        </w:rPr>
        <w:t>layout.</w:t>
      </w:r>
    </w:p>
    <w:p w14:paraId="2F04DF1C" w14:textId="77777777" w:rsidR="002F27ED" w:rsidRDefault="00000000">
      <w:pPr>
        <w:spacing w:before="242"/>
      </w:pPr>
      <w:r>
        <w:rPr>
          <w:b/>
          <w:color w:val="1F2228"/>
        </w:rPr>
        <w:t>Type:</w:t>
      </w:r>
      <w:r>
        <w:rPr>
          <w:b/>
          <w:color w:val="1F2228"/>
          <w:spacing w:val="-2"/>
        </w:rPr>
        <w:t xml:space="preserve"> </w:t>
      </w:r>
      <w:r>
        <w:rPr>
          <w:color w:val="1F2228"/>
          <w:spacing w:val="-2"/>
        </w:rPr>
        <w:t>cdi:ValueMapping</w:t>
      </w:r>
    </w:p>
    <w:p w14:paraId="2F04DF1D" w14:textId="77777777" w:rsidR="002F27ED" w:rsidRDefault="002F27ED">
      <w:pPr>
        <w:pStyle w:val="BodyText"/>
        <w:spacing w:before="10"/>
      </w:pPr>
    </w:p>
    <w:p w14:paraId="2F04DF1E" w14:textId="77777777" w:rsidR="002F27ED" w:rsidRDefault="00000000">
      <w:pPr>
        <w:pStyle w:val="Heading4"/>
      </w:pPr>
      <w:r>
        <w:rPr>
          <w:color w:val="1F2228"/>
          <w:spacing w:val="-2"/>
        </w:rPr>
        <w:t>Properties:</w:t>
      </w:r>
    </w:p>
    <w:p w14:paraId="2F04DF1F" w14:textId="77777777" w:rsidR="002F27ED" w:rsidRDefault="002F27ED">
      <w:pPr>
        <w:pStyle w:val="BodyText"/>
        <w:spacing w:before="12"/>
        <w:rPr>
          <w:b/>
        </w:rPr>
      </w:pPr>
    </w:p>
    <w:p w14:paraId="2F04DF20" w14:textId="77777777" w:rsidR="002F27ED" w:rsidRDefault="00000000">
      <w:pPr>
        <w:pStyle w:val="ListParagraph"/>
        <w:numPr>
          <w:ilvl w:val="1"/>
          <w:numId w:val="1"/>
        </w:numPr>
        <w:tabs>
          <w:tab w:val="left" w:pos="720"/>
        </w:tabs>
        <w:spacing w:line="276" w:lineRule="auto"/>
        <w:ind w:right="986"/>
      </w:pPr>
      <w:r>
        <w:rPr>
          <w:i/>
          <w:color w:val="1F2228"/>
        </w:rPr>
        <w:t>decimalPositions</w:t>
      </w:r>
      <w:r>
        <w:rPr>
          <w:i/>
          <w:color w:val="1F2228"/>
          <w:spacing w:val="-1"/>
        </w:rPr>
        <w:t xml:space="preserve"> </w:t>
      </w:r>
      <w:r>
        <w:rPr>
          <w:color w:val="1F2228"/>
        </w:rPr>
        <w:t>(Optional)</w:t>
      </w:r>
      <w:r>
        <w:rPr>
          <w:color w:val="1F2228"/>
          <w:spacing w:val="40"/>
        </w:rPr>
        <w:t xml:space="preserve"> </w:t>
      </w:r>
      <w:r>
        <w:rPr>
          <w:color w:val="1F2228"/>
        </w:rPr>
        <w:t>-</w:t>
      </w:r>
      <w:r>
        <w:rPr>
          <w:color w:val="1F2228"/>
          <w:spacing w:val="-2"/>
        </w:rPr>
        <w:t xml:space="preserve"> </w:t>
      </w:r>
      <w:r>
        <w:rPr>
          <w:color w:val="1F2228"/>
        </w:rPr>
        <w:t>An</w:t>
      </w:r>
      <w:r>
        <w:rPr>
          <w:color w:val="1F2228"/>
          <w:spacing w:val="-4"/>
        </w:rPr>
        <w:t xml:space="preserve"> </w:t>
      </w:r>
      <w:r>
        <w:rPr>
          <w:color w:val="1F2228"/>
        </w:rPr>
        <w:t>integer</w:t>
      </w:r>
      <w:r>
        <w:rPr>
          <w:color w:val="1F2228"/>
          <w:spacing w:val="-2"/>
        </w:rPr>
        <w:t xml:space="preserve"> </w:t>
      </w:r>
      <w:r>
        <w:rPr>
          <w:color w:val="1F2228"/>
        </w:rPr>
        <w:t>indicating</w:t>
      </w:r>
      <w:r>
        <w:rPr>
          <w:color w:val="1F2228"/>
          <w:spacing w:val="-3"/>
        </w:rPr>
        <w:t xml:space="preserve"> </w:t>
      </w:r>
      <w:r>
        <w:rPr>
          <w:color w:val="1F2228"/>
        </w:rPr>
        <w:t>the</w:t>
      </w:r>
      <w:r>
        <w:rPr>
          <w:color w:val="1F2228"/>
          <w:spacing w:val="-4"/>
        </w:rPr>
        <w:t xml:space="preserve"> </w:t>
      </w:r>
      <w:r>
        <w:rPr>
          <w:color w:val="1F2228"/>
        </w:rPr>
        <w:t>number</w:t>
      </w:r>
      <w:r>
        <w:rPr>
          <w:color w:val="1F2228"/>
          <w:spacing w:val="-4"/>
        </w:rPr>
        <w:t xml:space="preserve"> </w:t>
      </w:r>
      <w:r>
        <w:rPr>
          <w:color w:val="1F2228"/>
        </w:rPr>
        <w:t>of</w:t>
      </w:r>
      <w:r>
        <w:rPr>
          <w:color w:val="1F2228"/>
          <w:spacing w:val="-2"/>
        </w:rPr>
        <w:t xml:space="preserve"> </w:t>
      </w:r>
      <w:r>
        <w:rPr>
          <w:color w:val="1F2228"/>
        </w:rPr>
        <w:t>decimal</w:t>
      </w:r>
      <w:r>
        <w:rPr>
          <w:color w:val="1F2228"/>
          <w:spacing w:val="-5"/>
        </w:rPr>
        <w:t xml:space="preserve"> </w:t>
      </w:r>
      <w:r>
        <w:rPr>
          <w:color w:val="1F2228"/>
        </w:rPr>
        <w:t>positions</w:t>
      </w:r>
      <w:r>
        <w:rPr>
          <w:color w:val="1F2228"/>
          <w:spacing w:val="-2"/>
        </w:rPr>
        <w:t xml:space="preserve"> </w:t>
      </w:r>
      <w:r>
        <w:rPr>
          <w:color w:val="1F2228"/>
        </w:rPr>
        <w:t>when</w:t>
      </w:r>
      <w:r>
        <w:rPr>
          <w:color w:val="1F2228"/>
          <w:spacing w:val="-2"/>
        </w:rPr>
        <w:t xml:space="preserve"> </w:t>
      </w:r>
      <w:r>
        <w:rPr>
          <w:color w:val="1F2228"/>
        </w:rPr>
        <w:t>the decimal separator is implied.</w:t>
      </w:r>
    </w:p>
    <w:p w14:paraId="2F04DF21" w14:textId="77777777" w:rsidR="002F27ED" w:rsidRDefault="00000000">
      <w:pPr>
        <w:pStyle w:val="ListParagraph"/>
        <w:numPr>
          <w:ilvl w:val="1"/>
          <w:numId w:val="1"/>
        </w:numPr>
        <w:tabs>
          <w:tab w:val="left" w:pos="720"/>
        </w:tabs>
        <w:spacing w:before="242" w:line="273" w:lineRule="auto"/>
        <w:ind w:right="1450"/>
      </w:pPr>
      <w:r>
        <w:rPr>
          <w:i/>
          <w:color w:val="1F2228"/>
        </w:rPr>
        <w:t>defaultDecimalSeparator</w:t>
      </w:r>
      <w:r>
        <w:rPr>
          <w:i/>
          <w:color w:val="1F2228"/>
          <w:spacing w:val="40"/>
        </w:rPr>
        <w:t xml:space="preserve"> </w:t>
      </w:r>
      <w:r>
        <w:rPr>
          <w:color w:val="1F2228"/>
        </w:rPr>
        <w:t>(Optional)</w:t>
      </w:r>
      <w:r>
        <w:rPr>
          <w:color w:val="1F2228"/>
          <w:spacing w:val="40"/>
        </w:rPr>
        <w:t xml:space="preserve"> </w:t>
      </w:r>
      <w:r>
        <w:rPr>
          <w:color w:val="1F2228"/>
        </w:rPr>
        <w:t>-</w:t>
      </w:r>
      <w:r>
        <w:rPr>
          <w:color w:val="1F2228"/>
          <w:spacing w:val="-3"/>
        </w:rPr>
        <w:t xml:space="preserve"> </w:t>
      </w:r>
      <w:r>
        <w:rPr>
          <w:color w:val="1F2228"/>
        </w:rPr>
        <w:t>A</w:t>
      </w:r>
      <w:r>
        <w:rPr>
          <w:color w:val="1F2228"/>
          <w:spacing w:val="-3"/>
        </w:rPr>
        <w:t xml:space="preserve"> </w:t>
      </w:r>
      <w:r>
        <w:rPr>
          <w:color w:val="1F2228"/>
        </w:rPr>
        <w:t>string</w:t>
      </w:r>
      <w:r>
        <w:rPr>
          <w:color w:val="1F2228"/>
          <w:spacing w:val="-4"/>
        </w:rPr>
        <w:t xml:space="preserve"> </w:t>
      </w:r>
      <w:r>
        <w:rPr>
          <w:color w:val="1F2228"/>
        </w:rPr>
        <w:t>providing</w:t>
      </w:r>
      <w:r>
        <w:rPr>
          <w:color w:val="1F2228"/>
          <w:spacing w:val="-4"/>
        </w:rPr>
        <w:t xml:space="preserve"> </w:t>
      </w:r>
      <w:r>
        <w:rPr>
          <w:color w:val="1F2228"/>
        </w:rPr>
        <w:t>the</w:t>
      </w:r>
      <w:r>
        <w:rPr>
          <w:color w:val="1F2228"/>
          <w:spacing w:val="-3"/>
        </w:rPr>
        <w:t xml:space="preserve"> </w:t>
      </w:r>
      <w:r>
        <w:rPr>
          <w:color w:val="1F2228"/>
        </w:rPr>
        <w:t>character</w:t>
      </w:r>
      <w:r>
        <w:rPr>
          <w:color w:val="1F2228"/>
          <w:spacing w:val="-3"/>
        </w:rPr>
        <w:t xml:space="preserve"> </w:t>
      </w:r>
      <w:r>
        <w:rPr>
          <w:color w:val="1F2228"/>
        </w:rPr>
        <w:t>used</w:t>
      </w:r>
      <w:r>
        <w:rPr>
          <w:color w:val="1F2228"/>
          <w:spacing w:val="-3"/>
        </w:rPr>
        <w:t xml:space="preserve"> </w:t>
      </w:r>
      <w:r>
        <w:rPr>
          <w:color w:val="1F2228"/>
        </w:rPr>
        <w:t>as</w:t>
      </w:r>
      <w:r>
        <w:rPr>
          <w:color w:val="1F2228"/>
          <w:spacing w:val="-3"/>
        </w:rPr>
        <w:t xml:space="preserve"> </w:t>
      </w:r>
      <w:r>
        <w:rPr>
          <w:color w:val="1F2228"/>
        </w:rPr>
        <w:t>a</w:t>
      </w:r>
      <w:r>
        <w:rPr>
          <w:color w:val="1F2228"/>
          <w:spacing w:val="-7"/>
        </w:rPr>
        <w:t xml:space="preserve"> </w:t>
      </w:r>
      <w:r>
        <w:rPr>
          <w:color w:val="1F2228"/>
        </w:rPr>
        <w:t xml:space="preserve">decimal </w:t>
      </w:r>
      <w:r>
        <w:rPr>
          <w:color w:val="1F2228"/>
          <w:spacing w:val="-2"/>
        </w:rPr>
        <w:t>separator.</w:t>
      </w:r>
    </w:p>
    <w:p w14:paraId="2F04DF22" w14:textId="77777777" w:rsidR="002F27ED" w:rsidRDefault="00000000">
      <w:pPr>
        <w:pStyle w:val="ListParagraph"/>
        <w:numPr>
          <w:ilvl w:val="1"/>
          <w:numId w:val="1"/>
        </w:numPr>
        <w:tabs>
          <w:tab w:val="left" w:pos="720"/>
        </w:tabs>
        <w:spacing w:before="244"/>
      </w:pPr>
      <w:r>
        <w:rPr>
          <w:i/>
          <w:color w:val="1F2228"/>
        </w:rPr>
        <w:t>length</w:t>
      </w:r>
      <w:r>
        <w:rPr>
          <w:i/>
          <w:color w:val="1F2228"/>
          <w:spacing w:val="-6"/>
        </w:rPr>
        <w:t xml:space="preserve"> </w:t>
      </w:r>
      <w:r>
        <w:rPr>
          <w:color w:val="1F2228"/>
        </w:rPr>
        <w:t>(Optional)</w:t>
      </w:r>
      <w:r>
        <w:rPr>
          <w:color w:val="1F2228"/>
          <w:spacing w:val="-4"/>
        </w:rPr>
        <w:t xml:space="preserve"> </w:t>
      </w:r>
      <w:r>
        <w:rPr>
          <w:color w:val="1F2228"/>
        </w:rPr>
        <w:t>-</w:t>
      </w:r>
      <w:r>
        <w:rPr>
          <w:color w:val="1F2228"/>
          <w:spacing w:val="-3"/>
        </w:rPr>
        <w:t xml:space="preserve"> </w:t>
      </w:r>
      <w:r>
        <w:rPr>
          <w:color w:val="1F2228"/>
        </w:rPr>
        <w:t>An</w:t>
      </w:r>
      <w:r>
        <w:rPr>
          <w:color w:val="1F2228"/>
          <w:spacing w:val="-5"/>
        </w:rPr>
        <w:t xml:space="preserve"> </w:t>
      </w:r>
      <w:r>
        <w:rPr>
          <w:color w:val="1F2228"/>
        </w:rPr>
        <w:t>integer</w:t>
      </w:r>
      <w:r>
        <w:rPr>
          <w:color w:val="1F2228"/>
          <w:spacing w:val="-4"/>
        </w:rPr>
        <w:t xml:space="preserve"> </w:t>
      </w:r>
      <w:r>
        <w:rPr>
          <w:color w:val="1F2228"/>
        </w:rPr>
        <w:t>specifying</w:t>
      </w:r>
      <w:r>
        <w:rPr>
          <w:color w:val="1F2228"/>
          <w:spacing w:val="-4"/>
        </w:rPr>
        <w:t xml:space="preserve"> </w:t>
      </w:r>
      <w:r>
        <w:rPr>
          <w:color w:val="1F2228"/>
        </w:rPr>
        <w:t>the</w:t>
      </w:r>
      <w:r>
        <w:rPr>
          <w:color w:val="1F2228"/>
          <w:spacing w:val="-6"/>
        </w:rPr>
        <w:t xml:space="preserve"> </w:t>
      </w:r>
      <w:r>
        <w:rPr>
          <w:color w:val="1F2228"/>
        </w:rPr>
        <w:t>length</w:t>
      </w:r>
      <w:r>
        <w:rPr>
          <w:color w:val="1F2228"/>
          <w:spacing w:val="-6"/>
        </w:rPr>
        <w:t xml:space="preserve"> </w:t>
      </w:r>
      <w:r>
        <w:rPr>
          <w:color w:val="1F2228"/>
        </w:rPr>
        <w:t>of</w:t>
      </w:r>
      <w:r>
        <w:rPr>
          <w:color w:val="1F2228"/>
          <w:spacing w:val="-6"/>
        </w:rPr>
        <w:t xml:space="preserve"> </w:t>
      </w:r>
      <w:r>
        <w:rPr>
          <w:color w:val="1F2228"/>
        </w:rPr>
        <w:t>a</w:t>
      </w:r>
      <w:r>
        <w:rPr>
          <w:color w:val="1F2228"/>
          <w:spacing w:val="-3"/>
        </w:rPr>
        <w:t xml:space="preserve"> </w:t>
      </w:r>
      <w:r>
        <w:rPr>
          <w:color w:val="1F2228"/>
        </w:rPr>
        <w:t>fixed-width</w:t>
      </w:r>
      <w:r>
        <w:rPr>
          <w:color w:val="1F2228"/>
          <w:spacing w:val="-4"/>
        </w:rPr>
        <w:t xml:space="preserve"> </w:t>
      </w:r>
      <w:r>
        <w:rPr>
          <w:color w:val="1F2228"/>
          <w:spacing w:val="-2"/>
        </w:rPr>
        <w:t>field.</w:t>
      </w:r>
    </w:p>
    <w:p w14:paraId="2F04DF23" w14:textId="77777777" w:rsidR="002F27ED" w:rsidRDefault="002F27ED">
      <w:pPr>
        <w:pStyle w:val="BodyText"/>
        <w:spacing w:before="13"/>
      </w:pPr>
    </w:p>
    <w:p w14:paraId="2F04DF24" w14:textId="77777777" w:rsidR="002F27ED" w:rsidRDefault="00000000">
      <w:pPr>
        <w:pStyle w:val="ListParagraph"/>
        <w:numPr>
          <w:ilvl w:val="1"/>
          <w:numId w:val="1"/>
        </w:numPr>
        <w:tabs>
          <w:tab w:val="left" w:pos="720"/>
        </w:tabs>
        <w:spacing w:before="1"/>
      </w:pPr>
      <w:r>
        <w:rPr>
          <w:i/>
          <w:color w:val="1F2228"/>
        </w:rPr>
        <w:t>maximumLength</w:t>
      </w:r>
      <w:r>
        <w:rPr>
          <w:i/>
          <w:color w:val="1F2228"/>
          <w:spacing w:val="-6"/>
        </w:rPr>
        <w:t xml:space="preserve"> </w:t>
      </w:r>
      <w:r>
        <w:rPr>
          <w:color w:val="1F2228"/>
        </w:rPr>
        <w:t>(Optional)</w:t>
      </w:r>
      <w:r>
        <w:rPr>
          <w:color w:val="1F2228"/>
          <w:spacing w:val="-4"/>
        </w:rPr>
        <w:t xml:space="preserve"> </w:t>
      </w:r>
      <w:r>
        <w:rPr>
          <w:color w:val="1F2228"/>
        </w:rPr>
        <w:t>-</w:t>
      </w:r>
      <w:r>
        <w:rPr>
          <w:color w:val="1F2228"/>
          <w:spacing w:val="-4"/>
        </w:rPr>
        <w:t xml:space="preserve"> </w:t>
      </w:r>
      <w:r>
        <w:rPr>
          <w:color w:val="1F2228"/>
        </w:rPr>
        <w:t>An</w:t>
      </w:r>
      <w:r>
        <w:rPr>
          <w:color w:val="1F2228"/>
          <w:spacing w:val="-5"/>
        </w:rPr>
        <w:t xml:space="preserve"> </w:t>
      </w:r>
      <w:r>
        <w:rPr>
          <w:color w:val="1F2228"/>
        </w:rPr>
        <w:t>integer</w:t>
      </w:r>
      <w:r>
        <w:rPr>
          <w:color w:val="1F2228"/>
          <w:spacing w:val="-4"/>
        </w:rPr>
        <w:t xml:space="preserve"> </w:t>
      </w:r>
      <w:r>
        <w:rPr>
          <w:color w:val="1F2228"/>
        </w:rPr>
        <w:t>indicating</w:t>
      </w:r>
      <w:r>
        <w:rPr>
          <w:color w:val="1F2228"/>
          <w:spacing w:val="-5"/>
        </w:rPr>
        <w:t xml:space="preserve"> </w:t>
      </w:r>
      <w:r>
        <w:rPr>
          <w:color w:val="1F2228"/>
        </w:rPr>
        <w:t>the</w:t>
      </w:r>
      <w:r>
        <w:rPr>
          <w:color w:val="1F2228"/>
          <w:spacing w:val="-5"/>
        </w:rPr>
        <w:t xml:space="preserve"> </w:t>
      </w:r>
      <w:r>
        <w:rPr>
          <w:color w:val="1F2228"/>
        </w:rPr>
        <w:t>maximum</w:t>
      </w:r>
      <w:r>
        <w:rPr>
          <w:color w:val="1F2228"/>
          <w:spacing w:val="-3"/>
        </w:rPr>
        <w:t xml:space="preserve"> </w:t>
      </w:r>
      <w:r>
        <w:rPr>
          <w:color w:val="1F2228"/>
        </w:rPr>
        <w:t>length</w:t>
      </w:r>
      <w:r>
        <w:rPr>
          <w:color w:val="1F2228"/>
          <w:spacing w:val="-7"/>
        </w:rPr>
        <w:t xml:space="preserve"> </w:t>
      </w:r>
      <w:r>
        <w:rPr>
          <w:color w:val="1F2228"/>
        </w:rPr>
        <w:t>of</w:t>
      </w:r>
      <w:r>
        <w:rPr>
          <w:color w:val="1F2228"/>
          <w:spacing w:val="-5"/>
        </w:rPr>
        <w:t xml:space="preserve"> </w:t>
      </w:r>
      <w:r>
        <w:rPr>
          <w:color w:val="1F2228"/>
        </w:rPr>
        <w:t>the</w:t>
      </w:r>
      <w:r>
        <w:rPr>
          <w:color w:val="1F2228"/>
          <w:spacing w:val="-4"/>
        </w:rPr>
        <w:t xml:space="preserve"> </w:t>
      </w:r>
      <w:r>
        <w:rPr>
          <w:color w:val="1F2228"/>
        </w:rPr>
        <w:t>field</w:t>
      </w:r>
      <w:r>
        <w:rPr>
          <w:color w:val="1F2228"/>
          <w:spacing w:val="-5"/>
        </w:rPr>
        <w:t xml:space="preserve"> </w:t>
      </w:r>
      <w:r>
        <w:rPr>
          <w:color w:val="1F2228"/>
          <w:spacing w:val="-2"/>
        </w:rPr>
        <w:t>value.</w:t>
      </w:r>
    </w:p>
    <w:p w14:paraId="2F04DF25" w14:textId="77777777" w:rsidR="002F27ED" w:rsidRDefault="002F27ED">
      <w:pPr>
        <w:pStyle w:val="BodyText"/>
        <w:spacing w:before="9"/>
      </w:pPr>
    </w:p>
    <w:p w14:paraId="2F04DF26" w14:textId="77777777" w:rsidR="002F27ED" w:rsidRDefault="00000000">
      <w:pPr>
        <w:pStyle w:val="ListParagraph"/>
        <w:numPr>
          <w:ilvl w:val="1"/>
          <w:numId w:val="1"/>
        </w:numPr>
        <w:tabs>
          <w:tab w:val="left" w:pos="720"/>
        </w:tabs>
        <w:spacing w:before="1"/>
      </w:pPr>
      <w:r>
        <w:rPr>
          <w:i/>
          <w:color w:val="1F2228"/>
        </w:rPr>
        <w:t>minimumLength</w:t>
      </w:r>
      <w:r>
        <w:rPr>
          <w:i/>
          <w:color w:val="1F2228"/>
          <w:spacing w:val="-6"/>
        </w:rPr>
        <w:t xml:space="preserve"> </w:t>
      </w:r>
      <w:r>
        <w:rPr>
          <w:color w:val="1F2228"/>
        </w:rPr>
        <w:t>(Optional)</w:t>
      </w:r>
      <w:r>
        <w:rPr>
          <w:color w:val="1F2228"/>
          <w:spacing w:val="-4"/>
        </w:rPr>
        <w:t xml:space="preserve"> </w:t>
      </w:r>
      <w:r>
        <w:rPr>
          <w:color w:val="1F2228"/>
        </w:rPr>
        <w:t>-</w:t>
      </w:r>
      <w:r>
        <w:rPr>
          <w:color w:val="1F2228"/>
          <w:spacing w:val="-3"/>
        </w:rPr>
        <w:t xml:space="preserve"> </w:t>
      </w:r>
      <w:r>
        <w:rPr>
          <w:color w:val="1F2228"/>
        </w:rPr>
        <w:t>An</w:t>
      </w:r>
      <w:r>
        <w:rPr>
          <w:color w:val="1F2228"/>
          <w:spacing w:val="-5"/>
        </w:rPr>
        <w:t xml:space="preserve"> </w:t>
      </w:r>
      <w:r>
        <w:rPr>
          <w:color w:val="1F2228"/>
        </w:rPr>
        <w:t>integer</w:t>
      </w:r>
      <w:r>
        <w:rPr>
          <w:color w:val="1F2228"/>
          <w:spacing w:val="-6"/>
        </w:rPr>
        <w:t xml:space="preserve"> </w:t>
      </w:r>
      <w:r>
        <w:rPr>
          <w:color w:val="1F2228"/>
        </w:rPr>
        <w:t>expressing</w:t>
      </w:r>
      <w:r>
        <w:rPr>
          <w:color w:val="1F2228"/>
          <w:spacing w:val="-4"/>
        </w:rPr>
        <w:t xml:space="preserve"> </w:t>
      </w:r>
      <w:r>
        <w:rPr>
          <w:color w:val="1F2228"/>
        </w:rPr>
        <w:t>the</w:t>
      </w:r>
      <w:r>
        <w:rPr>
          <w:color w:val="1F2228"/>
          <w:spacing w:val="-5"/>
        </w:rPr>
        <w:t xml:space="preserve"> </w:t>
      </w:r>
      <w:r>
        <w:rPr>
          <w:color w:val="1F2228"/>
        </w:rPr>
        <w:t>maximum</w:t>
      </w:r>
      <w:r>
        <w:rPr>
          <w:color w:val="1F2228"/>
          <w:spacing w:val="-3"/>
        </w:rPr>
        <w:t xml:space="preserve"> </w:t>
      </w:r>
      <w:r>
        <w:rPr>
          <w:color w:val="1F2228"/>
        </w:rPr>
        <w:t>length</w:t>
      </w:r>
      <w:r>
        <w:rPr>
          <w:color w:val="1F2228"/>
          <w:spacing w:val="-5"/>
        </w:rPr>
        <w:t xml:space="preserve"> </w:t>
      </w:r>
      <w:r>
        <w:rPr>
          <w:color w:val="1F2228"/>
        </w:rPr>
        <w:t>of</w:t>
      </w:r>
      <w:r>
        <w:rPr>
          <w:color w:val="1F2228"/>
          <w:spacing w:val="-5"/>
        </w:rPr>
        <w:t xml:space="preserve"> </w:t>
      </w:r>
      <w:r>
        <w:rPr>
          <w:color w:val="1F2228"/>
        </w:rPr>
        <w:t>the</w:t>
      </w:r>
      <w:r>
        <w:rPr>
          <w:color w:val="1F2228"/>
          <w:spacing w:val="-4"/>
        </w:rPr>
        <w:t xml:space="preserve"> </w:t>
      </w:r>
      <w:r>
        <w:rPr>
          <w:color w:val="1F2228"/>
        </w:rPr>
        <w:t>field</w:t>
      </w:r>
      <w:r>
        <w:rPr>
          <w:color w:val="1F2228"/>
          <w:spacing w:val="-4"/>
        </w:rPr>
        <w:t xml:space="preserve"> </w:t>
      </w:r>
      <w:r>
        <w:rPr>
          <w:color w:val="1F2228"/>
          <w:spacing w:val="-2"/>
        </w:rPr>
        <w:t>value</w:t>
      </w:r>
    </w:p>
    <w:p w14:paraId="2F04DF27" w14:textId="77777777" w:rsidR="002F27ED" w:rsidRDefault="002F27ED">
      <w:pPr>
        <w:pStyle w:val="BodyText"/>
        <w:spacing w:before="12"/>
      </w:pPr>
    </w:p>
    <w:p w14:paraId="2F04DF28" w14:textId="77777777" w:rsidR="002F27ED" w:rsidRDefault="00000000">
      <w:pPr>
        <w:pStyle w:val="Heading4"/>
      </w:pPr>
      <w:r>
        <w:rPr>
          <w:color w:val="1F2228"/>
          <w:spacing w:val="-2"/>
        </w:rPr>
        <w:t>Associations:</w:t>
      </w:r>
    </w:p>
    <w:p w14:paraId="2F04DF29" w14:textId="77777777" w:rsidR="002F27ED" w:rsidRDefault="002F27ED">
      <w:pPr>
        <w:pStyle w:val="BodyText"/>
        <w:rPr>
          <w:b/>
          <w:sz w:val="20"/>
        </w:rPr>
      </w:pPr>
    </w:p>
    <w:p w14:paraId="2F04DF2A" w14:textId="77777777" w:rsidR="002F27ED" w:rsidRDefault="00000000">
      <w:pPr>
        <w:pStyle w:val="BodyText"/>
        <w:spacing w:before="172"/>
        <w:rPr>
          <w:b/>
          <w:sz w:val="20"/>
        </w:rPr>
      </w:pPr>
      <w:r>
        <w:rPr>
          <w:b/>
          <w:noProof/>
          <w:sz w:val="20"/>
        </w:rPr>
        <mc:AlternateContent>
          <mc:Choice Requires="wps">
            <w:drawing>
              <wp:anchor distT="0" distB="0" distL="0" distR="0" simplePos="0" relativeHeight="487595520" behindDoc="1" locked="0" layoutInCell="1" allowOverlap="1" wp14:anchorId="2F04DF5A" wp14:editId="2F04DF5B">
                <wp:simplePos x="0" y="0"/>
                <wp:positionH relativeFrom="page">
                  <wp:posOffset>914704</wp:posOffset>
                </wp:positionH>
                <wp:positionV relativeFrom="paragraph">
                  <wp:posOffset>280108</wp:posOffset>
                </wp:positionV>
                <wp:extent cx="1829435" cy="1079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1F2228"/>
                        </a:solidFill>
                      </wps:spPr>
                      <wps:bodyPr wrap="square" lIns="0" tIns="0" rIns="0" bIns="0" rtlCol="0">
                        <a:prstTxWarp prst="textNoShape">
                          <a:avLst/>
                        </a:prstTxWarp>
                        <a:noAutofit/>
                      </wps:bodyPr>
                    </wps:wsp>
                  </a:graphicData>
                </a:graphic>
              </wp:anchor>
            </w:drawing>
          </mc:Choice>
          <mc:Fallback>
            <w:pict>
              <v:shape w14:anchorId="45FC684E" id="Graphic 18" o:spid="_x0000_s1026" style="position:absolute;margin-left:1in;margin-top:22.05pt;width:144.05pt;height:.85pt;z-index:-15720960;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" path="m1829054,l,,,10668r1829054,l1829054,xe" fillcolor="#1f2228" stroked="f">
                <v:path arrowok="t"/>
                <w10:wrap type="topAndBottom" anchorx="page"/>
              </v:shape>
            </w:pict>
          </mc:Fallback>
        </mc:AlternateContent>
      </w:r>
    </w:p>
    <w:bookmarkStart w:id="3" w:name="_bookmark14"/>
    <w:bookmarkEnd w:id="3"/>
    <w:p w14:paraId="2F04DF2B" w14:textId="77777777" w:rsidR="002F27ED" w:rsidRDefault="00000000">
      <w:pPr>
        <w:pStyle w:val="ListParagraph"/>
        <w:numPr>
          <w:ilvl w:val="0"/>
          <w:numId w:val="1"/>
        </w:numPr>
        <w:tabs>
          <w:tab w:val="left" w:pos="203"/>
        </w:tabs>
        <w:spacing w:before="103"/>
        <w:ind w:left="203" w:hanging="203"/>
        <w:rPr>
          <w:sz w:val="18"/>
        </w:rPr>
      </w:pPr>
      <w:r>
        <w:fldChar w:fldCharType="begin"/>
      </w:r>
      <w:r>
        <w:instrText>HYPERLINK "https://www.w3.org/TR/tabular-data-model/" \l "parsing" \h</w:instrText>
      </w:r>
      <w:r>
        <w:fldChar w:fldCharType="separate"/>
      </w:r>
      <w:r>
        <w:rPr>
          <w:color w:val="1154CC"/>
          <w:spacing w:val="-2"/>
          <w:sz w:val="18"/>
          <w:u w:val="single" w:color="1154CC"/>
        </w:rPr>
        <w:t>https://www.w3.org/TR/tabular-data-model/#parsing</w:t>
      </w:r>
      <w:r>
        <w:fldChar w:fldCharType="end"/>
      </w:r>
    </w:p>
    <w:p w14:paraId="2F04DF2C" w14:textId="77777777" w:rsidR="002F27ED" w:rsidRDefault="002F27ED">
      <w:pPr>
        <w:pStyle w:val="ListParagraph"/>
        <w:rPr>
          <w:sz w:val="18"/>
        </w:rPr>
        <w:sectPr w:rsidR="002F27ED">
          <w:pgSz w:w="12240" w:h="15840"/>
          <w:pgMar w:top="1400" w:right="720" w:bottom="280" w:left="1440" w:header="720" w:footer="720" w:gutter="0"/>
          <w:cols w:space="720"/>
        </w:sectPr>
      </w:pPr>
    </w:p>
    <w:p w14:paraId="2F04DF2D" w14:textId="77777777" w:rsidR="002F27ED" w:rsidRDefault="00000000">
      <w:pPr>
        <w:pStyle w:val="ListParagraph"/>
        <w:numPr>
          <w:ilvl w:val="1"/>
          <w:numId w:val="1"/>
        </w:numPr>
        <w:tabs>
          <w:tab w:val="left" w:pos="720"/>
        </w:tabs>
        <w:spacing w:before="39" w:line="276" w:lineRule="auto"/>
        <w:ind w:right="1207"/>
      </w:pPr>
      <w:r>
        <w:rPr>
          <w:i/>
          <w:color w:val="1F2228"/>
        </w:rPr>
        <w:lastRenderedPageBreak/>
        <w:t>formats</w:t>
      </w:r>
      <w:r>
        <w:rPr>
          <w:i/>
          <w:color w:val="1F2228"/>
          <w:spacing w:val="-4"/>
        </w:rPr>
        <w:t xml:space="preserve"> </w:t>
      </w:r>
      <w:r>
        <w:rPr>
          <w:color w:val="1F2228"/>
        </w:rPr>
        <w:t>(Required)</w:t>
      </w:r>
      <w:r>
        <w:rPr>
          <w:color w:val="1F2228"/>
          <w:spacing w:val="-3"/>
        </w:rPr>
        <w:t xml:space="preserve"> </w:t>
      </w:r>
      <w:r>
        <w:rPr>
          <w:color w:val="1F2228"/>
        </w:rPr>
        <w:t>-</w:t>
      </w:r>
      <w:r>
        <w:rPr>
          <w:color w:val="1F2228"/>
          <w:spacing w:val="-5"/>
        </w:rPr>
        <w:t xml:space="preserve"> </w:t>
      </w:r>
      <w:r>
        <w:rPr>
          <w:color w:val="1F2228"/>
        </w:rPr>
        <w:t>specifies</w:t>
      </w:r>
      <w:r>
        <w:rPr>
          <w:color w:val="1F2228"/>
          <w:spacing w:val="-4"/>
        </w:rPr>
        <w:t xml:space="preserve"> </w:t>
      </w:r>
      <w:r>
        <w:rPr>
          <w:color w:val="1F2228"/>
        </w:rPr>
        <w:t>an</w:t>
      </w:r>
      <w:r>
        <w:rPr>
          <w:color w:val="1F2228"/>
          <w:spacing w:val="-6"/>
        </w:rPr>
        <w:t xml:space="preserve"> </w:t>
      </w:r>
      <w:r>
        <w:rPr>
          <w:color w:val="1F2228"/>
        </w:rPr>
        <w:t>instance</w:t>
      </w:r>
      <w:r>
        <w:rPr>
          <w:color w:val="1F2228"/>
          <w:spacing w:val="-7"/>
        </w:rPr>
        <w:t xml:space="preserve"> </w:t>
      </w:r>
      <w:r>
        <w:rPr>
          <w:color w:val="1F2228"/>
        </w:rPr>
        <w:t>of</w:t>
      </w:r>
      <w:r>
        <w:rPr>
          <w:color w:val="1F2228"/>
          <w:spacing w:val="-5"/>
        </w:rPr>
        <w:t xml:space="preserve"> </w:t>
      </w:r>
      <w:r>
        <w:rPr>
          <w:color w:val="1F2228"/>
        </w:rPr>
        <w:t>cdi:InstanceVariable,</w:t>
      </w:r>
      <w:r>
        <w:rPr>
          <w:color w:val="1F2228"/>
          <w:spacing w:val="-7"/>
        </w:rPr>
        <w:t xml:space="preserve"> </w:t>
      </w:r>
      <w:r>
        <w:rPr>
          <w:color w:val="1F2228"/>
        </w:rPr>
        <w:t>cdi:RepresentedVariable, cdi:ReferenceVariable, ot cdi:DescriptorVariable.</w:t>
      </w:r>
    </w:p>
    <w:p w14:paraId="2F04DF2E" w14:textId="77777777" w:rsidR="002F27ED" w:rsidRDefault="00000000">
      <w:pPr>
        <w:pStyle w:val="Heading3"/>
        <w:spacing w:before="201"/>
      </w:pPr>
      <w:r>
        <w:rPr>
          <w:color w:val="0E4660"/>
        </w:rPr>
        <w:t>Value</w:t>
      </w:r>
      <w:r>
        <w:rPr>
          <w:color w:val="0E4660"/>
          <w:spacing w:val="-4"/>
        </w:rPr>
        <w:t xml:space="preserve"> </w:t>
      </w:r>
      <w:r>
        <w:rPr>
          <w:color w:val="0E4660"/>
        </w:rPr>
        <w:t>Mapping</w:t>
      </w:r>
      <w:r>
        <w:rPr>
          <w:color w:val="0E4660"/>
          <w:spacing w:val="-4"/>
        </w:rPr>
        <w:t xml:space="preserve"> </w:t>
      </w:r>
      <w:r>
        <w:rPr>
          <w:color w:val="0E4660"/>
          <w:spacing w:val="-2"/>
        </w:rPr>
        <w:t>Position</w:t>
      </w:r>
    </w:p>
    <w:p w14:paraId="2F04DF2F" w14:textId="77777777" w:rsidR="002F27ED" w:rsidRDefault="00000000">
      <w:pPr>
        <w:pStyle w:val="BodyText"/>
        <w:spacing w:before="283" w:line="276" w:lineRule="auto"/>
        <w:ind w:right="830"/>
      </w:pPr>
      <w:r>
        <w:rPr>
          <w:color w:val="1F2228"/>
        </w:rPr>
        <w:t>Instance</w:t>
      </w:r>
      <w:r>
        <w:rPr>
          <w:color w:val="1F2228"/>
          <w:spacing w:val="-4"/>
        </w:rPr>
        <w:t xml:space="preserve"> </w:t>
      </w:r>
      <w:r>
        <w:rPr>
          <w:color w:val="1F2228"/>
        </w:rPr>
        <w:t>of</w:t>
      </w:r>
      <w:r>
        <w:rPr>
          <w:color w:val="1F2228"/>
          <w:spacing w:val="-2"/>
        </w:rPr>
        <w:t xml:space="preserve"> </w:t>
      </w:r>
      <w:r>
        <w:rPr>
          <w:color w:val="1F2228"/>
        </w:rPr>
        <w:t>cdi:ValueMappingPosition</w:t>
      </w:r>
      <w:r>
        <w:rPr>
          <w:color w:val="1F2228"/>
          <w:spacing w:val="-3"/>
        </w:rPr>
        <w:t xml:space="preserve"> </w:t>
      </w:r>
      <w:r>
        <w:rPr>
          <w:color w:val="1F2228"/>
        </w:rPr>
        <w:t>provides</w:t>
      </w:r>
      <w:r>
        <w:rPr>
          <w:color w:val="1F2228"/>
          <w:spacing w:val="-2"/>
        </w:rPr>
        <w:t xml:space="preserve"> </w:t>
      </w:r>
      <w:r>
        <w:rPr>
          <w:color w:val="1F2228"/>
        </w:rPr>
        <w:t>the</w:t>
      </w:r>
      <w:r>
        <w:rPr>
          <w:color w:val="1F2228"/>
          <w:spacing w:val="-4"/>
        </w:rPr>
        <w:t xml:space="preserve"> </w:t>
      </w:r>
      <w:r>
        <w:rPr>
          <w:color w:val="1F2228"/>
        </w:rPr>
        <w:t>sequence</w:t>
      </w:r>
      <w:r>
        <w:rPr>
          <w:color w:val="1F2228"/>
          <w:spacing w:val="-2"/>
        </w:rPr>
        <w:t xml:space="preserve"> </w:t>
      </w:r>
      <w:r>
        <w:rPr>
          <w:color w:val="1F2228"/>
        </w:rPr>
        <w:t>of</w:t>
      </w:r>
      <w:r>
        <w:rPr>
          <w:color w:val="1F2228"/>
          <w:spacing w:val="-5"/>
        </w:rPr>
        <w:t xml:space="preserve"> </w:t>
      </w:r>
      <w:r>
        <w:rPr>
          <w:color w:val="1F2228"/>
        </w:rPr>
        <w:t>the</w:t>
      </w:r>
      <w:r>
        <w:rPr>
          <w:color w:val="1F2228"/>
          <w:spacing w:val="-4"/>
        </w:rPr>
        <w:t xml:space="preserve"> </w:t>
      </w:r>
      <w:r>
        <w:rPr>
          <w:color w:val="1F2228"/>
        </w:rPr>
        <w:t>mapped</w:t>
      </w:r>
      <w:r>
        <w:rPr>
          <w:color w:val="1F2228"/>
          <w:spacing w:val="-5"/>
        </w:rPr>
        <w:t xml:space="preserve"> </w:t>
      </w:r>
      <w:r>
        <w:rPr>
          <w:color w:val="1F2228"/>
        </w:rPr>
        <w:t>variables</w:t>
      </w:r>
      <w:r>
        <w:rPr>
          <w:color w:val="1F2228"/>
          <w:spacing w:val="-2"/>
        </w:rPr>
        <w:t xml:space="preserve"> </w:t>
      </w:r>
      <w:r>
        <w:rPr>
          <w:color w:val="1F2228"/>
        </w:rPr>
        <w:t>within</w:t>
      </w:r>
      <w:r>
        <w:rPr>
          <w:color w:val="1F2228"/>
          <w:spacing w:val="-6"/>
        </w:rPr>
        <w:t xml:space="preserve"> </w:t>
      </w:r>
      <w:r>
        <w:rPr>
          <w:color w:val="1F2228"/>
        </w:rPr>
        <w:t>the Physical Segment Layout.</w:t>
      </w:r>
    </w:p>
    <w:p w14:paraId="2F04DF30" w14:textId="77777777" w:rsidR="002F27ED" w:rsidRDefault="00000000">
      <w:pPr>
        <w:pStyle w:val="BodyText"/>
        <w:spacing w:before="239"/>
      </w:pPr>
      <w:r>
        <w:rPr>
          <w:b/>
          <w:color w:val="1F2228"/>
        </w:rPr>
        <w:t>Type:</w:t>
      </w:r>
      <w:r>
        <w:rPr>
          <w:b/>
          <w:color w:val="1F2228"/>
          <w:spacing w:val="-2"/>
        </w:rPr>
        <w:t xml:space="preserve"> </w:t>
      </w:r>
      <w:r>
        <w:rPr>
          <w:color w:val="1F2228"/>
          <w:spacing w:val="-2"/>
        </w:rPr>
        <w:t>cdi:ValueMappingPosition</w:t>
      </w:r>
    </w:p>
    <w:p w14:paraId="2F04DF31" w14:textId="77777777" w:rsidR="002F27ED" w:rsidRDefault="002F27ED">
      <w:pPr>
        <w:pStyle w:val="BodyText"/>
        <w:spacing w:before="13"/>
      </w:pPr>
    </w:p>
    <w:p w14:paraId="2F04DF32" w14:textId="77777777" w:rsidR="002F27ED" w:rsidRDefault="00000000">
      <w:pPr>
        <w:pStyle w:val="Heading4"/>
      </w:pPr>
      <w:r>
        <w:rPr>
          <w:color w:val="1F2228"/>
          <w:spacing w:val="-2"/>
        </w:rPr>
        <w:t>Properties:</w:t>
      </w:r>
    </w:p>
    <w:p w14:paraId="2F04DF33" w14:textId="77777777" w:rsidR="002F27ED" w:rsidRDefault="002F27ED">
      <w:pPr>
        <w:pStyle w:val="BodyText"/>
        <w:spacing w:before="13"/>
        <w:rPr>
          <w:b/>
        </w:rPr>
      </w:pPr>
    </w:p>
    <w:p w14:paraId="2F04DF34" w14:textId="77777777" w:rsidR="002F27ED" w:rsidRDefault="00000000">
      <w:pPr>
        <w:pStyle w:val="ListParagraph"/>
        <w:numPr>
          <w:ilvl w:val="1"/>
          <w:numId w:val="1"/>
        </w:numPr>
        <w:tabs>
          <w:tab w:val="left" w:pos="720"/>
        </w:tabs>
        <w:spacing w:line="276" w:lineRule="auto"/>
        <w:ind w:right="980"/>
      </w:pPr>
      <w:r>
        <w:rPr>
          <w:i/>
          <w:color w:val="1F2228"/>
        </w:rPr>
        <w:t xml:space="preserve">value </w:t>
      </w:r>
      <w:r>
        <w:rPr>
          <w:color w:val="1F2228"/>
        </w:rPr>
        <w:t>(Required) – An integer indicating the relative position of the mapped variable in the sequence</w:t>
      </w:r>
      <w:r>
        <w:rPr>
          <w:color w:val="1F2228"/>
          <w:spacing w:val="-4"/>
        </w:rPr>
        <w:t xml:space="preserve"> </w:t>
      </w:r>
      <w:r>
        <w:rPr>
          <w:color w:val="1F2228"/>
        </w:rPr>
        <w:t>of</w:t>
      </w:r>
      <w:r>
        <w:rPr>
          <w:color w:val="1F2228"/>
          <w:spacing w:val="-4"/>
        </w:rPr>
        <w:t xml:space="preserve"> </w:t>
      </w:r>
      <w:r>
        <w:rPr>
          <w:color w:val="1F2228"/>
        </w:rPr>
        <w:t>the</w:t>
      </w:r>
      <w:r>
        <w:rPr>
          <w:color w:val="1F2228"/>
          <w:spacing w:val="-4"/>
        </w:rPr>
        <w:t xml:space="preserve"> </w:t>
      </w:r>
      <w:r>
        <w:rPr>
          <w:color w:val="1F2228"/>
        </w:rPr>
        <w:t>Physical</w:t>
      </w:r>
      <w:r>
        <w:rPr>
          <w:color w:val="1F2228"/>
          <w:spacing w:val="-5"/>
        </w:rPr>
        <w:t xml:space="preserve"> </w:t>
      </w:r>
      <w:r>
        <w:rPr>
          <w:color w:val="1F2228"/>
        </w:rPr>
        <w:t>Segment</w:t>
      </w:r>
      <w:r>
        <w:rPr>
          <w:color w:val="1F2228"/>
          <w:spacing w:val="-2"/>
        </w:rPr>
        <w:t xml:space="preserve"> </w:t>
      </w:r>
      <w:r>
        <w:rPr>
          <w:color w:val="1F2228"/>
        </w:rPr>
        <w:t>Layout.</w:t>
      </w:r>
      <w:r>
        <w:rPr>
          <w:color w:val="1F2228"/>
          <w:spacing w:val="-2"/>
        </w:rPr>
        <w:t xml:space="preserve"> </w:t>
      </w:r>
      <w:r>
        <w:rPr>
          <w:color w:val="1F2228"/>
        </w:rPr>
        <w:t>Uses</w:t>
      </w:r>
      <w:r>
        <w:rPr>
          <w:color w:val="1F2228"/>
          <w:spacing w:val="-2"/>
        </w:rPr>
        <w:t xml:space="preserve"> </w:t>
      </w:r>
      <w:r>
        <w:rPr>
          <w:color w:val="1F2228"/>
        </w:rPr>
        <w:t>the</w:t>
      </w:r>
      <w:r>
        <w:rPr>
          <w:color w:val="1F2228"/>
          <w:spacing w:val="-2"/>
        </w:rPr>
        <w:t xml:space="preserve"> </w:t>
      </w:r>
      <w:r>
        <w:rPr>
          <w:i/>
          <w:color w:val="1F2228"/>
        </w:rPr>
        <w:t>arrayBase</w:t>
      </w:r>
      <w:r>
        <w:rPr>
          <w:i/>
          <w:color w:val="1F2228"/>
          <w:spacing w:val="-1"/>
        </w:rPr>
        <w:t xml:space="preserve"> </w:t>
      </w:r>
      <w:r>
        <w:rPr>
          <w:color w:val="1F2228"/>
        </w:rPr>
        <w:t>property</w:t>
      </w:r>
      <w:r>
        <w:rPr>
          <w:color w:val="1F2228"/>
          <w:spacing w:val="-4"/>
        </w:rPr>
        <w:t xml:space="preserve"> </w:t>
      </w:r>
      <w:r>
        <w:rPr>
          <w:color w:val="1F2228"/>
        </w:rPr>
        <w:t>of</w:t>
      </w:r>
      <w:r>
        <w:rPr>
          <w:color w:val="1F2228"/>
          <w:spacing w:val="-2"/>
        </w:rPr>
        <w:t xml:space="preserve"> </w:t>
      </w:r>
      <w:r>
        <w:rPr>
          <w:color w:val="1F2228"/>
        </w:rPr>
        <w:t>the</w:t>
      </w:r>
      <w:r>
        <w:rPr>
          <w:color w:val="1F2228"/>
          <w:spacing w:val="-4"/>
        </w:rPr>
        <w:t xml:space="preserve"> </w:t>
      </w:r>
      <w:r>
        <w:rPr>
          <w:color w:val="1F2228"/>
        </w:rPr>
        <w:t>Physical</w:t>
      </w:r>
      <w:r>
        <w:rPr>
          <w:color w:val="1F2228"/>
          <w:spacing w:val="-3"/>
        </w:rPr>
        <w:t xml:space="preserve"> </w:t>
      </w:r>
      <w:r>
        <w:rPr>
          <w:color w:val="1F2228"/>
        </w:rPr>
        <w:t>Record Segment as a starting point.</w:t>
      </w:r>
    </w:p>
    <w:p w14:paraId="2F04DF35" w14:textId="77777777" w:rsidR="002F27ED" w:rsidRDefault="00000000">
      <w:pPr>
        <w:pStyle w:val="Heading4"/>
        <w:spacing w:before="240"/>
      </w:pPr>
      <w:r>
        <w:rPr>
          <w:color w:val="1F2228"/>
          <w:spacing w:val="-2"/>
        </w:rPr>
        <w:t>Associations:</w:t>
      </w:r>
    </w:p>
    <w:p w14:paraId="2F04DF36" w14:textId="77777777" w:rsidR="002F27ED" w:rsidRDefault="002F27ED">
      <w:pPr>
        <w:pStyle w:val="BodyText"/>
        <w:spacing w:before="12"/>
        <w:rPr>
          <w:b/>
        </w:rPr>
      </w:pPr>
    </w:p>
    <w:p w14:paraId="2F04DF37" w14:textId="77777777" w:rsidR="002F27ED" w:rsidRDefault="00000000">
      <w:pPr>
        <w:pStyle w:val="ListParagraph"/>
        <w:numPr>
          <w:ilvl w:val="1"/>
          <w:numId w:val="1"/>
        </w:numPr>
        <w:tabs>
          <w:tab w:val="left" w:pos="720"/>
        </w:tabs>
      </w:pPr>
      <w:r>
        <w:rPr>
          <w:i/>
          <w:color w:val="1F2228"/>
        </w:rPr>
        <w:t>indexes</w:t>
      </w:r>
      <w:r>
        <w:rPr>
          <w:i/>
          <w:color w:val="1F2228"/>
          <w:spacing w:val="-4"/>
        </w:rPr>
        <w:t xml:space="preserve"> </w:t>
      </w:r>
      <w:r>
        <w:rPr>
          <w:color w:val="1F2228"/>
        </w:rPr>
        <w:t>(Required)</w:t>
      </w:r>
      <w:r>
        <w:rPr>
          <w:color w:val="1F2228"/>
          <w:spacing w:val="-5"/>
        </w:rPr>
        <w:t xml:space="preserve"> </w:t>
      </w:r>
      <w:r>
        <w:rPr>
          <w:color w:val="1F2228"/>
        </w:rPr>
        <w:t>–</w:t>
      </w:r>
      <w:r>
        <w:rPr>
          <w:color w:val="1F2228"/>
          <w:spacing w:val="-2"/>
        </w:rPr>
        <w:t xml:space="preserve"> </w:t>
      </w:r>
      <w:r>
        <w:rPr>
          <w:color w:val="1F2228"/>
        </w:rPr>
        <w:t>A</w:t>
      </w:r>
      <w:r>
        <w:rPr>
          <w:color w:val="1F2228"/>
          <w:spacing w:val="-4"/>
        </w:rPr>
        <w:t xml:space="preserve"> </w:t>
      </w:r>
      <w:r>
        <w:rPr>
          <w:color w:val="1F2228"/>
        </w:rPr>
        <w:t>reference</w:t>
      </w:r>
      <w:r>
        <w:rPr>
          <w:color w:val="1F2228"/>
          <w:spacing w:val="-3"/>
        </w:rPr>
        <w:t xml:space="preserve"> </w:t>
      </w:r>
      <w:r>
        <w:rPr>
          <w:color w:val="1F2228"/>
        </w:rPr>
        <w:t>to</w:t>
      </w:r>
      <w:r>
        <w:rPr>
          <w:color w:val="1F2228"/>
          <w:spacing w:val="-3"/>
        </w:rPr>
        <w:t xml:space="preserve"> </w:t>
      </w:r>
      <w:r>
        <w:rPr>
          <w:color w:val="1F2228"/>
        </w:rPr>
        <w:t>an</w:t>
      </w:r>
      <w:r>
        <w:rPr>
          <w:color w:val="1F2228"/>
          <w:spacing w:val="-6"/>
        </w:rPr>
        <w:t xml:space="preserve"> </w:t>
      </w:r>
      <w:r>
        <w:rPr>
          <w:color w:val="1F2228"/>
        </w:rPr>
        <w:t>instance</w:t>
      </w:r>
      <w:r>
        <w:rPr>
          <w:color w:val="1F2228"/>
          <w:spacing w:val="-5"/>
        </w:rPr>
        <w:t xml:space="preserve"> </w:t>
      </w:r>
      <w:r>
        <w:rPr>
          <w:color w:val="1F2228"/>
        </w:rPr>
        <w:t>of</w:t>
      </w:r>
      <w:r>
        <w:rPr>
          <w:color w:val="1F2228"/>
          <w:spacing w:val="-6"/>
        </w:rPr>
        <w:t xml:space="preserve"> </w:t>
      </w:r>
      <w:r>
        <w:rPr>
          <w:color w:val="1F2228"/>
          <w:spacing w:val="-2"/>
        </w:rPr>
        <w:t>cdi:ValueMapping</w:t>
      </w:r>
    </w:p>
    <w:sectPr w:rsidR="002F27ED">
      <w:pgSz w:w="12240" w:h="15840"/>
      <w:pgMar w:top="140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05BF"/>
    <w:multiLevelType w:val="hybridMultilevel"/>
    <w:tmpl w:val="655E641E"/>
    <w:lvl w:ilvl="0" w:tplc="53B4ACF2">
      <w:numFmt w:val="bullet"/>
      <w:lvlText w:val="-"/>
      <w:lvlJc w:val="left"/>
      <w:pPr>
        <w:ind w:left="118" w:hanging="118"/>
      </w:pPr>
      <w:rPr>
        <w:rFonts w:ascii="Calibri" w:eastAsia="Calibri" w:hAnsi="Calibri" w:cs="Calibri" w:hint="default"/>
        <w:b w:val="0"/>
        <w:bCs w:val="0"/>
        <w:i w:val="0"/>
        <w:iCs w:val="0"/>
        <w:color w:val="1F2228"/>
        <w:spacing w:val="0"/>
        <w:w w:val="100"/>
        <w:sz w:val="22"/>
        <w:szCs w:val="22"/>
        <w:lang w:val="en-US" w:eastAsia="en-US" w:bidi="ar-SA"/>
      </w:rPr>
    </w:lvl>
    <w:lvl w:ilvl="1" w:tplc="522255EE">
      <w:numFmt w:val="bullet"/>
      <w:lvlText w:val="●"/>
      <w:lvlJc w:val="left"/>
      <w:pPr>
        <w:ind w:left="720" w:hanging="360"/>
      </w:pPr>
      <w:rPr>
        <w:rFonts w:ascii="Calibri" w:eastAsia="Calibri" w:hAnsi="Calibri" w:cs="Calibri" w:hint="default"/>
        <w:b w:val="0"/>
        <w:bCs w:val="0"/>
        <w:i w:val="0"/>
        <w:iCs w:val="0"/>
        <w:color w:val="1F2228"/>
        <w:spacing w:val="0"/>
        <w:w w:val="100"/>
        <w:sz w:val="22"/>
        <w:szCs w:val="22"/>
        <w:lang w:val="en-US" w:eastAsia="en-US" w:bidi="ar-SA"/>
      </w:rPr>
    </w:lvl>
    <w:lvl w:ilvl="2" w:tplc="22EC0FA2">
      <w:numFmt w:val="bullet"/>
      <w:lvlText w:val="•"/>
      <w:lvlJc w:val="left"/>
      <w:pPr>
        <w:ind w:left="1760" w:hanging="360"/>
      </w:pPr>
      <w:rPr>
        <w:rFonts w:hint="default"/>
        <w:lang w:val="en-US" w:eastAsia="en-US" w:bidi="ar-SA"/>
      </w:rPr>
    </w:lvl>
    <w:lvl w:ilvl="3" w:tplc="163A1C7E">
      <w:numFmt w:val="bullet"/>
      <w:lvlText w:val="•"/>
      <w:lvlJc w:val="left"/>
      <w:pPr>
        <w:ind w:left="2800" w:hanging="360"/>
      </w:pPr>
      <w:rPr>
        <w:rFonts w:hint="default"/>
        <w:lang w:val="en-US" w:eastAsia="en-US" w:bidi="ar-SA"/>
      </w:rPr>
    </w:lvl>
    <w:lvl w:ilvl="4" w:tplc="67BAA002">
      <w:numFmt w:val="bullet"/>
      <w:lvlText w:val="•"/>
      <w:lvlJc w:val="left"/>
      <w:pPr>
        <w:ind w:left="3840" w:hanging="360"/>
      </w:pPr>
      <w:rPr>
        <w:rFonts w:hint="default"/>
        <w:lang w:val="en-US" w:eastAsia="en-US" w:bidi="ar-SA"/>
      </w:rPr>
    </w:lvl>
    <w:lvl w:ilvl="5" w:tplc="E160BE94">
      <w:numFmt w:val="bullet"/>
      <w:lvlText w:val="•"/>
      <w:lvlJc w:val="left"/>
      <w:pPr>
        <w:ind w:left="4880" w:hanging="360"/>
      </w:pPr>
      <w:rPr>
        <w:rFonts w:hint="default"/>
        <w:lang w:val="en-US" w:eastAsia="en-US" w:bidi="ar-SA"/>
      </w:rPr>
    </w:lvl>
    <w:lvl w:ilvl="6" w:tplc="C540B144">
      <w:numFmt w:val="bullet"/>
      <w:lvlText w:val="•"/>
      <w:lvlJc w:val="left"/>
      <w:pPr>
        <w:ind w:left="5920" w:hanging="360"/>
      </w:pPr>
      <w:rPr>
        <w:rFonts w:hint="default"/>
        <w:lang w:val="en-US" w:eastAsia="en-US" w:bidi="ar-SA"/>
      </w:rPr>
    </w:lvl>
    <w:lvl w:ilvl="7" w:tplc="EFAA14D8">
      <w:numFmt w:val="bullet"/>
      <w:lvlText w:val="•"/>
      <w:lvlJc w:val="left"/>
      <w:pPr>
        <w:ind w:left="6960" w:hanging="360"/>
      </w:pPr>
      <w:rPr>
        <w:rFonts w:hint="default"/>
        <w:lang w:val="en-US" w:eastAsia="en-US" w:bidi="ar-SA"/>
      </w:rPr>
    </w:lvl>
    <w:lvl w:ilvl="8" w:tplc="FF224B5A">
      <w:numFmt w:val="bullet"/>
      <w:lvlText w:val="•"/>
      <w:lvlJc w:val="left"/>
      <w:pPr>
        <w:ind w:left="8000" w:hanging="360"/>
      </w:pPr>
      <w:rPr>
        <w:rFonts w:hint="default"/>
        <w:lang w:val="en-US" w:eastAsia="en-US" w:bidi="ar-SA"/>
      </w:rPr>
    </w:lvl>
  </w:abstractNum>
  <w:abstractNum w:abstractNumId="1" w15:restartNumberingAfterBreak="0">
    <w:nsid w:val="1E734673"/>
    <w:multiLevelType w:val="hybridMultilevel"/>
    <w:tmpl w:val="F9E20C86"/>
    <w:lvl w:ilvl="0" w:tplc="AF4A5FD2">
      <w:start w:val="1"/>
      <w:numFmt w:val="decimal"/>
      <w:lvlText w:val="%1."/>
      <w:lvlJc w:val="left"/>
      <w:pPr>
        <w:ind w:left="1137" w:hanging="417"/>
        <w:jc w:val="left"/>
      </w:pPr>
      <w:rPr>
        <w:rFonts w:ascii="Calibri" w:eastAsia="Calibri" w:hAnsi="Calibri" w:cs="Calibri" w:hint="default"/>
        <w:b w:val="0"/>
        <w:bCs w:val="0"/>
        <w:i w:val="0"/>
        <w:iCs w:val="0"/>
        <w:color w:val="1F2228"/>
        <w:spacing w:val="0"/>
        <w:w w:val="100"/>
        <w:sz w:val="22"/>
        <w:szCs w:val="22"/>
        <w:lang w:val="en-US" w:eastAsia="en-US" w:bidi="ar-SA"/>
      </w:rPr>
    </w:lvl>
    <w:lvl w:ilvl="1" w:tplc="87F077EC">
      <w:numFmt w:val="bullet"/>
      <w:lvlText w:val="•"/>
      <w:lvlJc w:val="left"/>
      <w:pPr>
        <w:ind w:left="2034" w:hanging="417"/>
      </w:pPr>
      <w:rPr>
        <w:rFonts w:hint="default"/>
        <w:lang w:val="en-US" w:eastAsia="en-US" w:bidi="ar-SA"/>
      </w:rPr>
    </w:lvl>
    <w:lvl w:ilvl="2" w:tplc="36CED2F0">
      <w:numFmt w:val="bullet"/>
      <w:lvlText w:val="•"/>
      <w:lvlJc w:val="left"/>
      <w:pPr>
        <w:ind w:left="2928" w:hanging="417"/>
      </w:pPr>
      <w:rPr>
        <w:rFonts w:hint="default"/>
        <w:lang w:val="en-US" w:eastAsia="en-US" w:bidi="ar-SA"/>
      </w:rPr>
    </w:lvl>
    <w:lvl w:ilvl="3" w:tplc="B84852EC">
      <w:numFmt w:val="bullet"/>
      <w:lvlText w:val="•"/>
      <w:lvlJc w:val="left"/>
      <w:pPr>
        <w:ind w:left="3822" w:hanging="417"/>
      </w:pPr>
      <w:rPr>
        <w:rFonts w:hint="default"/>
        <w:lang w:val="en-US" w:eastAsia="en-US" w:bidi="ar-SA"/>
      </w:rPr>
    </w:lvl>
    <w:lvl w:ilvl="4" w:tplc="87E83A3C">
      <w:numFmt w:val="bullet"/>
      <w:lvlText w:val="•"/>
      <w:lvlJc w:val="left"/>
      <w:pPr>
        <w:ind w:left="4716" w:hanging="417"/>
      </w:pPr>
      <w:rPr>
        <w:rFonts w:hint="default"/>
        <w:lang w:val="en-US" w:eastAsia="en-US" w:bidi="ar-SA"/>
      </w:rPr>
    </w:lvl>
    <w:lvl w:ilvl="5" w:tplc="8DF0C6DE">
      <w:numFmt w:val="bullet"/>
      <w:lvlText w:val="•"/>
      <w:lvlJc w:val="left"/>
      <w:pPr>
        <w:ind w:left="5610" w:hanging="417"/>
      </w:pPr>
      <w:rPr>
        <w:rFonts w:hint="default"/>
        <w:lang w:val="en-US" w:eastAsia="en-US" w:bidi="ar-SA"/>
      </w:rPr>
    </w:lvl>
    <w:lvl w:ilvl="6" w:tplc="A52868BE">
      <w:numFmt w:val="bullet"/>
      <w:lvlText w:val="•"/>
      <w:lvlJc w:val="left"/>
      <w:pPr>
        <w:ind w:left="6504" w:hanging="417"/>
      </w:pPr>
      <w:rPr>
        <w:rFonts w:hint="default"/>
        <w:lang w:val="en-US" w:eastAsia="en-US" w:bidi="ar-SA"/>
      </w:rPr>
    </w:lvl>
    <w:lvl w:ilvl="7" w:tplc="D3BEBE0A">
      <w:numFmt w:val="bullet"/>
      <w:lvlText w:val="•"/>
      <w:lvlJc w:val="left"/>
      <w:pPr>
        <w:ind w:left="7398" w:hanging="417"/>
      </w:pPr>
      <w:rPr>
        <w:rFonts w:hint="default"/>
        <w:lang w:val="en-US" w:eastAsia="en-US" w:bidi="ar-SA"/>
      </w:rPr>
    </w:lvl>
    <w:lvl w:ilvl="8" w:tplc="FCFE49C0">
      <w:numFmt w:val="bullet"/>
      <w:lvlText w:val="•"/>
      <w:lvlJc w:val="left"/>
      <w:pPr>
        <w:ind w:left="8292" w:hanging="417"/>
      </w:pPr>
      <w:rPr>
        <w:rFonts w:hint="default"/>
        <w:lang w:val="en-US" w:eastAsia="en-US" w:bidi="ar-SA"/>
      </w:rPr>
    </w:lvl>
  </w:abstractNum>
  <w:abstractNum w:abstractNumId="2" w15:restartNumberingAfterBreak="0">
    <w:nsid w:val="2E8303D5"/>
    <w:multiLevelType w:val="hybridMultilevel"/>
    <w:tmpl w:val="87C86BC6"/>
    <w:lvl w:ilvl="0" w:tplc="27A8E310">
      <w:start w:val="1"/>
      <w:numFmt w:val="decimal"/>
      <w:lvlText w:val="%1."/>
      <w:lvlJc w:val="left"/>
      <w:pPr>
        <w:ind w:left="720" w:hanging="360"/>
        <w:jc w:val="left"/>
      </w:pPr>
      <w:rPr>
        <w:rFonts w:ascii="Calibri" w:eastAsia="Calibri" w:hAnsi="Calibri" w:cs="Calibri" w:hint="default"/>
        <w:b w:val="0"/>
        <w:bCs w:val="0"/>
        <w:i w:val="0"/>
        <w:iCs w:val="0"/>
        <w:color w:val="1F2228"/>
        <w:spacing w:val="0"/>
        <w:w w:val="100"/>
        <w:sz w:val="22"/>
        <w:szCs w:val="22"/>
        <w:lang w:val="en-US" w:eastAsia="en-US" w:bidi="ar-SA"/>
      </w:rPr>
    </w:lvl>
    <w:lvl w:ilvl="1" w:tplc="9B4C18A4">
      <w:numFmt w:val="bullet"/>
      <w:lvlText w:val="•"/>
      <w:lvlJc w:val="left"/>
      <w:pPr>
        <w:ind w:left="1656" w:hanging="360"/>
      </w:pPr>
      <w:rPr>
        <w:rFonts w:hint="default"/>
        <w:lang w:val="en-US" w:eastAsia="en-US" w:bidi="ar-SA"/>
      </w:rPr>
    </w:lvl>
    <w:lvl w:ilvl="2" w:tplc="9B5A52A8">
      <w:numFmt w:val="bullet"/>
      <w:lvlText w:val="•"/>
      <w:lvlJc w:val="left"/>
      <w:pPr>
        <w:ind w:left="2592" w:hanging="360"/>
      </w:pPr>
      <w:rPr>
        <w:rFonts w:hint="default"/>
        <w:lang w:val="en-US" w:eastAsia="en-US" w:bidi="ar-SA"/>
      </w:rPr>
    </w:lvl>
    <w:lvl w:ilvl="3" w:tplc="6A5E15E2">
      <w:numFmt w:val="bullet"/>
      <w:lvlText w:val="•"/>
      <w:lvlJc w:val="left"/>
      <w:pPr>
        <w:ind w:left="3528" w:hanging="360"/>
      </w:pPr>
      <w:rPr>
        <w:rFonts w:hint="default"/>
        <w:lang w:val="en-US" w:eastAsia="en-US" w:bidi="ar-SA"/>
      </w:rPr>
    </w:lvl>
    <w:lvl w:ilvl="4" w:tplc="03D8E0B4">
      <w:numFmt w:val="bullet"/>
      <w:lvlText w:val="•"/>
      <w:lvlJc w:val="left"/>
      <w:pPr>
        <w:ind w:left="4464" w:hanging="360"/>
      </w:pPr>
      <w:rPr>
        <w:rFonts w:hint="default"/>
        <w:lang w:val="en-US" w:eastAsia="en-US" w:bidi="ar-SA"/>
      </w:rPr>
    </w:lvl>
    <w:lvl w:ilvl="5" w:tplc="0FE4F8C6">
      <w:numFmt w:val="bullet"/>
      <w:lvlText w:val="•"/>
      <w:lvlJc w:val="left"/>
      <w:pPr>
        <w:ind w:left="5400" w:hanging="360"/>
      </w:pPr>
      <w:rPr>
        <w:rFonts w:hint="default"/>
        <w:lang w:val="en-US" w:eastAsia="en-US" w:bidi="ar-SA"/>
      </w:rPr>
    </w:lvl>
    <w:lvl w:ilvl="6" w:tplc="47FCF002">
      <w:numFmt w:val="bullet"/>
      <w:lvlText w:val="•"/>
      <w:lvlJc w:val="left"/>
      <w:pPr>
        <w:ind w:left="6336" w:hanging="360"/>
      </w:pPr>
      <w:rPr>
        <w:rFonts w:hint="default"/>
        <w:lang w:val="en-US" w:eastAsia="en-US" w:bidi="ar-SA"/>
      </w:rPr>
    </w:lvl>
    <w:lvl w:ilvl="7" w:tplc="3B84814E">
      <w:numFmt w:val="bullet"/>
      <w:lvlText w:val="•"/>
      <w:lvlJc w:val="left"/>
      <w:pPr>
        <w:ind w:left="7272" w:hanging="360"/>
      </w:pPr>
      <w:rPr>
        <w:rFonts w:hint="default"/>
        <w:lang w:val="en-US" w:eastAsia="en-US" w:bidi="ar-SA"/>
      </w:rPr>
    </w:lvl>
    <w:lvl w:ilvl="8" w:tplc="FE6AABCC">
      <w:numFmt w:val="bullet"/>
      <w:lvlText w:val="•"/>
      <w:lvlJc w:val="left"/>
      <w:pPr>
        <w:ind w:left="8208" w:hanging="360"/>
      </w:pPr>
      <w:rPr>
        <w:rFonts w:hint="default"/>
        <w:lang w:val="en-US" w:eastAsia="en-US" w:bidi="ar-SA"/>
      </w:rPr>
    </w:lvl>
  </w:abstractNum>
  <w:abstractNum w:abstractNumId="3" w15:restartNumberingAfterBreak="0">
    <w:nsid w:val="58E51AE7"/>
    <w:multiLevelType w:val="hybridMultilevel"/>
    <w:tmpl w:val="6A246E2E"/>
    <w:lvl w:ilvl="0" w:tplc="49B884A8">
      <w:start w:val="1"/>
      <w:numFmt w:val="decimal"/>
      <w:lvlText w:val="%1."/>
      <w:lvlJc w:val="left"/>
      <w:pPr>
        <w:ind w:left="720" w:hanging="360"/>
        <w:jc w:val="left"/>
      </w:pPr>
      <w:rPr>
        <w:rFonts w:ascii="Calibri" w:eastAsia="Calibri" w:hAnsi="Calibri" w:cs="Calibri" w:hint="default"/>
        <w:b w:val="0"/>
        <w:bCs w:val="0"/>
        <w:i w:val="0"/>
        <w:iCs w:val="0"/>
        <w:color w:val="1F2228"/>
        <w:spacing w:val="0"/>
        <w:w w:val="100"/>
        <w:sz w:val="22"/>
        <w:szCs w:val="22"/>
        <w:lang w:val="en-US" w:eastAsia="en-US" w:bidi="ar-SA"/>
      </w:rPr>
    </w:lvl>
    <w:lvl w:ilvl="1" w:tplc="BF3E4D28">
      <w:numFmt w:val="bullet"/>
      <w:lvlText w:val="•"/>
      <w:lvlJc w:val="left"/>
      <w:pPr>
        <w:ind w:left="1656" w:hanging="360"/>
      </w:pPr>
      <w:rPr>
        <w:rFonts w:hint="default"/>
        <w:lang w:val="en-US" w:eastAsia="en-US" w:bidi="ar-SA"/>
      </w:rPr>
    </w:lvl>
    <w:lvl w:ilvl="2" w:tplc="540253EA">
      <w:numFmt w:val="bullet"/>
      <w:lvlText w:val="•"/>
      <w:lvlJc w:val="left"/>
      <w:pPr>
        <w:ind w:left="2592" w:hanging="360"/>
      </w:pPr>
      <w:rPr>
        <w:rFonts w:hint="default"/>
        <w:lang w:val="en-US" w:eastAsia="en-US" w:bidi="ar-SA"/>
      </w:rPr>
    </w:lvl>
    <w:lvl w:ilvl="3" w:tplc="8DEC2CD6">
      <w:numFmt w:val="bullet"/>
      <w:lvlText w:val="•"/>
      <w:lvlJc w:val="left"/>
      <w:pPr>
        <w:ind w:left="3528" w:hanging="360"/>
      </w:pPr>
      <w:rPr>
        <w:rFonts w:hint="default"/>
        <w:lang w:val="en-US" w:eastAsia="en-US" w:bidi="ar-SA"/>
      </w:rPr>
    </w:lvl>
    <w:lvl w:ilvl="4" w:tplc="6FFA5382">
      <w:numFmt w:val="bullet"/>
      <w:lvlText w:val="•"/>
      <w:lvlJc w:val="left"/>
      <w:pPr>
        <w:ind w:left="4464" w:hanging="360"/>
      </w:pPr>
      <w:rPr>
        <w:rFonts w:hint="default"/>
        <w:lang w:val="en-US" w:eastAsia="en-US" w:bidi="ar-SA"/>
      </w:rPr>
    </w:lvl>
    <w:lvl w:ilvl="5" w:tplc="0ECCEE98">
      <w:numFmt w:val="bullet"/>
      <w:lvlText w:val="•"/>
      <w:lvlJc w:val="left"/>
      <w:pPr>
        <w:ind w:left="5400" w:hanging="360"/>
      </w:pPr>
      <w:rPr>
        <w:rFonts w:hint="default"/>
        <w:lang w:val="en-US" w:eastAsia="en-US" w:bidi="ar-SA"/>
      </w:rPr>
    </w:lvl>
    <w:lvl w:ilvl="6" w:tplc="E4D8E6E8">
      <w:numFmt w:val="bullet"/>
      <w:lvlText w:val="•"/>
      <w:lvlJc w:val="left"/>
      <w:pPr>
        <w:ind w:left="6336" w:hanging="360"/>
      </w:pPr>
      <w:rPr>
        <w:rFonts w:hint="default"/>
        <w:lang w:val="en-US" w:eastAsia="en-US" w:bidi="ar-SA"/>
      </w:rPr>
    </w:lvl>
    <w:lvl w:ilvl="7" w:tplc="D1E851EE">
      <w:numFmt w:val="bullet"/>
      <w:lvlText w:val="•"/>
      <w:lvlJc w:val="left"/>
      <w:pPr>
        <w:ind w:left="7272" w:hanging="360"/>
      </w:pPr>
      <w:rPr>
        <w:rFonts w:hint="default"/>
        <w:lang w:val="en-US" w:eastAsia="en-US" w:bidi="ar-SA"/>
      </w:rPr>
    </w:lvl>
    <w:lvl w:ilvl="8" w:tplc="90A23E7C">
      <w:numFmt w:val="bullet"/>
      <w:lvlText w:val="•"/>
      <w:lvlJc w:val="left"/>
      <w:pPr>
        <w:ind w:left="8208" w:hanging="360"/>
      </w:pPr>
      <w:rPr>
        <w:rFonts w:hint="default"/>
        <w:lang w:val="en-US" w:eastAsia="en-US" w:bidi="ar-SA"/>
      </w:rPr>
    </w:lvl>
  </w:abstractNum>
  <w:abstractNum w:abstractNumId="4" w15:restartNumberingAfterBreak="0">
    <w:nsid w:val="5AE30B68"/>
    <w:multiLevelType w:val="multilevel"/>
    <w:tmpl w:val="ABF43DAA"/>
    <w:lvl w:ilvl="0">
      <w:start w:val="6"/>
      <w:numFmt w:val="decimal"/>
      <w:lvlText w:val="%1"/>
      <w:lvlJc w:val="left"/>
      <w:pPr>
        <w:ind w:left="557" w:hanging="557"/>
        <w:jc w:val="left"/>
      </w:pPr>
      <w:rPr>
        <w:rFonts w:hint="default"/>
        <w:lang w:val="en-US" w:eastAsia="en-US" w:bidi="ar-SA"/>
      </w:rPr>
    </w:lvl>
    <w:lvl w:ilvl="1">
      <w:start w:val="6"/>
      <w:numFmt w:val="decimal"/>
      <w:lvlText w:val="%1.%2."/>
      <w:lvlJc w:val="left"/>
      <w:pPr>
        <w:ind w:left="557" w:hanging="557"/>
        <w:jc w:val="left"/>
      </w:pPr>
      <w:rPr>
        <w:rFonts w:ascii="Calibri" w:eastAsia="Calibri" w:hAnsi="Calibri" w:cs="Calibri" w:hint="default"/>
        <w:b w:val="0"/>
        <w:bCs w:val="0"/>
        <w:i w:val="0"/>
        <w:iCs w:val="0"/>
        <w:color w:val="0E4660"/>
        <w:spacing w:val="-1"/>
        <w:w w:val="99"/>
        <w:sz w:val="32"/>
        <w:szCs w:val="32"/>
        <w:lang w:val="en-US" w:eastAsia="en-US" w:bidi="ar-SA"/>
      </w:rPr>
    </w:lvl>
    <w:lvl w:ilvl="2">
      <w:start w:val="1"/>
      <w:numFmt w:val="decimal"/>
      <w:lvlText w:val="%1.%2.%3."/>
      <w:lvlJc w:val="left"/>
      <w:pPr>
        <w:ind w:left="703" w:hanging="703"/>
        <w:jc w:val="left"/>
      </w:pPr>
      <w:rPr>
        <w:rFonts w:ascii="Calibri" w:eastAsia="Calibri" w:hAnsi="Calibri" w:cs="Calibri" w:hint="default"/>
        <w:b w:val="0"/>
        <w:bCs w:val="0"/>
        <w:i w:val="0"/>
        <w:iCs w:val="0"/>
        <w:color w:val="0E4660"/>
        <w:spacing w:val="-1"/>
        <w:w w:val="100"/>
        <w:sz w:val="28"/>
        <w:szCs w:val="28"/>
        <w:lang w:val="en-US" w:eastAsia="en-US" w:bidi="ar-SA"/>
      </w:rPr>
    </w:lvl>
    <w:lvl w:ilvl="3">
      <w:start w:val="1"/>
      <w:numFmt w:val="decimal"/>
      <w:lvlText w:val="%1.%2.%3.%4."/>
      <w:lvlJc w:val="left"/>
      <w:pPr>
        <w:ind w:left="784" w:hanging="785"/>
        <w:jc w:val="left"/>
      </w:pPr>
      <w:rPr>
        <w:rFonts w:ascii="Calibri" w:eastAsia="Calibri" w:hAnsi="Calibri" w:cs="Calibri" w:hint="default"/>
        <w:b w:val="0"/>
        <w:bCs w:val="0"/>
        <w:i/>
        <w:iCs/>
        <w:color w:val="0E4660"/>
        <w:spacing w:val="-1"/>
        <w:w w:val="100"/>
        <w:sz w:val="24"/>
        <w:szCs w:val="24"/>
        <w:lang w:val="en-US" w:eastAsia="en-US" w:bidi="ar-SA"/>
      </w:rPr>
    </w:lvl>
    <w:lvl w:ilvl="4">
      <w:start w:val="1"/>
      <w:numFmt w:val="decimal"/>
      <w:lvlText w:val="%1.%2.%3.%4.%5."/>
      <w:lvlJc w:val="left"/>
      <w:pPr>
        <w:ind w:left="966" w:hanging="967"/>
        <w:jc w:val="left"/>
      </w:pPr>
      <w:rPr>
        <w:rFonts w:ascii="Calibri" w:eastAsia="Calibri" w:hAnsi="Calibri" w:cs="Calibri" w:hint="default"/>
        <w:b w:val="0"/>
        <w:bCs w:val="0"/>
        <w:i w:val="0"/>
        <w:iCs w:val="0"/>
        <w:color w:val="0E4660"/>
        <w:spacing w:val="-1"/>
        <w:w w:val="100"/>
        <w:sz w:val="24"/>
        <w:szCs w:val="24"/>
        <w:lang w:val="en-US" w:eastAsia="en-US" w:bidi="ar-SA"/>
      </w:rPr>
    </w:lvl>
    <w:lvl w:ilvl="5">
      <w:start w:val="1"/>
      <w:numFmt w:val="decimal"/>
      <w:lvlText w:val="%1.%2.%3.%4.%5.%6."/>
      <w:lvlJc w:val="left"/>
      <w:pPr>
        <w:ind w:left="1149" w:hanging="1150"/>
        <w:jc w:val="left"/>
      </w:pPr>
      <w:rPr>
        <w:rFonts w:ascii="Calibri" w:eastAsia="Calibri" w:hAnsi="Calibri" w:cs="Calibri" w:hint="default"/>
        <w:b w:val="0"/>
        <w:bCs w:val="0"/>
        <w:i/>
        <w:iCs/>
        <w:color w:val="585858"/>
        <w:spacing w:val="0"/>
        <w:w w:val="100"/>
        <w:sz w:val="24"/>
        <w:szCs w:val="24"/>
        <w:lang w:val="en-US" w:eastAsia="en-US" w:bidi="ar-SA"/>
      </w:rPr>
    </w:lvl>
    <w:lvl w:ilvl="6">
      <w:numFmt w:val="bullet"/>
      <w:lvlText w:val="•"/>
      <w:lvlJc w:val="left"/>
      <w:pPr>
        <w:ind w:left="4120" w:hanging="1150"/>
      </w:pPr>
      <w:rPr>
        <w:rFonts w:hint="default"/>
        <w:lang w:val="en-US" w:eastAsia="en-US" w:bidi="ar-SA"/>
      </w:rPr>
    </w:lvl>
    <w:lvl w:ilvl="7">
      <w:numFmt w:val="bullet"/>
      <w:lvlText w:val="•"/>
      <w:lvlJc w:val="left"/>
      <w:pPr>
        <w:ind w:left="5610" w:hanging="1150"/>
      </w:pPr>
      <w:rPr>
        <w:rFonts w:hint="default"/>
        <w:lang w:val="en-US" w:eastAsia="en-US" w:bidi="ar-SA"/>
      </w:rPr>
    </w:lvl>
    <w:lvl w:ilvl="8">
      <w:numFmt w:val="bullet"/>
      <w:lvlText w:val="•"/>
      <w:lvlJc w:val="left"/>
      <w:pPr>
        <w:ind w:left="7100" w:hanging="1150"/>
      </w:pPr>
      <w:rPr>
        <w:rFonts w:hint="default"/>
        <w:lang w:val="en-US" w:eastAsia="en-US" w:bidi="ar-SA"/>
      </w:rPr>
    </w:lvl>
  </w:abstractNum>
  <w:abstractNum w:abstractNumId="5" w15:restartNumberingAfterBreak="0">
    <w:nsid w:val="61891265"/>
    <w:multiLevelType w:val="hybridMultilevel"/>
    <w:tmpl w:val="E284A0E2"/>
    <w:lvl w:ilvl="0" w:tplc="70285286">
      <w:numFmt w:val="bullet"/>
      <w:lvlText w:val="-"/>
      <w:lvlJc w:val="left"/>
      <w:pPr>
        <w:ind w:left="130" w:hanging="130"/>
      </w:pPr>
      <w:rPr>
        <w:rFonts w:ascii="Calibri" w:eastAsia="Calibri" w:hAnsi="Calibri" w:cs="Calibri" w:hint="default"/>
        <w:b w:val="0"/>
        <w:bCs w:val="0"/>
        <w:i w:val="0"/>
        <w:iCs w:val="0"/>
        <w:color w:val="1F2228"/>
        <w:spacing w:val="0"/>
        <w:w w:val="100"/>
        <w:sz w:val="24"/>
        <w:szCs w:val="24"/>
        <w:lang w:val="en-US" w:eastAsia="en-US" w:bidi="ar-SA"/>
      </w:rPr>
    </w:lvl>
    <w:lvl w:ilvl="1" w:tplc="43047AC2">
      <w:numFmt w:val="bullet"/>
      <w:lvlText w:val="•"/>
      <w:lvlJc w:val="left"/>
      <w:pPr>
        <w:ind w:left="1134" w:hanging="130"/>
      </w:pPr>
      <w:rPr>
        <w:rFonts w:hint="default"/>
        <w:lang w:val="en-US" w:eastAsia="en-US" w:bidi="ar-SA"/>
      </w:rPr>
    </w:lvl>
    <w:lvl w:ilvl="2" w:tplc="D6483A52">
      <w:numFmt w:val="bullet"/>
      <w:lvlText w:val="•"/>
      <w:lvlJc w:val="left"/>
      <w:pPr>
        <w:ind w:left="2128" w:hanging="130"/>
      </w:pPr>
      <w:rPr>
        <w:rFonts w:hint="default"/>
        <w:lang w:val="en-US" w:eastAsia="en-US" w:bidi="ar-SA"/>
      </w:rPr>
    </w:lvl>
    <w:lvl w:ilvl="3" w:tplc="DFD0ABF4">
      <w:numFmt w:val="bullet"/>
      <w:lvlText w:val="•"/>
      <w:lvlJc w:val="left"/>
      <w:pPr>
        <w:ind w:left="3122" w:hanging="130"/>
      </w:pPr>
      <w:rPr>
        <w:rFonts w:hint="default"/>
        <w:lang w:val="en-US" w:eastAsia="en-US" w:bidi="ar-SA"/>
      </w:rPr>
    </w:lvl>
    <w:lvl w:ilvl="4" w:tplc="2D3A86FC">
      <w:numFmt w:val="bullet"/>
      <w:lvlText w:val="•"/>
      <w:lvlJc w:val="left"/>
      <w:pPr>
        <w:ind w:left="4116" w:hanging="130"/>
      </w:pPr>
      <w:rPr>
        <w:rFonts w:hint="default"/>
        <w:lang w:val="en-US" w:eastAsia="en-US" w:bidi="ar-SA"/>
      </w:rPr>
    </w:lvl>
    <w:lvl w:ilvl="5" w:tplc="DA7C571C">
      <w:numFmt w:val="bullet"/>
      <w:lvlText w:val="•"/>
      <w:lvlJc w:val="left"/>
      <w:pPr>
        <w:ind w:left="5110" w:hanging="130"/>
      </w:pPr>
      <w:rPr>
        <w:rFonts w:hint="default"/>
        <w:lang w:val="en-US" w:eastAsia="en-US" w:bidi="ar-SA"/>
      </w:rPr>
    </w:lvl>
    <w:lvl w:ilvl="6" w:tplc="3FB2DC34">
      <w:numFmt w:val="bullet"/>
      <w:lvlText w:val="•"/>
      <w:lvlJc w:val="left"/>
      <w:pPr>
        <w:ind w:left="6104" w:hanging="130"/>
      </w:pPr>
      <w:rPr>
        <w:rFonts w:hint="default"/>
        <w:lang w:val="en-US" w:eastAsia="en-US" w:bidi="ar-SA"/>
      </w:rPr>
    </w:lvl>
    <w:lvl w:ilvl="7" w:tplc="4DAC42A4">
      <w:numFmt w:val="bullet"/>
      <w:lvlText w:val="•"/>
      <w:lvlJc w:val="left"/>
      <w:pPr>
        <w:ind w:left="7098" w:hanging="130"/>
      </w:pPr>
      <w:rPr>
        <w:rFonts w:hint="default"/>
        <w:lang w:val="en-US" w:eastAsia="en-US" w:bidi="ar-SA"/>
      </w:rPr>
    </w:lvl>
    <w:lvl w:ilvl="8" w:tplc="E5407A4E">
      <w:numFmt w:val="bullet"/>
      <w:lvlText w:val="•"/>
      <w:lvlJc w:val="left"/>
      <w:pPr>
        <w:ind w:left="8092" w:hanging="130"/>
      </w:pPr>
      <w:rPr>
        <w:rFonts w:hint="default"/>
        <w:lang w:val="en-US" w:eastAsia="en-US" w:bidi="ar-SA"/>
      </w:rPr>
    </w:lvl>
  </w:abstractNum>
  <w:abstractNum w:abstractNumId="6" w15:restartNumberingAfterBreak="0">
    <w:nsid w:val="688B6C2B"/>
    <w:multiLevelType w:val="hybridMultilevel"/>
    <w:tmpl w:val="2870A0CA"/>
    <w:lvl w:ilvl="0" w:tplc="FB163568">
      <w:start w:val="14"/>
      <w:numFmt w:val="decimal"/>
      <w:lvlText w:val="%1"/>
      <w:lvlJc w:val="left"/>
      <w:pPr>
        <w:ind w:left="204" w:hanging="204"/>
        <w:jc w:val="left"/>
      </w:pPr>
      <w:rPr>
        <w:rFonts w:ascii="Calibri" w:eastAsia="Calibri" w:hAnsi="Calibri" w:cs="Calibri" w:hint="default"/>
        <w:b w:val="0"/>
        <w:bCs w:val="0"/>
        <w:i w:val="0"/>
        <w:iCs w:val="0"/>
        <w:color w:val="1F2228"/>
        <w:spacing w:val="0"/>
        <w:w w:val="100"/>
        <w:position w:val="8"/>
        <w:sz w:val="16"/>
        <w:szCs w:val="16"/>
        <w:lang w:val="en-US" w:eastAsia="en-US" w:bidi="ar-SA"/>
      </w:rPr>
    </w:lvl>
    <w:lvl w:ilvl="1" w:tplc="63B23FB4">
      <w:numFmt w:val="bullet"/>
      <w:lvlText w:val="●"/>
      <w:lvlJc w:val="left"/>
      <w:pPr>
        <w:ind w:left="720" w:hanging="360"/>
      </w:pPr>
      <w:rPr>
        <w:rFonts w:ascii="Calibri" w:eastAsia="Calibri" w:hAnsi="Calibri" w:cs="Calibri" w:hint="default"/>
        <w:b w:val="0"/>
        <w:bCs w:val="0"/>
        <w:i w:val="0"/>
        <w:iCs w:val="0"/>
        <w:color w:val="1F2228"/>
        <w:spacing w:val="0"/>
        <w:w w:val="100"/>
        <w:sz w:val="22"/>
        <w:szCs w:val="22"/>
        <w:lang w:val="en-US" w:eastAsia="en-US" w:bidi="ar-SA"/>
      </w:rPr>
    </w:lvl>
    <w:lvl w:ilvl="2" w:tplc="63CAA234">
      <w:numFmt w:val="bullet"/>
      <w:lvlText w:val="•"/>
      <w:lvlJc w:val="left"/>
      <w:pPr>
        <w:ind w:left="1760" w:hanging="360"/>
      </w:pPr>
      <w:rPr>
        <w:rFonts w:hint="default"/>
        <w:lang w:val="en-US" w:eastAsia="en-US" w:bidi="ar-SA"/>
      </w:rPr>
    </w:lvl>
    <w:lvl w:ilvl="3" w:tplc="545CC6E4">
      <w:numFmt w:val="bullet"/>
      <w:lvlText w:val="•"/>
      <w:lvlJc w:val="left"/>
      <w:pPr>
        <w:ind w:left="2800" w:hanging="360"/>
      </w:pPr>
      <w:rPr>
        <w:rFonts w:hint="default"/>
        <w:lang w:val="en-US" w:eastAsia="en-US" w:bidi="ar-SA"/>
      </w:rPr>
    </w:lvl>
    <w:lvl w:ilvl="4" w:tplc="AF98F47A">
      <w:numFmt w:val="bullet"/>
      <w:lvlText w:val="•"/>
      <w:lvlJc w:val="left"/>
      <w:pPr>
        <w:ind w:left="3840" w:hanging="360"/>
      </w:pPr>
      <w:rPr>
        <w:rFonts w:hint="default"/>
        <w:lang w:val="en-US" w:eastAsia="en-US" w:bidi="ar-SA"/>
      </w:rPr>
    </w:lvl>
    <w:lvl w:ilvl="5" w:tplc="B1DA7B1C">
      <w:numFmt w:val="bullet"/>
      <w:lvlText w:val="•"/>
      <w:lvlJc w:val="left"/>
      <w:pPr>
        <w:ind w:left="4880" w:hanging="360"/>
      </w:pPr>
      <w:rPr>
        <w:rFonts w:hint="default"/>
        <w:lang w:val="en-US" w:eastAsia="en-US" w:bidi="ar-SA"/>
      </w:rPr>
    </w:lvl>
    <w:lvl w:ilvl="6" w:tplc="7DDA8926">
      <w:numFmt w:val="bullet"/>
      <w:lvlText w:val="•"/>
      <w:lvlJc w:val="left"/>
      <w:pPr>
        <w:ind w:left="5920" w:hanging="360"/>
      </w:pPr>
      <w:rPr>
        <w:rFonts w:hint="default"/>
        <w:lang w:val="en-US" w:eastAsia="en-US" w:bidi="ar-SA"/>
      </w:rPr>
    </w:lvl>
    <w:lvl w:ilvl="7" w:tplc="FA08ADBC">
      <w:numFmt w:val="bullet"/>
      <w:lvlText w:val="•"/>
      <w:lvlJc w:val="left"/>
      <w:pPr>
        <w:ind w:left="6960" w:hanging="360"/>
      </w:pPr>
      <w:rPr>
        <w:rFonts w:hint="default"/>
        <w:lang w:val="en-US" w:eastAsia="en-US" w:bidi="ar-SA"/>
      </w:rPr>
    </w:lvl>
    <w:lvl w:ilvl="8" w:tplc="7F009A66">
      <w:numFmt w:val="bullet"/>
      <w:lvlText w:val="•"/>
      <w:lvlJc w:val="left"/>
      <w:pPr>
        <w:ind w:left="8000" w:hanging="360"/>
      </w:pPr>
      <w:rPr>
        <w:rFonts w:hint="default"/>
        <w:lang w:val="en-US" w:eastAsia="en-US" w:bidi="ar-SA"/>
      </w:rPr>
    </w:lvl>
  </w:abstractNum>
  <w:abstractNum w:abstractNumId="7" w15:restartNumberingAfterBreak="0">
    <w:nsid w:val="6B920D2A"/>
    <w:multiLevelType w:val="hybridMultilevel"/>
    <w:tmpl w:val="92FAFE5E"/>
    <w:lvl w:ilvl="0" w:tplc="2878FD4E">
      <w:numFmt w:val="bullet"/>
      <w:lvlText w:val="●"/>
      <w:lvlJc w:val="left"/>
      <w:pPr>
        <w:ind w:left="720" w:hanging="360"/>
      </w:pPr>
      <w:rPr>
        <w:rFonts w:ascii="Calibri" w:eastAsia="Calibri" w:hAnsi="Calibri" w:cs="Calibri" w:hint="default"/>
        <w:b w:val="0"/>
        <w:bCs w:val="0"/>
        <w:i w:val="0"/>
        <w:iCs w:val="0"/>
        <w:color w:val="1F2228"/>
        <w:spacing w:val="0"/>
        <w:w w:val="100"/>
        <w:sz w:val="22"/>
        <w:szCs w:val="22"/>
        <w:lang w:val="en-US" w:eastAsia="en-US" w:bidi="ar-SA"/>
      </w:rPr>
    </w:lvl>
    <w:lvl w:ilvl="1" w:tplc="4E58E200">
      <w:numFmt w:val="bullet"/>
      <w:lvlText w:val="•"/>
      <w:lvlJc w:val="left"/>
      <w:pPr>
        <w:ind w:left="1656" w:hanging="360"/>
      </w:pPr>
      <w:rPr>
        <w:rFonts w:hint="default"/>
        <w:lang w:val="en-US" w:eastAsia="en-US" w:bidi="ar-SA"/>
      </w:rPr>
    </w:lvl>
    <w:lvl w:ilvl="2" w:tplc="DB807B5C">
      <w:numFmt w:val="bullet"/>
      <w:lvlText w:val="•"/>
      <w:lvlJc w:val="left"/>
      <w:pPr>
        <w:ind w:left="2592" w:hanging="360"/>
      </w:pPr>
      <w:rPr>
        <w:rFonts w:hint="default"/>
        <w:lang w:val="en-US" w:eastAsia="en-US" w:bidi="ar-SA"/>
      </w:rPr>
    </w:lvl>
    <w:lvl w:ilvl="3" w:tplc="0E6C950C">
      <w:numFmt w:val="bullet"/>
      <w:lvlText w:val="•"/>
      <w:lvlJc w:val="left"/>
      <w:pPr>
        <w:ind w:left="3528" w:hanging="360"/>
      </w:pPr>
      <w:rPr>
        <w:rFonts w:hint="default"/>
        <w:lang w:val="en-US" w:eastAsia="en-US" w:bidi="ar-SA"/>
      </w:rPr>
    </w:lvl>
    <w:lvl w:ilvl="4" w:tplc="921265A2">
      <w:numFmt w:val="bullet"/>
      <w:lvlText w:val="•"/>
      <w:lvlJc w:val="left"/>
      <w:pPr>
        <w:ind w:left="4464" w:hanging="360"/>
      </w:pPr>
      <w:rPr>
        <w:rFonts w:hint="default"/>
        <w:lang w:val="en-US" w:eastAsia="en-US" w:bidi="ar-SA"/>
      </w:rPr>
    </w:lvl>
    <w:lvl w:ilvl="5" w:tplc="84F8A8FC">
      <w:numFmt w:val="bullet"/>
      <w:lvlText w:val="•"/>
      <w:lvlJc w:val="left"/>
      <w:pPr>
        <w:ind w:left="5400" w:hanging="360"/>
      </w:pPr>
      <w:rPr>
        <w:rFonts w:hint="default"/>
        <w:lang w:val="en-US" w:eastAsia="en-US" w:bidi="ar-SA"/>
      </w:rPr>
    </w:lvl>
    <w:lvl w:ilvl="6" w:tplc="53B4897E">
      <w:numFmt w:val="bullet"/>
      <w:lvlText w:val="•"/>
      <w:lvlJc w:val="left"/>
      <w:pPr>
        <w:ind w:left="6336" w:hanging="360"/>
      </w:pPr>
      <w:rPr>
        <w:rFonts w:hint="default"/>
        <w:lang w:val="en-US" w:eastAsia="en-US" w:bidi="ar-SA"/>
      </w:rPr>
    </w:lvl>
    <w:lvl w:ilvl="7" w:tplc="09E4B390">
      <w:numFmt w:val="bullet"/>
      <w:lvlText w:val="•"/>
      <w:lvlJc w:val="left"/>
      <w:pPr>
        <w:ind w:left="7272" w:hanging="360"/>
      </w:pPr>
      <w:rPr>
        <w:rFonts w:hint="default"/>
        <w:lang w:val="en-US" w:eastAsia="en-US" w:bidi="ar-SA"/>
      </w:rPr>
    </w:lvl>
    <w:lvl w:ilvl="8" w:tplc="276CB22E">
      <w:numFmt w:val="bullet"/>
      <w:lvlText w:val="•"/>
      <w:lvlJc w:val="left"/>
      <w:pPr>
        <w:ind w:left="8208" w:hanging="360"/>
      </w:pPr>
      <w:rPr>
        <w:rFonts w:hint="default"/>
        <w:lang w:val="en-US" w:eastAsia="en-US" w:bidi="ar-SA"/>
      </w:rPr>
    </w:lvl>
  </w:abstractNum>
  <w:abstractNum w:abstractNumId="8" w15:restartNumberingAfterBreak="0">
    <w:nsid w:val="782C6FA5"/>
    <w:multiLevelType w:val="hybridMultilevel"/>
    <w:tmpl w:val="A5CABB74"/>
    <w:lvl w:ilvl="0" w:tplc="0BF873A2">
      <w:start w:val="1"/>
      <w:numFmt w:val="decimal"/>
      <w:lvlText w:val="%1"/>
      <w:lvlJc w:val="left"/>
      <w:pPr>
        <w:ind w:left="122" w:hanging="123"/>
        <w:jc w:val="left"/>
      </w:pPr>
      <w:rPr>
        <w:rFonts w:ascii="Calibri" w:eastAsia="Calibri" w:hAnsi="Calibri" w:cs="Calibri" w:hint="default"/>
        <w:b w:val="0"/>
        <w:bCs w:val="0"/>
        <w:i w:val="0"/>
        <w:iCs w:val="0"/>
        <w:color w:val="1F2228"/>
        <w:spacing w:val="0"/>
        <w:w w:val="100"/>
        <w:position w:val="8"/>
        <w:sz w:val="16"/>
        <w:szCs w:val="16"/>
        <w:lang w:val="en-US" w:eastAsia="en-US" w:bidi="ar-SA"/>
      </w:rPr>
    </w:lvl>
    <w:lvl w:ilvl="1" w:tplc="84AC2688">
      <w:numFmt w:val="bullet"/>
      <w:lvlText w:val="●"/>
      <w:lvlJc w:val="left"/>
      <w:pPr>
        <w:ind w:left="720" w:hanging="360"/>
      </w:pPr>
      <w:rPr>
        <w:rFonts w:ascii="Calibri" w:eastAsia="Calibri" w:hAnsi="Calibri" w:cs="Calibri" w:hint="default"/>
        <w:b w:val="0"/>
        <w:bCs w:val="0"/>
        <w:i w:val="0"/>
        <w:iCs w:val="0"/>
        <w:color w:val="1F2228"/>
        <w:spacing w:val="0"/>
        <w:w w:val="100"/>
        <w:sz w:val="22"/>
        <w:szCs w:val="22"/>
        <w:lang w:val="en-US" w:eastAsia="en-US" w:bidi="ar-SA"/>
      </w:rPr>
    </w:lvl>
    <w:lvl w:ilvl="2" w:tplc="95C4054A">
      <w:numFmt w:val="bullet"/>
      <w:lvlText w:val="•"/>
      <w:lvlJc w:val="left"/>
      <w:pPr>
        <w:ind w:left="1760" w:hanging="360"/>
      </w:pPr>
      <w:rPr>
        <w:rFonts w:hint="default"/>
        <w:lang w:val="en-US" w:eastAsia="en-US" w:bidi="ar-SA"/>
      </w:rPr>
    </w:lvl>
    <w:lvl w:ilvl="3" w:tplc="436ACC4A">
      <w:numFmt w:val="bullet"/>
      <w:lvlText w:val="•"/>
      <w:lvlJc w:val="left"/>
      <w:pPr>
        <w:ind w:left="2800" w:hanging="360"/>
      </w:pPr>
      <w:rPr>
        <w:rFonts w:hint="default"/>
        <w:lang w:val="en-US" w:eastAsia="en-US" w:bidi="ar-SA"/>
      </w:rPr>
    </w:lvl>
    <w:lvl w:ilvl="4" w:tplc="C1EC0E64">
      <w:numFmt w:val="bullet"/>
      <w:lvlText w:val="•"/>
      <w:lvlJc w:val="left"/>
      <w:pPr>
        <w:ind w:left="3840" w:hanging="360"/>
      </w:pPr>
      <w:rPr>
        <w:rFonts w:hint="default"/>
        <w:lang w:val="en-US" w:eastAsia="en-US" w:bidi="ar-SA"/>
      </w:rPr>
    </w:lvl>
    <w:lvl w:ilvl="5" w:tplc="97423BB4">
      <w:numFmt w:val="bullet"/>
      <w:lvlText w:val="•"/>
      <w:lvlJc w:val="left"/>
      <w:pPr>
        <w:ind w:left="4880" w:hanging="360"/>
      </w:pPr>
      <w:rPr>
        <w:rFonts w:hint="default"/>
        <w:lang w:val="en-US" w:eastAsia="en-US" w:bidi="ar-SA"/>
      </w:rPr>
    </w:lvl>
    <w:lvl w:ilvl="6" w:tplc="D698065C">
      <w:numFmt w:val="bullet"/>
      <w:lvlText w:val="•"/>
      <w:lvlJc w:val="left"/>
      <w:pPr>
        <w:ind w:left="5920" w:hanging="360"/>
      </w:pPr>
      <w:rPr>
        <w:rFonts w:hint="default"/>
        <w:lang w:val="en-US" w:eastAsia="en-US" w:bidi="ar-SA"/>
      </w:rPr>
    </w:lvl>
    <w:lvl w:ilvl="7" w:tplc="44BADF36">
      <w:numFmt w:val="bullet"/>
      <w:lvlText w:val="•"/>
      <w:lvlJc w:val="left"/>
      <w:pPr>
        <w:ind w:left="6960" w:hanging="360"/>
      </w:pPr>
      <w:rPr>
        <w:rFonts w:hint="default"/>
        <w:lang w:val="en-US" w:eastAsia="en-US" w:bidi="ar-SA"/>
      </w:rPr>
    </w:lvl>
    <w:lvl w:ilvl="8" w:tplc="BDD29516">
      <w:numFmt w:val="bullet"/>
      <w:lvlText w:val="•"/>
      <w:lvlJc w:val="left"/>
      <w:pPr>
        <w:ind w:left="8000" w:hanging="360"/>
      </w:pPr>
      <w:rPr>
        <w:rFonts w:hint="default"/>
        <w:lang w:val="en-US" w:eastAsia="en-US" w:bidi="ar-SA"/>
      </w:rPr>
    </w:lvl>
  </w:abstractNum>
  <w:abstractNum w:abstractNumId="9" w15:restartNumberingAfterBreak="0">
    <w:nsid w:val="7944716B"/>
    <w:multiLevelType w:val="hybridMultilevel"/>
    <w:tmpl w:val="C9041ECE"/>
    <w:lvl w:ilvl="0" w:tplc="1D5CAD44">
      <w:start w:val="1"/>
      <w:numFmt w:val="decimal"/>
      <w:lvlText w:val="%1."/>
      <w:lvlJc w:val="left"/>
      <w:pPr>
        <w:ind w:left="720" w:hanging="360"/>
        <w:jc w:val="left"/>
      </w:pPr>
      <w:rPr>
        <w:rFonts w:ascii="Calibri" w:eastAsia="Calibri" w:hAnsi="Calibri" w:cs="Calibri" w:hint="default"/>
        <w:b w:val="0"/>
        <w:bCs w:val="0"/>
        <w:i w:val="0"/>
        <w:iCs w:val="0"/>
        <w:color w:val="1F2228"/>
        <w:spacing w:val="0"/>
        <w:w w:val="100"/>
        <w:sz w:val="22"/>
        <w:szCs w:val="22"/>
        <w:lang w:val="en-US" w:eastAsia="en-US" w:bidi="ar-SA"/>
      </w:rPr>
    </w:lvl>
    <w:lvl w:ilvl="1" w:tplc="9A02E62E">
      <w:numFmt w:val="bullet"/>
      <w:lvlText w:val="•"/>
      <w:lvlJc w:val="left"/>
      <w:pPr>
        <w:ind w:left="1656" w:hanging="360"/>
      </w:pPr>
      <w:rPr>
        <w:rFonts w:hint="default"/>
        <w:lang w:val="en-US" w:eastAsia="en-US" w:bidi="ar-SA"/>
      </w:rPr>
    </w:lvl>
    <w:lvl w:ilvl="2" w:tplc="2340A276">
      <w:numFmt w:val="bullet"/>
      <w:lvlText w:val="•"/>
      <w:lvlJc w:val="left"/>
      <w:pPr>
        <w:ind w:left="2592" w:hanging="360"/>
      </w:pPr>
      <w:rPr>
        <w:rFonts w:hint="default"/>
        <w:lang w:val="en-US" w:eastAsia="en-US" w:bidi="ar-SA"/>
      </w:rPr>
    </w:lvl>
    <w:lvl w:ilvl="3" w:tplc="F9749830">
      <w:numFmt w:val="bullet"/>
      <w:lvlText w:val="•"/>
      <w:lvlJc w:val="left"/>
      <w:pPr>
        <w:ind w:left="3528" w:hanging="360"/>
      </w:pPr>
      <w:rPr>
        <w:rFonts w:hint="default"/>
        <w:lang w:val="en-US" w:eastAsia="en-US" w:bidi="ar-SA"/>
      </w:rPr>
    </w:lvl>
    <w:lvl w:ilvl="4" w:tplc="DDC45BDA">
      <w:numFmt w:val="bullet"/>
      <w:lvlText w:val="•"/>
      <w:lvlJc w:val="left"/>
      <w:pPr>
        <w:ind w:left="4464" w:hanging="360"/>
      </w:pPr>
      <w:rPr>
        <w:rFonts w:hint="default"/>
        <w:lang w:val="en-US" w:eastAsia="en-US" w:bidi="ar-SA"/>
      </w:rPr>
    </w:lvl>
    <w:lvl w:ilvl="5" w:tplc="3BEE791E">
      <w:numFmt w:val="bullet"/>
      <w:lvlText w:val="•"/>
      <w:lvlJc w:val="left"/>
      <w:pPr>
        <w:ind w:left="5400" w:hanging="360"/>
      </w:pPr>
      <w:rPr>
        <w:rFonts w:hint="default"/>
        <w:lang w:val="en-US" w:eastAsia="en-US" w:bidi="ar-SA"/>
      </w:rPr>
    </w:lvl>
    <w:lvl w:ilvl="6" w:tplc="E8B2B1A8">
      <w:numFmt w:val="bullet"/>
      <w:lvlText w:val="•"/>
      <w:lvlJc w:val="left"/>
      <w:pPr>
        <w:ind w:left="6336" w:hanging="360"/>
      </w:pPr>
      <w:rPr>
        <w:rFonts w:hint="default"/>
        <w:lang w:val="en-US" w:eastAsia="en-US" w:bidi="ar-SA"/>
      </w:rPr>
    </w:lvl>
    <w:lvl w:ilvl="7" w:tplc="E70E9790">
      <w:numFmt w:val="bullet"/>
      <w:lvlText w:val="•"/>
      <w:lvlJc w:val="left"/>
      <w:pPr>
        <w:ind w:left="7272" w:hanging="360"/>
      </w:pPr>
      <w:rPr>
        <w:rFonts w:hint="default"/>
        <w:lang w:val="en-US" w:eastAsia="en-US" w:bidi="ar-SA"/>
      </w:rPr>
    </w:lvl>
    <w:lvl w:ilvl="8" w:tplc="E01C540C">
      <w:numFmt w:val="bullet"/>
      <w:lvlText w:val="•"/>
      <w:lvlJc w:val="left"/>
      <w:pPr>
        <w:ind w:left="8208" w:hanging="360"/>
      </w:pPr>
      <w:rPr>
        <w:rFonts w:hint="default"/>
        <w:lang w:val="en-US" w:eastAsia="en-US" w:bidi="ar-SA"/>
      </w:rPr>
    </w:lvl>
  </w:abstractNum>
  <w:abstractNum w:abstractNumId="10" w15:restartNumberingAfterBreak="0">
    <w:nsid w:val="7E7A4F53"/>
    <w:multiLevelType w:val="hybridMultilevel"/>
    <w:tmpl w:val="CA56EBAA"/>
    <w:lvl w:ilvl="0" w:tplc="97A059FA">
      <w:numFmt w:val="bullet"/>
      <w:lvlText w:val="○"/>
      <w:lvlJc w:val="left"/>
      <w:pPr>
        <w:ind w:left="1440" w:hanging="360"/>
      </w:pPr>
      <w:rPr>
        <w:rFonts w:ascii="Calibri" w:eastAsia="Calibri" w:hAnsi="Calibri" w:cs="Calibri" w:hint="default"/>
        <w:b w:val="0"/>
        <w:bCs w:val="0"/>
        <w:i w:val="0"/>
        <w:iCs w:val="0"/>
        <w:color w:val="1F2228"/>
        <w:spacing w:val="0"/>
        <w:w w:val="99"/>
        <w:sz w:val="20"/>
        <w:szCs w:val="20"/>
        <w:lang w:val="en-US" w:eastAsia="en-US" w:bidi="ar-SA"/>
      </w:rPr>
    </w:lvl>
    <w:lvl w:ilvl="1" w:tplc="40A45030">
      <w:numFmt w:val="bullet"/>
      <w:lvlText w:val="•"/>
      <w:lvlJc w:val="left"/>
      <w:pPr>
        <w:ind w:left="2304" w:hanging="360"/>
      </w:pPr>
      <w:rPr>
        <w:rFonts w:hint="default"/>
        <w:lang w:val="en-US" w:eastAsia="en-US" w:bidi="ar-SA"/>
      </w:rPr>
    </w:lvl>
    <w:lvl w:ilvl="2" w:tplc="CCCAEAE4">
      <w:numFmt w:val="bullet"/>
      <w:lvlText w:val="•"/>
      <w:lvlJc w:val="left"/>
      <w:pPr>
        <w:ind w:left="3168" w:hanging="360"/>
      </w:pPr>
      <w:rPr>
        <w:rFonts w:hint="default"/>
        <w:lang w:val="en-US" w:eastAsia="en-US" w:bidi="ar-SA"/>
      </w:rPr>
    </w:lvl>
    <w:lvl w:ilvl="3" w:tplc="ED1003E4">
      <w:numFmt w:val="bullet"/>
      <w:lvlText w:val="•"/>
      <w:lvlJc w:val="left"/>
      <w:pPr>
        <w:ind w:left="4032" w:hanging="360"/>
      </w:pPr>
      <w:rPr>
        <w:rFonts w:hint="default"/>
        <w:lang w:val="en-US" w:eastAsia="en-US" w:bidi="ar-SA"/>
      </w:rPr>
    </w:lvl>
    <w:lvl w:ilvl="4" w:tplc="95B24580">
      <w:numFmt w:val="bullet"/>
      <w:lvlText w:val="•"/>
      <w:lvlJc w:val="left"/>
      <w:pPr>
        <w:ind w:left="4896" w:hanging="360"/>
      </w:pPr>
      <w:rPr>
        <w:rFonts w:hint="default"/>
        <w:lang w:val="en-US" w:eastAsia="en-US" w:bidi="ar-SA"/>
      </w:rPr>
    </w:lvl>
    <w:lvl w:ilvl="5" w:tplc="A3021C26">
      <w:numFmt w:val="bullet"/>
      <w:lvlText w:val="•"/>
      <w:lvlJc w:val="left"/>
      <w:pPr>
        <w:ind w:left="5760" w:hanging="360"/>
      </w:pPr>
      <w:rPr>
        <w:rFonts w:hint="default"/>
        <w:lang w:val="en-US" w:eastAsia="en-US" w:bidi="ar-SA"/>
      </w:rPr>
    </w:lvl>
    <w:lvl w:ilvl="6" w:tplc="509CD482">
      <w:numFmt w:val="bullet"/>
      <w:lvlText w:val="•"/>
      <w:lvlJc w:val="left"/>
      <w:pPr>
        <w:ind w:left="6624" w:hanging="360"/>
      </w:pPr>
      <w:rPr>
        <w:rFonts w:hint="default"/>
        <w:lang w:val="en-US" w:eastAsia="en-US" w:bidi="ar-SA"/>
      </w:rPr>
    </w:lvl>
    <w:lvl w:ilvl="7" w:tplc="1356152C">
      <w:numFmt w:val="bullet"/>
      <w:lvlText w:val="•"/>
      <w:lvlJc w:val="left"/>
      <w:pPr>
        <w:ind w:left="7488" w:hanging="360"/>
      </w:pPr>
      <w:rPr>
        <w:rFonts w:hint="default"/>
        <w:lang w:val="en-US" w:eastAsia="en-US" w:bidi="ar-SA"/>
      </w:rPr>
    </w:lvl>
    <w:lvl w:ilvl="8" w:tplc="9E76C160">
      <w:numFmt w:val="bullet"/>
      <w:lvlText w:val="•"/>
      <w:lvlJc w:val="left"/>
      <w:pPr>
        <w:ind w:left="8352" w:hanging="360"/>
      </w:pPr>
      <w:rPr>
        <w:rFonts w:hint="default"/>
        <w:lang w:val="en-US" w:eastAsia="en-US" w:bidi="ar-SA"/>
      </w:rPr>
    </w:lvl>
  </w:abstractNum>
  <w:num w:numId="1" w16cid:durableId="1654720939">
    <w:abstractNumId w:val="6"/>
  </w:num>
  <w:num w:numId="2" w16cid:durableId="2011131855">
    <w:abstractNumId w:val="0"/>
  </w:num>
  <w:num w:numId="3" w16cid:durableId="231239657">
    <w:abstractNumId w:val="10"/>
  </w:num>
  <w:num w:numId="4" w16cid:durableId="191236680">
    <w:abstractNumId w:val="3"/>
  </w:num>
  <w:num w:numId="5" w16cid:durableId="576213315">
    <w:abstractNumId w:val="1"/>
  </w:num>
  <w:num w:numId="6" w16cid:durableId="1568563881">
    <w:abstractNumId w:val="7"/>
  </w:num>
  <w:num w:numId="7" w16cid:durableId="881985778">
    <w:abstractNumId w:val="2"/>
  </w:num>
  <w:num w:numId="8" w16cid:durableId="860750157">
    <w:abstractNumId w:val="9"/>
  </w:num>
  <w:num w:numId="9" w16cid:durableId="1635285281">
    <w:abstractNumId w:val="8"/>
  </w:num>
  <w:num w:numId="10" w16cid:durableId="286861633">
    <w:abstractNumId w:val="4"/>
  </w:num>
  <w:num w:numId="11" w16cid:durableId="2509405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F27ED"/>
    <w:rsid w:val="002B2C82"/>
    <w:rsid w:val="002F27ED"/>
    <w:rsid w:val="00717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DC83"/>
  <w15:docId w15:val="{CC4CBCE5-EC2C-4F8A-A9F4-7DB8961B1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right="1466"/>
      <w:outlineLvl w:val="0"/>
    </w:pPr>
    <w:rPr>
      <w:sz w:val="40"/>
      <w:szCs w:val="40"/>
    </w:rPr>
  </w:style>
  <w:style w:type="paragraph" w:styleId="Heading2">
    <w:name w:val="heading 2"/>
    <w:basedOn w:val="Normal"/>
    <w:uiPriority w:val="9"/>
    <w:unhideWhenUsed/>
    <w:qFormat/>
    <w:pPr>
      <w:spacing w:before="20"/>
      <w:ind w:left="698" w:hanging="698"/>
      <w:outlineLvl w:val="1"/>
    </w:pPr>
    <w:rPr>
      <w:sz w:val="28"/>
      <w:szCs w:val="28"/>
    </w:rPr>
  </w:style>
  <w:style w:type="paragraph" w:styleId="Heading3">
    <w:name w:val="heading 3"/>
    <w:basedOn w:val="Normal"/>
    <w:uiPriority w:val="9"/>
    <w:unhideWhenUsed/>
    <w:qFormat/>
    <w:pPr>
      <w:spacing w:before="240"/>
      <w:outlineLvl w:val="2"/>
    </w:pPr>
    <w:rPr>
      <w:i/>
      <w:iCs/>
      <w:sz w:val="24"/>
      <w:szCs w:val="24"/>
    </w:rPr>
  </w:style>
  <w:style w:type="paragraph" w:styleId="Heading4">
    <w:name w:val="heading 4"/>
    <w:basedOn w:val="Normal"/>
    <w:uiPriority w:val="9"/>
    <w:unhideWhenUsed/>
    <w:qFormat/>
    <w:pP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3.org/2011/rdf-wg/wiki/XSD_Datatypes" TargetMode="External"/><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w3schools.com/html/html_charset.asp"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hyperlink" Target="https://w3c.github.io/json-ld-syntax/" TargetMode="External"/><Relationship Id="rId4" Type="http://schemas.openxmlformats.org/officeDocument/2006/relationships/webSettings" Target="webSettings.xml"/><Relationship Id="rId9" Type="http://schemas.openxmlformats.org/officeDocument/2006/relationships/hyperlink" Target="https://www.w3.org/2011/rdf-wg/wiki/XSD_Datatypes" TargetMode="External"/><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7656</Words>
  <Characters>43642</Characters>
  <Application>Microsoft Office Word</Application>
  <DocSecurity>0</DocSecurity>
  <Lines>363</Lines>
  <Paragraphs>102</Paragraphs>
  <ScaleCrop>false</ScaleCrop>
  <Company/>
  <LinksUpToDate>false</LinksUpToDate>
  <CharactersWithSpaces>51196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Arofan Gregory</dc:creator>
  <cp:lastModifiedBy>Stephen Richard</cp:lastModifiedBy>
  <cp:revision>2</cp:revision>
  <dcterms:created xsi:type="dcterms:W3CDTF">2026-05-08T14:59:00Z</dcterms:created>
  <dcterms:modified xsi:type="dcterms:W3CDTF">2026-05-08T15:00:00Z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Word for Microsoft 365</vt:lpwstr>
  </property>
  <property fmtid="{D5CDD505-2E9C-101B-9397-08002B2CF9AE}" pid="4" name="LastSaved">
    <vt:filetime>2026-05-08T00:00:00Z</vt:filetime>
  </property>
  <property fmtid="{D5CDD505-2E9C-101B-9397-08002B2CF9AE}" pid="5" name="Producer">
    <vt:lpwstr>Microsoft® Word for Microsoft 365</vt:lpwstr>
  </property>
</Properties>
</file>