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A7175" w14:textId="05677C59" w:rsidR="00EA23CA" w:rsidRDefault="008A2353">
      <w:r>
        <w:t>Data Description requirements</w:t>
      </w:r>
    </w:p>
    <w:p w14:paraId="68AB553A" w14:textId="0DC1DCE4" w:rsidR="008A111C" w:rsidRDefault="008A111C">
      <w:r w:rsidRPr="008A111C">
        <w:t>This profile describes quantitative data sets at a detailed level, sufficient to support the machine-to-machine exchange of data for processing, including links to all needed semantic artefacts (i.e., codelists, controlled vocabularies) for scientists to understand the data. The emphasis is on structural metadata needed to parse and re-organize data for use. The profile covers the description of wide (“unit record”) data sets, long (event stream) data sets, and multi-dimensional data sets (“data cubes”). The profile uses Schema.org and DDI-CDI, with a reliance on the Codelist profile for describing enumerated value domains. Data structures and variables described for reuse in a Data Structure profile may be used by reference.</w:t>
      </w:r>
    </w:p>
    <w:p w14:paraId="77791240" w14:textId="22AA45A8" w:rsidR="008A2353" w:rsidRDefault="008A2353">
      <w:r>
        <w:t xml:space="preserve">CDIF </w:t>
      </w:r>
      <w:r w:rsidR="00CE60E5">
        <w:t>D</w:t>
      </w:r>
      <w:r>
        <w:t>iscovery specifies listing the variables that are assigned values in a dataset, at the level of name, description, identifier, to support data discovery.</w:t>
      </w:r>
    </w:p>
    <w:p w14:paraId="559316AE" w14:textId="4D5A3EBF" w:rsidR="008A2353" w:rsidRDefault="008A2353">
      <w:r>
        <w:t xml:space="preserve">For data description </w:t>
      </w:r>
    </w:p>
    <w:p w14:paraId="3DA3726B" w14:textId="793EF939" w:rsidR="008A2353" w:rsidRDefault="009640D9" w:rsidP="008A2353">
      <w:pPr>
        <w:pStyle w:val="ListParagraph"/>
        <w:numPr>
          <w:ilvl w:val="0"/>
          <w:numId w:val="1"/>
        </w:numPr>
      </w:pPr>
      <w:r>
        <w:t>Define the s</w:t>
      </w:r>
      <w:r w:rsidR="00CE60E5">
        <w:t>t</w:t>
      </w:r>
      <w:r w:rsidR="008A2353">
        <w:t>ructure of the serialization used to deliver the data. Focus is on WideDataStructure implemented as Tabular Text (e.g. csv—any delimited text format.)</w:t>
      </w:r>
      <w:r w:rsidR="006B2078">
        <w:t xml:space="preserve"> and DataCube (StructuredData).  </w:t>
      </w:r>
      <w:r w:rsidR="00100351">
        <w:t xml:space="preserve">LongData can be described as well within this logical framework. </w:t>
      </w:r>
    </w:p>
    <w:p w14:paraId="6DEA30FF" w14:textId="01F7EC45" w:rsidR="006B2078" w:rsidRDefault="006B2078" w:rsidP="008A2353">
      <w:pPr>
        <w:pStyle w:val="ListParagraph"/>
        <w:numPr>
          <w:ilvl w:val="0"/>
          <w:numId w:val="1"/>
        </w:numPr>
      </w:pPr>
      <w:r>
        <w:t>Specification of conformace class(es) for the data serialization.</w:t>
      </w:r>
      <w:r w:rsidR="004649F2">
        <w:t xml:space="preserve"> (required properties, value domains, vocabularies…)</w:t>
      </w:r>
    </w:p>
    <w:p w14:paraId="370AB4C6" w14:textId="239EDCE5" w:rsidR="008A2353" w:rsidRDefault="008A2353" w:rsidP="008A2353">
      <w:pPr>
        <w:pStyle w:val="ListParagraph"/>
        <w:numPr>
          <w:ilvl w:val="0"/>
          <w:numId w:val="1"/>
        </w:numPr>
      </w:pPr>
      <w:r>
        <w:t>Locators for variable values within the serialization (column number, hdf path…)</w:t>
      </w:r>
      <w:r w:rsidR="009640D9">
        <w:t xml:space="preserve">. </w:t>
      </w:r>
    </w:p>
    <w:p w14:paraId="07E54265" w14:textId="5FFF1697" w:rsidR="008A2353" w:rsidRDefault="008A2353" w:rsidP="008A2353">
      <w:pPr>
        <w:pStyle w:val="ListParagraph"/>
        <w:numPr>
          <w:ilvl w:val="0"/>
          <w:numId w:val="1"/>
        </w:numPr>
      </w:pPr>
      <w:r>
        <w:t>Datatypes used to represent values</w:t>
      </w:r>
    </w:p>
    <w:p w14:paraId="5C3F01B3" w14:textId="4489109C" w:rsidR="008A2353" w:rsidRDefault="008A2353" w:rsidP="008A2353">
      <w:pPr>
        <w:pStyle w:val="ListParagraph"/>
        <w:numPr>
          <w:ilvl w:val="0"/>
          <w:numId w:val="1"/>
        </w:numPr>
      </w:pPr>
      <w:r>
        <w:t xml:space="preserve">Domain for values, including </w:t>
      </w:r>
      <w:r w:rsidR="009640D9">
        <w:t xml:space="preserve">substantive and </w:t>
      </w:r>
      <w:r>
        <w:t>sentinel values</w:t>
      </w:r>
      <w:r w:rsidR="009640D9">
        <w:t>, or other restrictions on values (string length, regular expressions)</w:t>
      </w:r>
    </w:p>
    <w:p w14:paraId="53F2F877" w14:textId="185D5297" w:rsidR="008A2353" w:rsidRDefault="008A2353" w:rsidP="008A2353">
      <w:pPr>
        <w:pStyle w:val="ListParagraph"/>
        <w:numPr>
          <w:ilvl w:val="0"/>
          <w:numId w:val="1"/>
        </w:numPr>
      </w:pPr>
      <w:r>
        <w:t xml:space="preserve">Roles of variables—measure, identifer, attribute. </w:t>
      </w:r>
    </w:p>
    <w:p w14:paraId="694D9F06" w14:textId="3D066FDB" w:rsidR="008A2353" w:rsidRDefault="008A2353" w:rsidP="008A2353">
      <w:pPr>
        <w:pStyle w:val="ListParagraph"/>
        <w:numPr>
          <w:ilvl w:val="1"/>
          <w:numId w:val="1"/>
        </w:numPr>
      </w:pPr>
      <w:r>
        <w:t>Primary key</w:t>
      </w:r>
      <w:r w:rsidR="009640D9">
        <w:t>—seems useful to include in DataDescription</w:t>
      </w:r>
      <w:r w:rsidR="006B2078">
        <w:t>; is this different from the key for DimensionalData?</w:t>
      </w:r>
    </w:p>
    <w:p w14:paraId="5BE22907" w14:textId="0C019590" w:rsidR="008A2353" w:rsidRDefault="008A2353" w:rsidP="008A2353">
      <w:pPr>
        <w:pStyle w:val="ListParagraph"/>
        <w:numPr>
          <w:ilvl w:val="1"/>
          <w:numId w:val="1"/>
        </w:numPr>
      </w:pPr>
      <w:r>
        <w:t>Linkage of attribute to variable(s) it qualifies</w:t>
      </w:r>
      <w:r w:rsidR="009640D9">
        <w:t>. This is a requirement.</w:t>
      </w:r>
    </w:p>
    <w:p w14:paraId="0701A8D6" w14:textId="3B9DA17C" w:rsidR="006B2078" w:rsidRDefault="006B2078" w:rsidP="006B2078">
      <w:pPr>
        <w:pStyle w:val="ListParagraph"/>
        <w:numPr>
          <w:ilvl w:val="0"/>
          <w:numId w:val="1"/>
        </w:numPr>
      </w:pPr>
      <w:r>
        <w:t>Statistics on InstanceVariables.  Currently not implemented, do we need to add?</w:t>
      </w:r>
    </w:p>
    <w:p w14:paraId="0411F481" w14:textId="6EE709DD" w:rsidR="004649F2" w:rsidRDefault="008D7E33" w:rsidP="006B2078">
      <w:pPr>
        <w:pStyle w:val="ListParagraph"/>
        <w:numPr>
          <w:ilvl w:val="0"/>
          <w:numId w:val="1"/>
        </w:numPr>
      </w:pPr>
      <w:r>
        <w:t>Ability to incorporate an externally defined CDIF DataStructure instance into a dataset description.  Map instanceVariables in physicalDataset to RepresentedVariables in DataStructure?</w:t>
      </w:r>
    </w:p>
    <w:p w14:paraId="2FC13FC3" w14:textId="77777777" w:rsidR="008D7E33" w:rsidRDefault="008D7E33" w:rsidP="008D7E33">
      <w:pPr>
        <w:pStyle w:val="ListParagraph"/>
        <w:ind w:left="360"/>
      </w:pPr>
    </w:p>
    <w:p w14:paraId="0EFE10AF" w14:textId="14FBF0D5" w:rsidR="00D72AF9" w:rsidRDefault="00D72AF9" w:rsidP="00D72AF9">
      <w:r>
        <w:t xml:space="preserve">Is long data in scope?  </w:t>
      </w:r>
    </w:p>
    <w:p w14:paraId="4ED78530" w14:textId="77777777" w:rsidR="00D72AF9" w:rsidRDefault="00D72AF9" w:rsidP="00D72AF9">
      <w:pPr>
        <w:pStyle w:val="ListParagraph"/>
        <w:numPr>
          <w:ilvl w:val="0"/>
          <w:numId w:val="2"/>
        </w:numPr>
      </w:pPr>
      <w:r>
        <w:t xml:space="preserve">If so. Long data is essentially a subclass of TabularTextData, with specific required roles. Long data is logically equivalent to RDF—each row has a subject, predicate, and object. </w:t>
      </w:r>
    </w:p>
    <w:p w14:paraId="26491D0A" w14:textId="09063979" w:rsidR="00D72AF9" w:rsidRDefault="00D72AF9" w:rsidP="00D72AF9">
      <w:pPr>
        <w:pStyle w:val="ListParagraph"/>
        <w:numPr>
          <w:ilvl w:val="1"/>
          <w:numId w:val="2"/>
        </w:numPr>
      </w:pPr>
      <w:r>
        <w:lastRenderedPageBreak/>
        <w:t>Subject is an identiferVariable—itentifies an instance of the unit that the data are about</w:t>
      </w:r>
    </w:p>
    <w:p w14:paraId="2AD43CAE" w14:textId="71FF1084" w:rsidR="00D72AF9" w:rsidRDefault="00D72AF9" w:rsidP="00D72AF9">
      <w:pPr>
        <w:pStyle w:val="ListParagraph"/>
        <w:numPr>
          <w:ilvl w:val="1"/>
          <w:numId w:val="2"/>
        </w:numPr>
      </w:pPr>
      <w:r>
        <w:t xml:space="preserve">Predicate specifies  a DescriptorVariable  that is assigned a value in the instance row. </w:t>
      </w:r>
    </w:p>
    <w:p w14:paraId="43D981BB" w14:textId="13399948" w:rsidR="00D72AF9" w:rsidRDefault="00D72AF9" w:rsidP="00D72AF9">
      <w:pPr>
        <w:pStyle w:val="ListParagraph"/>
        <w:numPr>
          <w:ilvl w:val="1"/>
          <w:numId w:val="2"/>
        </w:numPr>
      </w:pPr>
      <w:r>
        <w:t xml:space="preserve">Object specifes a value (in a ReferenceVariable)  for the predicate on the unit instance specified by the subject value.  </w:t>
      </w:r>
    </w:p>
    <w:p w14:paraId="133DAE2D" w14:textId="3CBD6DE6" w:rsidR="00D72AF9" w:rsidRDefault="00D72AF9" w:rsidP="009640D9">
      <w:pPr>
        <w:pStyle w:val="ListParagraph"/>
        <w:numPr>
          <w:ilvl w:val="0"/>
          <w:numId w:val="3"/>
        </w:numPr>
      </w:pPr>
      <w:r>
        <w:t xml:space="preserve">A dataset described as long data must minimally  specify the physical mapping from the TabularText to the variable filling these three roles. </w:t>
      </w:r>
    </w:p>
    <w:p w14:paraId="786022B2" w14:textId="6307D2D8" w:rsidR="00D72AF9" w:rsidRDefault="00D72AF9" w:rsidP="009640D9">
      <w:pPr>
        <w:pStyle w:val="ListParagraph"/>
        <w:numPr>
          <w:ilvl w:val="0"/>
          <w:numId w:val="3"/>
        </w:numPr>
      </w:pPr>
      <w:r>
        <w:t>The domain of the DescriptorVariable is   list of InstanceVariable, each with its own value domain (sentinel and substantive0</w:t>
      </w:r>
    </w:p>
    <w:p w14:paraId="0AB8CC15" w14:textId="6716F49E" w:rsidR="00D72AF9" w:rsidRDefault="00D72AF9" w:rsidP="009640D9">
      <w:pPr>
        <w:pStyle w:val="ListParagraph"/>
        <w:numPr>
          <w:ilvl w:val="0"/>
          <w:numId w:val="3"/>
        </w:numPr>
      </w:pPr>
      <w:r>
        <w:t xml:space="preserve">A long-data instance might include other fields with metadata about </w:t>
      </w:r>
      <w:r w:rsidR="009640D9">
        <w:t>measurement method or other provenance applying to that particular value assignment</w:t>
      </w:r>
    </w:p>
    <w:p w14:paraId="5789C57E" w14:textId="4E6A8F37" w:rsidR="009640D9" w:rsidRDefault="009640D9" w:rsidP="009640D9">
      <w:pPr>
        <w:pStyle w:val="ListParagraph"/>
        <w:numPr>
          <w:ilvl w:val="0"/>
          <w:numId w:val="3"/>
        </w:numPr>
      </w:pPr>
      <w:r>
        <w:t>From a relational database perspective, the primary key could be a composite of the identifierVariable and DescriptorVariable, or if multiple values are allowed for a given descriptor, a composite of Identifer, Descriptor, and Reference variable</w:t>
      </w:r>
      <w:r w:rsidR="006B2078">
        <w:t xml:space="preserve">; logically these really aren’t different from dimensions in dimensional data. Alternatively </w:t>
      </w:r>
      <w:r>
        <w:t xml:space="preserve">there might be a separate primary key that is autopopulated by the data base. </w:t>
      </w:r>
    </w:p>
    <w:p w14:paraId="43370EC5" w14:textId="77777777" w:rsidR="00D72AF9" w:rsidRDefault="00D72AF9" w:rsidP="00D72AF9"/>
    <w:p w14:paraId="7CA3BED6" w14:textId="77777777" w:rsidR="008A2353" w:rsidRDefault="008A2353"/>
    <w:sectPr w:rsidR="008A23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CECB7" w14:textId="77777777" w:rsidR="00147F79" w:rsidRDefault="00147F79" w:rsidP="008A111C">
      <w:pPr>
        <w:spacing w:after="0" w:line="240" w:lineRule="auto"/>
      </w:pPr>
      <w:r>
        <w:separator/>
      </w:r>
    </w:p>
  </w:endnote>
  <w:endnote w:type="continuationSeparator" w:id="0">
    <w:p w14:paraId="5204AB3F" w14:textId="77777777" w:rsidR="00147F79" w:rsidRDefault="00147F79" w:rsidP="008A11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844E67" w14:textId="77777777" w:rsidR="00147F79" w:rsidRDefault="00147F79" w:rsidP="008A111C">
      <w:pPr>
        <w:spacing w:after="0" w:line="240" w:lineRule="auto"/>
      </w:pPr>
      <w:r>
        <w:separator/>
      </w:r>
    </w:p>
  </w:footnote>
  <w:footnote w:type="continuationSeparator" w:id="0">
    <w:p w14:paraId="759CF2D8" w14:textId="77777777" w:rsidR="00147F79" w:rsidRDefault="00147F79" w:rsidP="008A11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0FA8"/>
    <w:multiLevelType w:val="hybridMultilevel"/>
    <w:tmpl w:val="B39E5510"/>
    <w:lvl w:ilvl="0" w:tplc="5BD4718E">
      <w:numFmt w:val="bullet"/>
      <w:lvlText w:val=""/>
      <w:lvlJc w:val="left"/>
      <w:pPr>
        <w:ind w:left="1080" w:hanging="360"/>
      </w:pPr>
      <w:rPr>
        <w:rFonts w:ascii="Wingdings" w:eastAsiaTheme="minorEastAsia"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60D70C5"/>
    <w:multiLevelType w:val="hybridMultilevel"/>
    <w:tmpl w:val="2C3EAE7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1945A42"/>
    <w:multiLevelType w:val="hybridMultilevel"/>
    <w:tmpl w:val="A21221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09811997">
    <w:abstractNumId w:val="1"/>
  </w:num>
  <w:num w:numId="2" w16cid:durableId="912003945">
    <w:abstractNumId w:val="2"/>
  </w:num>
  <w:num w:numId="3" w16cid:durableId="596326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A2353"/>
    <w:rsid w:val="00100351"/>
    <w:rsid w:val="001340FF"/>
    <w:rsid w:val="00147F79"/>
    <w:rsid w:val="0021649E"/>
    <w:rsid w:val="004649F2"/>
    <w:rsid w:val="005351DA"/>
    <w:rsid w:val="00694882"/>
    <w:rsid w:val="006B2078"/>
    <w:rsid w:val="008A111C"/>
    <w:rsid w:val="008A2353"/>
    <w:rsid w:val="008D7E33"/>
    <w:rsid w:val="009640D9"/>
    <w:rsid w:val="00AF75AF"/>
    <w:rsid w:val="00CE60E5"/>
    <w:rsid w:val="00D72AF9"/>
    <w:rsid w:val="00DD26D3"/>
    <w:rsid w:val="00EA23CA"/>
    <w:rsid w:val="00F061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10297"/>
  <w15:chartTrackingRefBased/>
  <w15:docId w15:val="{F4712C7C-23F1-4C0B-82F3-2B27A2607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353"/>
    <w:rPr>
      <w:rFonts w:eastAsiaTheme="majorEastAsia" w:cstheme="majorBidi"/>
      <w:color w:val="272727" w:themeColor="text1" w:themeTint="D8"/>
    </w:rPr>
  </w:style>
  <w:style w:type="paragraph" w:styleId="Title">
    <w:name w:val="Title"/>
    <w:basedOn w:val="Normal"/>
    <w:next w:val="Normal"/>
    <w:link w:val="TitleChar"/>
    <w:uiPriority w:val="10"/>
    <w:qFormat/>
    <w:rsid w:val="008A2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353"/>
    <w:pPr>
      <w:spacing w:before="160"/>
      <w:jc w:val="center"/>
    </w:pPr>
    <w:rPr>
      <w:i/>
      <w:iCs/>
      <w:color w:val="404040" w:themeColor="text1" w:themeTint="BF"/>
    </w:rPr>
  </w:style>
  <w:style w:type="character" w:customStyle="1" w:styleId="QuoteChar">
    <w:name w:val="Quote Char"/>
    <w:basedOn w:val="DefaultParagraphFont"/>
    <w:link w:val="Quote"/>
    <w:uiPriority w:val="29"/>
    <w:rsid w:val="008A2353"/>
    <w:rPr>
      <w:i/>
      <w:iCs/>
      <w:color w:val="404040" w:themeColor="text1" w:themeTint="BF"/>
    </w:rPr>
  </w:style>
  <w:style w:type="paragraph" w:styleId="ListParagraph">
    <w:name w:val="List Paragraph"/>
    <w:basedOn w:val="Normal"/>
    <w:uiPriority w:val="34"/>
    <w:qFormat/>
    <w:rsid w:val="008A2353"/>
    <w:pPr>
      <w:ind w:left="720"/>
      <w:contextualSpacing/>
    </w:pPr>
  </w:style>
  <w:style w:type="character" w:styleId="IntenseEmphasis">
    <w:name w:val="Intense Emphasis"/>
    <w:basedOn w:val="DefaultParagraphFont"/>
    <w:uiPriority w:val="21"/>
    <w:qFormat/>
    <w:rsid w:val="008A2353"/>
    <w:rPr>
      <w:i/>
      <w:iCs/>
      <w:color w:val="0F4761" w:themeColor="accent1" w:themeShade="BF"/>
    </w:rPr>
  </w:style>
  <w:style w:type="paragraph" w:styleId="IntenseQuote">
    <w:name w:val="Intense Quote"/>
    <w:basedOn w:val="Normal"/>
    <w:next w:val="Normal"/>
    <w:link w:val="IntenseQuoteChar"/>
    <w:uiPriority w:val="30"/>
    <w:qFormat/>
    <w:rsid w:val="008A2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353"/>
    <w:rPr>
      <w:i/>
      <w:iCs/>
      <w:color w:val="0F4761" w:themeColor="accent1" w:themeShade="BF"/>
    </w:rPr>
  </w:style>
  <w:style w:type="character" w:styleId="IntenseReference">
    <w:name w:val="Intense Reference"/>
    <w:basedOn w:val="DefaultParagraphFont"/>
    <w:uiPriority w:val="32"/>
    <w:qFormat/>
    <w:rsid w:val="008A2353"/>
    <w:rPr>
      <w:b/>
      <w:bCs/>
      <w:smallCaps/>
      <w:color w:val="0F4761" w:themeColor="accent1" w:themeShade="BF"/>
      <w:spacing w:val="5"/>
    </w:rPr>
  </w:style>
  <w:style w:type="paragraph" w:styleId="Header">
    <w:name w:val="header"/>
    <w:basedOn w:val="Normal"/>
    <w:link w:val="HeaderChar"/>
    <w:uiPriority w:val="99"/>
    <w:unhideWhenUsed/>
    <w:rsid w:val="008A11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111C"/>
  </w:style>
  <w:style w:type="paragraph" w:styleId="Footer">
    <w:name w:val="footer"/>
    <w:basedOn w:val="Normal"/>
    <w:link w:val="FooterChar"/>
    <w:uiPriority w:val="99"/>
    <w:unhideWhenUsed/>
    <w:rsid w:val="008A11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1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doNotRelyOnCS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Richard</dc:creator>
  <cp:keywords/>
  <dc:description/>
  <cp:lastModifiedBy>Stephen Richard</cp:lastModifiedBy>
  <cp:revision>7</cp:revision>
  <dcterms:created xsi:type="dcterms:W3CDTF">2026-05-10T15:46:00Z</dcterms:created>
  <dcterms:modified xsi:type="dcterms:W3CDTF">2026-05-11T14:59:00Z</dcterms:modified>
</cp:coreProperties>
</file>