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4F572" w14:textId="2CF4C10D" w:rsidR="000D006C" w:rsidRDefault="00764F9E" w:rsidP="00764F9E">
      <w:pPr>
        <w:pStyle w:val="Title"/>
        <w:rPr>
          <w:rStyle w:val="BookTitle"/>
          <w:i w:val="0"/>
          <w:iCs w:val="0"/>
        </w:rPr>
      </w:pPr>
      <w:r w:rsidRPr="00764F9E">
        <w:rPr>
          <w:rStyle w:val="BookTitle"/>
          <w:i w:val="0"/>
          <w:iCs w:val="0"/>
        </w:rPr>
        <w:t>CDIF Manifest Profile</w:t>
      </w:r>
    </w:p>
    <w:p w14:paraId="357A5DE1" w14:textId="77777777" w:rsidR="00764F9E" w:rsidRDefault="00764F9E" w:rsidP="00764F9E"/>
    <w:p w14:paraId="1C6684E5" w14:textId="493A0D03" w:rsidR="00764F9E" w:rsidRDefault="00764F9E" w:rsidP="00764F9E">
      <w:pPr>
        <w:pStyle w:val="Heading1"/>
      </w:pPr>
      <w:r>
        <w:t>Overview</w:t>
      </w:r>
    </w:p>
    <w:p w14:paraId="77E73132" w14:textId="46539FBE" w:rsidR="00764F9E" w:rsidRDefault="00764F9E" w:rsidP="00764F9E">
      <w:r>
        <w:t>Within the set of FAIR functions supported by the CDIF guidelines is a practical need to construct packages of interdependent resources. FAIR does not directly address this need, but experience has shown that the interlinked nature of data and metadata resources demands that meaningful packages can be assembled for different purposes.</w:t>
      </w:r>
    </w:p>
    <w:p w14:paraId="4C97FEA3" w14:textId="41EBC2E0" w:rsidR="00764F9E" w:rsidRDefault="00764F9E" w:rsidP="00764F9E">
      <w:r>
        <w:t xml:space="preserve">This requirement appears in different forms: Researchers must be able to collect and group the various resources involved in their research, so that sense can be made of it for the purposes of replication, comprehension, and reuse. Archives and repositories have a requirement for packages of related resources to be submitted and stored, and these form the basis for dissemination. There is the popular concept of a </w:t>
      </w:r>
      <w:commentRangeStart w:id="0"/>
      <w:r>
        <w:t xml:space="preserve">FAIR Digital Object (FDO) </w:t>
      </w:r>
      <w:commentRangeEnd w:id="0"/>
      <w:r w:rsidR="00A15097">
        <w:rPr>
          <w:rStyle w:val="CommentReference"/>
          <w:sz w:val="24"/>
          <w:szCs w:val="24"/>
        </w:rPr>
        <w:commentReference w:id="0"/>
      </w:r>
      <w:r>
        <w:t>which can be anything FAIR – even an atomic metadata item – but in practical terms requires that coherent packages be assembled to support practica</w:t>
      </w:r>
      <w:r w:rsidR="00A15097">
        <w:t>l</w:t>
      </w:r>
      <w:r>
        <w:t xml:space="preserve"> use.</w:t>
      </w:r>
    </w:p>
    <w:p w14:paraId="13B56714" w14:textId="7ED852F1" w:rsidR="00764F9E" w:rsidRDefault="00764F9E" w:rsidP="00764F9E">
      <w:r>
        <w:t>In a networked scenario, it may not always be the case that every required resource is stored at the same location or is found within the same repository (even a distributed one). In such a case, the idea of a “package” is not so much a physical assembly as it is a list of needed resources and the addresses – local or otherwise – which can be used to retrieve them. Different scenarios of use will impose different restrictions on how such packages need to be stored, but in their most basic form, they are a list of resources and locations: a manifest.</w:t>
      </w:r>
    </w:p>
    <w:p w14:paraId="3DCC2B57" w14:textId="032DE8C8" w:rsidR="00D16009" w:rsidRDefault="00764F9E" w:rsidP="00764F9E">
      <w:r>
        <w:t>What CDIF offers as a core profile to support packaging is exactly this: the core items which make up a manifest. This model can be implemented in different ways – it could be an RO Crate, a Frictionless Data Data Package, etc. At the core of all such specifications is a very simple construct which is presented here, along with an implementation in RO Crate.</w:t>
      </w:r>
    </w:p>
    <w:p w14:paraId="21835E3E" w14:textId="60CF9D99" w:rsidR="00D16009" w:rsidRDefault="00D16009" w:rsidP="00764F9E">
      <w:r>
        <w:t>This document outlines the basic requirement, the conceptual model, and the specific implementation.</w:t>
      </w:r>
    </w:p>
    <w:p w14:paraId="01D9E261" w14:textId="28E0F49D" w:rsidR="00B115CC" w:rsidRDefault="00B115CC" w:rsidP="00B115CC">
      <w:pPr>
        <w:pStyle w:val="Heading1"/>
      </w:pPr>
      <w:r>
        <w:t>Requirements</w:t>
      </w:r>
    </w:p>
    <w:p w14:paraId="1ECE482E" w14:textId="77777777" w:rsidR="00B115CC" w:rsidRDefault="00B115CC" w:rsidP="00B115CC">
      <w:r>
        <w:t>1. A manifest must allow for the retrieval of complete packages of related resources sufficient to support the FAIR use of a data or metadata object</w:t>
      </w:r>
    </w:p>
    <w:p w14:paraId="6AB3D53E" w14:textId="77777777" w:rsidR="00B115CC" w:rsidRDefault="00B115CC" w:rsidP="00B115CC">
      <w:r>
        <w:lastRenderedPageBreak/>
        <w:t>2. It must contain a listing of each of its component parts, along with needed identifiers, descriptors, typing, and charaterization so that both humans and machines can understand its relationship to other parts of the package</w:t>
      </w:r>
    </w:p>
    <w:p w14:paraId="100895C6" w14:textId="77777777" w:rsidR="00B115CC" w:rsidRDefault="00B115CC" w:rsidP="00B115CC">
      <w:r>
        <w:t>3. It must provide information sufficient to r</w:t>
      </w:r>
      <w:commentRangeStart w:id="1"/>
      <w:r>
        <w:t xml:space="preserve">etrieve each of its component parts </w:t>
      </w:r>
      <w:commentRangeEnd w:id="1"/>
      <w:r w:rsidR="00AF2905">
        <w:rPr>
          <w:rStyle w:val="CommentReference"/>
          <w:sz w:val="24"/>
          <w:szCs w:val="24"/>
        </w:rPr>
        <w:commentReference w:id="1"/>
      </w:r>
      <w:r>
        <w:t>within the context of the system or network on which it is located. (Typically, this will mean web addresses for FAIR resources.)</w:t>
      </w:r>
    </w:p>
    <w:p w14:paraId="34669623" w14:textId="77777777" w:rsidR="00B115CC" w:rsidRDefault="00B115CC" w:rsidP="00B115CC">
      <w:r>
        <w:t>4. It must be self-describing, according to whatever packaging protocol or standard it conforms to or uses, so that a receiving system can determine how to process it. Ideally, it will be useable by any application which supports the type of packaging which was used to implement the CDIF model (that is, it will not require a CDIF-aware application to unpack).</w:t>
      </w:r>
    </w:p>
    <w:p w14:paraId="5E9A81F2" w14:textId="77777777" w:rsidR="00B115CC" w:rsidRDefault="00B115CC" w:rsidP="00B115CC">
      <w:r>
        <w:t>5. It must be identifiably a conforming instance of a CDIF Manifest profile, so that receiving systems can understand how to operate on it if they support the CDIF profile.</w:t>
      </w:r>
    </w:p>
    <w:p w14:paraId="68781AD2" w14:textId="77777777" w:rsidR="00B115CC" w:rsidRDefault="00B115CC" w:rsidP="00B115CC"/>
    <w:p w14:paraId="22392679" w14:textId="4E1D2C01" w:rsidR="00B115CC" w:rsidRDefault="00B115CC" w:rsidP="00B115CC">
      <w:r>
        <w:t>Note that functioning as an FDO is not necessarily a requirement out of the starting gate - that should be added later, once we can figure out what it means</w:t>
      </w:r>
      <w:r w:rsidR="00DA4F45">
        <w:t>.</w:t>
      </w:r>
      <w:r>
        <w:t xml:space="preserve"> It is not a business requirement.</w:t>
      </w:r>
    </w:p>
    <w:p w14:paraId="1225268E" w14:textId="14D0B9E1" w:rsidR="00DA4F45" w:rsidRDefault="00DA4F45" w:rsidP="00DA4F45">
      <w:pPr>
        <w:pStyle w:val="Heading1"/>
      </w:pPr>
      <w:r>
        <w:t>Conceptual Model</w:t>
      </w:r>
    </w:p>
    <w:p w14:paraId="4C5E2E1B" w14:textId="65FF4870" w:rsidR="00DA4F45" w:rsidRDefault="00DA4F45" w:rsidP="00DA4F45">
      <w:pPr>
        <w:pStyle w:val="ListParagraph"/>
        <w:numPr>
          <w:ilvl w:val="0"/>
          <w:numId w:val="1"/>
        </w:numPr>
      </w:pPr>
      <w:r>
        <w:t>Protocol Conformance Statement (R)</w:t>
      </w:r>
      <w:r w:rsidR="00726D32">
        <w:t xml:space="preserve"> – a statement of what protocol is used to constitute the package being described, and to which supplied information conforms (RO Crate, Frictionless Data, etc.)</w:t>
      </w:r>
    </w:p>
    <w:p w14:paraId="16C55AB0" w14:textId="763BCFB7" w:rsidR="00DA4F45" w:rsidRDefault="00DA4F45" w:rsidP="00DA4F45">
      <w:pPr>
        <w:pStyle w:val="ListParagraph"/>
        <w:numPr>
          <w:ilvl w:val="0"/>
          <w:numId w:val="1"/>
        </w:numPr>
      </w:pPr>
      <w:r>
        <w:t>Package identification  (R)</w:t>
      </w:r>
      <w:r w:rsidR="00726D32">
        <w:t xml:space="preserve"> – a unique identifier for the package, according to a known scheme</w:t>
      </w:r>
    </w:p>
    <w:p w14:paraId="64E3E467" w14:textId="350797D3" w:rsidR="00DA4F45" w:rsidRDefault="00DA4F45" w:rsidP="00DA4F45">
      <w:pPr>
        <w:pStyle w:val="ListParagraph"/>
        <w:numPr>
          <w:ilvl w:val="0"/>
          <w:numId w:val="1"/>
        </w:numPr>
      </w:pPr>
      <w:r>
        <w:t>Package name (O)</w:t>
      </w:r>
      <w:r w:rsidR="00726D32">
        <w:t xml:space="preserve"> – a human-radable name for the package to help distinguish it from others.</w:t>
      </w:r>
    </w:p>
    <w:p w14:paraId="633C6FC3" w14:textId="2D7F22F7" w:rsidR="00DA4F45" w:rsidRDefault="00DA4F45" w:rsidP="00DA4F45">
      <w:pPr>
        <w:pStyle w:val="ListParagraph"/>
        <w:numPr>
          <w:ilvl w:val="0"/>
          <w:numId w:val="1"/>
        </w:numPr>
      </w:pPr>
      <w:r>
        <w:t>Package description (O)</w:t>
      </w:r>
      <w:r w:rsidR="00726D32">
        <w:t xml:space="preserve"> – a human-readable description of the package and its contents and purpose.</w:t>
      </w:r>
    </w:p>
    <w:p w14:paraId="01F6C232" w14:textId="2B42F10E" w:rsidR="00DA4F45" w:rsidRDefault="00DA4F45" w:rsidP="00DA4F45">
      <w:pPr>
        <w:pStyle w:val="ListParagraph"/>
        <w:numPr>
          <w:ilvl w:val="0"/>
          <w:numId w:val="1"/>
        </w:numPr>
      </w:pPr>
      <w:r>
        <w:t>Package date (O)</w:t>
      </w:r>
      <w:r w:rsidR="00726D32">
        <w:t xml:space="preserve"> – The data of the creation of the package (may include time).</w:t>
      </w:r>
    </w:p>
    <w:p w14:paraId="41D07288" w14:textId="67DF60B1" w:rsidR="00DA4F45" w:rsidRDefault="00DA4F45" w:rsidP="00DA4F45">
      <w:pPr>
        <w:pStyle w:val="ListParagraph"/>
        <w:numPr>
          <w:ilvl w:val="0"/>
          <w:numId w:val="1"/>
        </w:numPr>
      </w:pPr>
      <w:r>
        <w:t>Package creator (O)</w:t>
      </w:r>
      <w:r w:rsidR="00726D32">
        <w:t xml:space="preserve"> – Information about the creator of the package for the purposes of attribution. May contain contact information.</w:t>
      </w:r>
    </w:p>
    <w:p w14:paraId="0E548736" w14:textId="324D10D2" w:rsidR="00DA4F45" w:rsidRDefault="00DA4F45" w:rsidP="00DA4F45">
      <w:pPr>
        <w:pStyle w:val="ListParagraph"/>
        <w:numPr>
          <w:ilvl w:val="0"/>
          <w:numId w:val="1"/>
        </w:numPr>
      </w:pPr>
      <w:commentRangeStart w:id="2"/>
      <w:r>
        <w:t>Location Information</w:t>
      </w:r>
      <w:commentRangeEnd w:id="2"/>
      <w:r w:rsidR="00AF2905">
        <w:rPr>
          <w:rStyle w:val="CommentReference"/>
          <w:sz w:val="24"/>
          <w:szCs w:val="24"/>
        </w:rPr>
        <w:commentReference w:id="2"/>
      </w:r>
      <w:r>
        <w:t xml:space="preserve"> (R)</w:t>
      </w:r>
      <w:r w:rsidR="00726D32">
        <w:t xml:space="preserve"> – information needed to resolve the item locations such as a root directory.</w:t>
      </w:r>
    </w:p>
    <w:p w14:paraId="51B57E9F" w14:textId="22773987" w:rsidR="00DA4F45" w:rsidRDefault="00DA4F45" w:rsidP="00DA4F45">
      <w:pPr>
        <w:pStyle w:val="ListParagraph"/>
        <w:numPr>
          <w:ilvl w:val="0"/>
          <w:numId w:val="1"/>
        </w:numPr>
      </w:pPr>
      <w:commentRangeStart w:id="3"/>
      <w:r>
        <w:t xml:space="preserve">Typed Item List </w:t>
      </w:r>
      <w:commentRangeEnd w:id="3"/>
      <w:r w:rsidR="004337B0">
        <w:rPr>
          <w:rStyle w:val="CommentReference"/>
          <w:sz w:val="24"/>
          <w:szCs w:val="24"/>
        </w:rPr>
        <w:commentReference w:id="3"/>
      </w:r>
      <w:r>
        <w:t>(R)</w:t>
      </w:r>
      <w:r w:rsidR="00726D32">
        <w:t xml:space="preserve"> – A list of the items which are the parts of the package. Each has an ID and a location. These may be</w:t>
      </w:r>
      <w:commentRangeStart w:id="4"/>
      <w:r w:rsidR="00726D32">
        <w:t xml:space="preserve"> local </w:t>
      </w:r>
      <w:commentRangeEnd w:id="4"/>
      <w:r w:rsidR="00AF2905">
        <w:rPr>
          <w:rStyle w:val="CommentReference"/>
          <w:sz w:val="24"/>
          <w:szCs w:val="24"/>
        </w:rPr>
        <w:commentReference w:id="4"/>
      </w:r>
      <w:r w:rsidR="00726D32">
        <w:t xml:space="preserve">or </w:t>
      </w:r>
      <w:commentRangeStart w:id="5"/>
      <w:r w:rsidR="00726D32">
        <w:t>somewhere on a network</w:t>
      </w:r>
      <w:commentRangeEnd w:id="5"/>
      <w:r w:rsidR="00AF2905">
        <w:rPr>
          <w:rStyle w:val="CommentReference"/>
          <w:sz w:val="24"/>
          <w:szCs w:val="24"/>
        </w:rPr>
        <w:commentReference w:id="5"/>
      </w:r>
      <w:r w:rsidR="00726D32">
        <w:t xml:space="preserve">, with the Location Information provided for the package being sufficient for them to be </w:t>
      </w:r>
      <w:r w:rsidR="00726D32">
        <w:lastRenderedPageBreak/>
        <w:t>resolved according to their item location. These may be categorized according to types meaningful to the packaging mechanism (MIME types, etc.) and/or categorized semantically (e.g., “data entities,” “context entities”).</w:t>
      </w:r>
    </w:p>
    <w:p w14:paraId="4EFAF2CA" w14:textId="19BB45A4" w:rsidR="00DA4F45" w:rsidRDefault="00DA4F45" w:rsidP="00DA4F45">
      <w:pPr>
        <w:pStyle w:val="ListParagraph"/>
        <w:numPr>
          <w:ilvl w:val="0"/>
          <w:numId w:val="1"/>
        </w:numPr>
      </w:pPr>
      <w:r>
        <w:t>Licensing information (O)</w:t>
      </w:r>
      <w:r w:rsidR="00726D32">
        <w:t xml:space="preserve"> – according to IP law, assemblages can have different licensing than their constituent parts. The license here is for the package, rather than its parts, which may have their own licenses.</w:t>
      </w:r>
    </w:p>
    <w:p w14:paraId="03EB0C7F" w14:textId="51B76381" w:rsidR="001221B6" w:rsidRDefault="001221B6" w:rsidP="001221B6">
      <w:pPr>
        <w:pStyle w:val="Heading1"/>
      </w:pPr>
      <w:r>
        <w:t>RO Crate Implementation</w:t>
      </w:r>
    </w:p>
    <w:p w14:paraId="1937219C" w14:textId="159E763F" w:rsidR="00964485" w:rsidRDefault="00964485" w:rsidP="001221B6">
      <w:pPr>
        <w:pStyle w:val="ListParagraph"/>
        <w:numPr>
          <w:ilvl w:val="0"/>
          <w:numId w:val="1"/>
        </w:numPr>
      </w:pPr>
      <w:r>
        <w:t>Will be a flattened, condensed JSON-LD file , as per the RO Crate 1.2 specification.</w:t>
      </w:r>
    </w:p>
    <w:p w14:paraId="2932DFDF" w14:textId="5C0DD1D1" w:rsidR="001221B6" w:rsidRDefault="001221B6" w:rsidP="001221B6">
      <w:pPr>
        <w:pStyle w:val="ListParagraph"/>
        <w:numPr>
          <w:ilvl w:val="0"/>
          <w:numId w:val="1"/>
        </w:numPr>
      </w:pPr>
      <w:r>
        <w:t>Will be of @type “CreativeWork” (same as RO Crate 1.2)</w:t>
      </w:r>
      <w:r w:rsidR="00964485">
        <w:t>. (schema: Collection is tempting, but we do not need any of the properties, so we feel CreativeWork is appropriate.)</w:t>
      </w:r>
    </w:p>
    <w:p w14:paraId="65AA005A" w14:textId="3AEAC82A" w:rsidR="00964485" w:rsidRPr="00964485" w:rsidRDefault="00964485" w:rsidP="00964485">
      <w:pPr>
        <w:pStyle w:val="ListParagraph"/>
        <w:numPr>
          <w:ilvl w:val="0"/>
          <w:numId w:val="1"/>
        </w:numPr>
      </w:pPr>
      <w:r>
        <w:t xml:space="preserve">Will have </w:t>
      </w:r>
      <w:r w:rsidRPr="00964485">
        <w:t>"ro-crate-metadata.json"</w:t>
      </w:r>
      <w:r>
        <w:t xml:space="preserve"> as the graph @id, and the file will be named </w:t>
      </w:r>
      <w:r w:rsidRPr="00964485">
        <w:t>"ro-crate-metadata.json"</w:t>
      </w:r>
      <w:r>
        <w:t xml:space="preserve"> and appear in the root, per the RO Crate 1.2 </w:t>
      </w:r>
      <w:commentRangeStart w:id="6"/>
      <w:r>
        <w:t>specification</w:t>
      </w:r>
      <w:commentRangeEnd w:id="6"/>
      <w:r w:rsidR="004337B0">
        <w:rPr>
          <w:rStyle w:val="CommentReference"/>
          <w:sz w:val="24"/>
          <w:szCs w:val="24"/>
        </w:rPr>
        <w:commentReference w:id="6"/>
      </w:r>
      <w:r>
        <w:t>.</w:t>
      </w:r>
    </w:p>
    <w:p w14:paraId="42F0A770" w14:textId="45DC593B" w:rsidR="00964485" w:rsidRPr="00964485" w:rsidRDefault="00964485" w:rsidP="00964485">
      <w:pPr>
        <w:pStyle w:val="ListParagraph"/>
        <w:numPr>
          <w:ilvl w:val="0"/>
          <w:numId w:val="1"/>
        </w:numPr>
      </w:pPr>
    </w:p>
    <w:p w14:paraId="456872C9" w14:textId="2554588B" w:rsidR="00964485" w:rsidRDefault="00964485" w:rsidP="001221B6">
      <w:pPr>
        <w:pStyle w:val="ListParagraph"/>
        <w:numPr>
          <w:ilvl w:val="0"/>
          <w:numId w:val="1"/>
        </w:numPr>
      </w:pPr>
    </w:p>
    <w:p w14:paraId="0B7EA427" w14:textId="77777777" w:rsidR="001221B6" w:rsidRPr="001221B6" w:rsidRDefault="001221B6" w:rsidP="001221B6">
      <w:pPr>
        <w:pStyle w:val="ListParagraph"/>
        <w:numPr>
          <w:ilvl w:val="0"/>
          <w:numId w:val="1"/>
        </w:numPr>
      </w:pPr>
    </w:p>
    <w:sectPr w:rsidR="001221B6" w:rsidRPr="001221B6">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phen Richard" w:date="2026-04-23T11:20:00Z" w:initials="SR">
    <w:p w14:paraId="5CAE15B3" w14:textId="77777777" w:rsidR="00A15097" w:rsidRDefault="00A15097" w:rsidP="00A15097">
      <w:pPr>
        <w:pStyle w:val="CommentText"/>
      </w:pPr>
      <w:r>
        <w:rPr>
          <w:rStyle w:val="CommentReference"/>
        </w:rPr>
        <w:annotationRef/>
      </w:r>
      <w:r>
        <w:t xml:space="preserve">Need a link. Maybe </w:t>
      </w:r>
      <w:hyperlink r:id="rId1" w:history="1">
        <w:r w:rsidRPr="001B657C">
          <w:rPr>
            <w:rStyle w:val="Hyperlink"/>
          </w:rPr>
          <w:t>https://fairdigitalobjectframework.org/</w:t>
        </w:r>
      </w:hyperlink>
    </w:p>
    <w:p w14:paraId="1D836206" w14:textId="77777777" w:rsidR="00A15097" w:rsidRDefault="00A15097" w:rsidP="00A15097">
      <w:pPr>
        <w:pStyle w:val="CommentText"/>
      </w:pPr>
    </w:p>
    <w:p w14:paraId="0C9FD2C9" w14:textId="77777777" w:rsidR="00A15097" w:rsidRDefault="00A15097" w:rsidP="00A15097">
      <w:pPr>
        <w:pStyle w:val="CommentText"/>
      </w:pPr>
      <w:r>
        <w:t>From cdifBook: “</w:t>
      </w:r>
      <w:r>
        <w:rPr>
          <w:color w:val="CED6DD"/>
          <w:highlight w:val="black"/>
        </w:rPr>
        <w:t>Digital Objects are FAIR (FDOs) when they are part of an ecosystem comprising services and infrastructure to support realisation of the FAIR (Findable, Accessible, Interoperable, Reusable) principles. In the FAIR Digital Object Framework (FDOF) there must be a mechanism to access either the object or its metadata by dereferencing the object’s PID. Metadata content must enable the identified resource to be found, used and cited, enable interoperability and reuse, and include machine-actionable statements about dependencies and licensing. </w:t>
      </w:r>
      <w:hyperlink r:id="rId2" w:history="1">
        <w:r w:rsidRPr="001B657C">
          <w:rPr>
            <w:rStyle w:val="Hyperlink"/>
          </w:rPr>
          <w:t>Bonino et al. (2022)</w:t>
        </w:r>
      </w:hyperlink>
      <w:r>
        <w:rPr>
          <w:color w:val="CED6DD"/>
          <w:highlight w:val="black"/>
        </w:rPr>
        <w:t> propose some approaches to access the FDOFIdentifierRecord (Kernel metadata) and other FDOF requirements; the level of adoption for this approach is uncertain.</w:t>
      </w:r>
      <w:r>
        <w:t xml:space="preserve"> “</w:t>
      </w:r>
    </w:p>
  </w:comment>
  <w:comment w:id="1" w:author="Stephen Richard" w:date="2026-04-23T11:30:00Z" w:initials="SR">
    <w:p w14:paraId="7272A34C" w14:textId="77777777" w:rsidR="00AF2905" w:rsidRDefault="00AF2905" w:rsidP="00AF2905">
      <w:pPr>
        <w:pStyle w:val="CommentText"/>
      </w:pPr>
      <w:r>
        <w:rPr>
          <w:rStyle w:val="CommentReference"/>
        </w:rPr>
        <w:annotationRef/>
      </w:r>
      <w:r>
        <w:t xml:space="preserve">In the astromat packages (and I think many of the other kinds that are delivered as zip archvies), the individual component files are not directly accessible; the dataDownload is the package, the manifest describes what is in the package, but as in RO crates, these are schema:MediaObjects, not schema:DataDownload objects.  We need to account for both kinds of things-- 1) a packaged data bundle that is downloaded as a single file (e.g. zip, tar…)but contains many files, and 2) a resource that is a collection considered as a single ‘dataset’, but contains &gt;1 individually accessible file components.   A further challenge is one addressed by Croissant FileSet-- a </w:t>
      </w:r>
      <w:r>
        <w:rPr>
          <w:color w:val="24292E"/>
          <w:highlight w:val="white"/>
        </w:rPr>
        <w:t>collection of homogeneous files</w:t>
      </w:r>
      <w:r>
        <w:t xml:space="preserve"> – same content type, formatting, etc, like a set of jpg images. Don’t want to have to repeat the same description over and over, so use a glob pattern for file name. </w:t>
      </w:r>
    </w:p>
  </w:comment>
  <w:comment w:id="2" w:author="Stephen Richard" w:date="2026-04-23T11:32:00Z" w:initials="SR">
    <w:p w14:paraId="73691D54" w14:textId="77777777" w:rsidR="00AF2905" w:rsidRDefault="00AF2905" w:rsidP="00AF2905">
      <w:pPr>
        <w:pStyle w:val="CommentText"/>
      </w:pPr>
      <w:r>
        <w:rPr>
          <w:rStyle w:val="CommentReference"/>
        </w:rPr>
        <w:annotationRef/>
      </w:r>
      <w:r>
        <w:t>Do you mean distribution ?</w:t>
      </w:r>
    </w:p>
  </w:comment>
  <w:comment w:id="3" w:author="Stephen Richard" w:date="2026-04-23T11:35:00Z" w:initials="SR">
    <w:p w14:paraId="2500FC1A" w14:textId="77777777" w:rsidR="004337B0" w:rsidRDefault="004337B0" w:rsidP="004337B0">
      <w:pPr>
        <w:pStyle w:val="CommentText"/>
      </w:pPr>
      <w:r>
        <w:rPr>
          <w:rStyle w:val="CommentReference"/>
        </w:rPr>
        <w:annotationRef/>
      </w:r>
      <w:r>
        <w:t>I think each of the items in the bundle or collection can be considered a distinct resource with appropriated @type—Dataset, image, document, software…., described by CDIF Core properties.</w:t>
      </w:r>
    </w:p>
  </w:comment>
  <w:comment w:id="4" w:author="Stephen Richard" w:date="2026-04-23T11:33:00Z" w:initials="SR">
    <w:p w14:paraId="0975F784" w14:textId="77777777" w:rsidR="00AF2905" w:rsidRDefault="00AF2905" w:rsidP="00AF2905">
      <w:pPr>
        <w:pStyle w:val="CommentText"/>
      </w:pPr>
      <w:r>
        <w:rPr>
          <w:rStyle w:val="CommentReference"/>
        </w:rPr>
        <w:annotationRef/>
      </w:r>
      <w:r>
        <w:t>In the case of packaged data</w:t>
      </w:r>
    </w:p>
  </w:comment>
  <w:comment w:id="5" w:author="Stephen Richard" w:date="2026-04-23T11:33:00Z" w:initials="SR">
    <w:p w14:paraId="5832D6A8" w14:textId="77777777" w:rsidR="00AF2905" w:rsidRDefault="00AF2905" w:rsidP="00AF2905">
      <w:pPr>
        <w:pStyle w:val="CommentText"/>
      </w:pPr>
      <w:r>
        <w:rPr>
          <w:rStyle w:val="CommentReference"/>
        </w:rPr>
        <w:annotationRef/>
      </w:r>
      <w:r>
        <w:t xml:space="preserve">In the case of a collection </w:t>
      </w:r>
    </w:p>
  </w:comment>
  <w:comment w:id="6" w:author="Stephen Richard" w:date="2026-04-23T11:40:00Z" w:initials="SR">
    <w:p w14:paraId="4B7C2715" w14:textId="77777777" w:rsidR="004337B0" w:rsidRDefault="004337B0" w:rsidP="004337B0">
      <w:pPr>
        <w:pStyle w:val="CommentText"/>
      </w:pPr>
      <w:r>
        <w:rPr>
          <w:rStyle w:val="CommentReference"/>
        </w:rPr>
        <w:annotationRef/>
      </w:r>
      <w:r>
        <w:t>There are two use cases here-- one is documenting the Aggregate resource (bundle or collection) from the point of view of catalogs-- this would be a cdif Core record with ‘manifest profile’ extensions to describe the kind of bundle and its content from a discovery/assessment/access point of view. The other is the manifest that is contained in the bundle, which is focused on the bundle content items and the provenance of the bundle. This is what need to conform to the bundle collection specification-- i.e. for RO-CRATE the flattened JSON with the appropriate @id conventions.  The CDIF record describing the bundle should follow CDIF JSON-LD implementation patterns.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9FD2C9" w15:done="0"/>
  <w15:commentEx w15:paraId="7272A34C" w15:done="0"/>
  <w15:commentEx w15:paraId="73691D54" w15:done="0"/>
  <w15:commentEx w15:paraId="2500FC1A" w15:done="0"/>
  <w15:commentEx w15:paraId="0975F784" w15:done="0"/>
  <w15:commentEx w15:paraId="5832D6A8" w15:done="0"/>
  <w15:commentEx w15:paraId="4B7C27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BE877" w16cex:dateUtc="2026-04-23T18:20:00Z"/>
  <w16cex:commentExtensible w16cex:durableId="7EBC135C" w16cex:dateUtc="2026-04-23T18:30:00Z"/>
  <w16cex:commentExtensible w16cex:durableId="076CB5DB" w16cex:dateUtc="2026-04-23T18:32:00Z"/>
  <w16cex:commentExtensible w16cex:durableId="7E28FE28" w16cex:dateUtc="2026-04-23T18:35:00Z"/>
  <w16cex:commentExtensible w16cex:durableId="3D9FBC0A" w16cex:dateUtc="2026-04-23T18:33:00Z"/>
  <w16cex:commentExtensible w16cex:durableId="11FADF43" w16cex:dateUtc="2026-04-23T18:33:00Z"/>
  <w16cex:commentExtensible w16cex:durableId="446B855F" w16cex:dateUtc="2026-04-23T1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9FD2C9" w16cid:durableId="1BBBE877"/>
  <w16cid:commentId w16cid:paraId="7272A34C" w16cid:durableId="7EBC135C"/>
  <w16cid:commentId w16cid:paraId="73691D54" w16cid:durableId="076CB5DB"/>
  <w16cid:commentId w16cid:paraId="2500FC1A" w16cid:durableId="7E28FE28"/>
  <w16cid:commentId w16cid:paraId="0975F784" w16cid:durableId="3D9FBC0A"/>
  <w16cid:commentId w16cid:paraId="5832D6A8" w16cid:durableId="11FADF43"/>
  <w16cid:commentId w16cid:paraId="4B7C2715" w16cid:durableId="446B85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7FFA" w14:textId="77777777" w:rsidR="007E3279" w:rsidRDefault="007E3279" w:rsidP="00726D32">
      <w:pPr>
        <w:spacing w:after="0" w:line="240" w:lineRule="auto"/>
      </w:pPr>
      <w:r>
        <w:separator/>
      </w:r>
    </w:p>
  </w:endnote>
  <w:endnote w:type="continuationSeparator" w:id="0">
    <w:p w14:paraId="4B481785" w14:textId="77777777" w:rsidR="007E3279" w:rsidRDefault="007E3279" w:rsidP="00726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42261"/>
      <w:docPartObj>
        <w:docPartGallery w:val="Page Numbers (Bottom of Page)"/>
        <w:docPartUnique/>
      </w:docPartObj>
    </w:sdtPr>
    <w:sdtEndPr>
      <w:rPr>
        <w:noProof/>
      </w:rPr>
    </w:sdtEndPr>
    <w:sdtContent>
      <w:p w14:paraId="09A0CA92" w14:textId="626F7523" w:rsidR="00726D32" w:rsidRDefault="00726D3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BED71E" w14:textId="77777777" w:rsidR="00726D32" w:rsidRDefault="00726D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ADA5D" w14:textId="77777777" w:rsidR="007E3279" w:rsidRDefault="007E3279" w:rsidP="00726D32">
      <w:pPr>
        <w:spacing w:after="0" w:line="240" w:lineRule="auto"/>
      </w:pPr>
      <w:r>
        <w:separator/>
      </w:r>
    </w:p>
  </w:footnote>
  <w:footnote w:type="continuationSeparator" w:id="0">
    <w:p w14:paraId="0CD5BFC5" w14:textId="77777777" w:rsidR="007E3279" w:rsidRDefault="007E3279" w:rsidP="00726D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762A0"/>
    <w:multiLevelType w:val="hybridMultilevel"/>
    <w:tmpl w:val="2F14764A"/>
    <w:lvl w:ilvl="0" w:tplc="E03A9EE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047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phen Richard">
    <w15:presenceInfo w15:providerId="Windows Live" w15:userId="944a82e2ddcde9e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9E"/>
    <w:rsid w:val="000D006C"/>
    <w:rsid w:val="001221B6"/>
    <w:rsid w:val="001238CB"/>
    <w:rsid w:val="002833D1"/>
    <w:rsid w:val="00297581"/>
    <w:rsid w:val="004337B0"/>
    <w:rsid w:val="00657658"/>
    <w:rsid w:val="00726D32"/>
    <w:rsid w:val="00764F9E"/>
    <w:rsid w:val="007E3279"/>
    <w:rsid w:val="00964485"/>
    <w:rsid w:val="00A15097"/>
    <w:rsid w:val="00A166B5"/>
    <w:rsid w:val="00AF2905"/>
    <w:rsid w:val="00B115CC"/>
    <w:rsid w:val="00CB53DC"/>
    <w:rsid w:val="00D12009"/>
    <w:rsid w:val="00D16009"/>
    <w:rsid w:val="00D9556C"/>
    <w:rsid w:val="00DA4F45"/>
    <w:rsid w:val="00E33403"/>
    <w:rsid w:val="00E57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1B80B"/>
  <w15:chartTrackingRefBased/>
  <w15:docId w15:val="{D71EDCA4-41ED-4800-8292-1C622293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F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F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F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F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F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F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F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F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9E"/>
    <w:rPr>
      <w:rFonts w:eastAsiaTheme="majorEastAsia" w:cstheme="majorBidi"/>
      <w:color w:val="272727" w:themeColor="text1" w:themeTint="D8"/>
    </w:rPr>
  </w:style>
  <w:style w:type="paragraph" w:styleId="Title">
    <w:name w:val="Title"/>
    <w:basedOn w:val="Normal"/>
    <w:next w:val="Normal"/>
    <w:link w:val="TitleChar"/>
    <w:uiPriority w:val="10"/>
    <w:qFormat/>
    <w:rsid w:val="00764F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9E"/>
    <w:pPr>
      <w:spacing w:before="160"/>
      <w:jc w:val="center"/>
    </w:pPr>
    <w:rPr>
      <w:i/>
      <w:iCs/>
      <w:color w:val="404040" w:themeColor="text1" w:themeTint="BF"/>
    </w:rPr>
  </w:style>
  <w:style w:type="character" w:customStyle="1" w:styleId="QuoteChar">
    <w:name w:val="Quote Char"/>
    <w:basedOn w:val="DefaultParagraphFont"/>
    <w:link w:val="Quote"/>
    <w:uiPriority w:val="29"/>
    <w:rsid w:val="00764F9E"/>
    <w:rPr>
      <w:i/>
      <w:iCs/>
      <w:color w:val="404040" w:themeColor="text1" w:themeTint="BF"/>
    </w:rPr>
  </w:style>
  <w:style w:type="paragraph" w:styleId="ListParagraph">
    <w:name w:val="List Paragraph"/>
    <w:basedOn w:val="Normal"/>
    <w:uiPriority w:val="34"/>
    <w:qFormat/>
    <w:rsid w:val="00764F9E"/>
    <w:pPr>
      <w:ind w:left="720"/>
      <w:contextualSpacing/>
    </w:pPr>
  </w:style>
  <w:style w:type="character" w:styleId="IntenseEmphasis">
    <w:name w:val="Intense Emphasis"/>
    <w:basedOn w:val="DefaultParagraphFont"/>
    <w:uiPriority w:val="21"/>
    <w:qFormat/>
    <w:rsid w:val="00764F9E"/>
    <w:rPr>
      <w:i/>
      <w:iCs/>
      <w:color w:val="0F4761" w:themeColor="accent1" w:themeShade="BF"/>
    </w:rPr>
  </w:style>
  <w:style w:type="paragraph" w:styleId="IntenseQuote">
    <w:name w:val="Intense Quote"/>
    <w:basedOn w:val="Normal"/>
    <w:next w:val="Normal"/>
    <w:link w:val="IntenseQuoteChar"/>
    <w:uiPriority w:val="30"/>
    <w:qFormat/>
    <w:rsid w:val="00764F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F9E"/>
    <w:rPr>
      <w:i/>
      <w:iCs/>
      <w:color w:val="0F4761" w:themeColor="accent1" w:themeShade="BF"/>
    </w:rPr>
  </w:style>
  <w:style w:type="character" w:styleId="IntenseReference">
    <w:name w:val="Intense Reference"/>
    <w:basedOn w:val="DefaultParagraphFont"/>
    <w:uiPriority w:val="32"/>
    <w:qFormat/>
    <w:rsid w:val="00764F9E"/>
    <w:rPr>
      <w:b/>
      <w:bCs/>
      <w:smallCaps/>
      <w:color w:val="0F4761" w:themeColor="accent1" w:themeShade="BF"/>
      <w:spacing w:val="5"/>
    </w:rPr>
  </w:style>
  <w:style w:type="character" w:styleId="BookTitle">
    <w:name w:val="Book Title"/>
    <w:basedOn w:val="DefaultParagraphFont"/>
    <w:uiPriority w:val="33"/>
    <w:qFormat/>
    <w:rsid w:val="00764F9E"/>
    <w:rPr>
      <w:b/>
      <w:bCs/>
      <w:i/>
      <w:iCs/>
      <w:spacing w:val="5"/>
    </w:rPr>
  </w:style>
  <w:style w:type="paragraph" w:styleId="Header">
    <w:name w:val="header"/>
    <w:basedOn w:val="Normal"/>
    <w:link w:val="HeaderChar"/>
    <w:uiPriority w:val="99"/>
    <w:unhideWhenUsed/>
    <w:rsid w:val="00726D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D32"/>
  </w:style>
  <w:style w:type="paragraph" w:styleId="Footer">
    <w:name w:val="footer"/>
    <w:basedOn w:val="Normal"/>
    <w:link w:val="FooterChar"/>
    <w:uiPriority w:val="99"/>
    <w:unhideWhenUsed/>
    <w:rsid w:val="00726D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D32"/>
  </w:style>
  <w:style w:type="paragraph" w:styleId="HTMLPreformatted">
    <w:name w:val="HTML Preformatted"/>
    <w:basedOn w:val="Normal"/>
    <w:link w:val="HTMLPreformattedChar"/>
    <w:uiPriority w:val="99"/>
    <w:semiHidden/>
    <w:unhideWhenUsed/>
    <w:rsid w:val="0096448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4485"/>
    <w:rPr>
      <w:rFonts w:ascii="Consolas" w:hAnsi="Consolas"/>
      <w:sz w:val="20"/>
      <w:szCs w:val="20"/>
    </w:rPr>
  </w:style>
  <w:style w:type="character" w:styleId="CommentReference">
    <w:name w:val="annotation reference"/>
    <w:basedOn w:val="DefaultParagraphFont"/>
    <w:uiPriority w:val="99"/>
    <w:semiHidden/>
    <w:unhideWhenUsed/>
    <w:rsid w:val="00A15097"/>
    <w:rPr>
      <w:sz w:val="16"/>
      <w:szCs w:val="16"/>
    </w:rPr>
  </w:style>
  <w:style w:type="paragraph" w:styleId="CommentText">
    <w:name w:val="annotation text"/>
    <w:basedOn w:val="Normal"/>
    <w:link w:val="CommentTextChar"/>
    <w:uiPriority w:val="99"/>
    <w:unhideWhenUsed/>
    <w:rsid w:val="00A15097"/>
    <w:pPr>
      <w:spacing w:line="240" w:lineRule="auto"/>
    </w:pPr>
    <w:rPr>
      <w:sz w:val="20"/>
      <w:szCs w:val="20"/>
    </w:rPr>
  </w:style>
  <w:style w:type="character" w:customStyle="1" w:styleId="CommentTextChar">
    <w:name w:val="Comment Text Char"/>
    <w:basedOn w:val="DefaultParagraphFont"/>
    <w:link w:val="CommentText"/>
    <w:uiPriority w:val="99"/>
    <w:rsid w:val="00A15097"/>
    <w:rPr>
      <w:sz w:val="20"/>
      <w:szCs w:val="20"/>
    </w:rPr>
  </w:style>
  <w:style w:type="paragraph" w:styleId="CommentSubject">
    <w:name w:val="annotation subject"/>
    <w:basedOn w:val="CommentText"/>
    <w:next w:val="CommentText"/>
    <w:link w:val="CommentSubjectChar"/>
    <w:uiPriority w:val="99"/>
    <w:semiHidden/>
    <w:unhideWhenUsed/>
    <w:rsid w:val="00A15097"/>
    <w:rPr>
      <w:b/>
      <w:bCs/>
    </w:rPr>
  </w:style>
  <w:style w:type="character" w:customStyle="1" w:styleId="CommentSubjectChar">
    <w:name w:val="Comment Subject Char"/>
    <w:basedOn w:val="CommentTextChar"/>
    <w:link w:val="CommentSubject"/>
    <w:uiPriority w:val="99"/>
    <w:semiHidden/>
    <w:rsid w:val="00A15097"/>
    <w:rPr>
      <w:b/>
      <w:bCs/>
      <w:sz w:val="20"/>
      <w:szCs w:val="20"/>
    </w:rPr>
  </w:style>
  <w:style w:type="character" w:styleId="Hyperlink">
    <w:name w:val="Hyperlink"/>
    <w:basedOn w:val="DefaultParagraphFont"/>
    <w:uiPriority w:val="99"/>
    <w:unhideWhenUsed/>
    <w:rsid w:val="00A15097"/>
    <w:rPr>
      <w:color w:val="467886" w:themeColor="hyperlink"/>
      <w:u w:val="single"/>
    </w:rPr>
  </w:style>
  <w:style w:type="character" w:styleId="UnresolvedMention">
    <w:name w:val="Unresolved Mention"/>
    <w:basedOn w:val="DefaultParagraphFont"/>
    <w:uiPriority w:val="99"/>
    <w:semiHidden/>
    <w:unhideWhenUsed/>
    <w:rsid w:val="00A15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fairdigitalobjectframework.org/" TargetMode="External"/><Relationship Id="rId1" Type="http://schemas.openxmlformats.org/officeDocument/2006/relationships/hyperlink" Target="https://fairdigitalobjectframework.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765</Words>
  <Characters>4497</Characters>
  <Application>Microsoft Office Word</Application>
  <DocSecurity>0</DocSecurity>
  <Lines>93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3</cp:revision>
  <dcterms:created xsi:type="dcterms:W3CDTF">2026-04-23T18:42:00Z</dcterms:created>
  <dcterms:modified xsi:type="dcterms:W3CDTF">2026-08-06T14:35:00Z</dcterms:modified>
</cp:coreProperties>
</file>