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Table — Pet Adoption &amp; Shelter Management System</w:t>
      </w:r>
    </w:p>
    <w:p>
      <w:r>
        <w:rPr>
          <w:i/>
        </w:rPr>
        <w:t>Problem Statement #57 | Media, Events &amp; Community — Lab 1: Requirements Engineering &amp; UML Use-Case Modelling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1360"/>
        <w:gridCol w:w="3402"/>
        <w:gridCol w:w="907"/>
        <w:gridCol w:w="4082"/>
        <w:gridCol w:w="2551"/>
      </w:tblGrid>
      <w:tr>
        <w:tc>
          <w:tcPr>
            <w:tcW w:type="dxa" w:w="102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Req ID</w:t>
            </w:r>
          </w:p>
        </w:tc>
        <w:tc>
          <w:tcPr>
            <w:tcW w:type="dxa" w:w="1361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402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4082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Acceptance Criteria</w:t>
            </w:r>
          </w:p>
        </w:tc>
        <w:tc>
          <w:tcPr>
            <w:tcW w:type="dxa" w:w="2551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8"/>
              </w:rPr>
              <w:t>FR-001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The system shall allow staff to log animal vaccination and medical intake records, updating animal availability status to 'Ready for Adoption'.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Pass: Saving a complete intake record (vaccinations and medical examination) with no open quarantine flag sets the animal's status to 'Ready for Adoption'. Fail: The status becomes 'Ready for Adoption' while the intake record is incomplete or a quarantine flag recorded in it is still open.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Given in problem statement — ensures only medically cleared animals become adoptable.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8"/>
              </w:rPr>
              <w:t>FR-002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The system shall allow an adoption applicant to search and filter the pet catalog by species, age, breed, and compatibility with children or other pets.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Pass: Filtered results display only animals matching all selected criteria. Fail: Results include any animal not matching a selected filter.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Main discovery function; Medium because applicants can still browse the unfiltered catalog.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8"/>
              </w:rPr>
              <w:t>FR-003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The system shall allow a logged-in adoption applicant to submit an adopter questionnaire (housing type, household members, other pets, adoption experience — all required) for an animal whose status is 'Ready for Adoption'.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Pass: A complete questionnaire creates an application in 'Pending Review', linked to the animal and applicant, that appears in the staff review queue within 5 seconds. Fail: An application is created with a required field missing, for an animal that is not 'Ready for Adoption', or as a second open application by the same applicant for the same animal.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Complete, structured adopter data is required before staff can screen an applicant.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8"/>
              </w:rPr>
              <w:t>FR-004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The system shall allow shelter staff to record background/reference check results and move an adoption application through its states (Pending Review → Approved or Rejected; Approved → Completed or Rejected), notifying the applicant of each change.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Pass: 'Approved' is accepted only when a background-check result is recorded and no other application for the same animal is Approved, and sets the animal to 'Adoption Pending'; 'Rejected' requires a reason code and returns an 'Adoption Pending' animal to 'Ready for Adoption'; 'Completed' sets the animal to 'Adopted' and closes its other open applications as Rejected; the applicant is notified within 1 minute of each change. Fail: Any change happens without its condition, two applications for one animal are Approved, or a notification is not sent within 1 minute.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Formal decision checkpoint; guarantees one adopter per animal and a defined end state ('Adopted').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8"/>
              </w:rPr>
              <w:t>FR-005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The system shall allow shelter staff to manage foster home placements: record start date, expected end date and assigned foster caregiver, flag placements past their expected end date, and end a placement.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Pass: Marking an animal 'In Foster' requires a placement with start date, expected end date and caregiver; a placement past its expected end date appears in the staff overdue list; ending a placement returns the animal to 'Ready for Adoption'. Fail: An 'In Foster' animal has no active placement, an overdue placement is not flagged, or an ended placement leaves the animal 'In Foster'.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Problem statement requires managing foster placement timelines; Medium because adoptions can run without fostering.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8"/>
              </w:rPr>
              <w:t>NFR-001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Non-Functional (Performance &amp; Security)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The pet search catalog must support multi-attribute filtering (Species, Age, Breed, Good with Kids / Other Pets) with page response &lt; 200 ms at the 95th percentile, and must expose only public animal fields.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Pass: A load test with 200 concurrent users running mixed filter queries records a 95th-percentile response &lt; 200 ms, and no catalog response contains medical-intake or applicant data. Fail: 95th-percentile response ≥ 200 ms, or any catalog response includes staff-only fields.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Given in problem statement (200-user peak load is an assumed figure); Medium because a slower catalog degrades but does not block adoption.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8"/>
              </w:rPr>
              <w:t>NFR-002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Non-Functional (Security &amp; Privacy)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The system shall require login for all functions except the public catalog, restrict medical-intake records and background-check results to Shelter Staff, and restrict each adopter questionnaire to Shelter Staff and the applicant who submitted it.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Pass: An unauthenticated request to any protected record returns HTTP 401; an applicant requesting medical, background-check or another applicant's questionnaire data receives HTTP 403; an applicant can view their own questionnaire. Fail: Any user reads or edits data outside these rules.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Protects sensitive animal medical data and applicants' personal information.</w:t>
            </w:r>
          </w:p>
        </w:tc>
      </w:tr>
    </w:tbl>
    <w:p>
      <w:pPr>
        <w:spacing w:before="160"/>
      </w:pPr>
      <w:r>
        <w:rPr>
          <w:b/>
        </w:rPr>
        <w:t xml:space="preserve">Actors: </w:t>
      </w:r>
      <w:r>
        <w:t>Adoption Applicant, Shelter Staff.</w:t>
      </w:r>
    </w:p>
    <w:p>
      <w:r>
        <w:rPr>
          <w:sz w:val="19"/>
        </w:rPr>
        <w:t>Priority basis: High = needed for a safe, working adoption cycle (intake, application, decision, data protection); Medium = improves usability or operations, but the adoption cycle still works without it.</w:t>
      </w:r>
    </w:p>
    <w:sectPr w:rsidR="00FC693F" w:rsidRPr="0006063C" w:rsidSect="00034616">
      <w:pgSz w:w="15840" w:h="12240" w:orient="landscape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Liberation Serif" w:hAnsi="Liberation Seri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cstheme="majorBidi" w:ascii="Liberation Sans" w:hAnsi="Liberation Sans"/>
      <w:b/>
      <w:bCs/>
      <w:color w:val="2E74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cstheme="majorBidi" w:ascii="Liberation Sans" w:hAnsi="Liberation San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cstheme="majorBidi" w:ascii="Liberation Sans" w:hAnsi="Liberation Sans"/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