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Software Requirements Specification</w:t>
      </w:r>
    </w:p>
    <w:p>
      <w:pPr>
        <w:spacing w:after="800"/>
        <w:jc w:val="center"/>
      </w:pPr>
      <w:r>
        <w:rPr>
          <w:sz w:val="28"/>
          <w:szCs w:val="28"/>
        </w:rPr>
        <w:t xml:space="preserve">Task Manager Application</w:t>
      </w:r>
    </w:p>
    <w:p>
      <w:r>
        <w:br w:type="page"/>
      </w:r>
    </w:p>
    <w:p>
      <w:pPr>
        <w:pStyle w:val="Heading1"/>
        <w:spacing w:after="160" w:before="280"/>
      </w:pPr>
      <w:r>
        <w:t xml:space="preserve">1. Introduction</w:t>
      </w:r>
    </w:p>
    <w:p>
      <w:pPr>
        <w:pStyle w:val="Heading2"/>
        <w:spacing w:after="120" w:before="220"/>
      </w:pPr>
      <w:r>
        <w:t xml:space="preserve">1.1 Purpose</w:t>
      </w:r>
    </w:p>
    <w:p>
      <w:pPr>
        <w:spacing w:after="160"/>
      </w:pPr>
      <w:r>
        <w:t xml:space="preserve">This Software Requirements Specification (SRS) defines the functional and non-functional requirements for the Task Manager Application, a web-based system that lets individuals and teams create, assign, track, and collaborate on tasks. It is intended for the development team, project reviewers, and course evaluators as the authoritative reference for what the system shall do.</w:t>
      </w:r>
    </w:p>
    <w:p>
      <w:pPr>
        <w:pStyle w:val="Heading2"/>
        <w:spacing w:after="120" w:before="220"/>
      </w:pPr>
      <w:r>
        <w:t xml:space="preserve">1.2 Scope</w:t>
      </w:r>
    </w:p>
    <w:p>
      <w:pPr>
        <w:spacing w:after="160"/>
      </w:pPr>
      <w:r>
        <w:t xml:space="preserve">The Task Manager Application ("the system") allows a registered user to create projects, add tasks to those projects, assign tasks to project members, track task status, comment on tasks, search and filter tasks, and receive due-date reminders. Administrators can manage user accounts; Team Managers can manage project membership. The system is delivered as a web client backed by a REST API and a relational database. Out of scope for this release: native mobile apps, third-party calendar sync, and billing/subscription management.</w:t>
      </w:r>
    </w:p>
    <w:p>
      <w:pPr>
        <w:pStyle w:val="Heading2"/>
        <w:spacing w:after="120" w:before="22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shd w:fill="D9E2F3" w:val="clear"/>
            <w:tcMar>
              <w:top w:type="dxa" w:w="80"/>
              <w:left w:type="dxa" w:w="100"/>
              <w:bottom w:type="dxa" w:w="80"/>
              <w:right w:type="dxa" w:w="100"/>
            </w:tcMar>
            <w:vAlign w:val="center"/>
          </w:tcPr>
          <w:p>
            <w:pPr>
              <w:jc w:val="left"/>
            </w:pPr>
            <w:r>
              <w:rPr>
                <w:b/>
                <w:bCs/>
              </w:rPr>
              <w:t xml:space="preserve">Term</w:t>
            </w:r>
          </w:p>
        </w:tc>
        <w:tc>
          <w:tcPr>
            <w:tcW w:type="dxa" w:w="6960"/>
            <w:shd w:fill="D9E2F3" w:val="clear"/>
            <w:tcMar>
              <w:top w:type="dxa" w:w="80"/>
              <w:left w:type="dxa" w:w="100"/>
              <w:bottom w:type="dxa" w:w="80"/>
              <w:right w:type="dxa" w:w="100"/>
            </w:tcMar>
            <w:vAlign w:val="center"/>
          </w:tcPr>
          <w:p>
            <w:pPr>
              <w:jc w:val="left"/>
            </w:pPr>
            <w:r>
              <w:rPr>
                <w:b/>
                <w:bCs/>
              </w:rPr>
              <w:t xml:space="preserve">Definition</w:t>
            </w:r>
          </w:p>
        </w:tc>
      </w:tr>
      <w:tr>
        <w:trPr>
          <w:cantSplit/>
        </w:trPr>
        <w:tc>
          <w:tcPr>
            <w:tcW w:type="dxa" w:w="2400"/>
            <w:tcMar>
              <w:top w:type="dxa" w:w="80"/>
              <w:left w:type="dxa" w:w="100"/>
              <w:bottom w:type="dxa" w:w="80"/>
              <w:right w:type="dxa" w:w="100"/>
            </w:tcMar>
            <w:vAlign w:val="center"/>
          </w:tcPr>
          <w:p>
            <w:pPr>
              <w:jc w:val="left"/>
            </w:pPr>
            <w:r>
              <w:t xml:space="preserve">FR</w:t>
            </w:r>
          </w:p>
        </w:tc>
        <w:tc>
          <w:tcPr>
            <w:tcW w:type="dxa" w:w="6960"/>
            <w:tcMar>
              <w:top w:type="dxa" w:w="80"/>
              <w:left w:type="dxa" w:w="100"/>
              <w:bottom w:type="dxa" w:w="80"/>
              <w:right w:type="dxa" w:w="100"/>
            </w:tcMar>
            <w:vAlign w:val="center"/>
          </w:tcPr>
          <w:p>
            <w:pPr>
              <w:jc w:val="left"/>
            </w:pPr>
            <w:r>
              <w:t xml:space="preserve">Functional Requirement</w:t>
            </w:r>
          </w:p>
        </w:tc>
      </w:tr>
      <w:tr>
        <w:trPr>
          <w:cantSplit/>
        </w:trPr>
        <w:tc>
          <w:tcPr>
            <w:tcW w:type="dxa" w:w="2400"/>
            <w:tcMar>
              <w:top w:type="dxa" w:w="80"/>
              <w:left w:type="dxa" w:w="100"/>
              <w:bottom w:type="dxa" w:w="80"/>
              <w:right w:type="dxa" w:w="100"/>
            </w:tcMar>
            <w:vAlign w:val="center"/>
          </w:tcPr>
          <w:p>
            <w:pPr>
              <w:jc w:val="left"/>
            </w:pPr>
            <w:r>
              <w:t xml:space="preserve">NFR</w:t>
            </w:r>
          </w:p>
        </w:tc>
        <w:tc>
          <w:tcPr>
            <w:tcW w:type="dxa" w:w="6960"/>
            <w:tcMar>
              <w:top w:type="dxa" w:w="80"/>
              <w:left w:type="dxa" w:w="100"/>
              <w:bottom w:type="dxa" w:w="80"/>
              <w:right w:type="dxa" w:w="100"/>
            </w:tcMar>
            <w:vAlign w:val="center"/>
          </w:tcPr>
          <w:p>
            <w:pPr>
              <w:jc w:val="left"/>
            </w:pPr>
            <w:r>
              <w:t xml:space="preserve">Non-Functional Requirement</w:t>
            </w:r>
          </w:p>
        </w:tc>
      </w:tr>
      <w:tr>
        <w:trPr>
          <w:cantSplit/>
        </w:trPr>
        <w:tc>
          <w:tcPr>
            <w:tcW w:type="dxa" w:w="2400"/>
            <w:tcMar>
              <w:top w:type="dxa" w:w="80"/>
              <w:left w:type="dxa" w:w="100"/>
              <w:bottom w:type="dxa" w:w="80"/>
              <w:right w:type="dxa" w:w="100"/>
            </w:tcMar>
            <w:vAlign w:val="center"/>
          </w:tcPr>
          <w:p>
            <w:pPr>
              <w:jc w:val="left"/>
            </w:pPr>
            <w:r>
              <w:t xml:space="preserve">RBAC</w:t>
            </w:r>
          </w:p>
        </w:tc>
        <w:tc>
          <w:tcPr>
            <w:tcW w:type="dxa" w:w="6960"/>
            <w:tcMar>
              <w:top w:type="dxa" w:w="80"/>
              <w:left w:type="dxa" w:w="100"/>
              <w:bottom w:type="dxa" w:w="80"/>
              <w:right w:type="dxa" w:w="100"/>
            </w:tcMar>
            <w:vAlign w:val="center"/>
          </w:tcPr>
          <w:p>
            <w:pPr>
              <w:jc w:val="left"/>
            </w:pPr>
            <w:r>
              <w:t xml:space="preserve">Role-Based Access Control</w:t>
            </w:r>
          </w:p>
        </w:tc>
      </w:tr>
      <w:tr>
        <w:trPr>
          <w:cantSplit/>
        </w:trPr>
        <w:tc>
          <w:tcPr>
            <w:tcW w:type="dxa" w:w="2400"/>
            <w:tcMar>
              <w:top w:type="dxa" w:w="80"/>
              <w:left w:type="dxa" w:w="100"/>
              <w:bottom w:type="dxa" w:w="80"/>
              <w:right w:type="dxa" w:w="100"/>
            </w:tcMar>
            <w:vAlign w:val="center"/>
          </w:tcPr>
          <w:p>
            <w:pPr>
              <w:jc w:val="left"/>
            </w:pPr>
            <w:r>
              <w:t xml:space="preserve">JWT</w:t>
            </w:r>
          </w:p>
        </w:tc>
        <w:tc>
          <w:tcPr>
            <w:tcW w:type="dxa" w:w="6960"/>
            <w:tcMar>
              <w:top w:type="dxa" w:w="80"/>
              <w:left w:type="dxa" w:w="100"/>
              <w:bottom w:type="dxa" w:w="80"/>
              <w:right w:type="dxa" w:w="100"/>
            </w:tcMar>
            <w:vAlign w:val="center"/>
          </w:tcPr>
          <w:p>
            <w:pPr>
              <w:jc w:val="left"/>
            </w:pPr>
            <w:r>
              <w:t xml:space="preserve">JSON Web Token, used for session authentication</w:t>
            </w:r>
          </w:p>
        </w:tc>
      </w:tr>
      <w:tr>
        <w:trPr>
          <w:cantSplit/>
        </w:trPr>
        <w:tc>
          <w:tcPr>
            <w:tcW w:type="dxa" w:w="2400"/>
            <w:tcMar>
              <w:top w:type="dxa" w:w="80"/>
              <w:left w:type="dxa" w:w="100"/>
              <w:bottom w:type="dxa" w:w="80"/>
              <w:right w:type="dxa" w:w="100"/>
            </w:tcMar>
            <w:vAlign w:val="center"/>
          </w:tcPr>
          <w:p>
            <w:pPr>
              <w:jc w:val="left"/>
            </w:pPr>
            <w:r>
              <w:t xml:space="preserve">Task</w:t>
            </w:r>
          </w:p>
        </w:tc>
        <w:tc>
          <w:tcPr>
            <w:tcW w:type="dxa" w:w="6960"/>
            <w:tcMar>
              <w:top w:type="dxa" w:w="80"/>
              <w:left w:type="dxa" w:w="100"/>
              <w:bottom w:type="dxa" w:w="80"/>
              <w:right w:type="dxa" w:w="100"/>
            </w:tcMar>
            <w:vAlign w:val="center"/>
          </w:tcPr>
          <w:p>
            <w:pPr>
              <w:jc w:val="left"/>
            </w:pPr>
            <w:r>
              <w:t xml:space="preserve">A single unit of work with a title, due date, priority, and status</w:t>
            </w:r>
          </w:p>
        </w:tc>
      </w:tr>
      <w:tr>
        <w:trPr>
          <w:cantSplit/>
        </w:trPr>
        <w:tc>
          <w:tcPr>
            <w:tcW w:type="dxa" w:w="2400"/>
            <w:tcMar>
              <w:top w:type="dxa" w:w="80"/>
              <w:left w:type="dxa" w:w="100"/>
              <w:bottom w:type="dxa" w:w="80"/>
              <w:right w:type="dxa" w:w="100"/>
            </w:tcMar>
            <w:vAlign w:val="center"/>
          </w:tcPr>
          <w:p>
            <w:pPr>
              <w:jc w:val="left"/>
            </w:pPr>
            <w:r>
              <w:t xml:space="preserve">Project</w:t>
            </w:r>
          </w:p>
        </w:tc>
        <w:tc>
          <w:tcPr>
            <w:tcW w:type="dxa" w:w="6960"/>
            <w:tcMar>
              <w:top w:type="dxa" w:w="80"/>
              <w:left w:type="dxa" w:w="100"/>
              <w:bottom w:type="dxa" w:w="80"/>
              <w:right w:type="dxa" w:w="100"/>
            </w:tcMar>
            <w:vAlign w:val="center"/>
          </w:tcPr>
          <w:p>
            <w:pPr>
              <w:jc w:val="left"/>
            </w:pPr>
            <w:r>
              <w:t xml:space="preserve">A named collection of tasks and its member list (a "board")</w:t>
            </w:r>
          </w:p>
        </w:tc>
      </w:tr>
      <w:tr>
        <w:trPr>
          <w:cantSplit/>
        </w:trPr>
        <w:tc>
          <w:tcPr>
            <w:tcW w:type="dxa" w:w="2400"/>
            <w:tcMar>
              <w:top w:type="dxa" w:w="80"/>
              <w:left w:type="dxa" w:w="100"/>
              <w:bottom w:type="dxa" w:w="80"/>
              <w:right w:type="dxa" w:w="100"/>
            </w:tcMar>
            <w:vAlign w:val="center"/>
          </w:tcPr>
          <w:p>
            <w:pPr>
              <w:jc w:val="left"/>
            </w:pPr>
            <w:r>
              <w:t xml:space="preserve">Assignee</w:t>
            </w:r>
          </w:p>
        </w:tc>
        <w:tc>
          <w:tcPr>
            <w:tcW w:type="dxa" w:w="6960"/>
            <w:tcMar>
              <w:top w:type="dxa" w:w="80"/>
              <w:left w:type="dxa" w:w="100"/>
              <w:bottom w:type="dxa" w:w="80"/>
              <w:right w:type="dxa" w:w="100"/>
            </w:tcMar>
            <w:vAlign w:val="center"/>
          </w:tcPr>
          <w:p>
            <w:pPr>
              <w:jc w:val="left"/>
            </w:pPr>
            <w:r>
              <w:t xml:space="preserve">A user responsible for completing a task</w:t>
            </w:r>
          </w:p>
        </w:tc>
      </w:tr>
    </w:tbl>
    <w:p>
      <w:pPr>
        <w:spacing w:after="160"/>
      </w:pPr>
      <w:r>
        <w:t xml:space="preserve"/>
      </w:r>
    </w:p>
    <w:p>
      <w:pPr>
        <w:pStyle w:val="Heading2"/>
        <w:spacing w:after="120" w:before="220"/>
      </w:pPr>
      <w:r>
        <w:t xml:space="preserve">1.4 References</w:t>
      </w:r>
    </w:p>
    <w:p>
      <w:pPr>
        <w:pStyle w:val="ListParagraph"/>
        <w:numPr>
          <w:ilvl w:val="0"/>
          <w:numId w:val="1"/>
        </w:numPr>
        <w:spacing w:after="80"/>
      </w:pPr>
      <w:r>
        <w:t xml:space="preserve">IEEE Std 830-1998, IEEE Recommended Practice for Software Requirements Specifications.</w:t>
      </w:r>
    </w:p>
    <w:p>
      <w:pPr>
        <w:pStyle w:val="ListParagraph"/>
        <w:numPr>
          <w:ilvl w:val="0"/>
          <w:numId w:val="1"/>
        </w:numPr>
        <w:spacing w:after="80"/>
      </w:pPr>
      <w:r>
        <w:t xml:space="preserve">IEEE Std 829-2008, IEEE Standard for Software and System Test Documentation.</w:t>
      </w:r>
    </w:p>
    <w:p>
      <w:pPr>
        <w:pStyle w:val="Heading2"/>
        <w:spacing w:after="120" w:before="220"/>
      </w:pPr>
      <w:r>
        <w:t xml:space="preserve">1.5 Overview</w:t>
      </w:r>
    </w:p>
    <w:p>
      <w:pPr>
        <w:spacing w:after="160"/>
      </w:pPr>
      <w:r>
        <w:t xml:space="preserve">Section 2 gives an overall description of the product and its users. Section 3 states specific functional, non-functional, and security requirements. Section 4 presents a UML use-case diagram summarizing system interactions.</w:t>
      </w:r>
    </w:p>
    <w:p>
      <w:pPr>
        <w:pStyle w:val="Heading1"/>
        <w:spacing w:after="160" w:before="280"/>
      </w:pPr>
      <w:r>
        <w:t xml:space="preserve">2. Overall Description</w:t>
      </w:r>
    </w:p>
    <w:p>
      <w:pPr>
        <w:pStyle w:val="Heading2"/>
        <w:spacing w:after="120" w:before="220"/>
      </w:pPr>
      <w:r>
        <w:t xml:space="preserve">2.1 Product Perspective</w:t>
      </w:r>
    </w:p>
    <w:p>
      <w:pPr>
        <w:spacing w:after="160"/>
      </w:pPr>
      <w:r>
        <w:t xml:space="preserve">The Task Manager Application is a new, self-contained web system. It follows a client-server model: a browser-based single-page client communicates with a REST API over HTTPS, which in turn persists data to a relational database and dispatches asynchronous notification jobs.</w:t>
      </w:r>
    </w:p>
    <w:p>
      <w:pPr>
        <w:pStyle w:val="Heading2"/>
        <w:spacing w:after="120" w:before="220"/>
      </w:pPr>
      <w:r>
        <w:t xml:space="preserve">2.2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shd w:fill="D9E2F3" w:val="clear"/>
            <w:tcMar>
              <w:top w:type="dxa" w:w="80"/>
              <w:left w:type="dxa" w:w="100"/>
              <w:bottom w:type="dxa" w:w="80"/>
              <w:right w:type="dxa" w:w="100"/>
            </w:tcMar>
            <w:vAlign w:val="center"/>
          </w:tcPr>
          <w:p>
            <w:pPr>
              <w:jc w:val="left"/>
            </w:pPr>
            <w:r>
              <w:rPr>
                <w:b/>
                <w:bCs/>
              </w:rPr>
              <w:t xml:space="preserve">Role</w:t>
            </w:r>
          </w:p>
        </w:tc>
        <w:tc>
          <w:tcPr>
            <w:tcW w:type="dxa" w:w="6960"/>
            <w:shd w:fill="D9E2F3" w:val="clear"/>
            <w:tcMar>
              <w:top w:type="dxa" w:w="80"/>
              <w:left w:type="dxa" w:w="100"/>
              <w:bottom w:type="dxa" w:w="80"/>
              <w:right w:type="dxa" w:w="100"/>
            </w:tcMar>
            <w:vAlign w:val="center"/>
          </w:tcPr>
          <w:p>
            <w:pPr>
              <w:jc w:val="left"/>
            </w:pPr>
            <w:r>
              <w:rPr>
                <w:b/>
                <w:bCs/>
              </w:rPr>
              <w:t xml:space="preserve">Characteristics</w:t>
            </w:r>
          </w:p>
        </w:tc>
      </w:tr>
      <w:tr>
        <w:trPr>
          <w:cantSplit/>
        </w:trPr>
        <w:tc>
          <w:tcPr>
            <w:tcW w:type="dxa" w:w="2400"/>
            <w:tcMar>
              <w:top w:type="dxa" w:w="80"/>
              <w:left w:type="dxa" w:w="100"/>
              <w:bottom w:type="dxa" w:w="80"/>
              <w:right w:type="dxa" w:w="100"/>
            </w:tcMar>
            <w:vAlign w:val="center"/>
          </w:tcPr>
          <w:p>
            <w:pPr>
              <w:jc w:val="left"/>
            </w:pPr>
            <w:r>
              <w:t xml:space="preserve">Member</w:t>
            </w:r>
          </w:p>
        </w:tc>
        <w:tc>
          <w:tcPr>
            <w:tcW w:type="dxa" w:w="6960"/>
            <w:tcMar>
              <w:top w:type="dxa" w:w="80"/>
              <w:left w:type="dxa" w:w="100"/>
              <w:bottom w:type="dxa" w:w="80"/>
              <w:right w:type="dxa" w:w="100"/>
            </w:tcMar>
            <w:vAlign w:val="center"/>
          </w:tcPr>
          <w:p>
            <w:pPr>
              <w:jc w:val="left"/>
            </w:pPr>
            <w:r>
              <w:t xml:space="preserve">A standard authenticated user who creates, is assigned, and updates tasks within projects they belong to.</w:t>
            </w:r>
          </w:p>
        </w:tc>
      </w:tr>
      <w:tr>
        <w:trPr>
          <w:cantSplit/>
        </w:trPr>
        <w:tc>
          <w:tcPr>
            <w:tcW w:type="dxa" w:w="2400"/>
            <w:tcMar>
              <w:top w:type="dxa" w:w="80"/>
              <w:left w:type="dxa" w:w="100"/>
              <w:bottom w:type="dxa" w:w="80"/>
              <w:right w:type="dxa" w:w="100"/>
            </w:tcMar>
            <w:vAlign w:val="center"/>
          </w:tcPr>
          <w:p>
            <w:pPr>
              <w:jc w:val="left"/>
            </w:pPr>
            <w:r>
              <w:t xml:space="preserve">Team Manager</w:t>
            </w:r>
          </w:p>
        </w:tc>
        <w:tc>
          <w:tcPr>
            <w:tcW w:type="dxa" w:w="6960"/>
            <w:tcMar>
              <w:top w:type="dxa" w:w="80"/>
              <w:left w:type="dxa" w:w="100"/>
              <w:bottom w:type="dxa" w:w="80"/>
              <w:right w:type="dxa" w:w="100"/>
            </w:tcMar>
            <w:vAlign w:val="center"/>
          </w:tcPr>
          <w:p>
            <w:pPr>
              <w:jc w:val="left"/>
            </w:pPr>
            <w:r>
              <w:t xml:space="preserve">A Member with additional rights to manage membership of the projects they manage.</w:t>
            </w:r>
          </w:p>
        </w:tc>
      </w:tr>
      <w:tr>
        <w:trPr>
          <w:cantSplit/>
        </w:trPr>
        <w:tc>
          <w:tcPr>
            <w:tcW w:type="dxa" w:w="2400"/>
            <w:tcMar>
              <w:top w:type="dxa" w:w="80"/>
              <w:left w:type="dxa" w:w="100"/>
              <w:bottom w:type="dxa" w:w="80"/>
              <w:right w:type="dxa" w:w="100"/>
            </w:tcMar>
            <w:vAlign w:val="center"/>
          </w:tcPr>
          <w:p>
            <w:pPr>
              <w:jc w:val="left"/>
            </w:pPr>
            <w:r>
              <w:t xml:space="preserve">Admin</w:t>
            </w:r>
          </w:p>
        </w:tc>
        <w:tc>
          <w:tcPr>
            <w:tcW w:type="dxa" w:w="6960"/>
            <w:tcMar>
              <w:top w:type="dxa" w:w="80"/>
              <w:left w:type="dxa" w:w="100"/>
              <w:bottom w:type="dxa" w:w="80"/>
              <w:right w:type="dxa" w:w="100"/>
            </w:tcMar>
            <w:vAlign w:val="center"/>
          </w:tcPr>
          <w:p>
            <w:pPr>
              <w:jc w:val="left"/>
            </w:pPr>
            <w:r>
              <w:t xml:space="preserve">A superuser who can deactivate user accounts and has visibility across all projects.</w:t>
            </w:r>
          </w:p>
        </w:tc>
      </w:tr>
    </w:tbl>
    <w:p>
      <w:pPr>
        <w:spacing w:after="160"/>
      </w:pPr>
      <w:r>
        <w:t xml:space="preserve"/>
      </w:r>
    </w:p>
    <w:p>
      <w:pPr>
        <w:pStyle w:val="Heading2"/>
        <w:spacing w:after="120" w:before="220"/>
      </w:pPr>
      <w:r>
        <w:t xml:space="preserve">2.3 Operating Environment</w:t>
      </w:r>
    </w:p>
    <w:p>
      <w:pPr>
        <w:spacing w:after="160"/>
      </w:pPr>
      <w:r>
        <w:t xml:space="preserve">Web client: latest two major versions of Chrome, Firefox, and Safari, on desktop and tablet viewports. Server: Node.js runtime, PostgreSQL 14+, deployed to a Linux container environment.</w:t>
      </w:r>
    </w:p>
    <w:p>
      <w:pPr>
        <w:pStyle w:val="Heading2"/>
        <w:spacing w:after="120" w:before="220"/>
      </w:pPr>
      <w:r>
        <w:t xml:space="preserve">2.4 Design and Implementation Constraints</w:t>
      </w:r>
    </w:p>
    <w:p>
      <w:pPr>
        <w:pStyle w:val="ListParagraph"/>
        <w:numPr>
          <w:ilvl w:val="0"/>
          <w:numId w:val="1"/>
        </w:numPr>
        <w:spacing w:after="80"/>
      </w:pPr>
      <w:r>
        <w:t xml:space="preserve">All client-server communication shall use HTTPS/TLS 1.2+.</w:t>
      </w:r>
    </w:p>
    <w:p>
      <w:pPr>
        <w:pStyle w:val="ListParagraph"/>
        <w:numPr>
          <w:ilvl w:val="0"/>
          <w:numId w:val="1"/>
        </w:numPr>
        <w:spacing w:after="80"/>
      </w:pPr>
      <w:r>
        <w:t xml:space="preserve">Authentication shall use JWT bearer tokens; the system shall not implement custom session cookies.</w:t>
      </w:r>
    </w:p>
    <w:p>
      <w:pPr>
        <w:pStyle w:val="ListParagraph"/>
        <w:numPr>
          <w:ilvl w:val="0"/>
          <w:numId w:val="1"/>
        </w:numPr>
        <w:spacing w:after="80"/>
      </w:pPr>
      <w:r>
        <w:t xml:space="preserve">The relational schema shall be normalized to at least 3NF for core entities (users, projects, tasks, comments).</w:t>
      </w:r>
    </w:p>
    <w:p>
      <w:pPr>
        <w:pStyle w:val="Heading2"/>
        <w:spacing w:after="120" w:before="220"/>
      </w:pPr>
      <w:r>
        <w:t xml:space="preserve">2.5 Assumptions and Dependencies</w:t>
      </w:r>
    </w:p>
    <w:p>
      <w:pPr>
        <w:pStyle w:val="ListParagraph"/>
        <w:numPr>
          <w:ilvl w:val="0"/>
          <w:numId w:val="1"/>
        </w:numPr>
        <w:spacing w:after="80"/>
      </w:pPr>
      <w:r>
        <w:t xml:space="preserve">Users have a modern browser and a stable internet connection.</w:t>
      </w:r>
    </w:p>
    <w:p>
      <w:pPr>
        <w:pStyle w:val="ListParagraph"/>
        <w:numPr>
          <w:ilvl w:val="0"/>
          <w:numId w:val="1"/>
        </w:numPr>
        <w:spacing w:after="80"/>
      </w:pPr>
      <w:r>
        <w:t xml:space="preserve">Outbound email/push delivery depends on a third-party notification provider being reachable.</w:t>
      </w:r>
    </w:p>
    <w:p>
      <w:pPr>
        <w:pStyle w:val="Heading1"/>
        <w:spacing w:after="160" w:before="280"/>
      </w:pPr>
      <w:r>
        <w:t xml:space="preserve">3. Specific Requirements</w:t>
      </w:r>
    </w:p>
    <w:p>
      <w:pPr>
        <w:pStyle w:val="Heading2"/>
        <w:spacing w:after="120" w:before="220"/>
      </w:pPr>
      <w:r>
        <w:t xml:space="preserve">3.1 Functional Requirements</w:t>
      </w:r>
    </w:p>
    <w:p>
      <w:pPr>
        <w:spacing w:after="160"/>
      </w:pPr>
      <w:r>
        <w:t xml:space="preserve">Each functional requirement is uniquely identified, stated using "shall" for a mandatory, testable behavior, and is traced to test cases in the Test Plan (Section 5) and to components in the Architecture &amp;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cantSplit/>
        </w:trPr>
        <w:tc>
          <w:tcPr>
            <w:tcW w:type="dxa" w:w="1200"/>
            <w:shd w:fill="D9E2F3" w:val="clear"/>
            <w:tcMar>
              <w:top w:type="dxa" w:w="80"/>
              <w:left w:type="dxa" w:w="100"/>
              <w:bottom w:type="dxa" w:w="80"/>
              <w:right w:type="dxa" w:w="100"/>
            </w:tcMar>
            <w:vAlign w:val="center"/>
          </w:tcPr>
          <w:p>
            <w:pPr>
              <w:jc w:val="left"/>
            </w:pPr>
            <w:r>
              <w:rPr>
                <w:b/>
                <w:bCs/>
              </w:rPr>
              <w:t xml:space="preserve">ID</w:t>
            </w:r>
          </w:p>
        </w:tc>
        <w:tc>
          <w:tcPr>
            <w:tcW w:type="dxa" w:w="8160"/>
            <w:shd w:fill="D9E2F3" w:val="clear"/>
            <w:tcMar>
              <w:top w:type="dxa" w:w="80"/>
              <w:left w:type="dxa" w:w="100"/>
              <w:bottom w:type="dxa" w:w="80"/>
              <w:right w:type="dxa" w:w="100"/>
            </w:tcMar>
            <w:vAlign w:val="center"/>
          </w:tcPr>
          <w:p>
            <w:pPr>
              <w:jc w:val="left"/>
            </w:pPr>
            <w:r>
              <w:rPr>
                <w:b/>
                <w:bCs/>
              </w:rPr>
              <w:t xml:space="preserve">Requirement</w:t>
            </w:r>
          </w:p>
        </w:tc>
      </w:tr>
      <w:tr>
        <w:trPr>
          <w:cantSplit/>
        </w:trPr>
        <w:tc>
          <w:tcPr>
            <w:tcW w:type="dxa" w:w="1200"/>
            <w:tcMar>
              <w:top w:type="dxa" w:w="80"/>
              <w:left w:type="dxa" w:w="100"/>
              <w:bottom w:type="dxa" w:w="80"/>
              <w:right w:type="dxa" w:w="100"/>
            </w:tcMar>
            <w:vAlign w:val="center"/>
          </w:tcPr>
          <w:p>
            <w:pPr>
              <w:jc w:val="left"/>
            </w:pPr>
            <w:r>
              <w:t xml:space="preserve">FR-01</w:t>
            </w:r>
          </w:p>
        </w:tc>
        <w:tc>
          <w:tcPr>
            <w:tcW w:type="dxa" w:w="8160"/>
            <w:tcMar>
              <w:top w:type="dxa" w:w="80"/>
              <w:left w:type="dxa" w:w="100"/>
              <w:bottom w:type="dxa" w:w="80"/>
              <w:right w:type="dxa" w:w="100"/>
            </w:tcMar>
            <w:vAlign w:val="center"/>
          </w:tcPr>
          <w:p>
            <w:pPr>
              <w:jc w:val="left"/>
            </w:pPr>
            <w:r>
              <w:t xml:space="preserve">The system shall allow a visitor to register a new account by providing a unique email address, a display name, and a password.</w:t>
            </w:r>
          </w:p>
        </w:tc>
      </w:tr>
      <w:tr>
        <w:trPr>
          <w:cantSplit/>
        </w:trPr>
        <w:tc>
          <w:tcPr>
            <w:tcW w:type="dxa" w:w="1200"/>
            <w:tcMar>
              <w:top w:type="dxa" w:w="80"/>
              <w:left w:type="dxa" w:w="100"/>
              <w:bottom w:type="dxa" w:w="80"/>
              <w:right w:type="dxa" w:w="100"/>
            </w:tcMar>
            <w:vAlign w:val="center"/>
          </w:tcPr>
          <w:p>
            <w:pPr>
              <w:jc w:val="left"/>
            </w:pPr>
            <w:r>
              <w:t xml:space="preserve">FR-02</w:t>
            </w:r>
          </w:p>
        </w:tc>
        <w:tc>
          <w:tcPr>
            <w:tcW w:type="dxa" w:w="8160"/>
            <w:tcMar>
              <w:top w:type="dxa" w:w="80"/>
              <w:left w:type="dxa" w:w="100"/>
              <w:bottom w:type="dxa" w:w="80"/>
              <w:right w:type="dxa" w:w="100"/>
            </w:tcMar>
            <w:vAlign w:val="center"/>
          </w:tcPr>
          <w:p>
            <w:pPr>
              <w:jc w:val="left"/>
            </w:pPr>
            <w:r>
              <w:t xml:space="preserve">The system shall allow a registered user to log in using a valid email/password combination and receive a session token.</w:t>
            </w:r>
          </w:p>
        </w:tc>
      </w:tr>
      <w:tr>
        <w:trPr>
          <w:cantSplit/>
        </w:trPr>
        <w:tc>
          <w:tcPr>
            <w:tcW w:type="dxa" w:w="1200"/>
            <w:tcMar>
              <w:top w:type="dxa" w:w="80"/>
              <w:left w:type="dxa" w:w="100"/>
              <w:bottom w:type="dxa" w:w="80"/>
              <w:right w:type="dxa" w:w="100"/>
            </w:tcMar>
            <w:vAlign w:val="center"/>
          </w:tcPr>
          <w:p>
            <w:pPr>
              <w:jc w:val="left"/>
            </w:pPr>
            <w:r>
              <w:t xml:space="preserve">FR-03</w:t>
            </w:r>
          </w:p>
        </w:tc>
        <w:tc>
          <w:tcPr>
            <w:tcW w:type="dxa" w:w="8160"/>
            <w:tcMar>
              <w:top w:type="dxa" w:w="80"/>
              <w:left w:type="dxa" w:w="100"/>
              <w:bottom w:type="dxa" w:w="80"/>
              <w:right w:type="dxa" w:w="100"/>
            </w:tcMar>
            <w:vAlign w:val="center"/>
          </w:tcPr>
          <w:p>
            <w:pPr>
              <w:jc w:val="left"/>
            </w:pPr>
            <w:r>
              <w:t xml:space="preserve">The system shall allow an authenticated user to create a task with a title, optional description, due date, and priority (Low/Medium/High).</w:t>
            </w:r>
          </w:p>
        </w:tc>
      </w:tr>
      <w:tr>
        <w:trPr>
          <w:cantSplit/>
        </w:trPr>
        <w:tc>
          <w:tcPr>
            <w:tcW w:type="dxa" w:w="1200"/>
            <w:tcMar>
              <w:top w:type="dxa" w:w="80"/>
              <w:left w:type="dxa" w:w="100"/>
              <w:bottom w:type="dxa" w:w="80"/>
              <w:right w:type="dxa" w:w="100"/>
            </w:tcMar>
            <w:vAlign w:val="center"/>
          </w:tcPr>
          <w:p>
            <w:pPr>
              <w:jc w:val="left"/>
            </w:pPr>
            <w:r>
              <w:t xml:space="preserve">FR-04</w:t>
            </w:r>
          </w:p>
        </w:tc>
        <w:tc>
          <w:tcPr>
            <w:tcW w:type="dxa" w:w="8160"/>
            <w:tcMar>
              <w:top w:type="dxa" w:w="80"/>
              <w:left w:type="dxa" w:w="100"/>
              <w:bottom w:type="dxa" w:w="80"/>
              <w:right w:type="dxa" w:w="100"/>
            </w:tcMar>
            <w:vAlign w:val="center"/>
          </w:tcPr>
          <w:p>
            <w:pPr>
              <w:jc w:val="left"/>
            </w:pPr>
            <w:r>
              <w:t xml:space="preserve">The system shall allow the task owner or an assignee to edit a task's title, description, due date, priority, and status.</w:t>
            </w:r>
          </w:p>
        </w:tc>
      </w:tr>
      <w:tr>
        <w:trPr>
          <w:cantSplit/>
        </w:trPr>
        <w:tc>
          <w:tcPr>
            <w:tcW w:type="dxa" w:w="1200"/>
            <w:tcMar>
              <w:top w:type="dxa" w:w="80"/>
              <w:left w:type="dxa" w:w="100"/>
              <w:bottom w:type="dxa" w:w="80"/>
              <w:right w:type="dxa" w:w="100"/>
            </w:tcMar>
            <w:vAlign w:val="center"/>
          </w:tcPr>
          <w:p>
            <w:pPr>
              <w:jc w:val="left"/>
            </w:pPr>
            <w:r>
              <w:t xml:space="preserve">FR-05</w:t>
            </w:r>
          </w:p>
        </w:tc>
        <w:tc>
          <w:tcPr>
            <w:tcW w:type="dxa" w:w="8160"/>
            <w:tcMar>
              <w:top w:type="dxa" w:w="80"/>
              <w:left w:type="dxa" w:w="100"/>
              <w:bottom w:type="dxa" w:w="80"/>
              <w:right w:type="dxa" w:w="100"/>
            </w:tcMar>
            <w:vAlign w:val="center"/>
          </w:tcPr>
          <w:p>
            <w:pPr>
              <w:jc w:val="left"/>
            </w:pPr>
            <w:r>
              <w:t xml:space="preserve">The system shall allow the task owner or a project Admin/Team Manager to delete a task.</w:t>
            </w:r>
          </w:p>
        </w:tc>
      </w:tr>
      <w:tr>
        <w:trPr>
          <w:cantSplit/>
        </w:trPr>
        <w:tc>
          <w:tcPr>
            <w:tcW w:type="dxa" w:w="1200"/>
            <w:tcMar>
              <w:top w:type="dxa" w:w="80"/>
              <w:left w:type="dxa" w:w="100"/>
              <w:bottom w:type="dxa" w:w="80"/>
              <w:right w:type="dxa" w:w="100"/>
            </w:tcMar>
            <w:vAlign w:val="center"/>
          </w:tcPr>
          <w:p>
            <w:pPr>
              <w:jc w:val="left"/>
            </w:pPr>
            <w:r>
              <w:t xml:space="preserve">FR-06</w:t>
            </w:r>
          </w:p>
        </w:tc>
        <w:tc>
          <w:tcPr>
            <w:tcW w:type="dxa" w:w="8160"/>
            <w:tcMar>
              <w:top w:type="dxa" w:w="80"/>
              <w:left w:type="dxa" w:w="100"/>
              <w:bottom w:type="dxa" w:w="80"/>
              <w:right w:type="dxa" w:w="100"/>
            </w:tcMar>
            <w:vAlign w:val="center"/>
          </w:tcPr>
          <w:p>
            <w:pPr>
              <w:jc w:val="left"/>
            </w:pPr>
            <w:r>
              <w:t xml:space="preserve">The system shall allow a task to be assigned to one or more registered project members.</w:t>
            </w:r>
          </w:p>
        </w:tc>
      </w:tr>
      <w:tr>
        <w:trPr>
          <w:cantSplit/>
        </w:trPr>
        <w:tc>
          <w:tcPr>
            <w:tcW w:type="dxa" w:w="1200"/>
            <w:tcMar>
              <w:top w:type="dxa" w:w="80"/>
              <w:left w:type="dxa" w:w="100"/>
              <w:bottom w:type="dxa" w:w="80"/>
              <w:right w:type="dxa" w:w="100"/>
            </w:tcMar>
            <w:vAlign w:val="center"/>
          </w:tcPr>
          <w:p>
            <w:pPr>
              <w:jc w:val="left"/>
            </w:pPr>
            <w:r>
              <w:t xml:space="preserve">FR-07</w:t>
            </w:r>
          </w:p>
        </w:tc>
        <w:tc>
          <w:tcPr>
            <w:tcW w:type="dxa" w:w="8160"/>
            <w:tcMar>
              <w:top w:type="dxa" w:w="80"/>
              <w:left w:type="dxa" w:w="100"/>
              <w:bottom w:type="dxa" w:w="80"/>
              <w:right w:type="dxa" w:w="100"/>
            </w:tcMar>
            <w:vAlign w:val="center"/>
          </w:tcPr>
          <w:p>
            <w:pPr>
              <w:jc w:val="left"/>
            </w:pPr>
            <w:r>
              <w:t xml:space="preserve">The system shall allow an assignee to change a task's status among To Do, In Progress, and Done.</w:t>
            </w:r>
          </w:p>
        </w:tc>
      </w:tr>
      <w:tr>
        <w:trPr>
          <w:cantSplit/>
        </w:trPr>
        <w:tc>
          <w:tcPr>
            <w:tcW w:type="dxa" w:w="1200"/>
            <w:tcMar>
              <w:top w:type="dxa" w:w="80"/>
              <w:left w:type="dxa" w:w="100"/>
              <w:bottom w:type="dxa" w:w="80"/>
              <w:right w:type="dxa" w:w="100"/>
            </w:tcMar>
            <w:vAlign w:val="center"/>
          </w:tcPr>
          <w:p>
            <w:pPr>
              <w:jc w:val="left"/>
            </w:pPr>
            <w:r>
              <w:t xml:space="preserve">FR-08</w:t>
            </w:r>
          </w:p>
        </w:tc>
        <w:tc>
          <w:tcPr>
            <w:tcW w:type="dxa" w:w="8160"/>
            <w:tcMar>
              <w:top w:type="dxa" w:w="80"/>
              <w:left w:type="dxa" w:w="100"/>
              <w:bottom w:type="dxa" w:w="80"/>
              <w:right w:type="dxa" w:w="100"/>
            </w:tcMar>
            <w:vAlign w:val="center"/>
          </w:tcPr>
          <w:p>
            <w:pPr>
              <w:jc w:val="left"/>
            </w:pPr>
            <w:r>
              <w:t xml:space="preserve">The system shall allow a user to create a project (board) and group tasks under it.</w:t>
            </w:r>
          </w:p>
        </w:tc>
      </w:tr>
      <w:tr>
        <w:trPr>
          <w:cantSplit/>
        </w:trPr>
        <w:tc>
          <w:tcPr>
            <w:tcW w:type="dxa" w:w="1200"/>
            <w:tcMar>
              <w:top w:type="dxa" w:w="80"/>
              <w:left w:type="dxa" w:w="100"/>
              <w:bottom w:type="dxa" w:w="80"/>
              <w:right w:type="dxa" w:w="100"/>
            </w:tcMar>
            <w:vAlign w:val="center"/>
          </w:tcPr>
          <w:p>
            <w:pPr>
              <w:jc w:val="left"/>
            </w:pPr>
            <w:r>
              <w:t xml:space="preserve">FR-09</w:t>
            </w:r>
          </w:p>
        </w:tc>
        <w:tc>
          <w:tcPr>
            <w:tcW w:type="dxa" w:w="8160"/>
            <w:tcMar>
              <w:top w:type="dxa" w:w="80"/>
              <w:left w:type="dxa" w:w="100"/>
              <w:bottom w:type="dxa" w:w="80"/>
              <w:right w:type="dxa" w:w="100"/>
            </w:tcMar>
            <w:vAlign w:val="center"/>
          </w:tcPr>
          <w:p>
            <w:pPr>
              <w:jc w:val="left"/>
            </w:pPr>
            <w:r>
              <w:t xml:space="preserve">The system shall allow a user to add a text comment to a task they can view.</w:t>
            </w:r>
          </w:p>
        </w:tc>
      </w:tr>
      <w:tr>
        <w:trPr>
          <w:cantSplit/>
        </w:trPr>
        <w:tc>
          <w:tcPr>
            <w:tcW w:type="dxa" w:w="1200"/>
            <w:tcMar>
              <w:top w:type="dxa" w:w="80"/>
              <w:left w:type="dxa" w:w="100"/>
              <w:bottom w:type="dxa" w:w="80"/>
              <w:right w:type="dxa" w:w="100"/>
            </w:tcMar>
            <w:vAlign w:val="center"/>
          </w:tcPr>
          <w:p>
            <w:pPr>
              <w:jc w:val="left"/>
            </w:pPr>
            <w:r>
              <w:t xml:space="preserve">FR-10</w:t>
            </w:r>
          </w:p>
        </w:tc>
        <w:tc>
          <w:tcPr>
            <w:tcW w:type="dxa" w:w="8160"/>
            <w:tcMar>
              <w:top w:type="dxa" w:w="80"/>
              <w:left w:type="dxa" w:w="100"/>
              <w:bottom w:type="dxa" w:w="80"/>
              <w:right w:type="dxa" w:w="100"/>
            </w:tcMar>
            <w:vAlign w:val="center"/>
          </w:tcPr>
          <w:p>
            <w:pPr>
              <w:jc w:val="left"/>
            </w:pPr>
            <w:r>
              <w:t xml:space="preserve">The system shall send a reminder notification to each assignee at least 24 hours before a task's due date.</w:t>
            </w:r>
          </w:p>
        </w:tc>
      </w:tr>
      <w:tr>
        <w:trPr>
          <w:cantSplit/>
        </w:trPr>
        <w:tc>
          <w:tcPr>
            <w:tcW w:type="dxa" w:w="1200"/>
            <w:tcMar>
              <w:top w:type="dxa" w:w="80"/>
              <w:left w:type="dxa" w:w="100"/>
              <w:bottom w:type="dxa" w:w="80"/>
              <w:right w:type="dxa" w:w="100"/>
            </w:tcMar>
            <w:vAlign w:val="center"/>
          </w:tcPr>
          <w:p>
            <w:pPr>
              <w:jc w:val="left"/>
            </w:pPr>
            <w:r>
              <w:t xml:space="preserve">FR-11</w:t>
            </w:r>
          </w:p>
        </w:tc>
        <w:tc>
          <w:tcPr>
            <w:tcW w:type="dxa" w:w="8160"/>
            <w:tcMar>
              <w:top w:type="dxa" w:w="80"/>
              <w:left w:type="dxa" w:w="100"/>
              <w:bottom w:type="dxa" w:w="80"/>
              <w:right w:type="dxa" w:w="100"/>
            </w:tcMar>
            <w:vAlign w:val="center"/>
          </w:tcPr>
          <w:p>
            <w:pPr>
              <w:jc w:val="left"/>
            </w:pPr>
            <w:r>
              <w:t xml:space="preserve">The system shall allow a user to search tasks by keyword across title and description within projects they belong to.</w:t>
            </w:r>
          </w:p>
        </w:tc>
      </w:tr>
      <w:tr>
        <w:trPr>
          <w:cantSplit/>
        </w:trPr>
        <w:tc>
          <w:tcPr>
            <w:tcW w:type="dxa" w:w="1200"/>
            <w:tcMar>
              <w:top w:type="dxa" w:w="80"/>
              <w:left w:type="dxa" w:w="100"/>
              <w:bottom w:type="dxa" w:w="80"/>
              <w:right w:type="dxa" w:w="100"/>
            </w:tcMar>
            <w:vAlign w:val="center"/>
          </w:tcPr>
          <w:p>
            <w:pPr>
              <w:jc w:val="left"/>
            </w:pPr>
            <w:r>
              <w:t xml:space="preserve">FR-12</w:t>
            </w:r>
          </w:p>
        </w:tc>
        <w:tc>
          <w:tcPr>
            <w:tcW w:type="dxa" w:w="8160"/>
            <w:tcMar>
              <w:top w:type="dxa" w:w="80"/>
              <w:left w:type="dxa" w:w="100"/>
              <w:bottom w:type="dxa" w:w="80"/>
              <w:right w:type="dxa" w:w="100"/>
            </w:tcMar>
            <w:vAlign w:val="center"/>
          </w:tcPr>
          <w:p>
            <w:pPr>
              <w:jc w:val="left"/>
            </w:pPr>
            <w:r>
              <w:t xml:space="preserve">The system shall allow a user to filter the task list by status, assignee, priority, and due-date range.</w:t>
            </w:r>
          </w:p>
        </w:tc>
      </w:tr>
      <w:tr>
        <w:trPr>
          <w:cantSplit/>
        </w:trPr>
        <w:tc>
          <w:tcPr>
            <w:tcW w:type="dxa" w:w="1200"/>
            <w:tcMar>
              <w:top w:type="dxa" w:w="80"/>
              <w:left w:type="dxa" w:w="100"/>
              <w:bottom w:type="dxa" w:w="80"/>
              <w:right w:type="dxa" w:w="100"/>
            </w:tcMar>
            <w:vAlign w:val="center"/>
          </w:tcPr>
          <w:p>
            <w:pPr>
              <w:jc w:val="left"/>
            </w:pPr>
            <w:r>
              <w:t xml:space="preserve">FR-13</w:t>
            </w:r>
          </w:p>
        </w:tc>
        <w:tc>
          <w:tcPr>
            <w:tcW w:type="dxa" w:w="8160"/>
            <w:tcMar>
              <w:top w:type="dxa" w:w="80"/>
              <w:left w:type="dxa" w:w="100"/>
              <w:bottom w:type="dxa" w:w="80"/>
              <w:right w:type="dxa" w:w="100"/>
            </w:tcMar>
            <w:vAlign w:val="center"/>
          </w:tcPr>
          <w:p>
            <w:pPr>
              <w:jc w:val="left"/>
            </w:pPr>
            <w:r>
              <w:t xml:space="preserve">The system shall display a dashboard summarizing the count of tasks per status for the logged-in user.</w:t>
            </w:r>
          </w:p>
        </w:tc>
      </w:tr>
      <w:tr>
        <w:trPr>
          <w:cantSplit/>
        </w:trPr>
        <w:tc>
          <w:tcPr>
            <w:tcW w:type="dxa" w:w="1200"/>
            <w:tcMar>
              <w:top w:type="dxa" w:w="80"/>
              <w:left w:type="dxa" w:w="100"/>
              <w:bottom w:type="dxa" w:w="80"/>
              <w:right w:type="dxa" w:w="100"/>
            </w:tcMar>
            <w:vAlign w:val="center"/>
          </w:tcPr>
          <w:p>
            <w:pPr>
              <w:jc w:val="left"/>
            </w:pPr>
            <w:r>
              <w:t xml:space="preserve">FR-14</w:t>
            </w:r>
          </w:p>
        </w:tc>
        <w:tc>
          <w:tcPr>
            <w:tcW w:type="dxa" w:w="8160"/>
            <w:tcMar>
              <w:top w:type="dxa" w:w="80"/>
              <w:left w:type="dxa" w:w="100"/>
              <w:bottom w:type="dxa" w:w="80"/>
              <w:right w:type="dxa" w:w="100"/>
            </w:tcMar>
            <w:vAlign w:val="center"/>
          </w:tcPr>
          <w:p>
            <w:pPr>
              <w:jc w:val="left"/>
            </w:pPr>
            <w:r>
              <w:t xml:space="preserve">The system shall allow a user with the Admin role to deactivate another user's account.</w:t>
            </w:r>
          </w:p>
        </w:tc>
      </w:tr>
      <w:tr>
        <w:trPr>
          <w:cantSplit/>
        </w:trPr>
        <w:tc>
          <w:tcPr>
            <w:tcW w:type="dxa" w:w="1200"/>
            <w:tcMar>
              <w:top w:type="dxa" w:w="80"/>
              <w:left w:type="dxa" w:w="100"/>
              <w:bottom w:type="dxa" w:w="80"/>
              <w:right w:type="dxa" w:w="100"/>
            </w:tcMar>
            <w:vAlign w:val="center"/>
          </w:tcPr>
          <w:p>
            <w:pPr>
              <w:jc w:val="left"/>
            </w:pPr>
            <w:r>
              <w:t xml:space="preserve">FR-15</w:t>
            </w:r>
          </w:p>
        </w:tc>
        <w:tc>
          <w:tcPr>
            <w:tcW w:type="dxa" w:w="8160"/>
            <w:tcMar>
              <w:top w:type="dxa" w:w="80"/>
              <w:left w:type="dxa" w:w="100"/>
              <w:bottom w:type="dxa" w:w="80"/>
              <w:right w:type="dxa" w:w="100"/>
            </w:tcMar>
            <w:vAlign w:val="center"/>
          </w:tcPr>
          <w:p>
            <w:pPr>
              <w:jc w:val="left"/>
            </w:pPr>
            <w:r>
              <w:t xml:space="preserve">The system shall allow a user with the Team Manager role to add or remove members of a project they manage.</w:t>
            </w:r>
          </w:p>
        </w:tc>
      </w:tr>
    </w:tbl>
    <w:p>
      <w:pPr>
        <w:spacing w:after="160"/>
      </w:pPr>
      <w:r>
        <w:t xml:space="preserve"/>
      </w:r>
    </w:p>
    <w:p>
      <w:pPr>
        <w:pStyle w:val="Heading2"/>
        <w:spacing w:after="120" w:before="220"/>
      </w:pPr>
      <w:r>
        <w:t xml:space="preserve">3.2 Non-Functional Requirements</w:t>
      </w:r>
    </w:p>
    <w:p>
      <w:pPr>
        <w:spacing w:after="160"/>
      </w:pPr>
      <w:r>
        <w:t xml:space="preserve">Each NFR states a measurable, verifiable target rather than a vague quality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rPr>
          <w:cantSplit/>
        </w:trPr>
        <w:tc>
          <w:tcPr>
            <w:tcW w:type="dxa" w:w="1000"/>
            <w:shd w:fill="D9E2F3" w:val="clear"/>
            <w:tcMar>
              <w:top w:type="dxa" w:w="80"/>
              <w:left w:type="dxa" w:w="100"/>
              <w:bottom w:type="dxa" w:w="80"/>
              <w:right w:type="dxa" w:w="100"/>
            </w:tcMar>
            <w:vAlign w:val="center"/>
          </w:tcPr>
          <w:p>
            <w:pPr>
              <w:jc w:val="left"/>
            </w:pPr>
            <w:r>
              <w:rPr>
                <w:b/>
                <w:bCs/>
              </w:rPr>
              <w:t xml:space="preserve">ID</w:t>
            </w:r>
          </w:p>
        </w:tc>
        <w:tc>
          <w:tcPr>
            <w:tcW w:type="dxa" w:w="1500"/>
            <w:shd w:fill="D9E2F3" w:val="clear"/>
            <w:tcMar>
              <w:top w:type="dxa" w:w="80"/>
              <w:left w:type="dxa" w:w="100"/>
              <w:bottom w:type="dxa" w:w="80"/>
              <w:right w:type="dxa" w:w="100"/>
            </w:tcMar>
            <w:vAlign w:val="center"/>
          </w:tcPr>
          <w:p>
            <w:pPr>
              <w:jc w:val="left"/>
            </w:pPr>
            <w:r>
              <w:rPr>
                <w:b/>
                <w:bCs/>
              </w:rPr>
              <w:t xml:space="preserve">Category</w:t>
            </w:r>
          </w:p>
        </w:tc>
        <w:tc>
          <w:tcPr>
            <w:tcW w:type="dxa" w:w="6860"/>
            <w:shd w:fill="D9E2F3" w:val="clear"/>
            <w:tcMar>
              <w:top w:type="dxa" w:w="80"/>
              <w:left w:type="dxa" w:w="100"/>
              <w:bottom w:type="dxa" w:w="80"/>
              <w:right w:type="dxa" w:w="100"/>
            </w:tcMar>
            <w:vAlign w:val="center"/>
          </w:tcPr>
          <w:p>
            <w:pPr>
              <w:jc w:val="left"/>
            </w:pPr>
            <w:r>
              <w:rPr>
                <w:b/>
                <w:bCs/>
              </w:rPr>
              <w:t xml:space="preserve">Requirement</w:t>
            </w:r>
          </w:p>
        </w:tc>
      </w:tr>
      <w:tr>
        <w:trPr>
          <w:cantSplit/>
        </w:trPr>
        <w:tc>
          <w:tcPr>
            <w:tcW w:type="dxa" w:w="1000"/>
            <w:tcMar>
              <w:top w:type="dxa" w:w="80"/>
              <w:left w:type="dxa" w:w="100"/>
              <w:bottom w:type="dxa" w:w="80"/>
              <w:right w:type="dxa" w:w="100"/>
            </w:tcMar>
            <w:vAlign w:val="center"/>
          </w:tcPr>
          <w:p>
            <w:pPr>
              <w:jc w:val="left"/>
            </w:pPr>
            <w:r>
              <w:t xml:space="preserve">NFR-01</w:t>
            </w:r>
          </w:p>
        </w:tc>
        <w:tc>
          <w:tcPr>
            <w:tcW w:type="dxa" w:w="1500"/>
            <w:tcMar>
              <w:top w:type="dxa" w:w="80"/>
              <w:left w:type="dxa" w:w="100"/>
              <w:bottom w:type="dxa" w:w="80"/>
              <w:right w:type="dxa" w:w="100"/>
            </w:tcMar>
            <w:vAlign w:val="center"/>
          </w:tcPr>
          <w:p>
            <w:pPr>
              <w:jc w:val="left"/>
            </w:pPr>
            <w:r>
              <w:t xml:space="preserve">Performance</w:t>
            </w:r>
          </w:p>
        </w:tc>
        <w:tc>
          <w:tcPr>
            <w:tcW w:type="dxa" w:w="6860"/>
            <w:tcMar>
              <w:top w:type="dxa" w:w="80"/>
              <w:left w:type="dxa" w:w="100"/>
              <w:bottom w:type="dxa" w:w="80"/>
              <w:right w:type="dxa" w:w="100"/>
            </w:tcMar>
            <w:vAlign w:val="center"/>
          </w:tcPr>
          <w:p>
            <w:pPr>
              <w:jc w:val="left"/>
            </w:pPr>
            <w:r>
              <w:t xml:space="preserve">The system shall respond to 95% of API requests within 300 milliseconds when under a load of 100 concurrent users.</w:t>
            </w:r>
          </w:p>
        </w:tc>
      </w:tr>
      <w:tr>
        <w:trPr>
          <w:cantSplit/>
        </w:trPr>
        <w:tc>
          <w:tcPr>
            <w:tcW w:type="dxa" w:w="1000"/>
            <w:tcMar>
              <w:top w:type="dxa" w:w="80"/>
              <w:left w:type="dxa" w:w="100"/>
              <w:bottom w:type="dxa" w:w="80"/>
              <w:right w:type="dxa" w:w="100"/>
            </w:tcMar>
            <w:vAlign w:val="center"/>
          </w:tcPr>
          <w:p>
            <w:pPr>
              <w:jc w:val="left"/>
            </w:pPr>
            <w:r>
              <w:t xml:space="preserve">NFR-02</w:t>
            </w:r>
          </w:p>
        </w:tc>
        <w:tc>
          <w:tcPr>
            <w:tcW w:type="dxa" w:w="1500"/>
            <w:tcMar>
              <w:top w:type="dxa" w:w="80"/>
              <w:left w:type="dxa" w:w="100"/>
              <w:bottom w:type="dxa" w:w="80"/>
              <w:right w:type="dxa" w:w="100"/>
            </w:tcMar>
            <w:vAlign w:val="center"/>
          </w:tcPr>
          <w:p>
            <w:pPr>
              <w:jc w:val="left"/>
            </w:pPr>
            <w:r>
              <w:t xml:space="preserve">Availability</w:t>
            </w:r>
          </w:p>
        </w:tc>
        <w:tc>
          <w:tcPr>
            <w:tcW w:type="dxa" w:w="6860"/>
            <w:tcMar>
              <w:top w:type="dxa" w:w="80"/>
              <w:left w:type="dxa" w:w="100"/>
              <w:bottom w:type="dxa" w:w="80"/>
              <w:right w:type="dxa" w:w="100"/>
            </w:tcMar>
            <w:vAlign w:val="center"/>
          </w:tcPr>
          <w:p>
            <w:pPr>
              <w:jc w:val="left"/>
            </w:pPr>
            <w:r>
              <w:t xml:space="preserve">The system shall be available at least 99.5% of the time per calendar month, excluding announced maintenance windows.</w:t>
            </w:r>
          </w:p>
        </w:tc>
      </w:tr>
      <w:tr>
        <w:trPr>
          <w:cantSplit/>
        </w:trPr>
        <w:tc>
          <w:tcPr>
            <w:tcW w:type="dxa" w:w="1000"/>
            <w:tcMar>
              <w:top w:type="dxa" w:w="80"/>
              <w:left w:type="dxa" w:w="100"/>
              <w:bottom w:type="dxa" w:w="80"/>
              <w:right w:type="dxa" w:w="100"/>
            </w:tcMar>
            <w:vAlign w:val="center"/>
          </w:tcPr>
          <w:p>
            <w:pPr>
              <w:jc w:val="left"/>
            </w:pPr>
            <w:r>
              <w:t xml:space="preserve">NFR-03</w:t>
            </w:r>
          </w:p>
        </w:tc>
        <w:tc>
          <w:tcPr>
            <w:tcW w:type="dxa" w:w="1500"/>
            <w:tcMar>
              <w:top w:type="dxa" w:w="80"/>
              <w:left w:type="dxa" w:w="100"/>
              <w:bottom w:type="dxa" w:w="80"/>
              <w:right w:type="dxa" w:w="100"/>
            </w:tcMar>
            <w:vAlign w:val="center"/>
          </w:tcPr>
          <w:p>
            <w:pPr>
              <w:jc w:val="left"/>
            </w:pPr>
            <w:r>
              <w:t xml:space="preserve">Usability</w:t>
            </w:r>
          </w:p>
        </w:tc>
        <w:tc>
          <w:tcPr>
            <w:tcW w:type="dxa" w:w="6860"/>
            <w:tcMar>
              <w:top w:type="dxa" w:w="80"/>
              <w:left w:type="dxa" w:w="100"/>
              <w:bottom w:type="dxa" w:w="80"/>
              <w:right w:type="dxa" w:w="100"/>
            </w:tcMar>
            <w:vAlign w:val="center"/>
          </w:tcPr>
          <w:p>
            <w:pPr>
              <w:jc w:val="left"/>
            </w:pPr>
            <w:r>
              <w:t xml:space="preserve">A first-time user shall be able to register, create a task, and assign it within 3 minutes without external assistance, verified via a usability test with at least 5 participants achieving an 80% task-completion rate.</w:t>
            </w:r>
          </w:p>
        </w:tc>
      </w:tr>
      <w:tr>
        <w:trPr>
          <w:cantSplit/>
        </w:trPr>
        <w:tc>
          <w:tcPr>
            <w:tcW w:type="dxa" w:w="1000"/>
            <w:tcMar>
              <w:top w:type="dxa" w:w="80"/>
              <w:left w:type="dxa" w:w="100"/>
              <w:bottom w:type="dxa" w:w="80"/>
              <w:right w:type="dxa" w:w="100"/>
            </w:tcMar>
            <w:vAlign w:val="center"/>
          </w:tcPr>
          <w:p>
            <w:pPr>
              <w:jc w:val="left"/>
            </w:pPr>
            <w:r>
              <w:t xml:space="preserve">NFR-04</w:t>
            </w:r>
          </w:p>
        </w:tc>
        <w:tc>
          <w:tcPr>
            <w:tcW w:type="dxa" w:w="1500"/>
            <w:tcMar>
              <w:top w:type="dxa" w:w="80"/>
              <w:left w:type="dxa" w:w="100"/>
              <w:bottom w:type="dxa" w:w="80"/>
              <w:right w:type="dxa" w:w="100"/>
            </w:tcMar>
            <w:vAlign w:val="center"/>
          </w:tcPr>
          <w:p>
            <w:pPr>
              <w:jc w:val="left"/>
            </w:pPr>
            <w:r>
              <w:t xml:space="preserve">Scalability</w:t>
            </w:r>
          </w:p>
        </w:tc>
        <w:tc>
          <w:tcPr>
            <w:tcW w:type="dxa" w:w="6860"/>
            <w:tcMar>
              <w:top w:type="dxa" w:w="80"/>
              <w:left w:type="dxa" w:w="100"/>
              <w:bottom w:type="dxa" w:w="80"/>
              <w:right w:type="dxa" w:w="100"/>
            </w:tcMar>
            <w:vAlign w:val="center"/>
          </w:tcPr>
          <w:p>
            <w:pPr>
              <w:jc w:val="left"/>
            </w:pPr>
            <w:r>
              <w:t xml:space="preserve">The system shall support at least 10,000 registered users and 100,000 stored tasks with less than 10% degradation in average API response time relative to a 1,000-user baseline.</w:t>
            </w:r>
          </w:p>
        </w:tc>
      </w:tr>
      <w:tr>
        <w:trPr>
          <w:cantSplit/>
        </w:trPr>
        <w:tc>
          <w:tcPr>
            <w:tcW w:type="dxa" w:w="1000"/>
            <w:tcMar>
              <w:top w:type="dxa" w:w="80"/>
              <w:left w:type="dxa" w:w="100"/>
              <w:bottom w:type="dxa" w:w="80"/>
              <w:right w:type="dxa" w:w="100"/>
            </w:tcMar>
            <w:vAlign w:val="center"/>
          </w:tcPr>
          <w:p>
            <w:pPr>
              <w:jc w:val="left"/>
            </w:pPr>
            <w:r>
              <w:t xml:space="preserve">NFR-05</w:t>
            </w:r>
          </w:p>
        </w:tc>
        <w:tc>
          <w:tcPr>
            <w:tcW w:type="dxa" w:w="1500"/>
            <w:tcMar>
              <w:top w:type="dxa" w:w="80"/>
              <w:left w:type="dxa" w:w="100"/>
              <w:bottom w:type="dxa" w:w="80"/>
              <w:right w:type="dxa" w:w="100"/>
            </w:tcMar>
            <w:vAlign w:val="center"/>
          </w:tcPr>
          <w:p>
            <w:pPr>
              <w:jc w:val="left"/>
            </w:pPr>
            <w:r>
              <w:t xml:space="preserve">Maintainability</w:t>
            </w:r>
          </w:p>
        </w:tc>
        <w:tc>
          <w:tcPr>
            <w:tcW w:type="dxa" w:w="6860"/>
            <w:tcMar>
              <w:top w:type="dxa" w:w="80"/>
              <w:left w:type="dxa" w:w="100"/>
              <w:bottom w:type="dxa" w:w="80"/>
              <w:right w:type="dxa" w:w="100"/>
            </w:tcMar>
            <w:vAlign w:val="center"/>
          </w:tcPr>
          <w:p>
            <w:pPr>
              <w:jc w:val="left"/>
            </w:pPr>
            <w:r>
              <w:t xml:space="preserve">The backend codebase shall maintain at least 80% automated unit-test line coverage, measured by the CI coverage report.</w:t>
            </w:r>
          </w:p>
        </w:tc>
      </w:tr>
      <w:tr>
        <w:trPr>
          <w:cantSplit/>
        </w:trPr>
        <w:tc>
          <w:tcPr>
            <w:tcW w:type="dxa" w:w="1000"/>
            <w:tcMar>
              <w:top w:type="dxa" w:w="80"/>
              <w:left w:type="dxa" w:w="100"/>
              <w:bottom w:type="dxa" w:w="80"/>
              <w:right w:type="dxa" w:w="100"/>
            </w:tcMar>
            <w:vAlign w:val="center"/>
          </w:tcPr>
          <w:p>
            <w:pPr>
              <w:jc w:val="left"/>
            </w:pPr>
            <w:r>
              <w:t xml:space="preserve">NFR-06</w:t>
            </w:r>
          </w:p>
        </w:tc>
        <w:tc>
          <w:tcPr>
            <w:tcW w:type="dxa" w:w="1500"/>
            <w:tcMar>
              <w:top w:type="dxa" w:w="80"/>
              <w:left w:type="dxa" w:w="100"/>
              <w:bottom w:type="dxa" w:w="80"/>
              <w:right w:type="dxa" w:w="100"/>
            </w:tcMar>
            <w:vAlign w:val="center"/>
          </w:tcPr>
          <w:p>
            <w:pPr>
              <w:jc w:val="left"/>
            </w:pPr>
            <w:r>
              <w:t xml:space="preserve">Reliability</w:t>
            </w:r>
          </w:p>
        </w:tc>
        <w:tc>
          <w:tcPr>
            <w:tcW w:type="dxa" w:w="6860"/>
            <w:tcMar>
              <w:top w:type="dxa" w:w="80"/>
              <w:left w:type="dxa" w:w="100"/>
              <w:bottom w:type="dxa" w:w="80"/>
              <w:right w:type="dxa" w:w="100"/>
            </w:tcMar>
            <w:vAlign w:val="center"/>
          </w:tcPr>
          <w:p>
            <w:pPr>
              <w:jc w:val="left"/>
            </w:pPr>
            <w:r>
              <w:t xml:space="preserve">The system shall not lose any committed task data following a single application-server crash, verified by a recovery test that restarts the server and confirms data integrity.</w:t>
            </w:r>
          </w:p>
        </w:tc>
      </w:tr>
      <w:tr>
        <w:trPr>
          <w:cantSplit/>
        </w:trPr>
        <w:tc>
          <w:tcPr>
            <w:tcW w:type="dxa" w:w="1000"/>
            <w:tcMar>
              <w:top w:type="dxa" w:w="80"/>
              <w:left w:type="dxa" w:w="100"/>
              <w:bottom w:type="dxa" w:w="80"/>
              <w:right w:type="dxa" w:w="100"/>
            </w:tcMar>
            <w:vAlign w:val="center"/>
          </w:tcPr>
          <w:p>
            <w:pPr>
              <w:jc w:val="left"/>
            </w:pPr>
            <w:r>
              <w:t xml:space="preserve">NFR-07</w:t>
            </w:r>
          </w:p>
        </w:tc>
        <w:tc>
          <w:tcPr>
            <w:tcW w:type="dxa" w:w="1500"/>
            <w:tcMar>
              <w:top w:type="dxa" w:w="80"/>
              <w:left w:type="dxa" w:w="100"/>
              <w:bottom w:type="dxa" w:w="80"/>
              <w:right w:type="dxa" w:w="100"/>
            </w:tcMar>
            <w:vAlign w:val="center"/>
          </w:tcPr>
          <w:p>
            <w:pPr>
              <w:jc w:val="left"/>
            </w:pPr>
            <w:r>
              <w:t xml:space="preserve">Portability</w:t>
            </w:r>
          </w:p>
        </w:tc>
        <w:tc>
          <w:tcPr>
            <w:tcW w:type="dxa" w:w="6860"/>
            <w:tcMar>
              <w:top w:type="dxa" w:w="80"/>
              <w:left w:type="dxa" w:w="100"/>
              <w:bottom w:type="dxa" w:w="80"/>
              <w:right w:type="dxa" w:w="100"/>
            </w:tcMar>
            <w:vAlign w:val="center"/>
          </w:tcPr>
          <w:p>
            <w:pPr>
              <w:jc w:val="left"/>
            </w:pPr>
            <w:r>
              <w:t xml:space="preserve">The web client shall render and operate correctly on the latest two major released versions of Chrome, Firefox, and Safari.</w:t>
            </w:r>
          </w:p>
        </w:tc>
      </w:tr>
      <w:tr>
        <w:trPr>
          <w:cantSplit/>
        </w:trPr>
        <w:tc>
          <w:tcPr>
            <w:tcW w:type="dxa" w:w="1000"/>
            <w:tcMar>
              <w:top w:type="dxa" w:w="80"/>
              <w:left w:type="dxa" w:w="100"/>
              <w:bottom w:type="dxa" w:w="80"/>
              <w:right w:type="dxa" w:w="100"/>
            </w:tcMar>
            <w:vAlign w:val="center"/>
          </w:tcPr>
          <w:p>
            <w:pPr>
              <w:jc w:val="left"/>
            </w:pPr>
            <w:r>
              <w:t xml:space="preserve">NFR-08</w:t>
            </w:r>
          </w:p>
        </w:tc>
        <w:tc>
          <w:tcPr>
            <w:tcW w:type="dxa" w:w="1500"/>
            <w:tcMar>
              <w:top w:type="dxa" w:w="80"/>
              <w:left w:type="dxa" w:w="100"/>
              <w:bottom w:type="dxa" w:w="80"/>
              <w:right w:type="dxa" w:w="100"/>
            </w:tcMar>
            <w:vAlign w:val="center"/>
          </w:tcPr>
          <w:p>
            <w:pPr>
              <w:jc w:val="left"/>
            </w:pPr>
            <w:r>
              <w:t xml:space="preserve">Accessibility</w:t>
            </w:r>
          </w:p>
        </w:tc>
        <w:tc>
          <w:tcPr>
            <w:tcW w:type="dxa" w:w="6860"/>
            <w:tcMar>
              <w:top w:type="dxa" w:w="80"/>
              <w:left w:type="dxa" w:w="100"/>
              <w:bottom w:type="dxa" w:w="80"/>
              <w:right w:type="dxa" w:w="100"/>
            </w:tcMar>
            <w:vAlign w:val="center"/>
          </w:tcPr>
          <w:p>
            <w:pPr>
              <w:jc w:val="left"/>
            </w:pPr>
            <w:r>
              <w:t xml:space="preserve">The web client shall conform to WCAG 2.1 Level AA for its core task-management workflows (login, task board, task detail), verified by an automated accessibility audit reporting zero critical or serious violations.</w:t>
            </w:r>
          </w:p>
        </w:tc>
      </w:tr>
    </w:tbl>
    <w:p>
      <w:pPr>
        <w:spacing w:after="160"/>
      </w:pPr>
      <w:r>
        <w:t xml:space="preserve"/>
      </w:r>
    </w:p>
    <w:p>
      <w:pPr>
        <w:pStyle w:val="Heading2"/>
        <w:spacing w:after="120" w:before="220"/>
      </w:pPr>
      <w:r>
        <w:t xml:space="preserve">3.3 External Interface Requirements</w:t>
      </w:r>
    </w:p>
    <w:p>
      <w:pPr>
        <w:pStyle w:val="Heading3"/>
        <w:spacing w:after="100" w:before="180"/>
      </w:pPr>
      <w:r>
        <w:t xml:space="preserve">3.3.1 User Interfaces</w:t>
      </w:r>
    </w:p>
    <w:p>
      <w:pPr>
        <w:spacing w:after="160"/>
      </w:pPr>
      <w:r>
        <w:t xml:space="preserve">A responsive web UI providing: authentication screens, a project/board view, a task detail view, a dashboard, and account/admin management screens.</w:t>
      </w:r>
    </w:p>
    <w:p>
      <w:pPr>
        <w:pStyle w:val="Heading3"/>
        <w:spacing w:after="100" w:before="180"/>
      </w:pPr>
      <w:r>
        <w:t xml:space="preserve">3.3.2 Software Interfaces</w:t>
      </w:r>
    </w:p>
    <w:p>
      <w:pPr>
        <w:spacing w:after="160"/>
      </w:pPr>
      <w:r>
        <w:t xml:space="preserve">A JSON-over-HTTPS REST API (see Architecture &amp; Design Specification, Section "API Design", for the endpoint catalog). Outbound integration with an email/push notification provider for reminders (FR-10).</w:t>
      </w:r>
    </w:p>
    <w:p>
      <w:pPr>
        <w:pStyle w:val="Heading2"/>
        <w:spacing w:after="120" w:before="220"/>
      </w:pPr>
      <w:r>
        <w:t xml:space="preserve">3.4 Use Case Diagram</w:t>
      </w:r>
    </w:p>
    <w:p>
      <w:pPr>
        <w:spacing w:after="160"/>
      </w:pPr>
      <w:r>
        <w:t xml:space="preserve">Figure 1 summarizes the system's actors (Member, Team Manager, Admin, and the automated Notification Service) and their use cases.</w:t>
      </w:r>
    </w:p>
    <w:p>
      <w:pPr>
        <w:spacing w:after="0" w:before="200"/>
        <w:jc w:val="center"/>
      </w:pPr>
      <w:r>
        <w:drawing>
          <wp:inline distT="0" distB="0" distL="0" distR="0">
            <wp:extent cx="57150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924425"/>
                    </a:xfrm>
                    <a:prstGeom prst="rect">
                      <a:avLst/>
                    </a:prstGeom>
                  </pic:spPr>
                </pic:pic>
              </a:graphicData>
            </a:graphic>
          </wp:inline>
        </w:drawing>
      </w:r>
    </w:p>
    <w:p>
      <w:pPr>
        <w:spacing w:after="240" w:before="80"/>
        <w:jc w:val="center"/>
      </w:pPr>
      <w:r>
        <w:rPr>
          <w:i/>
          <w:iCs/>
          <w:sz w:val="20"/>
          <w:szCs w:val="20"/>
        </w:rPr>
        <w:t xml:space="preserve">Figure 1: Task Manager — Use Case Diagram</w:t>
      </w:r>
    </w:p>
    <w:p>
      <w:pPr>
        <w:pStyle w:val="Heading2"/>
        <w:spacing w:after="120" w:before="220"/>
      </w:pPr>
      <w:r>
        <w:t xml:space="preserve">3.5 Security Requirements</w:t>
      </w:r>
    </w:p>
    <w:p>
      <w:pPr>
        <w:pStyle w:val="Heading3"/>
        <w:spacing w:after="100" w:before="180"/>
      </w:pPr>
      <w:r>
        <w:t xml:space="preserve">3.5.1 Security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cantSplit/>
        </w:trPr>
        <w:tc>
          <w:tcPr>
            <w:tcW w:type="dxa" w:w="1400"/>
            <w:shd w:fill="D9E2F3" w:val="clear"/>
            <w:tcMar>
              <w:top w:type="dxa" w:w="80"/>
              <w:left w:type="dxa" w:w="100"/>
              <w:bottom w:type="dxa" w:w="80"/>
              <w:right w:type="dxa" w:w="100"/>
            </w:tcMar>
            <w:vAlign w:val="center"/>
          </w:tcPr>
          <w:p>
            <w:pPr>
              <w:jc w:val="left"/>
            </w:pPr>
            <w:r>
              <w:rPr>
                <w:b/>
                <w:bCs/>
              </w:rPr>
              <w:t xml:space="preserve">ID</w:t>
            </w:r>
          </w:p>
        </w:tc>
        <w:tc>
          <w:tcPr>
            <w:tcW w:type="dxa" w:w="1800"/>
            <w:shd w:fill="D9E2F3" w:val="clear"/>
            <w:tcMar>
              <w:top w:type="dxa" w:w="80"/>
              <w:left w:type="dxa" w:w="100"/>
              <w:bottom w:type="dxa" w:w="80"/>
              <w:right w:type="dxa" w:w="100"/>
            </w:tcMar>
            <w:vAlign w:val="center"/>
          </w:tcPr>
          <w:p>
            <w:pPr>
              <w:jc w:val="left"/>
            </w:pPr>
            <w:r>
              <w:rPr>
                <w:b/>
                <w:bCs/>
              </w:rPr>
              <w:t xml:space="preserve">Objective</w:t>
            </w:r>
          </w:p>
        </w:tc>
        <w:tc>
          <w:tcPr>
            <w:tcW w:type="dxa" w:w="6160"/>
            <w:shd w:fill="D9E2F3" w:val="clear"/>
            <w:tcMar>
              <w:top w:type="dxa" w:w="80"/>
              <w:left w:type="dxa" w:w="100"/>
              <w:bottom w:type="dxa" w:w="80"/>
              <w:right w:type="dxa" w:w="100"/>
            </w:tcMar>
            <w:vAlign w:val="center"/>
          </w:tcPr>
          <w:p>
            <w:pPr>
              <w:jc w:val="left"/>
            </w:pPr>
            <w:r>
              <w:rPr>
                <w:b/>
                <w:bCs/>
              </w:rPr>
              <w:t xml:space="preserve">Description</w:t>
            </w:r>
          </w:p>
        </w:tc>
      </w:tr>
      <w:tr>
        <w:trPr>
          <w:cantSplit/>
        </w:trPr>
        <w:tc>
          <w:tcPr>
            <w:tcW w:type="dxa" w:w="1400"/>
            <w:tcMar>
              <w:top w:type="dxa" w:w="80"/>
              <w:left w:type="dxa" w:w="100"/>
              <w:bottom w:type="dxa" w:w="80"/>
              <w:right w:type="dxa" w:w="100"/>
            </w:tcMar>
            <w:vAlign w:val="center"/>
          </w:tcPr>
          <w:p>
            <w:pPr>
              <w:jc w:val="left"/>
            </w:pPr>
            <w:r>
              <w:t xml:space="preserve">SEC-OBJ-01</w:t>
            </w:r>
          </w:p>
        </w:tc>
        <w:tc>
          <w:tcPr>
            <w:tcW w:type="dxa" w:w="1800"/>
            <w:tcMar>
              <w:top w:type="dxa" w:w="80"/>
              <w:left w:type="dxa" w:w="100"/>
              <w:bottom w:type="dxa" w:w="80"/>
              <w:right w:type="dxa" w:w="100"/>
            </w:tcMar>
            <w:vAlign w:val="center"/>
          </w:tcPr>
          <w:p>
            <w:pPr>
              <w:jc w:val="left"/>
            </w:pPr>
            <w:r>
              <w:t xml:space="preserve">Confidentiality</w:t>
            </w:r>
          </w:p>
        </w:tc>
        <w:tc>
          <w:tcPr>
            <w:tcW w:type="dxa" w:w="6160"/>
            <w:tcMar>
              <w:top w:type="dxa" w:w="80"/>
              <w:left w:type="dxa" w:w="100"/>
              <w:bottom w:type="dxa" w:w="80"/>
              <w:right w:type="dxa" w:w="100"/>
            </w:tcMar>
            <w:vAlign w:val="center"/>
          </w:tcPr>
          <w:p>
            <w:pPr>
              <w:jc w:val="left"/>
            </w:pPr>
            <w:r>
              <w:t xml:space="preserve">Protect user credentials and personal data from unauthorized disclosure, both at rest and in transit.</w:t>
            </w:r>
          </w:p>
        </w:tc>
      </w:tr>
      <w:tr>
        <w:trPr>
          <w:cantSplit/>
        </w:trPr>
        <w:tc>
          <w:tcPr>
            <w:tcW w:type="dxa" w:w="1400"/>
            <w:tcMar>
              <w:top w:type="dxa" w:w="80"/>
              <w:left w:type="dxa" w:w="100"/>
              <w:bottom w:type="dxa" w:w="80"/>
              <w:right w:type="dxa" w:w="100"/>
            </w:tcMar>
            <w:vAlign w:val="center"/>
          </w:tcPr>
          <w:p>
            <w:pPr>
              <w:jc w:val="left"/>
            </w:pPr>
            <w:r>
              <w:t xml:space="preserve">SEC-OBJ-02</w:t>
            </w:r>
          </w:p>
        </w:tc>
        <w:tc>
          <w:tcPr>
            <w:tcW w:type="dxa" w:w="1800"/>
            <w:tcMar>
              <w:top w:type="dxa" w:w="80"/>
              <w:left w:type="dxa" w:w="100"/>
              <w:bottom w:type="dxa" w:w="80"/>
              <w:right w:type="dxa" w:w="100"/>
            </w:tcMar>
            <w:vAlign w:val="center"/>
          </w:tcPr>
          <w:p>
            <w:pPr>
              <w:jc w:val="left"/>
            </w:pPr>
            <w:r>
              <w:t xml:space="preserve">Integrity</w:t>
            </w:r>
          </w:p>
        </w:tc>
        <w:tc>
          <w:tcPr>
            <w:tcW w:type="dxa" w:w="6160"/>
            <w:tcMar>
              <w:top w:type="dxa" w:w="80"/>
              <w:left w:type="dxa" w:w="100"/>
              <w:bottom w:type="dxa" w:w="80"/>
              <w:right w:type="dxa" w:w="100"/>
            </w:tcMar>
            <w:vAlign w:val="center"/>
          </w:tcPr>
          <w:p>
            <w:pPr>
              <w:jc w:val="left"/>
            </w:pPr>
            <w:r>
              <w:t xml:space="preserve">Protect task, project, and comment data from unauthorized or unintended modification.</w:t>
            </w:r>
          </w:p>
        </w:tc>
      </w:tr>
      <w:tr>
        <w:trPr>
          <w:cantSplit/>
        </w:trPr>
        <w:tc>
          <w:tcPr>
            <w:tcW w:type="dxa" w:w="1400"/>
            <w:tcMar>
              <w:top w:type="dxa" w:w="80"/>
              <w:left w:type="dxa" w:w="100"/>
              <w:bottom w:type="dxa" w:w="80"/>
              <w:right w:type="dxa" w:w="100"/>
            </w:tcMar>
            <w:vAlign w:val="center"/>
          </w:tcPr>
          <w:p>
            <w:pPr>
              <w:jc w:val="left"/>
            </w:pPr>
            <w:r>
              <w:t xml:space="preserve">SEC-OBJ-03</w:t>
            </w:r>
          </w:p>
        </w:tc>
        <w:tc>
          <w:tcPr>
            <w:tcW w:type="dxa" w:w="1800"/>
            <w:tcMar>
              <w:top w:type="dxa" w:w="80"/>
              <w:left w:type="dxa" w:w="100"/>
              <w:bottom w:type="dxa" w:w="80"/>
              <w:right w:type="dxa" w:w="100"/>
            </w:tcMar>
            <w:vAlign w:val="center"/>
          </w:tcPr>
          <w:p>
            <w:pPr>
              <w:jc w:val="left"/>
            </w:pPr>
            <w:r>
              <w:t xml:space="preserve">Availability / Abuse Prevention</w:t>
            </w:r>
          </w:p>
        </w:tc>
        <w:tc>
          <w:tcPr>
            <w:tcW w:type="dxa" w:w="6160"/>
            <w:tcMar>
              <w:top w:type="dxa" w:w="80"/>
              <w:left w:type="dxa" w:w="100"/>
              <w:bottom w:type="dxa" w:w="80"/>
              <w:right w:type="dxa" w:w="100"/>
            </w:tcMar>
            <w:vAlign w:val="center"/>
          </w:tcPr>
          <w:p>
            <w:pPr>
              <w:jc w:val="left"/>
            </w:pPr>
            <w:r>
              <w:t xml:space="preserve">Protect authentication endpoints from automated credential-guessing abuse.</w:t>
            </w:r>
          </w:p>
        </w:tc>
      </w:tr>
    </w:tbl>
    <w:p>
      <w:pPr>
        <w:spacing w:after="160"/>
      </w:pPr>
      <w:r>
        <w:t xml:space="preserve"/>
      </w:r>
    </w:p>
    <w:p>
      <w:pPr>
        <w:pStyle w:val="Heading3"/>
        <w:spacing w:after="100" w:before="180"/>
      </w:pPr>
      <w:r>
        <w:t xml:space="preserve">3.5.2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cantSplit/>
        </w:trPr>
        <w:tc>
          <w:tcPr>
            <w:tcW w:type="dxa" w:w="1200"/>
            <w:shd w:fill="D9E2F3" w:val="clear"/>
            <w:tcMar>
              <w:top w:type="dxa" w:w="80"/>
              <w:left w:type="dxa" w:w="100"/>
              <w:bottom w:type="dxa" w:w="80"/>
              <w:right w:type="dxa" w:w="100"/>
            </w:tcMar>
            <w:vAlign w:val="center"/>
          </w:tcPr>
          <w:p>
            <w:pPr>
              <w:jc w:val="left"/>
            </w:pPr>
            <w:r>
              <w:rPr>
                <w:b/>
                <w:bCs/>
              </w:rPr>
              <w:t xml:space="preserve">ID</w:t>
            </w:r>
          </w:p>
        </w:tc>
        <w:tc>
          <w:tcPr>
            <w:tcW w:type="dxa" w:w="6960"/>
            <w:shd w:fill="D9E2F3" w:val="clear"/>
            <w:tcMar>
              <w:top w:type="dxa" w:w="80"/>
              <w:left w:type="dxa" w:w="100"/>
              <w:bottom w:type="dxa" w:w="80"/>
              <w:right w:type="dxa" w:w="100"/>
            </w:tcMar>
            <w:vAlign w:val="center"/>
          </w:tcPr>
          <w:p>
            <w:pPr>
              <w:jc w:val="left"/>
            </w:pPr>
            <w:r>
              <w:rPr>
                <w:b/>
                <w:bCs/>
              </w:rPr>
              <w:t xml:space="preserve">Requirement</w:t>
            </w:r>
          </w:p>
        </w:tc>
        <w:tc>
          <w:tcPr>
            <w:tcW w:type="dxa" w:w="1200"/>
            <w:shd w:fill="D9E2F3" w:val="clear"/>
            <w:tcMar>
              <w:top w:type="dxa" w:w="80"/>
              <w:left w:type="dxa" w:w="100"/>
              <w:bottom w:type="dxa" w:w="80"/>
              <w:right w:type="dxa" w:w="100"/>
            </w:tcMar>
            <w:vAlign w:val="center"/>
          </w:tcPr>
          <w:p>
            <w:pPr>
              <w:jc w:val="left"/>
            </w:pPr>
            <w:r>
              <w:rPr>
                <w:b/>
                <w:bCs/>
              </w:rPr>
              <w:t xml:space="preserve">Traces to</w:t>
            </w:r>
          </w:p>
        </w:tc>
      </w:tr>
      <w:tr>
        <w:trPr>
          <w:cantSplit/>
        </w:trPr>
        <w:tc>
          <w:tcPr>
            <w:tcW w:type="dxa" w:w="1200"/>
            <w:tcMar>
              <w:top w:type="dxa" w:w="80"/>
              <w:left w:type="dxa" w:w="100"/>
              <w:bottom w:type="dxa" w:w="80"/>
              <w:right w:type="dxa" w:w="100"/>
            </w:tcMar>
            <w:vAlign w:val="center"/>
          </w:tcPr>
          <w:p>
            <w:pPr>
              <w:jc w:val="left"/>
            </w:pPr>
            <w:r>
              <w:t xml:space="preserve">SEC-REQ-01</w:t>
            </w:r>
          </w:p>
        </w:tc>
        <w:tc>
          <w:tcPr>
            <w:tcW w:type="dxa" w:w="6960"/>
            <w:tcMar>
              <w:top w:type="dxa" w:w="80"/>
              <w:left w:type="dxa" w:w="100"/>
              <w:bottom w:type="dxa" w:w="80"/>
              <w:right w:type="dxa" w:w="100"/>
            </w:tcMar>
            <w:vAlign w:val="center"/>
          </w:tcPr>
          <w:p>
            <w:pPr>
              <w:jc w:val="left"/>
            </w:pPr>
            <w:r>
              <w:t xml:space="preserve">The system shall store user passwords using a salted adaptive hash (bcrypt, cost factor &gt;= 10) and shall never store or log passwords in plaintext.</w:t>
            </w:r>
          </w:p>
        </w:tc>
        <w:tc>
          <w:tcPr>
            <w:tcW w:type="dxa" w:w="1200"/>
            <w:tcMar>
              <w:top w:type="dxa" w:w="80"/>
              <w:left w:type="dxa" w:w="100"/>
              <w:bottom w:type="dxa" w:w="80"/>
              <w:right w:type="dxa" w:w="100"/>
            </w:tcMar>
            <w:vAlign w:val="center"/>
          </w:tcPr>
          <w:p>
            <w:pPr>
              <w:jc w:val="left"/>
            </w:pPr>
            <w:r>
              <w:t xml:space="preserve">SEC-OBJ-01</w:t>
            </w:r>
          </w:p>
        </w:tc>
      </w:tr>
      <w:tr>
        <w:trPr>
          <w:cantSplit/>
        </w:trPr>
        <w:tc>
          <w:tcPr>
            <w:tcW w:type="dxa" w:w="1200"/>
            <w:tcMar>
              <w:top w:type="dxa" w:w="80"/>
              <w:left w:type="dxa" w:w="100"/>
              <w:bottom w:type="dxa" w:w="80"/>
              <w:right w:type="dxa" w:w="100"/>
            </w:tcMar>
            <w:vAlign w:val="center"/>
          </w:tcPr>
          <w:p>
            <w:pPr>
              <w:jc w:val="left"/>
            </w:pPr>
            <w:r>
              <w:t xml:space="preserve">SEC-REQ-02</w:t>
            </w:r>
          </w:p>
        </w:tc>
        <w:tc>
          <w:tcPr>
            <w:tcW w:type="dxa" w:w="6960"/>
            <w:tcMar>
              <w:top w:type="dxa" w:w="80"/>
              <w:left w:type="dxa" w:w="100"/>
              <w:bottom w:type="dxa" w:w="80"/>
              <w:right w:type="dxa" w:w="100"/>
            </w:tcMar>
            <w:vAlign w:val="center"/>
          </w:tcPr>
          <w:p>
            <w:pPr>
              <w:jc w:val="left"/>
            </w:pPr>
            <w:r>
              <w:t xml:space="preserve">The system shall encrypt all client-server traffic using TLS 1.2 or higher; plaintext HTTP requests shall be rejected or redirected.</w:t>
            </w:r>
          </w:p>
        </w:tc>
        <w:tc>
          <w:tcPr>
            <w:tcW w:type="dxa" w:w="1200"/>
            <w:tcMar>
              <w:top w:type="dxa" w:w="80"/>
              <w:left w:type="dxa" w:w="100"/>
              <w:bottom w:type="dxa" w:w="80"/>
              <w:right w:type="dxa" w:w="100"/>
            </w:tcMar>
            <w:vAlign w:val="center"/>
          </w:tcPr>
          <w:p>
            <w:pPr>
              <w:jc w:val="left"/>
            </w:pPr>
            <w:r>
              <w:t xml:space="preserve">SEC-OBJ-01</w:t>
            </w:r>
          </w:p>
        </w:tc>
      </w:tr>
      <w:tr>
        <w:trPr>
          <w:cantSplit/>
        </w:trPr>
        <w:tc>
          <w:tcPr>
            <w:tcW w:type="dxa" w:w="1200"/>
            <w:tcMar>
              <w:top w:type="dxa" w:w="80"/>
              <w:left w:type="dxa" w:w="100"/>
              <w:bottom w:type="dxa" w:w="80"/>
              <w:right w:type="dxa" w:w="100"/>
            </w:tcMar>
            <w:vAlign w:val="center"/>
          </w:tcPr>
          <w:p>
            <w:pPr>
              <w:jc w:val="left"/>
            </w:pPr>
            <w:r>
              <w:t xml:space="preserve">SEC-REQ-03</w:t>
            </w:r>
          </w:p>
        </w:tc>
        <w:tc>
          <w:tcPr>
            <w:tcW w:type="dxa" w:w="6960"/>
            <w:tcMar>
              <w:top w:type="dxa" w:w="80"/>
              <w:left w:type="dxa" w:w="100"/>
              <w:bottom w:type="dxa" w:w="80"/>
              <w:right w:type="dxa" w:w="100"/>
            </w:tcMar>
            <w:vAlign w:val="center"/>
          </w:tcPr>
          <w:p>
            <w:pPr>
              <w:jc w:val="left"/>
            </w:pPr>
            <w:r>
              <w:t xml:space="preserve">The system shall enforce role-based access control (RBAC) so that only a task's owner, its assignees, or a project Admin/Team Manager may modify or delete it.</w:t>
            </w:r>
          </w:p>
        </w:tc>
        <w:tc>
          <w:tcPr>
            <w:tcW w:type="dxa" w:w="1200"/>
            <w:tcMar>
              <w:top w:type="dxa" w:w="80"/>
              <w:left w:type="dxa" w:w="100"/>
              <w:bottom w:type="dxa" w:w="80"/>
              <w:right w:type="dxa" w:w="100"/>
            </w:tcMar>
            <w:vAlign w:val="center"/>
          </w:tcPr>
          <w:p>
            <w:pPr>
              <w:jc w:val="left"/>
            </w:pPr>
            <w:r>
              <w:t xml:space="preserve">SEC-OBJ-02</w:t>
            </w:r>
          </w:p>
        </w:tc>
      </w:tr>
      <w:tr>
        <w:trPr>
          <w:cantSplit/>
        </w:trPr>
        <w:tc>
          <w:tcPr>
            <w:tcW w:type="dxa" w:w="1200"/>
            <w:tcMar>
              <w:top w:type="dxa" w:w="80"/>
              <w:left w:type="dxa" w:w="100"/>
              <w:bottom w:type="dxa" w:w="80"/>
              <w:right w:type="dxa" w:w="100"/>
            </w:tcMar>
            <w:vAlign w:val="center"/>
          </w:tcPr>
          <w:p>
            <w:pPr>
              <w:jc w:val="left"/>
            </w:pPr>
            <w:r>
              <w:t xml:space="preserve">SEC-REQ-04</w:t>
            </w:r>
          </w:p>
        </w:tc>
        <w:tc>
          <w:tcPr>
            <w:tcW w:type="dxa" w:w="6960"/>
            <w:tcMar>
              <w:top w:type="dxa" w:w="80"/>
              <w:left w:type="dxa" w:w="100"/>
              <w:bottom w:type="dxa" w:w="80"/>
              <w:right w:type="dxa" w:w="100"/>
            </w:tcMar>
            <w:vAlign w:val="center"/>
          </w:tcPr>
          <w:p>
            <w:pPr>
              <w:jc w:val="left"/>
            </w:pPr>
            <w:r>
              <w:t xml:space="preserve">The system shall lock an account for 15 minutes after 5 consecutive failed login attempts within a 15-minute window.</w:t>
            </w:r>
          </w:p>
        </w:tc>
        <w:tc>
          <w:tcPr>
            <w:tcW w:type="dxa" w:w="1200"/>
            <w:tcMar>
              <w:top w:type="dxa" w:w="80"/>
              <w:left w:type="dxa" w:w="100"/>
              <w:bottom w:type="dxa" w:w="80"/>
              <w:right w:type="dxa" w:w="100"/>
            </w:tcMar>
            <w:vAlign w:val="center"/>
          </w:tcPr>
          <w:p>
            <w:pPr>
              <w:jc w:val="left"/>
            </w:pPr>
            <w:r>
              <w:t xml:space="preserve">SEC-OBJ-03</w:t>
            </w:r>
          </w:p>
        </w:tc>
      </w:tr>
    </w:tbl>
    <w:p>
      <w:pPr>
        <w:spacing w:after="160"/>
      </w:pPr>
      <w:r>
        <w:t xml:space="preserve"/>
      </w:r>
    </w:p>
    <w:p>
      <w:pPr>
        <w:spacing w:after="160"/>
      </w:pPr>
      <w:r>
        <w:t xml:space="preserve">Section 5 of the Test Plan (Test Cases) includes a dedicated Section 5.1, Security Validation, that verifies SEC-REQ-01 through SEC-REQ-04.</w:t>
      </w:r>
    </w:p>
    <w:p>
      <w:pPr>
        <w:pStyle w:val="Heading1"/>
        <w:spacing w:after="160" w:before="280"/>
      </w:pPr>
      <w:r>
        <w:t xml:space="preserve">4. Appendix — Requirements Traceability Summary</w:t>
      </w:r>
    </w:p>
    <w:p>
      <w:pPr>
        <w:spacing w:after="160"/>
      </w:pPr>
      <w:r>
        <w:t xml:space="preserve">Full traceability from each requirement to architecture components and test cases is maintained in the Software Architecture &amp; Design Specification (traceability table) and the Test Plan (traceability matrix, Section 4.3), so that every FR/NFR/SEC requirement is designed for and tested at least once.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748b1cfbae298af6da35b23f3c762b397aca76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2026-09-29T14:30:55.678Z</dcterms:created>
  <dcterms:modified xsi:type="dcterms:W3CDTF">2026-09-29T14:30:55.678Z</dcterms:modified>
</cp:coreProperties>
</file>

<file path=docProps/custom.xml><?xml version="1.0" encoding="utf-8"?>
<Properties xmlns="http://schemas.openxmlformats.org/officeDocument/2006/custom-properties" xmlns:vt="http://schemas.openxmlformats.org/officeDocument/2006/docPropsVTypes"/>
</file>