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A4C44" w14:textId="77777777" w:rsidR="002532AF" w:rsidRPr="002532AF" w:rsidRDefault="002532AF" w:rsidP="002532AF">
      <w:pPr>
        <w:spacing w:line="165" w:lineRule="atLeast"/>
        <w:rPr>
          <w:rFonts w:ascii="Raleigh XBd BT" w:hAnsi="Raleigh XBd BT" w:cs="Times New Roman"/>
          <w:color w:val="00A7E1"/>
          <w:sz w:val="27"/>
          <w:szCs w:val="27"/>
          <w:lang w:eastAsia="ru-RU"/>
        </w:rPr>
      </w:pPr>
      <w:r w:rsidRPr="002532AF">
        <w:rPr>
          <w:rFonts w:ascii="Raleigh XBd BT" w:hAnsi="Raleigh XBd BT" w:cs="Times New Roman"/>
          <w:color w:val="00498E"/>
          <w:sz w:val="27"/>
          <w:szCs w:val="27"/>
          <w:lang w:eastAsia="ru-RU"/>
        </w:rPr>
        <w:t>Развитие/</w:t>
      </w:r>
      <w:r w:rsidRPr="002532AF">
        <w:rPr>
          <w:rFonts w:ascii="Raleigh XBd BT" w:hAnsi="Raleigh XBd BT" w:cs="Times New Roman"/>
          <w:color w:val="00A7E1"/>
          <w:sz w:val="27"/>
          <w:szCs w:val="27"/>
          <w:lang w:eastAsia="ru-RU"/>
        </w:rPr>
        <w:t>Операционные риски</w:t>
      </w:r>
    </w:p>
    <w:p w14:paraId="61E8FCDE" w14:textId="49596D38" w:rsidR="002532AF" w:rsidRPr="002532AF" w:rsidRDefault="002532AF" w:rsidP="002532AF">
      <w:pPr>
        <w:spacing w:line="495" w:lineRule="atLeast"/>
        <w:rPr>
          <w:rFonts w:ascii="Hypatia Sans Pro Semibold" w:hAnsi="Hypatia Sans Pro Semibold" w:cs="Times New Roman"/>
          <w:color w:val="00498E"/>
          <w:sz w:val="134"/>
          <w:szCs w:val="134"/>
          <w:lang w:eastAsia="ru-RU"/>
        </w:rPr>
      </w:pPr>
      <w:r w:rsidRPr="002532AF">
        <w:rPr>
          <w:rFonts w:ascii="Hypatia Sans Pro" w:hAnsi="Hypatia Sans Pro" w:cs="Times New Roman"/>
          <w:b/>
          <w:bCs/>
          <w:color w:val="00498E"/>
          <w:sz w:val="134"/>
          <w:szCs w:val="134"/>
          <w:lang w:eastAsia="ru-RU"/>
        </w:rPr>
        <w:t>Линия защиты</w:t>
      </w:r>
    </w:p>
    <w:p w14:paraId="3E2ED1C5" w14:textId="77777777" w:rsidR="002532AF" w:rsidRDefault="002532AF" w:rsidP="002532AF">
      <w:pPr>
        <w:spacing w:line="180" w:lineRule="atLeast"/>
        <w:rPr>
          <w:rFonts w:ascii="RaleighC Lt BT" w:hAnsi="RaleighC Lt BT" w:cs="Times New Roman"/>
          <w:sz w:val="36"/>
          <w:szCs w:val="36"/>
          <w:lang w:eastAsia="ru-RU"/>
        </w:rPr>
      </w:pPr>
      <w:r w:rsidRPr="002532AF">
        <w:rPr>
          <w:rFonts w:ascii="RaleighC Lt BT" w:hAnsi="RaleighC Lt BT" w:cs="Times New Roman"/>
          <w:sz w:val="36"/>
          <w:szCs w:val="36"/>
          <w:lang w:eastAsia="ru-RU"/>
        </w:rPr>
        <w:t>Управление операционных рисков разрабатывает методологию и внедряет инструменты управления рисками, связанными с ошибками персонала, сбоями систем, процессов, злоупотреблениями и такими событиями, как пожары или наводнения. </w:t>
      </w:r>
    </w:p>
    <w:p w14:paraId="43A1DB18" w14:textId="77777777" w:rsidR="00810A6F" w:rsidRPr="002532AF" w:rsidRDefault="00810A6F" w:rsidP="002532AF">
      <w:pPr>
        <w:spacing w:line="180" w:lineRule="atLeast"/>
        <w:rPr>
          <w:rFonts w:ascii="RaleighC Lt BT" w:hAnsi="RaleighC Lt BT" w:cs="Times New Roman"/>
          <w:sz w:val="36"/>
          <w:szCs w:val="36"/>
          <w:lang w:eastAsia="ru-RU"/>
        </w:rPr>
      </w:pPr>
    </w:p>
    <w:p w14:paraId="4BB0405C" w14:textId="77777777" w:rsidR="00810A6F" w:rsidRPr="00810A6F" w:rsidRDefault="00810A6F" w:rsidP="00810A6F">
      <w:pPr>
        <w:spacing w:line="105" w:lineRule="atLeast"/>
        <w:rPr>
          <w:rFonts w:ascii="Hypatia Sans Pro" w:hAnsi="Hypatia Sans Pro" w:cs="Times New Roman"/>
          <w:sz w:val="9"/>
          <w:szCs w:val="9"/>
          <w:lang w:eastAsia="ru-RU"/>
        </w:rPr>
      </w:pPr>
      <w:r w:rsidRPr="00810A6F">
        <w:rPr>
          <w:rFonts w:ascii="Hypatia Sans Pro" w:hAnsi="Hypatia Sans Pro" w:cs="Times New Roman"/>
          <w:b/>
          <w:bCs/>
          <w:sz w:val="9"/>
          <w:szCs w:val="9"/>
          <w:lang w:eastAsia="ru-RU"/>
        </w:rPr>
        <w:t>Дмитрий Жабин,</w:t>
      </w:r>
      <w:r w:rsidRPr="00810A6F">
        <w:rPr>
          <w:rFonts w:ascii="Hypatia Sans Pro" w:hAnsi="Hypatia Sans Pro" w:cs="Times New Roman"/>
          <w:sz w:val="9"/>
          <w:szCs w:val="9"/>
          <w:lang w:eastAsia="ru-RU"/>
        </w:rPr>
        <w:t xml:space="preserve"> руководитель департамента интегрированного управления рисками – старший вице-президент Банка ВТБ</w:t>
      </w:r>
    </w:p>
    <w:p w14:paraId="32F154C6" w14:textId="77777777" w:rsidR="00810A6F" w:rsidRPr="00810A6F" w:rsidRDefault="00810A6F" w:rsidP="00810A6F">
      <w:pPr>
        <w:spacing w:line="165" w:lineRule="atLeast"/>
        <w:rPr>
          <w:rFonts w:ascii="Hypatia Sans Pro Semibold" w:hAnsi="Hypatia Sans Pro Semibold" w:cs="Times New Roman"/>
          <w:color w:val="00498E"/>
          <w:sz w:val="14"/>
          <w:szCs w:val="14"/>
          <w:lang w:eastAsia="ru-RU"/>
        </w:rPr>
      </w:pPr>
      <w:r w:rsidRPr="00810A6F">
        <w:rPr>
          <w:rFonts w:ascii="Hypatia Sans Pro" w:hAnsi="Hypatia Sans Pro" w:cs="Times New Roman"/>
          <w:b/>
          <w:bCs/>
          <w:color w:val="00498E"/>
          <w:sz w:val="14"/>
          <w:szCs w:val="14"/>
          <w:lang w:eastAsia="ru-RU"/>
        </w:rPr>
        <w:t>Систему корпоративного управления часто описывают с помощью концепции трех линий защиты:</w:t>
      </w:r>
    </w:p>
    <w:p w14:paraId="6F4E0C04" w14:textId="26A5BA88" w:rsidR="00810A6F" w:rsidRPr="00810A6F" w:rsidRDefault="00810A6F" w:rsidP="00810A6F">
      <w:pPr>
        <w:spacing w:line="165" w:lineRule="atLeast"/>
        <w:rPr>
          <w:rFonts w:ascii="Hypatia Sans Pro Light" w:hAnsi="Hypatia Sans Pro Light" w:cs="Times New Roman"/>
          <w:sz w:val="14"/>
          <w:szCs w:val="14"/>
          <w:lang w:eastAsia="ru-RU"/>
        </w:rPr>
      </w:pPr>
      <w:r w:rsidRPr="00810A6F">
        <w:rPr>
          <w:rFonts w:ascii="Hypatia Sans Pro Light" w:hAnsi="Hypatia Sans Pro Light" w:cs="Times New Roman"/>
          <w:sz w:val="14"/>
          <w:szCs w:val="14"/>
          <w:lang w:eastAsia="ru-RU"/>
        </w:rPr>
        <w:t> Первая линия – это все подразделения банка, разрабатывающие бизнес-процессы и выполняющие операции, включая различные контрольные процедуры (сверки, проверки, самоконтроль и т.</w:t>
      </w:r>
      <w:r w:rsidRPr="00810A6F">
        <w:rPr>
          <w:rFonts w:ascii="Calibri" w:eastAsia="Calibri" w:hAnsi="Calibri" w:cs="Calibri"/>
          <w:sz w:val="14"/>
          <w:szCs w:val="14"/>
          <w:lang w:eastAsia="ru-RU"/>
        </w:rPr>
        <w:t> </w:t>
      </w:r>
      <w:r w:rsidRPr="00810A6F">
        <w:rPr>
          <w:rFonts w:ascii="Hypatia Sans Pro Light" w:hAnsi="Hypatia Sans Pro Light" w:cs="Times New Roman"/>
          <w:sz w:val="14"/>
          <w:szCs w:val="14"/>
          <w:lang w:eastAsia="ru-RU"/>
        </w:rPr>
        <w:t>д.).</w:t>
      </w:r>
    </w:p>
    <w:p w14:paraId="202FD85C" w14:textId="3EF1C89A" w:rsidR="00810A6F" w:rsidRPr="00810A6F" w:rsidRDefault="00810A6F" w:rsidP="00810A6F">
      <w:pPr>
        <w:spacing w:line="165" w:lineRule="atLeast"/>
        <w:rPr>
          <w:rFonts w:ascii="Hypatia Sans Pro Light" w:hAnsi="Hypatia Sans Pro Light" w:cs="Times New Roman"/>
          <w:sz w:val="14"/>
          <w:szCs w:val="14"/>
          <w:lang w:eastAsia="ru-RU"/>
        </w:rPr>
      </w:pPr>
      <w:r w:rsidRPr="00810A6F">
        <w:rPr>
          <w:rFonts w:ascii="Hypatia Sans Pro Light" w:hAnsi="Hypatia Sans Pro Light" w:cs="Times New Roman"/>
          <w:sz w:val="14"/>
          <w:szCs w:val="14"/>
          <w:lang w:eastAsia="ru-RU"/>
        </w:rPr>
        <w:t> Вторая – это риск-менеджмент и подразделения, ответственные за управление выделенными видами риска (юридический департамент, департамент по обеспечению безопасности и другие). Их задача – предоставление поддержки в вопросах управления рисками.</w:t>
      </w:r>
    </w:p>
    <w:p w14:paraId="668C1244" w14:textId="5CA98393" w:rsidR="00810A6F" w:rsidRPr="00810A6F" w:rsidRDefault="00810A6F" w:rsidP="00810A6F">
      <w:pPr>
        <w:spacing w:line="165" w:lineRule="atLeast"/>
        <w:rPr>
          <w:rFonts w:ascii="Hypatia Sans Pro Light" w:hAnsi="Hypatia Sans Pro Light" w:cs="Times New Roman"/>
          <w:sz w:val="14"/>
          <w:szCs w:val="14"/>
          <w:lang w:eastAsia="ru-RU"/>
        </w:rPr>
      </w:pPr>
      <w:r w:rsidRPr="00810A6F">
        <w:rPr>
          <w:rFonts w:ascii="Hypatia Sans Pro Light" w:hAnsi="Hypatia Sans Pro Light" w:cs="Times New Roman"/>
          <w:sz w:val="14"/>
          <w:szCs w:val="14"/>
          <w:lang w:eastAsia="ru-RU"/>
        </w:rPr>
        <w:t> Третья – внутренний аудит, цель которого независимо оценить эффективность выстроенной системы контроля и менеджмента.</w:t>
      </w:r>
    </w:p>
    <w:p w14:paraId="6A61CE2C" w14:textId="77777777" w:rsidR="002A7056" w:rsidRDefault="002A7056" w:rsidP="002532AF"/>
    <w:p w14:paraId="7CE02077" w14:textId="77777777" w:rsidR="002532AF" w:rsidRPr="002532AF" w:rsidRDefault="002532AF" w:rsidP="002532AF">
      <w:pPr>
        <w:spacing w:line="165" w:lineRule="atLeast"/>
        <w:rPr>
          <w:rFonts w:ascii="Hypatia Sans Pro Semibold" w:hAnsi="Hypatia Sans Pro Semibold" w:cs="Times New Roman"/>
          <w:sz w:val="15"/>
          <w:szCs w:val="15"/>
          <w:lang w:eastAsia="ru-RU"/>
        </w:rPr>
      </w:pPr>
      <w:r w:rsidRPr="002532AF">
        <w:rPr>
          <w:rFonts w:ascii="Hypatia Sans Pro" w:hAnsi="Hypatia Sans Pro" w:cs="Times New Roman"/>
          <w:b/>
          <w:bCs/>
          <w:sz w:val="15"/>
          <w:szCs w:val="15"/>
          <w:lang w:eastAsia="ru-RU"/>
        </w:rPr>
        <w:t>Надежные партнеры</w:t>
      </w:r>
    </w:p>
    <w:p w14:paraId="3D4A762F" w14:textId="77777777" w:rsidR="002532AF" w:rsidRPr="002532AF" w:rsidRDefault="002532AF" w:rsidP="002532AF">
      <w:pPr>
        <w:spacing w:line="165" w:lineRule="atLeast"/>
        <w:rPr>
          <w:rFonts w:ascii="Raleigh BT" w:hAnsi="Raleigh BT" w:cs="Times New Roman"/>
          <w:sz w:val="14"/>
          <w:szCs w:val="14"/>
          <w:lang w:eastAsia="ru-RU"/>
        </w:rPr>
      </w:pPr>
      <w:r w:rsidRPr="002532AF">
        <w:rPr>
          <w:rFonts w:ascii="Raleigh BT" w:hAnsi="Raleigh BT" w:cs="Times New Roman"/>
          <w:sz w:val="14"/>
          <w:szCs w:val="14"/>
          <w:lang w:eastAsia="ru-RU"/>
        </w:rPr>
        <w:t>Концепция риск-партнерства появилась в нашем банке сравнительно недавно. Ранее специалистов по операционным рискам можно было назвать универсальными, что, с одной стороны, позволяло решать необходимые задачи, но с другой – отсутствовал нужный фокус и достаточный уровень компетенции для детальной и глубокой проработки вопросов.</w:t>
      </w:r>
    </w:p>
    <w:p w14:paraId="6CA4B3C6" w14:textId="77777777" w:rsidR="002532AF" w:rsidRDefault="002532AF" w:rsidP="002532AF">
      <w:pPr>
        <w:spacing w:before="44" w:line="165" w:lineRule="atLeast"/>
        <w:rPr>
          <w:rFonts w:ascii="Raleigh BT" w:hAnsi="Raleigh BT" w:cs="Times New Roman"/>
          <w:sz w:val="14"/>
          <w:szCs w:val="14"/>
          <w:lang w:eastAsia="ru-RU"/>
        </w:rPr>
      </w:pPr>
      <w:r w:rsidRPr="002532AF">
        <w:rPr>
          <w:rFonts w:ascii="Raleigh BT" w:hAnsi="Raleigh BT" w:cs="Times New Roman"/>
          <w:sz w:val="14"/>
          <w:szCs w:val="14"/>
          <w:lang w:eastAsia="ru-RU"/>
        </w:rPr>
        <w:t>Каждый риск-партнер взаимодействует с подразделениями банка по определенным направлениям деятельности. Обладая практическим опытом работы и знаниями в конкретной области, они являются связующим звеном между подразделениями банка и рисками. Сегодня сотрудники четырех крупных направлений – розничный и корпоративный бизнес, информационная безопасность и информационные технологии – активно взаимодействуют с риск-партнерами и решают те вопросы, где требуется экспертиза рисков. По остальным направлениям (например, для инвестиционно-банковского бизнеса) идет активный подбор кандидатов.</w:t>
      </w:r>
    </w:p>
    <w:p w14:paraId="1BEF415C" w14:textId="77777777" w:rsidR="00810A6F" w:rsidRPr="002532AF" w:rsidRDefault="00810A6F" w:rsidP="002532AF">
      <w:pPr>
        <w:spacing w:before="44" w:line="165" w:lineRule="atLeast"/>
        <w:rPr>
          <w:rFonts w:ascii="Raleigh BT" w:hAnsi="Raleigh BT" w:cs="Times New Roman"/>
          <w:sz w:val="14"/>
          <w:szCs w:val="14"/>
          <w:lang w:eastAsia="ru-RU"/>
        </w:rPr>
      </w:pPr>
    </w:p>
    <w:p w14:paraId="0591B6CF" w14:textId="726B5D82" w:rsidR="002532AF" w:rsidRPr="002532AF" w:rsidRDefault="002532AF" w:rsidP="002532AF">
      <w:pPr>
        <w:spacing w:line="165" w:lineRule="atLeast"/>
        <w:rPr>
          <w:rFonts w:ascii="Hypatia Sans Pro Semibold" w:hAnsi="Hypatia Sans Pro Semibold" w:cs="Times New Roman"/>
          <w:sz w:val="15"/>
          <w:szCs w:val="15"/>
          <w:lang w:eastAsia="ru-RU"/>
        </w:rPr>
      </w:pPr>
      <w:r w:rsidRPr="002532AF">
        <w:rPr>
          <w:rFonts w:ascii="Hypatia Sans Pro" w:hAnsi="Hypatia Sans Pro" w:cs="Times New Roman"/>
          <w:b/>
          <w:bCs/>
          <w:sz w:val="15"/>
          <w:szCs w:val="15"/>
          <w:lang w:eastAsia="ru-RU"/>
        </w:rPr>
        <w:t>Прозрачная методология и отчетность</w:t>
      </w:r>
    </w:p>
    <w:p w14:paraId="421ECAB0" w14:textId="77777777" w:rsidR="002532AF" w:rsidRPr="002532AF" w:rsidRDefault="002532AF" w:rsidP="002532AF">
      <w:pPr>
        <w:spacing w:line="165" w:lineRule="atLeast"/>
        <w:rPr>
          <w:rFonts w:ascii="Raleigh BT" w:hAnsi="Raleigh BT" w:cs="Times New Roman"/>
          <w:sz w:val="14"/>
          <w:szCs w:val="14"/>
          <w:lang w:eastAsia="ru-RU"/>
        </w:rPr>
      </w:pPr>
      <w:r w:rsidRPr="002532AF">
        <w:rPr>
          <w:rFonts w:ascii="Raleigh BT" w:hAnsi="Raleigh BT" w:cs="Times New Roman"/>
          <w:sz w:val="14"/>
          <w:szCs w:val="14"/>
          <w:lang w:eastAsia="ru-RU"/>
        </w:rPr>
        <w:t>Финансовая отрасль стоит на пороге больших реформ в области управления операционным риском. Банк России готовит документ, устанавливающий новые требования, которые ранее никогда регулятором не предъявлялись. Эти изменения потребуют не только доработки методик и процессов управления рисками в части их идентификации, оценки и учета, но и внедрения автоматизированной системы, удовлетворяющей этим требованиям. Для решения данной задачи открывается отдельный проект.</w:t>
      </w:r>
    </w:p>
    <w:p w14:paraId="32529136" w14:textId="77777777" w:rsidR="002532AF" w:rsidRPr="002532AF" w:rsidRDefault="002532AF" w:rsidP="002532AF">
      <w:pPr>
        <w:spacing w:before="44" w:line="165" w:lineRule="atLeast"/>
        <w:rPr>
          <w:rFonts w:ascii="Raleigh BT" w:hAnsi="Raleigh BT" w:cs="Times New Roman"/>
          <w:sz w:val="14"/>
          <w:szCs w:val="14"/>
          <w:lang w:eastAsia="ru-RU"/>
        </w:rPr>
      </w:pPr>
      <w:r w:rsidRPr="002532AF">
        <w:rPr>
          <w:rFonts w:ascii="Raleigh BT" w:hAnsi="Raleigh BT" w:cs="Times New Roman"/>
          <w:sz w:val="14"/>
          <w:szCs w:val="14"/>
          <w:lang w:eastAsia="ru-RU"/>
        </w:rPr>
        <w:t>В рамках реализации новых требований к системе управления операционным риском уже утверждена концепция ключевых индикаторов, которая позволит осуществлять мониторинг уровня риска и своевременно реагировать на возможные отклонения.</w:t>
      </w:r>
    </w:p>
    <w:p w14:paraId="2499A534" w14:textId="77777777" w:rsidR="002532AF" w:rsidRPr="002532AF" w:rsidRDefault="002532AF" w:rsidP="002532AF">
      <w:pPr>
        <w:spacing w:before="44" w:line="165" w:lineRule="atLeast"/>
        <w:rPr>
          <w:rFonts w:ascii="Raleigh BT" w:hAnsi="Raleigh BT" w:cs="Times New Roman"/>
          <w:sz w:val="14"/>
          <w:szCs w:val="14"/>
          <w:lang w:eastAsia="ru-RU"/>
        </w:rPr>
      </w:pPr>
      <w:r w:rsidRPr="002532AF">
        <w:rPr>
          <w:rFonts w:ascii="Raleigh BT" w:hAnsi="Raleigh BT" w:cs="Times New Roman"/>
          <w:sz w:val="14"/>
          <w:szCs w:val="14"/>
          <w:lang w:eastAsia="ru-RU"/>
        </w:rPr>
        <w:t>Пересматривается текущая и внедряется новая отчетность, и совсем скоро руководство банка и заинтересованные команды смогут получать объективную информацию в обновленном и удобном формате. Ведется работа по созданию реестра процессов и их владельцев, проводятся мероприятия по закреплению ответственности подразделений и сотрудников банка за качество управления риском. Соответствующие требования планируется отразить в ключевых показателях эффективности.</w:t>
      </w:r>
    </w:p>
    <w:p w14:paraId="3563748A" w14:textId="77777777" w:rsidR="002532AF" w:rsidRPr="002532AF" w:rsidRDefault="002532AF" w:rsidP="002532AF">
      <w:pPr>
        <w:spacing w:before="44" w:line="165" w:lineRule="atLeast"/>
        <w:rPr>
          <w:rFonts w:ascii="Raleigh BT" w:hAnsi="Raleigh BT" w:cs="Times New Roman"/>
          <w:sz w:val="14"/>
          <w:szCs w:val="14"/>
          <w:lang w:eastAsia="ru-RU"/>
        </w:rPr>
      </w:pPr>
      <w:r w:rsidRPr="002532AF">
        <w:rPr>
          <w:rFonts w:ascii="Raleigh BT" w:hAnsi="Raleigh BT" w:cs="Times New Roman"/>
          <w:sz w:val="14"/>
          <w:szCs w:val="14"/>
          <w:lang w:eastAsia="ru-RU"/>
        </w:rPr>
        <w:t>Реализация предъявляемых требований позволит существенно повысить достаточность капитала банка.</w:t>
      </w:r>
    </w:p>
    <w:p w14:paraId="437A91E6" w14:textId="77777777" w:rsidR="002532AF" w:rsidRPr="002532AF" w:rsidRDefault="002532AF" w:rsidP="002532AF">
      <w:pPr>
        <w:spacing w:line="165" w:lineRule="atLeast"/>
        <w:rPr>
          <w:rFonts w:ascii="Hypatia Sans Pro Semibold" w:hAnsi="Hypatia Sans Pro Semibold" w:cs="Times New Roman"/>
          <w:sz w:val="15"/>
          <w:szCs w:val="15"/>
          <w:lang w:eastAsia="ru-RU"/>
        </w:rPr>
      </w:pPr>
    </w:p>
    <w:p w14:paraId="503BEE22" w14:textId="77777777" w:rsidR="002532AF" w:rsidRPr="002532AF" w:rsidRDefault="002532AF" w:rsidP="002532AF">
      <w:pPr>
        <w:spacing w:line="165" w:lineRule="atLeast"/>
        <w:rPr>
          <w:rFonts w:ascii="Hypatia Sans Pro Semibold" w:hAnsi="Hypatia Sans Pro Semibold" w:cs="Times New Roman"/>
          <w:sz w:val="15"/>
          <w:szCs w:val="15"/>
          <w:lang w:eastAsia="ru-RU"/>
        </w:rPr>
      </w:pPr>
      <w:r w:rsidRPr="002532AF">
        <w:rPr>
          <w:rFonts w:ascii="Hypatia Sans Pro" w:hAnsi="Hypatia Sans Pro" w:cs="Times New Roman"/>
          <w:b/>
          <w:bCs/>
          <w:sz w:val="15"/>
          <w:szCs w:val="15"/>
          <w:lang w:eastAsia="ru-RU"/>
        </w:rPr>
        <w:t>Комплексное страхование</w:t>
      </w:r>
    </w:p>
    <w:p w14:paraId="262B766E" w14:textId="77777777" w:rsidR="002532AF" w:rsidRPr="002532AF" w:rsidRDefault="002532AF" w:rsidP="002532AF">
      <w:pPr>
        <w:spacing w:line="165" w:lineRule="atLeast"/>
        <w:rPr>
          <w:rFonts w:ascii="Raleigh BT" w:hAnsi="Raleigh BT" w:cs="Times New Roman"/>
          <w:sz w:val="14"/>
          <w:szCs w:val="14"/>
          <w:lang w:eastAsia="ru-RU"/>
        </w:rPr>
      </w:pPr>
      <w:r w:rsidRPr="002532AF">
        <w:rPr>
          <w:rFonts w:ascii="Raleigh BT" w:hAnsi="Raleigh BT" w:cs="Times New Roman"/>
          <w:sz w:val="14"/>
          <w:szCs w:val="14"/>
          <w:lang w:eastAsia="ru-RU"/>
        </w:rPr>
        <w:t>Страхование – один из способов минимизации операционного риска. Оно может быть использовано как в отношении специ</w:t>
      </w:r>
      <w:r w:rsidRPr="002532AF">
        <w:rPr>
          <w:rFonts w:ascii="Raleigh BT" w:hAnsi="Raleigh BT" w:cs="Times New Roman"/>
          <w:sz w:val="14"/>
          <w:szCs w:val="14"/>
          <w:lang w:eastAsia="ru-RU"/>
        </w:rPr>
        <w:softHyphen/>
        <w:t>фических банковских рисков, например, комплексного банковского страхования, так и в отношении отдельных видов рисков, таких как: ответственность директоров, должностных лиц и компаний, а также преступления в компьютерной сфере и т.</w:t>
      </w:r>
      <w:r w:rsidRPr="002532AF">
        <w:rPr>
          <w:rFonts w:ascii="Calibri" w:eastAsia="Calibri" w:hAnsi="Calibri" w:cs="Calibri"/>
          <w:sz w:val="14"/>
          <w:szCs w:val="14"/>
          <w:lang w:eastAsia="ru-RU"/>
        </w:rPr>
        <w:t> </w:t>
      </w:r>
      <w:r w:rsidRPr="002532AF">
        <w:rPr>
          <w:rFonts w:ascii="Raleigh BT" w:hAnsi="Raleigh BT" w:cs="Times New Roman"/>
          <w:sz w:val="14"/>
          <w:szCs w:val="14"/>
          <w:lang w:eastAsia="ru-RU"/>
        </w:rPr>
        <w:t>д. Все это позволяет принимать оптимальные решения относительно периметра и объема риска, своевременно расширяя страховое покрытие, или вносить предложения о снижении отдельных рисков.</w:t>
      </w:r>
    </w:p>
    <w:p w14:paraId="6C6B18E6" w14:textId="77777777" w:rsidR="002532AF" w:rsidRPr="002532AF" w:rsidRDefault="002532AF" w:rsidP="002532AF">
      <w:pPr>
        <w:spacing w:line="165" w:lineRule="atLeast"/>
        <w:rPr>
          <w:rFonts w:ascii="Raleigh BT" w:hAnsi="Raleigh BT" w:cs="Times New Roman"/>
          <w:sz w:val="14"/>
          <w:szCs w:val="14"/>
          <w:lang w:eastAsia="ru-RU"/>
        </w:rPr>
      </w:pPr>
    </w:p>
    <w:p w14:paraId="63A71F92" w14:textId="77777777" w:rsidR="002532AF" w:rsidRPr="002532AF" w:rsidRDefault="002532AF" w:rsidP="002532AF">
      <w:pPr>
        <w:spacing w:line="165" w:lineRule="atLeast"/>
        <w:rPr>
          <w:rFonts w:ascii="Hypatia Sans Pro Semibold" w:hAnsi="Hypatia Sans Pro Semibold" w:cs="Times New Roman"/>
          <w:sz w:val="15"/>
          <w:szCs w:val="15"/>
          <w:lang w:eastAsia="ru-RU"/>
        </w:rPr>
      </w:pPr>
      <w:r w:rsidRPr="002532AF">
        <w:rPr>
          <w:rFonts w:ascii="Hypatia Sans Pro" w:hAnsi="Hypatia Sans Pro" w:cs="Times New Roman"/>
          <w:b/>
          <w:bCs/>
          <w:sz w:val="15"/>
          <w:szCs w:val="15"/>
          <w:lang w:eastAsia="ru-RU"/>
        </w:rPr>
        <w:t>Непрерывность бизнеса</w:t>
      </w:r>
    </w:p>
    <w:p w14:paraId="1D731329" w14:textId="77777777" w:rsidR="002532AF" w:rsidRPr="002532AF" w:rsidRDefault="002532AF" w:rsidP="002532AF">
      <w:pPr>
        <w:spacing w:line="165" w:lineRule="atLeast"/>
        <w:rPr>
          <w:rFonts w:ascii="Raleigh BT" w:hAnsi="Raleigh BT" w:cs="Times New Roman"/>
          <w:sz w:val="14"/>
          <w:szCs w:val="14"/>
          <w:lang w:eastAsia="ru-RU"/>
        </w:rPr>
      </w:pPr>
      <w:r w:rsidRPr="002532AF">
        <w:rPr>
          <w:rFonts w:ascii="Raleigh BT" w:hAnsi="Raleigh BT" w:cs="Times New Roman"/>
          <w:sz w:val="14"/>
          <w:szCs w:val="14"/>
          <w:lang w:eastAsia="ru-RU"/>
        </w:rPr>
        <w:t>Одной из ключевых задач управления является обеспечение непрерывности и восстановления деятельности банка (ОНиВД). Функция развивается с учетом лучших практик на рынке и отраслевых стандартов.</w:t>
      </w:r>
    </w:p>
    <w:p w14:paraId="62B2CDAE" w14:textId="77777777" w:rsidR="002532AF" w:rsidRPr="002532AF" w:rsidRDefault="002532AF" w:rsidP="002532AF">
      <w:pPr>
        <w:spacing w:before="44" w:line="165" w:lineRule="atLeast"/>
        <w:rPr>
          <w:rFonts w:ascii="Raleigh BT" w:hAnsi="Raleigh BT" w:cs="Times New Roman"/>
          <w:sz w:val="14"/>
          <w:szCs w:val="14"/>
          <w:lang w:eastAsia="ru-RU"/>
        </w:rPr>
      </w:pPr>
      <w:r w:rsidRPr="002532AF">
        <w:rPr>
          <w:rFonts w:ascii="Raleigh BT" w:hAnsi="Raleigh BT" w:cs="Times New Roman"/>
          <w:sz w:val="14"/>
          <w:szCs w:val="14"/>
          <w:lang w:eastAsia="ru-RU"/>
        </w:rPr>
        <w:t>Сформирован институт координаторов по ОНиВД, определены подходы по выявлению критичных бизнес-процессов. Результаты категоризации уже используются в работе по повышению надежности клиентских сервисов.</w:t>
      </w:r>
    </w:p>
    <w:p w14:paraId="0089787D" w14:textId="77777777" w:rsidR="002532AF" w:rsidRPr="002532AF" w:rsidRDefault="002532AF" w:rsidP="002532AF">
      <w:pPr>
        <w:spacing w:before="44" w:line="165" w:lineRule="atLeast"/>
        <w:rPr>
          <w:rFonts w:ascii="Raleigh BT" w:hAnsi="Raleigh BT" w:cs="Times New Roman"/>
          <w:sz w:val="14"/>
          <w:szCs w:val="14"/>
          <w:lang w:eastAsia="ru-RU"/>
        </w:rPr>
      </w:pPr>
      <w:r w:rsidRPr="002532AF">
        <w:rPr>
          <w:rFonts w:ascii="Raleigh BT" w:hAnsi="Raleigh BT" w:cs="Times New Roman"/>
          <w:sz w:val="14"/>
          <w:szCs w:val="14"/>
          <w:lang w:eastAsia="ru-RU"/>
        </w:rPr>
        <w:t>В планах на 2020 год – проведение крупномасштабных учений в рамках определенных сценариев. Такая практика соответствует высоким международным стандартам, хотя редко встречается в российских банках.</w:t>
      </w:r>
    </w:p>
    <w:p w14:paraId="34DFF295" w14:textId="77777777" w:rsidR="002532AF" w:rsidRPr="002532AF" w:rsidRDefault="002532AF" w:rsidP="002532AF">
      <w:pPr>
        <w:spacing w:before="44" w:line="165" w:lineRule="atLeast"/>
        <w:rPr>
          <w:rFonts w:ascii="Raleigh BT" w:hAnsi="Raleigh BT" w:cs="Times New Roman"/>
          <w:sz w:val="14"/>
          <w:szCs w:val="14"/>
          <w:lang w:eastAsia="ru-RU"/>
        </w:rPr>
      </w:pPr>
      <w:r w:rsidRPr="002532AF">
        <w:rPr>
          <w:rFonts w:ascii="Raleigh BT" w:hAnsi="Raleigh BT" w:cs="Times New Roman"/>
          <w:sz w:val="14"/>
          <w:szCs w:val="14"/>
          <w:lang w:eastAsia="ru-RU"/>
        </w:rPr>
        <w:t>Для достижения этой цели коман-</w:t>
      </w:r>
      <w:r w:rsidRPr="002532AF">
        <w:rPr>
          <w:rFonts w:ascii="PMingLiU" w:eastAsia="PMingLiU" w:hAnsi="PMingLiU" w:cs="PMingLiU"/>
          <w:sz w:val="14"/>
          <w:szCs w:val="14"/>
          <w:lang w:eastAsia="ru-RU"/>
        </w:rPr>
        <w:br/>
      </w:r>
      <w:r w:rsidRPr="002532AF">
        <w:rPr>
          <w:rFonts w:ascii="Raleigh BT" w:hAnsi="Raleigh BT" w:cs="Times New Roman"/>
          <w:sz w:val="14"/>
          <w:szCs w:val="14"/>
          <w:lang w:eastAsia="ru-RU"/>
        </w:rPr>
        <w:t>да формирует план учений и курирует подготовительные работы: проведены пилотные тестирования для ряда подразделений бизнеса и поддержки, включая депозитарий, казначейство, отдельных сотрудников департамента операционной поддержки бизнеса. Запланированы дальнейшие тестирования в головной организации.</w:t>
      </w:r>
    </w:p>
    <w:p w14:paraId="6E29911D" w14:textId="77777777" w:rsidR="00810A6F" w:rsidRDefault="00810A6F" w:rsidP="002532AF">
      <w:pPr>
        <w:spacing w:line="165" w:lineRule="atLeast"/>
        <w:rPr>
          <w:rFonts w:ascii="Raleigh BT" w:hAnsi="Raleigh BT" w:cs="Times New Roman"/>
          <w:sz w:val="14"/>
          <w:szCs w:val="14"/>
          <w:lang w:eastAsia="ru-RU"/>
        </w:rPr>
      </w:pPr>
    </w:p>
    <w:p w14:paraId="4BB10942" w14:textId="77777777" w:rsidR="00810A6F" w:rsidRPr="002532AF" w:rsidRDefault="00810A6F" w:rsidP="002532AF">
      <w:pPr>
        <w:spacing w:line="165" w:lineRule="atLeast"/>
        <w:rPr>
          <w:rFonts w:ascii="Raleigh BT" w:hAnsi="Raleigh BT" w:cs="Times New Roman"/>
          <w:sz w:val="14"/>
          <w:szCs w:val="14"/>
          <w:lang w:eastAsia="ru-RU"/>
        </w:rPr>
      </w:pPr>
    </w:p>
    <w:p w14:paraId="14A27F3D" w14:textId="77777777" w:rsidR="002532AF" w:rsidRPr="002532AF" w:rsidRDefault="002532AF" w:rsidP="002532AF">
      <w:pPr>
        <w:spacing w:line="165" w:lineRule="atLeast"/>
        <w:rPr>
          <w:rFonts w:ascii="Hypatia Sans Pro Semibold" w:hAnsi="Hypatia Sans Pro Semibold" w:cs="Times New Roman"/>
          <w:sz w:val="15"/>
          <w:szCs w:val="15"/>
          <w:lang w:eastAsia="ru-RU"/>
        </w:rPr>
      </w:pPr>
      <w:r w:rsidRPr="002532AF">
        <w:rPr>
          <w:rFonts w:ascii="Hypatia Sans Pro" w:hAnsi="Hypatia Sans Pro" w:cs="Times New Roman"/>
          <w:b/>
          <w:bCs/>
          <w:sz w:val="15"/>
          <w:szCs w:val="15"/>
          <w:lang w:eastAsia="ru-RU"/>
        </w:rPr>
        <w:t>Комитет</w:t>
      </w:r>
    </w:p>
    <w:p w14:paraId="38F80B3C" w14:textId="77777777" w:rsidR="002532AF" w:rsidRPr="002532AF" w:rsidRDefault="002532AF" w:rsidP="002532AF">
      <w:pPr>
        <w:spacing w:line="165" w:lineRule="atLeast"/>
        <w:rPr>
          <w:rFonts w:ascii="Raleigh BT" w:hAnsi="Raleigh BT" w:cs="Times New Roman"/>
          <w:sz w:val="14"/>
          <w:szCs w:val="14"/>
          <w:lang w:eastAsia="ru-RU"/>
        </w:rPr>
      </w:pPr>
      <w:r w:rsidRPr="002532AF">
        <w:rPr>
          <w:rFonts w:ascii="Raleigh BT" w:hAnsi="Raleigh BT" w:cs="Times New Roman"/>
          <w:sz w:val="14"/>
          <w:szCs w:val="14"/>
          <w:lang w:eastAsia="ru-RU"/>
        </w:rPr>
        <w:t>Членами комитета по управлению операционными и регуляторными (комплаенс) рисками (КУОРР) являются представители всех ГБЛ и большинства ГФЛ банка.</w:t>
      </w:r>
    </w:p>
    <w:p w14:paraId="1ED3C43E" w14:textId="77777777" w:rsidR="002532AF" w:rsidRPr="002532AF" w:rsidRDefault="002532AF" w:rsidP="002532AF">
      <w:pPr>
        <w:spacing w:before="44" w:line="165" w:lineRule="atLeast"/>
        <w:rPr>
          <w:rFonts w:ascii="Raleigh BT" w:hAnsi="Raleigh BT" w:cs="Times New Roman"/>
          <w:sz w:val="14"/>
          <w:szCs w:val="14"/>
          <w:lang w:eastAsia="ru-RU"/>
        </w:rPr>
      </w:pPr>
      <w:r w:rsidRPr="002532AF">
        <w:rPr>
          <w:rFonts w:ascii="Raleigh BT" w:hAnsi="Raleigh BT" w:cs="Times New Roman"/>
          <w:sz w:val="14"/>
          <w:szCs w:val="14"/>
          <w:lang w:eastAsia="ru-RU"/>
        </w:rPr>
        <w:lastRenderedPageBreak/>
        <w:t>Комитет рассматривает риски, возникающие в связи с разработкой новых и развитием текущих продуктов, изменением законодательства, оптимизацией внутренних процессов банка.</w:t>
      </w:r>
    </w:p>
    <w:p w14:paraId="3D1C4C99" w14:textId="77777777" w:rsidR="002532AF" w:rsidRPr="002532AF" w:rsidRDefault="002532AF" w:rsidP="002532AF">
      <w:pPr>
        <w:spacing w:before="44" w:line="165" w:lineRule="atLeast"/>
        <w:rPr>
          <w:rFonts w:ascii="Raleigh BT" w:hAnsi="Raleigh BT" w:cs="Times New Roman"/>
          <w:sz w:val="14"/>
          <w:szCs w:val="14"/>
          <w:lang w:eastAsia="ru-RU"/>
        </w:rPr>
      </w:pPr>
      <w:r w:rsidRPr="002532AF">
        <w:rPr>
          <w:rFonts w:ascii="Raleigh BT" w:hAnsi="Raleigh BT" w:cs="Times New Roman"/>
          <w:sz w:val="14"/>
          <w:szCs w:val="14"/>
          <w:lang w:eastAsia="ru-RU"/>
        </w:rPr>
        <w:t>С начала 2019 года была проведена большая работа по реформированию деятельности комитета, создано несколько составов участников, каждый из которых рассматривает определенный круг вопросов. Обновленный формат позволяет сфокусировать внимание на отдельных видах убытков и критичных вопросах. Функциональная команда комитета тесно взаимодействует не только на этапе подготовки материалов, но и проводит мониторинг принятых рисков.</w:t>
      </w:r>
    </w:p>
    <w:p w14:paraId="01B36DC4" w14:textId="77777777" w:rsidR="002532AF" w:rsidRPr="002532AF" w:rsidRDefault="002532AF" w:rsidP="002532AF">
      <w:pPr>
        <w:spacing w:before="44" w:line="165" w:lineRule="atLeast"/>
        <w:rPr>
          <w:rFonts w:ascii="Raleigh BT" w:hAnsi="Raleigh BT" w:cs="Times New Roman"/>
          <w:sz w:val="14"/>
          <w:szCs w:val="14"/>
          <w:lang w:eastAsia="ru-RU"/>
        </w:rPr>
      </w:pPr>
      <w:r w:rsidRPr="002532AF">
        <w:rPr>
          <w:rFonts w:ascii="Raleigh BT" w:hAnsi="Raleigh BT" w:cs="Times New Roman"/>
          <w:sz w:val="14"/>
          <w:szCs w:val="14"/>
          <w:lang w:eastAsia="ru-RU"/>
        </w:rPr>
        <w:t>Часто бывает, что в процессе рассмотрения нового продукта выявляются существенные операционные или регуляторные риски. Тогда вопрос выносится на КУОРР для обсуждения возможности их принятия или необходимости разработки мер по их минимизации. </w:t>
      </w:r>
    </w:p>
    <w:p w14:paraId="25324657" w14:textId="77777777" w:rsidR="002532AF" w:rsidRDefault="002532AF" w:rsidP="002532AF"/>
    <w:p w14:paraId="11C5389C" w14:textId="77777777" w:rsidR="00810A6F" w:rsidRPr="00810A6F" w:rsidRDefault="00810A6F" w:rsidP="00810A6F">
      <w:pPr>
        <w:spacing w:line="240" w:lineRule="atLeast"/>
        <w:rPr>
          <w:rFonts w:ascii="Hypatia Sans Pro" w:hAnsi="Hypatia Sans Pro" w:cs="Times New Roman"/>
          <w:sz w:val="21"/>
          <w:szCs w:val="21"/>
          <w:lang w:eastAsia="ru-RU"/>
        </w:rPr>
      </w:pPr>
      <w:r w:rsidRPr="00810A6F">
        <w:rPr>
          <w:rFonts w:ascii="Hypatia Sans Pro" w:hAnsi="Hypatia Sans Pro" w:cs="Times New Roman"/>
          <w:sz w:val="21"/>
          <w:szCs w:val="21"/>
          <w:lang w:eastAsia="ru-RU"/>
        </w:rPr>
        <w:t>Создание института риск-чемпионов – сотрудников, которые, находясь внутри своих подразделений, являются также и специалистами в области операционных рисков,</w:t>
      </w:r>
      <w:r w:rsidRPr="00810A6F">
        <w:rPr>
          <w:rFonts w:ascii="Calibri" w:eastAsia="Calibri" w:hAnsi="Calibri" w:cs="Calibri"/>
          <w:sz w:val="21"/>
          <w:szCs w:val="21"/>
          <w:lang w:eastAsia="ru-RU"/>
        </w:rPr>
        <w:t> </w:t>
      </w:r>
      <w:r w:rsidRPr="00810A6F">
        <w:rPr>
          <w:rFonts w:ascii="Hypatia Sans Pro" w:hAnsi="Hypatia Sans Pro" w:cs="Times New Roman"/>
          <w:sz w:val="21"/>
          <w:szCs w:val="21"/>
          <w:lang w:eastAsia="ru-RU"/>
        </w:rPr>
        <w:t>– следующий этап развития системы риск-менеджмента</w:t>
      </w:r>
    </w:p>
    <w:p w14:paraId="61BD0F67" w14:textId="77777777" w:rsidR="00810A6F" w:rsidRDefault="00810A6F" w:rsidP="002532AF"/>
    <w:p w14:paraId="038E0BF0" w14:textId="77777777" w:rsidR="000D299F" w:rsidRDefault="000D299F" w:rsidP="002532AF"/>
    <w:p w14:paraId="539D53D7" w14:textId="77777777" w:rsidR="000D299F" w:rsidRPr="000D299F" w:rsidRDefault="000D299F" w:rsidP="000D299F">
      <w:pPr>
        <w:spacing w:before="44" w:line="165" w:lineRule="atLeast"/>
        <w:rPr>
          <w:rFonts w:ascii="Hypatia Sans Pro Semibold" w:hAnsi="Hypatia Sans Pro Semibold" w:cs="Times New Roman"/>
          <w:color w:val="00498E"/>
          <w:sz w:val="15"/>
          <w:szCs w:val="15"/>
          <w:lang w:eastAsia="ru-RU"/>
        </w:rPr>
      </w:pPr>
      <w:r w:rsidRPr="000D299F">
        <w:rPr>
          <w:rFonts w:ascii="Hypatia Sans Pro" w:hAnsi="Hypatia Sans Pro" w:cs="Times New Roman"/>
          <w:b/>
          <w:bCs/>
          <w:color w:val="00498E"/>
          <w:sz w:val="15"/>
          <w:szCs w:val="15"/>
          <w:lang w:eastAsia="ru-RU"/>
        </w:rPr>
        <w:t>Культура риск-менеджмента в ВТБ</w:t>
      </w:r>
    </w:p>
    <w:p w14:paraId="223C15C7" w14:textId="77777777" w:rsidR="000D299F" w:rsidRPr="000D299F" w:rsidRDefault="000D299F" w:rsidP="000D299F">
      <w:pPr>
        <w:spacing w:before="44" w:line="165" w:lineRule="atLeast"/>
        <w:rPr>
          <w:rFonts w:ascii="Hypatia Sans Pro" w:hAnsi="Hypatia Sans Pro" w:cs="Times New Roman"/>
          <w:color w:val="00498E"/>
          <w:sz w:val="14"/>
          <w:szCs w:val="14"/>
          <w:lang w:eastAsia="ru-RU"/>
        </w:rPr>
      </w:pPr>
      <w:r w:rsidRPr="000D299F">
        <w:rPr>
          <w:rFonts w:ascii="Hypatia Sans Pro" w:hAnsi="Hypatia Sans Pro" w:cs="Times New Roman"/>
          <w:color w:val="00498E"/>
          <w:sz w:val="14"/>
          <w:szCs w:val="14"/>
          <w:lang w:eastAsia="ru-RU"/>
        </w:rPr>
        <w:t>Елена Морозова,</w:t>
      </w:r>
    </w:p>
    <w:p w14:paraId="761C30BB" w14:textId="77777777" w:rsidR="000D299F" w:rsidRPr="000D299F" w:rsidRDefault="000D299F" w:rsidP="000D299F">
      <w:pPr>
        <w:spacing w:line="165" w:lineRule="atLeast"/>
        <w:rPr>
          <w:rFonts w:ascii="Hypatia Sans Pro Light" w:hAnsi="Hypatia Sans Pro Light" w:cs="Times New Roman"/>
          <w:sz w:val="14"/>
          <w:szCs w:val="14"/>
          <w:lang w:eastAsia="ru-RU"/>
        </w:rPr>
      </w:pPr>
      <w:r w:rsidRPr="000D299F">
        <w:rPr>
          <w:rFonts w:ascii="Hypatia Sans Pro Light" w:hAnsi="Hypatia Sans Pro Light" w:cs="Times New Roman"/>
          <w:sz w:val="14"/>
          <w:szCs w:val="14"/>
          <w:lang w:eastAsia="ru-RU"/>
        </w:rPr>
        <w:t>начальник управления операционных рисков:</w:t>
      </w:r>
    </w:p>
    <w:p w14:paraId="3286740A" w14:textId="77777777" w:rsidR="000D299F" w:rsidRPr="000D299F" w:rsidRDefault="000D299F" w:rsidP="000D299F">
      <w:pPr>
        <w:spacing w:before="44" w:line="165" w:lineRule="atLeast"/>
        <w:rPr>
          <w:rFonts w:ascii="Hypatia Sans Pro Light" w:hAnsi="Hypatia Sans Pro Light" w:cs="Times New Roman"/>
          <w:sz w:val="14"/>
          <w:szCs w:val="14"/>
          <w:lang w:eastAsia="ru-RU"/>
        </w:rPr>
      </w:pPr>
      <w:r w:rsidRPr="000D299F">
        <w:rPr>
          <w:rFonts w:ascii="Hypatia Sans Pro Light" w:hAnsi="Hypatia Sans Pro Light" w:cs="Times New Roman"/>
          <w:sz w:val="14"/>
          <w:szCs w:val="14"/>
          <w:lang w:eastAsia="ru-RU"/>
        </w:rPr>
        <w:t>«Качество управления операционным риском во многом зависит от риск-культуры. Говоря о первой линии защиты, мы имеем в виду все подразделения банка и их сотрудников без исключения. Понимаем ли мы как единая команда, что такое операционный риск, может ли любой сотрудник, чем бы он ни занимался в банке, сказать: «В моем процессе существуют следующие риски. Закрыты они соответствующим образом» или «В своих ежедневных операциях я несу операционный риск»?</w:t>
      </w:r>
    </w:p>
    <w:p w14:paraId="6B1E7215" w14:textId="77777777" w:rsidR="000D299F" w:rsidRPr="000D299F" w:rsidRDefault="000D299F" w:rsidP="000D299F">
      <w:pPr>
        <w:spacing w:before="44" w:line="165" w:lineRule="atLeast"/>
        <w:rPr>
          <w:rFonts w:ascii="Hypatia Sans Pro Light" w:hAnsi="Hypatia Sans Pro Light" w:cs="Times New Roman"/>
          <w:sz w:val="14"/>
          <w:szCs w:val="14"/>
          <w:lang w:eastAsia="ru-RU"/>
        </w:rPr>
      </w:pPr>
      <w:r w:rsidRPr="000D299F">
        <w:rPr>
          <w:rFonts w:ascii="Hypatia Sans Pro Light" w:hAnsi="Hypatia Sans Pro Light" w:cs="Times New Roman"/>
          <w:sz w:val="14"/>
          <w:szCs w:val="14"/>
          <w:lang w:eastAsia="ru-RU"/>
        </w:rPr>
        <w:t>Насколько коллеги вообще подкованы в этой профессиональной области? Это открытые вопросы, на которые мы сами себе должны ответить. Нам как команде предстоит сделать многое, чтобы объяснить и обучить каждого сотрудника банка, насколько управление операционным риском важно в деятельности нашей кредитной организации. Какие инструменты используются для идентификации, мониторинга и оценки рисков? Как поступать в ситуациях, если произошло событие операционного риска?</w:t>
      </w:r>
    </w:p>
    <w:p w14:paraId="0A0B704A" w14:textId="77777777" w:rsidR="000D299F" w:rsidRPr="000D299F" w:rsidRDefault="000D299F" w:rsidP="000D299F">
      <w:pPr>
        <w:spacing w:before="44" w:line="165" w:lineRule="atLeast"/>
        <w:rPr>
          <w:rFonts w:ascii="Hypatia Sans Pro Light" w:hAnsi="Hypatia Sans Pro Light" w:cs="Times New Roman"/>
          <w:sz w:val="14"/>
          <w:szCs w:val="14"/>
          <w:lang w:eastAsia="ru-RU"/>
        </w:rPr>
      </w:pPr>
      <w:r w:rsidRPr="000D299F">
        <w:rPr>
          <w:rFonts w:ascii="Hypatia Sans Pro Light" w:hAnsi="Hypatia Sans Pro Light" w:cs="Times New Roman"/>
          <w:sz w:val="14"/>
          <w:szCs w:val="14"/>
          <w:lang w:eastAsia="ru-RU"/>
        </w:rPr>
        <w:t>И еще один вопрос, который мы сами себе задаем,</w:t>
      </w:r>
      <w:r w:rsidRPr="000D299F">
        <w:rPr>
          <w:rFonts w:ascii="Calibri" w:eastAsia="Calibri" w:hAnsi="Calibri" w:cs="Calibri"/>
          <w:sz w:val="14"/>
          <w:szCs w:val="14"/>
          <w:lang w:eastAsia="ru-RU"/>
        </w:rPr>
        <w:t> </w:t>
      </w:r>
      <w:r w:rsidRPr="000D299F">
        <w:rPr>
          <w:rFonts w:ascii="Hypatia Sans Pro Light" w:hAnsi="Hypatia Sans Pro Light" w:cs="Times New Roman"/>
          <w:sz w:val="14"/>
          <w:szCs w:val="14"/>
          <w:lang w:eastAsia="ru-RU"/>
        </w:rPr>
        <w:t>– поддерживают ли наши инициативы руководители подразделений? Поощряется ли своевременное доведение информации до риск-менеджмента или данные об инцидентах операционного риска своевременно не эскалируются, а значит, не способствуют принятию корректных управленческих решений и в целом не повышают эффективность управления рисками банка? Для реализации этой задачи нами разрабатываются меры и обучающие мероприятия для сотрудников банка. При этом основным источником информации для бизнеса и ПиК являются наши риск-партнеры. Они – лицо нашей команды».</w:t>
      </w:r>
    </w:p>
    <w:p w14:paraId="7B6CAAEF" w14:textId="77777777" w:rsidR="000D299F" w:rsidRDefault="000D299F" w:rsidP="002532AF"/>
    <w:p w14:paraId="5919041A" w14:textId="77777777" w:rsidR="006177DE" w:rsidRDefault="006177DE" w:rsidP="002532AF"/>
    <w:p w14:paraId="1E90979C" w14:textId="77777777" w:rsidR="006177DE" w:rsidRPr="006177DE" w:rsidRDefault="006177DE" w:rsidP="006177DE">
      <w:pPr>
        <w:spacing w:line="165" w:lineRule="atLeast"/>
        <w:rPr>
          <w:rFonts w:ascii="Hypatia Sans Pro Light" w:hAnsi="Hypatia Sans Pro Light" w:cs="Times New Roman"/>
          <w:sz w:val="15"/>
          <w:szCs w:val="15"/>
          <w:lang w:eastAsia="ru-RU"/>
        </w:rPr>
      </w:pPr>
      <w:r w:rsidRPr="006177DE">
        <w:rPr>
          <w:rFonts w:ascii="Hypatia Sans Pro" w:hAnsi="Hypatia Sans Pro" w:cs="Times New Roman"/>
          <w:b/>
          <w:bCs/>
          <w:color w:val="00BCF2"/>
          <w:sz w:val="15"/>
          <w:szCs w:val="15"/>
          <w:lang w:eastAsia="ru-RU"/>
        </w:rPr>
        <w:t>риск-партнеры</w:t>
      </w:r>
      <w:r w:rsidRPr="006177DE">
        <w:rPr>
          <w:rFonts w:ascii="Hypatia Sans Pro" w:hAnsi="Hypatia Sans Pro" w:cs="Times New Roman"/>
          <w:b/>
          <w:bCs/>
          <w:color w:val="00BCF2"/>
          <w:sz w:val="15"/>
          <w:szCs w:val="15"/>
          <w:lang w:eastAsia="ru-RU"/>
        </w:rPr>
        <w:br/>
      </w:r>
      <w:r w:rsidRPr="006177DE">
        <w:rPr>
          <w:rFonts w:ascii="Hypatia Sans Pro Light" w:hAnsi="Hypatia Sans Pro Light" w:cs="Times New Roman"/>
          <w:sz w:val="15"/>
          <w:szCs w:val="15"/>
          <w:lang w:eastAsia="ru-RU"/>
        </w:rPr>
        <w:t xml:space="preserve">Обслуживание юридических лиц </w:t>
      </w:r>
      <w:r w:rsidRPr="006177DE">
        <w:rPr>
          <w:rFonts w:ascii="PMingLiU" w:eastAsia="PMingLiU" w:hAnsi="PMingLiU" w:cs="PMingLiU"/>
          <w:sz w:val="15"/>
          <w:szCs w:val="15"/>
          <w:lang w:eastAsia="ru-RU"/>
        </w:rPr>
        <w:br/>
      </w:r>
      <w:r w:rsidRPr="006177DE">
        <w:rPr>
          <w:rFonts w:ascii="Hypatia Sans Pro Light" w:hAnsi="Hypatia Sans Pro Light" w:cs="Times New Roman"/>
          <w:sz w:val="15"/>
          <w:szCs w:val="15"/>
          <w:lang w:eastAsia="ru-RU"/>
        </w:rPr>
        <w:t>и платежная система банка: </w:t>
      </w:r>
    </w:p>
    <w:p w14:paraId="2C14F2D2" w14:textId="77777777" w:rsidR="006177DE" w:rsidRPr="006177DE" w:rsidRDefault="006177DE" w:rsidP="006177DE">
      <w:pPr>
        <w:spacing w:before="86" w:line="105" w:lineRule="atLeast"/>
        <w:ind w:left="128" w:hanging="128"/>
        <w:rPr>
          <w:rFonts w:ascii="Hypatia Sans Pro" w:hAnsi="Hypatia Sans Pro" w:cs="Times New Roman"/>
          <w:sz w:val="9"/>
          <w:szCs w:val="9"/>
          <w:lang w:eastAsia="ru-RU"/>
        </w:rPr>
      </w:pPr>
      <w:r w:rsidRPr="006177DE">
        <w:rPr>
          <w:rFonts w:ascii="Hypatia Sans Pro" w:hAnsi="Hypatia Sans Pro" w:cs="Times New Roman"/>
          <w:b/>
          <w:bCs/>
          <w:sz w:val="9"/>
          <w:szCs w:val="9"/>
          <w:lang w:eastAsia="ru-RU"/>
        </w:rPr>
        <w:t>Иван Зацепин</w:t>
      </w:r>
    </w:p>
    <w:p w14:paraId="3AB43024" w14:textId="77777777" w:rsidR="006177DE" w:rsidRPr="006177DE" w:rsidRDefault="006177DE" w:rsidP="006177DE">
      <w:pPr>
        <w:spacing w:line="105" w:lineRule="atLeast"/>
        <w:ind w:left="128" w:hanging="128"/>
        <w:rPr>
          <w:rFonts w:ascii="Hypatia Sans Pro" w:hAnsi="Hypatia Sans Pro" w:cs="Times New Roman"/>
          <w:sz w:val="9"/>
          <w:szCs w:val="9"/>
          <w:lang w:eastAsia="ru-RU"/>
        </w:rPr>
      </w:pPr>
      <w:r w:rsidRPr="006177DE">
        <w:rPr>
          <w:rFonts w:ascii="Hypatia Sans Pro" w:hAnsi="Hypatia Sans Pro" w:cs="Times New Roman"/>
          <w:b/>
          <w:bCs/>
          <w:sz w:val="9"/>
          <w:szCs w:val="9"/>
          <w:lang w:eastAsia="ru-RU"/>
        </w:rPr>
        <w:t>Мария Привезенцева</w:t>
      </w:r>
    </w:p>
    <w:p w14:paraId="2DA7A45B" w14:textId="77777777" w:rsidR="006177DE" w:rsidRPr="006177DE" w:rsidRDefault="006177DE" w:rsidP="006177DE">
      <w:pPr>
        <w:spacing w:line="165" w:lineRule="atLeast"/>
        <w:rPr>
          <w:rFonts w:ascii="Hypatia Sans Pro Light" w:hAnsi="Hypatia Sans Pro Light" w:cs="Times New Roman"/>
          <w:sz w:val="15"/>
          <w:szCs w:val="15"/>
          <w:lang w:eastAsia="ru-RU"/>
        </w:rPr>
      </w:pPr>
      <w:r w:rsidRPr="006177DE">
        <w:rPr>
          <w:rFonts w:ascii="Hypatia Sans Pro Light" w:hAnsi="Hypatia Sans Pro Light" w:cs="Times New Roman"/>
          <w:sz w:val="15"/>
          <w:szCs w:val="15"/>
          <w:lang w:eastAsia="ru-RU"/>
        </w:rPr>
        <w:br/>
        <w:t>Информационная безопасность и ИТ: </w:t>
      </w:r>
    </w:p>
    <w:p w14:paraId="1358F148" w14:textId="77777777" w:rsidR="006177DE" w:rsidRPr="006177DE" w:rsidRDefault="006177DE" w:rsidP="006177DE">
      <w:pPr>
        <w:spacing w:before="86" w:line="105" w:lineRule="atLeast"/>
        <w:ind w:left="128" w:hanging="128"/>
        <w:rPr>
          <w:rFonts w:ascii="Hypatia Sans Pro" w:hAnsi="Hypatia Sans Pro" w:cs="Times New Roman"/>
          <w:sz w:val="9"/>
          <w:szCs w:val="9"/>
          <w:lang w:eastAsia="ru-RU"/>
        </w:rPr>
      </w:pPr>
      <w:r w:rsidRPr="006177DE">
        <w:rPr>
          <w:rFonts w:ascii="Hypatia Sans Pro" w:hAnsi="Hypatia Sans Pro" w:cs="Times New Roman"/>
          <w:b/>
          <w:bCs/>
          <w:sz w:val="9"/>
          <w:szCs w:val="9"/>
          <w:lang w:eastAsia="ru-RU"/>
        </w:rPr>
        <w:t>Григорий Айриян</w:t>
      </w:r>
    </w:p>
    <w:p w14:paraId="562D0FCD" w14:textId="77777777" w:rsidR="006177DE" w:rsidRPr="006177DE" w:rsidRDefault="006177DE" w:rsidP="006177DE">
      <w:pPr>
        <w:spacing w:line="105" w:lineRule="atLeast"/>
        <w:ind w:left="128" w:hanging="128"/>
        <w:rPr>
          <w:rFonts w:ascii="Hypatia Sans Pro" w:hAnsi="Hypatia Sans Pro" w:cs="Times New Roman"/>
          <w:sz w:val="9"/>
          <w:szCs w:val="9"/>
          <w:lang w:eastAsia="ru-RU"/>
        </w:rPr>
      </w:pPr>
      <w:r w:rsidRPr="006177DE">
        <w:rPr>
          <w:rFonts w:ascii="Hypatia Sans Pro" w:hAnsi="Hypatia Sans Pro" w:cs="Times New Roman"/>
          <w:b/>
          <w:bCs/>
          <w:sz w:val="9"/>
          <w:szCs w:val="9"/>
          <w:lang w:eastAsia="ru-RU"/>
        </w:rPr>
        <w:t>Елена Кривцова</w:t>
      </w:r>
    </w:p>
    <w:p w14:paraId="19C4119A" w14:textId="77777777" w:rsidR="006177DE" w:rsidRPr="006177DE" w:rsidRDefault="006177DE" w:rsidP="006177DE">
      <w:pPr>
        <w:spacing w:line="165" w:lineRule="atLeast"/>
        <w:rPr>
          <w:rFonts w:ascii="Hypatia Sans Pro Light" w:hAnsi="Hypatia Sans Pro Light" w:cs="Times New Roman"/>
          <w:sz w:val="15"/>
          <w:szCs w:val="15"/>
          <w:lang w:eastAsia="ru-RU"/>
        </w:rPr>
      </w:pPr>
      <w:r w:rsidRPr="006177DE">
        <w:rPr>
          <w:rFonts w:ascii="Hypatia Sans Pro Light" w:hAnsi="Hypatia Sans Pro Light" w:cs="Times New Roman"/>
          <w:sz w:val="15"/>
          <w:szCs w:val="15"/>
          <w:lang w:eastAsia="ru-RU"/>
        </w:rPr>
        <w:t xml:space="preserve">Обслуживание физических лиц </w:t>
      </w:r>
      <w:r w:rsidRPr="006177DE">
        <w:rPr>
          <w:rFonts w:ascii="PMingLiU" w:eastAsia="PMingLiU" w:hAnsi="PMingLiU" w:cs="PMingLiU"/>
          <w:sz w:val="15"/>
          <w:szCs w:val="15"/>
          <w:lang w:eastAsia="ru-RU"/>
        </w:rPr>
        <w:br/>
      </w:r>
      <w:r w:rsidRPr="006177DE">
        <w:rPr>
          <w:rFonts w:ascii="Hypatia Sans Pro Light" w:hAnsi="Hypatia Sans Pro Light" w:cs="Times New Roman"/>
          <w:sz w:val="15"/>
          <w:szCs w:val="15"/>
          <w:lang w:eastAsia="ru-RU"/>
        </w:rPr>
        <w:t>и кассовая работа</w:t>
      </w:r>
    </w:p>
    <w:p w14:paraId="11E40A87" w14:textId="77777777" w:rsidR="006177DE" w:rsidRPr="006177DE" w:rsidRDefault="006177DE" w:rsidP="006177DE">
      <w:pPr>
        <w:spacing w:before="86" w:line="105" w:lineRule="atLeast"/>
        <w:ind w:left="128" w:hanging="128"/>
        <w:rPr>
          <w:rFonts w:ascii="Hypatia Sans Pro" w:hAnsi="Hypatia Sans Pro" w:cs="Times New Roman"/>
          <w:sz w:val="9"/>
          <w:szCs w:val="9"/>
          <w:lang w:eastAsia="ru-RU"/>
        </w:rPr>
      </w:pPr>
      <w:r w:rsidRPr="006177DE">
        <w:rPr>
          <w:rFonts w:ascii="Hypatia Sans Pro" w:hAnsi="Hypatia Sans Pro" w:cs="Times New Roman"/>
          <w:b/>
          <w:bCs/>
          <w:sz w:val="9"/>
          <w:szCs w:val="9"/>
          <w:lang w:eastAsia="ru-RU"/>
        </w:rPr>
        <w:t>Руслан Казаков</w:t>
      </w:r>
    </w:p>
    <w:p w14:paraId="74749EC1" w14:textId="77777777" w:rsidR="006177DE" w:rsidRPr="006177DE" w:rsidRDefault="006177DE" w:rsidP="006177DE">
      <w:pPr>
        <w:spacing w:line="105" w:lineRule="atLeast"/>
        <w:ind w:left="128" w:hanging="128"/>
        <w:rPr>
          <w:rFonts w:ascii="Hypatia Sans Pro" w:hAnsi="Hypatia Sans Pro" w:cs="Times New Roman"/>
          <w:sz w:val="9"/>
          <w:szCs w:val="9"/>
          <w:lang w:eastAsia="ru-RU"/>
        </w:rPr>
      </w:pPr>
      <w:r w:rsidRPr="006177DE">
        <w:rPr>
          <w:rFonts w:ascii="Hypatia Sans Pro" w:hAnsi="Hypatia Sans Pro" w:cs="Times New Roman"/>
          <w:b/>
          <w:bCs/>
          <w:sz w:val="9"/>
          <w:szCs w:val="9"/>
          <w:lang w:eastAsia="ru-RU"/>
        </w:rPr>
        <w:t>Роман Багиров</w:t>
      </w:r>
    </w:p>
    <w:p w14:paraId="38FB376B" w14:textId="77777777" w:rsidR="006177DE" w:rsidRPr="006177DE" w:rsidRDefault="006177DE" w:rsidP="006177DE">
      <w:pPr>
        <w:spacing w:line="165" w:lineRule="atLeast"/>
        <w:rPr>
          <w:rFonts w:ascii="Hypatia Sans Pro Light" w:hAnsi="Hypatia Sans Pro Light" w:cs="Times New Roman"/>
          <w:sz w:val="15"/>
          <w:szCs w:val="15"/>
          <w:lang w:eastAsia="ru-RU"/>
        </w:rPr>
      </w:pPr>
      <w:r w:rsidRPr="006177DE">
        <w:rPr>
          <w:rFonts w:ascii="Hypatia Sans Pro Light" w:hAnsi="Hypatia Sans Pro Light" w:cs="Times New Roman"/>
          <w:sz w:val="15"/>
          <w:szCs w:val="15"/>
          <w:lang w:eastAsia="ru-RU"/>
        </w:rPr>
        <w:br/>
      </w:r>
      <w:r w:rsidRPr="006177DE">
        <w:rPr>
          <w:rFonts w:ascii="Hypatia Sans Pro Light" w:hAnsi="Hypatia Sans Pro Light" w:cs="Times New Roman"/>
          <w:sz w:val="15"/>
          <w:szCs w:val="15"/>
          <w:lang w:eastAsia="ru-RU"/>
        </w:rPr>
        <w:br/>
        <w:t>Курирование дочерних компаний Группы ВТБ:</w:t>
      </w:r>
    </w:p>
    <w:p w14:paraId="1889CD87" w14:textId="77777777" w:rsidR="006177DE" w:rsidRPr="006177DE" w:rsidRDefault="006177DE" w:rsidP="006177DE">
      <w:pPr>
        <w:spacing w:before="86" w:line="105" w:lineRule="atLeast"/>
        <w:ind w:left="128" w:hanging="128"/>
        <w:rPr>
          <w:rFonts w:ascii="Hypatia Sans Pro" w:hAnsi="Hypatia Sans Pro" w:cs="Times New Roman"/>
          <w:sz w:val="9"/>
          <w:szCs w:val="9"/>
          <w:lang w:eastAsia="ru-RU"/>
        </w:rPr>
      </w:pPr>
      <w:r w:rsidRPr="006177DE">
        <w:rPr>
          <w:rFonts w:ascii="Hypatia Sans Pro" w:hAnsi="Hypatia Sans Pro" w:cs="Times New Roman"/>
          <w:b/>
          <w:bCs/>
          <w:sz w:val="9"/>
          <w:szCs w:val="9"/>
          <w:lang w:eastAsia="ru-RU"/>
        </w:rPr>
        <w:t>Кирилл Илюшкин</w:t>
      </w:r>
    </w:p>
    <w:p w14:paraId="2FBF4951" w14:textId="77777777" w:rsidR="006177DE" w:rsidRDefault="006177DE" w:rsidP="002532AF"/>
    <w:p w14:paraId="3351D65D" w14:textId="77777777" w:rsidR="006177DE" w:rsidRPr="006177DE" w:rsidRDefault="006177DE" w:rsidP="006177DE">
      <w:pPr>
        <w:spacing w:line="165" w:lineRule="atLeast"/>
        <w:rPr>
          <w:rFonts w:ascii="Hypatia Sans Pro Semibold" w:hAnsi="Hypatia Sans Pro Semibold" w:cs="Times New Roman"/>
          <w:color w:val="00BCF2"/>
          <w:sz w:val="15"/>
          <w:szCs w:val="15"/>
          <w:lang w:eastAsia="ru-RU"/>
        </w:rPr>
      </w:pPr>
      <w:r w:rsidRPr="006177DE">
        <w:rPr>
          <w:rFonts w:ascii="Hypatia Sans Pro" w:hAnsi="Hypatia Sans Pro" w:cs="Times New Roman"/>
          <w:b/>
          <w:bCs/>
          <w:color w:val="00BCF2"/>
          <w:sz w:val="15"/>
          <w:szCs w:val="15"/>
          <w:lang w:eastAsia="ru-RU"/>
        </w:rPr>
        <w:t xml:space="preserve">Экспертное </w:t>
      </w:r>
      <w:r w:rsidRPr="006177DE">
        <w:rPr>
          <w:rFonts w:ascii="Hypatia Sans Pro" w:hAnsi="Hypatia Sans Pro" w:cs="Times New Roman"/>
          <w:b/>
          <w:bCs/>
          <w:color w:val="00BCF2"/>
          <w:sz w:val="15"/>
          <w:szCs w:val="15"/>
          <w:lang w:eastAsia="ru-RU"/>
        </w:rPr>
        <w:br/>
        <w:t>и организационное сопровождение КУОРР</w:t>
      </w:r>
    </w:p>
    <w:p w14:paraId="65998633" w14:textId="77777777" w:rsidR="006177DE" w:rsidRPr="006177DE" w:rsidRDefault="006177DE" w:rsidP="006177DE">
      <w:pPr>
        <w:spacing w:before="86" w:line="105" w:lineRule="atLeast"/>
        <w:ind w:left="128" w:hanging="128"/>
        <w:rPr>
          <w:rFonts w:ascii="Hypatia Sans Pro" w:hAnsi="Hypatia Sans Pro" w:cs="Times New Roman"/>
          <w:sz w:val="9"/>
          <w:szCs w:val="9"/>
          <w:lang w:eastAsia="ru-RU"/>
        </w:rPr>
      </w:pPr>
      <w:r w:rsidRPr="006177DE">
        <w:rPr>
          <w:rFonts w:ascii="Hypatia Sans Pro" w:hAnsi="Hypatia Sans Pro" w:cs="Times New Roman"/>
          <w:b/>
          <w:bCs/>
          <w:sz w:val="9"/>
          <w:szCs w:val="9"/>
          <w:lang w:eastAsia="ru-RU"/>
        </w:rPr>
        <w:t>Вадим СИТОСЕНКО</w:t>
      </w:r>
    </w:p>
    <w:p w14:paraId="4DBE3941" w14:textId="77777777" w:rsidR="006177DE" w:rsidRPr="006177DE" w:rsidRDefault="006177DE" w:rsidP="006177DE">
      <w:pPr>
        <w:spacing w:line="105" w:lineRule="atLeast"/>
        <w:ind w:left="128" w:hanging="128"/>
        <w:rPr>
          <w:rFonts w:ascii="Hypatia Sans Pro" w:hAnsi="Hypatia Sans Pro" w:cs="Times New Roman"/>
          <w:sz w:val="9"/>
          <w:szCs w:val="9"/>
          <w:lang w:eastAsia="ru-RU"/>
        </w:rPr>
      </w:pPr>
      <w:r w:rsidRPr="006177DE">
        <w:rPr>
          <w:rFonts w:ascii="Hypatia Sans Pro" w:hAnsi="Hypatia Sans Pro" w:cs="Times New Roman"/>
          <w:b/>
          <w:bCs/>
          <w:sz w:val="9"/>
          <w:szCs w:val="9"/>
          <w:lang w:eastAsia="ru-RU"/>
        </w:rPr>
        <w:t>Ольга Рудакова</w:t>
      </w:r>
    </w:p>
    <w:p w14:paraId="15A74D94" w14:textId="77777777" w:rsidR="006177DE" w:rsidRPr="006177DE" w:rsidRDefault="006177DE" w:rsidP="006177DE">
      <w:pPr>
        <w:spacing w:line="105" w:lineRule="atLeast"/>
        <w:ind w:left="128" w:hanging="128"/>
        <w:rPr>
          <w:rFonts w:ascii="Hypatia Sans Pro" w:hAnsi="Hypatia Sans Pro" w:cs="Times New Roman"/>
          <w:sz w:val="9"/>
          <w:szCs w:val="9"/>
          <w:lang w:eastAsia="ru-RU"/>
        </w:rPr>
      </w:pPr>
      <w:r w:rsidRPr="006177DE">
        <w:rPr>
          <w:rFonts w:ascii="Hypatia Sans Pro" w:hAnsi="Hypatia Sans Pro" w:cs="Times New Roman"/>
          <w:b/>
          <w:bCs/>
          <w:sz w:val="9"/>
          <w:szCs w:val="9"/>
          <w:lang w:eastAsia="ru-RU"/>
        </w:rPr>
        <w:t>Янина Трепак </w:t>
      </w:r>
    </w:p>
    <w:p w14:paraId="799E7CB8" w14:textId="77777777" w:rsidR="006177DE" w:rsidRDefault="006177DE" w:rsidP="002532AF"/>
    <w:p w14:paraId="44BE93A8" w14:textId="77777777" w:rsidR="006177DE" w:rsidRPr="006177DE" w:rsidRDefault="006177DE" w:rsidP="006177DE">
      <w:pPr>
        <w:spacing w:line="165" w:lineRule="atLeast"/>
        <w:rPr>
          <w:rFonts w:ascii="Hypatia Sans Pro Semibold" w:hAnsi="Hypatia Sans Pro Semibold" w:cs="Times New Roman"/>
          <w:color w:val="00BCF2"/>
          <w:sz w:val="15"/>
          <w:szCs w:val="15"/>
          <w:lang w:eastAsia="ru-RU"/>
        </w:rPr>
      </w:pPr>
      <w:r w:rsidRPr="006177DE">
        <w:rPr>
          <w:rFonts w:ascii="Hypatia Sans Pro" w:hAnsi="Hypatia Sans Pro" w:cs="Times New Roman"/>
          <w:b/>
          <w:bCs/>
          <w:color w:val="00BCF2"/>
          <w:sz w:val="15"/>
          <w:szCs w:val="15"/>
          <w:lang w:eastAsia="ru-RU"/>
        </w:rPr>
        <w:t>Организация обеспечения непрерывности и восстановления </w:t>
      </w:r>
    </w:p>
    <w:p w14:paraId="5E3371D7" w14:textId="77777777" w:rsidR="006177DE" w:rsidRPr="006177DE" w:rsidRDefault="006177DE" w:rsidP="006177DE">
      <w:pPr>
        <w:spacing w:line="165" w:lineRule="atLeast"/>
        <w:rPr>
          <w:rFonts w:ascii="Hypatia Sans Pro Semibold" w:hAnsi="Hypatia Sans Pro Semibold" w:cs="Times New Roman"/>
          <w:color w:val="00BCF2"/>
          <w:sz w:val="15"/>
          <w:szCs w:val="15"/>
          <w:lang w:eastAsia="ru-RU"/>
        </w:rPr>
      </w:pPr>
      <w:r w:rsidRPr="006177DE">
        <w:rPr>
          <w:rFonts w:ascii="Hypatia Sans Pro" w:hAnsi="Hypatia Sans Pro" w:cs="Times New Roman"/>
          <w:b/>
          <w:bCs/>
          <w:color w:val="00BCF2"/>
          <w:sz w:val="15"/>
          <w:szCs w:val="15"/>
          <w:lang w:eastAsia="ru-RU"/>
        </w:rPr>
        <w:t>деятельности</w:t>
      </w:r>
    </w:p>
    <w:p w14:paraId="76A32ED4" w14:textId="77777777" w:rsidR="006177DE" w:rsidRPr="006177DE" w:rsidRDefault="006177DE" w:rsidP="006177DE">
      <w:pPr>
        <w:spacing w:before="86" w:line="105" w:lineRule="atLeast"/>
        <w:ind w:left="128" w:hanging="128"/>
        <w:rPr>
          <w:rFonts w:ascii="Hypatia Sans Pro" w:hAnsi="Hypatia Sans Pro" w:cs="Times New Roman"/>
          <w:sz w:val="9"/>
          <w:szCs w:val="9"/>
          <w:lang w:eastAsia="ru-RU"/>
        </w:rPr>
      </w:pPr>
      <w:r w:rsidRPr="006177DE">
        <w:rPr>
          <w:rFonts w:ascii="Hypatia Sans Pro" w:hAnsi="Hypatia Sans Pro" w:cs="Times New Roman"/>
          <w:b/>
          <w:bCs/>
          <w:sz w:val="9"/>
          <w:szCs w:val="9"/>
          <w:lang w:eastAsia="ru-RU"/>
        </w:rPr>
        <w:t>Тимур Картавцев</w:t>
      </w:r>
    </w:p>
    <w:p w14:paraId="6D48602B" w14:textId="77777777" w:rsidR="006177DE" w:rsidRPr="006177DE" w:rsidRDefault="006177DE" w:rsidP="006177DE">
      <w:pPr>
        <w:spacing w:line="105" w:lineRule="atLeast"/>
        <w:ind w:left="128" w:hanging="128"/>
        <w:rPr>
          <w:rFonts w:ascii="Hypatia Sans Pro" w:hAnsi="Hypatia Sans Pro" w:cs="Times New Roman"/>
          <w:sz w:val="9"/>
          <w:szCs w:val="9"/>
          <w:lang w:eastAsia="ru-RU"/>
        </w:rPr>
      </w:pPr>
      <w:r w:rsidRPr="006177DE">
        <w:rPr>
          <w:rFonts w:ascii="Hypatia Sans Pro" w:hAnsi="Hypatia Sans Pro" w:cs="Times New Roman"/>
          <w:b/>
          <w:bCs/>
          <w:sz w:val="9"/>
          <w:szCs w:val="9"/>
          <w:lang w:eastAsia="ru-RU"/>
        </w:rPr>
        <w:t>Григорий Борткевич</w:t>
      </w:r>
    </w:p>
    <w:p w14:paraId="0C9E33DB" w14:textId="77777777" w:rsidR="006177DE" w:rsidRPr="006177DE" w:rsidRDefault="006177DE" w:rsidP="006177DE">
      <w:pPr>
        <w:spacing w:line="105" w:lineRule="atLeast"/>
        <w:ind w:left="128" w:hanging="128"/>
        <w:rPr>
          <w:rFonts w:ascii="Hypatia Sans Pro" w:hAnsi="Hypatia Sans Pro" w:cs="Times New Roman"/>
          <w:sz w:val="9"/>
          <w:szCs w:val="9"/>
          <w:lang w:eastAsia="ru-RU"/>
        </w:rPr>
      </w:pPr>
      <w:r w:rsidRPr="006177DE">
        <w:rPr>
          <w:rFonts w:ascii="Hypatia Sans Pro" w:hAnsi="Hypatia Sans Pro" w:cs="Times New Roman"/>
          <w:b/>
          <w:bCs/>
          <w:sz w:val="9"/>
          <w:szCs w:val="9"/>
          <w:lang w:eastAsia="ru-RU"/>
        </w:rPr>
        <w:t>Евгения Валеева</w:t>
      </w:r>
    </w:p>
    <w:p w14:paraId="4E57EDDF" w14:textId="77777777" w:rsidR="006177DE" w:rsidRDefault="006177DE" w:rsidP="002532AF"/>
    <w:p w14:paraId="0EA63B3F" w14:textId="77777777" w:rsidR="006177DE" w:rsidRPr="006177DE" w:rsidRDefault="006177DE" w:rsidP="006177DE">
      <w:pPr>
        <w:spacing w:after="86" w:line="165" w:lineRule="atLeast"/>
        <w:rPr>
          <w:rFonts w:ascii="Hypatia Sans Pro Semibold" w:hAnsi="Hypatia Sans Pro Semibold" w:cs="Times New Roman"/>
          <w:color w:val="00BCF2"/>
          <w:sz w:val="15"/>
          <w:szCs w:val="15"/>
          <w:lang w:eastAsia="ru-RU"/>
        </w:rPr>
      </w:pPr>
      <w:r w:rsidRPr="006177DE">
        <w:rPr>
          <w:rFonts w:ascii="Hypatia Sans Pro" w:hAnsi="Hypatia Sans Pro" w:cs="Times New Roman"/>
          <w:b/>
          <w:bCs/>
          <w:color w:val="00BCF2"/>
          <w:sz w:val="15"/>
          <w:szCs w:val="15"/>
          <w:lang w:eastAsia="ru-RU"/>
        </w:rPr>
        <w:t>Страхование</w:t>
      </w:r>
    </w:p>
    <w:p w14:paraId="1A3B9D8E" w14:textId="77777777" w:rsidR="006177DE" w:rsidRPr="006177DE" w:rsidRDefault="006177DE" w:rsidP="006177DE">
      <w:pPr>
        <w:spacing w:line="105" w:lineRule="atLeast"/>
        <w:ind w:left="128" w:hanging="128"/>
        <w:rPr>
          <w:rFonts w:ascii="Hypatia Sans Pro" w:hAnsi="Hypatia Sans Pro" w:cs="Times New Roman"/>
          <w:sz w:val="9"/>
          <w:szCs w:val="9"/>
          <w:lang w:eastAsia="ru-RU"/>
        </w:rPr>
      </w:pPr>
      <w:r w:rsidRPr="006177DE">
        <w:rPr>
          <w:rFonts w:ascii="Hypatia Sans Pro" w:hAnsi="Hypatia Sans Pro" w:cs="Times New Roman"/>
          <w:b/>
          <w:bCs/>
          <w:sz w:val="9"/>
          <w:szCs w:val="9"/>
          <w:lang w:eastAsia="ru-RU"/>
        </w:rPr>
        <w:t>Анастасия Дубовик</w:t>
      </w:r>
    </w:p>
    <w:p w14:paraId="7C1816DE" w14:textId="77777777" w:rsidR="006177DE" w:rsidRPr="006177DE" w:rsidRDefault="006177DE" w:rsidP="006177DE">
      <w:pPr>
        <w:spacing w:line="105" w:lineRule="atLeast"/>
        <w:ind w:left="128" w:hanging="128"/>
        <w:rPr>
          <w:rFonts w:ascii="Hypatia Sans Pro" w:hAnsi="Hypatia Sans Pro" w:cs="Times New Roman"/>
          <w:sz w:val="9"/>
          <w:szCs w:val="9"/>
          <w:lang w:eastAsia="ru-RU"/>
        </w:rPr>
      </w:pPr>
      <w:r w:rsidRPr="006177DE">
        <w:rPr>
          <w:rFonts w:ascii="Hypatia Sans Pro" w:hAnsi="Hypatia Sans Pro" w:cs="Times New Roman"/>
          <w:b/>
          <w:bCs/>
          <w:sz w:val="9"/>
          <w:szCs w:val="9"/>
          <w:lang w:eastAsia="ru-RU"/>
        </w:rPr>
        <w:t>Анна Васильева</w:t>
      </w:r>
    </w:p>
    <w:p w14:paraId="2C381122" w14:textId="77777777" w:rsidR="006177DE" w:rsidRDefault="006177DE" w:rsidP="002532AF"/>
    <w:p w14:paraId="25456F12" w14:textId="77777777" w:rsidR="006177DE" w:rsidRPr="006177DE" w:rsidRDefault="006177DE" w:rsidP="006177DE">
      <w:pPr>
        <w:spacing w:line="165" w:lineRule="atLeast"/>
        <w:rPr>
          <w:rFonts w:ascii="Hypatia Sans Pro Semibold" w:hAnsi="Hypatia Sans Pro Semibold" w:cs="Times New Roman"/>
          <w:color w:val="00BCF2"/>
          <w:sz w:val="15"/>
          <w:szCs w:val="15"/>
          <w:lang w:eastAsia="ru-RU"/>
        </w:rPr>
      </w:pPr>
      <w:r w:rsidRPr="006177DE">
        <w:rPr>
          <w:rFonts w:ascii="Hypatia Sans Pro" w:hAnsi="Hypatia Sans Pro" w:cs="Times New Roman"/>
          <w:b/>
          <w:bCs/>
          <w:color w:val="00BCF2"/>
          <w:sz w:val="15"/>
          <w:szCs w:val="15"/>
          <w:lang w:eastAsia="ru-RU"/>
        </w:rPr>
        <w:t xml:space="preserve">Методология </w:t>
      </w:r>
      <w:r w:rsidRPr="006177DE">
        <w:rPr>
          <w:rFonts w:ascii="Hypatia Sans Pro" w:hAnsi="Hypatia Sans Pro" w:cs="Times New Roman"/>
          <w:b/>
          <w:bCs/>
          <w:color w:val="00BCF2"/>
          <w:sz w:val="15"/>
          <w:szCs w:val="15"/>
          <w:lang w:eastAsia="ru-RU"/>
        </w:rPr>
        <w:br/>
        <w:t>и отчетность</w:t>
      </w:r>
    </w:p>
    <w:p w14:paraId="73C2B9B0" w14:textId="77777777" w:rsidR="006177DE" w:rsidRPr="006177DE" w:rsidRDefault="006177DE" w:rsidP="006177DE">
      <w:pPr>
        <w:spacing w:before="86" w:line="105" w:lineRule="atLeast"/>
        <w:ind w:left="128" w:hanging="128"/>
        <w:rPr>
          <w:rFonts w:ascii="Hypatia Sans Pro" w:hAnsi="Hypatia Sans Pro" w:cs="Times New Roman"/>
          <w:sz w:val="9"/>
          <w:szCs w:val="9"/>
          <w:lang w:eastAsia="ru-RU"/>
        </w:rPr>
      </w:pPr>
      <w:r w:rsidRPr="006177DE">
        <w:rPr>
          <w:rFonts w:ascii="Hypatia Sans Pro" w:hAnsi="Hypatia Sans Pro" w:cs="Times New Roman"/>
          <w:b/>
          <w:bCs/>
          <w:sz w:val="9"/>
          <w:szCs w:val="9"/>
          <w:lang w:eastAsia="ru-RU"/>
        </w:rPr>
        <w:t>Олег Мотарыгин</w:t>
      </w:r>
    </w:p>
    <w:p w14:paraId="105A7EF7" w14:textId="77777777" w:rsidR="006177DE" w:rsidRPr="006177DE" w:rsidRDefault="006177DE" w:rsidP="006177DE">
      <w:pPr>
        <w:spacing w:line="105" w:lineRule="atLeast"/>
        <w:ind w:left="128" w:hanging="128"/>
        <w:rPr>
          <w:rFonts w:ascii="Hypatia Sans Pro" w:hAnsi="Hypatia Sans Pro" w:cs="Times New Roman"/>
          <w:sz w:val="9"/>
          <w:szCs w:val="9"/>
          <w:lang w:eastAsia="ru-RU"/>
        </w:rPr>
      </w:pPr>
      <w:r w:rsidRPr="006177DE">
        <w:rPr>
          <w:rFonts w:ascii="Hypatia Sans Pro" w:hAnsi="Hypatia Sans Pro" w:cs="Times New Roman"/>
          <w:b/>
          <w:bCs/>
          <w:sz w:val="9"/>
          <w:szCs w:val="9"/>
          <w:lang w:eastAsia="ru-RU"/>
        </w:rPr>
        <w:t>Анастасия Ефимова</w:t>
      </w:r>
    </w:p>
    <w:p w14:paraId="7AC57E1A" w14:textId="77777777" w:rsidR="006177DE" w:rsidRPr="006177DE" w:rsidRDefault="006177DE" w:rsidP="006177DE">
      <w:pPr>
        <w:spacing w:line="105" w:lineRule="atLeast"/>
        <w:ind w:left="128" w:hanging="128"/>
        <w:rPr>
          <w:rFonts w:ascii="Hypatia Sans Pro" w:hAnsi="Hypatia Sans Pro" w:cs="Times New Roman"/>
          <w:sz w:val="9"/>
          <w:szCs w:val="9"/>
          <w:lang w:eastAsia="ru-RU"/>
        </w:rPr>
      </w:pPr>
      <w:r w:rsidRPr="006177DE">
        <w:rPr>
          <w:rFonts w:ascii="Hypatia Sans Pro" w:hAnsi="Hypatia Sans Pro" w:cs="Times New Roman"/>
          <w:b/>
          <w:bCs/>
          <w:sz w:val="9"/>
          <w:szCs w:val="9"/>
          <w:lang w:eastAsia="ru-RU"/>
        </w:rPr>
        <w:t>Ольга Загидуллина</w:t>
      </w:r>
    </w:p>
    <w:p w14:paraId="0583AA61" w14:textId="77777777" w:rsidR="006177DE" w:rsidRPr="006177DE" w:rsidRDefault="006177DE" w:rsidP="006177DE">
      <w:pPr>
        <w:spacing w:line="105" w:lineRule="atLeast"/>
        <w:ind w:left="128" w:hanging="128"/>
        <w:rPr>
          <w:rFonts w:ascii="Hypatia Sans Pro" w:hAnsi="Hypatia Sans Pro" w:cs="Times New Roman"/>
          <w:sz w:val="9"/>
          <w:szCs w:val="9"/>
          <w:lang w:eastAsia="ru-RU"/>
        </w:rPr>
      </w:pPr>
      <w:r w:rsidRPr="006177DE">
        <w:rPr>
          <w:rFonts w:ascii="Hypatia Sans Pro" w:hAnsi="Hypatia Sans Pro" w:cs="Times New Roman"/>
          <w:b/>
          <w:bCs/>
          <w:sz w:val="9"/>
          <w:szCs w:val="9"/>
          <w:lang w:eastAsia="ru-RU"/>
        </w:rPr>
        <w:t>Дарья Лотошникова</w:t>
      </w:r>
    </w:p>
    <w:p w14:paraId="272BF354" w14:textId="77777777" w:rsidR="006177DE" w:rsidRPr="006177DE" w:rsidRDefault="006177DE" w:rsidP="006177DE">
      <w:pPr>
        <w:spacing w:line="105" w:lineRule="atLeast"/>
        <w:ind w:left="128" w:hanging="128"/>
        <w:rPr>
          <w:rFonts w:ascii="Hypatia Sans Pro" w:hAnsi="Hypatia Sans Pro" w:cs="Times New Roman"/>
          <w:sz w:val="9"/>
          <w:szCs w:val="9"/>
          <w:lang w:eastAsia="ru-RU"/>
        </w:rPr>
      </w:pPr>
      <w:r w:rsidRPr="006177DE">
        <w:rPr>
          <w:rFonts w:ascii="Hypatia Sans Pro" w:hAnsi="Hypatia Sans Pro" w:cs="Times New Roman"/>
          <w:b/>
          <w:bCs/>
          <w:sz w:val="9"/>
          <w:szCs w:val="9"/>
          <w:lang w:eastAsia="ru-RU"/>
        </w:rPr>
        <w:t>Анастасия Мамонтова </w:t>
      </w:r>
    </w:p>
    <w:p w14:paraId="5C2297CF" w14:textId="77777777" w:rsidR="006177DE" w:rsidRPr="006177DE" w:rsidRDefault="006177DE" w:rsidP="006177DE">
      <w:pPr>
        <w:spacing w:line="105" w:lineRule="atLeast"/>
        <w:ind w:left="128" w:hanging="128"/>
        <w:rPr>
          <w:rFonts w:ascii="Hypatia Sans Pro" w:hAnsi="Hypatia Sans Pro" w:cs="Times New Roman"/>
          <w:sz w:val="9"/>
          <w:szCs w:val="9"/>
          <w:lang w:eastAsia="ru-RU"/>
        </w:rPr>
      </w:pPr>
      <w:r w:rsidRPr="006177DE">
        <w:rPr>
          <w:rFonts w:ascii="Hypatia Sans Pro" w:hAnsi="Hypatia Sans Pro" w:cs="Times New Roman"/>
          <w:b/>
          <w:bCs/>
          <w:sz w:val="9"/>
          <w:szCs w:val="9"/>
          <w:lang w:eastAsia="ru-RU"/>
        </w:rPr>
        <w:t>Мария Неустроева</w:t>
      </w:r>
    </w:p>
    <w:p w14:paraId="3626C62D" w14:textId="77777777" w:rsidR="006177DE" w:rsidRPr="006177DE" w:rsidRDefault="006177DE" w:rsidP="006177DE">
      <w:pPr>
        <w:spacing w:line="105" w:lineRule="atLeast"/>
        <w:ind w:left="128" w:hanging="128"/>
        <w:rPr>
          <w:rFonts w:ascii="Hypatia Sans Pro" w:hAnsi="Hypatia Sans Pro" w:cs="Times New Roman"/>
          <w:sz w:val="9"/>
          <w:szCs w:val="9"/>
          <w:lang w:eastAsia="ru-RU"/>
        </w:rPr>
      </w:pPr>
      <w:r w:rsidRPr="006177DE">
        <w:rPr>
          <w:rFonts w:ascii="Hypatia Sans Pro" w:hAnsi="Hypatia Sans Pro" w:cs="Times New Roman"/>
          <w:b/>
          <w:bCs/>
          <w:sz w:val="9"/>
          <w:szCs w:val="9"/>
          <w:lang w:eastAsia="ru-RU"/>
        </w:rPr>
        <w:t>Юлия Щербина</w:t>
      </w:r>
    </w:p>
    <w:p w14:paraId="43322B06" w14:textId="77777777" w:rsidR="006177DE" w:rsidRDefault="006177DE" w:rsidP="002532AF"/>
    <w:p w14:paraId="0E884052" w14:textId="77777777" w:rsidR="006177DE" w:rsidRPr="006177DE" w:rsidRDefault="006177DE" w:rsidP="006177DE">
      <w:pPr>
        <w:spacing w:line="165" w:lineRule="atLeast"/>
        <w:rPr>
          <w:rFonts w:ascii="Hypatia Sans Pro Semibold" w:hAnsi="Hypatia Sans Pro Semibold" w:cs="Times New Roman"/>
          <w:color w:val="00BCF2"/>
          <w:sz w:val="15"/>
          <w:szCs w:val="15"/>
          <w:lang w:eastAsia="ru-RU"/>
        </w:rPr>
      </w:pPr>
      <w:r w:rsidRPr="006177DE">
        <w:rPr>
          <w:rFonts w:ascii="Hypatia Sans Pro" w:hAnsi="Hypatia Sans Pro" w:cs="Times New Roman"/>
          <w:b/>
          <w:bCs/>
          <w:color w:val="00BCF2"/>
          <w:sz w:val="15"/>
          <w:szCs w:val="15"/>
          <w:lang w:eastAsia="ru-RU"/>
        </w:rPr>
        <w:t>Управление операционных рисков</w:t>
      </w:r>
    </w:p>
    <w:p w14:paraId="1C183DDE" w14:textId="77777777" w:rsidR="006177DE" w:rsidRPr="006177DE" w:rsidRDefault="006177DE" w:rsidP="006177DE">
      <w:pPr>
        <w:spacing w:line="165" w:lineRule="atLeast"/>
        <w:rPr>
          <w:rFonts w:ascii="Hypatia Sans Pro Light" w:hAnsi="Hypatia Sans Pro Light" w:cs="Times New Roman"/>
          <w:sz w:val="15"/>
          <w:szCs w:val="15"/>
          <w:lang w:eastAsia="ru-RU"/>
        </w:rPr>
      </w:pPr>
      <w:r w:rsidRPr="006177DE">
        <w:rPr>
          <w:rFonts w:ascii="Hypatia Sans Pro Light" w:hAnsi="Hypatia Sans Pro Light" w:cs="Times New Roman"/>
          <w:sz w:val="15"/>
          <w:szCs w:val="15"/>
          <w:lang w:eastAsia="ru-RU"/>
        </w:rPr>
        <w:t>Начальник управления</w:t>
      </w:r>
    </w:p>
    <w:p w14:paraId="088D8E5C" w14:textId="46072A64" w:rsidR="006177DE" w:rsidRPr="006177DE" w:rsidRDefault="006177DE" w:rsidP="006177DE">
      <w:pPr>
        <w:spacing w:line="105" w:lineRule="atLeast"/>
        <w:ind w:left="128" w:hanging="128"/>
        <w:rPr>
          <w:rFonts w:ascii="Hypatia Sans Pro" w:hAnsi="Hypatia Sans Pro" w:cs="Times New Roman"/>
          <w:sz w:val="9"/>
          <w:szCs w:val="9"/>
          <w:lang w:eastAsia="ru-RU"/>
        </w:rPr>
      </w:pPr>
      <w:r w:rsidRPr="006177DE">
        <w:rPr>
          <w:rFonts w:ascii="Hypatia Sans Pro" w:hAnsi="Hypatia Sans Pro" w:cs="Times New Roman"/>
          <w:b/>
          <w:bCs/>
          <w:sz w:val="9"/>
          <w:szCs w:val="9"/>
          <w:lang w:eastAsia="ru-RU"/>
        </w:rPr>
        <w:t>Елена Морозова</w:t>
      </w:r>
      <w:bookmarkStart w:id="0" w:name="_GoBack"/>
      <w:bookmarkEnd w:id="0"/>
    </w:p>
    <w:sectPr w:rsidR="006177DE" w:rsidRPr="006177DE" w:rsidSect="00DE7A3F">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Raleigh BT">
    <w:panose1 w:val="02040503040305030204"/>
    <w:charset w:val="00"/>
    <w:family w:val="auto"/>
    <w:pitch w:val="variable"/>
    <w:sig w:usb0="800002FF" w:usb1="5000604A" w:usb2="00000000" w:usb3="00000000" w:csb0="00000097" w:csb1="00000000"/>
  </w:font>
  <w:font w:name="Raleigh XBd BT">
    <w:panose1 w:val="02090803030305020804"/>
    <w:charset w:val="00"/>
    <w:family w:val="auto"/>
    <w:pitch w:val="variable"/>
    <w:sig w:usb0="800002FF" w:usb1="5000204A" w:usb2="00000000" w:usb3="00000000" w:csb0="00000097" w:csb1="00000000"/>
  </w:font>
  <w:font w:name="Raleigh Dm BT">
    <w:panose1 w:val="02090602040305030204"/>
    <w:charset w:val="00"/>
    <w:family w:val="auto"/>
    <w:pitch w:val="variable"/>
    <w:sig w:usb0="800002FF" w:usb1="5000604A" w:usb2="00000000" w:usb3="00000000" w:csb0="00000097" w:csb1="00000000"/>
  </w:font>
  <w:font w:name="Hypatia Sans Pro">
    <w:panose1 w:val="020B0502020204020303"/>
    <w:charset w:val="00"/>
    <w:family w:val="auto"/>
    <w:pitch w:val="variable"/>
    <w:sig w:usb0="60000287" w:usb1="00000001" w:usb2="00000000" w:usb3="00000000" w:csb0="0000019F" w:csb1="00000000"/>
  </w:font>
  <w:font w:name="Hypatia Sans Pro Light">
    <w:panose1 w:val="020B0302020204020303"/>
    <w:charset w:val="00"/>
    <w:family w:val="auto"/>
    <w:pitch w:val="variable"/>
    <w:sig w:usb0="60000287" w:usb1="00000001" w:usb2="00000000" w:usb3="00000000" w:csb0="0000019F" w:csb1="00000000"/>
  </w:font>
  <w:font w:name="Hypatia Sans Pro Semibold">
    <w:panose1 w:val="020B0702020204020303"/>
    <w:charset w:val="00"/>
    <w:family w:val="auto"/>
    <w:pitch w:val="variable"/>
    <w:sig w:usb0="60000287" w:usb1="00000001" w:usb2="00000000" w:usb3="00000000" w:csb0="0000019F" w:csb1="00000000"/>
  </w:font>
  <w:font w:name="RaleighC Lt BT">
    <w:panose1 w:val="02040403040305030204"/>
    <w:charset w:val="00"/>
    <w:family w:val="auto"/>
    <w:pitch w:val="variable"/>
    <w:sig w:usb0="800002FF" w:usb1="5000604A" w:usb2="00000000" w:usb3="00000000" w:csb0="00000097"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26D"/>
    <w:rsid w:val="000D299F"/>
    <w:rsid w:val="00111A33"/>
    <w:rsid w:val="0021714B"/>
    <w:rsid w:val="00222C63"/>
    <w:rsid w:val="002532AF"/>
    <w:rsid w:val="002A7056"/>
    <w:rsid w:val="002C0B7D"/>
    <w:rsid w:val="002E7C1B"/>
    <w:rsid w:val="00301539"/>
    <w:rsid w:val="00304512"/>
    <w:rsid w:val="0033273E"/>
    <w:rsid w:val="0041219B"/>
    <w:rsid w:val="006177DE"/>
    <w:rsid w:val="00810A6F"/>
    <w:rsid w:val="009D426D"/>
    <w:rsid w:val="00A60AE5"/>
    <w:rsid w:val="00B3396B"/>
    <w:rsid w:val="00BA3E10"/>
    <w:rsid w:val="00BF5830"/>
    <w:rsid w:val="00CD7530"/>
    <w:rsid w:val="00DE7A3F"/>
    <w:rsid w:val="00DF4368"/>
    <w:rsid w:val="00F01C7A"/>
    <w:rsid w:val="00F77ABD"/>
    <w:rsid w:val="00FC56D4"/>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4ABAC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F77A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7A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9D426D"/>
    <w:pPr>
      <w:spacing w:before="128" w:line="165" w:lineRule="atLeast"/>
    </w:pPr>
    <w:rPr>
      <w:rFonts w:ascii="Raleigh BT" w:hAnsi="Raleigh BT" w:cs="Times New Roman"/>
      <w:sz w:val="19"/>
      <w:szCs w:val="19"/>
      <w:lang w:eastAsia="ru-RU"/>
    </w:rPr>
  </w:style>
  <w:style w:type="character" w:customStyle="1" w:styleId="s1">
    <w:name w:val="s1"/>
    <w:basedOn w:val="a0"/>
    <w:rsid w:val="009D426D"/>
  </w:style>
  <w:style w:type="character" w:customStyle="1" w:styleId="apple-converted-space">
    <w:name w:val="apple-converted-space"/>
    <w:basedOn w:val="a0"/>
    <w:rsid w:val="0021714B"/>
  </w:style>
  <w:style w:type="paragraph" w:customStyle="1" w:styleId="p2">
    <w:name w:val="p2"/>
    <w:basedOn w:val="a"/>
    <w:rsid w:val="0021714B"/>
    <w:pPr>
      <w:spacing w:line="165" w:lineRule="atLeast"/>
      <w:jc w:val="both"/>
    </w:pPr>
    <w:rPr>
      <w:rFonts w:ascii="Raleigh BT" w:hAnsi="Raleigh BT" w:cs="Times New Roman"/>
      <w:sz w:val="14"/>
      <w:szCs w:val="14"/>
      <w:lang w:eastAsia="ru-RU"/>
    </w:rPr>
  </w:style>
  <w:style w:type="paragraph" w:customStyle="1" w:styleId="p3">
    <w:name w:val="p3"/>
    <w:basedOn w:val="a"/>
    <w:rsid w:val="0021714B"/>
    <w:pPr>
      <w:spacing w:line="165" w:lineRule="atLeast"/>
      <w:jc w:val="both"/>
    </w:pPr>
    <w:rPr>
      <w:rFonts w:ascii="Raleigh BT" w:hAnsi="Raleigh BT" w:cs="Times New Roman"/>
      <w:sz w:val="14"/>
      <w:szCs w:val="14"/>
      <w:lang w:eastAsia="ru-RU"/>
    </w:rPr>
  </w:style>
  <w:style w:type="paragraph" w:customStyle="1" w:styleId="p4">
    <w:name w:val="p4"/>
    <w:basedOn w:val="a"/>
    <w:rsid w:val="0021714B"/>
    <w:pPr>
      <w:spacing w:line="165" w:lineRule="atLeast"/>
    </w:pPr>
    <w:rPr>
      <w:rFonts w:ascii="Raleigh XBd BT" w:hAnsi="Raleigh XBd BT" w:cs="Times New Roman"/>
      <w:sz w:val="15"/>
      <w:szCs w:val="15"/>
      <w:lang w:eastAsia="ru-RU"/>
    </w:rPr>
  </w:style>
  <w:style w:type="character" w:customStyle="1" w:styleId="s3">
    <w:name w:val="s3"/>
    <w:basedOn w:val="a0"/>
    <w:rsid w:val="0021714B"/>
    <w:rPr>
      <w:rFonts w:ascii="Raleigh XBd BT" w:hAnsi="Raleigh XBd BT" w:hint="default"/>
      <w:sz w:val="14"/>
      <w:szCs w:val="14"/>
    </w:rPr>
  </w:style>
  <w:style w:type="character" w:customStyle="1" w:styleId="s2">
    <w:name w:val="s2"/>
    <w:basedOn w:val="a0"/>
    <w:rsid w:val="0021714B"/>
  </w:style>
  <w:style w:type="paragraph" w:styleId="a3">
    <w:name w:val="No Spacing"/>
    <w:uiPriority w:val="1"/>
    <w:qFormat/>
    <w:rsid w:val="00F77ABD"/>
  </w:style>
  <w:style w:type="paragraph" w:styleId="a4">
    <w:name w:val="Title"/>
    <w:basedOn w:val="a"/>
    <w:next w:val="a"/>
    <w:link w:val="a5"/>
    <w:uiPriority w:val="10"/>
    <w:qFormat/>
    <w:rsid w:val="00F77ABD"/>
    <w:pPr>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F77ABD"/>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F77ABD"/>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7ABD"/>
    <w:rPr>
      <w:rFonts w:asciiTheme="majorHAnsi" w:eastAsiaTheme="majorEastAsia" w:hAnsiTheme="majorHAnsi" w:cstheme="majorBidi"/>
      <w:color w:val="2F5496" w:themeColor="accent1" w:themeShade="BF"/>
      <w:sz w:val="26"/>
      <w:szCs w:val="26"/>
    </w:rPr>
  </w:style>
  <w:style w:type="paragraph" w:customStyle="1" w:styleId="p5">
    <w:name w:val="p5"/>
    <w:basedOn w:val="a"/>
    <w:rsid w:val="00301539"/>
    <w:pPr>
      <w:spacing w:line="165" w:lineRule="atLeast"/>
      <w:jc w:val="both"/>
    </w:pPr>
    <w:rPr>
      <w:rFonts w:ascii="Raleigh Dm BT" w:hAnsi="Raleigh Dm BT" w:cs="Times New Roman"/>
      <w:sz w:val="14"/>
      <w:szCs w:val="14"/>
      <w:lang w:eastAsia="ru-RU"/>
    </w:rPr>
  </w:style>
  <w:style w:type="paragraph" w:customStyle="1" w:styleId="p6">
    <w:name w:val="p6"/>
    <w:basedOn w:val="a"/>
    <w:rsid w:val="00301539"/>
    <w:pPr>
      <w:spacing w:line="165" w:lineRule="atLeast"/>
    </w:pPr>
    <w:rPr>
      <w:rFonts w:ascii="Raleigh BT" w:hAnsi="Raleigh BT" w:cs="Times New Roman"/>
      <w:sz w:val="14"/>
      <w:szCs w:val="14"/>
      <w:lang w:eastAsia="ru-RU"/>
    </w:rPr>
  </w:style>
  <w:style w:type="paragraph" w:customStyle="1" w:styleId="p7">
    <w:name w:val="p7"/>
    <w:basedOn w:val="a"/>
    <w:rsid w:val="00301539"/>
    <w:pPr>
      <w:spacing w:line="165" w:lineRule="atLeast"/>
      <w:jc w:val="both"/>
    </w:pPr>
    <w:rPr>
      <w:rFonts w:ascii="Raleigh Dm BT" w:hAnsi="Raleigh Dm BT" w:cs="Times New Roman"/>
      <w:color w:val="00498E"/>
      <w:sz w:val="14"/>
      <w:szCs w:val="14"/>
      <w:lang w:eastAsia="ru-RU"/>
    </w:rPr>
  </w:style>
  <w:style w:type="paragraph" w:customStyle="1" w:styleId="p8">
    <w:name w:val="p8"/>
    <w:basedOn w:val="a"/>
    <w:rsid w:val="00301539"/>
    <w:pPr>
      <w:spacing w:line="165" w:lineRule="atLeast"/>
      <w:jc w:val="both"/>
    </w:pPr>
    <w:rPr>
      <w:rFonts w:ascii="Raleigh Dm BT" w:hAnsi="Raleigh Dm BT" w:cs="Times New Roman"/>
      <w:sz w:val="14"/>
      <w:szCs w:val="14"/>
      <w:lang w:eastAsia="ru-RU"/>
    </w:rPr>
  </w:style>
  <w:style w:type="paragraph" w:customStyle="1" w:styleId="p9">
    <w:name w:val="p9"/>
    <w:basedOn w:val="a"/>
    <w:rsid w:val="00301539"/>
    <w:pPr>
      <w:spacing w:before="44" w:line="165" w:lineRule="atLeast"/>
    </w:pPr>
    <w:rPr>
      <w:rFonts w:ascii="Raleigh BT" w:hAnsi="Raleigh BT" w:cs="Times New Roman"/>
      <w:sz w:val="14"/>
      <w:szCs w:val="14"/>
      <w:lang w:eastAsia="ru-RU"/>
    </w:rPr>
  </w:style>
  <w:style w:type="character" w:customStyle="1" w:styleId="s4">
    <w:name w:val="s4"/>
    <w:basedOn w:val="a0"/>
    <w:rsid w:val="00301539"/>
    <w:rPr>
      <w:rFonts w:ascii="Hypatia Sans Pro" w:hAnsi="Hypatia Sans Pro" w:hint="default"/>
      <w:color w:val="00A7E1"/>
      <w:sz w:val="14"/>
      <w:szCs w:val="14"/>
    </w:rPr>
  </w:style>
  <w:style w:type="character" w:customStyle="1" w:styleId="s5">
    <w:name w:val="s5"/>
    <w:basedOn w:val="a0"/>
    <w:rsid w:val="00301539"/>
    <w:rPr>
      <w:color w:val="00A7E1"/>
    </w:rPr>
  </w:style>
  <w:style w:type="character" w:customStyle="1" w:styleId="s6">
    <w:name w:val="s6"/>
    <w:basedOn w:val="a0"/>
    <w:rsid w:val="00301539"/>
    <w:rPr>
      <w:rFonts w:ascii="Hypatia Sans Pro" w:hAnsi="Hypatia Sans Pro" w:hint="default"/>
      <w:color w:val="00A7E1"/>
      <w:sz w:val="14"/>
      <w:szCs w:val="14"/>
    </w:rPr>
  </w:style>
  <w:style w:type="character" w:customStyle="1" w:styleId="s7">
    <w:name w:val="s7"/>
    <w:basedOn w:val="a0"/>
    <w:rsid w:val="00301539"/>
    <w:rPr>
      <w:color w:val="00A7E1"/>
    </w:rPr>
  </w:style>
  <w:style w:type="character" w:customStyle="1" w:styleId="s8">
    <w:name w:val="s8"/>
    <w:basedOn w:val="a0"/>
    <w:rsid w:val="00FC56D4"/>
    <w:rPr>
      <w:rFonts w:ascii="Hypatia Sans Pro Light" w:hAnsi="Hypatia Sans Pro Light" w:hint="default"/>
      <w:color w:val="00498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935">
      <w:bodyDiv w:val="1"/>
      <w:marLeft w:val="0"/>
      <w:marRight w:val="0"/>
      <w:marTop w:val="0"/>
      <w:marBottom w:val="0"/>
      <w:divBdr>
        <w:top w:val="none" w:sz="0" w:space="0" w:color="auto"/>
        <w:left w:val="none" w:sz="0" w:space="0" w:color="auto"/>
        <w:bottom w:val="none" w:sz="0" w:space="0" w:color="auto"/>
        <w:right w:val="none" w:sz="0" w:space="0" w:color="auto"/>
      </w:divBdr>
    </w:div>
    <w:div w:id="21134928">
      <w:bodyDiv w:val="1"/>
      <w:marLeft w:val="0"/>
      <w:marRight w:val="0"/>
      <w:marTop w:val="0"/>
      <w:marBottom w:val="0"/>
      <w:divBdr>
        <w:top w:val="none" w:sz="0" w:space="0" w:color="auto"/>
        <w:left w:val="none" w:sz="0" w:space="0" w:color="auto"/>
        <w:bottom w:val="none" w:sz="0" w:space="0" w:color="auto"/>
        <w:right w:val="none" w:sz="0" w:space="0" w:color="auto"/>
      </w:divBdr>
    </w:div>
    <w:div w:id="123737847">
      <w:bodyDiv w:val="1"/>
      <w:marLeft w:val="0"/>
      <w:marRight w:val="0"/>
      <w:marTop w:val="0"/>
      <w:marBottom w:val="0"/>
      <w:divBdr>
        <w:top w:val="none" w:sz="0" w:space="0" w:color="auto"/>
        <w:left w:val="none" w:sz="0" w:space="0" w:color="auto"/>
        <w:bottom w:val="none" w:sz="0" w:space="0" w:color="auto"/>
        <w:right w:val="none" w:sz="0" w:space="0" w:color="auto"/>
      </w:divBdr>
    </w:div>
    <w:div w:id="185019406">
      <w:bodyDiv w:val="1"/>
      <w:marLeft w:val="0"/>
      <w:marRight w:val="0"/>
      <w:marTop w:val="0"/>
      <w:marBottom w:val="0"/>
      <w:divBdr>
        <w:top w:val="none" w:sz="0" w:space="0" w:color="auto"/>
        <w:left w:val="none" w:sz="0" w:space="0" w:color="auto"/>
        <w:bottom w:val="none" w:sz="0" w:space="0" w:color="auto"/>
        <w:right w:val="none" w:sz="0" w:space="0" w:color="auto"/>
      </w:divBdr>
    </w:div>
    <w:div w:id="200016798">
      <w:bodyDiv w:val="1"/>
      <w:marLeft w:val="0"/>
      <w:marRight w:val="0"/>
      <w:marTop w:val="0"/>
      <w:marBottom w:val="0"/>
      <w:divBdr>
        <w:top w:val="none" w:sz="0" w:space="0" w:color="auto"/>
        <w:left w:val="none" w:sz="0" w:space="0" w:color="auto"/>
        <w:bottom w:val="none" w:sz="0" w:space="0" w:color="auto"/>
        <w:right w:val="none" w:sz="0" w:space="0" w:color="auto"/>
      </w:divBdr>
    </w:div>
    <w:div w:id="245725797">
      <w:bodyDiv w:val="1"/>
      <w:marLeft w:val="0"/>
      <w:marRight w:val="0"/>
      <w:marTop w:val="0"/>
      <w:marBottom w:val="0"/>
      <w:divBdr>
        <w:top w:val="none" w:sz="0" w:space="0" w:color="auto"/>
        <w:left w:val="none" w:sz="0" w:space="0" w:color="auto"/>
        <w:bottom w:val="none" w:sz="0" w:space="0" w:color="auto"/>
        <w:right w:val="none" w:sz="0" w:space="0" w:color="auto"/>
      </w:divBdr>
    </w:div>
    <w:div w:id="292445102">
      <w:bodyDiv w:val="1"/>
      <w:marLeft w:val="0"/>
      <w:marRight w:val="0"/>
      <w:marTop w:val="0"/>
      <w:marBottom w:val="0"/>
      <w:divBdr>
        <w:top w:val="none" w:sz="0" w:space="0" w:color="auto"/>
        <w:left w:val="none" w:sz="0" w:space="0" w:color="auto"/>
        <w:bottom w:val="none" w:sz="0" w:space="0" w:color="auto"/>
        <w:right w:val="none" w:sz="0" w:space="0" w:color="auto"/>
      </w:divBdr>
    </w:div>
    <w:div w:id="294335747">
      <w:bodyDiv w:val="1"/>
      <w:marLeft w:val="0"/>
      <w:marRight w:val="0"/>
      <w:marTop w:val="0"/>
      <w:marBottom w:val="0"/>
      <w:divBdr>
        <w:top w:val="none" w:sz="0" w:space="0" w:color="auto"/>
        <w:left w:val="none" w:sz="0" w:space="0" w:color="auto"/>
        <w:bottom w:val="none" w:sz="0" w:space="0" w:color="auto"/>
        <w:right w:val="none" w:sz="0" w:space="0" w:color="auto"/>
      </w:divBdr>
    </w:div>
    <w:div w:id="384183275">
      <w:bodyDiv w:val="1"/>
      <w:marLeft w:val="0"/>
      <w:marRight w:val="0"/>
      <w:marTop w:val="0"/>
      <w:marBottom w:val="0"/>
      <w:divBdr>
        <w:top w:val="none" w:sz="0" w:space="0" w:color="auto"/>
        <w:left w:val="none" w:sz="0" w:space="0" w:color="auto"/>
        <w:bottom w:val="none" w:sz="0" w:space="0" w:color="auto"/>
        <w:right w:val="none" w:sz="0" w:space="0" w:color="auto"/>
      </w:divBdr>
    </w:div>
    <w:div w:id="385179756">
      <w:bodyDiv w:val="1"/>
      <w:marLeft w:val="0"/>
      <w:marRight w:val="0"/>
      <w:marTop w:val="0"/>
      <w:marBottom w:val="0"/>
      <w:divBdr>
        <w:top w:val="none" w:sz="0" w:space="0" w:color="auto"/>
        <w:left w:val="none" w:sz="0" w:space="0" w:color="auto"/>
        <w:bottom w:val="none" w:sz="0" w:space="0" w:color="auto"/>
        <w:right w:val="none" w:sz="0" w:space="0" w:color="auto"/>
      </w:divBdr>
    </w:div>
    <w:div w:id="439958200">
      <w:bodyDiv w:val="1"/>
      <w:marLeft w:val="0"/>
      <w:marRight w:val="0"/>
      <w:marTop w:val="0"/>
      <w:marBottom w:val="0"/>
      <w:divBdr>
        <w:top w:val="none" w:sz="0" w:space="0" w:color="auto"/>
        <w:left w:val="none" w:sz="0" w:space="0" w:color="auto"/>
        <w:bottom w:val="none" w:sz="0" w:space="0" w:color="auto"/>
        <w:right w:val="none" w:sz="0" w:space="0" w:color="auto"/>
      </w:divBdr>
    </w:div>
    <w:div w:id="443764963">
      <w:bodyDiv w:val="1"/>
      <w:marLeft w:val="0"/>
      <w:marRight w:val="0"/>
      <w:marTop w:val="0"/>
      <w:marBottom w:val="0"/>
      <w:divBdr>
        <w:top w:val="none" w:sz="0" w:space="0" w:color="auto"/>
        <w:left w:val="none" w:sz="0" w:space="0" w:color="auto"/>
        <w:bottom w:val="none" w:sz="0" w:space="0" w:color="auto"/>
        <w:right w:val="none" w:sz="0" w:space="0" w:color="auto"/>
      </w:divBdr>
    </w:div>
    <w:div w:id="487938008">
      <w:bodyDiv w:val="1"/>
      <w:marLeft w:val="0"/>
      <w:marRight w:val="0"/>
      <w:marTop w:val="0"/>
      <w:marBottom w:val="0"/>
      <w:divBdr>
        <w:top w:val="none" w:sz="0" w:space="0" w:color="auto"/>
        <w:left w:val="none" w:sz="0" w:space="0" w:color="auto"/>
        <w:bottom w:val="none" w:sz="0" w:space="0" w:color="auto"/>
        <w:right w:val="none" w:sz="0" w:space="0" w:color="auto"/>
      </w:divBdr>
    </w:div>
    <w:div w:id="511332996">
      <w:bodyDiv w:val="1"/>
      <w:marLeft w:val="0"/>
      <w:marRight w:val="0"/>
      <w:marTop w:val="0"/>
      <w:marBottom w:val="0"/>
      <w:divBdr>
        <w:top w:val="none" w:sz="0" w:space="0" w:color="auto"/>
        <w:left w:val="none" w:sz="0" w:space="0" w:color="auto"/>
        <w:bottom w:val="none" w:sz="0" w:space="0" w:color="auto"/>
        <w:right w:val="none" w:sz="0" w:space="0" w:color="auto"/>
      </w:divBdr>
    </w:div>
    <w:div w:id="525170188">
      <w:bodyDiv w:val="1"/>
      <w:marLeft w:val="0"/>
      <w:marRight w:val="0"/>
      <w:marTop w:val="0"/>
      <w:marBottom w:val="0"/>
      <w:divBdr>
        <w:top w:val="none" w:sz="0" w:space="0" w:color="auto"/>
        <w:left w:val="none" w:sz="0" w:space="0" w:color="auto"/>
        <w:bottom w:val="none" w:sz="0" w:space="0" w:color="auto"/>
        <w:right w:val="none" w:sz="0" w:space="0" w:color="auto"/>
      </w:divBdr>
    </w:div>
    <w:div w:id="533269351">
      <w:bodyDiv w:val="1"/>
      <w:marLeft w:val="0"/>
      <w:marRight w:val="0"/>
      <w:marTop w:val="0"/>
      <w:marBottom w:val="0"/>
      <w:divBdr>
        <w:top w:val="none" w:sz="0" w:space="0" w:color="auto"/>
        <w:left w:val="none" w:sz="0" w:space="0" w:color="auto"/>
        <w:bottom w:val="none" w:sz="0" w:space="0" w:color="auto"/>
        <w:right w:val="none" w:sz="0" w:space="0" w:color="auto"/>
      </w:divBdr>
    </w:div>
    <w:div w:id="571043443">
      <w:bodyDiv w:val="1"/>
      <w:marLeft w:val="0"/>
      <w:marRight w:val="0"/>
      <w:marTop w:val="0"/>
      <w:marBottom w:val="0"/>
      <w:divBdr>
        <w:top w:val="none" w:sz="0" w:space="0" w:color="auto"/>
        <w:left w:val="none" w:sz="0" w:space="0" w:color="auto"/>
        <w:bottom w:val="none" w:sz="0" w:space="0" w:color="auto"/>
        <w:right w:val="none" w:sz="0" w:space="0" w:color="auto"/>
      </w:divBdr>
    </w:div>
    <w:div w:id="684207124">
      <w:bodyDiv w:val="1"/>
      <w:marLeft w:val="0"/>
      <w:marRight w:val="0"/>
      <w:marTop w:val="0"/>
      <w:marBottom w:val="0"/>
      <w:divBdr>
        <w:top w:val="none" w:sz="0" w:space="0" w:color="auto"/>
        <w:left w:val="none" w:sz="0" w:space="0" w:color="auto"/>
        <w:bottom w:val="none" w:sz="0" w:space="0" w:color="auto"/>
        <w:right w:val="none" w:sz="0" w:space="0" w:color="auto"/>
      </w:divBdr>
    </w:div>
    <w:div w:id="697855544">
      <w:bodyDiv w:val="1"/>
      <w:marLeft w:val="0"/>
      <w:marRight w:val="0"/>
      <w:marTop w:val="0"/>
      <w:marBottom w:val="0"/>
      <w:divBdr>
        <w:top w:val="none" w:sz="0" w:space="0" w:color="auto"/>
        <w:left w:val="none" w:sz="0" w:space="0" w:color="auto"/>
        <w:bottom w:val="none" w:sz="0" w:space="0" w:color="auto"/>
        <w:right w:val="none" w:sz="0" w:space="0" w:color="auto"/>
      </w:divBdr>
    </w:div>
    <w:div w:id="711729983">
      <w:bodyDiv w:val="1"/>
      <w:marLeft w:val="0"/>
      <w:marRight w:val="0"/>
      <w:marTop w:val="0"/>
      <w:marBottom w:val="0"/>
      <w:divBdr>
        <w:top w:val="none" w:sz="0" w:space="0" w:color="auto"/>
        <w:left w:val="none" w:sz="0" w:space="0" w:color="auto"/>
        <w:bottom w:val="none" w:sz="0" w:space="0" w:color="auto"/>
        <w:right w:val="none" w:sz="0" w:space="0" w:color="auto"/>
      </w:divBdr>
    </w:div>
    <w:div w:id="722171267">
      <w:bodyDiv w:val="1"/>
      <w:marLeft w:val="0"/>
      <w:marRight w:val="0"/>
      <w:marTop w:val="0"/>
      <w:marBottom w:val="0"/>
      <w:divBdr>
        <w:top w:val="none" w:sz="0" w:space="0" w:color="auto"/>
        <w:left w:val="none" w:sz="0" w:space="0" w:color="auto"/>
        <w:bottom w:val="none" w:sz="0" w:space="0" w:color="auto"/>
        <w:right w:val="none" w:sz="0" w:space="0" w:color="auto"/>
      </w:divBdr>
    </w:div>
    <w:div w:id="723719042">
      <w:bodyDiv w:val="1"/>
      <w:marLeft w:val="0"/>
      <w:marRight w:val="0"/>
      <w:marTop w:val="0"/>
      <w:marBottom w:val="0"/>
      <w:divBdr>
        <w:top w:val="none" w:sz="0" w:space="0" w:color="auto"/>
        <w:left w:val="none" w:sz="0" w:space="0" w:color="auto"/>
        <w:bottom w:val="none" w:sz="0" w:space="0" w:color="auto"/>
        <w:right w:val="none" w:sz="0" w:space="0" w:color="auto"/>
      </w:divBdr>
    </w:div>
    <w:div w:id="782072147">
      <w:bodyDiv w:val="1"/>
      <w:marLeft w:val="0"/>
      <w:marRight w:val="0"/>
      <w:marTop w:val="0"/>
      <w:marBottom w:val="0"/>
      <w:divBdr>
        <w:top w:val="none" w:sz="0" w:space="0" w:color="auto"/>
        <w:left w:val="none" w:sz="0" w:space="0" w:color="auto"/>
        <w:bottom w:val="none" w:sz="0" w:space="0" w:color="auto"/>
        <w:right w:val="none" w:sz="0" w:space="0" w:color="auto"/>
      </w:divBdr>
    </w:div>
    <w:div w:id="828910579">
      <w:bodyDiv w:val="1"/>
      <w:marLeft w:val="0"/>
      <w:marRight w:val="0"/>
      <w:marTop w:val="0"/>
      <w:marBottom w:val="0"/>
      <w:divBdr>
        <w:top w:val="none" w:sz="0" w:space="0" w:color="auto"/>
        <w:left w:val="none" w:sz="0" w:space="0" w:color="auto"/>
        <w:bottom w:val="none" w:sz="0" w:space="0" w:color="auto"/>
        <w:right w:val="none" w:sz="0" w:space="0" w:color="auto"/>
      </w:divBdr>
    </w:div>
    <w:div w:id="842210025">
      <w:bodyDiv w:val="1"/>
      <w:marLeft w:val="0"/>
      <w:marRight w:val="0"/>
      <w:marTop w:val="0"/>
      <w:marBottom w:val="0"/>
      <w:divBdr>
        <w:top w:val="none" w:sz="0" w:space="0" w:color="auto"/>
        <w:left w:val="none" w:sz="0" w:space="0" w:color="auto"/>
        <w:bottom w:val="none" w:sz="0" w:space="0" w:color="auto"/>
        <w:right w:val="none" w:sz="0" w:space="0" w:color="auto"/>
      </w:divBdr>
    </w:div>
    <w:div w:id="860700362">
      <w:bodyDiv w:val="1"/>
      <w:marLeft w:val="0"/>
      <w:marRight w:val="0"/>
      <w:marTop w:val="0"/>
      <w:marBottom w:val="0"/>
      <w:divBdr>
        <w:top w:val="none" w:sz="0" w:space="0" w:color="auto"/>
        <w:left w:val="none" w:sz="0" w:space="0" w:color="auto"/>
        <w:bottom w:val="none" w:sz="0" w:space="0" w:color="auto"/>
        <w:right w:val="none" w:sz="0" w:space="0" w:color="auto"/>
      </w:divBdr>
    </w:div>
    <w:div w:id="878470986">
      <w:bodyDiv w:val="1"/>
      <w:marLeft w:val="0"/>
      <w:marRight w:val="0"/>
      <w:marTop w:val="0"/>
      <w:marBottom w:val="0"/>
      <w:divBdr>
        <w:top w:val="none" w:sz="0" w:space="0" w:color="auto"/>
        <w:left w:val="none" w:sz="0" w:space="0" w:color="auto"/>
        <w:bottom w:val="none" w:sz="0" w:space="0" w:color="auto"/>
        <w:right w:val="none" w:sz="0" w:space="0" w:color="auto"/>
      </w:divBdr>
    </w:div>
    <w:div w:id="945966464">
      <w:bodyDiv w:val="1"/>
      <w:marLeft w:val="0"/>
      <w:marRight w:val="0"/>
      <w:marTop w:val="0"/>
      <w:marBottom w:val="0"/>
      <w:divBdr>
        <w:top w:val="none" w:sz="0" w:space="0" w:color="auto"/>
        <w:left w:val="none" w:sz="0" w:space="0" w:color="auto"/>
        <w:bottom w:val="none" w:sz="0" w:space="0" w:color="auto"/>
        <w:right w:val="none" w:sz="0" w:space="0" w:color="auto"/>
      </w:divBdr>
    </w:div>
    <w:div w:id="1004548639">
      <w:bodyDiv w:val="1"/>
      <w:marLeft w:val="0"/>
      <w:marRight w:val="0"/>
      <w:marTop w:val="0"/>
      <w:marBottom w:val="0"/>
      <w:divBdr>
        <w:top w:val="none" w:sz="0" w:space="0" w:color="auto"/>
        <w:left w:val="none" w:sz="0" w:space="0" w:color="auto"/>
        <w:bottom w:val="none" w:sz="0" w:space="0" w:color="auto"/>
        <w:right w:val="none" w:sz="0" w:space="0" w:color="auto"/>
      </w:divBdr>
    </w:div>
    <w:div w:id="1006402730">
      <w:bodyDiv w:val="1"/>
      <w:marLeft w:val="0"/>
      <w:marRight w:val="0"/>
      <w:marTop w:val="0"/>
      <w:marBottom w:val="0"/>
      <w:divBdr>
        <w:top w:val="none" w:sz="0" w:space="0" w:color="auto"/>
        <w:left w:val="none" w:sz="0" w:space="0" w:color="auto"/>
        <w:bottom w:val="none" w:sz="0" w:space="0" w:color="auto"/>
        <w:right w:val="none" w:sz="0" w:space="0" w:color="auto"/>
      </w:divBdr>
    </w:div>
    <w:div w:id="1012604200">
      <w:bodyDiv w:val="1"/>
      <w:marLeft w:val="0"/>
      <w:marRight w:val="0"/>
      <w:marTop w:val="0"/>
      <w:marBottom w:val="0"/>
      <w:divBdr>
        <w:top w:val="none" w:sz="0" w:space="0" w:color="auto"/>
        <w:left w:val="none" w:sz="0" w:space="0" w:color="auto"/>
        <w:bottom w:val="none" w:sz="0" w:space="0" w:color="auto"/>
        <w:right w:val="none" w:sz="0" w:space="0" w:color="auto"/>
      </w:divBdr>
    </w:div>
    <w:div w:id="1032808332">
      <w:bodyDiv w:val="1"/>
      <w:marLeft w:val="0"/>
      <w:marRight w:val="0"/>
      <w:marTop w:val="0"/>
      <w:marBottom w:val="0"/>
      <w:divBdr>
        <w:top w:val="none" w:sz="0" w:space="0" w:color="auto"/>
        <w:left w:val="none" w:sz="0" w:space="0" w:color="auto"/>
        <w:bottom w:val="none" w:sz="0" w:space="0" w:color="auto"/>
        <w:right w:val="none" w:sz="0" w:space="0" w:color="auto"/>
      </w:divBdr>
    </w:div>
    <w:div w:id="1091320378">
      <w:bodyDiv w:val="1"/>
      <w:marLeft w:val="0"/>
      <w:marRight w:val="0"/>
      <w:marTop w:val="0"/>
      <w:marBottom w:val="0"/>
      <w:divBdr>
        <w:top w:val="none" w:sz="0" w:space="0" w:color="auto"/>
        <w:left w:val="none" w:sz="0" w:space="0" w:color="auto"/>
        <w:bottom w:val="none" w:sz="0" w:space="0" w:color="auto"/>
        <w:right w:val="none" w:sz="0" w:space="0" w:color="auto"/>
      </w:divBdr>
    </w:div>
    <w:div w:id="1197768107">
      <w:bodyDiv w:val="1"/>
      <w:marLeft w:val="0"/>
      <w:marRight w:val="0"/>
      <w:marTop w:val="0"/>
      <w:marBottom w:val="0"/>
      <w:divBdr>
        <w:top w:val="none" w:sz="0" w:space="0" w:color="auto"/>
        <w:left w:val="none" w:sz="0" w:space="0" w:color="auto"/>
        <w:bottom w:val="none" w:sz="0" w:space="0" w:color="auto"/>
        <w:right w:val="none" w:sz="0" w:space="0" w:color="auto"/>
      </w:divBdr>
    </w:div>
    <w:div w:id="1284456751">
      <w:bodyDiv w:val="1"/>
      <w:marLeft w:val="0"/>
      <w:marRight w:val="0"/>
      <w:marTop w:val="0"/>
      <w:marBottom w:val="0"/>
      <w:divBdr>
        <w:top w:val="none" w:sz="0" w:space="0" w:color="auto"/>
        <w:left w:val="none" w:sz="0" w:space="0" w:color="auto"/>
        <w:bottom w:val="none" w:sz="0" w:space="0" w:color="auto"/>
        <w:right w:val="none" w:sz="0" w:space="0" w:color="auto"/>
      </w:divBdr>
    </w:div>
    <w:div w:id="1290086967">
      <w:bodyDiv w:val="1"/>
      <w:marLeft w:val="0"/>
      <w:marRight w:val="0"/>
      <w:marTop w:val="0"/>
      <w:marBottom w:val="0"/>
      <w:divBdr>
        <w:top w:val="none" w:sz="0" w:space="0" w:color="auto"/>
        <w:left w:val="none" w:sz="0" w:space="0" w:color="auto"/>
        <w:bottom w:val="none" w:sz="0" w:space="0" w:color="auto"/>
        <w:right w:val="none" w:sz="0" w:space="0" w:color="auto"/>
      </w:divBdr>
    </w:div>
    <w:div w:id="1359428976">
      <w:bodyDiv w:val="1"/>
      <w:marLeft w:val="0"/>
      <w:marRight w:val="0"/>
      <w:marTop w:val="0"/>
      <w:marBottom w:val="0"/>
      <w:divBdr>
        <w:top w:val="none" w:sz="0" w:space="0" w:color="auto"/>
        <w:left w:val="none" w:sz="0" w:space="0" w:color="auto"/>
        <w:bottom w:val="none" w:sz="0" w:space="0" w:color="auto"/>
        <w:right w:val="none" w:sz="0" w:space="0" w:color="auto"/>
      </w:divBdr>
    </w:div>
    <w:div w:id="1389575512">
      <w:bodyDiv w:val="1"/>
      <w:marLeft w:val="0"/>
      <w:marRight w:val="0"/>
      <w:marTop w:val="0"/>
      <w:marBottom w:val="0"/>
      <w:divBdr>
        <w:top w:val="none" w:sz="0" w:space="0" w:color="auto"/>
        <w:left w:val="none" w:sz="0" w:space="0" w:color="auto"/>
        <w:bottom w:val="none" w:sz="0" w:space="0" w:color="auto"/>
        <w:right w:val="none" w:sz="0" w:space="0" w:color="auto"/>
      </w:divBdr>
    </w:div>
    <w:div w:id="1416168321">
      <w:bodyDiv w:val="1"/>
      <w:marLeft w:val="0"/>
      <w:marRight w:val="0"/>
      <w:marTop w:val="0"/>
      <w:marBottom w:val="0"/>
      <w:divBdr>
        <w:top w:val="none" w:sz="0" w:space="0" w:color="auto"/>
        <w:left w:val="none" w:sz="0" w:space="0" w:color="auto"/>
        <w:bottom w:val="none" w:sz="0" w:space="0" w:color="auto"/>
        <w:right w:val="none" w:sz="0" w:space="0" w:color="auto"/>
      </w:divBdr>
    </w:div>
    <w:div w:id="1521044315">
      <w:bodyDiv w:val="1"/>
      <w:marLeft w:val="0"/>
      <w:marRight w:val="0"/>
      <w:marTop w:val="0"/>
      <w:marBottom w:val="0"/>
      <w:divBdr>
        <w:top w:val="none" w:sz="0" w:space="0" w:color="auto"/>
        <w:left w:val="none" w:sz="0" w:space="0" w:color="auto"/>
        <w:bottom w:val="none" w:sz="0" w:space="0" w:color="auto"/>
        <w:right w:val="none" w:sz="0" w:space="0" w:color="auto"/>
      </w:divBdr>
    </w:div>
    <w:div w:id="1650131970">
      <w:bodyDiv w:val="1"/>
      <w:marLeft w:val="0"/>
      <w:marRight w:val="0"/>
      <w:marTop w:val="0"/>
      <w:marBottom w:val="0"/>
      <w:divBdr>
        <w:top w:val="none" w:sz="0" w:space="0" w:color="auto"/>
        <w:left w:val="none" w:sz="0" w:space="0" w:color="auto"/>
        <w:bottom w:val="none" w:sz="0" w:space="0" w:color="auto"/>
        <w:right w:val="none" w:sz="0" w:space="0" w:color="auto"/>
      </w:divBdr>
    </w:div>
    <w:div w:id="1708868399">
      <w:bodyDiv w:val="1"/>
      <w:marLeft w:val="0"/>
      <w:marRight w:val="0"/>
      <w:marTop w:val="0"/>
      <w:marBottom w:val="0"/>
      <w:divBdr>
        <w:top w:val="none" w:sz="0" w:space="0" w:color="auto"/>
        <w:left w:val="none" w:sz="0" w:space="0" w:color="auto"/>
        <w:bottom w:val="none" w:sz="0" w:space="0" w:color="auto"/>
        <w:right w:val="none" w:sz="0" w:space="0" w:color="auto"/>
      </w:divBdr>
    </w:div>
    <w:div w:id="1730958675">
      <w:bodyDiv w:val="1"/>
      <w:marLeft w:val="0"/>
      <w:marRight w:val="0"/>
      <w:marTop w:val="0"/>
      <w:marBottom w:val="0"/>
      <w:divBdr>
        <w:top w:val="none" w:sz="0" w:space="0" w:color="auto"/>
        <w:left w:val="none" w:sz="0" w:space="0" w:color="auto"/>
        <w:bottom w:val="none" w:sz="0" w:space="0" w:color="auto"/>
        <w:right w:val="none" w:sz="0" w:space="0" w:color="auto"/>
      </w:divBdr>
    </w:div>
    <w:div w:id="1967471337">
      <w:bodyDiv w:val="1"/>
      <w:marLeft w:val="0"/>
      <w:marRight w:val="0"/>
      <w:marTop w:val="0"/>
      <w:marBottom w:val="0"/>
      <w:divBdr>
        <w:top w:val="none" w:sz="0" w:space="0" w:color="auto"/>
        <w:left w:val="none" w:sz="0" w:space="0" w:color="auto"/>
        <w:bottom w:val="none" w:sz="0" w:space="0" w:color="auto"/>
        <w:right w:val="none" w:sz="0" w:space="0" w:color="auto"/>
      </w:divBdr>
    </w:div>
    <w:div w:id="2003504905">
      <w:bodyDiv w:val="1"/>
      <w:marLeft w:val="0"/>
      <w:marRight w:val="0"/>
      <w:marTop w:val="0"/>
      <w:marBottom w:val="0"/>
      <w:divBdr>
        <w:top w:val="none" w:sz="0" w:space="0" w:color="auto"/>
        <w:left w:val="none" w:sz="0" w:space="0" w:color="auto"/>
        <w:bottom w:val="none" w:sz="0" w:space="0" w:color="auto"/>
        <w:right w:val="none" w:sz="0" w:space="0" w:color="auto"/>
      </w:divBdr>
    </w:div>
    <w:div w:id="2027368941">
      <w:bodyDiv w:val="1"/>
      <w:marLeft w:val="0"/>
      <w:marRight w:val="0"/>
      <w:marTop w:val="0"/>
      <w:marBottom w:val="0"/>
      <w:divBdr>
        <w:top w:val="none" w:sz="0" w:space="0" w:color="auto"/>
        <w:left w:val="none" w:sz="0" w:space="0" w:color="auto"/>
        <w:bottom w:val="none" w:sz="0" w:space="0" w:color="auto"/>
        <w:right w:val="none" w:sz="0" w:space="0" w:color="auto"/>
      </w:divBdr>
    </w:div>
    <w:div w:id="2102414332">
      <w:bodyDiv w:val="1"/>
      <w:marLeft w:val="0"/>
      <w:marRight w:val="0"/>
      <w:marTop w:val="0"/>
      <w:marBottom w:val="0"/>
      <w:divBdr>
        <w:top w:val="none" w:sz="0" w:space="0" w:color="auto"/>
        <w:left w:val="none" w:sz="0" w:space="0" w:color="auto"/>
        <w:bottom w:val="none" w:sz="0" w:space="0" w:color="auto"/>
        <w:right w:val="none" w:sz="0" w:space="0" w:color="auto"/>
      </w:divBdr>
    </w:div>
    <w:div w:id="2111121201">
      <w:bodyDiv w:val="1"/>
      <w:marLeft w:val="0"/>
      <w:marRight w:val="0"/>
      <w:marTop w:val="0"/>
      <w:marBottom w:val="0"/>
      <w:divBdr>
        <w:top w:val="none" w:sz="0" w:space="0" w:color="auto"/>
        <w:left w:val="none" w:sz="0" w:space="0" w:color="auto"/>
        <w:bottom w:val="none" w:sz="0" w:space="0" w:color="auto"/>
        <w:right w:val="none" w:sz="0" w:space="0" w:color="auto"/>
      </w:divBdr>
    </w:div>
    <w:div w:id="2136168333">
      <w:bodyDiv w:val="1"/>
      <w:marLeft w:val="0"/>
      <w:marRight w:val="0"/>
      <w:marTop w:val="0"/>
      <w:marBottom w:val="0"/>
      <w:divBdr>
        <w:top w:val="none" w:sz="0" w:space="0" w:color="auto"/>
        <w:left w:val="none" w:sz="0" w:space="0" w:color="auto"/>
        <w:bottom w:val="none" w:sz="0" w:space="0" w:color="auto"/>
        <w:right w:val="none" w:sz="0" w:space="0" w:color="auto"/>
      </w:divBdr>
    </w:div>
    <w:div w:id="21470441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1244</Words>
  <Characters>7097</Characters>
  <Application>Microsoft Macintosh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8325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6</cp:revision>
  <dcterms:created xsi:type="dcterms:W3CDTF">2019-11-26T13:38:00Z</dcterms:created>
  <dcterms:modified xsi:type="dcterms:W3CDTF">2019-11-26T13:42:00Z</dcterms:modified>
</cp:coreProperties>
</file>