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A1628" w:val="clear"/>
            <w:tcMar>
              <w:top w:type="dxa" w:w="280"/>
              <w:left w:type="dxa" w:w="320"/>
              <w:bottom w:type="dxa" w:w="280"/>
              <w:right w:type="dxa" w:w="320"/>
            </w:tcMar>
          </w:tcPr>
          <w:p>
            <w:pPr>
              <w:spacing w:after="80"/>
            </w:pPr>
            <w:r>
              <w:rPr>
                <w:rFonts w:ascii="Arial" w:cs="Arial" w:eastAsia="Arial" w:hAnsi="Arial"/>
                <w:color w:val="02C39A"/>
                <w:sz w:val="18"/>
                <w:szCs w:val="18"/>
              </w:rPr>
              <w:t xml:space="preserve">MODULE 05  ·  TEACHER'S GUIDE</w:t>
            </w:r>
          </w:p>
          <w:p>
            <w:pPr>
              <w:spacing w:after="100"/>
            </w:pPr>
            <w:r>
              <w:rPr>
                <w:rFonts w:ascii="Arial" w:cs="Arial" w:eastAsia="Arial" w:hAnsi="Arial"/>
                <w:b/>
                <w:bCs/>
                <w:color w:val="FFFFFF"/>
                <w:sz w:val="48"/>
                <w:szCs w:val="48"/>
              </w:rPr>
              <w:t xml:space="preserve">Text-to-Speech Output</w:t>
            </w:r>
          </w:p>
          <w:p>
            <w:pPr>
              <w:spacing w:after="0"/>
            </w:pPr>
            <w:r>
              <w:rPr>
                <w:rFonts w:ascii="Arial" w:cs="Arial" w:eastAsia="Arial" w:hAnsi="Arial"/>
                <w:i/>
                <w:iCs/>
                <w:color w:val="B0C8D4"/>
                <w:sz w:val="22"/>
                <w:szCs w:val="22"/>
              </w:rPr>
              <w:t xml:space="preserve">Completing the voice loop — speaking responses aloud</w:t>
            </w:r>
          </w:p>
        </w:tc>
      </w:tr>
    </w:tbl>
    <w:p>
      <w:pPr>
        <w:spacing w:after="200"/>
      </w:pPr>
    </w:p>
    <w:p>
      <w:pPr>
        <w:pStyle w:val="Heading1"/>
        <w:spacing w:after="120" w:before="320"/>
      </w:pPr>
      <w:r>
        <w:rPr>
          <w:rFonts w:ascii="Arial" w:cs="Arial" w:eastAsia="Arial" w:hAnsi="Arial"/>
          <w:b/>
          <w:bCs/>
          <w:color w:val="065A82"/>
          <w:sz w:val="32"/>
          <w:szCs w:val="32"/>
        </w:rPr>
        <w:t xml:space="preserve">Module Overview</w:t>
      </w:r>
    </w:p>
    <w:p>
      <w:pPr>
        <w:spacing w:after="100"/>
        <w:jc w:val="left"/>
      </w:pPr>
      <w:r>
        <w:rPr>
          <w:rFonts w:ascii="Arial" w:cs="Arial" w:eastAsia="Arial" w:hAnsi="Arial"/>
          <w:color w:val="1E2733"/>
          <w:sz w:val="22"/>
          <w:szCs w:val="22"/>
        </w:rPr>
        <w:t xml:space="preserve">Module 5 completes the full voice-to-voice pipeline by adding speak.py — a text-to-speech module that makes Jarvis speak its replies aloud. Students learn about platform-specific software, subprocess management, and the importance of blocking vs. non-blocking calls in sequential pipelines.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8D4" w:sz="1"/>
              <w:left w:val="single" w:color="B0C8D4" w:sz="1"/>
              <w:bottom w:val="single" w:color="B0C8D4" w:sz="1"/>
              <w:right w:val="single" w:color="B0C8D4" w:sz="1"/>
            </w:tcBorders>
            <w:shd w:fill="EAF4F8" w:val="clear"/>
            <w:tcMar>
              <w:top w:type="dxa" w:w="160"/>
              <w:left w:type="dxa" w:w="200"/>
              <w:bottom w:type="dxa" w:w="160"/>
              <w:right w:type="dxa" w:w="200"/>
            </w:tcMar>
          </w:tcPr>
          <w:p>
            <w:pPr>
              <w:spacing w:after="80"/>
            </w:pPr>
            <w:r>
              <w:rPr>
                <w:rFonts w:ascii="Arial" w:cs="Arial" w:eastAsia="Arial" w:hAnsi="Arial"/>
                <w:b/>
                <w:bCs/>
                <w:color w:val="065A82"/>
                <w:sz w:val="22"/>
                <w:szCs w:val="22"/>
              </w:rPr>
              <w:t xml:space="preserve">At a Glance</w:t>
            </w:r>
          </w:p>
          <w:p>
            <w:pPr>
              <w:spacing w:after="60"/>
            </w:pPr>
            <w:r>
              <w:rPr>
                <w:rFonts w:ascii="Arial" w:cs="Arial" w:eastAsia="Arial" w:hAnsi="Arial"/>
                <w:color w:val="1E2733"/>
                <w:sz w:val="20"/>
                <w:szCs w:val="20"/>
              </w:rPr>
              <w:t xml:space="preserve">Prerequisites:  Module 4 complete</w:t>
            </w:r>
          </w:p>
          <w:p>
            <w:pPr>
              <w:spacing w:after="60"/>
            </w:pPr>
            <w:r>
              <w:rPr>
                <w:rFonts w:ascii="Arial" w:cs="Arial" w:eastAsia="Arial" w:hAnsi="Arial"/>
                <w:color w:val="1E2733"/>
                <w:sz w:val="20"/>
                <w:szCs w:val="20"/>
              </w:rPr>
              <w:t xml:space="preserve">New files:      speak.py</w:t>
            </w:r>
          </w:p>
          <w:p>
            <w:pPr>
              <w:spacing w:after="60"/>
            </w:pPr>
            <w:r>
              <w:rPr>
                <w:rFonts w:ascii="Arial" w:cs="Arial" w:eastAsia="Arial" w:hAnsi="Arial"/>
                <w:color w:val="1E2733"/>
                <w:sz w:val="20"/>
                <w:szCs w:val="20"/>
              </w:rPr>
              <w:t xml:space="preserve">New libraries:  subprocess (standard library), platform (standard library)</w:t>
            </w:r>
          </w:p>
          <w:p>
            <w:pPr>
              <w:spacing w:after="60"/>
            </w:pPr>
            <w:r>
              <w:rPr>
                <w:rFonts w:ascii="Arial" w:cs="Arial" w:eastAsia="Arial" w:hAnsi="Arial"/>
                <w:color w:val="1E2733"/>
                <w:sz w:val="20"/>
                <w:szCs w:val="20"/>
              </w:rPr>
              <w:t xml:space="preserve">Estimated time: 30 – 45 minutes (shortest module — builds directly on Module 4)</w:t>
            </w:r>
          </w:p>
          <w:p>
            <w:pPr>
              <w:spacing w:after="60"/>
            </w:pPr>
            <w:r>
              <w:rPr>
                <w:rFonts w:ascii="Arial" w:cs="Arial" w:eastAsia="Arial" w:hAnsi="Arial"/>
                <w:color w:val="1E2733"/>
                <w:sz w:val="20"/>
                <w:szCs w:val="20"/>
              </w:rPr>
              <w:t xml:space="preserve">Full pipeline complete: Microphone → VAD → Whisper → ChatGPT → TTS → Speakers</w:t>
            </w:r>
          </w:p>
        </w:tc>
      </w:tr>
    </w:tbl>
    <w:p>
      <w:pPr>
        <w:spacing w:after="120"/>
      </w:pPr>
    </w:p>
    <w:p>
      <w:pPr>
        <w:pStyle w:val="Heading1"/>
        <w:spacing w:after="120" w:before="320"/>
      </w:pPr>
      <w:r>
        <w:rPr>
          <w:rFonts w:ascii="Arial" w:cs="Arial" w:eastAsia="Arial" w:hAnsi="Arial"/>
          <w:b/>
          <w:bCs/>
          <w:color w:val="065A82"/>
          <w:sz w:val="32"/>
          <w:szCs w:val="32"/>
        </w:rPr>
        <w:t xml:space="preserve">Key Concepts Explained</w:t>
      </w:r>
    </w:p>
    <w:p>
      <w:pPr>
        <w:pStyle w:val="Heading2"/>
        <w:spacing w:after="80" w:before="240"/>
      </w:pPr>
      <w:r>
        <w:rPr>
          <w:rFonts w:ascii="Arial" w:cs="Arial" w:eastAsia="Arial" w:hAnsi="Arial"/>
          <w:b/>
          <w:bCs/>
          <w:color w:val="1C7293"/>
          <w:sz w:val="26"/>
          <w:szCs w:val="26"/>
        </w:rPr>
        <w:t xml:space="preserve">Text-to-Speech: a brief history</w:t>
      </w:r>
    </w:p>
    <w:p>
      <w:pPr>
        <w:spacing w:after="100"/>
        <w:jc w:val="left"/>
      </w:pPr>
      <w:r>
        <w:rPr>
          <w:rFonts w:ascii="Arial" w:cs="Arial" w:eastAsia="Arial" w:hAnsi="Arial"/>
          <w:color w:val="1E2733"/>
          <w:sz w:val="22"/>
          <w:szCs w:val="22"/>
        </w:rPr>
        <w:t xml:space="preserve">TTS has evolved significantly over the decades: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65A82" w:sz="1"/>
              <w:left w:val="single" w:color="065A82" w:sz="1"/>
              <w:bottom w:val="single" w:color="065A82" w:sz="1"/>
              <w:right w:val="single" w:color="065A82" w:sz="1"/>
            </w:tcBorders>
            <w:shd w:fill="065A82" w:val="clear"/>
            <w:tcMar>
              <w:top w:type="dxa" w:w="100"/>
              <w:left w:type="dxa" w:w="120"/>
              <w:bottom w:type="dxa" w:w="100"/>
              <w:right w:type="dxa" w:w="120"/>
            </w:tcMar>
          </w:tcPr>
          <w:p>
            <w:r>
              <w:rPr>
                <w:rFonts w:ascii="Arial" w:cs="Arial" w:eastAsia="Arial" w:hAnsi="Arial"/>
                <w:b/>
                <w:bCs/>
                <w:color w:val="FFFFFF"/>
                <w:sz w:val="20"/>
                <w:szCs w:val="20"/>
              </w:rPr>
              <w:t xml:space="preserve">Era / System</w:t>
            </w:r>
          </w:p>
        </w:tc>
        <w:tc>
          <w:tcPr>
            <w:tcW w:type="dxa" w:w="6760"/>
            <w:tcBorders>
              <w:top w:val="single" w:color="065A82" w:sz="1"/>
              <w:left w:val="single" w:color="065A82" w:sz="1"/>
              <w:bottom w:val="single" w:color="065A82" w:sz="1"/>
              <w:right w:val="single" w:color="065A82" w:sz="1"/>
            </w:tcBorders>
            <w:shd w:fill="065A82" w:val="clear"/>
            <w:tcMar>
              <w:top w:type="dxa" w:w="100"/>
              <w:left w:type="dxa" w:w="120"/>
              <w:bottom w:type="dxa" w:w="100"/>
              <w:right w:type="dxa" w:w="120"/>
            </w:tcMar>
          </w:tcPr>
          <w:p>
            <w:r>
              <w:rPr>
                <w:rFonts w:ascii="Arial" w:cs="Arial" w:eastAsia="Arial" w:hAnsi="Arial"/>
                <w:b/>
                <w:bCs/>
                <w:color w:val="FFFFFF"/>
                <w:sz w:val="20"/>
                <w:szCs w:val="20"/>
              </w:rPr>
              <w:t xml:space="preserve">Characteristics</w:t>
            </w:r>
          </w:p>
        </w:tc>
      </w:tr>
      <w:tr>
        <w:tc>
          <w:tcPr>
            <w:tcW w:type="dxa" w:w="2600"/>
            <w:tcBorders>
              <w:top w:val="single" w:color="D0DDE5" w:sz="1"/>
              <w:left w:val="single" w:color="D0DDE5" w:sz="1"/>
              <w:bottom w:val="single" w:color="D0DDE5" w:sz="1"/>
              <w:right w:val="single" w:color="D0DDE5" w:sz="1"/>
            </w:tcBorders>
            <w:shd w:fill="EAF4F8" w:val="clear"/>
            <w:tcMar>
              <w:top w:type="dxa" w:w="100"/>
              <w:left w:type="dxa" w:w="120"/>
              <w:bottom w:type="dxa" w:w="100"/>
              <w:right w:type="dxa" w:w="120"/>
            </w:tcMar>
          </w:tcPr>
          <w:p>
            <w:r>
              <w:rPr>
                <w:rFonts w:ascii="Arial" w:cs="Arial" w:eastAsia="Arial" w:hAnsi="Arial"/>
                <w:b/>
                <w:bCs/>
                <w:color w:val="1C7293"/>
                <w:sz w:val="20"/>
                <w:szCs w:val="20"/>
              </w:rPr>
              <w:t xml:space="preserve">Formant synthesis (1960s–80s)</w:t>
            </w:r>
          </w:p>
        </w:tc>
        <w:tc>
          <w:tcPr>
            <w:tcW w:type="dxa" w:w="6760"/>
            <w:tcBorders>
              <w:top w:val="single" w:color="D0DDE5" w:sz="1"/>
              <w:left w:val="single" w:color="D0DDE5" w:sz="1"/>
              <w:bottom w:val="single" w:color="D0DDE5" w:sz="1"/>
              <w:right w:val="single" w:color="D0DDE5" w:sz="1"/>
            </w:tcBorders>
            <w:shd w:fill="EAF4F8" w:val="clear"/>
            <w:tcMar>
              <w:top w:type="dxa" w:w="100"/>
              <w:left w:type="dxa" w:w="120"/>
              <w:bottom w:type="dxa" w:w="100"/>
              <w:right w:type="dxa" w:w="120"/>
            </w:tcMar>
          </w:tcPr>
          <w:p>
            <w:r>
              <w:rPr>
                <w:rFonts w:ascii="Arial" w:cs="Arial" w:eastAsia="Arial" w:hAnsi="Arial"/>
                <w:color w:val="1E2733"/>
                <w:sz w:val="20"/>
                <w:szCs w:val="20"/>
              </w:rPr>
              <w:t xml:space="preserve">Rule-based; manually describes how to shape the vocal tract for each phoneme. Robotic, but runs on very limited hardware.</w:t>
            </w:r>
          </w:p>
        </w:tc>
      </w:tr>
      <w:tr>
        <w:tc>
          <w:tcPr>
            <w:tcW w:type="dxa" w:w="2600"/>
            <w:tcBorders>
              <w:top w:val="single" w:color="D0DDE5" w:sz="1"/>
              <w:left w:val="single" w:color="D0DDE5" w:sz="1"/>
              <w:bottom w:val="single" w:color="D0DDE5" w:sz="1"/>
              <w:right w:val="single" w:color="D0DDE5" w:sz="1"/>
            </w:tcBorders>
            <w:shd w:fill="FFFFFF" w:val="clear"/>
            <w:tcMar>
              <w:top w:type="dxa" w:w="100"/>
              <w:left w:type="dxa" w:w="120"/>
              <w:bottom w:type="dxa" w:w="100"/>
              <w:right w:type="dxa" w:w="120"/>
            </w:tcMar>
          </w:tcPr>
          <w:p>
            <w:r>
              <w:rPr>
                <w:rFonts w:ascii="Arial" w:cs="Arial" w:eastAsia="Arial" w:hAnsi="Arial"/>
                <w:b/>
                <w:bCs/>
                <w:color w:val="1C7293"/>
                <w:sz w:val="20"/>
                <w:szCs w:val="20"/>
              </w:rPr>
              <w:t xml:space="preserve">Concatenative synthesis (1990s–2000s)</w:t>
            </w:r>
          </w:p>
        </w:tc>
        <w:tc>
          <w:tcPr>
            <w:tcW w:type="dxa" w:w="6760"/>
            <w:tcBorders>
              <w:top w:val="single" w:color="D0DDE5" w:sz="1"/>
              <w:left w:val="single" w:color="D0DDE5" w:sz="1"/>
              <w:bottom w:val="single" w:color="D0DDE5" w:sz="1"/>
              <w:right w:val="single" w:color="D0DDE5" w:sz="1"/>
            </w:tcBorders>
            <w:shd w:fill="FFFFFF" w:val="clear"/>
            <w:tcMar>
              <w:top w:type="dxa" w:w="100"/>
              <w:left w:type="dxa" w:w="120"/>
              <w:bottom w:type="dxa" w:w="100"/>
              <w:right w:type="dxa" w:w="120"/>
            </w:tcMar>
          </w:tcPr>
          <w:p>
            <w:r>
              <w:rPr>
                <w:rFonts w:ascii="Arial" w:cs="Arial" w:eastAsia="Arial" w:hAnsi="Arial"/>
                <w:color w:val="1E2733"/>
                <w:sz w:val="20"/>
                <w:szCs w:val="20"/>
              </w:rPr>
              <w:t xml:space="preserve">Stitches together pre-recorded fragments of real speech. More natural but requires huge audio databases and still sounds unnatural at seams.</w:t>
            </w:r>
          </w:p>
        </w:tc>
      </w:tr>
      <w:tr>
        <w:tc>
          <w:tcPr>
            <w:tcW w:type="dxa" w:w="2600"/>
            <w:tcBorders>
              <w:top w:val="single" w:color="D0DDE5" w:sz="1"/>
              <w:left w:val="single" w:color="D0DDE5" w:sz="1"/>
              <w:bottom w:val="single" w:color="D0DDE5" w:sz="1"/>
              <w:right w:val="single" w:color="D0DDE5" w:sz="1"/>
            </w:tcBorders>
            <w:shd w:fill="EAF4F8" w:val="clear"/>
            <w:tcMar>
              <w:top w:type="dxa" w:w="100"/>
              <w:left w:type="dxa" w:w="120"/>
              <w:bottom w:type="dxa" w:w="100"/>
              <w:right w:type="dxa" w:w="120"/>
            </w:tcMar>
          </w:tcPr>
          <w:p>
            <w:r>
              <w:rPr>
                <w:rFonts w:ascii="Arial" w:cs="Arial" w:eastAsia="Arial" w:hAnsi="Arial"/>
                <w:b/>
                <w:bCs/>
                <w:color w:val="1C7293"/>
                <w:sz w:val="20"/>
                <w:szCs w:val="20"/>
              </w:rPr>
              <w:t xml:space="preserve">HMM-based (2000s–2010s)</w:t>
            </w:r>
          </w:p>
        </w:tc>
        <w:tc>
          <w:tcPr>
            <w:tcW w:type="dxa" w:w="6760"/>
            <w:tcBorders>
              <w:top w:val="single" w:color="D0DDE5" w:sz="1"/>
              <w:left w:val="single" w:color="D0DDE5" w:sz="1"/>
              <w:bottom w:val="single" w:color="D0DDE5" w:sz="1"/>
              <w:right w:val="single" w:color="D0DDE5" w:sz="1"/>
            </w:tcBorders>
            <w:shd w:fill="EAF4F8" w:val="clear"/>
            <w:tcMar>
              <w:top w:type="dxa" w:w="100"/>
              <w:left w:type="dxa" w:w="120"/>
              <w:bottom w:type="dxa" w:w="100"/>
              <w:right w:type="dxa" w:w="120"/>
            </w:tcMar>
          </w:tcPr>
          <w:p>
            <w:r>
              <w:rPr>
                <w:rFonts w:ascii="Arial" w:cs="Arial" w:eastAsia="Arial" w:hAnsi="Arial"/>
                <w:color w:val="1E2733"/>
                <w:sz w:val="20"/>
                <w:szCs w:val="20"/>
              </w:rPr>
              <w:t xml:space="preserve">Statistical models of speech features. More flexible than concatenative but still audibly synthetic.</w:t>
            </w:r>
          </w:p>
        </w:tc>
      </w:tr>
      <w:tr>
        <w:tc>
          <w:tcPr>
            <w:tcW w:type="dxa" w:w="2600"/>
            <w:tcBorders>
              <w:top w:val="single" w:color="D0DDE5" w:sz="1"/>
              <w:left w:val="single" w:color="D0DDE5" w:sz="1"/>
              <w:bottom w:val="single" w:color="D0DDE5" w:sz="1"/>
              <w:right w:val="single" w:color="D0DDE5" w:sz="1"/>
            </w:tcBorders>
            <w:shd w:fill="FFFFFF" w:val="clear"/>
            <w:tcMar>
              <w:top w:type="dxa" w:w="100"/>
              <w:left w:type="dxa" w:w="120"/>
              <w:bottom w:type="dxa" w:w="100"/>
              <w:right w:type="dxa" w:w="120"/>
            </w:tcMar>
          </w:tcPr>
          <w:p>
            <w:r>
              <w:rPr>
                <w:rFonts w:ascii="Arial" w:cs="Arial" w:eastAsia="Arial" w:hAnsi="Arial"/>
                <w:b/>
                <w:bCs/>
                <w:color w:val="1C7293"/>
                <w:sz w:val="20"/>
                <w:szCs w:val="20"/>
              </w:rPr>
              <w:t xml:space="preserve">Neural TTS (2016–present)</w:t>
            </w:r>
          </w:p>
        </w:tc>
        <w:tc>
          <w:tcPr>
            <w:tcW w:type="dxa" w:w="6760"/>
            <w:tcBorders>
              <w:top w:val="single" w:color="D0DDE5" w:sz="1"/>
              <w:left w:val="single" w:color="D0DDE5" w:sz="1"/>
              <w:bottom w:val="single" w:color="D0DDE5" w:sz="1"/>
              <w:right w:val="single" w:color="D0DDE5" w:sz="1"/>
            </w:tcBorders>
            <w:shd w:fill="FFFFFF" w:val="clear"/>
            <w:tcMar>
              <w:top w:type="dxa" w:w="100"/>
              <w:left w:type="dxa" w:w="120"/>
              <w:bottom w:type="dxa" w:w="100"/>
              <w:right w:type="dxa" w:w="120"/>
            </w:tcMar>
          </w:tcPr>
          <w:p>
            <w:r>
              <w:rPr>
                <w:rFonts w:ascii="Arial" w:cs="Arial" w:eastAsia="Arial" w:hAnsi="Arial"/>
                <w:color w:val="1E2733"/>
                <w:sz w:val="20"/>
                <w:szCs w:val="20"/>
              </w:rPr>
              <w:t xml:space="preserve">Deep learning models (WaveNet, Tacotron, VITS) generate waveforms directly from text. Approaches human quality.</w:t>
            </w:r>
          </w:p>
        </w:tc>
      </w:tr>
      <w:tr>
        <w:tc>
          <w:tcPr>
            <w:tcW w:type="dxa" w:w="2600"/>
            <w:tcBorders>
              <w:top w:val="single" w:color="D0DDE5" w:sz="1"/>
              <w:left w:val="single" w:color="D0DDE5" w:sz="1"/>
              <w:bottom w:val="single" w:color="D0DDE5" w:sz="1"/>
              <w:right w:val="single" w:color="D0DDE5" w:sz="1"/>
            </w:tcBorders>
            <w:shd w:fill="EAF4F8" w:val="clear"/>
            <w:tcMar>
              <w:top w:type="dxa" w:w="100"/>
              <w:left w:type="dxa" w:w="120"/>
              <w:bottom w:type="dxa" w:w="100"/>
              <w:right w:type="dxa" w:w="120"/>
            </w:tcMar>
          </w:tcPr>
          <w:p>
            <w:r>
              <w:rPr>
                <w:rFonts w:ascii="Arial" w:cs="Arial" w:eastAsia="Arial" w:hAnsi="Arial"/>
                <w:b/>
                <w:bCs/>
                <w:color w:val="1C7293"/>
                <w:sz w:val="20"/>
                <w:szCs w:val="20"/>
              </w:rPr>
              <w:t xml:space="preserve">OpenAI TTS API (2023–present)</w:t>
            </w:r>
          </w:p>
        </w:tc>
        <w:tc>
          <w:tcPr>
            <w:tcW w:type="dxa" w:w="6760"/>
            <w:tcBorders>
              <w:top w:val="single" w:color="D0DDE5" w:sz="1"/>
              <w:left w:val="single" w:color="D0DDE5" w:sz="1"/>
              <w:bottom w:val="single" w:color="D0DDE5" w:sz="1"/>
              <w:right w:val="single" w:color="D0DDE5" w:sz="1"/>
            </w:tcBorders>
            <w:shd w:fill="EAF4F8" w:val="clear"/>
            <w:tcMar>
              <w:top w:type="dxa" w:w="100"/>
              <w:left w:type="dxa" w:w="120"/>
              <w:bottom w:type="dxa" w:w="100"/>
              <w:right w:type="dxa" w:w="120"/>
            </w:tcMar>
          </w:tcPr>
          <w:p>
            <w:r>
              <w:rPr>
                <w:rFonts w:ascii="Arial" w:cs="Arial" w:eastAsia="Arial" w:hAnsi="Arial"/>
                <w:color w:val="1E2733"/>
                <w:sz w:val="20"/>
                <w:szCs w:val="20"/>
              </w:rPr>
              <w:t xml:space="preserve">Cloud neural TTS via API. Near-human quality. Used as an extension activity in this module.</w:t>
            </w:r>
          </w:p>
        </w:tc>
      </w:tr>
    </w:tbl>
    <w:p>
      <w:pPr>
        <w:spacing w:after="120"/>
      </w:pPr>
    </w:p>
    <w:p>
      <w:pPr>
        <w:spacing w:after="100"/>
        <w:jc w:val="left"/>
      </w:pPr>
      <w:r>
        <w:rPr>
          <w:rFonts w:ascii="Arial" w:cs="Arial" w:eastAsia="Arial" w:hAnsi="Arial"/>
          <w:color w:val="1E2733"/>
          <w:sz w:val="22"/>
          <w:szCs w:val="22"/>
        </w:rPr>
        <w:t xml:space="preserve">The TTS engines used in this module (say, pyttsx3, espeak) are concatenative or HMM-based and will sound noticeably synthetic — this is intentional as a learning starting point.</w:t>
      </w:r>
    </w:p>
    <w:p>
      <w:pPr>
        <w:spacing w:after="80"/>
      </w:pPr>
    </w:p>
    <w:p>
      <w:pPr>
        <w:pStyle w:val="Heading2"/>
        <w:spacing w:after="80" w:before="240"/>
      </w:pPr>
      <w:r>
        <w:rPr>
          <w:rFonts w:ascii="Arial" w:cs="Arial" w:eastAsia="Arial" w:hAnsi="Arial"/>
          <w:b/>
          <w:bCs/>
          <w:color w:val="1C7293"/>
          <w:sz w:val="26"/>
          <w:szCs w:val="26"/>
        </w:rPr>
        <w:t xml:space="preserve">Platform Detection with platform.system()</w:t>
      </w:r>
    </w:p>
    <w:p>
      <w:pPr>
        <w:spacing w:after="100"/>
        <w:jc w:val="left"/>
      </w:pPr>
      <w:r>
        <w:rPr>
          <w:rFonts w:ascii="Arial" w:cs="Arial" w:eastAsia="Arial" w:hAnsi="Arial"/>
          <w:color w:val="1E2733"/>
          <w:sz w:val="22"/>
          <w:szCs w:val="22"/>
        </w:rPr>
        <w:t xml:space="preserve">Python's platform module provides information about the operating system. platform.system() returns 'Darwin' (macOS), 'Windows', or 'Linux'. This is how speak.py selects the right TTS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65A82" w:sz="1"/>
              <w:left w:val="single" w:color="065A82" w:sz="1"/>
              <w:bottom w:val="single" w:color="065A82" w:sz="1"/>
              <w:right w:val="single" w:color="065A82" w:sz="1"/>
            </w:tcBorders>
            <w:shd w:fill="065A82" w:val="clear"/>
            <w:tcMar>
              <w:top w:type="dxa" w:w="100"/>
              <w:left w:type="dxa" w:w="120"/>
              <w:bottom w:type="dxa" w:w="100"/>
              <w:right w:type="dxa" w:w="120"/>
            </w:tcMar>
          </w:tcPr>
          <w:p>
            <w:r>
              <w:rPr>
                <w:rFonts w:ascii="Arial" w:cs="Arial" w:eastAsia="Arial" w:hAnsi="Arial"/>
                <w:b/>
                <w:bCs/>
                <w:color w:val="FFFFFF"/>
                <w:sz w:val="20"/>
                <w:szCs w:val="20"/>
              </w:rPr>
              <w:t xml:space="preserve">OS</w:t>
            </w:r>
          </w:p>
        </w:tc>
        <w:tc>
          <w:tcPr>
            <w:tcW w:type="dxa" w:w="6760"/>
            <w:tcBorders>
              <w:top w:val="single" w:color="065A82" w:sz="1"/>
              <w:left w:val="single" w:color="065A82" w:sz="1"/>
              <w:bottom w:val="single" w:color="065A82" w:sz="1"/>
              <w:right w:val="single" w:color="065A82" w:sz="1"/>
            </w:tcBorders>
            <w:shd w:fill="065A82" w:val="clear"/>
            <w:tcMar>
              <w:top w:type="dxa" w:w="100"/>
              <w:left w:type="dxa" w:w="120"/>
              <w:bottom w:type="dxa" w:w="100"/>
              <w:right w:type="dxa" w:w="120"/>
            </w:tcMar>
          </w:tcPr>
          <w:p>
            <w:r>
              <w:rPr>
                <w:rFonts w:ascii="Arial" w:cs="Arial" w:eastAsia="Arial" w:hAnsi="Arial"/>
                <w:b/>
                <w:bCs/>
                <w:color w:val="FFFFFF"/>
                <w:sz w:val="20"/>
                <w:szCs w:val="20"/>
              </w:rPr>
              <w:t xml:space="preserve">TTS Engine</w:t>
            </w:r>
          </w:p>
        </w:tc>
      </w:tr>
      <w:tr>
        <w:tc>
          <w:tcPr>
            <w:tcW w:type="dxa" w:w="2600"/>
            <w:tcBorders>
              <w:top w:val="single" w:color="D0DDE5" w:sz="1"/>
              <w:left w:val="single" w:color="D0DDE5" w:sz="1"/>
              <w:bottom w:val="single" w:color="D0DDE5" w:sz="1"/>
              <w:right w:val="single" w:color="D0DDE5" w:sz="1"/>
            </w:tcBorders>
            <w:shd w:fill="EAF4F8" w:val="clear"/>
            <w:tcMar>
              <w:top w:type="dxa" w:w="100"/>
              <w:left w:type="dxa" w:w="120"/>
              <w:bottom w:type="dxa" w:w="100"/>
              <w:right w:type="dxa" w:w="120"/>
            </w:tcMar>
          </w:tcPr>
          <w:p>
            <w:r>
              <w:rPr>
                <w:rFonts w:ascii="Arial" w:cs="Arial" w:eastAsia="Arial" w:hAnsi="Arial"/>
                <w:b/>
                <w:bCs/>
                <w:color w:val="1C7293"/>
                <w:sz w:val="20"/>
                <w:szCs w:val="20"/>
              </w:rPr>
              <w:t xml:space="preserve">Darwin (macOS)</w:t>
            </w:r>
          </w:p>
        </w:tc>
        <w:tc>
          <w:tcPr>
            <w:tcW w:type="dxa" w:w="6760"/>
            <w:tcBorders>
              <w:top w:val="single" w:color="D0DDE5" w:sz="1"/>
              <w:left w:val="single" w:color="D0DDE5" w:sz="1"/>
              <w:bottom w:val="single" w:color="D0DDE5" w:sz="1"/>
              <w:right w:val="single" w:color="D0DDE5" w:sz="1"/>
            </w:tcBorders>
            <w:shd w:fill="EAF4F8" w:val="clear"/>
            <w:tcMar>
              <w:top w:type="dxa" w:w="100"/>
              <w:left w:type="dxa" w:w="120"/>
              <w:bottom w:type="dxa" w:w="100"/>
              <w:right w:type="dxa" w:w="120"/>
            </w:tcMar>
          </w:tcPr>
          <w:p>
            <w:r>
              <w:rPr>
                <w:rFonts w:ascii="Arial" w:cs="Arial" w:eastAsia="Arial" w:hAnsi="Arial"/>
                <w:color w:val="1E2733"/>
                <w:sz w:val="20"/>
                <w:szCs w:val="20"/>
              </w:rPr>
              <w:t xml:space="preserve">'say' — built-in macOS TTS command-line tool. High quality, multiple voices.</w:t>
            </w:r>
          </w:p>
        </w:tc>
      </w:tr>
      <w:tr>
        <w:tc>
          <w:tcPr>
            <w:tcW w:type="dxa" w:w="2600"/>
            <w:tcBorders>
              <w:top w:val="single" w:color="D0DDE5" w:sz="1"/>
              <w:left w:val="single" w:color="D0DDE5" w:sz="1"/>
              <w:bottom w:val="single" w:color="D0DDE5" w:sz="1"/>
              <w:right w:val="single" w:color="D0DDE5" w:sz="1"/>
            </w:tcBorders>
            <w:shd w:fill="FFFFFF" w:val="clear"/>
            <w:tcMar>
              <w:top w:type="dxa" w:w="100"/>
              <w:left w:type="dxa" w:w="120"/>
              <w:bottom w:type="dxa" w:w="100"/>
              <w:right w:type="dxa" w:w="120"/>
            </w:tcMar>
          </w:tcPr>
          <w:p>
            <w:r>
              <w:rPr>
                <w:rFonts w:ascii="Arial" w:cs="Arial" w:eastAsia="Arial" w:hAnsi="Arial"/>
                <w:b/>
                <w:bCs/>
                <w:color w:val="1C7293"/>
                <w:sz w:val="20"/>
                <w:szCs w:val="20"/>
              </w:rPr>
              <w:t xml:space="preserve">Windows</w:t>
            </w:r>
          </w:p>
        </w:tc>
        <w:tc>
          <w:tcPr>
            <w:tcW w:type="dxa" w:w="6760"/>
            <w:tcBorders>
              <w:top w:val="single" w:color="D0DDE5" w:sz="1"/>
              <w:left w:val="single" w:color="D0DDE5" w:sz="1"/>
              <w:bottom w:val="single" w:color="D0DDE5" w:sz="1"/>
              <w:right w:val="single" w:color="D0DDE5" w:sz="1"/>
            </w:tcBorders>
            <w:shd w:fill="FFFFFF" w:val="clear"/>
            <w:tcMar>
              <w:top w:type="dxa" w:w="100"/>
              <w:left w:type="dxa" w:w="120"/>
              <w:bottom w:type="dxa" w:w="100"/>
              <w:right w:type="dxa" w:w="120"/>
            </w:tcMar>
          </w:tcPr>
          <w:p>
            <w:r>
              <w:rPr>
                <w:rFonts w:ascii="Arial" w:cs="Arial" w:eastAsia="Arial" w:hAnsi="Arial"/>
                <w:color w:val="1E2733"/>
                <w:sz w:val="20"/>
                <w:szCs w:val="20"/>
              </w:rPr>
              <w:t xml:space="preserve">pyttsx3 — Python library that wraps SAPI5 (Microsoft Speech API).</w:t>
            </w:r>
          </w:p>
        </w:tc>
      </w:tr>
      <w:tr>
        <w:tc>
          <w:tcPr>
            <w:tcW w:type="dxa" w:w="2600"/>
            <w:tcBorders>
              <w:top w:val="single" w:color="D0DDE5" w:sz="1"/>
              <w:left w:val="single" w:color="D0DDE5" w:sz="1"/>
              <w:bottom w:val="single" w:color="D0DDE5" w:sz="1"/>
              <w:right w:val="single" w:color="D0DDE5" w:sz="1"/>
            </w:tcBorders>
            <w:shd w:fill="EAF4F8" w:val="clear"/>
            <w:tcMar>
              <w:top w:type="dxa" w:w="100"/>
              <w:left w:type="dxa" w:w="120"/>
              <w:bottom w:type="dxa" w:w="100"/>
              <w:right w:type="dxa" w:w="120"/>
            </w:tcMar>
          </w:tcPr>
          <w:p>
            <w:r>
              <w:rPr>
                <w:rFonts w:ascii="Arial" w:cs="Arial" w:eastAsia="Arial" w:hAnsi="Arial"/>
                <w:b/>
                <w:bCs/>
                <w:color w:val="1C7293"/>
                <w:sz w:val="20"/>
                <w:szCs w:val="20"/>
              </w:rPr>
              <w:t xml:space="preserve">Linux / RPi</w:t>
            </w:r>
          </w:p>
        </w:tc>
        <w:tc>
          <w:tcPr>
            <w:tcW w:type="dxa" w:w="6760"/>
            <w:tcBorders>
              <w:top w:val="single" w:color="D0DDE5" w:sz="1"/>
              <w:left w:val="single" w:color="D0DDE5" w:sz="1"/>
              <w:bottom w:val="single" w:color="D0DDE5" w:sz="1"/>
              <w:right w:val="single" w:color="D0DDE5" w:sz="1"/>
            </w:tcBorders>
            <w:shd w:fill="EAF4F8" w:val="clear"/>
            <w:tcMar>
              <w:top w:type="dxa" w:w="100"/>
              <w:left w:type="dxa" w:w="120"/>
              <w:bottom w:type="dxa" w:w="100"/>
              <w:right w:type="dxa" w:w="120"/>
            </w:tcMar>
          </w:tcPr>
          <w:p>
            <w:r>
              <w:rPr>
                <w:rFonts w:ascii="Arial" w:cs="Arial" w:eastAsia="Arial" w:hAnsi="Arial"/>
                <w:color w:val="1E2733"/>
                <w:sz w:val="20"/>
                <w:szCs w:val="20"/>
              </w:rPr>
              <w:t xml:space="preserve">'espeak' — open-source formant synthesiser. Must be installed separately.</w:t>
            </w:r>
          </w:p>
        </w:tc>
      </w:tr>
    </w:tbl>
    <w:p>
      <w:pPr>
        <w:spacing w:after="120"/>
      </w:pPr>
    </w:p>
    <w:p>
      <w:pPr>
        <w:pStyle w:val="Heading2"/>
        <w:spacing w:after="80" w:before="240"/>
      </w:pPr>
      <w:r>
        <w:rPr>
          <w:rFonts w:ascii="Arial" w:cs="Arial" w:eastAsia="Arial" w:hAnsi="Arial"/>
          <w:b/>
          <w:bCs/>
          <w:color w:val="1C7293"/>
          <w:sz w:val="26"/>
          <w:szCs w:val="26"/>
        </w:rPr>
        <w:t xml:space="preserve">subprocess.run() — running system commands from Python</w:t>
      </w:r>
    </w:p>
    <w:p>
      <w:pPr>
        <w:spacing w:after="100"/>
        <w:jc w:val="left"/>
      </w:pPr>
      <w:r>
        <w:rPr>
          <w:rFonts w:ascii="Arial" w:cs="Arial" w:eastAsia="Arial" w:hAnsi="Arial"/>
          <w:color w:val="1E2733"/>
          <w:sz w:val="22"/>
          <w:szCs w:val="22"/>
        </w:rPr>
        <w:t xml:space="preserve">subprocess.run() lets Python start other programs (system commands). In speak.py, it launches the 'say' or 'espeak' command-line programs that handle TTS audio output.</w:t>
      </w:r>
    </w:p>
    <w:p>
      <w:pPr>
        <w:spacing w:after="100"/>
        <w:jc w:val="left"/>
      </w:pPr>
      <w:r>
        <w:rPr>
          <w:rFonts w:ascii="Arial" w:cs="Arial" w:eastAsia="Arial" w:hAnsi="Arial"/>
          <w:color w:val="1E2733"/>
          <w:sz w:val="22"/>
          <w:szCs w:val="22"/>
        </w:rPr>
        <w:t xml:space="preserve">Key parameters:</w:t>
      </w:r>
    </w:p>
    <w:p>
      <w:pPr>
        <w:pStyle w:val="ListParagraph"/>
        <w:numPr>
          <w:ilvl w:val="0"/>
          <w:numId w:val="2"/>
        </w:numPr>
        <w:spacing w:after="60"/>
      </w:pPr>
      <w:r>
        <w:rPr>
          <w:rFonts w:ascii="Arial" w:cs="Arial" w:eastAsia="Arial" w:hAnsi="Arial"/>
          <w:b/>
          <w:bCs/>
          <w:color w:val="1E2733"/>
          <w:sz w:val="22"/>
          <w:szCs w:val="22"/>
        </w:rPr>
        <w:t xml:space="preserve"> — </w:t>
      </w:r>
      <w:r>
        <w:rPr>
          <w:rFonts w:ascii="Arial" w:cs="Arial" w:eastAsia="Arial" w:hAnsi="Arial"/>
          <w:color w:val="1E2733"/>
          <w:sz w:val="22"/>
          <w:szCs w:val="22"/>
        </w:rPr>
        <w:t xml:space="preserve">The first argument is a list of strings: the command and its arguments (e.g., ['say', '-v', 'Alex', 'Hello world']).</w:t>
      </w:r>
    </w:p>
    <w:p>
      <w:pPr>
        <w:pStyle w:val="ListParagraph"/>
        <w:numPr>
          <w:ilvl w:val="0"/>
          <w:numId w:val="2"/>
        </w:numPr>
        <w:spacing w:after="60"/>
      </w:pPr>
      <w:r>
        <w:rPr>
          <w:rFonts w:ascii="Arial" w:cs="Arial" w:eastAsia="Arial" w:hAnsi="Arial"/>
          <w:b/>
          <w:bCs/>
          <w:color w:val="1E2733"/>
          <w:sz w:val="22"/>
          <w:szCs w:val="22"/>
        </w:rPr>
        <w:t xml:space="preserve"> — </w:t>
      </w:r>
      <w:r>
        <w:rPr>
          <w:rFonts w:ascii="Arial" w:cs="Arial" w:eastAsia="Arial" w:hAnsi="Arial"/>
          <w:color w:val="1E2733"/>
          <w:sz w:val="22"/>
          <w:szCs w:val="22"/>
        </w:rPr>
        <w:t xml:space="preserve">subprocess.run() is blocking by default — Python waits for the command to finish before continuing.</w:t>
      </w:r>
    </w:p>
    <w:p>
      <w:pPr>
        <w:pStyle w:val="ListParagraph"/>
        <w:numPr>
          <w:ilvl w:val="0"/>
          <w:numId w:val="2"/>
        </w:numPr>
        <w:spacing w:after="60"/>
      </w:pPr>
      <w:r>
        <w:rPr>
          <w:rFonts w:ascii="Arial" w:cs="Arial" w:eastAsia="Arial" w:hAnsi="Arial"/>
          <w:b/>
          <w:bCs/>
          <w:color w:val="1E2733"/>
          <w:sz w:val="22"/>
          <w:szCs w:val="22"/>
        </w:rPr>
        <w:t xml:space="preserve"> — </w:t>
      </w:r>
      <w:r>
        <w:rPr>
          <w:rFonts w:ascii="Arial" w:cs="Arial" w:eastAsia="Arial" w:hAnsi="Arial"/>
          <w:color w:val="1E2733"/>
          <w:sz w:val="22"/>
          <w:szCs w:val="22"/>
        </w:rPr>
        <w:t xml:space="preserve">This blocking behaviour is important: we don't want Jarvis to start listening again while it's still speaking.</w:t>
      </w:r>
    </w:p>
    <w:p>
      <w:pPr>
        <w:spacing w:after="80"/>
      </w:pPr>
    </w:p>
    <w:p>
      <w:pPr>
        <w:pStyle w:val="Heading2"/>
        <w:spacing w:after="80" w:before="240"/>
      </w:pPr>
      <w:r>
        <w:rPr>
          <w:rFonts w:ascii="Arial" w:cs="Arial" w:eastAsia="Arial" w:hAnsi="Arial"/>
          <w:b/>
          <w:bCs/>
          <w:color w:val="1C7293"/>
          <w:sz w:val="26"/>
          <w:szCs w:val="26"/>
        </w:rPr>
        <w:t xml:space="preserve">The Blocking Call Problem</w:t>
      </w:r>
    </w:p>
    <w:p>
      <w:pPr>
        <w:spacing w:after="100"/>
        <w:jc w:val="left"/>
      </w:pPr>
      <w:r>
        <w:rPr>
          <w:rFonts w:ascii="Arial" w:cs="Arial" w:eastAsia="Arial" w:hAnsi="Arial"/>
          <w:color w:val="1E2733"/>
          <w:sz w:val="22"/>
          <w:szCs w:val="22"/>
        </w:rPr>
        <w:t xml:space="preserve">If speak_text() were non-blocking (started TTS and returned immediately), Jarvis would begin listening for the next command while still speaking. The microphone would capture Jarvis's own voice, which VAD would detect as speech, leading to a feedback loop. The blocking nature of subprocess.run() prevents this.</w:t>
      </w:r>
    </w:p>
    <w:p>
      <w:pPr>
        <w:spacing w:after="80"/>
      </w:pPr>
    </w:p>
    <w:p>
      <w:pPr>
        <w:pStyle w:val="Heading1"/>
        <w:spacing w:after="120" w:before="320"/>
      </w:pPr>
      <w:r>
        <w:rPr>
          <w:rFonts w:ascii="Arial" w:cs="Arial" w:eastAsia="Arial" w:hAnsi="Arial"/>
          <w:b/>
          <w:bCs/>
          <w:color w:val="065A82"/>
          <w:sz w:val="32"/>
          <w:szCs w:val="32"/>
        </w:rPr>
        <w:t xml:space="preserve">Common Misconceptions</w:t>
      </w:r>
    </w:p>
    <w:p>
      <w:pPr>
        <w:pStyle w:val="ListParagraph"/>
        <w:numPr>
          <w:ilvl w:val="0"/>
          <w:numId w:val="2"/>
        </w:numPr>
        <w:spacing w:after="60"/>
      </w:pPr>
      <w:r>
        <w:rPr>
          <w:rFonts w:ascii="Arial" w:cs="Arial" w:eastAsia="Arial" w:hAnsi="Arial"/>
          <w:b/>
          <w:bCs/>
          <w:color w:val="1E2733"/>
          <w:sz w:val="22"/>
          <w:szCs w:val="22"/>
        </w:rPr>
        <w:t xml:space="preserve"> — </w:t>
      </w:r>
      <w:r>
        <w:rPr>
          <w:rFonts w:ascii="Arial" w:cs="Arial" w:eastAsia="Arial" w:hAnsi="Arial"/>
          <w:color w:val="1E2733"/>
          <w:sz w:val="22"/>
          <w:szCs w:val="22"/>
        </w:rPr>
        <w:t xml:space="preserve">'espeak is the same quality as Amazon Polly' — espeak is a decades-old formant synthesiser. Neural TTS (like the OpenAI TTS API or Amazon Polly Neural) sounds dramatically more natural.</w:t>
      </w:r>
    </w:p>
    <w:p>
      <w:pPr>
        <w:pStyle w:val="ListParagraph"/>
        <w:numPr>
          <w:ilvl w:val="0"/>
          <w:numId w:val="2"/>
        </w:numPr>
        <w:spacing w:after="60"/>
      </w:pPr>
      <w:r>
        <w:rPr>
          <w:rFonts w:ascii="Arial" w:cs="Arial" w:eastAsia="Arial" w:hAnsi="Arial"/>
          <w:b/>
          <w:bCs/>
          <w:color w:val="1E2733"/>
          <w:sz w:val="22"/>
          <w:szCs w:val="22"/>
        </w:rPr>
        <w:t xml:space="preserve"> — </w:t>
      </w:r>
      <w:r>
        <w:rPr>
          <w:rFonts w:ascii="Arial" w:cs="Arial" w:eastAsia="Arial" w:hAnsi="Arial"/>
          <w:color w:val="1E2733"/>
          <w:sz w:val="22"/>
          <w:szCs w:val="22"/>
        </w:rPr>
        <w:t xml:space="preserve">'subprocess.run() is dangerous' — it is safe when given a fixed list of strings (as in this project). The risk is if user input is passed directly to subprocess without sanitisation (shell injection).</w:t>
      </w:r>
    </w:p>
    <w:p>
      <w:pPr>
        <w:pStyle w:val="ListParagraph"/>
        <w:numPr>
          <w:ilvl w:val="0"/>
          <w:numId w:val="2"/>
        </w:numPr>
        <w:spacing w:after="60"/>
      </w:pPr>
      <w:r>
        <w:rPr>
          <w:rFonts w:ascii="Arial" w:cs="Arial" w:eastAsia="Arial" w:hAnsi="Arial"/>
          <w:b/>
          <w:bCs/>
          <w:color w:val="1E2733"/>
          <w:sz w:val="22"/>
          <w:szCs w:val="22"/>
        </w:rPr>
        <w:t xml:space="preserve"> — </w:t>
      </w:r>
      <w:r>
        <w:rPr>
          <w:rFonts w:ascii="Arial" w:cs="Arial" w:eastAsia="Arial" w:hAnsi="Arial"/>
          <w:color w:val="1E2733"/>
          <w:sz w:val="22"/>
          <w:szCs w:val="22"/>
        </w:rPr>
        <w:t xml:space="preserve">'The pipeline runs in parallel' — each step is sequential and blocking. Record → transcribe → generate → speak → back to record. No parallelism in this implementation.</w:t>
      </w:r>
    </w:p>
    <w:p>
      <w:pPr>
        <w:spacing w:after="80"/>
      </w:pPr>
    </w:p>
    <w:p>
      <w:pPr>
        <w:pStyle w:val="Heading1"/>
        <w:spacing w:after="120" w:before="320"/>
      </w:pPr>
      <w:r>
        <w:rPr>
          <w:rFonts w:ascii="Arial" w:cs="Arial" w:eastAsia="Arial" w:hAnsi="Arial"/>
          <w:b/>
          <w:bCs/>
          <w:color w:val="065A82"/>
          <w:sz w:val="32"/>
          <w:szCs w:val="32"/>
        </w:rPr>
        <w:t xml:space="preserve">Discussion Questions</w:t>
      </w:r>
    </w:p>
    <w:p>
      <w:pPr>
        <w:pStyle w:val="ListParagraph"/>
        <w:numPr>
          <w:ilvl w:val="0"/>
          <w:numId w:val="2"/>
        </w:numPr>
        <w:spacing w:after="60"/>
      </w:pPr>
      <w:r>
        <w:rPr>
          <w:rFonts w:ascii="Arial" w:cs="Arial" w:eastAsia="Arial" w:hAnsi="Arial"/>
          <w:b/>
          <w:bCs/>
          <w:color w:val="1E2733"/>
          <w:sz w:val="22"/>
          <w:szCs w:val="22"/>
        </w:rPr>
        <w:t xml:space="preserve"> — </w:t>
      </w:r>
      <w:r>
        <w:rPr>
          <w:rFonts w:ascii="Arial" w:cs="Arial" w:eastAsia="Arial" w:hAnsi="Arial"/>
          <w:color w:val="1E2733"/>
          <w:sz w:val="22"/>
          <w:szCs w:val="22"/>
        </w:rPr>
        <w:t xml:space="preserve">Why is it important that speak_text() blocks until speaking is finished? What would happen if it returned immediately?</w:t>
      </w:r>
    </w:p>
    <w:p>
      <w:pPr>
        <w:pStyle w:val="ListParagraph"/>
        <w:numPr>
          <w:ilvl w:val="0"/>
          <w:numId w:val="2"/>
        </w:numPr>
        <w:spacing w:after="60"/>
      </w:pPr>
      <w:r>
        <w:rPr>
          <w:rFonts w:ascii="Arial" w:cs="Arial" w:eastAsia="Arial" w:hAnsi="Arial"/>
          <w:b/>
          <w:bCs/>
          <w:color w:val="1E2733"/>
          <w:sz w:val="22"/>
          <w:szCs w:val="22"/>
        </w:rPr>
        <w:t xml:space="preserve"> — </w:t>
      </w:r>
      <w:r>
        <w:rPr>
          <w:rFonts w:ascii="Arial" w:cs="Arial" w:eastAsia="Arial" w:hAnsi="Arial"/>
          <w:color w:val="1E2733"/>
          <w:sz w:val="22"/>
          <w:szCs w:val="22"/>
        </w:rPr>
        <w:t xml:space="preserve">Listen to espeak and then listen to a neural TTS engine. What specific qualities make one sound more human? (Pitch variation, pausing, emphasis?)</w:t>
      </w:r>
    </w:p>
    <w:p>
      <w:pPr>
        <w:pStyle w:val="ListParagraph"/>
        <w:numPr>
          <w:ilvl w:val="0"/>
          <w:numId w:val="2"/>
        </w:numPr>
        <w:spacing w:after="60"/>
      </w:pPr>
      <w:r>
        <w:rPr>
          <w:rFonts w:ascii="Arial" w:cs="Arial" w:eastAsia="Arial" w:hAnsi="Arial"/>
          <w:b/>
          <w:bCs/>
          <w:color w:val="1E2733"/>
          <w:sz w:val="22"/>
          <w:szCs w:val="22"/>
        </w:rPr>
        <w:t xml:space="preserve"> — </w:t>
      </w:r>
      <w:r>
        <w:rPr>
          <w:rFonts w:ascii="Arial" w:cs="Arial" w:eastAsia="Arial" w:hAnsi="Arial"/>
          <w:color w:val="1E2733"/>
          <w:sz w:val="22"/>
          <w:szCs w:val="22"/>
        </w:rPr>
        <w:t xml:space="preserve">How does a smart speaker avoid recording its own voice when speaking? (Answer: acoustic echo cancellation.)</w:t>
      </w:r>
    </w:p>
    <w:p>
      <w:pPr>
        <w:pStyle w:val="ListParagraph"/>
        <w:numPr>
          <w:ilvl w:val="0"/>
          <w:numId w:val="2"/>
        </w:numPr>
        <w:spacing w:after="60"/>
      </w:pPr>
      <w:r>
        <w:rPr>
          <w:rFonts w:ascii="Arial" w:cs="Arial" w:eastAsia="Arial" w:hAnsi="Arial"/>
          <w:b/>
          <w:bCs/>
          <w:color w:val="1E2733"/>
          <w:sz w:val="22"/>
          <w:szCs w:val="22"/>
        </w:rPr>
        <w:t xml:space="preserve"> — </w:t>
      </w:r>
      <w:r>
        <w:rPr>
          <w:rFonts w:ascii="Arial" w:cs="Arial" w:eastAsia="Arial" w:hAnsi="Arial"/>
          <w:color w:val="1E2733"/>
          <w:sz w:val="22"/>
          <w:szCs w:val="22"/>
        </w:rPr>
        <w:t xml:space="preserve">If you wanted to add a 'Jarvis thinks' pause (a short beep while the API call is processing), where in main.py would you add it and why?</w:t>
      </w:r>
    </w:p>
    <w:p>
      <w:pPr>
        <w:spacing w:after="80"/>
      </w:pPr>
    </w:p>
    <w:p>
      <w:pPr>
        <w:pStyle w:val="Heading1"/>
        <w:spacing w:after="120" w:before="320"/>
      </w:pPr>
      <w:r>
        <w:rPr>
          <w:rFonts w:ascii="Arial" w:cs="Arial" w:eastAsia="Arial" w:hAnsi="Arial"/>
          <w:b/>
          <w:bCs/>
          <w:color w:val="065A82"/>
          <w:sz w:val="32"/>
          <w:szCs w:val="32"/>
        </w:rPr>
        <w:t xml:space="preserve">Differentiation</w:t>
      </w:r>
    </w:p>
    <w:p>
      <w:pPr>
        <w:pStyle w:val="Heading3"/>
        <w:spacing w:after="60" w:before="180"/>
      </w:pPr>
      <w:r>
        <w:rPr>
          <w:rFonts w:ascii="Arial" w:cs="Arial" w:eastAsia="Arial" w:hAnsi="Arial"/>
          <w:b/>
          <w:bCs/>
          <w:color w:val="4A6D7C"/>
          <w:sz w:val="22"/>
          <w:szCs w:val="22"/>
        </w:rPr>
        <w:t xml:space="preserve">Support</w:t>
      </w:r>
    </w:p>
    <w:p>
      <w:pPr>
        <w:pStyle w:val="ListParagraph"/>
        <w:numPr>
          <w:ilvl w:val="0"/>
          <w:numId w:val="2"/>
        </w:numPr>
        <w:spacing w:after="60"/>
      </w:pPr>
      <w:r>
        <w:rPr>
          <w:rFonts w:ascii="Arial" w:cs="Arial" w:eastAsia="Arial" w:hAnsi="Arial"/>
          <w:b/>
          <w:bCs/>
          <w:color w:val="1E2733"/>
          <w:sz w:val="22"/>
          <w:szCs w:val="22"/>
        </w:rPr>
        <w:t xml:space="preserve"> — </w:t>
      </w:r>
      <w:r>
        <w:rPr>
          <w:rFonts w:ascii="Arial" w:cs="Arial" w:eastAsia="Arial" w:hAnsi="Arial"/>
          <w:color w:val="1E2733"/>
          <w:sz w:val="22"/>
          <w:szCs w:val="22"/>
        </w:rPr>
        <w:t xml:space="preserve">Have students run 'say Hello world' (macOS) or 'espeak Hello world' (Linux) directly in the terminal to demystify what subprocess.run() is calling.</w:t>
      </w:r>
    </w:p>
    <w:p>
      <w:pPr>
        <w:pStyle w:val="ListParagraph"/>
        <w:numPr>
          <w:ilvl w:val="0"/>
          <w:numId w:val="2"/>
        </w:numPr>
        <w:spacing w:after="60"/>
      </w:pPr>
      <w:r>
        <w:rPr>
          <w:rFonts w:ascii="Arial" w:cs="Arial" w:eastAsia="Arial" w:hAnsi="Arial"/>
          <w:b/>
          <w:bCs/>
          <w:color w:val="1E2733"/>
          <w:sz w:val="22"/>
          <w:szCs w:val="22"/>
        </w:rPr>
        <w:t xml:space="preserve"> — </w:t>
      </w:r>
      <w:r>
        <w:rPr>
          <w:rFonts w:ascii="Arial" w:cs="Arial" w:eastAsia="Arial" w:hAnsi="Arial"/>
          <w:color w:val="1E2733"/>
          <w:sz w:val="22"/>
          <w:szCs w:val="22"/>
        </w:rPr>
        <w:t xml:space="preserve">Draw the full 5-stage pipeline with arrows connecting each function call.</w:t>
      </w:r>
    </w:p>
    <w:p>
      <w:pPr>
        <w:pStyle w:val="Heading3"/>
        <w:spacing w:after="60" w:before="180"/>
      </w:pPr>
      <w:r>
        <w:rPr>
          <w:rFonts w:ascii="Arial" w:cs="Arial" w:eastAsia="Arial" w:hAnsi="Arial"/>
          <w:b/>
          <w:bCs/>
          <w:color w:val="4A6D7C"/>
          <w:sz w:val="22"/>
          <w:szCs w:val="22"/>
        </w:rPr>
        <w:t xml:space="preserve">Extension</w:t>
      </w:r>
    </w:p>
    <w:p>
      <w:pPr>
        <w:pStyle w:val="ListParagraph"/>
        <w:numPr>
          <w:ilvl w:val="0"/>
          <w:numId w:val="2"/>
        </w:numPr>
        <w:spacing w:after="60"/>
      </w:pPr>
      <w:r>
        <w:rPr>
          <w:rFonts w:ascii="Arial" w:cs="Arial" w:eastAsia="Arial" w:hAnsi="Arial"/>
          <w:b/>
          <w:bCs/>
          <w:color w:val="1E2733"/>
          <w:sz w:val="22"/>
          <w:szCs w:val="22"/>
        </w:rPr>
        <w:t xml:space="preserve"> — </w:t>
      </w:r>
      <w:r>
        <w:rPr>
          <w:rFonts w:ascii="Arial" w:cs="Arial" w:eastAsia="Arial" w:hAnsi="Arial"/>
          <w:color w:val="1E2733"/>
          <w:sz w:val="22"/>
          <w:szCs w:val="22"/>
        </w:rPr>
        <w:t xml:space="preserve">Replace espeak with the OpenAI TTS API (client.audio.speech.create()). Compare audio quality. What does this cost per response?</w:t>
      </w:r>
    </w:p>
    <w:p>
      <w:pPr>
        <w:pStyle w:val="ListParagraph"/>
        <w:numPr>
          <w:ilvl w:val="0"/>
          <w:numId w:val="2"/>
        </w:numPr>
        <w:spacing w:after="60"/>
      </w:pPr>
      <w:r>
        <w:rPr>
          <w:rFonts w:ascii="Arial" w:cs="Arial" w:eastAsia="Arial" w:hAnsi="Arial"/>
          <w:b/>
          <w:bCs/>
          <w:color w:val="1E2733"/>
          <w:sz w:val="22"/>
          <w:szCs w:val="22"/>
        </w:rPr>
        <w:t xml:space="preserve"> — </w:t>
      </w:r>
      <w:r>
        <w:rPr>
          <w:rFonts w:ascii="Arial" w:cs="Arial" w:eastAsia="Arial" w:hAnsi="Arial"/>
          <w:color w:val="1E2733"/>
          <w:sz w:val="22"/>
          <w:szCs w:val="22"/>
        </w:rPr>
        <w:t xml:space="preserve">Time each stage of the pipeline. Which is the bottleneck — transcription, ChatGPT, or TTS?</w:t>
      </w:r>
    </w:p>
    <w:p>
      <w:pPr>
        <w:pStyle w:val="ListParagraph"/>
        <w:numPr>
          <w:ilvl w:val="0"/>
          <w:numId w:val="2"/>
        </w:numPr>
        <w:spacing w:after="60"/>
      </w:pPr>
      <w:r>
        <w:rPr>
          <w:rFonts w:ascii="Arial" w:cs="Arial" w:eastAsia="Arial" w:hAnsi="Arial"/>
          <w:b/>
          <w:bCs/>
          <w:color w:val="1E2733"/>
          <w:sz w:val="22"/>
          <w:szCs w:val="22"/>
        </w:rPr>
        <w:t xml:space="preserve"> — </w:t>
      </w:r>
      <w:r>
        <w:rPr>
          <w:rFonts w:ascii="Arial" w:cs="Arial" w:eastAsia="Arial" w:hAnsi="Arial"/>
          <w:color w:val="1E2733"/>
          <w:sz w:val="22"/>
          <w:szCs w:val="22"/>
        </w:rPr>
        <w:t xml:space="preserve">Add a visual indicator (blink an LED or print a status line) during each pipeline stage.</w:t>
      </w:r>
    </w:p>
    <w:p>
      <w:pPr>
        <w:pStyle w:val="ListParagraph"/>
        <w:numPr>
          <w:ilvl w:val="0"/>
          <w:numId w:val="2"/>
        </w:numPr>
        <w:spacing w:after="60"/>
      </w:pPr>
      <w:r>
        <w:rPr>
          <w:rFonts w:ascii="Arial" w:cs="Arial" w:eastAsia="Arial" w:hAnsi="Arial"/>
          <w:b/>
          <w:bCs/>
          <w:color w:val="1E2733"/>
          <w:sz w:val="22"/>
          <w:szCs w:val="22"/>
        </w:rPr>
        <w:t xml:space="preserve"> — </w:t>
      </w:r>
      <w:r>
        <w:rPr>
          <w:rFonts w:ascii="Arial" w:cs="Arial" w:eastAsia="Arial" w:hAnsi="Arial"/>
          <w:color w:val="1E2733"/>
          <w:sz w:val="22"/>
          <w:szCs w:val="22"/>
        </w:rPr>
        <w:t xml:space="preserve">Research: what is acoustic echo cancellation? How do smart speakers use it?</w:t>
      </w:r>
    </w:p>
    <w:p>
      <w:pPr>
        <w:spacing w:after="80"/>
      </w:pPr>
    </w:p>
    <w:p>
      <w:pPr>
        <w:pStyle w:val="Heading1"/>
        <w:spacing w:after="120" w:before="320"/>
      </w:pPr>
      <w:r>
        <w:rPr>
          <w:rFonts w:ascii="Arial" w:cs="Arial" w:eastAsia="Arial" w:hAnsi="Arial"/>
          <w:b/>
          <w:bCs/>
          <w:color w:val="065A82"/>
          <w:sz w:val="32"/>
          <w:szCs w:val="32"/>
        </w:rPr>
        <w:t xml:space="preserve">Assessment Answer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360"/>
            <w:gridSpan w:val="2"/>
            <w:tcBorders>
              <w:top w:val="single" w:color="0A1628" w:sz="1"/>
              <w:left w:val="single" w:color="0A1628" w:sz="1"/>
              <w:bottom w:val="single" w:color="0A1628" w:sz="1"/>
              <w:right w:val="single" w:color="0A1628" w:sz="1"/>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Section A — Multiple Choice Answer Key</w:t>
            </w:r>
          </w:p>
        </w:tc>
      </w:tr>
      <w:tr>
        <w:tc>
          <w:tcPr>
            <w:tcW w:type="dxa" w:w="900"/>
            <w:tcBorders>
              <w:top w:val="single" w:color="D0DDE5" w:sz="1"/>
              <w:left w:val="single" w:color="D0DDE5" w:sz="1"/>
              <w:bottom w:val="single" w:color="D0DDE5" w:sz="1"/>
              <w:right w:val="single" w:color="D0DDE5" w:sz="1"/>
            </w:tcBorders>
            <w:shd w:fill="EAF4F8" w:val="clear"/>
            <w:tcMar>
              <w:top w:type="dxa" w:w="80"/>
              <w:left w:type="dxa" w:w="120"/>
              <w:bottom w:type="dxa" w:w="80"/>
              <w:right w:type="dxa" w:w="120"/>
            </w:tcMar>
            <w:vAlign w:val="center"/>
          </w:tcPr>
          <w:p>
            <w:pPr>
              <w:jc w:val="center"/>
            </w:pPr>
            <w:r>
              <w:rPr>
                <w:rFonts w:ascii="Arial" w:cs="Arial" w:eastAsia="Arial" w:hAnsi="Arial"/>
                <w:b/>
                <w:bCs/>
                <w:color w:val="065A82"/>
                <w:sz w:val="20"/>
                <w:szCs w:val="20"/>
              </w:rPr>
              <w:t xml:space="preserve">Q1</w:t>
            </w:r>
          </w:p>
        </w:tc>
        <w:tc>
          <w:tcPr>
            <w:tcW w:type="dxa" w:w="8460"/>
            <w:tcBorders>
              <w:top w:val="single" w:color="D0DDE5" w:sz="1"/>
              <w:left w:val="single" w:color="D0DDE5" w:sz="1"/>
              <w:bottom w:val="single" w:color="D0DDE5" w:sz="1"/>
              <w:right w:val="single" w:color="D0DDE5" w:sz="1"/>
            </w:tcBorders>
            <w:shd w:fill="EAF4F8" w:val="clear"/>
            <w:tcMar>
              <w:top w:type="dxa" w:w="80"/>
              <w:left w:type="dxa" w:w="120"/>
              <w:bottom w:type="dxa" w:w="80"/>
              <w:right w:type="dxa" w:w="120"/>
            </w:tcMar>
          </w:tcPr>
          <w:p>
            <w:r>
              <w:rPr>
                <w:rFonts w:ascii="Arial" w:cs="Arial" w:eastAsia="Arial" w:hAnsi="Arial"/>
                <w:b/>
                <w:bCs/>
                <w:color w:val="02C39A"/>
                <w:sz w:val="20"/>
                <w:szCs w:val="20"/>
              </w:rPr>
              <w:t xml:space="preserve">B  </w:t>
            </w:r>
            <w:r>
              <w:rPr>
                <w:rFonts w:ascii="Arial" w:cs="Arial" w:eastAsia="Arial" w:hAnsi="Arial"/>
                <w:color w:val="1E2733"/>
                <w:sz w:val="20"/>
                <w:szCs w:val="20"/>
              </w:rPr>
              <w:t xml:space="preserve">On Linux/RPi, speak.py uses subprocess to run espeak. pyttsx3 (C) is the Windows path; OpenAI TTS (A) is an extension activity; file reading (D) is not TTS.</w:t>
            </w:r>
          </w:p>
        </w:tc>
      </w:tr>
      <w:tr>
        <w:tc>
          <w:tcPr>
            <w:tcW w:type="dxa" w:w="900"/>
            <w:tcBorders>
              <w:top w:val="single" w:color="D0DDE5" w:sz="1"/>
              <w:left w:val="single" w:color="D0DDE5" w:sz="1"/>
              <w:bottom w:val="single" w:color="D0DDE5" w:sz="1"/>
              <w:right w:val="single" w:color="D0DDE5" w:sz="1"/>
            </w:tcBorders>
            <w:shd w:fill="FFFFFF" w:val="clear"/>
            <w:tcMar>
              <w:top w:type="dxa" w:w="80"/>
              <w:left w:type="dxa" w:w="120"/>
              <w:bottom w:type="dxa" w:w="80"/>
              <w:right w:type="dxa" w:w="120"/>
            </w:tcMar>
            <w:vAlign w:val="center"/>
          </w:tcPr>
          <w:p>
            <w:pPr>
              <w:jc w:val="center"/>
            </w:pPr>
            <w:r>
              <w:rPr>
                <w:rFonts w:ascii="Arial" w:cs="Arial" w:eastAsia="Arial" w:hAnsi="Arial"/>
                <w:b/>
                <w:bCs/>
                <w:color w:val="065A82"/>
                <w:sz w:val="20"/>
                <w:szCs w:val="20"/>
              </w:rPr>
              <w:t xml:space="preserve">Q2</w:t>
            </w:r>
          </w:p>
        </w:tc>
        <w:tc>
          <w:tcPr>
            <w:tcW w:type="dxa" w:w="8460"/>
            <w:tcBorders>
              <w:top w:val="single" w:color="D0DDE5" w:sz="1"/>
              <w:left w:val="single" w:color="D0DDE5" w:sz="1"/>
              <w:bottom w:val="single" w:color="D0DDE5" w:sz="1"/>
              <w:right w:val="single" w:color="D0DDE5" w:sz="1"/>
            </w:tcBorders>
            <w:shd w:fill="FFFFFF" w:val="clear"/>
            <w:tcMar>
              <w:top w:type="dxa" w:w="80"/>
              <w:left w:type="dxa" w:w="120"/>
              <w:bottom w:type="dxa" w:w="80"/>
              <w:right w:type="dxa" w:w="120"/>
            </w:tcMar>
          </w:tcPr>
          <w:p>
            <w:r>
              <w:rPr>
                <w:rFonts w:ascii="Arial" w:cs="Arial" w:eastAsia="Arial" w:hAnsi="Arial"/>
                <w:b/>
                <w:bCs/>
                <w:color w:val="02C39A"/>
                <w:sz w:val="20"/>
                <w:szCs w:val="20"/>
              </w:rPr>
              <w:t xml:space="preserve">A  </w:t>
            </w:r>
            <w:r>
              <w:rPr>
                <w:rFonts w:ascii="Arial" w:cs="Arial" w:eastAsia="Arial" w:hAnsi="Arial"/>
                <w:color w:val="1E2733"/>
                <w:sz w:val="20"/>
                <w:szCs w:val="20"/>
              </w:rPr>
              <w:t xml:space="preserve">Different operating systems have different built-in TTS engines. platform.system() detects which OS is running so the correct command is chosen.</w:t>
            </w:r>
          </w:p>
        </w:tc>
      </w:tr>
      <w:tr>
        <w:tc>
          <w:tcPr>
            <w:tcW w:type="dxa" w:w="900"/>
            <w:tcBorders>
              <w:top w:val="single" w:color="D0DDE5" w:sz="1"/>
              <w:left w:val="single" w:color="D0DDE5" w:sz="1"/>
              <w:bottom w:val="single" w:color="D0DDE5" w:sz="1"/>
              <w:right w:val="single" w:color="D0DDE5" w:sz="1"/>
            </w:tcBorders>
            <w:shd w:fill="EAF4F8" w:val="clear"/>
            <w:tcMar>
              <w:top w:type="dxa" w:w="80"/>
              <w:left w:type="dxa" w:w="120"/>
              <w:bottom w:type="dxa" w:w="80"/>
              <w:right w:type="dxa" w:w="120"/>
            </w:tcMar>
            <w:vAlign w:val="center"/>
          </w:tcPr>
          <w:p>
            <w:pPr>
              <w:jc w:val="center"/>
            </w:pPr>
            <w:r>
              <w:rPr>
                <w:rFonts w:ascii="Arial" w:cs="Arial" w:eastAsia="Arial" w:hAnsi="Arial"/>
                <w:b/>
                <w:bCs/>
                <w:color w:val="065A82"/>
                <w:sz w:val="20"/>
                <w:szCs w:val="20"/>
              </w:rPr>
              <w:t xml:space="preserve">Q3</w:t>
            </w:r>
          </w:p>
        </w:tc>
        <w:tc>
          <w:tcPr>
            <w:tcW w:type="dxa" w:w="8460"/>
            <w:tcBorders>
              <w:top w:val="single" w:color="D0DDE5" w:sz="1"/>
              <w:left w:val="single" w:color="D0DDE5" w:sz="1"/>
              <w:bottom w:val="single" w:color="D0DDE5" w:sz="1"/>
              <w:right w:val="single" w:color="D0DDE5" w:sz="1"/>
            </w:tcBorders>
            <w:shd w:fill="EAF4F8" w:val="clear"/>
            <w:tcMar>
              <w:top w:type="dxa" w:w="80"/>
              <w:left w:type="dxa" w:w="120"/>
              <w:bottom w:type="dxa" w:w="80"/>
              <w:right w:type="dxa" w:w="120"/>
            </w:tcMar>
          </w:tcPr>
          <w:p>
            <w:r>
              <w:rPr>
                <w:rFonts w:ascii="Arial" w:cs="Arial" w:eastAsia="Arial" w:hAnsi="Arial"/>
                <w:b/>
                <w:bCs/>
                <w:color w:val="02C39A"/>
                <w:sz w:val="20"/>
                <w:szCs w:val="20"/>
              </w:rPr>
              <w:t xml:space="preserve">B  </w:t>
            </w:r>
            <w:r>
              <w:rPr>
                <w:rFonts w:ascii="Arial" w:cs="Arial" w:eastAsia="Arial" w:hAnsi="Arial"/>
                <w:color w:val="1E2733"/>
                <w:sz w:val="20"/>
                <w:szCs w:val="20"/>
              </w:rPr>
              <w:t xml:space="preserve">The complete pipeline is Microphone → VAD → Whisper → ChatGPT → TTS → Speakers. Options A, C, D are all missing at least one stage.</w:t>
            </w:r>
          </w:p>
        </w:tc>
      </w:tr>
      <w:tr>
        <w:tc>
          <w:tcPr>
            <w:tcW w:type="dxa" w:w="900"/>
            <w:tcBorders>
              <w:top w:val="single" w:color="D0DDE5" w:sz="1"/>
              <w:left w:val="single" w:color="D0DDE5" w:sz="1"/>
              <w:bottom w:val="single" w:color="D0DDE5" w:sz="1"/>
              <w:right w:val="single" w:color="D0DDE5" w:sz="1"/>
            </w:tcBorders>
            <w:shd w:fill="FFFFFF" w:val="clear"/>
            <w:tcMar>
              <w:top w:type="dxa" w:w="80"/>
              <w:left w:type="dxa" w:w="120"/>
              <w:bottom w:type="dxa" w:w="80"/>
              <w:right w:type="dxa" w:w="120"/>
            </w:tcMar>
            <w:vAlign w:val="center"/>
          </w:tcPr>
          <w:p>
            <w:pPr>
              <w:jc w:val="center"/>
            </w:pPr>
            <w:r>
              <w:rPr>
                <w:rFonts w:ascii="Arial" w:cs="Arial" w:eastAsia="Arial" w:hAnsi="Arial"/>
                <w:b/>
                <w:bCs/>
                <w:color w:val="065A82"/>
                <w:sz w:val="20"/>
                <w:szCs w:val="20"/>
              </w:rPr>
              <w:t xml:space="preserve">Q4</w:t>
            </w:r>
          </w:p>
        </w:tc>
        <w:tc>
          <w:tcPr>
            <w:tcW w:type="dxa" w:w="8460"/>
            <w:tcBorders>
              <w:top w:val="single" w:color="D0DDE5" w:sz="1"/>
              <w:left w:val="single" w:color="D0DDE5" w:sz="1"/>
              <w:bottom w:val="single" w:color="D0DDE5" w:sz="1"/>
              <w:right w:val="single" w:color="D0DDE5" w:sz="1"/>
            </w:tcBorders>
            <w:shd w:fill="FFFFFF" w:val="clear"/>
            <w:tcMar>
              <w:top w:type="dxa" w:w="80"/>
              <w:left w:type="dxa" w:w="120"/>
              <w:bottom w:type="dxa" w:w="80"/>
              <w:right w:type="dxa" w:w="120"/>
            </w:tcMar>
          </w:tcPr>
          <w:p>
            <w:r>
              <w:rPr>
                <w:rFonts w:ascii="Arial" w:cs="Arial" w:eastAsia="Arial" w:hAnsi="Arial"/>
                <w:b/>
                <w:bCs/>
                <w:color w:val="02C39A"/>
                <w:sz w:val="20"/>
                <w:szCs w:val="20"/>
              </w:rPr>
              <w:t xml:space="preserve">A  </w:t>
            </w:r>
            <w:r>
              <w:rPr>
                <w:rFonts w:ascii="Arial" w:cs="Arial" w:eastAsia="Arial" w:hAnsi="Arial"/>
                <w:color w:val="1E2733"/>
                <w:sz w:val="20"/>
                <w:szCs w:val="20"/>
              </w:rPr>
              <w:t xml:space="preserve">Blocking TTS prevents Jarvis from recording its own voice. Without it, the microphone would pick up Jarvis speaking and create a feedback loop.</w:t>
            </w:r>
          </w:p>
        </w:tc>
      </w:tr>
      <w:tr>
        <w:tc>
          <w:tcPr>
            <w:tcW w:type="dxa" w:w="900"/>
            <w:tcBorders>
              <w:top w:val="single" w:color="D0DDE5" w:sz="1"/>
              <w:left w:val="single" w:color="D0DDE5" w:sz="1"/>
              <w:bottom w:val="single" w:color="D0DDE5" w:sz="1"/>
              <w:right w:val="single" w:color="D0DDE5" w:sz="1"/>
            </w:tcBorders>
            <w:shd w:fill="EAF4F8" w:val="clear"/>
            <w:tcMar>
              <w:top w:type="dxa" w:w="80"/>
              <w:left w:type="dxa" w:w="120"/>
              <w:bottom w:type="dxa" w:w="80"/>
              <w:right w:type="dxa" w:w="120"/>
            </w:tcMar>
            <w:vAlign w:val="center"/>
          </w:tcPr>
          <w:p>
            <w:pPr>
              <w:jc w:val="center"/>
            </w:pPr>
            <w:r>
              <w:rPr>
                <w:rFonts w:ascii="Arial" w:cs="Arial" w:eastAsia="Arial" w:hAnsi="Arial"/>
                <w:b/>
                <w:bCs/>
                <w:color w:val="065A82"/>
                <w:sz w:val="20"/>
                <w:szCs w:val="20"/>
              </w:rPr>
              <w:t xml:space="preserve">Q5</w:t>
            </w:r>
          </w:p>
        </w:tc>
        <w:tc>
          <w:tcPr>
            <w:tcW w:type="dxa" w:w="8460"/>
            <w:tcBorders>
              <w:top w:val="single" w:color="D0DDE5" w:sz="1"/>
              <w:left w:val="single" w:color="D0DDE5" w:sz="1"/>
              <w:bottom w:val="single" w:color="D0DDE5" w:sz="1"/>
              <w:right w:val="single" w:color="D0DDE5" w:sz="1"/>
            </w:tcBorders>
            <w:shd w:fill="EAF4F8" w:val="clear"/>
            <w:tcMar>
              <w:top w:type="dxa" w:w="80"/>
              <w:left w:type="dxa" w:w="120"/>
              <w:bottom w:type="dxa" w:w="80"/>
              <w:right w:type="dxa" w:w="120"/>
            </w:tcMar>
          </w:tcPr>
          <w:p>
            <w:r>
              <w:rPr>
                <w:rFonts w:ascii="Arial" w:cs="Arial" w:eastAsia="Arial" w:hAnsi="Arial"/>
                <w:b/>
                <w:bCs/>
                <w:color w:val="02C39A"/>
                <w:sz w:val="20"/>
                <w:szCs w:val="20"/>
              </w:rPr>
              <w:t xml:space="preserve">B  </w:t>
            </w:r>
            <w:r>
              <w:rPr>
                <w:rFonts w:ascii="Arial" w:cs="Arial" w:eastAsia="Arial" w:hAnsi="Arial"/>
                <w:color w:val="1E2733"/>
                <w:sz w:val="20"/>
                <w:szCs w:val="20"/>
              </w:rPr>
              <w:t xml:space="preserve">'-r' controls the reading rate (words per minute). Sample rate (A) is set in audio.py; recording to file (C) requires a different flag; '-r' is not volume (D).</w:t>
            </w:r>
          </w:p>
        </w:tc>
      </w:tr>
      <w:tr>
        <w:tc>
          <w:tcPr>
            <w:tcW w:type="dxa" w:w="9360"/>
            <w:gridSpan w:val="2"/>
            <w:tcBorders>
              <w:top w:val="single" w:color="0A1628" w:sz="1"/>
              <w:left w:val="single" w:color="0A1628" w:sz="1"/>
              <w:bottom w:val="single" w:color="0A1628" w:sz="1"/>
              <w:right w:val="single" w:color="0A1628" w:sz="1"/>
            </w:tcBorders>
            <w:shd w:fill="0A1628" w:val="clear"/>
            <w:tcMar>
              <w:top w:type="dxa" w:w="100"/>
              <w:left w:type="dxa" w:w="120"/>
              <w:bottom w:type="dxa" w:w="100"/>
              <w:right w:type="dxa" w:w="120"/>
            </w:tcMar>
          </w:tcPr>
          <w:p>
            <w:r>
              <w:rPr>
                <w:rFonts w:ascii="Arial" w:cs="Arial" w:eastAsia="Arial" w:hAnsi="Arial"/>
                <w:b/>
                <w:bCs/>
                <w:color w:val="FFFFFF"/>
                <w:sz w:val="22"/>
                <w:szCs w:val="22"/>
              </w:rPr>
              <w:t xml:space="preserve">Section B — Short Answer Marking Guidelines</w:t>
            </w:r>
          </w:p>
        </w:tc>
      </w:tr>
      <w:tr>
        <w:tc>
          <w:tcPr>
            <w:tcW w:type="dxa" w:w="900"/>
            <w:tcBorders>
              <w:top w:val="single" w:color="D0DDE5" w:sz="1"/>
              <w:left w:val="single" w:color="D0DDE5" w:sz="1"/>
              <w:bottom w:val="single" w:color="D0DDE5" w:sz="1"/>
              <w:right w:val="single" w:color="D0DDE5" w:sz="1"/>
            </w:tcBorders>
            <w:shd w:fill="EAF4F8" w:val="clear"/>
            <w:tcMar>
              <w:top w:type="dxa" w:w="80"/>
              <w:left w:type="dxa" w:w="120"/>
              <w:bottom w:type="dxa" w:w="80"/>
              <w:right w:type="dxa" w:w="120"/>
            </w:tcMar>
            <w:vAlign w:val="top"/>
          </w:tcPr>
          <w:p>
            <w:pPr>
              <w:jc w:val="center"/>
            </w:pPr>
            <w:r>
              <w:rPr>
                <w:rFonts w:ascii="Arial" w:cs="Arial" w:eastAsia="Arial" w:hAnsi="Arial"/>
                <w:b/>
                <w:bCs/>
                <w:color w:val="065A82"/>
                <w:sz w:val="20"/>
                <w:szCs w:val="20"/>
              </w:rPr>
              <w:t xml:space="preserve">Q6</w:t>
            </w:r>
          </w:p>
        </w:tc>
        <w:tc>
          <w:tcPr>
            <w:tcW w:type="dxa" w:w="8460"/>
            <w:tcBorders>
              <w:top w:val="single" w:color="D0DDE5" w:sz="1"/>
              <w:left w:val="single" w:color="D0DDE5" w:sz="1"/>
              <w:bottom w:val="single" w:color="D0DDE5" w:sz="1"/>
              <w:right w:val="single" w:color="D0DDE5" w:sz="1"/>
            </w:tcBorders>
            <w:shd w:fill="EAF4F8" w:val="clear"/>
            <w:tcMar>
              <w:top w:type="dxa" w:w="80"/>
              <w:left w:type="dxa" w:w="120"/>
              <w:bottom w:type="dxa" w:w="80"/>
              <w:right w:type="dxa" w:w="120"/>
            </w:tcMar>
          </w:tcPr>
          <w:p>
            <w:pPr>
              <w:spacing w:after="60"/>
            </w:pPr>
            <w:r>
              <w:rPr>
                <w:rFonts w:ascii="Arial" w:cs="Arial" w:eastAsia="Arial" w:hAnsi="Arial"/>
                <w:color w:val="02C39A"/>
                <w:sz w:val="20"/>
                <w:szCs w:val="20"/>
              </w:rPr>
              <w:t xml:space="preserve">✓  </w:t>
            </w:r>
            <w:r>
              <w:rPr>
                <w:rFonts w:ascii="Arial" w:cs="Arial" w:eastAsia="Arial" w:hAnsi="Arial"/>
                <w:color w:val="1E2733"/>
                <w:sz w:val="20"/>
                <w:szCs w:val="20"/>
              </w:rPr>
              <w:t xml:space="preserve">Stage 1: detect_speech() in audio.py — VAD captures spoken audio as a numpy array.</w:t>
            </w:r>
          </w:p>
          <w:p>
            <w:pPr>
              <w:spacing w:after="60"/>
            </w:pPr>
            <w:r>
              <w:rPr>
                <w:rFonts w:ascii="Arial" w:cs="Arial" w:eastAsia="Arial" w:hAnsi="Arial"/>
                <w:color w:val="02C39A"/>
                <w:sz w:val="20"/>
                <w:szCs w:val="20"/>
              </w:rPr>
              <w:t xml:space="preserve">✓  </w:t>
            </w:r>
            <w:r>
              <w:rPr>
                <w:rFonts w:ascii="Arial" w:cs="Arial" w:eastAsia="Arial" w:hAnsi="Arial"/>
                <w:color w:val="1E2733"/>
                <w:sz w:val="20"/>
                <w:szCs w:val="20"/>
              </w:rPr>
              <w:t xml:space="preserve">Stage 2: transcribe_audio() in chat.py — sends WAV to Whisper, returns text string.</w:t>
            </w:r>
          </w:p>
          <w:p>
            <w:pPr>
              <w:spacing w:after="60"/>
            </w:pPr>
            <w:r>
              <w:rPr>
                <w:rFonts w:ascii="Arial" w:cs="Arial" w:eastAsia="Arial" w:hAnsi="Arial"/>
                <w:color w:val="02C39A"/>
                <w:sz w:val="20"/>
                <w:szCs w:val="20"/>
              </w:rPr>
              <w:t xml:space="preserve">✓  </w:t>
            </w:r>
            <w:r>
              <w:rPr>
                <w:rFonts w:ascii="Arial" w:cs="Arial" w:eastAsia="Arial" w:hAnsi="Arial"/>
                <w:color w:val="1E2733"/>
                <w:sz w:val="20"/>
                <w:szCs w:val="20"/>
              </w:rPr>
              <w:t xml:space="preserve">Stage 3: get_chatgpt_response() in chat.py — sends messages list to ChatGPT, returns reply string.</w:t>
            </w:r>
          </w:p>
          <w:p>
            <w:pPr>
              <w:spacing w:after="60"/>
            </w:pPr>
            <w:r>
              <w:rPr>
                <w:rFonts w:ascii="Arial" w:cs="Arial" w:eastAsia="Arial" w:hAnsi="Arial"/>
                <w:color w:val="02C39A"/>
                <w:sz w:val="20"/>
                <w:szCs w:val="20"/>
              </w:rPr>
              <w:t xml:space="preserve">✓  </w:t>
            </w:r>
            <w:r>
              <w:rPr>
                <w:rFonts w:ascii="Arial" w:cs="Arial" w:eastAsia="Arial" w:hAnsi="Arial"/>
                <w:color w:val="1E2733"/>
                <w:sz w:val="20"/>
                <w:szCs w:val="20"/>
              </w:rPr>
              <w:t xml:space="preserve">Stage 4: speak_text() in speak.py — passes text to platform TTS engine via subprocess.</w:t>
            </w:r>
          </w:p>
          <w:p>
            <w:pPr>
              <w:spacing w:after="60"/>
            </w:pPr>
            <w:r>
              <w:rPr>
                <w:rFonts w:ascii="Arial" w:cs="Arial" w:eastAsia="Arial" w:hAnsi="Arial"/>
                <w:color w:val="02C39A"/>
                <w:sz w:val="20"/>
                <w:szCs w:val="20"/>
              </w:rPr>
              <w:t xml:space="preserve">✓  </w:t>
            </w:r>
            <w:r>
              <w:rPr>
                <w:rFonts w:ascii="Arial" w:cs="Arial" w:eastAsia="Arial" w:hAnsi="Arial"/>
                <w:color w:val="1E2733"/>
                <w:sz w:val="20"/>
                <w:szCs w:val="20"/>
              </w:rPr>
              <w:t xml:space="preserve">Stage 5: TTS engine outputs audio through the speakers. Control returns to Stage 1.</w:t>
            </w:r>
          </w:p>
        </w:tc>
      </w:tr>
      <w:tr>
        <w:tc>
          <w:tcPr>
            <w:tcW w:type="dxa" w:w="900"/>
            <w:tcBorders>
              <w:top w:val="single" w:color="D0DDE5" w:sz="1"/>
              <w:left w:val="single" w:color="D0DDE5" w:sz="1"/>
              <w:bottom w:val="single" w:color="D0DDE5" w:sz="1"/>
              <w:right w:val="single" w:color="D0DDE5" w:sz="1"/>
            </w:tcBorders>
            <w:shd w:fill="FFFFFF" w:val="clear"/>
            <w:tcMar>
              <w:top w:type="dxa" w:w="80"/>
              <w:left w:type="dxa" w:w="120"/>
              <w:bottom w:type="dxa" w:w="80"/>
              <w:right w:type="dxa" w:w="120"/>
            </w:tcMar>
            <w:vAlign w:val="top"/>
          </w:tcPr>
          <w:p>
            <w:pPr>
              <w:jc w:val="center"/>
            </w:pPr>
            <w:r>
              <w:rPr>
                <w:rFonts w:ascii="Arial" w:cs="Arial" w:eastAsia="Arial" w:hAnsi="Arial"/>
                <w:b/>
                <w:bCs/>
                <w:color w:val="065A82"/>
                <w:sz w:val="20"/>
                <w:szCs w:val="20"/>
              </w:rPr>
              <w:t xml:space="preserve">Q7</w:t>
            </w:r>
          </w:p>
        </w:tc>
        <w:tc>
          <w:tcPr>
            <w:tcW w:type="dxa" w:w="8460"/>
            <w:tcBorders>
              <w:top w:val="single" w:color="D0DDE5" w:sz="1"/>
              <w:left w:val="single" w:color="D0DDE5" w:sz="1"/>
              <w:bottom w:val="single" w:color="D0DDE5" w:sz="1"/>
              <w:right w:val="single" w:color="D0DDE5" w:sz="1"/>
            </w:tcBorders>
            <w:shd w:fill="FFFFFF" w:val="clear"/>
            <w:tcMar>
              <w:top w:type="dxa" w:w="80"/>
              <w:left w:type="dxa" w:w="120"/>
              <w:bottom w:type="dxa" w:w="80"/>
              <w:right w:type="dxa" w:w="120"/>
            </w:tcMar>
          </w:tcPr>
          <w:p>
            <w:pPr>
              <w:spacing w:after="60"/>
            </w:pPr>
            <w:r>
              <w:rPr>
                <w:rFonts w:ascii="Arial" w:cs="Arial" w:eastAsia="Arial" w:hAnsi="Arial"/>
                <w:color w:val="02C39A"/>
                <w:sz w:val="20"/>
                <w:szCs w:val="20"/>
              </w:rPr>
              <w:t xml:space="preserve">✓  </w:t>
            </w:r>
            <w:r>
              <w:rPr>
                <w:rFonts w:ascii="Arial" w:cs="Arial" w:eastAsia="Arial" w:hAnsi="Arial"/>
                <w:color w:val="1E2733"/>
                <w:sz w:val="20"/>
                <w:szCs w:val="20"/>
              </w:rPr>
              <w:t xml:space="preserve">The OpenAI TTS API produces near-human quality neural speech.</w:t>
            </w:r>
          </w:p>
          <w:p>
            <w:pPr>
              <w:spacing w:after="60"/>
            </w:pPr>
            <w:r>
              <w:rPr>
                <w:rFonts w:ascii="Arial" w:cs="Arial" w:eastAsia="Arial" w:hAnsi="Arial"/>
                <w:color w:val="02C39A"/>
                <w:sz w:val="20"/>
                <w:szCs w:val="20"/>
              </w:rPr>
              <w:t xml:space="preserve">✓  </w:t>
            </w:r>
            <w:r>
              <w:rPr>
                <w:rFonts w:ascii="Arial" w:cs="Arial" w:eastAsia="Arial" w:hAnsi="Arial"/>
                <w:color w:val="1E2733"/>
                <w:sz w:val="20"/>
                <w:szCs w:val="20"/>
              </w:rPr>
              <w:t xml:space="preserve">Trade-off 1: additional API cost per response (charged per character).</w:t>
            </w:r>
          </w:p>
          <w:p>
            <w:pPr>
              <w:spacing w:after="60"/>
            </w:pPr>
            <w:r>
              <w:rPr>
                <w:rFonts w:ascii="Arial" w:cs="Arial" w:eastAsia="Arial" w:hAnsi="Arial"/>
                <w:color w:val="02C39A"/>
                <w:sz w:val="20"/>
                <w:szCs w:val="20"/>
              </w:rPr>
              <w:t xml:space="preserve">✓  </w:t>
            </w:r>
            <w:r>
              <w:rPr>
                <w:rFonts w:ascii="Arial" w:cs="Arial" w:eastAsia="Arial" w:hAnsi="Arial"/>
                <w:color w:val="1E2733"/>
                <w:sz w:val="20"/>
                <w:szCs w:val="20"/>
              </w:rPr>
              <w:t xml:space="preserve">Trade-off 2: requires an internet connection and API call latency (~1–2 seconds).</w:t>
            </w:r>
          </w:p>
          <w:p>
            <w:pPr>
              <w:spacing w:after="60"/>
            </w:pPr>
            <w:r>
              <w:rPr>
                <w:rFonts w:ascii="Arial" w:cs="Arial" w:eastAsia="Arial" w:hAnsi="Arial"/>
                <w:color w:val="02C39A"/>
                <w:sz w:val="20"/>
                <w:szCs w:val="20"/>
              </w:rPr>
              <w:t xml:space="preserve">✓  </w:t>
            </w:r>
            <w:r>
              <w:rPr>
                <w:rFonts w:ascii="Arial" w:cs="Arial" w:eastAsia="Arial" w:hAnsi="Arial"/>
                <w:color w:val="1E2733"/>
                <w:sz w:val="20"/>
                <w:szCs w:val="20"/>
              </w:rPr>
              <w:t xml:space="preserve">Trade-off 3: more complex code (save audio to file, then play with sounddevice or playsound).</w:t>
            </w:r>
          </w:p>
          <w:p>
            <w:pPr>
              <w:spacing w:after="60"/>
            </w:pPr>
            <w:r>
              <w:rPr>
                <w:rFonts w:ascii="Arial" w:cs="Arial" w:eastAsia="Arial" w:hAnsi="Arial"/>
                <w:color w:val="02C39A"/>
                <w:sz w:val="20"/>
                <w:szCs w:val="20"/>
              </w:rPr>
              <w:t xml:space="preserve">✓  </w:t>
            </w:r>
            <w:r>
              <w:rPr>
                <w:rFonts w:ascii="Arial" w:cs="Arial" w:eastAsia="Arial" w:hAnsi="Arial"/>
                <w:color w:val="1E2733"/>
                <w:sz w:val="20"/>
                <w:szCs w:val="20"/>
              </w:rPr>
              <w:t xml:space="preserve">Full marks: identifies both the quality improvement and at least two trade-offs.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C7293" w:sz="4"/>
      </w:pBdr>
      <w:jc w:val="center"/>
    </w:pPr>
    <w:r>
      <w:rPr>
        <w:rFonts w:ascii="Arial" w:cs="Arial" w:eastAsia="Arial" w:hAnsi="Arial"/>
        <w:color w:val="4A6D7C"/>
        <w:sz w:val="18"/>
        <w:szCs w:val="18"/>
      </w:rPr>
      <w:t xml:space="preserve">Raspberry Pi Voice Assistant  ·  Teacher's Guide  ·  Page </w:t>
    </w:r>
    <w:r>
      <w:rPr>
        <w:rFonts w:ascii="Arial" w:cs="Arial" w:eastAsia="Arial" w:hAnsi="Arial"/>
        <w:color w:val="4A6D7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C7293" w:sz="4"/>
      </w:pBdr>
      <w:spacing w:after="80"/>
    </w:pPr>
    <w:r>
      <w:rPr>
        <w:rFonts w:ascii="Arial" w:cs="Arial" w:eastAsia="Arial" w:hAnsi="Arial"/>
        <w:color w:val="4A6D7C"/>
        <w:sz w:val="18"/>
        <w:szCs w:val="18"/>
      </w:rPr>
      <w:t xml:space="preserve">Module 5: Text-to-Speech Output</w:t>
    </w:r>
    <w:r>
      <w:rPr>
        <w:rFonts w:ascii="Arial" w:cs="Arial" w:eastAsia="Arial" w:hAnsi="Arial"/>
        <w:color w:val="CCDDEA"/>
        <w:sz w:val="18"/>
        <w:szCs w:val="18"/>
      </w:rPr>
      <w:t xml:space="preserve">     Teacher's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7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065A82"/>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C7293"/>
      <w:sz w:val="26"/>
      <w:szCs w:val="26"/>
    </w:rPr>
  </w:style>
  <w:style w:type="paragraph" w:styleId="Heading3">
    <w:name w:val="Heading 3"/>
    <w:basedOn w:val="Normal"/>
    <w:next w:val="Normal"/>
    <w:qFormat/>
    <w:pPr>
      <w:spacing w:after="60" w:before="180"/>
      <w:outlineLvl w:val="2"/>
    </w:pPr>
    <w:rPr>
      <w:rFonts w:ascii="Arial" w:cs="Arial" w:eastAsia="Arial" w:hAnsi="Arial"/>
      <w:b/>
      <w:bCs/>
      <w:color w:val="4A6D7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2026-03-22T18:31:52.287Z</dcterms:created>
  <dcterms:modified xsi:type="dcterms:W3CDTF">2026-03-22T18:31:52.287Z</dcterms:modified>
</cp:coreProperties>
</file>

<file path=docProps/custom.xml><?xml version="1.0" encoding="utf-8"?>
<Properties xmlns="http://schemas.openxmlformats.org/officeDocument/2006/custom-properties" xmlns:vt="http://schemas.openxmlformats.org/officeDocument/2006/docPropsVTypes"/>
</file>