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C07348" w14:textId="17CBE343" w:rsidR="00747022" w:rsidRPr="00747022" w:rsidRDefault="00854EF7" w:rsidP="00747022">
      <w:pPr>
        <w:pStyle w:val="papertitle"/>
      </w:pPr>
      <w:r>
        <w:t>Uso de</w:t>
      </w:r>
      <w:r w:rsidR="00DA5979">
        <w:t xml:space="preserve"> técnicas de Aprendizaje de Maquina</w:t>
      </w:r>
      <w:r w:rsidR="00747022">
        <w:t xml:space="preserve"> para la estimación de emisión </w:t>
      </w:r>
      <w:r w:rsidR="0081332A">
        <w:t xml:space="preserve">de </w:t>
      </w:r>
      <w:r w:rsidR="00747022">
        <w:t>CO</w:t>
      </w:r>
      <w:r w:rsidR="00610445">
        <w:rPr>
          <w:vertAlign w:val="subscript"/>
        </w:rPr>
        <w:t>2</w:t>
      </w:r>
      <w:r w:rsidR="00747022">
        <w:t xml:space="preserve"> de vehículos en Canadá </w:t>
      </w:r>
    </w:p>
    <w:p w14:paraId="73E40684" w14:textId="71A20955" w:rsidR="006B67EA" w:rsidRPr="006D56C2" w:rsidRDefault="007A5BDD" w:rsidP="00FD6C2F">
      <w:pPr>
        <w:pStyle w:val="author"/>
        <w:rPr>
          <w:lang w:val="es-ES"/>
        </w:rPr>
      </w:pPr>
      <w:r>
        <w:rPr>
          <w:lang w:val="es-ES"/>
        </w:rPr>
        <w:t>Joan Sebastián Bonilla Guerra</w:t>
      </w:r>
      <w:r w:rsidR="00FD6C2F" w:rsidRPr="006D56C2">
        <w:rPr>
          <w:vertAlign w:val="superscript"/>
          <w:lang w:val="es-ES"/>
        </w:rPr>
        <w:t>1</w:t>
      </w:r>
      <w:r>
        <w:rPr>
          <w:lang w:val="es-ES"/>
        </w:rPr>
        <w:t>, Lorena Patricia Mora Hernandez</w:t>
      </w:r>
      <w:r w:rsidRPr="006D56C2">
        <w:rPr>
          <w:vertAlign w:val="superscript"/>
          <w:lang w:val="es-ES"/>
        </w:rPr>
        <w:t>1</w:t>
      </w:r>
      <w:r w:rsidRPr="006D56C2">
        <w:rPr>
          <w:lang w:val="es-ES"/>
        </w:rPr>
        <w:t xml:space="preserve"> </w:t>
      </w:r>
      <w:r w:rsidR="00FD6C2F" w:rsidRPr="006D56C2">
        <w:rPr>
          <w:lang w:val="es-ES"/>
        </w:rPr>
        <w:t xml:space="preserve">y </w:t>
      </w:r>
      <w:r>
        <w:rPr>
          <w:lang w:val="es-ES"/>
        </w:rPr>
        <w:t>Robinsson Yesid Sánchez Deantonio</w:t>
      </w:r>
      <w:r w:rsidR="00931C47" w:rsidRPr="006D56C2">
        <w:rPr>
          <w:vertAlign w:val="superscript"/>
          <w:lang w:val="es-ES"/>
        </w:rPr>
        <w:t>1</w:t>
      </w:r>
    </w:p>
    <w:p w14:paraId="09DD2052" w14:textId="77EE6091" w:rsidR="00854EF7" w:rsidRPr="00E64771" w:rsidRDefault="009B2539" w:rsidP="00E64771">
      <w:pPr>
        <w:pStyle w:val="address"/>
        <w:rPr>
          <w:lang w:val="es-ES"/>
        </w:rPr>
      </w:pPr>
      <w:r w:rsidRPr="006D56C2">
        <w:rPr>
          <w:vertAlign w:val="superscript"/>
          <w:lang w:val="es-ES"/>
        </w:rPr>
        <w:t>1</w:t>
      </w:r>
      <w:r w:rsidRPr="006D56C2">
        <w:rPr>
          <w:lang w:val="es-ES"/>
        </w:rPr>
        <w:t xml:space="preserve"> P</w:t>
      </w:r>
      <w:r w:rsidR="00931C47" w:rsidRPr="006D56C2">
        <w:rPr>
          <w:lang w:val="es-ES"/>
        </w:rPr>
        <w:t>ontificia Universidad Javeriana</w:t>
      </w:r>
      <w:r w:rsidRPr="006D56C2">
        <w:rPr>
          <w:lang w:val="es-ES"/>
        </w:rPr>
        <w:t xml:space="preserve">, </w:t>
      </w:r>
      <w:r w:rsidR="003221EB" w:rsidRPr="006D56C2">
        <w:rPr>
          <w:lang w:val="es-ES"/>
        </w:rPr>
        <w:t>Bogotá CO 110231</w:t>
      </w:r>
      <w:r w:rsidRPr="006D56C2">
        <w:rPr>
          <w:lang w:val="es-ES"/>
        </w:rPr>
        <w:t xml:space="preserve">, </w:t>
      </w:r>
      <w:r w:rsidR="00931C47" w:rsidRPr="006D56C2">
        <w:rPr>
          <w:lang w:val="es-ES"/>
        </w:rPr>
        <w:t>Colombia</w:t>
      </w:r>
    </w:p>
    <w:p w14:paraId="2EF3FD9E" w14:textId="3FCE7388" w:rsidR="00D07116" w:rsidRDefault="00E64771" w:rsidP="00D07116">
      <w:pPr>
        <w:pStyle w:val="heading1"/>
        <w:rPr>
          <w:lang w:val="es-ES"/>
        </w:rPr>
      </w:pPr>
      <w:r>
        <w:rPr>
          <w:lang w:val="es-ES"/>
        </w:rPr>
        <w:t>Introducción</w:t>
      </w:r>
    </w:p>
    <w:p w14:paraId="493ABB4B" w14:textId="77777777" w:rsidR="00854EF7" w:rsidRDefault="00854EF7" w:rsidP="00854EF7">
      <w:r>
        <w:t>El aumento significativo de las emisiones de gases de efecto invernadero está impactando de manera considerable, negativa y no reversible el planeta y bienestar de las personas. Este efecto intensifica el cambio climático que según la NASA (2022) está ocasionando temperaturas más elevadas, mayor cantidad de inundaciones, erosiones, sequias, huracanes, extinción de especies y otros efectos perjudiciales. Estas consecuencias repercuten en determinantes de salud relacionados con aire limpio, agua potable, alimentos suficientes y vivienda segura según la OMS (2021). Estos problemas han impulsado a las instituciones gubernamentales y privadas a evaluar la situación actual de la emisión de gases de efecto invernadero.</w:t>
      </w:r>
    </w:p>
    <w:p w14:paraId="6D300E9D" w14:textId="77777777" w:rsidR="00854EF7" w:rsidRDefault="00854EF7" w:rsidP="00854EF7"/>
    <w:p w14:paraId="67ADA0E8" w14:textId="702858F3" w:rsidR="00854EF7" w:rsidRDefault="00854EF7" w:rsidP="00854EF7">
      <w:r>
        <w:t>Uno de los principales gases en el efecto invernadero es el Dióxido de Carbono (CO</w:t>
      </w:r>
      <w:r>
        <w:rPr>
          <w:vertAlign w:val="subscript"/>
        </w:rPr>
        <w:t>2</w:t>
      </w:r>
      <w:r>
        <w:t>). La principal fuente de generación de este gas es la quema de combustibles fósiles desde el sector de transporte según un informe de la EPA (2022). Según datos de Our World in Data (2022) la emisión de CO</w:t>
      </w:r>
      <w:r>
        <w:rPr>
          <w:vertAlign w:val="subscript"/>
        </w:rPr>
        <w:t xml:space="preserve">2 </w:t>
      </w:r>
      <w:r>
        <w:t xml:space="preserve">por combustibles fósiles se ha incrementado 7.6 veces en los últimos 74 años.  Según la IPCC (2019) este gas </w:t>
      </w:r>
      <w:r w:rsidRPr="009B3268">
        <w:t>tiene un potencial de calentamiento global (GWP) de 100 años que puede durar en la atmosfera miles de años</w:t>
      </w:r>
      <w:r>
        <w:t>, por lo cual se considera importante el uso de la Inteligencia Artificial (IA) para pronosticar la emisión de este gas y proponer recomendaciones que disminuyan el impacto ambiental desde el transporte.</w:t>
      </w:r>
    </w:p>
    <w:p w14:paraId="56E94D33" w14:textId="393A9599" w:rsidR="00854EF7" w:rsidRDefault="00854EF7" w:rsidP="00854EF7"/>
    <w:p w14:paraId="22AE88C9" w14:textId="07F2A7AA" w:rsidR="003A4E60" w:rsidRDefault="00854EF7" w:rsidP="00BE597A">
      <w:r>
        <w:t xml:space="preserve">En ese sentido el uso de técnicas </w:t>
      </w:r>
      <w:r w:rsidR="00DA5979">
        <w:t>de aprendizaje de maquina</w:t>
      </w:r>
      <w:r w:rsidR="00D034F9">
        <w:t xml:space="preserve"> guardan un gran potencial para predecir variables basándose en un conjunto de atributos que guardan en cierta medida un grado de correlación o correspondencia con </w:t>
      </w:r>
      <w:r w:rsidR="00CA5417">
        <w:t>é</w:t>
      </w:r>
      <w:r w:rsidR="00D034F9">
        <w:t xml:space="preserve">sta, </w:t>
      </w:r>
      <w:r w:rsidR="00CA5417">
        <w:t>de igual manera</w:t>
      </w:r>
      <w:r w:rsidR="0021125E">
        <w:t xml:space="preserve">, </w:t>
      </w:r>
      <w:r w:rsidR="00CA5417">
        <w:t xml:space="preserve">se </w:t>
      </w:r>
      <w:r w:rsidR="0021125E">
        <w:t xml:space="preserve">busca predecir la cantidad de gramos por </w:t>
      </w:r>
      <w:r w:rsidR="00944A2E">
        <w:t>kilómetro</w:t>
      </w:r>
      <w:r w:rsidR="0021125E">
        <w:t xml:space="preserve"> que emiten los vehículos, de esta forma se puede conocer el grado de contaminación </w:t>
      </w:r>
      <w:r w:rsidR="00CA5417">
        <w:t xml:space="preserve">generada por este medio de transporte y pueden ser útiles como medida de comparación con las emisiones reales generadas por un vehículo, de esta forma se puede evidenciar la existencia de ineficiencias en el proceso de combustión o fallas mecánicas que pueden </w:t>
      </w:r>
      <w:r w:rsidR="003A4E60">
        <w:t>verse representadas en un aumentos de agentes contaminantes. Otra aplicación de un modelo con la capacidad de predecir las emisiones se puede ver a nivel macro en donde se puede hacer uso de las predicciones para conocer la cantidad de emisiones que se dan por la movilidad vehicular y conocer su comportamiento a través del tiempo, así como conocer el aporte de emisiones por parte de este sector.</w:t>
      </w:r>
    </w:p>
    <w:p w14:paraId="6C6B00EB" w14:textId="5B2CA712" w:rsidR="00F342B5" w:rsidRPr="00EC371D" w:rsidRDefault="00D07116" w:rsidP="00F342B5">
      <w:pPr>
        <w:pStyle w:val="heading1"/>
        <w:rPr>
          <w:lang w:val="es-ES"/>
        </w:rPr>
      </w:pPr>
      <w:r>
        <w:rPr>
          <w:lang w:val="es-ES"/>
        </w:rPr>
        <w:lastRenderedPageBreak/>
        <w:t>Estado del Arte</w:t>
      </w:r>
    </w:p>
    <w:p w14:paraId="0A3591CB" w14:textId="12C290C4" w:rsidR="0004702B" w:rsidRDefault="00DA5979" w:rsidP="0004702B">
      <w:pPr>
        <w:pStyle w:val="heading2"/>
      </w:pPr>
      <w:r>
        <w:t>Modelos de Aprendizaje de Maquina</w:t>
      </w:r>
    </w:p>
    <w:p w14:paraId="4D385B69" w14:textId="0617AB6E" w:rsidR="00AC1CB0" w:rsidRDefault="00AC1CB0" w:rsidP="00AC1CB0">
      <w:pPr>
        <w:pStyle w:val="p1a"/>
      </w:pPr>
    </w:p>
    <w:p w14:paraId="754EDB6F" w14:textId="77777777" w:rsidR="00AC1CB0" w:rsidRDefault="00AC1CB0" w:rsidP="00AC1CB0">
      <w:r>
        <w:t xml:space="preserve">En estudios anteriores se han utilizado técnicas de aprendizaje de máquina pa-ra predecir emisiones de CO2 de vehículos. Dentro de estas técnicas se han utili-zado regresiones lineales, algoritmos Lasso y Ridge, K-vecino más cercano, arbo-les de decisión, máquina de soporte vector (SVM), entre otros han sido utilizados para la predicción de emisiones de combustible de vehículos. </w:t>
      </w:r>
    </w:p>
    <w:p w14:paraId="6D451893" w14:textId="77777777" w:rsidR="00AC1CB0" w:rsidRDefault="00AC1CB0" w:rsidP="00AC1CB0"/>
    <w:p w14:paraId="0ECCA4EF" w14:textId="77777777" w:rsidR="00AC1CB0" w:rsidRDefault="00AC1CB0" w:rsidP="00AC1CB0">
      <w:r>
        <w:t xml:space="preserve">Debido a la alta población y demanda por infraestructura de transporte en In-dia, el impacto de emisiones de efecto invernadero por parte del país ha sido alto. Kangralkar y Khanai (2021) utilizaron las técnicas (1) K-vecino más cercano, (2) SVM, (3) Regresión linear, (4) Arboles de decisión y (5) Arboles aleatorios. El coeficiente de precisión para cada uno de los modelos fue de 28%, 80%, 82.5%, 96%, y 99% respectivamente. </w:t>
      </w:r>
    </w:p>
    <w:p w14:paraId="5BE01D18" w14:textId="77777777" w:rsidR="00AC1CB0" w:rsidRDefault="00AC1CB0" w:rsidP="00AC1CB0"/>
    <w:p w14:paraId="3FC90B5E" w14:textId="77777777" w:rsidR="00AC1CB0" w:rsidRDefault="00AC1CB0" w:rsidP="00AC1CB0">
      <w:r>
        <w:t xml:space="preserve">Song y Cha (2022), realizaron la predicción de emisiones de CO2 a partir de variables públicas, es decir, variables disponibles en los manuales de los vehícu-los o en el rendimiento de estos. Esta predicción fue formulada a partir de regre-siones lineales, gracias a que demuestran una relación clara y directamente pro-porcional entre el consumo de combustible, el poder del motor y las emisiones de CO2. El error obtenido de los experimentos con el modelo propuesto varía entre 6.1% y 17.9%. </w:t>
      </w:r>
    </w:p>
    <w:p w14:paraId="1EC5F356" w14:textId="77777777" w:rsidR="00AC1CB0" w:rsidRDefault="00AC1CB0" w:rsidP="00AC1CB0"/>
    <w:p w14:paraId="55185E19" w14:textId="2B14EA15" w:rsidR="00AC1CB0" w:rsidRPr="00AC1CB0" w:rsidRDefault="00AC1CB0" w:rsidP="00AC1CB0">
      <w:r>
        <w:t>Aliramezani et al, (2020) usaron SVM para predecir el NOx en vehículos die-sel. También Mohammad et al. (2022) utilizaron un algoritmo Lasso junto con SVM para alimentar un modelo de predicción que usa redes neuronales para es-timar la cantidad de emisiones de NOx, CO y HC ocasionada por motores de combustión interna. El uso del algoritmo Lasso mejoro la precisión del modelo.</w:t>
      </w:r>
    </w:p>
    <w:p w14:paraId="70016C14" w14:textId="77777777" w:rsidR="00DA5979" w:rsidRPr="00DA5979" w:rsidRDefault="00DA5979" w:rsidP="00DA5979">
      <w:pPr>
        <w:pStyle w:val="p1a"/>
      </w:pPr>
    </w:p>
    <w:p w14:paraId="39236939" w14:textId="5AC9CEE6" w:rsidR="00D07116" w:rsidRPr="004B67D7" w:rsidRDefault="00D07116" w:rsidP="00D07116">
      <w:pPr>
        <w:pStyle w:val="heading1"/>
        <w:rPr>
          <w:lang w:val="es-ES"/>
        </w:rPr>
      </w:pPr>
      <w:r>
        <w:rPr>
          <w:lang w:val="es-ES"/>
        </w:rPr>
        <w:t>Metodología</w:t>
      </w:r>
    </w:p>
    <w:p w14:paraId="6C6B98CF" w14:textId="0403FEA2" w:rsidR="00C202B9" w:rsidRPr="00DA5979" w:rsidRDefault="00D33AC8" w:rsidP="00C202B9">
      <w:r>
        <w:t>La metodología consistió en realizar modelos de aprendizaje de maquina como Regresión Lineal, Arboles de decisión, Regularizaciones L1 y L2 y métodos de ensambles como es el caso de Bagging y Boosting, para cada uno de los diferentes algoritmos se utilizó optimización de hiper-parámetros a través de iteración por grilla como GridSearch y usando cross validation , posteriormente se compararon los diferentes algoritmos optimizados para comprobar los resultados y verificar cuales tuvieron un mejor ajuste en los resultados, se siguieron metodologías de análisis como CRISP-DM a partir de la cual se hace un estudio de los objetivos del análisis y entendimiento de los datos disponibles hasta el procesamiento, modelado y validación de los resultados con el fin de extraer ideas relevantes que pueden transformarse en un conjunto de acciones a fin de satisfacer los objetivos inicialmente planteados.</w:t>
      </w:r>
    </w:p>
    <w:p w14:paraId="09423E45" w14:textId="7123FFA3" w:rsidR="00395D48" w:rsidRPr="00D07116" w:rsidRDefault="00575D6D" w:rsidP="00E64771">
      <w:pPr>
        <w:pStyle w:val="heading1"/>
        <w:rPr>
          <w:lang w:val="es-ES"/>
        </w:rPr>
      </w:pPr>
      <w:r>
        <w:lastRenderedPageBreak/>
        <w:t>Modelo</w:t>
      </w:r>
      <w:r w:rsidR="00FF0CB2">
        <w:t>s</w:t>
      </w:r>
      <w:r>
        <w:t xml:space="preserve"> de </w:t>
      </w:r>
      <w:r w:rsidR="00DA5979">
        <w:t>Aprendizaje de Maquina</w:t>
      </w:r>
      <w:r>
        <w:t xml:space="preserve"> </w:t>
      </w:r>
    </w:p>
    <w:p w14:paraId="3EEB63FE" w14:textId="377F9CCD" w:rsidR="00E64771" w:rsidRDefault="003F5310" w:rsidP="00DA5979">
      <w:r>
        <w:t xml:space="preserve">Los Algoritmos </w:t>
      </w:r>
      <w:r w:rsidR="00D33AC8">
        <w:t>de ML</w:t>
      </w:r>
      <w:r>
        <w:t xml:space="preserve"> </w:t>
      </w:r>
      <w:r w:rsidR="00191D79">
        <w:t xml:space="preserve">son utilizados </w:t>
      </w:r>
      <w:r w:rsidR="00D33AC8">
        <w:t>ampliamente en problemas cotidianos dado que son sencillos de implementar y se obtienen buenas métricas de ajustes, además se cuenta con una amplia gama de algoritmos que pueden ser aplicados tanto para modelos de no supervisados y supervisados como es al caso de regresiones y clasificaciones,</w:t>
      </w:r>
    </w:p>
    <w:p w14:paraId="35AF3519" w14:textId="026A3FAA" w:rsidR="00D33AC8" w:rsidRDefault="00D33AC8" w:rsidP="00DA5979">
      <w:r>
        <w:t xml:space="preserve">A </w:t>
      </w:r>
      <w:r w:rsidR="00C60D80">
        <w:t>continuación,</w:t>
      </w:r>
      <w:r>
        <w:t xml:space="preserve"> se </w:t>
      </w:r>
      <w:r w:rsidR="00D04B34">
        <w:t>mostrarán</w:t>
      </w:r>
      <w:r>
        <w:t xml:space="preserve"> los algoritmos que se utilizaron </w:t>
      </w:r>
      <w:r w:rsidR="005077BD">
        <w:t>para obtener un modelo que tenga las mejores métricas en la validación.</w:t>
      </w:r>
    </w:p>
    <w:p w14:paraId="5B76F494" w14:textId="0F06C90B" w:rsidR="00E64771" w:rsidRDefault="005077BD" w:rsidP="00E64771">
      <w:pPr>
        <w:pStyle w:val="heading2"/>
      </w:pPr>
      <w:r>
        <w:t xml:space="preserve">Regresión y Regularización </w:t>
      </w:r>
    </w:p>
    <w:p w14:paraId="125B63DF" w14:textId="0B169E28" w:rsidR="00BF632A" w:rsidRDefault="00BF632A" w:rsidP="00AE584F">
      <w:pPr>
        <w:pStyle w:val="p1a"/>
        <w:ind w:firstLine="227"/>
      </w:pPr>
      <w:r w:rsidRPr="00AE584F">
        <w:rPr>
          <w:i/>
          <w:iCs/>
        </w:rPr>
        <w:t>La Regresión Linear</w:t>
      </w:r>
      <w:r>
        <w:t xml:space="preserve"> es un tipo de análisis predictivo básico y de amplia utilización, la idea general es poder </w:t>
      </w:r>
      <w:r w:rsidR="00F06AF6">
        <w:t>predecir una variable objetivo a través de un conjunto de variables predictoras, de esta forma</w:t>
      </w:r>
      <w:r w:rsidR="003A7F63">
        <w:t xml:space="preserve">, se obtiene una ecuación de la forma </w:t>
      </w:r>
      <w:r w:rsidR="003A7F63" w:rsidRPr="003A7F63">
        <w:rPr>
          <w:b/>
          <w:bCs/>
        </w:rPr>
        <w:t>Y</w:t>
      </w:r>
      <w:r w:rsidR="003A7F63" w:rsidRPr="003A7F63">
        <w:t xml:space="preserve"> = a + b</w:t>
      </w:r>
      <w:r w:rsidR="003A7F63" w:rsidRPr="003A7F63">
        <w:rPr>
          <w:b/>
          <w:bCs/>
        </w:rPr>
        <w:t>X</w:t>
      </w:r>
      <w:r w:rsidR="003A7F63">
        <w:t xml:space="preserve">, donde </w:t>
      </w:r>
      <w:r w:rsidR="00AE584F">
        <w:rPr>
          <w:b/>
          <w:bCs/>
        </w:rPr>
        <w:t xml:space="preserve">X </w:t>
      </w:r>
      <w:r w:rsidR="00AE584F">
        <w:t>es</w:t>
      </w:r>
      <w:r w:rsidR="003A7F63">
        <w:t xml:space="preserve"> el conjunto de variables predictoras y </w:t>
      </w:r>
      <w:r w:rsidR="003A7F63" w:rsidRPr="003A7F63">
        <w:rPr>
          <w:b/>
          <w:bCs/>
        </w:rPr>
        <w:t>Y</w:t>
      </w:r>
      <w:r w:rsidR="003A7F63">
        <w:t xml:space="preserve"> es la variable objetivo, donde b hace referencia a los pesos</w:t>
      </w:r>
      <w:r w:rsidR="00430DF5">
        <w:t xml:space="preserve"> de </w:t>
      </w:r>
      <w:r w:rsidR="00AE584F">
        <w:t>cada variable</w:t>
      </w:r>
      <w:r w:rsidR="00430DF5">
        <w:t xml:space="preserve"> y a es el valor cuando todas las variables son igual a cero.</w:t>
      </w:r>
    </w:p>
    <w:p w14:paraId="3FB37ED8" w14:textId="3294899B" w:rsidR="00AE584F" w:rsidRDefault="00AE584F" w:rsidP="00AE584F">
      <w:r>
        <w:t xml:space="preserve">Por otro lado, </w:t>
      </w:r>
      <w:r w:rsidRPr="00B753AD">
        <w:rPr>
          <w:i/>
          <w:iCs/>
        </w:rPr>
        <w:t>la regularización</w:t>
      </w:r>
      <w:r>
        <w:t xml:space="preserve"> es una forma de regresión que penaliza o reduce las estimaciones de los coeficientes de las variables predictoras a cero, de esta forma se desalienta el aprendizaje de un modelo mas complejo para mejorar la explicabilidad y reducir el riego de sobreajuste</w:t>
      </w:r>
      <w:r w:rsidR="000C1582">
        <w:t>, todo esto por medio de una ecuación de costo que castiga los coeficientes evitando que estos crezcan demasiado e incluso volviéndolos igual a cero</w:t>
      </w:r>
      <w:r w:rsidR="00B753AD">
        <w:t xml:space="preserve">, para este caso se aplicó regularización L1 o Lasso </w:t>
      </w:r>
      <w:r w:rsidR="000C1582">
        <w:t xml:space="preserve">como se observa en la Ecuación 1 </w:t>
      </w:r>
      <w:r w:rsidR="00B753AD">
        <w:t>y L2 o Ridge</w:t>
      </w:r>
      <w:r w:rsidR="000C1582">
        <w:t xml:space="preserve"> que se observa en la Ecuación 2</w:t>
      </w:r>
      <w:r w:rsidR="00B753AD">
        <w:t>, la principal diferencia de estas técnicas es que Lasso reduce el coeficiente  de la característica menos importante a cero, eliminando así variables predictoras por completo, en ese sentido Lasso funciona bien en la selección de características cuando se tiene una gran cantidad de estas.</w:t>
      </w:r>
    </w:p>
    <w:p w14:paraId="6D257463" w14:textId="40CE951E" w:rsidR="00B753AD" w:rsidRPr="00AE584F" w:rsidRDefault="00B753AD" w:rsidP="00AE584F"/>
    <w:p w14:paraId="3A9A7605" w14:textId="53449E45" w:rsidR="00A964F1" w:rsidRPr="00D15442" w:rsidRDefault="004045C8" w:rsidP="00D15442">
      <w:pPr>
        <w:ind w:firstLine="0"/>
      </w:pPr>
      <m:oMath>
        <m:nary>
          <m:naryPr>
            <m:chr m:val="∑"/>
            <m:ctrlPr>
              <w:rPr>
                <w:rFonts w:ascii="Cambria Math" w:hAnsi="Cambria Math"/>
                <w:sz w:val="18"/>
                <w:szCs w:val="18"/>
              </w:rPr>
            </m:ctrlPr>
          </m:naryPr>
          <m:sub>
            <m:r>
              <w:rPr>
                <w:rFonts w:ascii="Cambria Math" w:hAnsi="Cambria Math"/>
                <w:sz w:val="18"/>
                <w:szCs w:val="18"/>
              </w:rPr>
              <m:t>i=1</m:t>
            </m:r>
            <m:ctrlPr>
              <w:rPr>
                <w:rFonts w:ascii="Cambria Math" w:hAnsi="Cambria Math"/>
                <w:i/>
                <w:sz w:val="18"/>
                <w:szCs w:val="18"/>
              </w:rPr>
            </m:ctrlPr>
          </m:sub>
          <m:sup>
            <m:r>
              <w:rPr>
                <w:rFonts w:ascii="Cambria Math" w:hAnsi="Cambria Math"/>
                <w:sz w:val="18"/>
                <w:szCs w:val="18"/>
              </w:rPr>
              <m:t>n</m:t>
            </m:r>
            <m:ctrlPr>
              <w:rPr>
                <w:rFonts w:ascii="Cambria Math" w:hAnsi="Cambria Math"/>
                <w:i/>
                <w:sz w:val="18"/>
                <w:szCs w:val="18"/>
              </w:rPr>
            </m:ctrlP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β</m:t>
                        </m:r>
                      </m:e>
                      <m:sub>
                        <m:r>
                          <w:rPr>
                            <w:rFonts w:ascii="Cambria Math" w:hAnsi="Cambria Math"/>
                            <w:sz w:val="18"/>
                            <w:szCs w:val="18"/>
                          </w:rPr>
                          <m:t>0</m:t>
                        </m:r>
                      </m:sub>
                    </m:sSub>
                    <m:r>
                      <w:rPr>
                        <w:rFonts w:ascii="Cambria Math" w:hAnsi="Cambria Math"/>
                        <w:sz w:val="18"/>
                        <w:szCs w:val="18"/>
                      </w:rPr>
                      <m:t>-</m:t>
                    </m:r>
                    <m:nary>
                      <m:naryPr>
                        <m:chr m:val="∑"/>
                        <m:ctrlPr>
                          <w:rPr>
                            <w:rFonts w:ascii="Cambria Math" w:hAnsi="Cambria Math"/>
                            <w:sz w:val="18"/>
                            <w:szCs w:val="18"/>
                          </w:rPr>
                        </m:ctrlPr>
                      </m:naryPr>
                      <m:sub>
                        <m:r>
                          <w:rPr>
                            <w:rFonts w:ascii="Cambria Math" w:hAnsi="Cambria Math"/>
                            <w:sz w:val="18"/>
                            <w:szCs w:val="18"/>
                          </w:rPr>
                          <m:t>j=1</m:t>
                        </m:r>
                        <m:ctrlPr>
                          <w:rPr>
                            <w:rFonts w:ascii="Cambria Math" w:hAnsi="Cambria Math"/>
                            <w:i/>
                            <w:sz w:val="18"/>
                            <w:szCs w:val="18"/>
                          </w:rPr>
                        </m:ctrlPr>
                      </m:sub>
                      <m:sup>
                        <m:r>
                          <w:rPr>
                            <w:rFonts w:ascii="Cambria Math" w:hAnsi="Cambria Math"/>
                            <w:sz w:val="18"/>
                            <w:szCs w:val="18"/>
                          </w:rPr>
                          <m:t>p</m:t>
                        </m:r>
                        <m:ctrlPr>
                          <w:rPr>
                            <w:rFonts w:ascii="Cambria Math" w:hAnsi="Cambria Math"/>
                            <w:i/>
                            <w:sz w:val="18"/>
                            <w:szCs w:val="18"/>
                          </w:rPr>
                        </m:ctrlPr>
                      </m:sup>
                      <m:e>
                        <m:sSub>
                          <m:sSubPr>
                            <m:ctrlPr>
                              <w:rPr>
                                <w:rFonts w:ascii="Cambria Math" w:hAnsi="Cambria Math"/>
                                <w:i/>
                                <w:sz w:val="18"/>
                                <w:szCs w:val="18"/>
                              </w:rPr>
                            </m:ctrlPr>
                          </m:sSubPr>
                          <m:e>
                            <m:r>
                              <w:rPr>
                                <w:rFonts w:ascii="Cambria Math" w:hAnsi="Cambria Math"/>
                                <w:sz w:val="18"/>
                                <w:szCs w:val="18"/>
                              </w:rPr>
                              <m:t>β</m:t>
                            </m:r>
                          </m:e>
                          <m:sub>
                            <m:r>
                              <w:rPr>
                                <w:rFonts w:ascii="Cambria Math" w:hAnsi="Cambria Math"/>
                                <w:sz w:val="18"/>
                                <w:szCs w:val="18"/>
                              </w:rPr>
                              <m:t>j</m:t>
                            </m:r>
                          </m:sub>
                        </m:sSub>
                        <m:sSub>
                          <m:sSubPr>
                            <m:ctrlPr>
                              <w:rPr>
                                <w:rFonts w:ascii="Cambria Math" w:hAnsi="Cambria Math"/>
                                <w:i/>
                                <w:sz w:val="18"/>
                                <w:szCs w:val="18"/>
                              </w:rPr>
                            </m:ctrlPr>
                          </m:sSubPr>
                          <m:e>
                            <m:r>
                              <w:rPr>
                                <w:rFonts w:ascii="Cambria Math" w:hAnsi="Cambria Math"/>
                                <w:sz w:val="18"/>
                                <w:szCs w:val="18"/>
                              </w:rPr>
                              <m:t>x</m:t>
                            </m:r>
                          </m:e>
                          <m:sub>
                            <m:r>
                              <w:rPr>
                                <w:rFonts w:ascii="Cambria Math" w:hAnsi="Cambria Math"/>
                                <w:sz w:val="18"/>
                                <w:szCs w:val="18"/>
                              </w:rPr>
                              <m:t>ij</m:t>
                            </m:r>
                          </m:sub>
                        </m:sSub>
                        <m:ctrlPr>
                          <w:rPr>
                            <w:rFonts w:ascii="Cambria Math" w:hAnsi="Cambria Math"/>
                            <w:i/>
                            <w:sz w:val="18"/>
                            <w:szCs w:val="18"/>
                          </w:rPr>
                        </m:ctrlPr>
                      </m:e>
                    </m:nary>
                  </m:e>
                </m:d>
              </m:e>
              <m:sup>
                <m:r>
                  <w:rPr>
                    <w:rFonts w:ascii="Cambria Math" w:hAnsi="Cambria Math"/>
                    <w:sz w:val="18"/>
                    <w:szCs w:val="18"/>
                  </w:rPr>
                  <m:t>2</m:t>
                </m:r>
              </m:sup>
            </m:sSup>
            <m:ctrlPr>
              <w:rPr>
                <w:rFonts w:ascii="Cambria Math" w:hAnsi="Cambria Math"/>
                <w:i/>
                <w:sz w:val="18"/>
                <w:szCs w:val="18"/>
              </w:rPr>
            </m:ctrlPr>
          </m:e>
        </m:nary>
        <m:r>
          <w:rPr>
            <w:rFonts w:ascii="Cambria Math" w:hAnsi="Cambria Math"/>
            <w:sz w:val="18"/>
            <w:szCs w:val="18"/>
          </w:rPr>
          <m:t>+λ</m:t>
        </m:r>
        <m:nary>
          <m:naryPr>
            <m:chr m:val="∑"/>
            <m:ctrlPr>
              <w:rPr>
                <w:rFonts w:ascii="Cambria Math" w:hAnsi="Cambria Math"/>
                <w:sz w:val="18"/>
                <w:szCs w:val="18"/>
              </w:rPr>
            </m:ctrlPr>
          </m:naryPr>
          <m:sub>
            <m:r>
              <w:rPr>
                <w:rFonts w:ascii="Cambria Math" w:hAnsi="Cambria Math"/>
                <w:sz w:val="18"/>
                <w:szCs w:val="18"/>
              </w:rPr>
              <m:t>j=1</m:t>
            </m:r>
            <m:ctrlPr>
              <w:rPr>
                <w:rFonts w:ascii="Cambria Math" w:hAnsi="Cambria Math"/>
                <w:i/>
                <w:sz w:val="18"/>
                <w:szCs w:val="18"/>
              </w:rPr>
            </m:ctrlPr>
          </m:sub>
          <m:sup>
            <m:r>
              <w:rPr>
                <w:rFonts w:ascii="Cambria Math" w:hAnsi="Cambria Math"/>
                <w:sz w:val="18"/>
                <w:szCs w:val="18"/>
              </w:rPr>
              <m:t>p</m:t>
            </m:r>
            <m:ctrlPr>
              <w:rPr>
                <w:rFonts w:ascii="Cambria Math" w:hAnsi="Cambria Math"/>
                <w:i/>
                <w:sz w:val="18"/>
                <w:szCs w:val="18"/>
              </w:rPr>
            </m:ctrlPr>
          </m:sup>
          <m:e>
            <m:d>
              <m:dPr>
                <m:begChr m:val="|"/>
                <m:endChr m:val="|"/>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β</m:t>
                    </m:r>
                  </m:e>
                  <m:sub>
                    <m:r>
                      <w:rPr>
                        <w:rFonts w:ascii="Cambria Math" w:hAnsi="Cambria Math"/>
                        <w:sz w:val="18"/>
                        <w:szCs w:val="18"/>
                      </w:rPr>
                      <m:t>j</m:t>
                    </m:r>
                  </m:sub>
                </m:sSub>
              </m:e>
            </m:d>
            <m:ctrlPr>
              <w:rPr>
                <w:rFonts w:ascii="Cambria Math" w:hAnsi="Cambria Math"/>
                <w:i/>
                <w:sz w:val="18"/>
                <w:szCs w:val="18"/>
              </w:rPr>
            </m:ctrlPr>
          </m:e>
        </m:nary>
        <m:r>
          <w:rPr>
            <w:rFonts w:ascii="Cambria Math" w:hAnsi="Cambria Math"/>
            <w:sz w:val="18"/>
            <w:szCs w:val="18"/>
          </w:rPr>
          <m:t>=</m:t>
        </m:r>
        <m:r>
          <m:rPr>
            <m:nor/>
          </m:rPr>
          <w:rPr>
            <w:rFonts w:ascii="Cambria Math" w:hAnsi="Cambria Math"/>
            <w:sz w:val="18"/>
            <w:szCs w:val="18"/>
          </w:rPr>
          <m:t>suma residuos cuadrados</m:t>
        </m:r>
        <m:r>
          <w:rPr>
            <w:rFonts w:ascii="Cambria Math" w:hAnsi="Cambria Math"/>
            <w:sz w:val="18"/>
            <w:szCs w:val="18"/>
          </w:rPr>
          <m:t>+λ</m:t>
        </m:r>
        <m:nary>
          <m:naryPr>
            <m:chr m:val="∑"/>
            <m:ctrlPr>
              <w:rPr>
                <w:rFonts w:ascii="Cambria Math" w:hAnsi="Cambria Math"/>
                <w:sz w:val="18"/>
                <w:szCs w:val="18"/>
              </w:rPr>
            </m:ctrlPr>
          </m:naryPr>
          <m:sub>
            <m:r>
              <w:rPr>
                <w:rFonts w:ascii="Cambria Math" w:hAnsi="Cambria Math"/>
                <w:sz w:val="18"/>
                <w:szCs w:val="18"/>
              </w:rPr>
              <m:t>j=1</m:t>
            </m:r>
            <m:ctrlPr>
              <w:rPr>
                <w:rFonts w:ascii="Cambria Math" w:hAnsi="Cambria Math"/>
                <w:i/>
                <w:sz w:val="18"/>
                <w:szCs w:val="18"/>
              </w:rPr>
            </m:ctrlPr>
          </m:sub>
          <m:sup>
            <m:r>
              <w:rPr>
                <w:rFonts w:ascii="Cambria Math" w:hAnsi="Cambria Math"/>
                <w:sz w:val="18"/>
                <w:szCs w:val="18"/>
              </w:rPr>
              <m:t>p</m:t>
            </m:r>
            <m:ctrlPr>
              <w:rPr>
                <w:rFonts w:ascii="Cambria Math" w:hAnsi="Cambria Math"/>
                <w:i/>
                <w:sz w:val="18"/>
                <w:szCs w:val="18"/>
              </w:rPr>
            </m:ctrlPr>
          </m:sup>
          <m:e>
            <m:d>
              <m:dPr>
                <m:begChr m:val="|"/>
                <m:endChr m:val="|"/>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β</m:t>
                    </m:r>
                  </m:e>
                  <m:sub>
                    <m:r>
                      <w:rPr>
                        <w:rFonts w:ascii="Cambria Math" w:hAnsi="Cambria Math"/>
                        <w:sz w:val="18"/>
                        <w:szCs w:val="18"/>
                      </w:rPr>
                      <m:t>j</m:t>
                    </m:r>
                  </m:sub>
                </m:sSub>
              </m:e>
            </m:d>
            <m:ctrlPr>
              <w:rPr>
                <w:rFonts w:ascii="Cambria Math" w:hAnsi="Cambria Math"/>
                <w:i/>
                <w:sz w:val="18"/>
                <w:szCs w:val="18"/>
              </w:rPr>
            </m:ctrlPr>
          </m:e>
        </m:nary>
      </m:oMath>
      <w:r w:rsidR="00D15442" w:rsidRPr="00D15442">
        <w:rPr>
          <w:sz w:val="22"/>
          <w:szCs w:val="22"/>
        </w:rPr>
        <w:t xml:space="preserve">         </w:t>
      </w:r>
      <w:r w:rsidR="000C1582" w:rsidRPr="00D15442">
        <w:t>(1)</w:t>
      </w:r>
    </w:p>
    <w:p w14:paraId="70B6DB67" w14:textId="77777777" w:rsidR="00D15442" w:rsidRPr="00D15442" w:rsidRDefault="00D15442" w:rsidP="00D15442">
      <w:pPr>
        <w:ind w:firstLine="0"/>
        <w:rPr>
          <w:sz w:val="22"/>
          <w:szCs w:val="22"/>
        </w:rPr>
      </w:pPr>
    </w:p>
    <w:p w14:paraId="3556E1DC" w14:textId="0A78A586" w:rsidR="000C1582" w:rsidRPr="00D15442" w:rsidRDefault="004045C8" w:rsidP="00D15442">
      <w:pPr>
        <w:ind w:firstLine="0"/>
        <w:rPr>
          <w:sz w:val="18"/>
          <w:szCs w:val="18"/>
        </w:rPr>
      </w:pPr>
      <m:oMath>
        <m:nary>
          <m:naryPr>
            <m:chr m:val="∑"/>
            <m:ctrlPr>
              <w:rPr>
                <w:rFonts w:ascii="Cambria Math" w:hAnsi="Cambria Math"/>
                <w:sz w:val="18"/>
                <w:szCs w:val="18"/>
              </w:rPr>
            </m:ctrlPr>
          </m:naryPr>
          <m:sub>
            <m:r>
              <w:rPr>
                <w:rFonts w:ascii="Cambria Math" w:hAnsi="Cambria Math"/>
                <w:sz w:val="18"/>
                <w:szCs w:val="18"/>
              </w:rPr>
              <m:t>i=1</m:t>
            </m:r>
            <m:ctrlPr>
              <w:rPr>
                <w:rFonts w:ascii="Cambria Math" w:hAnsi="Cambria Math"/>
                <w:i/>
                <w:sz w:val="18"/>
                <w:szCs w:val="18"/>
              </w:rPr>
            </m:ctrlPr>
          </m:sub>
          <m:sup>
            <m:r>
              <w:rPr>
                <w:rFonts w:ascii="Cambria Math" w:hAnsi="Cambria Math"/>
                <w:sz w:val="18"/>
                <w:szCs w:val="18"/>
              </w:rPr>
              <m:t>n</m:t>
            </m:r>
            <m:ctrlPr>
              <w:rPr>
                <w:rFonts w:ascii="Cambria Math" w:hAnsi="Cambria Math"/>
                <w:i/>
                <w:sz w:val="18"/>
                <w:szCs w:val="18"/>
              </w:rPr>
            </m:ctrlPr>
          </m:sup>
          <m:e>
            <m:sSup>
              <m:sSupPr>
                <m:ctrlPr>
                  <w:rPr>
                    <w:rFonts w:ascii="Cambria Math" w:hAnsi="Cambria Math"/>
                    <w:i/>
                    <w:sz w:val="18"/>
                    <w:szCs w:val="18"/>
                  </w:rPr>
                </m:ctrlPr>
              </m:s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m:rPr>
                            <m:sty m:val="p"/>
                          </m:rPr>
                          <w:rPr>
                            <w:rFonts w:ascii="Cambria Math" w:hAnsi="Cambria Math"/>
                            <w:sz w:val="18"/>
                            <w:szCs w:val="18"/>
                          </w:rPr>
                          <m:t>β</m:t>
                        </m:r>
                      </m:e>
                      <m:sub>
                        <m:r>
                          <w:rPr>
                            <w:rFonts w:ascii="Cambria Math" w:hAnsi="Cambria Math"/>
                            <w:sz w:val="18"/>
                            <w:szCs w:val="18"/>
                          </w:rPr>
                          <m:t>0</m:t>
                        </m:r>
                      </m:sub>
                    </m:sSub>
                    <m:r>
                      <w:rPr>
                        <w:rFonts w:ascii="Cambria Math" w:hAnsi="Cambria Math"/>
                        <w:sz w:val="18"/>
                        <w:szCs w:val="18"/>
                      </w:rPr>
                      <m:t>-</m:t>
                    </m:r>
                    <m:nary>
                      <m:naryPr>
                        <m:chr m:val="∑"/>
                        <m:ctrlPr>
                          <w:rPr>
                            <w:rFonts w:ascii="Cambria Math" w:hAnsi="Cambria Math"/>
                            <w:sz w:val="18"/>
                            <w:szCs w:val="18"/>
                          </w:rPr>
                        </m:ctrlPr>
                      </m:naryPr>
                      <m:sub>
                        <m:r>
                          <w:rPr>
                            <w:rFonts w:ascii="Cambria Math" w:hAnsi="Cambria Math"/>
                            <w:sz w:val="18"/>
                            <w:szCs w:val="18"/>
                          </w:rPr>
                          <m:t>j=1</m:t>
                        </m:r>
                        <m:ctrlPr>
                          <w:rPr>
                            <w:rFonts w:ascii="Cambria Math" w:hAnsi="Cambria Math"/>
                            <w:i/>
                            <w:sz w:val="18"/>
                            <w:szCs w:val="18"/>
                          </w:rPr>
                        </m:ctrlPr>
                      </m:sub>
                      <m:sup>
                        <m:r>
                          <w:rPr>
                            <w:rFonts w:ascii="Cambria Math" w:hAnsi="Cambria Math"/>
                            <w:sz w:val="18"/>
                            <w:szCs w:val="18"/>
                          </w:rPr>
                          <m:t>p</m:t>
                        </m:r>
                        <m:ctrlPr>
                          <w:rPr>
                            <w:rFonts w:ascii="Cambria Math" w:hAnsi="Cambria Math"/>
                            <w:i/>
                            <w:sz w:val="18"/>
                            <w:szCs w:val="18"/>
                          </w:rPr>
                        </m:ctrlPr>
                      </m:sup>
                      <m:e>
                        <m:sSub>
                          <m:sSubPr>
                            <m:ctrlPr>
                              <w:rPr>
                                <w:rFonts w:ascii="Cambria Math" w:hAnsi="Cambria Math"/>
                                <w:i/>
                                <w:sz w:val="18"/>
                                <w:szCs w:val="18"/>
                              </w:rPr>
                            </m:ctrlPr>
                          </m:sSubPr>
                          <m:e>
                            <m:r>
                              <m:rPr>
                                <m:sty m:val="p"/>
                              </m:rPr>
                              <w:rPr>
                                <w:rFonts w:ascii="Cambria Math" w:hAnsi="Cambria Math"/>
                                <w:sz w:val="18"/>
                                <w:szCs w:val="18"/>
                              </w:rPr>
                              <m:t>β</m:t>
                            </m:r>
                          </m:e>
                          <m:sub>
                            <m:r>
                              <w:rPr>
                                <w:rFonts w:ascii="Cambria Math" w:hAnsi="Cambria Math"/>
                                <w:sz w:val="18"/>
                                <w:szCs w:val="18"/>
                              </w:rPr>
                              <m:t>j</m:t>
                            </m:r>
                          </m:sub>
                        </m:sSub>
                        <m:sSub>
                          <m:sSubPr>
                            <m:ctrlPr>
                              <w:rPr>
                                <w:rFonts w:ascii="Cambria Math" w:hAnsi="Cambria Math"/>
                                <w:i/>
                                <w:sz w:val="18"/>
                                <w:szCs w:val="18"/>
                              </w:rPr>
                            </m:ctrlPr>
                          </m:sSubPr>
                          <m:e>
                            <m:r>
                              <w:rPr>
                                <w:rFonts w:ascii="Cambria Math" w:hAnsi="Cambria Math"/>
                                <w:sz w:val="18"/>
                                <w:szCs w:val="18"/>
                              </w:rPr>
                              <m:t>x</m:t>
                            </m:r>
                          </m:e>
                          <m:sub>
                            <m:r>
                              <w:rPr>
                                <w:rFonts w:ascii="Cambria Math" w:hAnsi="Cambria Math"/>
                                <w:sz w:val="18"/>
                                <w:szCs w:val="18"/>
                              </w:rPr>
                              <m:t>ij</m:t>
                            </m:r>
                          </m:sub>
                        </m:sSub>
                        <m:ctrlPr>
                          <w:rPr>
                            <w:rFonts w:ascii="Cambria Math" w:hAnsi="Cambria Math"/>
                            <w:i/>
                            <w:sz w:val="18"/>
                            <w:szCs w:val="18"/>
                          </w:rPr>
                        </m:ctrlPr>
                      </m:e>
                    </m:nary>
                  </m:e>
                </m:d>
              </m:e>
              <m:sup>
                <m:r>
                  <w:rPr>
                    <w:rFonts w:ascii="Cambria Math" w:hAnsi="Cambria Math"/>
                    <w:sz w:val="18"/>
                    <w:szCs w:val="18"/>
                  </w:rPr>
                  <m:t>2</m:t>
                </m:r>
              </m:sup>
            </m:sSup>
            <m:ctrlPr>
              <w:rPr>
                <w:rFonts w:ascii="Cambria Math" w:hAnsi="Cambria Math"/>
                <w:i/>
                <w:sz w:val="18"/>
                <w:szCs w:val="18"/>
              </w:rPr>
            </m:ctrlPr>
          </m:e>
        </m:nary>
        <m:r>
          <w:rPr>
            <w:rFonts w:ascii="Cambria Math" w:hAnsi="Cambria Math"/>
            <w:sz w:val="18"/>
            <w:szCs w:val="18"/>
          </w:rPr>
          <m:t>+</m:t>
        </m:r>
        <m:r>
          <m:rPr>
            <m:sty m:val="p"/>
          </m:rPr>
          <w:rPr>
            <w:rFonts w:ascii="Cambria Math" w:hAnsi="Cambria Math"/>
            <w:sz w:val="18"/>
            <w:szCs w:val="18"/>
          </w:rPr>
          <m:t>λ</m:t>
        </m:r>
        <m:nary>
          <m:naryPr>
            <m:chr m:val="∑"/>
            <m:ctrlPr>
              <w:rPr>
                <w:rFonts w:ascii="Cambria Math" w:hAnsi="Cambria Math"/>
                <w:sz w:val="18"/>
                <w:szCs w:val="18"/>
              </w:rPr>
            </m:ctrlPr>
          </m:naryPr>
          <m:sub>
            <m:r>
              <w:rPr>
                <w:rFonts w:ascii="Cambria Math" w:hAnsi="Cambria Math"/>
                <w:sz w:val="18"/>
                <w:szCs w:val="18"/>
              </w:rPr>
              <m:t>j=1</m:t>
            </m:r>
            <m:ctrlPr>
              <w:rPr>
                <w:rFonts w:ascii="Cambria Math" w:hAnsi="Cambria Math"/>
                <w:i/>
                <w:sz w:val="18"/>
                <w:szCs w:val="18"/>
              </w:rPr>
            </m:ctrlPr>
          </m:sub>
          <m:sup>
            <m:r>
              <w:rPr>
                <w:rFonts w:ascii="Cambria Math" w:hAnsi="Cambria Math"/>
                <w:sz w:val="18"/>
                <w:szCs w:val="18"/>
              </w:rPr>
              <m:t>p</m:t>
            </m:r>
            <m:ctrlPr>
              <w:rPr>
                <w:rFonts w:ascii="Cambria Math" w:hAnsi="Cambria Math"/>
                <w:i/>
                <w:sz w:val="18"/>
                <w:szCs w:val="18"/>
              </w:rPr>
            </m:ctrlPr>
          </m:sup>
          <m:e>
            <m:sSubSup>
              <m:sSubSupPr>
                <m:ctrlPr>
                  <w:rPr>
                    <w:rFonts w:ascii="Cambria Math" w:hAnsi="Cambria Math"/>
                    <w:i/>
                    <w:sz w:val="18"/>
                    <w:szCs w:val="18"/>
                  </w:rPr>
                </m:ctrlPr>
              </m:sSubSupPr>
              <m:e>
                <m:r>
                  <m:rPr>
                    <m:sty m:val="p"/>
                  </m:rPr>
                  <w:rPr>
                    <w:rFonts w:ascii="Cambria Math" w:hAnsi="Cambria Math"/>
                    <w:sz w:val="18"/>
                    <w:szCs w:val="18"/>
                  </w:rPr>
                  <m:t>β</m:t>
                </m:r>
              </m:e>
              <m:sub>
                <m:r>
                  <w:rPr>
                    <w:rFonts w:ascii="Cambria Math" w:hAnsi="Cambria Math"/>
                    <w:sz w:val="18"/>
                    <w:szCs w:val="18"/>
                  </w:rPr>
                  <m:t>j</m:t>
                </m:r>
              </m:sub>
              <m:sup>
                <m:r>
                  <w:rPr>
                    <w:rFonts w:ascii="Cambria Math" w:hAnsi="Cambria Math"/>
                    <w:sz w:val="18"/>
                    <w:szCs w:val="18"/>
                  </w:rPr>
                  <m:t>2</m:t>
                </m:r>
              </m:sup>
            </m:sSubSup>
            <m:ctrlPr>
              <w:rPr>
                <w:rFonts w:ascii="Cambria Math" w:hAnsi="Cambria Math"/>
                <w:i/>
                <w:sz w:val="18"/>
                <w:szCs w:val="18"/>
              </w:rPr>
            </m:ctrlPr>
          </m:e>
        </m:nary>
        <m:r>
          <w:rPr>
            <w:rFonts w:ascii="Cambria Math" w:hAnsi="Cambria Math"/>
            <w:sz w:val="18"/>
            <w:szCs w:val="18"/>
          </w:rPr>
          <m:t>=</m:t>
        </m:r>
        <m:r>
          <m:rPr>
            <m:nor/>
          </m:rPr>
          <w:rPr>
            <w:rFonts w:ascii="Cambria Math" w:hAnsi="Cambria Math"/>
            <w:sz w:val="18"/>
            <w:szCs w:val="18"/>
          </w:rPr>
          <m:t>suma residuos cuadrados</m:t>
        </m:r>
        <m:r>
          <w:rPr>
            <w:rFonts w:ascii="Cambria Math" w:hAnsi="Cambria Math"/>
            <w:sz w:val="18"/>
            <w:szCs w:val="18"/>
          </w:rPr>
          <m:t>+</m:t>
        </m:r>
        <m:r>
          <m:rPr>
            <m:sty m:val="p"/>
          </m:rPr>
          <w:rPr>
            <w:rFonts w:ascii="Cambria Math" w:hAnsi="Cambria Math"/>
            <w:sz w:val="18"/>
            <w:szCs w:val="18"/>
          </w:rPr>
          <m:t>λ</m:t>
        </m:r>
        <m:nary>
          <m:naryPr>
            <m:chr m:val="∑"/>
            <m:ctrlPr>
              <w:rPr>
                <w:rFonts w:ascii="Cambria Math" w:hAnsi="Cambria Math"/>
                <w:sz w:val="18"/>
                <w:szCs w:val="18"/>
              </w:rPr>
            </m:ctrlPr>
          </m:naryPr>
          <m:sub>
            <m:r>
              <w:rPr>
                <w:rFonts w:ascii="Cambria Math" w:hAnsi="Cambria Math"/>
                <w:sz w:val="18"/>
                <w:szCs w:val="18"/>
              </w:rPr>
              <m:t>j=1</m:t>
            </m:r>
            <m:ctrlPr>
              <w:rPr>
                <w:rFonts w:ascii="Cambria Math" w:hAnsi="Cambria Math"/>
                <w:i/>
                <w:sz w:val="18"/>
                <w:szCs w:val="18"/>
              </w:rPr>
            </m:ctrlPr>
          </m:sub>
          <m:sup>
            <m:r>
              <w:rPr>
                <w:rFonts w:ascii="Cambria Math" w:hAnsi="Cambria Math"/>
                <w:sz w:val="18"/>
                <w:szCs w:val="18"/>
              </w:rPr>
              <m:t>p</m:t>
            </m:r>
            <m:ctrlPr>
              <w:rPr>
                <w:rFonts w:ascii="Cambria Math" w:hAnsi="Cambria Math"/>
                <w:i/>
                <w:sz w:val="18"/>
                <w:szCs w:val="18"/>
              </w:rPr>
            </m:ctrlPr>
          </m:sup>
          <m:e>
            <m:sSubSup>
              <m:sSubSupPr>
                <m:ctrlPr>
                  <w:rPr>
                    <w:rFonts w:ascii="Cambria Math" w:hAnsi="Cambria Math"/>
                    <w:i/>
                    <w:sz w:val="18"/>
                    <w:szCs w:val="18"/>
                  </w:rPr>
                </m:ctrlPr>
              </m:sSubSupPr>
              <m:e>
                <m:r>
                  <m:rPr>
                    <m:sty m:val="p"/>
                  </m:rPr>
                  <w:rPr>
                    <w:rFonts w:ascii="Cambria Math" w:hAnsi="Cambria Math"/>
                    <w:sz w:val="18"/>
                    <w:szCs w:val="18"/>
                  </w:rPr>
                  <m:t>β</m:t>
                </m:r>
              </m:e>
              <m:sub>
                <m:r>
                  <w:rPr>
                    <w:rFonts w:ascii="Cambria Math" w:hAnsi="Cambria Math"/>
                    <w:sz w:val="18"/>
                    <w:szCs w:val="18"/>
                  </w:rPr>
                  <m:t>j</m:t>
                </m:r>
              </m:sub>
              <m:sup>
                <m:r>
                  <w:rPr>
                    <w:rFonts w:ascii="Cambria Math" w:hAnsi="Cambria Math"/>
                    <w:sz w:val="18"/>
                    <w:szCs w:val="18"/>
                  </w:rPr>
                  <m:t>2</m:t>
                </m:r>
              </m:sup>
            </m:sSubSup>
            <m:ctrlPr>
              <w:rPr>
                <w:rFonts w:ascii="Cambria Math" w:hAnsi="Cambria Math"/>
                <w:i/>
                <w:sz w:val="18"/>
                <w:szCs w:val="18"/>
              </w:rPr>
            </m:ctrlPr>
          </m:e>
        </m:nary>
      </m:oMath>
      <w:r w:rsidR="00D15442" w:rsidRPr="00D15442">
        <w:rPr>
          <w:sz w:val="22"/>
          <w:szCs w:val="22"/>
        </w:rPr>
        <w:t xml:space="preserve">            </w:t>
      </w:r>
      <w:r w:rsidR="00D15442" w:rsidRPr="00D15442">
        <w:rPr>
          <w:sz w:val="18"/>
          <w:szCs w:val="18"/>
        </w:rPr>
        <w:t>(2)</w:t>
      </w:r>
    </w:p>
    <w:p w14:paraId="6D1F1E08" w14:textId="1119D2B0" w:rsidR="00A964F1" w:rsidRDefault="00A964F1" w:rsidP="000C1582">
      <w:pPr>
        <w:ind w:firstLine="0"/>
      </w:pPr>
    </w:p>
    <w:p w14:paraId="26B469A1" w14:textId="72450819" w:rsidR="00C847A4" w:rsidRDefault="00C847A4" w:rsidP="000C1582">
      <w:pPr>
        <w:ind w:firstLine="0"/>
      </w:pPr>
    </w:p>
    <w:p w14:paraId="5D549347" w14:textId="4DEF033A" w:rsidR="00C847A4" w:rsidRDefault="00530560" w:rsidP="000C1582">
      <w:pPr>
        <w:ind w:firstLine="0"/>
      </w:pPr>
      <w:r>
        <w:t xml:space="preserve">Por último, existe una combinación de ambas que se conoce como redes elásticas o Elastic Net, esta regularización combina </w:t>
      </w:r>
      <w:r w:rsidR="0048762D">
        <w:t>linealmente</w:t>
      </w:r>
      <w:r>
        <w:t xml:space="preserve"> las penalizaciones L1 y L2</w:t>
      </w:r>
    </w:p>
    <w:p w14:paraId="0264CB99" w14:textId="77777777" w:rsidR="00236DF7" w:rsidRPr="00236DF7" w:rsidRDefault="00236DF7" w:rsidP="00236DF7">
      <w:pPr>
        <w:ind w:firstLine="0"/>
      </w:pPr>
    </w:p>
    <w:p w14:paraId="6BA9ECD1" w14:textId="197425FC" w:rsidR="00236DF7" w:rsidRPr="00236DF7" w:rsidRDefault="004045C8" w:rsidP="00236DF7">
      <w:pPr>
        <w:ind w:firstLine="0"/>
        <w:jc w:val="center"/>
        <w:rPr>
          <w:sz w:val="22"/>
          <w:szCs w:val="22"/>
        </w:rPr>
      </w:pPr>
      <m:oMath>
        <m:f>
          <m:fPr>
            <m:ctrlPr>
              <w:rPr>
                <w:rFonts w:ascii="Cambria Math" w:hAnsi="Cambria Math"/>
                <w:i/>
              </w:rPr>
            </m:ctrlPr>
          </m:fPr>
          <m:num>
            <m:nary>
              <m:naryPr>
                <m:chr m:val="∑"/>
                <m:ctrlPr>
                  <w:rPr>
                    <w:rFonts w:ascii="Cambria Math" w:hAnsi="Cambria Math"/>
                    <w:i/>
                  </w:rPr>
                </m:ctrlPr>
              </m:naryPr>
              <m:sub>
                <m:r>
                  <w:rPr>
                    <w:rFonts w:ascii="Cambria Math" w:hAnsi="Cambria Math"/>
                  </w:rPr>
                  <m:t>i=1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β</m:t>
                            </m:r>
                          </m:e>
                          <m:sub>
                            <m:r>
                              <w:rPr>
                                <w:rFonts w:ascii="Cambria Math" w:hAnsi="Cambria Math"/>
                              </w:rPr>
                              <m:t>0</m:t>
                            </m:r>
                          </m:sub>
                        </m:sSub>
                        <m:r>
                          <w:rPr>
                            <w:rFonts w:ascii="Cambria Math" w:hAnsi="Cambria Math"/>
                          </w:rPr>
                          <m:t>-</m:t>
                        </m:r>
                        <m:nary>
                          <m:naryPr>
                            <m:chr m:val="∑"/>
                            <m:ctrlPr>
                              <w:rPr>
                                <w:rFonts w:ascii="Cambria Math" w:hAnsi="Cambria Math"/>
                                <w:i/>
                              </w:rPr>
                            </m:ctrlPr>
                          </m:naryPr>
                          <m:sub>
                            <m:r>
                              <w:rPr>
                                <w:rFonts w:ascii="Cambria Math" w:hAnsi="Cambria Math"/>
                              </w:rPr>
                              <m:t>j=1</m:t>
                            </m:r>
                          </m:sub>
                          <m:sup>
                            <m:r>
                              <w:rPr>
                                <w:rFonts w:ascii="Cambria Math" w:hAnsi="Cambria Math"/>
                              </w:rPr>
                              <m:t>p</m:t>
                            </m:r>
                          </m:sup>
                          <m:e>
                            <m:sSub>
                              <m:sSubPr>
                                <m:ctrlPr>
                                  <w:rPr>
                                    <w:rFonts w:ascii="Cambria Math" w:hAnsi="Cambria Math"/>
                                    <w:i/>
                                  </w:rPr>
                                </m:ctrlPr>
                              </m:sSubPr>
                              <m:e>
                                <m:r>
                                  <w:rPr>
                                    <w:rFonts w:ascii="Cambria Math" w:hAnsi="Cambria Math"/>
                                  </w:rPr>
                                  <m:t>β</m:t>
                                </m:r>
                              </m:e>
                              <m:sub>
                                <m:r>
                                  <w:rPr>
                                    <w:rFonts w:ascii="Cambria Math" w:hAnsi="Cambria Math"/>
                                  </w:rPr>
                                  <m:t>j</m:t>
                                </m:r>
                              </m:sub>
                            </m:sSub>
                            <m:sSub>
                              <m:sSubPr>
                                <m:ctrlPr>
                                  <w:rPr>
                                    <w:rFonts w:ascii="Cambria Math" w:hAnsi="Cambria Math"/>
                                    <w:i/>
                                  </w:rPr>
                                </m:ctrlPr>
                              </m:sSubPr>
                              <m:e>
                                <m:r>
                                  <w:rPr>
                                    <w:rFonts w:ascii="Cambria Math" w:hAnsi="Cambria Math"/>
                                  </w:rPr>
                                  <m:t>x</m:t>
                                </m:r>
                              </m:e>
                              <m:sub>
                                <m:r>
                                  <w:rPr>
                                    <w:rFonts w:ascii="Cambria Math" w:hAnsi="Cambria Math"/>
                                  </w:rPr>
                                  <m:t>ij</m:t>
                                </m:r>
                              </m:sub>
                            </m:sSub>
                          </m:e>
                        </m:nary>
                      </m:e>
                    </m:d>
                  </m:e>
                  <m:sup>
                    <m:r>
                      <w:rPr>
                        <w:rFonts w:ascii="Cambria Math" w:hAnsi="Cambria Math"/>
                      </w:rPr>
                      <m:t>2</m:t>
                    </m:r>
                  </m:sup>
                </m:sSup>
              </m:e>
            </m:nary>
          </m:num>
          <m:den>
            <m:r>
              <w:rPr>
                <w:rFonts w:ascii="Cambria Math" w:hAnsi="Cambria Math"/>
              </w:rPr>
              <m:t>2n</m:t>
            </m:r>
          </m:den>
        </m:f>
        <m:r>
          <w:rPr>
            <w:rFonts w:ascii="Cambria Math" w:hAnsi="Cambria Math"/>
          </w:rPr>
          <m:t xml:space="preserve"> + λ(α</m:t>
        </m:r>
        <m:nary>
          <m:naryPr>
            <m:chr m:val="∑"/>
            <m:ctrlPr>
              <w:rPr>
                <w:rFonts w:ascii="Cambria Math" w:hAnsi="Cambria Math"/>
                <w:i/>
              </w:rPr>
            </m:ctrlPr>
          </m:naryPr>
          <m:sub>
            <m:r>
              <w:rPr>
                <w:rFonts w:ascii="Cambria Math" w:hAnsi="Cambria Math"/>
              </w:rPr>
              <m:t>j=1</m:t>
            </m:r>
          </m:sub>
          <m:sup>
            <m:r>
              <w:rPr>
                <w:rFonts w:ascii="Cambria Math" w:hAnsi="Cambria Math"/>
              </w:rPr>
              <m:t>p</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β</m:t>
                    </m:r>
                  </m:e>
                  <m:sub>
                    <m:r>
                      <w:rPr>
                        <w:rFonts w:ascii="Cambria Math" w:hAnsi="Cambria Math"/>
                      </w:rPr>
                      <m:t>j</m:t>
                    </m:r>
                  </m:sub>
                </m:sSub>
              </m:e>
            </m:d>
          </m:e>
        </m:nary>
        <m:r>
          <w:rPr>
            <w:rFonts w:ascii="Cambria Math" w:hAnsi="Cambria Math"/>
          </w:rPr>
          <m:t>+</m:t>
        </m:r>
        <m:f>
          <m:fPr>
            <m:ctrlPr>
              <w:rPr>
                <w:rFonts w:ascii="Cambria Math" w:hAnsi="Cambria Math"/>
                <w:i/>
              </w:rPr>
            </m:ctrlPr>
          </m:fPr>
          <m:num>
            <m:r>
              <w:rPr>
                <w:rFonts w:ascii="Cambria Math" w:hAnsi="Cambria Math"/>
              </w:rPr>
              <m:t>1-α</m:t>
            </m:r>
          </m:num>
          <m:den>
            <m:r>
              <w:rPr>
                <w:rFonts w:ascii="Cambria Math" w:hAnsi="Cambria Math"/>
              </w:rPr>
              <m:t>2</m:t>
            </m:r>
          </m:den>
        </m:f>
        <m:nary>
          <m:naryPr>
            <m:chr m:val="∑"/>
            <m:ctrlPr>
              <w:rPr>
                <w:rFonts w:ascii="Cambria Math" w:hAnsi="Cambria Math"/>
                <w:i/>
              </w:rPr>
            </m:ctrlPr>
          </m:naryPr>
          <m:sub>
            <m:r>
              <w:rPr>
                <w:rFonts w:ascii="Cambria Math" w:hAnsi="Cambria Math"/>
              </w:rPr>
              <m:t>j=1</m:t>
            </m:r>
          </m:sub>
          <m:sup>
            <m:r>
              <w:rPr>
                <w:rFonts w:ascii="Cambria Math" w:hAnsi="Cambria Math"/>
              </w:rPr>
              <m:t>p</m:t>
            </m:r>
          </m:sup>
          <m:e>
            <m:sSubSup>
              <m:sSubSupPr>
                <m:ctrlPr>
                  <w:rPr>
                    <w:rFonts w:ascii="Cambria Math" w:hAnsi="Cambria Math"/>
                    <w:i/>
                  </w:rPr>
                </m:ctrlPr>
              </m:sSubSupPr>
              <m:e>
                <m:r>
                  <w:rPr>
                    <w:rFonts w:ascii="Cambria Math" w:hAnsi="Cambria Math"/>
                  </w:rPr>
                  <m:t>β</m:t>
                </m:r>
              </m:e>
              <m:sub>
                <m:r>
                  <w:rPr>
                    <w:rFonts w:ascii="Cambria Math" w:hAnsi="Cambria Math"/>
                  </w:rPr>
                  <m:t>j</m:t>
                </m:r>
              </m:sub>
              <m:sup>
                <m:r>
                  <w:rPr>
                    <w:rFonts w:ascii="Cambria Math" w:hAnsi="Cambria Math"/>
                  </w:rPr>
                  <m:t>2</m:t>
                </m:r>
              </m:sup>
            </m:sSubSup>
          </m:e>
        </m:nary>
        <m:r>
          <w:rPr>
            <w:rFonts w:ascii="Cambria Math" w:hAnsi="Cambria Math"/>
          </w:rPr>
          <m:t>)</m:t>
        </m:r>
      </m:oMath>
      <w:r w:rsidR="00236DF7" w:rsidRPr="00D15442">
        <w:rPr>
          <w:rFonts w:ascii="Cambria Math" w:hAnsi="Cambria Math"/>
          <w:i/>
        </w:rPr>
        <w:t xml:space="preserve">      </w:t>
      </w:r>
      <w:r w:rsidR="00236DF7" w:rsidRPr="00D15442">
        <w:rPr>
          <w:sz w:val="22"/>
          <w:szCs w:val="22"/>
        </w:rPr>
        <w:t xml:space="preserve">              </w:t>
      </w:r>
      <w:r w:rsidR="00D15442" w:rsidRPr="00D15442">
        <w:rPr>
          <w:sz w:val="22"/>
          <w:szCs w:val="22"/>
        </w:rPr>
        <w:t xml:space="preserve"> </w:t>
      </w:r>
      <w:r w:rsidR="00236DF7" w:rsidRPr="00D15442">
        <w:rPr>
          <w:sz w:val="22"/>
          <w:szCs w:val="22"/>
        </w:rPr>
        <w:t xml:space="preserve">    </w:t>
      </w:r>
      <w:r w:rsidR="00236DF7" w:rsidRPr="00236DF7">
        <w:t>(3)</w:t>
      </w:r>
    </w:p>
    <w:p w14:paraId="5E2314A2" w14:textId="77777777" w:rsidR="00236DF7" w:rsidRPr="00236DF7" w:rsidRDefault="00236DF7" w:rsidP="00236DF7">
      <w:pPr>
        <w:ind w:firstLine="0"/>
      </w:pPr>
    </w:p>
    <w:p w14:paraId="168C2CEF" w14:textId="1E42D6A2" w:rsidR="0048762D" w:rsidRDefault="0048762D" w:rsidP="000C1582">
      <w:pPr>
        <w:ind w:firstLine="0"/>
      </w:pPr>
    </w:p>
    <w:p w14:paraId="55D35962" w14:textId="72374588" w:rsidR="00C847A4" w:rsidRDefault="00F3518D" w:rsidP="00C847A4">
      <w:pPr>
        <w:pStyle w:val="heading2"/>
      </w:pPr>
      <w:r>
        <w:lastRenderedPageBreak/>
        <w:t xml:space="preserve">Arboles de decisión </w:t>
      </w:r>
    </w:p>
    <w:p w14:paraId="4D736F89" w14:textId="55F453AE" w:rsidR="00F3518D" w:rsidRDefault="00F3518D" w:rsidP="00FF0CB2">
      <w:pPr>
        <w:pStyle w:val="p1a"/>
        <w:ind w:firstLine="227"/>
      </w:pPr>
      <w:r>
        <w:t xml:space="preserve">Los árboles de decisiones son algoritmos ampliamente utilizados para clasificación y predicción dadas sus buenos ajustes </w:t>
      </w:r>
      <w:r w:rsidR="003B28A2">
        <w:t xml:space="preserve">y altas precisiones </w:t>
      </w:r>
      <w:r>
        <w:t xml:space="preserve">en modelos a comparación de otros, </w:t>
      </w:r>
      <w:r w:rsidR="003B28A2">
        <w:t xml:space="preserve">este tiene una estructura similar a un diagrama de flujo donde cada nodo denota una regla y cada hoja representa el resultado de esa prueba, todo esto se fundamenta bajo un proceso de división binaria que de forma recursiva va generando </w:t>
      </w:r>
      <w:r w:rsidR="00820109">
        <w:t>diferentes divisiones utilizando una función de costo.</w:t>
      </w:r>
    </w:p>
    <w:p w14:paraId="33B35D90" w14:textId="595D737A" w:rsidR="00FF0CB2" w:rsidRPr="00820109" w:rsidRDefault="00820109" w:rsidP="00FF0CB2">
      <w:r>
        <w:tab/>
        <w:t xml:space="preserve">Dentro de sus ventajas se encuentra que son fáciles de leer e interpretar y requieren menor preparación de datos, dado que este algoritmo no se ve afectado por presencia de atípicos y no es necesario dumificar variables categóricas, por otro lado, los arboles tienen una naturaleza inestable debido a la alta dependencia de los datos de entrenamiento, un pequeño cambio en estos datos puede generar un cambio importante en la estructura del </w:t>
      </w:r>
      <w:r w:rsidR="00FF0CB2">
        <w:t>árbol y son menos eficaces en la predicción de variables continuas.</w:t>
      </w:r>
    </w:p>
    <w:p w14:paraId="10478DFA" w14:textId="5426E5B7" w:rsidR="00FF0CB2" w:rsidRDefault="00FF0CB2" w:rsidP="00815FEC">
      <w:pPr>
        <w:pStyle w:val="heading2"/>
      </w:pPr>
      <w:r>
        <w:t>Boosting</w:t>
      </w:r>
    </w:p>
    <w:p w14:paraId="73477D03" w14:textId="06635C0C" w:rsidR="00FF0CB2" w:rsidRDefault="00FF0CB2" w:rsidP="00FF0CB2">
      <w:pPr>
        <w:pStyle w:val="p1a"/>
      </w:pPr>
      <w:r>
        <w:t xml:space="preserve">Es una de las categorías en los que se puede dividir los métodos de ensamble, </w:t>
      </w:r>
      <w:r w:rsidR="00B14E1A">
        <w:t>la característica de este método es que busca reducir la reducción del sesgo, de esta forma, algoritmos sencillos son utilizados secuencialmente, así, el rendimiento general puede mejorarse haciendo que un modelo posterior de más importancia a los errores cometidos en el modelo previo, a diferencia del bagging los algoritmos no se entrenan independientemente, si no que se ponderan de errores anteriores.</w:t>
      </w:r>
    </w:p>
    <w:p w14:paraId="01472311" w14:textId="68C2874C" w:rsidR="00B14E1A" w:rsidRPr="004045C8" w:rsidRDefault="00B14E1A" w:rsidP="00C202B9">
      <w:pPr>
        <w:rPr>
          <w:lang w:val="en-US"/>
        </w:rPr>
      </w:pPr>
      <w:r>
        <w:t xml:space="preserve">Para </w:t>
      </w:r>
      <w:r w:rsidR="00FC6E65">
        <w:t>este caso se seleccionaron los algoritmos XGBoost, ADABoost, L</w:t>
      </w:r>
      <w:r w:rsidR="00FC6E65" w:rsidRPr="00FC6E65">
        <w:t>ightgbm</w:t>
      </w:r>
      <w:r w:rsidR="00FC6E65">
        <w:t xml:space="preserve"> y CATBoost, en especial los 2 primeros son ampliamente conocidos por sus precisiones en los modelos, sin embargo, en diferentes pruebas se ha demostrado que L</w:t>
      </w:r>
      <w:r w:rsidR="00FC6E65" w:rsidRPr="00FC6E65">
        <w:t>ightgbm</w:t>
      </w:r>
      <w:r w:rsidR="00FC6E65">
        <w:t xml:space="preserve"> y CATBoost pueden tener mejores rendimientos en los resultados.</w:t>
      </w:r>
    </w:p>
    <w:p w14:paraId="08A59263" w14:textId="698493FE" w:rsidR="00815FEC" w:rsidRDefault="00FF0CB2" w:rsidP="007225CE">
      <w:pPr>
        <w:pStyle w:val="heading1"/>
      </w:pPr>
      <w:r>
        <w:t>Prot</w:t>
      </w:r>
      <w:r w:rsidR="00815FEC">
        <w:t>ocolo experimental</w:t>
      </w:r>
    </w:p>
    <w:p w14:paraId="4AD56687" w14:textId="77777777" w:rsidR="00815FEC" w:rsidRPr="00815FEC" w:rsidRDefault="00815FEC" w:rsidP="00815FEC">
      <w:pPr>
        <w:ind w:firstLine="0"/>
      </w:pPr>
    </w:p>
    <w:p w14:paraId="3BD6F484" w14:textId="7AC74059" w:rsidR="00FD098F" w:rsidRDefault="00FD098F" w:rsidP="0697365A">
      <w:r>
        <w:t>Para poder hacer una compasión de los modelos que sea relevante para realizar un análisis de las precisiones de cada uno de los modelos propuestos es necesario realizar un optimización de hiper</w:t>
      </w:r>
      <w:r w:rsidR="00CB6DD2">
        <w:t>-parámetros</w:t>
      </w:r>
      <w:r>
        <w:t xml:space="preserve">, de esta forma se busca obtener los mejores resultados que pueda llegar a darnos cada algoritmo, de esta forma se usaron métodos de validación cruzada y grilla de parámetros para poder ajustar iterativamente parámetros y donde fueron seleccionados a partir de los resultados de </w:t>
      </w:r>
      <w:r w:rsidR="00254891">
        <w:t>las métricas en los datos de validación</w:t>
      </w:r>
    </w:p>
    <w:p w14:paraId="1279B06B" w14:textId="694999F5" w:rsidR="00054E58" w:rsidRDefault="005C30BF" w:rsidP="0697365A">
      <w:r w:rsidRPr="005C30BF">
        <w:t xml:space="preserve">Dentro del proceso experimental se procuró analizar los resultados obtenidos en </w:t>
      </w:r>
      <w:r w:rsidR="00A55D8B" w:rsidRPr="005C30BF">
        <w:t>términos</w:t>
      </w:r>
      <w:r w:rsidRPr="005C30BF">
        <w:t xml:space="preserve"> de la velocidad y su eficiencia al momento de predecir los valores de un conjunto de validación, para cada modelo se hizo </w:t>
      </w:r>
      <w:r w:rsidR="00C202B9">
        <w:t>10</w:t>
      </w:r>
      <w:r w:rsidR="00A55D8B">
        <w:t xml:space="preserve"> </w:t>
      </w:r>
      <w:r w:rsidRPr="005C30BF">
        <w:t>pruebas con el fin de obtener un promedio de l</w:t>
      </w:r>
      <w:r w:rsidR="00254891">
        <w:t>os resultados</w:t>
      </w:r>
      <w:r w:rsidRPr="005C30BF">
        <w:t>,</w:t>
      </w:r>
      <w:r w:rsidR="00254891">
        <w:t xml:space="preserve"> dado que este protocolo experimental busca conocer cuales algoritmos tienen un mejor desempeño no se </w:t>
      </w:r>
      <w:r w:rsidR="00CB6DD2">
        <w:t>realizó</w:t>
      </w:r>
      <w:r w:rsidR="00254891">
        <w:t xml:space="preserve"> </w:t>
      </w:r>
      <w:r w:rsidR="00CB6DD2">
        <w:t>iteraciones</w:t>
      </w:r>
      <w:r w:rsidR="00254891">
        <w:t xml:space="preserve"> adicionales en los modelos </w:t>
      </w:r>
      <w:r w:rsidR="00CB6DD2">
        <w:t>optimizados</w:t>
      </w:r>
      <w:r w:rsidR="00254891">
        <w:t xml:space="preserve"> dado que sus características y parámetros no son</w:t>
      </w:r>
      <w:r w:rsidR="00CB6DD2">
        <w:t xml:space="preserve"> similares</w:t>
      </w:r>
      <w:r w:rsidR="00A47BDF">
        <w:t>.</w:t>
      </w:r>
    </w:p>
    <w:p w14:paraId="47A43D38" w14:textId="6C92B189" w:rsidR="00C202B9" w:rsidRPr="004D2325" w:rsidRDefault="00C202B9" w:rsidP="0697365A">
      <w:pPr>
        <w:rPr>
          <w:sz w:val="16"/>
          <w:szCs w:val="16"/>
        </w:rPr>
      </w:pPr>
      <w:r>
        <w:lastRenderedPageBreak/>
        <w:t xml:space="preserve">Para la optimización general de hiper-parámetros se utilizo GridSearch apoyado una validación cruzada de 5 particiones, </w:t>
      </w:r>
    </w:p>
    <w:p w14:paraId="20942ABA" w14:textId="7F62B028" w:rsidR="007225CE" w:rsidRDefault="007225CE" w:rsidP="006B59A2">
      <w:pPr>
        <w:pStyle w:val="heading2"/>
        <w:rPr>
          <w:lang w:val="es-ES"/>
        </w:rPr>
      </w:pPr>
      <w:r>
        <w:rPr>
          <w:lang w:val="es-ES"/>
        </w:rPr>
        <w:t>Optimización de Modelos</w:t>
      </w:r>
    </w:p>
    <w:p w14:paraId="74E46062" w14:textId="04F73851" w:rsidR="007225CE" w:rsidRDefault="007225CE" w:rsidP="007225CE">
      <w:pPr>
        <w:pStyle w:val="heading2"/>
        <w:numPr>
          <w:ilvl w:val="2"/>
          <w:numId w:val="7"/>
        </w:numPr>
      </w:pPr>
      <w:r>
        <w:t xml:space="preserve">Regresión y Regularización </w:t>
      </w:r>
    </w:p>
    <w:p w14:paraId="1B382DDB" w14:textId="32EAC069" w:rsidR="007225CE" w:rsidRPr="007E7398" w:rsidRDefault="007225CE" w:rsidP="007225CE">
      <w:pPr>
        <w:pStyle w:val="p1a"/>
      </w:pPr>
      <w:r>
        <w:t xml:space="preserve">El modelo generado por Regresión Linear no tuvo la necesidad de generar </w:t>
      </w:r>
      <w:r w:rsidR="00E74C45">
        <w:t>optimizaciones</w:t>
      </w:r>
      <w:r>
        <w:t xml:space="preserve"> dado que es un modelo que </w:t>
      </w:r>
      <w:r w:rsidR="00E74C45">
        <w:t xml:space="preserve">por su poca complejidad no utiliza parámetros que permitan mejorar su rendimiento, por otro lado, los métodos de regularización utilizan variables que pueden ser cambiadas y que pueden entregar un mejor desempeño del modelo, en el caso de </w:t>
      </w:r>
      <w:r w:rsidR="00E74C45" w:rsidRPr="00E74C45">
        <w:rPr>
          <w:b/>
          <w:bCs/>
        </w:rPr>
        <w:t>Ridge</w:t>
      </w:r>
      <w:r w:rsidR="000D1FCD">
        <w:rPr>
          <w:b/>
          <w:bCs/>
        </w:rPr>
        <w:t xml:space="preserve">, </w:t>
      </w:r>
      <w:r w:rsidR="008F597B">
        <w:t xml:space="preserve"> </w:t>
      </w:r>
      <w:r w:rsidR="008F597B">
        <w:rPr>
          <w:b/>
          <w:bCs/>
        </w:rPr>
        <w:t>Lasso</w:t>
      </w:r>
      <w:r w:rsidR="00E74C45">
        <w:t xml:space="preserve"> </w:t>
      </w:r>
      <w:r w:rsidR="000D1FCD">
        <w:t xml:space="preserve">y </w:t>
      </w:r>
      <w:r w:rsidR="000D1FCD" w:rsidRPr="000D1FCD">
        <w:rPr>
          <w:b/>
          <w:bCs/>
        </w:rPr>
        <w:t>ElasticNet</w:t>
      </w:r>
      <w:r w:rsidR="000D1FCD">
        <w:t xml:space="preserve"> </w:t>
      </w:r>
      <w:r w:rsidR="00E74C45">
        <w:t xml:space="preserve">el parámetro de mayor relevancia es </w:t>
      </w:r>
      <w:r w:rsidR="00E74C45" w:rsidRPr="00E74C45">
        <w:rPr>
          <w:i/>
          <w:iCs/>
        </w:rPr>
        <w:t>alfa</w:t>
      </w:r>
      <w:r w:rsidR="00E74C45">
        <w:t xml:space="preserve">, en donde valores grandes de alfa especifican una regularización </w:t>
      </w:r>
      <w:r w:rsidR="00B678A0">
        <w:t>más</w:t>
      </w:r>
      <w:r w:rsidR="00E74C45">
        <w:t xml:space="preserve"> fuerte</w:t>
      </w:r>
      <w:r w:rsidR="00B678A0">
        <w:t>,</w:t>
      </w:r>
      <w:r w:rsidR="00E74C45">
        <w:t xml:space="preserve"> de esta forma mejora el condicionamiento del problema y reduce la varianza</w:t>
      </w:r>
      <w:r w:rsidR="000D1FCD">
        <w:t xml:space="preserve">, adicionalmente </w:t>
      </w:r>
      <w:r w:rsidR="000D1FCD" w:rsidRPr="000D1FCD">
        <w:rPr>
          <w:b/>
          <w:bCs/>
        </w:rPr>
        <w:t>ElasticNet</w:t>
      </w:r>
      <w:r w:rsidR="000D1FCD">
        <w:rPr>
          <w:b/>
          <w:bCs/>
        </w:rPr>
        <w:t xml:space="preserve">, </w:t>
      </w:r>
      <w:r w:rsidR="000D1FCD">
        <w:t xml:space="preserve">cuenta con una parámetro adicional </w:t>
      </w:r>
      <w:r w:rsidR="000D1FCD" w:rsidRPr="000D1FCD">
        <w:rPr>
          <w:i/>
          <w:iCs/>
        </w:rPr>
        <w:t>l1_ratio</w:t>
      </w:r>
      <w:r w:rsidR="000D1FCD">
        <w:t xml:space="preserve"> que permite cambiar la distribución de la penalización, es decir, si </w:t>
      </w:r>
      <w:r w:rsidR="000D1FCD" w:rsidRPr="000D1FCD">
        <w:rPr>
          <w:i/>
          <w:iCs/>
        </w:rPr>
        <w:t>l1_ratio</w:t>
      </w:r>
      <w:r w:rsidR="000D1FCD">
        <w:t xml:space="preserve"> es igual a cero la penalización será de tipo L2 o Ridge, caso contrario, si </w:t>
      </w:r>
      <w:r w:rsidR="000D1FCD" w:rsidRPr="000D1FCD">
        <w:rPr>
          <w:i/>
          <w:iCs/>
        </w:rPr>
        <w:t>l1_ratio</w:t>
      </w:r>
      <w:r w:rsidR="000D1FCD">
        <w:rPr>
          <w:i/>
          <w:iCs/>
        </w:rPr>
        <w:t xml:space="preserve"> </w:t>
      </w:r>
      <w:r w:rsidR="000D1FCD">
        <w:t>es igual a 1 la penalización será L1 o Lasso.</w:t>
      </w:r>
    </w:p>
    <w:p w14:paraId="080CFA20" w14:textId="77777777" w:rsidR="007225CE" w:rsidRPr="007225CE" w:rsidRDefault="007225CE" w:rsidP="007225CE">
      <w:pPr>
        <w:pStyle w:val="p1a"/>
        <w:rPr>
          <w:lang w:val="es-ES"/>
        </w:rPr>
      </w:pPr>
    </w:p>
    <w:p w14:paraId="7D472A03" w14:textId="7131F048" w:rsidR="007225CE" w:rsidRDefault="45C41E44" w:rsidP="007225CE">
      <w:pPr>
        <w:pStyle w:val="p1a"/>
        <w:rPr>
          <w:lang w:val="es-ES"/>
        </w:rPr>
      </w:pPr>
      <w:r w:rsidRPr="45C41E44">
        <w:rPr>
          <w:lang w:val="es-ES"/>
        </w:rPr>
        <w:t>Cuando se utiliza regularización, es útil evaluar cómo se aproximan a cero los coeficientes a medida que se incrementa el valor de alpha.</w:t>
      </w:r>
    </w:p>
    <w:p w14:paraId="23DBE78E" w14:textId="77777777" w:rsidR="007E7398" w:rsidRPr="007E7398" w:rsidRDefault="007E7398" w:rsidP="007E7398">
      <w:pPr>
        <w:rPr>
          <w:lang w:val="es-ES"/>
        </w:rPr>
      </w:pPr>
    </w:p>
    <w:p w14:paraId="3557DCD5" w14:textId="77777777" w:rsidR="007E7398" w:rsidRDefault="45C41E44" w:rsidP="007E7398">
      <w:pPr>
        <w:ind w:right="-462" w:hanging="360"/>
      </w:pPr>
      <w:r>
        <w:rPr>
          <w:noProof/>
        </w:rPr>
        <w:drawing>
          <wp:inline distT="0" distB="0" distL="0" distR="0" wp14:anchorId="6DFD662C" wp14:editId="6763C0DE">
            <wp:extent cx="2416635" cy="1431109"/>
            <wp:effectExtent l="0" t="0" r="3175" b="0"/>
            <wp:docPr id="391068963" name="Imagen 3910689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extLst>
                        <a:ext uri="{28A0092B-C50C-407E-A947-70E740481C1C}">
                          <a14:useLocalDpi xmlns:a14="http://schemas.microsoft.com/office/drawing/2010/main" val="0"/>
                        </a:ext>
                      </a:extLst>
                    </a:blip>
                    <a:stretch>
                      <a:fillRect/>
                    </a:stretch>
                  </pic:blipFill>
                  <pic:spPr>
                    <a:xfrm>
                      <a:off x="0" y="0"/>
                      <a:ext cx="2429931" cy="1438982"/>
                    </a:xfrm>
                    <a:prstGeom prst="rect">
                      <a:avLst/>
                    </a:prstGeom>
                  </pic:spPr>
                </pic:pic>
              </a:graphicData>
            </a:graphic>
          </wp:inline>
        </w:drawing>
      </w:r>
      <w:r>
        <w:rPr>
          <w:noProof/>
        </w:rPr>
        <w:drawing>
          <wp:inline distT="0" distB="0" distL="0" distR="0" wp14:anchorId="739F91C7" wp14:editId="36FD068F">
            <wp:extent cx="2451065" cy="1435548"/>
            <wp:effectExtent l="0" t="0" r="0" b="0"/>
            <wp:docPr id="1851070600" name="Imagen 1851070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extLst>
                        <a:ext uri="{28A0092B-C50C-407E-A947-70E740481C1C}">
                          <a14:useLocalDpi xmlns:a14="http://schemas.microsoft.com/office/drawing/2010/main" val="0"/>
                        </a:ext>
                      </a:extLst>
                    </a:blip>
                    <a:stretch>
                      <a:fillRect/>
                    </a:stretch>
                  </pic:blipFill>
                  <pic:spPr>
                    <a:xfrm>
                      <a:off x="0" y="0"/>
                      <a:ext cx="2451065" cy="1435548"/>
                    </a:xfrm>
                    <a:prstGeom prst="rect">
                      <a:avLst/>
                    </a:prstGeom>
                  </pic:spPr>
                </pic:pic>
              </a:graphicData>
            </a:graphic>
          </wp:inline>
        </w:drawing>
      </w:r>
    </w:p>
    <w:p w14:paraId="2D48A1AB" w14:textId="421BF861" w:rsidR="45C41E44" w:rsidRDefault="45C41E44" w:rsidP="007E7398">
      <w:pPr>
        <w:jc w:val="center"/>
      </w:pPr>
      <w:r>
        <w:rPr>
          <w:noProof/>
        </w:rPr>
        <w:drawing>
          <wp:inline distT="0" distB="0" distL="0" distR="0" wp14:anchorId="7DD6D5A9" wp14:editId="0ED3CC5F">
            <wp:extent cx="2731226" cy="1611483"/>
            <wp:effectExtent l="0" t="0" r="0" b="8255"/>
            <wp:docPr id="1948349734" name="Imagen 19483497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extLst>
                        <a:ext uri="{28A0092B-C50C-407E-A947-70E740481C1C}">
                          <a14:useLocalDpi xmlns:a14="http://schemas.microsoft.com/office/drawing/2010/main" val="0"/>
                        </a:ext>
                      </a:extLst>
                    </a:blip>
                    <a:stretch>
                      <a:fillRect/>
                    </a:stretch>
                  </pic:blipFill>
                  <pic:spPr>
                    <a:xfrm>
                      <a:off x="0" y="0"/>
                      <a:ext cx="2740362" cy="1616874"/>
                    </a:xfrm>
                    <a:prstGeom prst="rect">
                      <a:avLst/>
                    </a:prstGeom>
                  </pic:spPr>
                </pic:pic>
              </a:graphicData>
            </a:graphic>
          </wp:inline>
        </w:drawing>
      </w:r>
    </w:p>
    <w:p w14:paraId="46147E13" w14:textId="6415A063" w:rsidR="007E7398" w:rsidRDefault="007E7398" w:rsidP="007E7398">
      <w:pPr>
        <w:jc w:val="center"/>
      </w:pPr>
      <w:r w:rsidRPr="00F31850">
        <w:rPr>
          <w:b/>
          <w:bCs/>
        </w:rPr>
        <w:t>Figura 1</w:t>
      </w:r>
      <w:r>
        <w:t xml:space="preserve">. </w:t>
      </w:r>
      <w:r w:rsidRPr="007E7398">
        <w:t>Coeficientes del modelo en función de</w:t>
      </w:r>
      <w:r>
        <w:t xml:space="preserve"> alfa</w:t>
      </w:r>
    </w:p>
    <w:p w14:paraId="5C8B5968" w14:textId="653DE72E" w:rsidR="006B59A2" w:rsidRDefault="00F3518D" w:rsidP="001A0154">
      <w:pPr>
        <w:pStyle w:val="heading2"/>
        <w:numPr>
          <w:ilvl w:val="2"/>
          <w:numId w:val="7"/>
        </w:numPr>
        <w:rPr>
          <w:bCs/>
          <w:lang w:val="es-ES"/>
        </w:rPr>
      </w:pPr>
      <w:r>
        <w:lastRenderedPageBreak/>
        <w:t>Arboles de decisión</w:t>
      </w:r>
    </w:p>
    <w:p w14:paraId="00F13B2F" w14:textId="400B8776" w:rsidR="006B59A2" w:rsidRDefault="45C41E44" w:rsidP="45C41E44">
      <w:pPr>
        <w:pStyle w:val="p1a"/>
        <w:ind w:firstLine="227"/>
        <w:rPr>
          <w:lang w:val="es-ES"/>
        </w:rPr>
      </w:pPr>
      <w:r w:rsidRPr="45C41E44">
        <w:rPr>
          <w:lang w:val="es-ES"/>
        </w:rPr>
        <w:t>Dentro de los parámetros iterados en los árboles de decisión</w:t>
      </w:r>
      <w:r w:rsidR="001A0154">
        <w:rPr>
          <w:lang w:val="es-ES"/>
        </w:rPr>
        <w:t xml:space="preserve"> como se observa en la Tabla 1,</w:t>
      </w:r>
      <w:r w:rsidRPr="45C41E44">
        <w:rPr>
          <w:lang w:val="es-ES"/>
        </w:rPr>
        <w:t xml:space="preserve"> se encuentra la estrategia utilizada para elegir la división en cada nodo, la profundidad máxima del árbol y el número de características a considerar al buscar la mejor división, el número mínimo de muestras requeridas para estar en un nodo hoja, es decir, un punto de división a cualquier profundidad solo se considerará si deja al menos una cantidad mínima de muestras en cada una de las ramas.</w:t>
      </w:r>
    </w:p>
    <w:p w14:paraId="3F87584E" w14:textId="46538613" w:rsidR="007E7398" w:rsidRDefault="007E7398" w:rsidP="007E7398">
      <w:pPr>
        <w:rPr>
          <w:lang w:val="es-ES"/>
        </w:rPr>
      </w:pPr>
    </w:p>
    <w:p w14:paraId="246A5F57" w14:textId="1566EC5B" w:rsidR="001A0154" w:rsidRDefault="007E7398" w:rsidP="001A0154">
      <w:pPr>
        <w:jc w:val="center"/>
      </w:pPr>
      <w:r w:rsidRPr="45C41E44">
        <w:rPr>
          <w:b/>
          <w:bCs/>
        </w:rPr>
        <w:t xml:space="preserve">Table </w:t>
      </w:r>
      <w:r>
        <w:rPr>
          <w:b/>
          <w:bCs/>
        </w:rPr>
        <w:t>1</w:t>
      </w:r>
      <w:r w:rsidRPr="45C41E44">
        <w:rPr>
          <w:b/>
          <w:bCs/>
        </w:rPr>
        <w:t>.</w:t>
      </w:r>
      <w:r>
        <w:t xml:space="preserve"> </w:t>
      </w:r>
      <w:r w:rsidR="001A0154">
        <w:t>Neg-RMSE de la iteración de parámetros en árboles de decisión</w:t>
      </w:r>
    </w:p>
    <w:p w14:paraId="28503910" w14:textId="77777777" w:rsidR="001A0154" w:rsidRPr="001A0154" w:rsidRDefault="001A0154" w:rsidP="001A0154">
      <w:pPr>
        <w:jc w:val="center"/>
        <w:rPr>
          <w:sz w:val="16"/>
          <w:szCs w:val="16"/>
        </w:rPr>
      </w:pPr>
    </w:p>
    <w:p w14:paraId="0570C0FE" w14:textId="353AC02F" w:rsidR="006B59A2" w:rsidRDefault="45C41E44" w:rsidP="001A0154">
      <w:pPr>
        <w:jc w:val="center"/>
        <w:rPr>
          <w:lang w:val="es-ES"/>
        </w:rPr>
      </w:pPr>
      <w:r>
        <w:rPr>
          <w:noProof/>
        </w:rPr>
        <w:drawing>
          <wp:inline distT="0" distB="0" distL="0" distR="0" wp14:anchorId="5814BA8F" wp14:editId="27FAFD18">
            <wp:extent cx="3875314" cy="924349"/>
            <wp:effectExtent l="0" t="0" r="0" b="9525"/>
            <wp:docPr id="1676989812" name="Imagen 16769898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5">
                      <a:extLst>
                        <a:ext uri="{28A0092B-C50C-407E-A947-70E740481C1C}">
                          <a14:useLocalDpi xmlns:a14="http://schemas.microsoft.com/office/drawing/2010/main" val="0"/>
                        </a:ext>
                      </a:extLst>
                    </a:blip>
                    <a:srcRect r="13604"/>
                    <a:stretch/>
                  </pic:blipFill>
                  <pic:spPr bwMode="auto">
                    <a:xfrm>
                      <a:off x="0" y="0"/>
                      <a:ext cx="3881094" cy="925728"/>
                    </a:xfrm>
                    <a:prstGeom prst="rect">
                      <a:avLst/>
                    </a:prstGeom>
                    <a:ln>
                      <a:noFill/>
                    </a:ln>
                    <a:extLst>
                      <a:ext uri="{53640926-AAD7-44D8-BBD7-CCE9431645EC}">
                        <a14:shadowObscured xmlns:a14="http://schemas.microsoft.com/office/drawing/2010/main"/>
                      </a:ext>
                    </a:extLst>
                  </pic:spPr>
                </pic:pic>
              </a:graphicData>
            </a:graphic>
          </wp:inline>
        </w:drawing>
      </w:r>
    </w:p>
    <w:p w14:paraId="7F43161B" w14:textId="6B9B3C93" w:rsidR="006B59A2" w:rsidRDefault="45C41E44" w:rsidP="001A0154">
      <w:pPr>
        <w:pStyle w:val="heading2"/>
        <w:numPr>
          <w:ilvl w:val="2"/>
          <w:numId w:val="7"/>
        </w:numPr>
        <w:rPr>
          <w:lang w:val="es-ES"/>
        </w:rPr>
      </w:pPr>
      <w:r w:rsidRPr="45C41E44">
        <w:rPr>
          <w:lang w:val="es-ES"/>
        </w:rPr>
        <w:t>Boosting</w:t>
      </w:r>
    </w:p>
    <w:p w14:paraId="180420B9" w14:textId="00F118D5" w:rsidR="006B59A2" w:rsidRDefault="45C41E44" w:rsidP="45C41E44">
      <w:pPr>
        <w:pStyle w:val="p1a"/>
        <w:rPr>
          <w:lang w:val="es-ES"/>
        </w:rPr>
      </w:pPr>
      <w:r w:rsidRPr="45C41E44">
        <w:rPr>
          <w:lang w:val="es-ES"/>
        </w:rPr>
        <w:t>Para los métodos de ensamble por boosting que realizaron las siguientes variaciones.</w:t>
      </w:r>
    </w:p>
    <w:p w14:paraId="43B373AD" w14:textId="1CED2F07" w:rsidR="006B59A2" w:rsidRDefault="006B59A2" w:rsidP="45C41E44">
      <w:pPr>
        <w:rPr>
          <w:lang w:val="es-ES"/>
        </w:rPr>
      </w:pPr>
    </w:p>
    <w:p w14:paraId="6710B403" w14:textId="72E33F53" w:rsidR="001A0154" w:rsidRDefault="45C41E44" w:rsidP="001A0154">
      <w:pPr>
        <w:rPr>
          <w:lang w:val="es-ES"/>
        </w:rPr>
      </w:pPr>
      <w:r w:rsidRPr="001A0154">
        <w:rPr>
          <w:b/>
          <w:bCs/>
          <w:lang w:val="es-ES"/>
        </w:rPr>
        <w:t>Lightgbm</w:t>
      </w:r>
      <w:r w:rsidRPr="45C41E44">
        <w:rPr>
          <w:lang w:val="es-ES"/>
        </w:rPr>
        <w:t>: tipo de algoritmo para boosting, ‘gbdt’ traditional Gradient Boosting Decision Tree y goss’ Gradient-based One-Side Sampling, máximo de hojas de árbol para las muestras base, término de regularización L1, tasa de aprendizaje y el número de árboles a entrenar.</w:t>
      </w:r>
    </w:p>
    <w:p w14:paraId="130146C5" w14:textId="77777777" w:rsidR="001A0154" w:rsidRDefault="001A0154" w:rsidP="001A0154">
      <w:pPr>
        <w:rPr>
          <w:lang w:val="es-ES"/>
        </w:rPr>
      </w:pPr>
    </w:p>
    <w:p w14:paraId="4C8F146B" w14:textId="2667FEE7" w:rsidR="001A0154" w:rsidRDefault="001A0154" w:rsidP="001A0154">
      <w:pPr>
        <w:jc w:val="center"/>
      </w:pPr>
      <w:r w:rsidRPr="45C41E44">
        <w:rPr>
          <w:b/>
          <w:bCs/>
        </w:rPr>
        <w:t xml:space="preserve">Table </w:t>
      </w:r>
      <w:r>
        <w:rPr>
          <w:b/>
          <w:bCs/>
        </w:rPr>
        <w:t>2</w:t>
      </w:r>
      <w:r w:rsidRPr="45C41E44">
        <w:rPr>
          <w:b/>
          <w:bCs/>
        </w:rPr>
        <w:t>.</w:t>
      </w:r>
      <w:r>
        <w:t xml:space="preserve"> Neg-RMSE de la iteración de parámetros en </w:t>
      </w:r>
      <w:r w:rsidRPr="45C41E44">
        <w:rPr>
          <w:lang w:val="es-ES"/>
        </w:rPr>
        <w:t>Lightgbm</w:t>
      </w:r>
    </w:p>
    <w:p w14:paraId="764ED011" w14:textId="1E765263" w:rsidR="006B59A2" w:rsidRPr="001A0154" w:rsidRDefault="006B59A2" w:rsidP="45C41E44"/>
    <w:p w14:paraId="246D7FFB" w14:textId="323A6665" w:rsidR="006B59A2" w:rsidRDefault="45C41E44" w:rsidP="007160B3">
      <w:pPr>
        <w:jc w:val="center"/>
        <w:rPr>
          <w:lang w:val="es-ES"/>
        </w:rPr>
      </w:pPr>
      <w:r>
        <w:rPr>
          <w:noProof/>
        </w:rPr>
        <w:drawing>
          <wp:inline distT="0" distB="0" distL="0" distR="0" wp14:anchorId="55C0AE37" wp14:editId="63FDE2C1">
            <wp:extent cx="4387806" cy="914127"/>
            <wp:effectExtent l="0" t="0" r="0" b="635"/>
            <wp:docPr id="1118090261" name="Imagen 1118090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6">
                      <a:extLst>
                        <a:ext uri="{28A0092B-C50C-407E-A947-70E740481C1C}">
                          <a14:useLocalDpi xmlns:a14="http://schemas.microsoft.com/office/drawing/2010/main" val="0"/>
                        </a:ext>
                      </a:extLst>
                    </a:blip>
                    <a:srcRect r="11497"/>
                    <a:stretch/>
                  </pic:blipFill>
                  <pic:spPr bwMode="auto">
                    <a:xfrm>
                      <a:off x="0" y="0"/>
                      <a:ext cx="4413693" cy="919520"/>
                    </a:xfrm>
                    <a:prstGeom prst="rect">
                      <a:avLst/>
                    </a:prstGeom>
                    <a:ln>
                      <a:noFill/>
                    </a:ln>
                    <a:extLst>
                      <a:ext uri="{53640926-AAD7-44D8-BBD7-CCE9431645EC}">
                        <a14:shadowObscured xmlns:a14="http://schemas.microsoft.com/office/drawing/2010/main"/>
                      </a:ext>
                    </a:extLst>
                  </pic:spPr>
                </pic:pic>
              </a:graphicData>
            </a:graphic>
          </wp:inline>
        </w:drawing>
      </w:r>
    </w:p>
    <w:p w14:paraId="4242DDF9" w14:textId="59FDC2E3" w:rsidR="006B59A2" w:rsidRDefault="006B59A2" w:rsidP="45C41E44">
      <w:pPr>
        <w:rPr>
          <w:lang w:val="es-ES"/>
        </w:rPr>
      </w:pPr>
    </w:p>
    <w:p w14:paraId="4C806E67" w14:textId="1C1C6E68" w:rsidR="006B59A2" w:rsidRDefault="45C41E44" w:rsidP="45C41E44">
      <w:pPr>
        <w:rPr>
          <w:lang w:val="es-ES"/>
        </w:rPr>
      </w:pPr>
      <w:bookmarkStart w:id="0" w:name="_Hlk104317348"/>
      <w:r w:rsidRPr="001A0154">
        <w:rPr>
          <w:b/>
          <w:bCs/>
          <w:lang w:val="es-ES"/>
        </w:rPr>
        <w:t>X</w:t>
      </w:r>
      <w:r w:rsidR="007160B3">
        <w:rPr>
          <w:b/>
          <w:bCs/>
          <w:lang w:val="es-ES"/>
        </w:rPr>
        <w:t>GB</w:t>
      </w:r>
      <w:r w:rsidRPr="001A0154">
        <w:rPr>
          <w:b/>
          <w:bCs/>
          <w:lang w:val="es-ES"/>
        </w:rPr>
        <w:t>oost</w:t>
      </w:r>
      <w:bookmarkEnd w:id="0"/>
      <w:r w:rsidRPr="001A0154">
        <w:rPr>
          <w:b/>
          <w:bCs/>
          <w:lang w:val="es-ES"/>
        </w:rPr>
        <w:t>:</w:t>
      </w:r>
      <w:r w:rsidRPr="45C41E44">
        <w:rPr>
          <w:lang w:val="es-ES"/>
        </w:rPr>
        <w:t xml:space="preserve"> La profundidad máxima de cada árbol, número de caracteristicas (variables) utilizadas en cada árbol, el número de muestras (filas) utilizadas en cada árbol, tasa de aprendizaje utilizada para ponderar cada modelo y el número de árboles en el conjunto, a menudo aumentado hasta que no se ven más mejoras.</w:t>
      </w:r>
    </w:p>
    <w:p w14:paraId="51DA47A1" w14:textId="43A22E1F" w:rsidR="006B59A2" w:rsidRDefault="006B59A2" w:rsidP="45C41E44">
      <w:pPr>
        <w:rPr>
          <w:lang w:val="es-ES"/>
        </w:rPr>
      </w:pPr>
    </w:p>
    <w:p w14:paraId="316C99CD" w14:textId="7D32D5B6" w:rsidR="007160B3" w:rsidRDefault="007160B3" w:rsidP="007160B3">
      <w:pPr>
        <w:jc w:val="center"/>
      </w:pPr>
      <w:r w:rsidRPr="45C41E44">
        <w:rPr>
          <w:b/>
          <w:bCs/>
        </w:rPr>
        <w:t xml:space="preserve">Table </w:t>
      </w:r>
      <w:r>
        <w:rPr>
          <w:b/>
          <w:bCs/>
        </w:rPr>
        <w:t>3</w:t>
      </w:r>
      <w:r w:rsidRPr="45C41E44">
        <w:rPr>
          <w:b/>
          <w:bCs/>
        </w:rPr>
        <w:t>.</w:t>
      </w:r>
      <w:r>
        <w:t xml:space="preserve"> Neg-RMSE de la iteración de parámetros en </w:t>
      </w:r>
      <w:r w:rsidRPr="007160B3">
        <w:rPr>
          <w:lang w:val="es-ES"/>
        </w:rPr>
        <w:t>XGBoost</w:t>
      </w:r>
    </w:p>
    <w:p w14:paraId="3FD03421" w14:textId="77777777" w:rsidR="007160B3" w:rsidRPr="007160B3" w:rsidRDefault="007160B3" w:rsidP="45C41E44"/>
    <w:p w14:paraId="78755C6A" w14:textId="50DF0DBE" w:rsidR="006B59A2" w:rsidRDefault="45C41E44" w:rsidP="007160B3">
      <w:pPr>
        <w:ind w:firstLine="0"/>
        <w:jc w:val="center"/>
      </w:pPr>
      <w:r>
        <w:rPr>
          <w:noProof/>
        </w:rPr>
        <w:lastRenderedPageBreak/>
        <w:drawing>
          <wp:inline distT="0" distB="0" distL="0" distR="0" wp14:anchorId="36AF9F45" wp14:editId="770D59A1">
            <wp:extent cx="4669972" cy="881675"/>
            <wp:effectExtent l="0" t="0" r="0" b="0"/>
            <wp:docPr id="1287692966" name="Imagen 12876929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7">
                      <a:extLst>
                        <a:ext uri="{28A0092B-C50C-407E-A947-70E740481C1C}">
                          <a14:useLocalDpi xmlns:a14="http://schemas.microsoft.com/office/drawing/2010/main" val="0"/>
                        </a:ext>
                      </a:extLst>
                    </a:blip>
                    <a:srcRect r="10381"/>
                    <a:stretch/>
                  </pic:blipFill>
                  <pic:spPr bwMode="auto">
                    <a:xfrm>
                      <a:off x="0" y="0"/>
                      <a:ext cx="4733183" cy="893609"/>
                    </a:xfrm>
                    <a:prstGeom prst="rect">
                      <a:avLst/>
                    </a:prstGeom>
                    <a:ln>
                      <a:noFill/>
                    </a:ln>
                    <a:extLst>
                      <a:ext uri="{53640926-AAD7-44D8-BBD7-CCE9431645EC}">
                        <a14:shadowObscured xmlns:a14="http://schemas.microsoft.com/office/drawing/2010/main"/>
                      </a:ext>
                    </a:extLst>
                  </pic:spPr>
                </pic:pic>
              </a:graphicData>
            </a:graphic>
          </wp:inline>
        </w:drawing>
      </w:r>
    </w:p>
    <w:p w14:paraId="181F21E5" w14:textId="77777777" w:rsidR="007160B3" w:rsidRDefault="007160B3" w:rsidP="007160B3">
      <w:pPr>
        <w:jc w:val="center"/>
      </w:pPr>
    </w:p>
    <w:p w14:paraId="2A44F094" w14:textId="6FEB5093" w:rsidR="006B59A2" w:rsidRDefault="45C41E44" w:rsidP="45C41E44">
      <w:pPr>
        <w:rPr>
          <w:lang w:val="es-ES"/>
        </w:rPr>
      </w:pPr>
      <w:r w:rsidRPr="001A0154">
        <w:rPr>
          <w:b/>
          <w:bCs/>
        </w:rPr>
        <w:t>Catboost</w:t>
      </w:r>
      <w:r>
        <w:t xml:space="preserve">: </w:t>
      </w:r>
      <w:r w:rsidRPr="45C41E44">
        <w:rPr>
          <w:lang w:val="es-ES"/>
        </w:rPr>
        <w:t>La profundidad máxima de cada árbol, la tasa de aprendizaje, este ajuste se utiliza para reducir el paso de gradiente. Afecta el tiempo total de entrenamiento: cuanto más pequeño es el valor, más iteraciones se requieren para el entrenamiento, cantidad de iteraciones y por último un parámetro de regularización L2.</w:t>
      </w:r>
    </w:p>
    <w:p w14:paraId="2B7F4223" w14:textId="1B45A2C0" w:rsidR="006B59A2" w:rsidRDefault="006B59A2" w:rsidP="45C41E44">
      <w:pPr>
        <w:rPr>
          <w:lang w:val="es-ES"/>
        </w:rPr>
      </w:pPr>
    </w:p>
    <w:p w14:paraId="52821CCF" w14:textId="5144E8E2" w:rsidR="007160B3" w:rsidRDefault="007160B3" w:rsidP="007160B3">
      <w:pPr>
        <w:jc w:val="center"/>
      </w:pPr>
      <w:r w:rsidRPr="45C41E44">
        <w:rPr>
          <w:b/>
          <w:bCs/>
        </w:rPr>
        <w:t xml:space="preserve">Table </w:t>
      </w:r>
      <w:r>
        <w:rPr>
          <w:b/>
          <w:bCs/>
        </w:rPr>
        <w:t>4</w:t>
      </w:r>
      <w:r w:rsidRPr="45C41E44">
        <w:rPr>
          <w:b/>
          <w:bCs/>
        </w:rPr>
        <w:t>.</w:t>
      </w:r>
      <w:r>
        <w:t xml:space="preserve"> Neg-RMSE de la iteración de parámetros en </w:t>
      </w:r>
      <w:r w:rsidRPr="001A0154">
        <w:rPr>
          <w:b/>
          <w:bCs/>
        </w:rPr>
        <w:t>Cat</w:t>
      </w:r>
      <w:r>
        <w:rPr>
          <w:b/>
          <w:bCs/>
        </w:rPr>
        <w:t>B</w:t>
      </w:r>
      <w:r w:rsidRPr="001A0154">
        <w:rPr>
          <w:b/>
          <w:bCs/>
        </w:rPr>
        <w:t>oost</w:t>
      </w:r>
    </w:p>
    <w:p w14:paraId="59815AB8" w14:textId="77777777" w:rsidR="007160B3" w:rsidRPr="007160B3" w:rsidRDefault="007160B3" w:rsidP="45C41E44"/>
    <w:p w14:paraId="67E3ADF9" w14:textId="6E541CD8" w:rsidR="006B59A2" w:rsidRDefault="45C41E44" w:rsidP="007160B3">
      <w:pPr>
        <w:jc w:val="center"/>
      </w:pPr>
      <w:r>
        <w:rPr>
          <w:noProof/>
        </w:rPr>
        <w:drawing>
          <wp:inline distT="0" distB="0" distL="0" distR="0" wp14:anchorId="1D650F6F" wp14:editId="01B7A241">
            <wp:extent cx="3717471" cy="1009650"/>
            <wp:effectExtent l="0" t="0" r="0" b="0"/>
            <wp:docPr id="486785" name="Imagen 4867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8">
                      <a:extLst>
                        <a:ext uri="{28A0092B-C50C-407E-A947-70E740481C1C}">
                          <a14:useLocalDpi xmlns:a14="http://schemas.microsoft.com/office/drawing/2010/main" val="0"/>
                        </a:ext>
                      </a:extLst>
                    </a:blip>
                    <a:srcRect r="15339"/>
                    <a:stretch/>
                  </pic:blipFill>
                  <pic:spPr bwMode="auto">
                    <a:xfrm>
                      <a:off x="0" y="0"/>
                      <a:ext cx="3717471" cy="1009650"/>
                    </a:xfrm>
                    <a:prstGeom prst="rect">
                      <a:avLst/>
                    </a:prstGeom>
                    <a:ln>
                      <a:noFill/>
                    </a:ln>
                    <a:extLst>
                      <a:ext uri="{53640926-AAD7-44D8-BBD7-CCE9431645EC}">
                        <a14:shadowObscured xmlns:a14="http://schemas.microsoft.com/office/drawing/2010/main"/>
                      </a:ext>
                    </a:extLst>
                  </pic:spPr>
                </pic:pic>
              </a:graphicData>
            </a:graphic>
          </wp:inline>
        </w:drawing>
      </w:r>
    </w:p>
    <w:p w14:paraId="2BE37D7C" w14:textId="77777777" w:rsidR="007E7398" w:rsidRDefault="007E7398" w:rsidP="45C41E44"/>
    <w:p w14:paraId="6840E41F" w14:textId="4ACB7D09" w:rsidR="006B59A2" w:rsidRDefault="45C41E44" w:rsidP="007E7398">
      <w:r w:rsidRPr="001A0154">
        <w:rPr>
          <w:b/>
          <w:bCs/>
        </w:rPr>
        <w:t>AdaBoost:</w:t>
      </w:r>
      <w:r>
        <w:t xml:space="preserve"> La función de pérdida que se utilizará al actualizar los pesos después de cada iteración, tasa de aprendizaje aplicado a cada regresor en cada iteración, El número máximo de estimadores en los que finaliza el refuerzo</w:t>
      </w:r>
    </w:p>
    <w:p w14:paraId="7B889729" w14:textId="5A0C9476" w:rsidR="007E7398" w:rsidRDefault="007E7398" w:rsidP="007E7398"/>
    <w:p w14:paraId="671D8737" w14:textId="3B829D56" w:rsidR="007160B3" w:rsidRDefault="007160B3" w:rsidP="007160B3">
      <w:pPr>
        <w:jc w:val="center"/>
      </w:pPr>
      <w:r w:rsidRPr="45C41E44">
        <w:rPr>
          <w:b/>
          <w:bCs/>
        </w:rPr>
        <w:t xml:space="preserve">Table </w:t>
      </w:r>
      <w:r>
        <w:rPr>
          <w:b/>
          <w:bCs/>
        </w:rPr>
        <w:t>5</w:t>
      </w:r>
      <w:r w:rsidRPr="45C41E44">
        <w:rPr>
          <w:b/>
          <w:bCs/>
        </w:rPr>
        <w:t>.</w:t>
      </w:r>
      <w:r>
        <w:t xml:space="preserve"> Neg-RMSE de la iteración de parámetros en </w:t>
      </w:r>
      <w:r w:rsidRPr="007160B3">
        <w:t>AdaBoost</w:t>
      </w:r>
    </w:p>
    <w:p w14:paraId="2FA8504E" w14:textId="77777777" w:rsidR="007160B3" w:rsidRPr="007E7398" w:rsidRDefault="007160B3" w:rsidP="007E7398"/>
    <w:p w14:paraId="5D60ADF3" w14:textId="4961ED95" w:rsidR="006B59A2" w:rsidRDefault="45C41E44" w:rsidP="007160B3">
      <w:pPr>
        <w:jc w:val="center"/>
        <w:rPr>
          <w:lang w:val="es-ES"/>
        </w:rPr>
      </w:pPr>
      <w:r>
        <w:rPr>
          <w:noProof/>
        </w:rPr>
        <w:drawing>
          <wp:inline distT="0" distB="0" distL="0" distR="0" wp14:anchorId="65140DCB" wp14:editId="0E4D1F7C">
            <wp:extent cx="3619500" cy="1219200"/>
            <wp:effectExtent l="0" t="0" r="0" b="0"/>
            <wp:docPr id="1765511478" name="Imagen 17655114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9">
                      <a:extLst>
                        <a:ext uri="{28A0092B-C50C-407E-A947-70E740481C1C}">
                          <a14:useLocalDpi xmlns:a14="http://schemas.microsoft.com/office/drawing/2010/main" val="0"/>
                        </a:ext>
                      </a:extLst>
                    </a:blip>
                    <a:srcRect r="17571"/>
                    <a:stretch/>
                  </pic:blipFill>
                  <pic:spPr bwMode="auto">
                    <a:xfrm>
                      <a:off x="0" y="0"/>
                      <a:ext cx="3619500" cy="1219200"/>
                    </a:xfrm>
                    <a:prstGeom prst="rect">
                      <a:avLst/>
                    </a:prstGeom>
                    <a:ln>
                      <a:noFill/>
                    </a:ln>
                    <a:extLst>
                      <a:ext uri="{53640926-AAD7-44D8-BBD7-CCE9431645EC}">
                        <a14:shadowObscured xmlns:a14="http://schemas.microsoft.com/office/drawing/2010/main"/>
                      </a:ext>
                    </a:extLst>
                  </pic:spPr>
                </pic:pic>
              </a:graphicData>
            </a:graphic>
          </wp:inline>
        </w:drawing>
      </w:r>
    </w:p>
    <w:p w14:paraId="4C2C5975" w14:textId="7CDBDA66" w:rsidR="006B59A2" w:rsidRDefault="006B59A2" w:rsidP="006B59A2">
      <w:pPr>
        <w:pStyle w:val="heading2"/>
        <w:rPr>
          <w:lang w:val="es-ES"/>
        </w:rPr>
      </w:pPr>
      <w:r w:rsidRPr="45C41E44">
        <w:rPr>
          <w:lang w:val="es-ES"/>
        </w:rPr>
        <w:t>Análisis de resultados</w:t>
      </w:r>
    </w:p>
    <w:p w14:paraId="1245BCED" w14:textId="186D91BD" w:rsidR="006B59A2" w:rsidRDefault="006B59A2" w:rsidP="006B59A2">
      <w:pPr>
        <w:pStyle w:val="p1a"/>
        <w:rPr>
          <w:lang w:val="es-ES"/>
        </w:rPr>
      </w:pPr>
    </w:p>
    <w:p w14:paraId="519D8FA0" w14:textId="37962105" w:rsidR="006B59A2" w:rsidRDefault="006B59A2" w:rsidP="006B59A2">
      <w:pPr>
        <w:rPr>
          <w:lang w:val="es-ES"/>
        </w:rPr>
      </w:pPr>
      <w:r>
        <w:rPr>
          <w:lang w:val="es-ES"/>
        </w:rPr>
        <w:t>Para la</w:t>
      </w:r>
      <w:r w:rsidR="00DD25EA">
        <w:rPr>
          <w:lang w:val="es-ES"/>
        </w:rPr>
        <w:t xml:space="preserve">s diferentes </w:t>
      </w:r>
      <w:r>
        <w:rPr>
          <w:lang w:val="es-ES"/>
        </w:rPr>
        <w:t>técnica</w:t>
      </w:r>
      <w:r w:rsidR="00DD25EA">
        <w:rPr>
          <w:lang w:val="es-ES"/>
        </w:rPr>
        <w:t>s</w:t>
      </w:r>
      <w:r>
        <w:rPr>
          <w:lang w:val="es-ES"/>
        </w:rPr>
        <w:t xml:space="preserve"> </w:t>
      </w:r>
      <w:r w:rsidR="00DD25EA">
        <w:rPr>
          <w:lang w:val="es-ES"/>
        </w:rPr>
        <w:t xml:space="preserve">de aprendizaje de maquina </w:t>
      </w:r>
      <w:r>
        <w:rPr>
          <w:lang w:val="es-ES"/>
        </w:rPr>
        <w:t>se obtuvieron los resultados descritos en la siguiente sección. Para estos resultados se evalúan tiempos y errores</w:t>
      </w:r>
      <w:r w:rsidR="00DD25EA">
        <w:rPr>
          <w:lang w:val="es-ES"/>
        </w:rPr>
        <w:t xml:space="preserve"> como resultado de la optimización de los diferentes modelos como lo son de regresión, regularización, arboles de decisión y métodos de ensamble. </w:t>
      </w:r>
    </w:p>
    <w:p w14:paraId="3E7CB7A2" w14:textId="77777777" w:rsidR="006B59A2" w:rsidRPr="006B59A2" w:rsidRDefault="006B59A2" w:rsidP="006B59A2">
      <w:pPr>
        <w:rPr>
          <w:lang w:val="es-ES"/>
        </w:rPr>
      </w:pPr>
    </w:p>
    <w:p w14:paraId="100D4C44" w14:textId="4C2F5E37" w:rsidR="006B59A2" w:rsidRDefault="00DD25EA" w:rsidP="006B59A2">
      <w:pPr>
        <w:pStyle w:val="heading2"/>
        <w:numPr>
          <w:ilvl w:val="2"/>
          <w:numId w:val="7"/>
        </w:numPr>
        <w:rPr>
          <w:lang w:val="es-ES"/>
        </w:rPr>
      </w:pPr>
      <w:r>
        <w:rPr>
          <w:lang w:val="es-ES"/>
        </w:rPr>
        <w:lastRenderedPageBreak/>
        <w:t xml:space="preserve">Tiempos de ejecución </w:t>
      </w:r>
      <w:r w:rsidR="0068350E">
        <w:rPr>
          <w:lang w:val="es-ES"/>
        </w:rPr>
        <w:t>de los modelos</w:t>
      </w:r>
    </w:p>
    <w:p w14:paraId="0B229FE0" w14:textId="7943531A" w:rsidR="006B59A2" w:rsidRPr="00B46BDF" w:rsidRDefault="006B59A2" w:rsidP="00B46BDF">
      <w:pPr>
        <w:pStyle w:val="p1a"/>
        <w:ind w:firstLine="227"/>
        <w:rPr>
          <w:lang w:val="es-ES"/>
        </w:rPr>
      </w:pPr>
      <w:r w:rsidRPr="23E1534D">
        <w:rPr>
          <w:lang w:val="es-ES"/>
        </w:rPr>
        <w:t>Para l</w:t>
      </w:r>
      <w:r w:rsidR="0068350E" w:rsidRPr="23E1534D">
        <w:rPr>
          <w:lang w:val="es-ES"/>
        </w:rPr>
        <w:t xml:space="preserve">os diferentes modelos de aprendizaje de maquina se puede observar una clara diferencia entre los tiempos de entrenamiento los algoritmos que generan solo modelo a comparación de los métodos de ensamble que generan una combinación de varios modelos para </w:t>
      </w:r>
      <w:r w:rsidR="00E41067" w:rsidRPr="23E1534D">
        <w:rPr>
          <w:lang w:val="es-ES"/>
        </w:rPr>
        <w:t>poder realizar la predicción de los resultados</w:t>
      </w:r>
      <w:r w:rsidRPr="23E1534D">
        <w:rPr>
          <w:lang w:val="es-ES"/>
        </w:rPr>
        <w:t xml:space="preserve">. </w:t>
      </w:r>
    </w:p>
    <w:p w14:paraId="65E34653" w14:textId="7221838D" w:rsidR="006B59A2" w:rsidRDefault="006B59A2" w:rsidP="23E1534D">
      <w:pPr>
        <w:rPr>
          <w:lang w:val="es-ES"/>
        </w:rPr>
      </w:pPr>
    </w:p>
    <w:p w14:paraId="5E60088B" w14:textId="409561C4" w:rsidR="006B59A2" w:rsidRDefault="23E1534D" w:rsidP="23E1534D">
      <w:pPr>
        <w:jc w:val="center"/>
      </w:pPr>
      <w:r>
        <w:rPr>
          <w:noProof/>
        </w:rPr>
        <w:drawing>
          <wp:inline distT="0" distB="0" distL="0" distR="0" wp14:anchorId="506FA79A" wp14:editId="4F1C7F46">
            <wp:extent cx="3358198" cy="2913839"/>
            <wp:effectExtent l="0" t="0" r="0" b="1270"/>
            <wp:docPr id="771340659" name="Imagen 7713406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extLst>
                        <a:ext uri="{28A0092B-C50C-407E-A947-70E740481C1C}">
                          <a14:useLocalDpi xmlns:a14="http://schemas.microsoft.com/office/drawing/2010/main" val="0"/>
                        </a:ext>
                      </a:extLst>
                    </a:blip>
                    <a:stretch>
                      <a:fillRect/>
                    </a:stretch>
                  </pic:blipFill>
                  <pic:spPr>
                    <a:xfrm>
                      <a:off x="0" y="0"/>
                      <a:ext cx="3372601" cy="2926336"/>
                    </a:xfrm>
                    <a:prstGeom prst="rect">
                      <a:avLst/>
                    </a:prstGeom>
                  </pic:spPr>
                </pic:pic>
              </a:graphicData>
            </a:graphic>
          </wp:inline>
        </w:drawing>
      </w:r>
    </w:p>
    <w:p w14:paraId="2534954A" w14:textId="06A534AB" w:rsidR="006B59A2" w:rsidRPr="00777248" w:rsidRDefault="006B59A2" w:rsidP="006B59A2">
      <w:pPr>
        <w:pStyle w:val="figurecaption"/>
      </w:pPr>
      <w:r>
        <w:rPr>
          <w:b/>
        </w:rPr>
        <w:t>Fig</w:t>
      </w:r>
      <w:r w:rsidR="00F31850">
        <w:rPr>
          <w:b/>
        </w:rPr>
        <w:t>ura</w:t>
      </w:r>
      <w:r>
        <w:rPr>
          <w:b/>
        </w:rPr>
        <w:t xml:space="preserve"> </w:t>
      </w:r>
      <w:r w:rsidR="00F31850">
        <w:rPr>
          <w:b/>
        </w:rPr>
        <w:t>2</w:t>
      </w:r>
      <w:r>
        <w:rPr>
          <w:b/>
        </w:rPr>
        <w:t>.</w:t>
      </w:r>
      <w:r>
        <w:t xml:space="preserve"> Tiempo de entrenamiento </w:t>
      </w:r>
      <w:r w:rsidR="0068350E">
        <w:t>por cada modelo de aprendizaje de maquina</w:t>
      </w:r>
    </w:p>
    <w:p w14:paraId="453EC5C3" w14:textId="68736047" w:rsidR="000139DD" w:rsidRPr="000139DD" w:rsidRDefault="006B59A2" w:rsidP="000139DD">
      <w:r>
        <w:t xml:space="preserve">Se puede observar en la gráfica anterior </w:t>
      </w:r>
      <w:r w:rsidR="00E41067">
        <w:t xml:space="preserve">que en general los métodos de regresión, las </w:t>
      </w:r>
      <w:r w:rsidR="00F31850">
        <w:t>regularizaciones</w:t>
      </w:r>
      <w:r w:rsidR="00E41067">
        <w:t xml:space="preserve"> y los arboles de decisión tienen tiempos de entrenamiento muy bajo, alrededor de los 0.05 segundos, por otro lado, los métodos de ensamble son por lo menos 100 veces mas </w:t>
      </w:r>
      <w:r w:rsidR="00F31850">
        <w:t>lento, en general los algoritmos de boosting fueron mas demorados que el de bagging, en todo caso XGBoost fue el algoritmo que mas demoro en su entrenamiento sobrepasando por mucho a los demás algoritmos.</w:t>
      </w:r>
    </w:p>
    <w:p w14:paraId="1435A122" w14:textId="5498D814" w:rsidR="000139DD" w:rsidRDefault="00077669" w:rsidP="000139DD">
      <w:pPr>
        <w:pStyle w:val="heading2"/>
        <w:numPr>
          <w:ilvl w:val="2"/>
          <w:numId w:val="7"/>
        </w:numPr>
        <w:rPr>
          <w:lang w:val="es-ES"/>
        </w:rPr>
      </w:pPr>
      <w:r>
        <w:rPr>
          <w:lang w:val="es-ES"/>
        </w:rPr>
        <w:t>Métricas de error y desempeño</w:t>
      </w:r>
    </w:p>
    <w:p w14:paraId="4360B71B" w14:textId="77777777" w:rsidR="000139DD" w:rsidRPr="000139DD" w:rsidRDefault="000139DD" w:rsidP="000139DD">
      <w:pPr>
        <w:pStyle w:val="p1a"/>
        <w:rPr>
          <w:lang w:val="es-ES"/>
        </w:rPr>
      </w:pPr>
    </w:p>
    <w:p w14:paraId="52B13FE1" w14:textId="5D6CF189" w:rsidR="00F31850" w:rsidRPr="00154BF4" w:rsidRDefault="00E9737E" w:rsidP="000139DD">
      <w:pPr>
        <w:ind w:firstLine="0"/>
      </w:pPr>
      <w:r>
        <w:rPr>
          <w:lang w:val="es-ES"/>
        </w:rPr>
        <w:t xml:space="preserve">Dentro de los resultados arrojados en los datos de entrenamiento que representan al 30% de los datos disponibles en la base de datos, se observa que </w:t>
      </w:r>
      <w:r w:rsidR="00397F33">
        <w:rPr>
          <w:lang w:val="es-ES"/>
        </w:rPr>
        <w:t>en la mayoría de los modelos de ensambles tanto boosting como bagging se obtienen unas mejores métricas de desempeño</w:t>
      </w:r>
      <w:r w:rsidR="00EC2047">
        <w:rPr>
          <w:lang w:val="es-ES"/>
        </w:rPr>
        <w:t xml:space="preserve"> </w:t>
      </w:r>
      <w:r w:rsidR="00EC2047" w:rsidRPr="00EC2047">
        <w:t>(</w:t>
      </w:r>
      <w:r w:rsidR="00EC2047">
        <w:t>ver Figura 3</w:t>
      </w:r>
      <w:r w:rsidR="00EC2047" w:rsidRPr="00EC2047">
        <w:t>)</w:t>
      </w:r>
      <w:r w:rsidR="00397F33">
        <w:rPr>
          <w:lang w:val="es-ES"/>
        </w:rPr>
        <w:t xml:space="preserve">, dado que estos modelos tienen un tiempo mayor de ejecución y una complejidad superior se esperaba que así mismo se obtuvieran métricas de desempeño mejores, en términos de neg-RMSE el modelo que mejor logra predecir </w:t>
      </w:r>
      <w:r w:rsidR="00EC2047">
        <w:rPr>
          <w:lang w:val="es-ES"/>
        </w:rPr>
        <w:t>datos por fuera de las muestras de entrenamiento es CatBoost con un -11.8</w:t>
      </w:r>
      <w:r w:rsidR="004C446B">
        <w:rPr>
          <w:lang w:val="es-ES"/>
        </w:rPr>
        <w:t>3</w:t>
      </w:r>
      <w:r w:rsidR="00EC2047">
        <w:rPr>
          <w:lang w:val="es-ES"/>
        </w:rPr>
        <w:t xml:space="preserve"> gr/km </w:t>
      </w:r>
      <w:r w:rsidR="00EC2047">
        <w:rPr>
          <w:lang w:val="es-ES"/>
        </w:rPr>
        <w:lastRenderedPageBreak/>
        <w:t>seguido del método de bagging Random Forest con -13.34 gr/km</w:t>
      </w:r>
      <w:r w:rsidR="00154BF4">
        <w:rPr>
          <w:lang w:val="es-ES"/>
        </w:rPr>
        <w:t>, también, el algoritmo con el peor desempe</w:t>
      </w:r>
      <w:r w:rsidR="00154BF4">
        <w:t>ño pero por muy poco es AdaBoost con 15.88 gr/km seguido del modelo de regularización ElasticNet con 15.83 gr/km, sin embargo, en general todos los modelos utilizados tuvieron buenos desempeños logrando coeficiente de determinación por R</w:t>
      </w:r>
      <w:r w:rsidR="00154BF4" w:rsidRPr="00154BF4">
        <w:t>^</w:t>
      </w:r>
      <w:r w:rsidR="00154BF4">
        <w:t>2 de 0.94</w:t>
      </w:r>
      <w:r w:rsidR="004C446B">
        <w:t>5</w:t>
      </w:r>
      <w:r w:rsidR="00154BF4">
        <w:t xml:space="preserve">, lo que hace que cualquier modelo analizado puede ser de alta utilidad para predecir la cantidad de CO2 por </w:t>
      </w:r>
      <w:r w:rsidR="004C446B">
        <w:t>kilómetro</w:t>
      </w:r>
      <w:r w:rsidR="00154BF4">
        <w:t xml:space="preserve"> recorrido de un automóvil.</w:t>
      </w:r>
    </w:p>
    <w:p w14:paraId="32B17EF3" w14:textId="56902424" w:rsidR="006B59A2" w:rsidRDefault="00F31850" w:rsidP="00F31850">
      <w:pPr>
        <w:ind w:left="-180" w:right="-462" w:firstLine="0"/>
      </w:pPr>
      <w:r>
        <w:t xml:space="preserve"> </w:t>
      </w:r>
      <w:r w:rsidRPr="00F31850">
        <w:rPr>
          <w:noProof/>
        </w:rPr>
        <w:drawing>
          <wp:inline distT="0" distB="0" distL="0" distR="0" wp14:anchorId="174A775D" wp14:editId="18DE750A">
            <wp:extent cx="2307772" cy="2104283"/>
            <wp:effectExtent l="0" t="0" r="0" b="0"/>
            <wp:docPr id="3" name="Imagen 3" descr="Gráfico, Gráfico de dispers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descr="Gráfico, Gráfico de dispersión&#10;&#10;Descripción generada automáticamente"/>
                    <pic:cNvPicPr/>
                  </pic:nvPicPr>
                  <pic:blipFill>
                    <a:blip r:embed="rId21"/>
                    <a:stretch>
                      <a:fillRect/>
                    </a:stretch>
                  </pic:blipFill>
                  <pic:spPr>
                    <a:xfrm>
                      <a:off x="0" y="0"/>
                      <a:ext cx="2332046" cy="2126417"/>
                    </a:xfrm>
                    <a:prstGeom prst="rect">
                      <a:avLst/>
                    </a:prstGeom>
                  </pic:spPr>
                </pic:pic>
              </a:graphicData>
            </a:graphic>
          </wp:inline>
        </w:drawing>
      </w:r>
      <w:r w:rsidR="000139DD" w:rsidRPr="000139DD">
        <w:rPr>
          <w:noProof/>
        </w:rPr>
        <w:t xml:space="preserve"> </w:t>
      </w:r>
      <w:r w:rsidR="000139DD">
        <w:rPr>
          <w:noProof/>
        </w:rPr>
        <w:t xml:space="preserve">   </w:t>
      </w:r>
      <w:r w:rsidR="000139DD" w:rsidRPr="000139DD">
        <w:rPr>
          <w:noProof/>
        </w:rPr>
        <w:drawing>
          <wp:inline distT="0" distB="0" distL="0" distR="0" wp14:anchorId="2D6696E9" wp14:editId="22082B09">
            <wp:extent cx="2293263" cy="2045970"/>
            <wp:effectExtent l="0" t="0" r="0" b="0"/>
            <wp:docPr id="4" name="Imagen 4" descr="Gráfico, Gráfico de dispers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descr="Gráfico, Gráfico de dispersión&#10;&#10;Descripción generada automáticamente"/>
                    <pic:cNvPicPr/>
                  </pic:nvPicPr>
                  <pic:blipFill>
                    <a:blip r:embed="rId22"/>
                    <a:stretch>
                      <a:fillRect/>
                    </a:stretch>
                  </pic:blipFill>
                  <pic:spPr>
                    <a:xfrm>
                      <a:off x="0" y="0"/>
                      <a:ext cx="2305242" cy="2056658"/>
                    </a:xfrm>
                    <a:prstGeom prst="rect">
                      <a:avLst/>
                    </a:prstGeom>
                  </pic:spPr>
                </pic:pic>
              </a:graphicData>
            </a:graphic>
          </wp:inline>
        </w:drawing>
      </w:r>
    </w:p>
    <w:p w14:paraId="1C8600B0" w14:textId="17D766A2" w:rsidR="00046F2B" w:rsidRDefault="00046F2B" w:rsidP="000139DD">
      <w:pPr>
        <w:jc w:val="center"/>
      </w:pPr>
      <w:r>
        <w:rPr>
          <w:b/>
        </w:rPr>
        <w:t>Fig</w:t>
      </w:r>
      <w:r w:rsidR="00F31850">
        <w:rPr>
          <w:b/>
        </w:rPr>
        <w:t>ura 3</w:t>
      </w:r>
      <w:r>
        <w:rPr>
          <w:b/>
        </w:rPr>
        <w:t>.</w:t>
      </w:r>
      <w:r>
        <w:t xml:space="preserve"> </w:t>
      </w:r>
      <w:r w:rsidR="00B46BDF">
        <w:t xml:space="preserve">RMSE y coeficiente de determinación de la validación de los modelos de </w:t>
      </w:r>
      <w:r w:rsidR="000139DD">
        <w:t>aprendizaje de maquina</w:t>
      </w:r>
    </w:p>
    <w:p w14:paraId="3D89184A" w14:textId="77777777" w:rsidR="00154BF4" w:rsidRDefault="00154BF4" w:rsidP="000139DD">
      <w:pPr>
        <w:jc w:val="center"/>
      </w:pPr>
    </w:p>
    <w:p w14:paraId="29D791F6" w14:textId="0752F166" w:rsidR="00B46BDF" w:rsidRDefault="00B46BDF" w:rsidP="00B46BDF"/>
    <w:p w14:paraId="0B7DED5F" w14:textId="5CBEAC0A" w:rsidR="00B46BDF" w:rsidRPr="004C446B" w:rsidRDefault="00B46BDF" w:rsidP="004C446B">
      <w:r>
        <w:t xml:space="preserve">En la siguiente tabla se muestra un resumen de estos resultados. </w:t>
      </w:r>
    </w:p>
    <w:p w14:paraId="6DE239C8" w14:textId="59EC184D" w:rsidR="007F29A5" w:rsidRDefault="00B46BDF" w:rsidP="000139DD">
      <w:pPr>
        <w:pStyle w:val="tablecaption"/>
      </w:pPr>
      <w:r>
        <w:rPr>
          <w:b/>
        </w:rPr>
        <w:t xml:space="preserve">Table </w:t>
      </w:r>
      <w:r>
        <w:rPr>
          <w:b/>
        </w:rPr>
        <w:fldChar w:fldCharType="begin"/>
      </w:r>
      <w:r>
        <w:rPr>
          <w:b/>
        </w:rPr>
        <w:instrText xml:space="preserve"> SEQ "Table" \* MERGEFORMAT </w:instrText>
      </w:r>
      <w:r>
        <w:rPr>
          <w:b/>
        </w:rPr>
        <w:fldChar w:fldCharType="separate"/>
      </w:r>
      <w:r w:rsidR="004045C8">
        <w:rPr>
          <w:b/>
          <w:noProof/>
        </w:rPr>
        <w:t>1</w:t>
      </w:r>
      <w:r>
        <w:rPr>
          <w:b/>
        </w:rPr>
        <w:fldChar w:fldCharType="end"/>
      </w:r>
      <w:r>
        <w:rPr>
          <w:b/>
        </w:rPr>
        <w:t>.</w:t>
      </w:r>
      <w:r>
        <w:t xml:space="preserve">  Resultados estadísticos </w:t>
      </w:r>
      <w:r w:rsidR="004C446B">
        <w:t>de entrenamiento y validación de los modelos</w:t>
      </w:r>
    </w:p>
    <w:p w14:paraId="26B76A32" w14:textId="26F6862E" w:rsidR="004C446B" w:rsidRPr="004C446B" w:rsidRDefault="004C446B" w:rsidP="004C446B">
      <w:pPr>
        <w:jc w:val="center"/>
      </w:pPr>
      <w:r w:rsidRPr="004C446B">
        <w:rPr>
          <w:noProof/>
        </w:rPr>
        <w:drawing>
          <wp:inline distT="0" distB="0" distL="0" distR="0" wp14:anchorId="5A8654B9" wp14:editId="2EDB8060">
            <wp:extent cx="3810000" cy="1347103"/>
            <wp:effectExtent l="0" t="0" r="0" b="5715"/>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3820835" cy="1350934"/>
                    </a:xfrm>
                    <a:prstGeom prst="rect">
                      <a:avLst/>
                    </a:prstGeom>
                  </pic:spPr>
                </pic:pic>
              </a:graphicData>
            </a:graphic>
          </wp:inline>
        </w:drawing>
      </w:r>
    </w:p>
    <w:p w14:paraId="2B71AB41" w14:textId="3EFB6AE6" w:rsidR="00E64771" w:rsidRDefault="00E64771" w:rsidP="0081332A">
      <w:pPr>
        <w:pStyle w:val="heading1"/>
      </w:pPr>
      <w:r w:rsidRPr="005953DE">
        <w:t>Conclusiones</w:t>
      </w:r>
    </w:p>
    <w:p w14:paraId="610A6297" w14:textId="2DC7B345" w:rsidR="002C3215" w:rsidRPr="002C3215" w:rsidRDefault="00026AE4" w:rsidP="002C3215">
      <w:pPr>
        <w:pStyle w:val="Prrafodelista"/>
        <w:numPr>
          <w:ilvl w:val="0"/>
          <w:numId w:val="33"/>
        </w:numPr>
      </w:pPr>
      <w:r>
        <w:t xml:space="preserve">En </w:t>
      </w:r>
      <w:r w:rsidR="002C3215" w:rsidRPr="002C3215">
        <w:t xml:space="preserve">estudios anteriores se han utilizado técnicas de aprendizaje de máquina para predecir la cantidad de emisiones generadas por un vehículo. Se han utilizado regresiones lineales, arboles de decisión, arboles aleatorios, SVM, algoritmos Lasso y Ridge, y otras técnicas adicionales.  </w:t>
      </w:r>
    </w:p>
    <w:p w14:paraId="2A17487C" w14:textId="77777777" w:rsidR="00026AE4" w:rsidRPr="00026AE4" w:rsidRDefault="00026AE4" w:rsidP="00026AE4"/>
    <w:p w14:paraId="71F7EE75" w14:textId="2AD05E57" w:rsidR="00082A5E" w:rsidRPr="00082A5E" w:rsidRDefault="004C446B" w:rsidP="00082A5E">
      <w:pPr>
        <w:pStyle w:val="p1a"/>
        <w:numPr>
          <w:ilvl w:val="0"/>
          <w:numId w:val="33"/>
        </w:numPr>
      </w:pPr>
      <w:r>
        <w:lastRenderedPageBreak/>
        <w:t>Los algoritmos de ensamble tienen un mayor tiempo de entrenamiento y por lo general tienen un mejor desempeño que los algoritmos de regresión o arboles de decisión.</w:t>
      </w:r>
    </w:p>
    <w:p w14:paraId="1F55AEBA" w14:textId="19A3E654" w:rsidR="004C446B" w:rsidRPr="004C446B" w:rsidRDefault="004C446B" w:rsidP="004C446B">
      <w:pPr>
        <w:pStyle w:val="Prrafodelista"/>
        <w:numPr>
          <w:ilvl w:val="0"/>
          <w:numId w:val="33"/>
        </w:numPr>
      </w:pPr>
      <w:r>
        <w:t xml:space="preserve">Una de las formas </w:t>
      </w:r>
      <w:r w:rsidR="00082A5E">
        <w:t>más</w:t>
      </w:r>
      <w:r>
        <w:t xml:space="preserve"> eficientes para ajustar hiper-parámetros  es utilizar una grilla de parámetros como GridSearch o RandomSearch para evaluar un conjunto de parámetros </w:t>
      </w:r>
      <w:r w:rsidR="00082A5E">
        <w:t>y obtener un conjunto de resultados de cada iteración para evaluar cual es la mejor combinación de estos</w:t>
      </w:r>
    </w:p>
    <w:p w14:paraId="73E4073D" w14:textId="1670AEED" w:rsidR="0081332A" w:rsidRPr="00D52C86" w:rsidRDefault="001F5D54" w:rsidP="0081332A">
      <w:pPr>
        <w:pStyle w:val="heading1"/>
        <w:rPr>
          <w:lang w:val="en-US"/>
        </w:rPr>
      </w:pPr>
      <w:r w:rsidRPr="31C3F665">
        <w:rPr>
          <w:lang w:val="es-ES"/>
        </w:rPr>
        <w:t>Referencias</w:t>
      </w:r>
    </w:p>
    <w:p w14:paraId="1C9835AD" w14:textId="77405FDF" w:rsidR="002C3215" w:rsidRPr="002C3215" w:rsidRDefault="002C3215" w:rsidP="00B72E3B">
      <w:pPr>
        <w:pStyle w:val="NormalWeb"/>
        <w:spacing w:before="0" w:beforeAutospacing="0"/>
        <w:rPr>
          <w:sz w:val="18"/>
          <w:szCs w:val="18"/>
          <w:lang w:val="en-US"/>
        </w:rPr>
      </w:pPr>
      <w:r w:rsidRPr="002C3215">
        <w:rPr>
          <w:sz w:val="18"/>
          <w:szCs w:val="18"/>
          <w:lang w:val="es-CO"/>
        </w:rPr>
        <w:t xml:space="preserve">Aliramezani m, Norouzi A, Koch CR. </w:t>
      </w:r>
      <w:r w:rsidRPr="002C3215">
        <w:rPr>
          <w:sz w:val="18"/>
          <w:szCs w:val="18"/>
          <w:lang w:val="en-US"/>
        </w:rPr>
        <w:t>Support vector machine for a diesel engine perfor-mance and NOx emission control-oriented model. 21st IFAC World Congress in Berlin, Germany 2020.</w:t>
      </w:r>
    </w:p>
    <w:p w14:paraId="51F4FEA2" w14:textId="26B58411" w:rsidR="001477AF" w:rsidRPr="008575CF" w:rsidRDefault="003A158D" w:rsidP="00B72E3B">
      <w:pPr>
        <w:pStyle w:val="NormalWeb"/>
        <w:spacing w:before="0" w:beforeAutospacing="0"/>
        <w:rPr>
          <w:i/>
          <w:iCs/>
          <w:sz w:val="18"/>
          <w:szCs w:val="18"/>
          <w:lang w:val="en-US"/>
        </w:rPr>
      </w:pPr>
      <w:r w:rsidRPr="008575CF">
        <w:rPr>
          <w:sz w:val="18"/>
          <w:szCs w:val="18"/>
          <w:lang w:val="en-US"/>
        </w:rPr>
        <w:t xml:space="preserve">Government of Canada. (2022). </w:t>
      </w:r>
      <w:r w:rsidRPr="008575CF">
        <w:rPr>
          <w:i/>
          <w:iCs/>
          <w:sz w:val="18"/>
          <w:szCs w:val="18"/>
          <w:lang w:val="en-US"/>
        </w:rPr>
        <w:t xml:space="preserve">Fuel consumption ratings. </w:t>
      </w:r>
    </w:p>
    <w:p w14:paraId="52AE2C66" w14:textId="65E39859" w:rsidR="00984E8D" w:rsidRPr="00B753AD" w:rsidRDefault="00984E8D" w:rsidP="00B72E3B">
      <w:pPr>
        <w:pStyle w:val="NormalWeb"/>
        <w:spacing w:before="0" w:beforeAutospacing="0"/>
        <w:rPr>
          <w:i/>
          <w:iCs/>
          <w:sz w:val="18"/>
          <w:szCs w:val="18"/>
          <w:lang w:val="es-CO"/>
        </w:rPr>
      </w:pPr>
      <w:r w:rsidRPr="008575CF">
        <w:rPr>
          <w:sz w:val="18"/>
          <w:szCs w:val="18"/>
          <w:lang w:val="en-US"/>
        </w:rPr>
        <w:t xml:space="preserve">Intergovernmental Panel on Climate Change. </w:t>
      </w:r>
      <w:r w:rsidRPr="00B753AD">
        <w:rPr>
          <w:sz w:val="18"/>
          <w:szCs w:val="18"/>
          <w:lang w:val="es-CO"/>
        </w:rPr>
        <w:t xml:space="preserve">(2019). </w:t>
      </w:r>
      <w:r w:rsidRPr="00B753AD">
        <w:rPr>
          <w:i/>
          <w:iCs/>
          <w:sz w:val="18"/>
          <w:szCs w:val="18"/>
          <w:lang w:val="es-CO"/>
        </w:rPr>
        <w:t>Calentamiento global de 1,5°C.</w:t>
      </w:r>
    </w:p>
    <w:p w14:paraId="675880BF" w14:textId="7AA54E17" w:rsidR="002C3215" w:rsidRPr="00B753AD" w:rsidRDefault="002C3215" w:rsidP="00B72E3B">
      <w:pPr>
        <w:pStyle w:val="NormalWeb"/>
        <w:spacing w:before="0" w:beforeAutospacing="0"/>
        <w:rPr>
          <w:sz w:val="18"/>
          <w:szCs w:val="18"/>
          <w:lang w:val="es-CO"/>
        </w:rPr>
      </w:pPr>
      <w:r w:rsidRPr="00B753AD">
        <w:rPr>
          <w:sz w:val="18"/>
          <w:szCs w:val="18"/>
          <w:lang w:val="es-CO"/>
        </w:rPr>
        <w:t xml:space="preserve">Mohammad, A., Rezaei, R., Hayduk, C., Delebinski, T., Shahpouri, S., &amp; Shahbakhti, M. (2022). </w:t>
      </w:r>
      <w:r w:rsidRPr="002C3215">
        <w:rPr>
          <w:sz w:val="18"/>
          <w:szCs w:val="18"/>
          <w:lang w:val="en-US"/>
        </w:rPr>
        <w:t xml:space="preserve">Physical-oriented and machine learning-based emission modeling in a diesel com-pression ignition engine: Dimensionality reduction and regression. </w:t>
      </w:r>
      <w:r w:rsidRPr="00B753AD">
        <w:rPr>
          <w:sz w:val="18"/>
          <w:szCs w:val="18"/>
          <w:lang w:val="es-CO"/>
        </w:rPr>
        <w:t>International Journal of Engine Research. https://doi.org/10.1177/14680874211070736</w:t>
      </w:r>
    </w:p>
    <w:p w14:paraId="23DC00DE" w14:textId="3E1DB229" w:rsidR="001477AF" w:rsidRPr="008575CF" w:rsidRDefault="00E05F6F" w:rsidP="00B72E3B">
      <w:pPr>
        <w:pStyle w:val="NormalWeb"/>
        <w:spacing w:before="0" w:beforeAutospacing="0"/>
        <w:rPr>
          <w:i/>
          <w:iCs/>
          <w:sz w:val="18"/>
          <w:szCs w:val="18"/>
          <w:lang w:val="es-CO"/>
        </w:rPr>
      </w:pPr>
      <w:r w:rsidRPr="008575CF">
        <w:rPr>
          <w:sz w:val="18"/>
          <w:szCs w:val="18"/>
          <w:lang w:val="es-CO"/>
        </w:rPr>
        <w:t xml:space="preserve">Organización Mundial de la Salud. (2021). </w:t>
      </w:r>
      <w:r w:rsidRPr="008575CF">
        <w:rPr>
          <w:i/>
          <w:iCs/>
          <w:sz w:val="18"/>
          <w:szCs w:val="18"/>
          <w:lang w:val="es-CO"/>
        </w:rPr>
        <w:t>Cambio climático y salud.</w:t>
      </w:r>
    </w:p>
    <w:p w14:paraId="5687686A" w14:textId="2DB64C61" w:rsidR="001477AF" w:rsidRDefault="001477AF" w:rsidP="00B72E3B">
      <w:pPr>
        <w:pStyle w:val="NormalWeb"/>
        <w:spacing w:before="0" w:beforeAutospacing="0"/>
        <w:rPr>
          <w:rStyle w:val="Hipervnculo"/>
          <w:sz w:val="18"/>
          <w:szCs w:val="18"/>
          <w:lang w:val="en-US"/>
        </w:rPr>
      </w:pPr>
      <w:r w:rsidRPr="00B753AD">
        <w:rPr>
          <w:sz w:val="18"/>
          <w:szCs w:val="18"/>
          <w:lang w:val="en-US"/>
        </w:rPr>
        <w:t xml:space="preserve">Ritchie H., Roser M. (Agosto 2020). </w:t>
      </w:r>
      <w:r w:rsidRPr="008575CF">
        <w:rPr>
          <w:sz w:val="18"/>
          <w:szCs w:val="18"/>
          <w:lang w:val="en-US"/>
        </w:rPr>
        <w:t>CO</w:t>
      </w:r>
      <w:r w:rsidRPr="008575CF">
        <w:rPr>
          <w:sz w:val="18"/>
          <w:szCs w:val="18"/>
          <w:vertAlign w:val="subscript"/>
          <w:lang w:val="en-US"/>
        </w:rPr>
        <w:t xml:space="preserve">2 </w:t>
      </w:r>
      <w:r w:rsidRPr="008575CF">
        <w:rPr>
          <w:sz w:val="18"/>
          <w:szCs w:val="18"/>
          <w:lang w:val="en-US"/>
        </w:rPr>
        <w:t>and Greenhouse Gas</w:t>
      </w:r>
      <w:r w:rsidRPr="008575CF">
        <w:rPr>
          <w:sz w:val="18"/>
          <w:szCs w:val="18"/>
          <w:vertAlign w:val="subscript"/>
          <w:lang w:val="en-US"/>
        </w:rPr>
        <w:t xml:space="preserve"> </w:t>
      </w:r>
      <w:r w:rsidRPr="008575CF">
        <w:rPr>
          <w:sz w:val="18"/>
          <w:szCs w:val="18"/>
          <w:lang w:val="en-US"/>
        </w:rPr>
        <w:t>Emissions.</w:t>
      </w:r>
      <w:r w:rsidRPr="008575CF">
        <w:rPr>
          <w:i/>
          <w:iCs/>
          <w:sz w:val="18"/>
          <w:szCs w:val="18"/>
          <w:lang w:val="en-US"/>
        </w:rPr>
        <w:t xml:space="preserve"> Our World in Data</w:t>
      </w:r>
      <w:r w:rsidRPr="008575CF">
        <w:rPr>
          <w:sz w:val="18"/>
          <w:szCs w:val="18"/>
          <w:lang w:val="en-US"/>
        </w:rPr>
        <w:t xml:space="preserve"> recuperado de </w:t>
      </w:r>
      <w:hyperlink r:id="rId24" w:history="1">
        <w:r w:rsidR="00984E8D" w:rsidRPr="008575CF">
          <w:rPr>
            <w:rStyle w:val="Hipervnculo"/>
            <w:sz w:val="18"/>
            <w:szCs w:val="18"/>
            <w:lang w:val="en-US"/>
          </w:rPr>
          <w:t>https://bit.ly/3hp5q5Q</w:t>
        </w:r>
      </w:hyperlink>
    </w:p>
    <w:p w14:paraId="459CFF61" w14:textId="0724F781" w:rsidR="002C3215" w:rsidRPr="008575CF" w:rsidRDefault="002C3215" w:rsidP="002C3215">
      <w:pPr>
        <w:pStyle w:val="NormalWeb"/>
        <w:rPr>
          <w:sz w:val="18"/>
          <w:szCs w:val="18"/>
          <w:lang w:val="en-US"/>
        </w:rPr>
      </w:pPr>
      <w:r>
        <w:rPr>
          <w:sz w:val="18"/>
          <w:szCs w:val="18"/>
          <w:lang w:val="en-US"/>
        </w:rPr>
        <w:t>S</w:t>
      </w:r>
      <w:r w:rsidRPr="002C3215">
        <w:rPr>
          <w:sz w:val="18"/>
          <w:szCs w:val="18"/>
          <w:lang w:val="en-US"/>
        </w:rPr>
        <w:t>. Kangralkar and R. Khanai, "Machine Learning Application for Automotive Emission Pre-diction," 2021 6th International Conference for Convergence in Technology (I2CT), 2021, pp. 1-5, doi: 10.1109/I2CT51068.2021.9418152.</w:t>
      </w:r>
    </w:p>
    <w:p w14:paraId="42F7C820" w14:textId="26EEEC1A" w:rsidR="00984E8D" w:rsidRPr="00B753AD" w:rsidRDefault="00984E8D" w:rsidP="00B72E3B">
      <w:pPr>
        <w:pStyle w:val="NormalWeb"/>
        <w:spacing w:before="0" w:beforeAutospacing="0" w:after="0" w:afterAutospacing="0"/>
        <w:rPr>
          <w:sz w:val="18"/>
          <w:szCs w:val="18"/>
          <w:lang w:val="es-CO"/>
        </w:rPr>
      </w:pPr>
      <w:r w:rsidRPr="008575CF">
        <w:rPr>
          <w:sz w:val="18"/>
          <w:szCs w:val="18"/>
          <w:lang w:val="en-US"/>
        </w:rPr>
        <w:t xml:space="preserve">Shaftel H., Callery S., Jackson R., Bailey D. (23 febrero 2022). Los efectos del cambio climatico. </w:t>
      </w:r>
      <w:r w:rsidRPr="008575CF">
        <w:rPr>
          <w:i/>
          <w:iCs/>
          <w:sz w:val="18"/>
          <w:szCs w:val="18"/>
          <w:lang w:val="en-US"/>
        </w:rPr>
        <w:t xml:space="preserve">Earth Science Communications Team NASA’s Jet Propulsion Laboratory California Institute of Technology. </w:t>
      </w:r>
      <w:r w:rsidRPr="00B753AD">
        <w:rPr>
          <w:sz w:val="18"/>
          <w:szCs w:val="18"/>
          <w:lang w:val="es-CO"/>
        </w:rPr>
        <w:t xml:space="preserve">Recuperado de </w:t>
      </w:r>
      <w:hyperlink r:id="rId25" w:history="1">
        <w:r w:rsidR="002C3215" w:rsidRPr="00B753AD">
          <w:rPr>
            <w:rStyle w:val="Hipervnculo"/>
            <w:sz w:val="18"/>
            <w:szCs w:val="18"/>
            <w:lang w:val="es-CO"/>
          </w:rPr>
          <w:t>https://go.nasa.gov/3ht4vRG</w:t>
        </w:r>
      </w:hyperlink>
      <w:r w:rsidRPr="00B753AD">
        <w:rPr>
          <w:sz w:val="18"/>
          <w:szCs w:val="18"/>
          <w:lang w:val="es-CO"/>
        </w:rPr>
        <w:t xml:space="preserve"> </w:t>
      </w:r>
    </w:p>
    <w:p w14:paraId="6F9C8443" w14:textId="36E4784A" w:rsidR="002C3215" w:rsidRPr="00B753AD" w:rsidRDefault="002C3215" w:rsidP="00B72E3B">
      <w:pPr>
        <w:pStyle w:val="NormalWeb"/>
        <w:spacing w:before="0" w:beforeAutospacing="0" w:after="0" w:afterAutospacing="0"/>
        <w:rPr>
          <w:sz w:val="18"/>
          <w:szCs w:val="18"/>
          <w:lang w:val="es-CO"/>
        </w:rPr>
      </w:pPr>
    </w:p>
    <w:p w14:paraId="75E7765D" w14:textId="6262A10D" w:rsidR="002C3215" w:rsidRDefault="002C3215" w:rsidP="002C3215">
      <w:pPr>
        <w:pStyle w:val="NormalWeb"/>
        <w:spacing w:before="0" w:beforeAutospacing="0" w:after="0" w:afterAutospacing="0"/>
        <w:rPr>
          <w:sz w:val="18"/>
          <w:szCs w:val="18"/>
          <w:lang w:val="en-US"/>
        </w:rPr>
      </w:pPr>
      <w:r w:rsidRPr="00B753AD">
        <w:rPr>
          <w:sz w:val="18"/>
          <w:szCs w:val="18"/>
          <w:lang w:val="es-CO"/>
        </w:rPr>
        <w:t xml:space="preserve">Song, Jingeun &amp; Cha, Junepyo, 2022. </w:t>
      </w:r>
      <w:r w:rsidRPr="002C3215">
        <w:rPr>
          <w:sz w:val="18"/>
          <w:szCs w:val="18"/>
          <w:lang w:val="en-US"/>
        </w:rPr>
        <w:t>"Development of prediction methodology for CO2 emissions and fuel economy of light duty vehicle," Energy, Elsevier, vol. 244(PB).</w:t>
      </w:r>
    </w:p>
    <w:p w14:paraId="0B9BE486" w14:textId="77777777" w:rsidR="00B72E3B" w:rsidRPr="008575CF" w:rsidRDefault="00B72E3B" w:rsidP="00B72E3B">
      <w:pPr>
        <w:pStyle w:val="NormalWeb"/>
        <w:spacing w:before="0" w:beforeAutospacing="0" w:after="0" w:afterAutospacing="0"/>
        <w:rPr>
          <w:sz w:val="18"/>
          <w:szCs w:val="18"/>
          <w:lang w:val="en-US"/>
        </w:rPr>
      </w:pPr>
    </w:p>
    <w:p w14:paraId="72F4B208" w14:textId="43284AB3" w:rsidR="008575CF" w:rsidRDefault="001477AF" w:rsidP="00B72E3B">
      <w:pPr>
        <w:pStyle w:val="NormalWeb"/>
        <w:spacing w:before="0" w:beforeAutospacing="0" w:after="0" w:afterAutospacing="0"/>
        <w:rPr>
          <w:i/>
          <w:iCs/>
          <w:sz w:val="18"/>
          <w:szCs w:val="18"/>
          <w:lang w:val="en-US"/>
        </w:rPr>
      </w:pPr>
      <w:r w:rsidRPr="008575CF">
        <w:rPr>
          <w:sz w:val="18"/>
          <w:szCs w:val="18"/>
          <w:lang w:val="en-US"/>
        </w:rPr>
        <w:t xml:space="preserve">United States Environmental Protection Agency. (2022). </w:t>
      </w:r>
      <w:r w:rsidRPr="008575CF">
        <w:rPr>
          <w:i/>
          <w:iCs/>
          <w:sz w:val="18"/>
          <w:szCs w:val="18"/>
          <w:lang w:val="en-US"/>
        </w:rPr>
        <w:t>Overview of Greenhouse Gases.</w:t>
      </w:r>
    </w:p>
    <w:p w14:paraId="7BC6983B" w14:textId="0CCAFC28" w:rsidR="00DD6E2C" w:rsidRDefault="00DD6E2C" w:rsidP="00B72E3B">
      <w:pPr>
        <w:pStyle w:val="NormalWeb"/>
        <w:spacing w:before="0" w:beforeAutospacing="0" w:after="0" w:afterAutospacing="0"/>
        <w:rPr>
          <w:i/>
          <w:iCs/>
          <w:sz w:val="18"/>
          <w:szCs w:val="18"/>
          <w:lang w:val="en-US"/>
        </w:rPr>
      </w:pPr>
    </w:p>
    <w:p w14:paraId="62385396" w14:textId="77777777" w:rsidR="00DD6E2C" w:rsidRDefault="00DD6E2C" w:rsidP="00B72E3B">
      <w:pPr>
        <w:pStyle w:val="NormalWeb"/>
        <w:spacing w:before="0" w:beforeAutospacing="0" w:after="0" w:afterAutospacing="0"/>
        <w:rPr>
          <w:i/>
          <w:iCs/>
          <w:sz w:val="18"/>
          <w:szCs w:val="18"/>
          <w:lang w:val="en-US"/>
        </w:rPr>
      </w:pPr>
    </w:p>
    <w:p w14:paraId="08BA50AC" w14:textId="12A012EF" w:rsidR="00906D0A" w:rsidRPr="008575CF" w:rsidRDefault="00906D0A" w:rsidP="00DE10DA">
      <w:pPr>
        <w:pStyle w:val="NormalWeb"/>
        <w:rPr>
          <w:i/>
          <w:iCs/>
          <w:sz w:val="18"/>
          <w:szCs w:val="18"/>
          <w:lang w:val="en-US"/>
        </w:rPr>
      </w:pPr>
    </w:p>
    <w:sectPr w:rsidR="00906D0A" w:rsidRPr="008575CF"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9BAD02" w14:textId="77777777" w:rsidR="00E40F3A" w:rsidRDefault="00E40F3A">
      <w:r>
        <w:separator/>
      </w:r>
    </w:p>
  </w:endnote>
  <w:endnote w:type="continuationSeparator" w:id="0">
    <w:p w14:paraId="7A44FD92" w14:textId="77777777" w:rsidR="00E40F3A" w:rsidRDefault="00E40F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font>
  <w:font w:name="Courier">
    <w:panose1 w:val="02070409020205020404"/>
    <w:charset w:val="00"/>
    <w:family w:val="modern"/>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130883" w14:textId="77777777" w:rsidR="00E40F3A" w:rsidRDefault="00E40F3A" w:rsidP="009F7FCE">
      <w:pPr>
        <w:ind w:firstLine="0"/>
      </w:pPr>
      <w:r>
        <w:separator/>
      </w:r>
    </w:p>
  </w:footnote>
  <w:footnote w:type="continuationSeparator" w:id="0">
    <w:p w14:paraId="51B165DA" w14:textId="77777777" w:rsidR="00E40F3A" w:rsidRDefault="00E40F3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40761" w14:textId="77777777" w:rsidR="00E34D46" w:rsidRDefault="00E34D46" w:rsidP="00F321B4">
    <w:pPr>
      <w:pStyle w:val="Encabezado"/>
    </w:pPr>
    <w:r>
      <w:fldChar w:fldCharType="begin"/>
    </w:r>
    <w:r>
      <w:instrText>PAGE   \* MERGEFORMAT</w:instrText>
    </w:r>
    <w:r>
      <w:fldChar w:fldCharType="separate"/>
    </w:r>
    <w:r w:rsidR="00472F8C">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E40762" w14:textId="77777777" w:rsidR="00E34D46" w:rsidRDefault="00E34D46" w:rsidP="002D48C5">
    <w:pPr>
      <w:pStyle w:val="Encabezado"/>
      <w:jc w:val="right"/>
    </w:pPr>
    <w:r>
      <w:fldChar w:fldCharType="begin"/>
    </w:r>
    <w:r>
      <w:instrText>PAGE   \* MERGEFORMAT</w:instrText>
    </w:r>
    <w:r>
      <w:fldChar w:fldCharType="separate"/>
    </w:r>
    <w:r w:rsidR="00472F8C">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E"/>
    <w:multiLevelType w:val="singleLevel"/>
    <w:tmpl w:val="9E709C12"/>
    <w:lvl w:ilvl="0">
      <w:numFmt w:val="decimal"/>
      <w:lvlText w:val="*"/>
      <w:lvlJc w:val="left"/>
    </w:lvl>
  </w:abstractNum>
  <w:abstractNum w:abstractNumId="1" w15:restartNumberingAfterBreak="0">
    <w:nsid w:val="1B251AAB"/>
    <w:multiLevelType w:val="hybridMultilevel"/>
    <w:tmpl w:val="7D0A47C4"/>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1B373866"/>
    <w:multiLevelType w:val="hybridMultilevel"/>
    <w:tmpl w:val="7B222F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9555C81"/>
    <w:multiLevelType w:val="hybridMultilevel"/>
    <w:tmpl w:val="F80C765E"/>
    <w:lvl w:ilvl="0" w:tplc="62EEB280">
      <w:start w:val="1"/>
      <w:numFmt w:val="bullet"/>
      <w:lvlText w:val="•"/>
      <w:lvlJc w:val="left"/>
      <w:pPr>
        <w:tabs>
          <w:tab w:val="num" w:pos="720"/>
        </w:tabs>
        <w:ind w:left="720" w:hanging="360"/>
      </w:pPr>
      <w:rPr>
        <w:rFonts w:ascii="Times New Roman" w:hAnsi="Times New Roman" w:hint="default"/>
      </w:rPr>
    </w:lvl>
    <w:lvl w:ilvl="1" w:tplc="48CABAAE" w:tentative="1">
      <w:start w:val="1"/>
      <w:numFmt w:val="bullet"/>
      <w:lvlText w:val="•"/>
      <w:lvlJc w:val="left"/>
      <w:pPr>
        <w:tabs>
          <w:tab w:val="num" w:pos="1440"/>
        </w:tabs>
        <w:ind w:left="1440" w:hanging="360"/>
      </w:pPr>
      <w:rPr>
        <w:rFonts w:ascii="Times New Roman" w:hAnsi="Times New Roman" w:hint="default"/>
      </w:rPr>
    </w:lvl>
    <w:lvl w:ilvl="2" w:tplc="31D66642" w:tentative="1">
      <w:start w:val="1"/>
      <w:numFmt w:val="bullet"/>
      <w:lvlText w:val="•"/>
      <w:lvlJc w:val="left"/>
      <w:pPr>
        <w:tabs>
          <w:tab w:val="num" w:pos="2160"/>
        </w:tabs>
        <w:ind w:left="2160" w:hanging="360"/>
      </w:pPr>
      <w:rPr>
        <w:rFonts w:ascii="Times New Roman" w:hAnsi="Times New Roman" w:hint="default"/>
      </w:rPr>
    </w:lvl>
    <w:lvl w:ilvl="3" w:tplc="9230D1B4" w:tentative="1">
      <w:start w:val="1"/>
      <w:numFmt w:val="bullet"/>
      <w:lvlText w:val="•"/>
      <w:lvlJc w:val="left"/>
      <w:pPr>
        <w:tabs>
          <w:tab w:val="num" w:pos="2880"/>
        </w:tabs>
        <w:ind w:left="2880" w:hanging="360"/>
      </w:pPr>
      <w:rPr>
        <w:rFonts w:ascii="Times New Roman" w:hAnsi="Times New Roman" w:hint="default"/>
      </w:rPr>
    </w:lvl>
    <w:lvl w:ilvl="4" w:tplc="A14C4E40" w:tentative="1">
      <w:start w:val="1"/>
      <w:numFmt w:val="bullet"/>
      <w:lvlText w:val="•"/>
      <w:lvlJc w:val="left"/>
      <w:pPr>
        <w:tabs>
          <w:tab w:val="num" w:pos="3600"/>
        </w:tabs>
        <w:ind w:left="3600" w:hanging="360"/>
      </w:pPr>
      <w:rPr>
        <w:rFonts w:ascii="Times New Roman" w:hAnsi="Times New Roman" w:hint="default"/>
      </w:rPr>
    </w:lvl>
    <w:lvl w:ilvl="5" w:tplc="56AEAC52" w:tentative="1">
      <w:start w:val="1"/>
      <w:numFmt w:val="bullet"/>
      <w:lvlText w:val="•"/>
      <w:lvlJc w:val="left"/>
      <w:pPr>
        <w:tabs>
          <w:tab w:val="num" w:pos="4320"/>
        </w:tabs>
        <w:ind w:left="4320" w:hanging="360"/>
      </w:pPr>
      <w:rPr>
        <w:rFonts w:ascii="Times New Roman" w:hAnsi="Times New Roman" w:hint="default"/>
      </w:rPr>
    </w:lvl>
    <w:lvl w:ilvl="6" w:tplc="5B18420A" w:tentative="1">
      <w:start w:val="1"/>
      <w:numFmt w:val="bullet"/>
      <w:lvlText w:val="•"/>
      <w:lvlJc w:val="left"/>
      <w:pPr>
        <w:tabs>
          <w:tab w:val="num" w:pos="5040"/>
        </w:tabs>
        <w:ind w:left="5040" w:hanging="360"/>
      </w:pPr>
      <w:rPr>
        <w:rFonts w:ascii="Times New Roman" w:hAnsi="Times New Roman" w:hint="default"/>
      </w:rPr>
    </w:lvl>
    <w:lvl w:ilvl="7" w:tplc="CCD6D814" w:tentative="1">
      <w:start w:val="1"/>
      <w:numFmt w:val="bullet"/>
      <w:lvlText w:val="•"/>
      <w:lvlJc w:val="left"/>
      <w:pPr>
        <w:tabs>
          <w:tab w:val="num" w:pos="5760"/>
        </w:tabs>
        <w:ind w:left="5760" w:hanging="360"/>
      </w:pPr>
      <w:rPr>
        <w:rFonts w:ascii="Times New Roman" w:hAnsi="Times New Roman" w:hint="default"/>
      </w:rPr>
    </w:lvl>
    <w:lvl w:ilvl="8" w:tplc="19F636CA" w:tentative="1">
      <w:start w:val="1"/>
      <w:numFmt w:val="bullet"/>
      <w:lvlText w:val="•"/>
      <w:lvlJc w:val="left"/>
      <w:pPr>
        <w:tabs>
          <w:tab w:val="num" w:pos="6480"/>
        </w:tabs>
        <w:ind w:left="6480" w:hanging="360"/>
      </w:pPr>
      <w:rPr>
        <w:rFonts w:ascii="Times New Roman" w:hAnsi="Times New Roman" w:hint="default"/>
      </w:rPr>
    </w:lvl>
  </w:abstractNum>
  <w:abstractNum w:abstractNumId="5" w15:restartNumberingAfterBreak="0">
    <w:nsid w:val="304622E0"/>
    <w:multiLevelType w:val="hybridMultilevel"/>
    <w:tmpl w:val="F1F841C2"/>
    <w:lvl w:ilvl="0" w:tplc="240A000F">
      <w:start w:val="1"/>
      <w:numFmt w:val="decimal"/>
      <w:lvlText w:val="%1."/>
      <w:lvlJc w:val="left"/>
      <w:pPr>
        <w:ind w:left="720" w:hanging="360"/>
      </w:pPr>
    </w:lvl>
    <w:lvl w:ilvl="1" w:tplc="240A0019">
      <w:start w:val="1"/>
      <w:numFmt w:val="lowerLetter"/>
      <w:lvlText w:val="%2."/>
      <w:lvlJc w:val="left"/>
      <w:pPr>
        <w:ind w:left="1440" w:hanging="360"/>
      </w:pPr>
    </w:lvl>
    <w:lvl w:ilvl="2" w:tplc="240A001B">
      <w:start w:val="1"/>
      <w:numFmt w:val="lowerRoman"/>
      <w:lvlText w:val="%3."/>
      <w:lvlJc w:val="right"/>
      <w:pPr>
        <w:ind w:left="2160" w:hanging="180"/>
      </w:pPr>
    </w:lvl>
    <w:lvl w:ilvl="3" w:tplc="240A000F">
      <w:start w:val="1"/>
      <w:numFmt w:val="decimal"/>
      <w:lvlText w:val="%4."/>
      <w:lvlJc w:val="left"/>
      <w:pPr>
        <w:ind w:left="2880" w:hanging="360"/>
      </w:pPr>
    </w:lvl>
    <w:lvl w:ilvl="4" w:tplc="240A0019">
      <w:start w:val="1"/>
      <w:numFmt w:val="lowerLetter"/>
      <w:lvlText w:val="%5."/>
      <w:lvlJc w:val="left"/>
      <w:pPr>
        <w:ind w:left="3600" w:hanging="360"/>
      </w:pPr>
    </w:lvl>
    <w:lvl w:ilvl="5" w:tplc="240A001B">
      <w:start w:val="1"/>
      <w:numFmt w:val="lowerRoman"/>
      <w:lvlText w:val="%6."/>
      <w:lvlJc w:val="right"/>
      <w:pPr>
        <w:ind w:left="4320" w:hanging="180"/>
      </w:pPr>
    </w:lvl>
    <w:lvl w:ilvl="6" w:tplc="240A000F">
      <w:start w:val="1"/>
      <w:numFmt w:val="decimal"/>
      <w:lvlText w:val="%7."/>
      <w:lvlJc w:val="left"/>
      <w:pPr>
        <w:ind w:left="5040" w:hanging="360"/>
      </w:pPr>
    </w:lvl>
    <w:lvl w:ilvl="7" w:tplc="240A0019">
      <w:start w:val="1"/>
      <w:numFmt w:val="lowerLetter"/>
      <w:lvlText w:val="%8."/>
      <w:lvlJc w:val="left"/>
      <w:pPr>
        <w:ind w:left="5760" w:hanging="360"/>
      </w:pPr>
    </w:lvl>
    <w:lvl w:ilvl="8" w:tplc="240A001B">
      <w:start w:val="1"/>
      <w:numFmt w:val="lowerRoman"/>
      <w:lvlText w:val="%9."/>
      <w:lvlJc w:val="right"/>
      <w:pPr>
        <w:ind w:left="6480" w:hanging="180"/>
      </w:pPr>
    </w:lvl>
  </w:abstractNum>
  <w:abstractNum w:abstractNumId="6" w15:restartNumberingAfterBreak="0">
    <w:nsid w:val="31D319E5"/>
    <w:multiLevelType w:val="hybridMultilevel"/>
    <w:tmpl w:val="51F0B7DC"/>
    <w:lvl w:ilvl="0" w:tplc="FB822C46">
      <w:start w:val="1"/>
      <w:numFmt w:val="bullet"/>
      <w:lvlText w:val="▫"/>
      <w:lvlJc w:val="left"/>
      <w:pPr>
        <w:tabs>
          <w:tab w:val="num" w:pos="720"/>
        </w:tabs>
        <w:ind w:left="720" w:hanging="360"/>
      </w:pPr>
      <w:rPr>
        <w:rFonts w:ascii="Open Sans" w:hAnsi="Open Sans" w:hint="default"/>
      </w:rPr>
    </w:lvl>
    <w:lvl w:ilvl="1" w:tplc="039A7018" w:tentative="1">
      <w:start w:val="1"/>
      <w:numFmt w:val="bullet"/>
      <w:lvlText w:val="▫"/>
      <w:lvlJc w:val="left"/>
      <w:pPr>
        <w:tabs>
          <w:tab w:val="num" w:pos="1440"/>
        </w:tabs>
        <w:ind w:left="1440" w:hanging="360"/>
      </w:pPr>
      <w:rPr>
        <w:rFonts w:ascii="Open Sans" w:hAnsi="Open Sans" w:hint="default"/>
      </w:rPr>
    </w:lvl>
    <w:lvl w:ilvl="2" w:tplc="BF280C84" w:tentative="1">
      <w:start w:val="1"/>
      <w:numFmt w:val="bullet"/>
      <w:lvlText w:val="▫"/>
      <w:lvlJc w:val="left"/>
      <w:pPr>
        <w:tabs>
          <w:tab w:val="num" w:pos="2160"/>
        </w:tabs>
        <w:ind w:left="2160" w:hanging="360"/>
      </w:pPr>
      <w:rPr>
        <w:rFonts w:ascii="Open Sans" w:hAnsi="Open Sans" w:hint="default"/>
      </w:rPr>
    </w:lvl>
    <w:lvl w:ilvl="3" w:tplc="6D62A9D2" w:tentative="1">
      <w:start w:val="1"/>
      <w:numFmt w:val="bullet"/>
      <w:lvlText w:val="▫"/>
      <w:lvlJc w:val="left"/>
      <w:pPr>
        <w:tabs>
          <w:tab w:val="num" w:pos="2880"/>
        </w:tabs>
        <w:ind w:left="2880" w:hanging="360"/>
      </w:pPr>
      <w:rPr>
        <w:rFonts w:ascii="Open Sans" w:hAnsi="Open Sans" w:hint="default"/>
      </w:rPr>
    </w:lvl>
    <w:lvl w:ilvl="4" w:tplc="6C08D314" w:tentative="1">
      <w:start w:val="1"/>
      <w:numFmt w:val="bullet"/>
      <w:lvlText w:val="▫"/>
      <w:lvlJc w:val="left"/>
      <w:pPr>
        <w:tabs>
          <w:tab w:val="num" w:pos="3600"/>
        </w:tabs>
        <w:ind w:left="3600" w:hanging="360"/>
      </w:pPr>
      <w:rPr>
        <w:rFonts w:ascii="Open Sans" w:hAnsi="Open Sans" w:hint="default"/>
      </w:rPr>
    </w:lvl>
    <w:lvl w:ilvl="5" w:tplc="671C1072" w:tentative="1">
      <w:start w:val="1"/>
      <w:numFmt w:val="bullet"/>
      <w:lvlText w:val="▫"/>
      <w:lvlJc w:val="left"/>
      <w:pPr>
        <w:tabs>
          <w:tab w:val="num" w:pos="4320"/>
        </w:tabs>
        <w:ind w:left="4320" w:hanging="360"/>
      </w:pPr>
      <w:rPr>
        <w:rFonts w:ascii="Open Sans" w:hAnsi="Open Sans" w:hint="default"/>
      </w:rPr>
    </w:lvl>
    <w:lvl w:ilvl="6" w:tplc="3B0A538E" w:tentative="1">
      <w:start w:val="1"/>
      <w:numFmt w:val="bullet"/>
      <w:lvlText w:val="▫"/>
      <w:lvlJc w:val="left"/>
      <w:pPr>
        <w:tabs>
          <w:tab w:val="num" w:pos="5040"/>
        </w:tabs>
        <w:ind w:left="5040" w:hanging="360"/>
      </w:pPr>
      <w:rPr>
        <w:rFonts w:ascii="Open Sans" w:hAnsi="Open Sans" w:hint="default"/>
      </w:rPr>
    </w:lvl>
    <w:lvl w:ilvl="7" w:tplc="F4BA4D24" w:tentative="1">
      <w:start w:val="1"/>
      <w:numFmt w:val="bullet"/>
      <w:lvlText w:val="▫"/>
      <w:lvlJc w:val="left"/>
      <w:pPr>
        <w:tabs>
          <w:tab w:val="num" w:pos="5760"/>
        </w:tabs>
        <w:ind w:left="5760" w:hanging="360"/>
      </w:pPr>
      <w:rPr>
        <w:rFonts w:ascii="Open Sans" w:hAnsi="Open Sans" w:hint="default"/>
      </w:rPr>
    </w:lvl>
    <w:lvl w:ilvl="8" w:tplc="E870C000" w:tentative="1">
      <w:start w:val="1"/>
      <w:numFmt w:val="bullet"/>
      <w:lvlText w:val="▫"/>
      <w:lvlJc w:val="left"/>
      <w:pPr>
        <w:tabs>
          <w:tab w:val="num" w:pos="6480"/>
        </w:tabs>
        <w:ind w:left="6480" w:hanging="360"/>
      </w:pPr>
      <w:rPr>
        <w:rFonts w:ascii="Open Sans" w:hAnsi="Open Sans" w:hint="default"/>
      </w:rPr>
    </w:lvl>
  </w:abstractNum>
  <w:abstractNum w:abstractNumId="7" w15:restartNumberingAfterBreak="0">
    <w:nsid w:val="3BA90EBB"/>
    <w:multiLevelType w:val="hybridMultilevel"/>
    <w:tmpl w:val="952666C4"/>
    <w:lvl w:ilvl="0" w:tplc="FA5C51C4">
      <w:start w:val="1"/>
      <w:numFmt w:val="bullet"/>
      <w:lvlText w:val="•"/>
      <w:lvlJc w:val="left"/>
      <w:pPr>
        <w:tabs>
          <w:tab w:val="num" w:pos="720"/>
        </w:tabs>
        <w:ind w:left="720" w:hanging="360"/>
      </w:pPr>
      <w:rPr>
        <w:rFonts w:ascii="Times New Roman" w:hAnsi="Times New Roman" w:hint="default"/>
      </w:rPr>
    </w:lvl>
    <w:lvl w:ilvl="1" w:tplc="5F4A2ABC" w:tentative="1">
      <w:start w:val="1"/>
      <w:numFmt w:val="bullet"/>
      <w:lvlText w:val="•"/>
      <w:lvlJc w:val="left"/>
      <w:pPr>
        <w:tabs>
          <w:tab w:val="num" w:pos="1440"/>
        </w:tabs>
        <w:ind w:left="1440" w:hanging="360"/>
      </w:pPr>
      <w:rPr>
        <w:rFonts w:ascii="Times New Roman" w:hAnsi="Times New Roman" w:hint="default"/>
      </w:rPr>
    </w:lvl>
    <w:lvl w:ilvl="2" w:tplc="DFDA69B0" w:tentative="1">
      <w:start w:val="1"/>
      <w:numFmt w:val="bullet"/>
      <w:lvlText w:val="•"/>
      <w:lvlJc w:val="left"/>
      <w:pPr>
        <w:tabs>
          <w:tab w:val="num" w:pos="2160"/>
        </w:tabs>
        <w:ind w:left="2160" w:hanging="360"/>
      </w:pPr>
      <w:rPr>
        <w:rFonts w:ascii="Times New Roman" w:hAnsi="Times New Roman" w:hint="default"/>
      </w:rPr>
    </w:lvl>
    <w:lvl w:ilvl="3" w:tplc="E44A8D98" w:tentative="1">
      <w:start w:val="1"/>
      <w:numFmt w:val="bullet"/>
      <w:lvlText w:val="•"/>
      <w:lvlJc w:val="left"/>
      <w:pPr>
        <w:tabs>
          <w:tab w:val="num" w:pos="2880"/>
        </w:tabs>
        <w:ind w:left="2880" w:hanging="360"/>
      </w:pPr>
      <w:rPr>
        <w:rFonts w:ascii="Times New Roman" w:hAnsi="Times New Roman" w:hint="default"/>
      </w:rPr>
    </w:lvl>
    <w:lvl w:ilvl="4" w:tplc="A2D0AF86" w:tentative="1">
      <w:start w:val="1"/>
      <w:numFmt w:val="bullet"/>
      <w:lvlText w:val="•"/>
      <w:lvlJc w:val="left"/>
      <w:pPr>
        <w:tabs>
          <w:tab w:val="num" w:pos="3600"/>
        </w:tabs>
        <w:ind w:left="3600" w:hanging="360"/>
      </w:pPr>
      <w:rPr>
        <w:rFonts w:ascii="Times New Roman" w:hAnsi="Times New Roman" w:hint="default"/>
      </w:rPr>
    </w:lvl>
    <w:lvl w:ilvl="5" w:tplc="4614D3C6" w:tentative="1">
      <w:start w:val="1"/>
      <w:numFmt w:val="bullet"/>
      <w:lvlText w:val="•"/>
      <w:lvlJc w:val="left"/>
      <w:pPr>
        <w:tabs>
          <w:tab w:val="num" w:pos="4320"/>
        </w:tabs>
        <w:ind w:left="4320" w:hanging="360"/>
      </w:pPr>
      <w:rPr>
        <w:rFonts w:ascii="Times New Roman" w:hAnsi="Times New Roman" w:hint="default"/>
      </w:rPr>
    </w:lvl>
    <w:lvl w:ilvl="6" w:tplc="FB0EEA08" w:tentative="1">
      <w:start w:val="1"/>
      <w:numFmt w:val="bullet"/>
      <w:lvlText w:val="•"/>
      <w:lvlJc w:val="left"/>
      <w:pPr>
        <w:tabs>
          <w:tab w:val="num" w:pos="5040"/>
        </w:tabs>
        <w:ind w:left="5040" w:hanging="360"/>
      </w:pPr>
      <w:rPr>
        <w:rFonts w:ascii="Times New Roman" w:hAnsi="Times New Roman" w:hint="default"/>
      </w:rPr>
    </w:lvl>
    <w:lvl w:ilvl="7" w:tplc="BA6A2274" w:tentative="1">
      <w:start w:val="1"/>
      <w:numFmt w:val="bullet"/>
      <w:lvlText w:val="•"/>
      <w:lvlJc w:val="left"/>
      <w:pPr>
        <w:tabs>
          <w:tab w:val="num" w:pos="5760"/>
        </w:tabs>
        <w:ind w:left="5760" w:hanging="360"/>
      </w:pPr>
      <w:rPr>
        <w:rFonts w:ascii="Times New Roman" w:hAnsi="Times New Roman" w:hint="default"/>
      </w:rPr>
    </w:lvl>
    <w:lvl w:ilvl="8" w:tplc="10FE221C" w:tentative="1">
      <w:start w:val="1"/>
      <w:numFmt w:val="bullet"/>
      <w:lvlText w:val="•"/>
      <w:lvlJc w:val="left"/>
      <w:pPr>
        <w:tabs>
          <w:tab w:val="num" w:pos="6480"/>
        </w:tabs>
        <w:ind w:left="6480" w:hanging="360"/>
      </w:pPr>
      <w:rPr>
        <w:rFonts w:ascii="Times New Roman" w:hAnsi="Times New Roman" w:hint="default"/>
      </w:rPr>
    </w:lvl>
  </w:abstractNum>
  <w:abstractNum w:abstractNumId="8" w15:restartNumberingAfterBreak="0">
    <w:nsid w:val="444B3B3E"/>
    <w:multiLevelType w:val="hybridMultilevel"/>
    <w:tmpl w:val="C53871AC"/>
    <w:lvl w:ilvl="0" w:tplc="166EF5F2">
      <w:start w:val="1"/>
      <w:numFmt w:val="lowerLetter"/>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9" w15:restartNumberingAfterBreak="0">
    <w:nsid w:val="4BF408E0"/>
    <w:multiLevelType w:val="hybridMultilevel"/>
    <w:tmpl w:val="2FC290A2"/>
    <w:lvl w:ilvl="0" w:tplc="2DF4685A">
      <w:start w:val="1"/>
      <w:numFmt w:val="bullet"/>
      <w:lvlText w:val="•"/>
      <w:lvlJc w:val="left"/>
      <w:pPr>
        <w:tabs>
          <w:tab w:val="num" w:pos="720"/>
        </w:tabs>
        <w:ind w:left="720" w:hanging="360"/>
      </w:pPr>
      <w:rPr>
        <w:rFonts w:ascii="Times New Roman" w:hAnsi="Times New Roman" w:hint="default"/>
      </w:rPr>
    </w:lvl>
    <w:lvl w:ilvl="1" w:tplc="E5EE7578" w:tentative="1">
      <w:start w:val="1"/>
      <w:numFmt w:val="bullet"/>
      <w:lvlText w:val="•"/>
      <w:lvlJc w:val="left"/>
      <w:pPr>
        <w:tabs>
          <w:tab w:val="num" w:pos="1440"/>
        </w:tabs>
        <w:ind w:left="1440" w:hanging="360"/>
      </w:pPr>
      <w:rPr>
        <w:rFonts w:ascii="Times New Roman" w:hAnsi="Times New Roman" w:hint="default"/>
      </w:rPr>
    </w:lvl>
    <w:lvl w:ilvl="2" w:tplc="F90257F8" w:tentative="1">
      <w:start w:val="1"/>
      <w:numFmt w:val="bullet"/>
      <w:lvlText w:val="•"/>
      <w:lvlJc w:val="left"/>
      <w:pPr>
        <w:tabs>
          <w:tab w:val="num" w:pos="2160"/>
        </w:tabs>
        <w:ind w:left="2160" w:hanging="360"/>
      </w:pPr>
      <w:rPr>
        <w:rFonts w:ascii="Times New Roman" w:hAnsi="Times New Roman" w:hint="default"/>
      </w:rPr>
    </w:lvl>
    <w:lvl w:ilvl="3" w:tplc="5A7E0316" w:tentative="1">
      <w:start w:val="1"/>
      <w:numFmt w:val="bullet"/>
      <w:lvlText w:val="•"/>
      <w:lvlJc w:val="left"/>
      <w:pPr>
        <w:tabs>
          <w:tab w:val="num" w:pos="2880"/>
        </w:tabs>
        <w:ind w:left="2880" w:hanging="360"/>
      </w:pPr>
      <w:rPr>
        <w:rFonts w:ascii="Times New Roman" w:hAnsi="Times New Roman" w:hint="default"/>
      </w:rPr>
    </w:lvl>
    <w:lvl w:ilvl="4" w:tplc="A372D264" w:tentative="1">
      <w:start w:val="1"/>
      <w:numFmt w:val="bullet"/>
      <w:lvlText w:val="•"/>
      <w:lvlJc w:val="left"/>
      <w:pPr>
        <w:tabs>
          <w:tab w:val="num" w:pos="3600"/>
        </w:tabs>
        <w:ind w:left="3600" w:hanging="360"/>
      </w:pPr>
      <w:rPr>
        <w:rFonts w:ascii="Times New Roman" w:hAnsi="Times New Roman" w:hint="default"/>
      </w:rPr>
    </w:lvl>
    <w:lvl w:ilvl="5" w:tplc="D284964C" w:tentative="1">
      <w:start w:val="1"/>
      <w:numFmt w:val="bullet"/>
      <w:lvlText w:val="•"/>
      <w:lvlJc w:val="left"/>
      <w:pPr>
        <w:tabs>
          <w:tab w:val="num" w:pos="4320"/>
        </w:tabs>
        <w:ind w:left="4320" w:hanging="360"/>
      </w:pPr>
      <w:rPr>
        <w:rFonts w:ascii="Times New Roman" w:hAnsi="Times New Roman" w:hint="default"/>
      </w:rPr>
    </w:lvl>
    <w:lvl w:ilvl="6" w:tplc="634CE2BE" w:tentative="1">
      <w:start w:val="1"/>
      <w:numFmt w:val="bullet"/>
      <w:lvlText w:val="•"/>
      <w:lvlJc w:val="left"/>
      <w:pPr>
        <w:tabs>
          <w:tab w:val="num" w:pos="5040"/>
        </w:tabs>
        <w:ind w:left="5040" w:hanging="360"/>
      </w:pPr>
      <w:rPr>
        <w:rFonts w:ascii="Times New Roman" w:hAnsi="Times New Roman" w:hint="default"/>
      </w:rPr>
    </w:lvl>
    <w:lvl w:ilvl="7" w:tplc="3396859E" w:tentative="1">
      <w:start w:val="1"/>
      <w:numFmt w:val="bullet"/>
      <w:lvlText w:val="•"/>
      <w:lvlJc w:val="left"/>
      <w:pPr>
        <w:tabs>
          <w:tab w:val="num" w:pos="5760"/>
        </w:tabs>
        <w:ind w:left="5760" w:hanging="360"/>
      </w:pPr>
      <w:rPr>
        <w:rFonts w:ascii="Times New Roman" w:hAnsi="Times New Roman" w:hint="default"/>
      </w:rPr>
    </w:lvl>
    <w:lvl w:ilvl="8" w:tplc="88768358" w:tentative="1">
      <w:start w:val="1"/>
      <w:numFmt w:val="bullet"/>
      <w:lvlText w:val="•"/>
      <w:lvlJc w:val="left"/>
      <w:pPr>
        <w:tabs>
          <w:tab w:val="num" w:pos="6480"/>
        </w:tabs>
        <w:ind w:left="6480" w:hanging="360"/>
      </w:pPr>
      <w:rPr>
        <w:rFonts w:ascii="Times New Roman" w:hAnsi="Times New Roman" w:hint="default"/>
      </w:rPr>
    </w:lvl>
  </w:abstractNum>
  <w:abstractNum w:abstractNumId="10" w15:restartNumberingAfterBreak="0">
    <w:nsid w:val="6197214C"/>
    <w:multiLevelType w:val="hybridMultilevel"/>
    <w:tmpl w:val="482EA2E0"/>
    <w:lvl w:ilvl="0" w:tplc="0350762A">
      <w:start w:val="1"/>
      <w:numFmt w:val="bullet"/>
      <w:lvlText w:val="•"/>
      <w:lvlJc w:val="left"/>
      <w:pPr>
        <w:tabs>
          <w:tab w:val="num" w:pos="720"/>
        </w:tabs>
        <w:ind w:left="720" w:hanging="360"/>
      </w:pPr>
      <w:rPr>
        <w:rFonts w:ascii="Times New Roman" w:hAnsi="Times New Roman" w:hint="default"/>
      </w:rPr>
    </w:lvl>
    <w:lvl w:ilvl="1" w:tplc="8E0C0C10" w:tentative="1">
      <w:start w:val="1"/>
      <w:numFmt w:val="bullet"/>
      <w:lvlText w:val="•"/>
      <w:lvlJc w:val="left"/>
      <w:pPr>
        <w:tabs>
          <w:tab w:val="num" w:pos="1440"/>
        </w:tabs>
        <w:ind w:left="1440" w:hanging="360"/>
      </w:pPr>
      <w:rPr>
        <w:rFonts w:ascii="Times New Roman" w:hAnsi="Times New Roman" w:hint="default"/>
      </w:rPr>
    </w:lvl>
    <w:lvl w:ilvl="2" w:tplc="3BBC172C" w:tentative="1">
      <w:start w:val="1"/>
      <w:numFmt w:val="bullet"/>
      <w:lvlText w:val="•"/>
      <w:lvlJc w:val="left"/>
      <w:pPr>
        <w:tabs>
          <w:tab w:val="num" w:pos="2160"/>
        </w:tabs>
        <w:ind w:left="2160" w:hanging="360"/>
      </w:pPr>
      <w:rPr>
        <w:rFonts w:ascii="Times New Roman" w:hAnsi="Times New Roman" w:hint="default"/>
      </w:rPr>
    </w:lvl>
    <w:lvl w:ilvl="3" w:tplc="36BC2BDE" w:tentative="1">
      <w:start w:val="1"/>
      <w:numFmt w:val="bullet"/>
      <w:lvlText w:val="•"/>
      <w:lvlJc w:val="left"/>
      <w:pPr>
        <w:tabs>
          <w:tab w:val="num" w:pos="2880"/>
        </w:tabs>
        <w:ind w:left="2880" w:hanging="360"/>
      </w:pPr>
      <w:rPr>
        <w:rFonts w:ascii="Times New Roman" w:hAnsi="Times New Roman" w:hint="default"/>
      </w:rPr>
    </w:lvl>
    <w:lvl w:ilvl="4" w:tplc="45902D10" w:tentative="1">
      <w:start w:val="1"/>
      <w:numFmt w:val="bullet"/>
      <w:lvlText w:val="•"/>
      <w:lvlJc w:val="left"/>
      <w:pPr>
        <w:tabs>
          <w:tab w:val="num" w:pos="3600"/>
        </w:tabs>
        <w:ind w:left="3600" w:hanging="360"/>
      </w:pPr>
      <w:rPr>
        <w:rFonts w:ascii="Times New Roman" w:hAnsi="Times New Roman" w:hint="default"/>
      </w:rPr>
    </w:lvl>
    <w:lvl w:ilvl="5" w:tplc="132CC2E6" w:tentative="1">
      <w:start w:val="1"/>
      <w:numFmt w:val="bullet"/>
      <w:lvlText w:val="•"/>
      <w:lvlJc w:val="left"/>
      <w:pPr>
        <w:tabs>
          <w:tab w:val="num" w:pos="4320"/>
        </w:tabs>
        <w:ind w:left="4320" w:hanging="360"/>
      </w:pPr>
      <w:rPr>
        <w:rFonts w:ascii="Times New Roman" w:hAnsi="Times New Roman" w:hint="default"/>
      </w:rPr>
    </w:lvl>
    <w:lvl w:ilvl="6" w:tplc="8940F0E8" w:tentative="1">
      <w:start w:val="1"/>
      <w:numFmt w:val="bullet"/>
      <w:lvlText w:val="•"/>
      <w:lvlJc w:val="left"/>
      <w:pPr>
        <w:tabs>
          <w:tab w:val="num" w:pos="5040"/>
        </w:tabs>
        <w:ind w:left="5040" w:hanging="360"/>
      </w:pPr>
      <w:rPr>
        <w:rFonts w:ascii="Times New Roman" w:hAnsi="Times New Roman" w:hint="default"/>
      </w:rPr>
    </w:lvl>
    <w:lvl w:ilvl="7" w:tplc="B87A9554" w:tentative="1">
      <w:start w:val="1"/>
      <w:numFmt w:val="bullet"/>
      <w:lvlText w:val="•"/>
      <w:lvlJc w:val="left"/>
      <w:pPr>
        <w:tabs>
          <w:tab w:val="num" w:pos="5760"/>
        </w:tabs>
        <w:ind w:left="5760" w:hanging="360"/>
      </w:pPr>
      <w:rPr>
        <w:rFonts w:ascii="Times New Roman" w:hAnsi="Times New Roman" w:hint="default"/>
      </w:rPr>
    </w:lvl>
    <w:lvl w:ilvl="8" w:tplc="3DCC3206" w:tentative="1">
      <w:start w:val="1"/>
      <w:numFmt w:val="bullet"/>
      <w:lvlText w:val="•"/>
      <w:lvlJc w:val="left"/>
      <w:pPr>
        <w:tabs>
          <w:tab w:val="num" w:pos="6480"/>
        </w:tabs>
        <w:ind w:left="6480" w:hanging="360"/>
      </w:pPr>
      <w:rPr>
        <w:rFonts w:ascii="Times New Roman" w:hAnsi="Times New Roman" w:hint="default"/>
      </w:rPr>
    </w:lvl>
  </w:abstractNum>
  <w:abstractNum w:abstractNumId="11" w15:restartNumberingAfterBreak="0">
    <w:nsid w:val="65D62156"/>
    <w:multiLevelType w:val="hybridMultilevel"/>
    <w:tmpl w:val="49A00688"/>
    <w:lvl w:ilvl="0" w:tplc="DCE0F8D0">
      <w:start w:val="1"/>
      <w:numFmt w:val="bullet"/>
      <w:lvlText w:val="•"/>
      <w:lvlJc w:val="left"/>
      <w:pPr>
        <w:tabs>
          <w:tab w:val="num" w:pos="720"/>
        </w:tabs>
        <w:ind w:left="720" w:hanging="360"/>
      </w:pPr>
      <w:rPr>
        <w:rFonts w:ascii="Times New Roman" w:hAnsi="Times New Roman" w:hint="default"/>
      </w:rPr>
    </w:lvl>
    <w:lvl w:ilvl="1" w:tplc="EAE6F84C" w:tentative="1">
      <w:start w:val="1"/>
      <w:numFmt w:val="bullet"/>
      <w:lvlText w:val="•"/>
      <w:lvlJc w:val="left"/>
      <w:pPr>
        <w:tabs>
          <w:tab w:val="num" w:pos="1440"/>
        </w:tabs>
        <w:ind w:left="1440" w:hanging="360"/>
      </w:pPr>
      <w:rPr>
        <w:rFonts w:ascii="Times New Roman" w:hAnsi="Times New Roman" w:hint="default"/>
      </w:rPr>
    </w:lvl>
    <w:lvl w:ilvl="2" w:tplc="30847DDE" w:tentative="1">
      <w:start w:val="1"/>
      <w:numFmt w:val="bullet"/>
      <w:lvlText w:val="•"/>
      <w:lvlJc w:val="left"/>
      <w:pPr>
        <w:tabs>
          <w:tab w:val="num" w:pos="2160"/>
        </w:tabs>
        <w:ind w:left="2160" w:hanging="360"/>
      </w:pPr>
      <w:rPr>
        <w:rFonts w:ascii="Times New Roman" w:hAnsi="Times New Roman" w:hint="default"/>
      </w:rPr>
    </w:lvl>
    <w:lvl w:ilvl="3" w:tplc="2710E836" w:tentative="1">
      <w:start w:val="1"/>
      <w:numFmt w:val="bullet"/>
      <w:lvlText w:val="•"/>
      <w:lvlJc w:val="left"/>
      <w:pPr>
        <w:tabs>
          <w:tab w:val="num" w:pos="2880"/>
        </w:tabs>
        <w:ind w:left="2880" w:hanging="360"/>
      </w:pPr>
      <w:rPr>
        <w:rFonts w:ascii="Times New Roman" w:hAnsi="Times New Roman" w:hint="default"/>
      </w:rPr>
    </w:lvl>
    <w:lvl w:ilvl="4" w:tplc="E746F1DA" w:tentative="1">
      <w:start w:val="1"/>
      <w:numFmt w:val="bullet"/>
      <w:lvlText w:val="•"/>
      <w:lvlJc w:val="left"/>
      <w:pPr>
        <w:tabs>
          <w:tab w:val="num" w:pos="3600"/>
        </w:tabs>
        <w:ind w:left="3600" w:hanging="360"/>
      </w:pPr>
      <w:rPr>
        <w:rFonts w:ascii="Times New Roman" w:hAnsi="Times New Roman" w:hint="default"/>
      </w:rPr>
    </w:lvl>
    <w:lvl w:ilvl="5" w:tplc="CA3A9A1C" w:tentative="1">
      <w:start w:val="1"/>
      <w:numFmt w:val="bullet"/>
      <w:lvlText w:val="•"/>
      <w:lvlJc w:val="left"/>
      <w:pPr>
        <w:tabs>
          <w:tab w:val="num" w:pos="4320"/>
        </w:tabs>
        <w:ind w:left="4320" w:hanging="360"/>
      </w:pPr>
      <w:rPr>
        <w:rFonts w:ascii="Times New Roman" w:hAnsi="Times New Roman" w:hint="default"/>
      </w:rPr>
    </w:lvl>
    <w:lvl w:ilvl="6" w:tplc="943A0AE2" w:tentative="1">
      <w:start w:val="1"/>
      <w:numFmt w:val="bullet"/>
      <w:lvlText w:val="•"/>
      <w:lvlJc w:val="left"/>
      <w:pPr>
        <w:tabs>
          <w:tab w:val="num" w:pos="5040"/>
        </w:tabs>
        <w:ind w:left="5040" w:hanging="360"/>
      </w:pPr>
      <w:rPr>
        <w:rFonts w:ascii="Times New Roman" w:hAnsi="Times New Roman" w:hint="default"/>
      </w:rPr>
    </w:lvl>
    <w:lvl w:ilvl="7" w:tplc="FB5A72AE" w:tentative="1">
      <w:start w:val="1"/>
      <w:numFmt w:val="bullet"/>
      <w:lvlText w:val="•"/>
      <w:lvlJc w:val="left"/>
      <w:pPr>
        <w:tabs>
          <w:tab w:val="num" w:pos="5760"/>
        </w:tabs>
        <w:ind w:left="5760" w:hanging="360"/>
      </w:pPr>
      <w:rPr>
        <w:rFonts w:ascii="Times New Roman" w:hAnsi="Times New Roman" w:hint="default"/>
      </w:rPr>
    </w:lvl>
    <w:lvl w:ilvl="8" w:tplc="0EEA944A" w:tentative="1">
      <w:start w:val="1"/>
      <w:numFmt w:val="bullet"/>
      <w:lvlText w:val="•"/>
      <w:lvlJc w:val="left"/>
      <w:pPr>
        <w:tabs>
          <w:tab w:val="num" w:pos="6480"/>
        </w:tabs>
        <w:ind w:left="6480" w:hanging="360"/>
      </w:pPr>
      <w:rPr>
        <w:rFonts w:ascii="Times New Roman" w:hAnsi="Times New Roman" w:hint="default"/>
      </w:rPr>
    </w:lvl>
  </w:abstractNum>
  <w:abstractNum w:abstractNumId="12" w15:restartNumberingAfterBreak="0">
    <w:nsid w:val="65DF6B75"/>
    <w:multiLevelType w:val="hybridMultilevel"/>
    <w:tmpl w:val="4C74760A"/>
    <w:lvl w:ilvl="0" w:tplc="9E709C12">
      <w:start w:val="1"/>
      <w:numFmt w:val="bullet"/>
      <w:lvlText w:val=""/>
      <w:legacy w:legacy="1" w:legacySpace="0" w:legacyIndent="360"/>
      <w:lvlJc w:val="left"/>
      <w:pPr>
        <w:ind w:left="36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15:restartNumberingAfterBreak="0">
    <w:nsid w:val="6BF606A7"/>
    <w:multiLevelType w:val="hybridMultilevel"/>
    <w:tmpl w:val="B3CE627A"/>
    <w:lvl w:ilvl="0" w:tplc="8076A8EA">
      <w:start w:val="1"/>
      <w:numFmt w:val="bullet"/>
      <w:lvlText w:val="•"/>
      <w:lvlJc w:val="left"/>
      <w:pPr>
        <w:tabs>
          <w:tab w:val="num" w:pos="720"/>
        </w:tabs>
        <w:ind w:left="720" w:hanging="360"/>
      </w:pPr>
      <w:rPr>
        <w:rFonts w:ascii="Times New Roman" w:hAnsi="Times New Roman" w:hint="default"/>
      </w:rPr>
    </w:lvl>
    <w:lvl w:ilvl="1" w:tplc="89027DD8" w:tentative="1">
      <w:start w:val="1"/>
      <w:numFmt w:val="bullet"/>
      <w:lvlText w:val="•"/>
      <w:lvlJc w:val="left"/>
      <w:pPr>
        <w:tabs>
          <w:tab w:val="num" w:pos="1440"/>
        </w:tabs>
        <w:ind w:left="1440" w:hanging="360"/>
      </w:pPr>
      <w:rPr>
        <w:rFonts w:ascii="Times New Roman" w:hAnsi="Times New Roman" w:hint="default"/>
      </w:rPr>
    </w:lvl>
    <w:lvl w:ilvl="2" w:tplc="277E5710" w:tentative="1">
      <w:start w:val="1"/>
      <w:numFmt w:val="bullet"/>
      <w:lvlText w:val="•"/>
      <w:lvlJc w:val="left"/>
      <w:pPr>
        <w:tabs>
          <w:tab w:val="num" w:pos="2160"/>
        </w:tabs>
        <w:ind w:left="2160" w:hanging="360"/>
      </w:pPr>
      <w:rPr>
        <w:rFonts w:ascii="Times New Roman" w:hAnsi="Times New Roman" w:hint="default"/>
      </w:rPr>
    </w:lvl>
    <w:lvl w:ilvl="3" w:tplc="6DFAA7E6" w:tentative="1">
      <w:start w:val="1"/>
      <w:numFmt w:val="bullet"/>
      <w:lvlText w:val="•"/>
      <w:lvlJc w:val="left"/>
      <w:pPr>
        <w:tabs>
          <w:tab w:val="num" w:pos="2880"/>
        </w:tabs>
        <w:ind w:left="2880" w:hanging="360"/>
      </w:pPr>
      <w:rPr>
        <w:rFonts w:ascii="Times New Roman" w:hAnsi="Times New Roman" w:hint="default"/>
      </w:rPr>
    </w:lvl>
    <w:lvl w:ilvl="4" w:tplc="D2EA19B0" w:tentative="1">
      <w:start w:val="1"/>
      <w:numFmt w:val="bullet"/>
      <w:lvlText w:val="•"/>
      <w:lvlJc w:val="left"/>
      <w:pPr>
        <w:tabs>
          <w:tab w:val="num" w:pos="3600"/>
        </w:tabs>
        <w:ind w:left="3600" w:hanging="360"/>
      </w:pPr>
      <w:rPr>
        <w:rFonts w:ascii="Times New Roman" w:hAnsi="Times New Roman" w:hint="default"/>
      </w:rPr>
    </w:lvl>
    <w:lvl w:ilvl="5" w:tplc="B998707A" w:tentative="1">
      <w:start w:val="1"/>
      <w:numFmt w:val="bullet"/>
      <w:lvlText w:val="•"/>
      <w:lvlJc w:val="left"/>
      <w:pPr>
        <w:tabs>
          <w:tab w:val="num" w:pos="4320"/>
        </w:tabs>
        <w:ind w:left="4320" w:hanging="360"/>
      </w:pPr>
      <w:rPr>
        <w:rFonts w:ascii="Times New Roman" w:hAnsi="Times New Roman" w:hint="default"/>
      </w:rPr>
    </w:lvl>
    <w:lvl w:ilvl="6" w:tplc="895AAB78" w:tentative="1">
      <w:start w:val="1"/>
      <w:numFmt w:val="bullet"/>
      <w:lvlText w:val="•"/>
      <w:lvlJc w:val="left"/>
      <w:pPr>
        <w:tabs>
          <w:tab w:val="num" w:pos="5040"/>
        </w:tabs>
        <w:ind w:left="5040" w:hanging="360"/>
      </w:pPr>
      <w:rPr>
        <w:rFonts w:ascii="Times New Roman" w:hAnsi="Times New Roman" w:hint="default"/>
      </w:rPr>
    </w:lvl>
    <w:lvl w:ilvl="7" w:tplc="91341200" w:tentative="1">
      <w:start w:val="1"/>
      <w:numFmt w:val="bullet"/>
      <w:lvlText w:val="•"/>
      <w:lvlJc w:val="left"/>
      <w:pPr>
        <w:tabs>
          <w:tab w:val="num" w:pos="5760"/>
        </w:tabs>
        <w:ind w:left="5760" w:hanging="360"/>
      </w:pPr>
      <w:rPr>
        <w:rFonts w:ascii="Times New Roman" w:hAnsi="Times New Roman" w:hint="default"/>
      </w:rPr>
    </w:lvl>
    <w:lvl w:ilvl="8" w:tplc="FEFCA7C2" w:tentative="1">
      <w:start w:val="1"/>
      <w:numFmt w:val="bullet"/>
      <w:lvlText w:val="•"/>
      <w:lvlJc w:val="left"/>
      <w:pPr>
        <w:tabs>
          <w:tab w:val="num" w:pos="6480"/>
        </w:tabs>
        <w:ind w:left="6480" w:hanging="360"/>
      </w:pPr>
      <w:rPr>
        <w:rFonts w:ascii="Times New Roman" w:hAnsi="Times New Roman" w:hint="default"/>
      </w:rPr>
    </w:lvl>
  </w:abstractNum>
  <w:abstractNum w:abstractNumId="14"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36D5C54"/>
    <w:multiLevelType w:val="hybridMultilevel"/>
    <w:tmpl w:val="BE30EF82"/>
    <w:lvl w:ilvl="0" w:tplc="240A000F">
      <w:start w:val="1"/>
      <w:numFmt w:val="decimal"/>
      <w:lvlText w:val="%1."/>
      <w:lvlJc w:val="left"/>
      <w:pPr>
        <w:ind w:left="947" w:hanging="360"/>
      </w:pPr>
    </w:lvl>
    <w:lvl w:ilvl="1" w:tplc="240A0019" w:tentative="1">
      <w:start w:val="1"/>
      <w:numFmt w:val="lowerLetter"/>
      <w:lvlText w:val="%2."/>
      <w:lvlJc w:val="left"/>
      <w:pPr>
        <w:ind w:left="1667" w:hanging="360"/>
      </w:pPr>
    </w:lvl>
    <w:lvl w:ilvl="2" w:tplc="240A001B" w:tentative="1">
      <w:start w:val="1"/>
      <w:numFmt w:val="lowerRoman"/>
      <w:lvlText w:val="%3."/>
      <w:lvlJc w:val="right"/>
      <w:pPr>
        <w:ind w:left="2387" w:hanging="180"/>
      </w:pPr>
    </w:lvl>
    <w:lvl w:ilvl="3" w:tplc="240A000F" w:tentative="1">
      <w:start w:val="1"/>
      <w:numFmt w:val="decimal"/>
      <w:lvlText w:val="%4."/>
      <w:lvlJc w:val="left"/>
      <w:pPr>
        <w:ind w:left="3107" w:hanging="360"/>
      </w:pPr>
    </w:lvl>
    <w:lvl w:ilvl="4" w:tplc="240A0019" w:tentative="1">
      <w:start w:val="1"/>
      <w:numFmt w:val="lowerLetter"/>
      <w:lvlText w:val="%5."/>
      <w:lvlJc w:val="left"/>
      <w:pPr>
        <w:ind w:left="3827" w:hanging="360"/>
      </w:pPr>
    </w:lvl>
    <w:lvl w:ilvl="5" w:tplc="240A001B" w:tentative="1">
      <w:start w:val="1"/>
      <w:numFmt w:val="lowerRoman"/>
      <w:lvlText w:val="%6."/>
      <w:lvlJc w:val="right"/>
      <w:pPr>
        <w:ind w:left="4547" w:hanging="180"/>
      </w:pPr>
    </w:lvl>
    <w:lvl w:ilvl="6" w:tplc="240A000F" w:tentative="1">
      <w:start w:val="1"/>
      <w:numFmt w:val="decimal"/>
      <w:lvlText w:val="%7."/>
      <w:lvlJc w:val="left"/>
      <w:pPr>
        <w:ind w:left="5267" w:hanging="360"/>
      </w:pPr>
    </w:lvl>
    <w:lvl w:ilvl="7" w:tplc="240A0019" w:tentative="1">
      <w:start w:val="1"/>
      <w:numFmt w:val="lowerLetter"/>
      <w:lvlText w:val="%8."/>
      <w:lvlJc w:val="left"/>
      <w:pPr>
        <w:ind w:left="5987" w:hanging="360"/>
      </w:pPr>
    </w:lvl>
    <w:lvl w:ilvl="8" w:tplc="240A001B" w:tentative="1">
      <w:start w:val="1"/>
      <w:numFmt w:val="lowerRoman"/>
      <w:lvlText w:val="%9."/>
      <w:lvlJc w:val="right"/>
      <w:pPr>
        <w:ind w:left="6707" w:hanging="180"/>
      </w:pPr>
    </w:lvl>
  </w:abstractNum>
  <w:abstractNum w:abstractNumId="16" w15:restartNumberingAfterBreak="0">
    <w:nsid w:val="7738779A"/>
    <w:multiLevelType w:val="multilevel"/>
    <w:tmpl w:val="0DF6034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C4CE9C9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238"/>
        </w:tabs>
        <w:ind w:left="2238" w:hanging="360"/>
      </w:pPr>
      <w:rPr>
        <w:rFonts w:hint="default"/>
      </w:rPr>
    </w:lvl>
    <w:lvl w:ilvl="2">
      <w:start w:val="1"/>
      <w:numFmt w:val="lowerRoman"/>
      <w:lvlText w:val="%3."/>
      <w:lvlJc w:val="right"/>
      <w:pPr>
        <w:tabs>
          <w:tab w:val="num" w:pos="2958"/>
        </w:tabs>
        <w:ind w:left="2958" w:hanging="180"/>
      </w:pPr>
      <w:rPr>
        <w:rFonts w:hint="default"/>
      </w:rPr>
    </w:lvl>
    <w:lvl w:ilvl="3">
      <w:start w:val="1"/>
      <w:numFmt w:val="decimal"/>
      <w:lvlText w:val="%4."/>
      <w:lvlJc w:val="left"/>
      <w:pPr>
        <w:tabs>
          <w:tab w:val="num" w:pos="3678"/>
        </w:tabs>
        <w:ind w:left="3678" w:hanging="360"/>
      </w:pPr>
      <w:rPr>
        <w:rFonts w:hint="default"/>
      </w:rPr>
    </w:lvl>
    <w:lvl w:ilvl="4">
      <w:start w:val="1"/>
      <w:numFmt w:val="lowerLetter"/>
      <w:lvlText w:val="%5."/>
      <w:lvlJc w:val="left"/>
      <w:pPr>
        <w:tabs>
          <w:tab w:val="num" w:pos="4398"/>
        </w:tabs>
        <w:ind w:left="4398" w:hanging="360"/>
      </w:pPr>
      <w:rPr>
        <w:rFonts w:hint="default"/>
      </w:rPr>
    </w:lvl>
    <w:lvl w:ilvl="5">
      <w:start w:val="1"/>
      <w:numFmt w:val="lowerRoman"/>
      <w:lvlText w:val="%6."/>
      <w:lvlJc w:val="right"/>
      <w:pPr>
        <w:tabs>
          <w:tab w:val="num" w:pos="5118"/>
        </w:tabs>
        <w:ind w:left="5118" w:hanging="180"/>
      </w:pPr>
      <w:rPr>
        <w:rFonts w:hint="default"/>
      </w:rPr>
    </w:lvl>
    <w:lvl w:ilvl="6">
      <w:start w:val="1"/>
      <w:numFmt w:val="decimal"/>
      <w:lvlText w:val="%7."/>
      <w:lvlJc w:val="left"/>
      <w:pPr>
        <w:tabs>
          <w:tab w:val="num" w:pos="5838"/>
        </w:tabs>
        <w:ind w:left="5838" w:hanging="360"/>
      </w:pPr>
      <w:rPr>
        <w:rFonts w:hint="default"/>
      </w:rPr>
    </w:lvl>
    <w:lvl w:ilvl="7">
      <w:start w:val="1"/>
      <w:numFmt w:val="lowerLetter"/>
      <w:lvlText w:val="%8."/>
      <w:lvlJc w:val="left"/>
      <w:pPr>
        <w:tabs>
          <w:tab w:val="num" w:pos="6558"/>
        </w:tabs>
        <w:ind w:left="6558" w:hanging="360"/>
      </w:pPr>
      <w:rPr>
        <w:rFonts w:hint="default"/>
      </w:rPr>
    </w:lvl>
    <w:lvl w:ilvl="8">
      <w:start w:val="1"/>
      <w:numFmt w:val="lowerRoman"/>
      <w:lvlText w:val="%9."/>
      <w:lvlJc w:val="right"/>
      <w:pPr>
        <w:tabs>
          <w:tab w:val="num" w:pos="7278"/>
        </w:tabs>
        <w:ind w:left="7278" w:hanging="180"/>
      </w:pPr>
      <w:rPr>
        <w:rFonts w:hint="default"/>
      </w:rPr>
    </w:lvl>
  </w:abstractNum>
  <w:num w:numId="1" w16cid:durableId="1553344133">
    <w:abstractNumId w:val="3"/>
  </w:num>
  <w:num w:numId="2" w16cid:durableId="36394250">
    <w:abstractNumId w:val="3"/>
  </w:num>
  <w:num w:numId="3" w16cid:durableId="1775516514">
    <w:abstractNumId w:val="14"/>
  </w:num>
  <w:num w:numId="4" w16cid:durableId="689525837">
    <w:abstractNumId w:val="14"/>
  </w:num>
  <w:num w:numId="5" w16cid:durableId="99690793">
    <w:abstractNumId w:val="17"/>
  </w:num>
  <w:num w:numId="6" w16cid:durableId="840044667">
    <w:abstractNumId w:val="17"/>
  </w:num>
  <w:num w:numId="7" w16cid:durableId="324625640">
    <w:abstractNumId w:val="16"/>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16cid:durableId="724452677">
    <w:abstractNumId w:val="18"/>
  </w:num>
  <w:num w:numId="9" w16cid:durableId="1331518289">
    <w:abstractNumId w:val="18"/>
  </w:num>
  <w:num w:numId="10" w16cid:durableId="1012730687">
    <w:abstractNumId w:val="13"/>
  </w:num>
  <w:num w:numId="11" w16cid:durableId="1857841610">
    <w:abstractNumId w:val="4"/>
  </w:num>
  <w:num w:numId="12" w16cid:durableId="106387472">
    <w:abstractNumId w:val="16"/>
  </w:num>
  <w:num w:numId="13" w16cid:durableId="275599113">
    <w:abstractNumId w:val="0"/>
    <w:lvlOverride w:ilvl="0">
      <w:lvl w:ilvl="0">
        <w:start w:val="1"/>
        <w:numFmt w:val="bullet"/>
        <w:lvlText w:val=""/>
        <w:legacy w:legacy="1" w:legacySpace="0" w:legacyIndent="360"/>
        <w:lvlJc w:val="left"/>
        <w:pPr>
          <w:ind w:left="360" w:hanging="360"/>
        </w:pPr>
        <w:rPr>
          <w:rFonts w:ascii="Wingdings" w:hAnsi="Wingdings" w:hint="default"/>
        </w:rPr>
      </w:lvl>
    </w:lvlOverride>
  </w:num>
  <w:num w:numId="14" w16cid:durableId="1033534372">
    <w:abstractNumId w:val="12"/>
  </w:num>
  <w:num w:numId="15" w16cid:durableId="1845777321">
    <w:abstractNumId w:val="11"/>
  </w:num>
  <w:num w:numId="16" w16cid:durableId="2101633579">
    <w:abstractNumId w:val="10"/>
  </w:num>
  <w:num w:numId="17" w16cid:durableId="393822631">
    <w:abstractNumId w:val="9"/>
  </w:num>
  <w:num w:numId="18" w16cid:durableId="301741396">
    <w:abstractNumId w:val="7"/>
  </w:num>
  <w:num w:numId="19" w16cid:durableId="117939574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1485245787">
    <w:abstractNumId w:val="1"/>
  </w:num>
  <w:num w:numId="21" w16cid:durableId="1573471081">
    <w:abstractNumId w:val="17"/>
  </w:num>
  <w:num w:numId="22" w16cid:durableId="919633177">
    <w:abstractNumId w:val="17"/>
  </w:num>
  <w:num w:numId="23" w16cid:durableId="2044161553">
    <w:abstractNumId w:val="6"/>
  </w:num>
  <w:num w:numId="24" w16cid:durableId="1092898134">
    <w:abstractNumId w:val="5"/>
  </w:num>
  <w:num w:numId="25" w16cid:durableId="1695110380">
    <w:abstractNumId w:val="3"/>
  </w:num>
  <w:num w:numId="26" w16cid:durableId="1459647629">
    <w:abstractNumId w:val="16"/>
  </w:num>
  <w:num w:numId="27" w16cid:durableId="279646735">
    <w:abstractNumId w:val="16"/>
  </w:num>
  <w:num w:numId="28" w16cid:durableId="1872718624">
    <w:abstractNumId w:val="16"/>
  </w:num>
  <w:num w:numId="29" w16cid:durableId="697003962">
    <w:abstractNumId w:val="16"/>
  </w:num>
  <w:num w:numId="30" w16cid:durableId="1083140872">
    <w:abstractNumId w:val="16"/>
  </w:num>
  <w:num w:numId="31" w16cid:durableId="1548951682">
    <w:abstractNumId w:val="16"/>
  </w:num>
  <w:num w:numId="32" w16cid:durableId="1759131800">
    <w:abstractNumId w:val="8"/>
  </w:num>
  <w:num w:numId="33" w16cid:durableId="1052727513">
    <w:abstractNumId w:val="2"/>
  </w:num>
  <w:num w:numId="34" w16cid:durableId="2037653111">
    <w:abstractNumId w:val="16"/>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35" w16cid:durableId="1909270776">
    <w:abstractNumId w:val="1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yNDA1MzG2NLYwNja2NDJR0lEKTi0uzszPAykwrgUA7JwZtiwAAAA="/>
  </w:docVars>
  <w:rsids>
    <w:rsidRoot w:val="009F7FCE"/>
    <w:rsid w:val="000003CD"/>
    <w:rsid w:val="00000B8D"/>
    <w:rsid w:val="0000440B"/>
    <w:rsid w:val="000048FD"/>
    <w:rsid w:val="000139DD"/>
    <w:rsid w:val="00016E91"/>
    <w:rsid w:val="00017756"/>
    <w:rsid w:val="00020A90"/>
    <w:rsid w:val="000212D6"/>
    <w:rsid w:val="00026AE4"/>
    <w:rsid w:val="00026FE0"/>
    <w:rsid w:val="00034360"/>
    <w:rsid w:val="000373FB"/>
    <w:rsid w:val="00041FC4"/>
    <w:rsid w:val="00046F2B"/>
    <w:rsid w:val="0004702B"/>
    <w:rsid w:val="00054A95"/>
    <w:rsid w:val="00054E58"/>
    <w:rsid w:val="00063131"/>
    <w:rsid w:val="0006325E"/>
    <w:rsid w:val="00073E3E"/>
    <w:rsid w:val="00073EF3"/>
    <w:rsid w:val="00077669"/>
    <w:rsid w:val="00082A5E"/>
    <w:rsid w:val="00087BF4"/>
    <w:rsid w:val="00092EF6"/>
    <w:rsid w:val="000A1045"/>
    <w:rsid w:val="000A4BC1"/>
    <w:rsid w:val="000A661F"/>
    <w:rsid w:val="000B22BC"/>
    <w:rsid w:val="000B2797"/>
    <w:rsid w:val="000B31E2"/>
    <w:rsid w:val="000B48E5"/>
    <w:rsid w:val="000B52A0"/>
    <w:rsid w:val="000C149C"/>
    <w:rsid w:val="000C1582"/>
    <w:rsid w:val="000C169F"/>
    <w:rsid w:val="000C6E89"/>
    <w:rsid w:val="000D0ADF"/>
    <w:rsid w:val="000D1C6A"/>
    <w:rsid w:val="000D1FCD"/>
    <w:rsid w:val="000E43E3"/>
    <w:rsid w:val="000E5984"/>
    <w:rsid w:val="000F2ACA"/>
    <w:rsid w:val="00100F07"/>
    <w:rsid w:val="001024C1"/>
    <w:rsid w:val="0010321B"/>
    <w:rsid w:val="001039A3"/>
    <w:rsid w:val="001113D6"/>
    <w:rsid w:val="001147DB"/>
    <w:rsid w:val="00114E18"/>
    <w:rsid w:val="00122D12"/>
    <w:rsid w:val="0012479F"/>
    <w:rsid w:val="00125459"/>
    <w:rsid w:val="00135FB3"/>
    <w:rsid w:val="00136091"/>
    <w:rsid w:val="0014327D"/>
    <w:rsid w:val="001477AF"/>
    <w:rsid w:val="001518FA"/>
    <w:rsid w:val="00154BF4"/>
    <w:rsid w:val="00156246"/>
    <w:rsid w:val="00156F4F"/>
    <w:rsid w:val="00157C7F"/>
    <w:rsid w:val="00162C54"/>
    <w:rsid w:val="001667F1"/>
    <w:rsid w:val="0016680E"/>
    <w:rsid w:val="00172E01"/>
    <w:rsid w:val="001850BE"/>
    <w:rsid w:val="00191083"/>
    <w:rsid w:val="00191888"/>
    <w:rsid w:val="00191D79"/>
    <w:rsid w:val="001932BC"/>
    <w:rsid w:val="00193B05"/>
    <w:rsid w:val="00194ABE"/>
    <w:rsid w:val="00197BF4"/>
    <w:rsid w:val="001A0154"/>
    <w:rsid w:val="001A02F0"/>
    <w:rsid w:val="001A152A"/>
    <w:rsid w:val="001A2A49"/>
    <w:rsid w:val="001A4991"/>
    <w:rsid w:val="001B1934"/>
    <w:rsid w:val="001B4B89"/>
    <w:rsid w:val="001C0E29"/>
    <w:rsid w:val="001C1C67"/>
    <w:rsid w:val="001C3A4C"/>
    <w:rsid w:val="001C638E"/>
    <w:rsid w:val="001C7E6B"/>
    <w:rsid w:val="001D2006"/>
    <w:rsid w:val="001D4F1F"/>
    <w:rsid w:val="001D590F"/>
    <w:rsid w:val="001E4077"/>
    <w:rsid w:val="001E7FB8"/>
    <w:rsid w:val="001F5D54"/>
    <w:rsid w:val="002059A8"/>
    <w:rsid w:val="0021125E"/>
    <w:rsid w:val="002149D5"/>
    <w:rsid w:val="00214E59"/>
    <w:rsid w:val="002318C6"/>
    <w:rsid w:val="0023231B"/>
    <w:rsid w:val="00236DF7"/>
    <w:rsid w:val="002424A2"/>
    <w:rsid w:val="00254891"/>
    <w:rsid w:val="00273F05"/>
    <w:rsid w:val="002759F8"/>
    <w:rsid w:val="0028658F"/>
    <w:rsid w:val="00290B8D"/>
    <w:rsid w:val="00292CAE"/>
    <w:rsid w:val="0029507D"/>
    <w:rsid w:val="002951D6"/>
    <w:rsid w:val="002A0B2E"/>
    <w:rsid w:val="002A0DC2"/>
    <w:rsid w:val="002A5E62"/>
    <w:rsid w:val="002A76C9"/>
    <w:rsid w:val="002C02C4"/>
    <w:rsid w:val="002C0D96"/>
    <w:rsid w:val="002C3215"/>
    <w:rsid w:val="002C4F9A"/>
    <w:rsid w:val="002D4776"/>
    <w:rsid w:val="002D48C5"/>
    <w:rsid w:val="002D55D9"/>
    <w:rsid w:val="002E09D4"/>
    <w:rsid w:val="002E0E5C"/>
    <w:rsid w:val="002E1FDA"/>
    <w:rsid w:val="002E2928"/>
    <w:rsid w:val="002F470E"/>
    <w:rsid w:val="002F6ABF"/>
    <w:rsid w:val="00304DC2"/>
    <w:rsid w:val="003123F5"/>
    <w:rsid w:val="00313015"/>
    <w:rsid w:val="003142AB"/>
    <w:rsid w:val="003148AC"/>
    <w:rsid w:val="00317602"/>
    <w:rsid w:val="003221EB"/>
    <w:rsid w:val="00322C2E"/>
    <w:rsid w:val="00325401"/>
    <w:rsid w:val="00327B7B"/>
    <w:rsid w:val="00340DDD"/>
    <w:rsid w:val="0034175A"/>
    <w:rsid w:val="00342360"/>
    <w:rsid w:val="0035735D"/>
    <w:rsid w:val="003640CC"/>
    <w:rsid w:val="00365A68"/>
    <w:rsid w:val="003661B9"/>
    <w:rsid w:val="003676CC"/>
    <w:rsid w:val="0037096B"/>
    <w:rsid w:val="00372354"/>
    <w:rsid w:val="00375E96"/>
    <w:rsid w:val="0038141D"/>
    <w:rsid w:val="0038197E"/>
    <w:rsid w:val="00383E4F"/>
    <w:rsid w:val="00385047"/>
    <w:rsid w:val="0039594A"/>
    <w:rsid w:val="00395D48"/>
    <w:rsid w:val="00397F33"/>
    <w:rsid w:val="003A065F"/>
    <w:rsid w:val="003A1090"/>
    <w:rsid w:val="003A158D"/>
    <w:rsid w:val="003A42DE"/>
    <w:rsid w:val="003A4E60"/>
    <w:rsid w:val="003A6112"/>
    <w:rsid w:val="003A7F63"/>
    <w:rsid w:val="003B2003"/>
    <w:rsid w:val="003B28A2"/>
    <w:rsid w:val="003B3DE5"/>
    <w:rsid w:val="003B52BB"/>
    <w:rsid w:val="003B7020"/>
    <w:rsid w:val="003B7555"/>
    <w:rsid w:val="003B778E"/>
    <w:rsid w:val="003C4174"/>
    <w:rsid w:val="003D131E"/>
    <w:rsid w:val="003D2545"/>
    <w:rsid w:val="003D31C2"/>
    <w:rsid w:val="003D5ED8"/>
    <w:rsid w:val="003E0FDD"/>
    <w:rsid w:val="003E261A"/>
    <w:rsid w:val="003E37F0"/>
    <w:rsid w:val="003E54B1"/>
    <w:rsid w:val="003E55C0"/>
    <w:rsid w:val="003F5310"/>
    <w:rsid w:val="003F56E2"/>
    <w:rsid w:val="003F59D8"/>
    <w:rsid w:val="004000E3"/>
    <w:rsid w:val="0040050E"/>
    <w:rsid w:val="0040387E"/>
    <w:rsid w:val="004045C8"/>
    <w:rsid w:val="0041084A"/>
    <w:rsid w:val="00411233"/>
    <w:rsid w:val="00420C1B"/>
    <w:rsid w:val="00430DF5"/>
    <w:rsid w:val="004412E6"/>
    <w:rsid w:val="0044149A"/>
    <w:rsid w:val="00441F6A"/>
    <w:rsid w:val="0044397D"/>
    <w:rsid w:val="00452D51"/>
    <w:rsid w:val="004627B3"/>
    <w:rsid w:val="00472F8C"/>
    <w:rsid w:val="00480FD0"/>
    <w:rsid w:val="00481B05"/>
    <w:rsid w:val="0048227D"/>
    <w:rsid w:val="00486A74"/>
    <w:rsid w:val="0048762D"/>
    <w:rsid w:val="0049408A"/>
    <w:rsid w:val="004A6705"/>
    <w:rsid w:val="004A6FA2"/>
    <w:rsid w:val="004B3FCF"/>
    <w:rsid w:val="004B42FC"/>
    <w:rsid w:val="004B46AD"/>
    <w:rsid w:val="004B67D7"/>
    <w:rsid w:val="004C3CFC"/>
    <w:rsid w:val="004C446B"/>
    <w:rsid w:val="004C6DEA"/>
    <w:rsid w:val="004D2325"/>
    <w:rsid w:val="004D610E"/>
    <w:rsid w:val="004D798F"/>
    <w:rsid w:val="004E0F06"/>
    <w:rsid w:val="004F1ABB"/>
    <w:rsid w:val="004F1DC1"/>
    <w:rsid w:val="004F32CC"/>
    <w:rsid w:val="004F387C"/>
    <w:rsid w:val="004F7B13"/>
    <w:rsid w:val="005007FD"/>
    <w:rsid w:val="00504980"/>
    <w:rsid w:val="005077BD"/>
    <w:rsid w:val="00511D8E"/>
    <w:rsid w:val="005135D8"/>
    <w:rsid w:val="00515603"/>
    <w:rsid w:val="0053048E"/>
    <w:rsid w:val="00530560"/>
    <w:rsid w:val="00531AD1"/>
    <w:rsid w:val="00532490"/>
    <w:rsid w:val="00540B67"/>
    <w:rsid w:val="0054692A"/>
    <w:rsid w:val="00546AB7"/>
    <w:rsid w:val="00546BAB"/>
    <w:rsid w:val="00550547"/>
    <w:rsid w:val="0055317B"/>
    <w:rsid w:val="00557171"/>
    <w:rsid w:val="00562DED"/>
    <w:rsid w:val="0056364E"/>
    <w:rsid w:val="005636B3"/>
    <w:rsid w:val="0056732A"/>
    <w:rsid w:val="00567FFC"/>
    <w:rsid w:val="00570C47"/>
    <w:rsid w:val="00572C83"/>
    <w:rsid w:val="00575204"/>
    <w:rsid w:val="00575D6D"/>
    <w:rsid w:val="005802D3"/>
    <w:rsid w:val="00584997"/>
    <w:rsid w:val="00591771"/>
    <w:rsid w:val="005953DE"/>
    <w:rsid w:val="00596CD0"/>
    <w:rsid w:val="0059728D"/>
    <w:rsid w:val="005A2D98"/>
    <w:rsid w:val="005A6EC6"/>
    <w:rsid w:val="005B2106"/>
    <w:rsid w:val="005B2F37"/>
    <w:rsid w:val="005C30BF"/>
    <w:rsid w:val="005C4E1C"/>
    <w:rsid w:val="005D04F7"/>
    <w:rsid w:val="005D6F3B"/>
    <w:rsid w:val="005D7E0F"/>
    <w:rsid w:val="005E062D"/>
    <w:rsid w:val="005E153E"/>
    <w:rsid w:val="005E2FD2"/>
    <w:rsid w:val="005E342D"/>
    <w:rsid w:val="005F2356"/>
    <w:rsid w:val="005F2974"/>
    <w:rsid w:val="005F69E4"/>
    <w:rsid w:val="005F6ADF"/>
    <w:rsid w:val="005F6FF3"/>
    <w:rsid w:val="006032D3"/>
    <w:rsid w:val="00610445"/>
    <w:rsid w:val="00611AE4"/>
    <w:rsid w:val="0061274B"/>
    <w:rsid w:val="00614897"/>
    <w:rsid w:val="006243D6"/>
    <w:rsid w:val="00633D8F"/>
    <w:rsid w:val="006365AF"/>
    <w:rsid w:val="00636FC6"/>
    <w:rsid w:val="00641C8E"/>
    <w:rsid w:val="00641CE4"/>
    <w:rsid w:val="00652785"/>
    <w:rsid w:val="006546E9"/>
    <w:rsid w:val="00655E14"/>
    <w:rsid w:val="00664261"/>
    <w:rsid w:val="00667225"/>
    <w:rsid w:val="00672566"/>
    <w:rsid w:val="00675065"/>
    <w:rsid w:val="00680B3D"/>
    <w:rsid w:val="00680DA6"/>
    <w:rsid w:val="0068350E"/>
    <w:rsid w:val="00686D40"/>
    <w:rsid w:val="006871EC"/>
    <w:rsid w:val="00687DB2"/>
    <w:rsid w:val="00694D67"/>
    <w:rsid w:val="006A051E"/>
    <w:rsid w:val="006A3910"/>
    <w:rsid w:val="006B3772"/>
    <w:rsid w:val="006B59A2"/>
    <w:rsid w:val="006B67EA"/>
    <w:rsid w:val="006C13D8"/>
    <w:rsid w:val="006C4A50"/>
    <w:rsid w:val="006C6C2B"/>
    <w:rsid w:val="006D430E"/>
    <w:rsid w:val="006D56C2"/>
    <w:rsid w:val="006D76F2"/>
    <w:rsid w:val="006D7BDF"/>
    <w:rsid w:val="006D7D27"/>
    <w:rsid w:val="007026F2"/>
    <w:rsid w:val="00703010"/>
    <w:rsid w:val="00703F3B"/>
    <w:rsid w:val="00704CAE"/>
    <w:rsid w:val="0071117D"/>
    <w:rsid w:val="00714A14"/>
    <w:rsid w:val="007160B3"/>
    <w:rsid w:val="00717B9D"/>
    <w:rsid w:val="00721E78"/>
    <w:rsid w:val="007225CE"/>
    <w:rsid w:val="007250C8"/>
    <w:rsid w:val="00725E35"/>
    <w:rsid w:val="00727DB7"/>
    <w:rsid w:val="00732AC6"/>
    <w:rsid w:val="00734C95"/>
    <w:rsid w:val="00735BC4"/>
    <w:rsid w:val="00744849"/>
    <w:rsid w:val="00747022"/>
    <w:rsid w:val="00752203"/>
    <w:rsid w:val="007567C7"/>
    <w:rsid w:val="00764FE7"/>
    <w:rsid w:val="007663CB"/>
    <w:rsid w:val="007664BF"/>
    <w:rsid w:val="00770DF7"/>
    <w:rsid w:val="00777248"/>
    <w:rsid w:val="00784529"/>
    <w:rsid w:val="0079285B"/>
    <w:rsid w:val="00792C74"/>
    <w:rsid w:val="007933E8"/>
    <w:rsid w:val="00796F20"/>
    <w:rsid w:val="0079702F"/>
    <w:rsid w:val="007A4170"/>
    <w:rsid w:val="007A5BDD"/>
    <w:rsid w:val="007A7546"/>
    <w:rsid w:val="007B5594"/>
    <w:rsid w:val="007B72B1"/>
    <w:rsid w:val="007C4E5A"/>
    <w:rsid w:val="007D22A2"/>
    <w:rsid w:val="007D3899"/>
    <w:rsid w:val="007D689D"/>
    <w:rsid w:val="007E2602"/>
    <w:rsid w:val="007E5E75"/>
    <w:rsid w:val="007E6B54"/>
    <w:rsid w:val="007E7398"/>
    <w:rsid w:val="007F29A5"/>
    <w:rsid w:val="007F6FA1"/>
    <w:rsid w:val="008019EB"/>
    <w:rsid w:val="00803D3D"/>
    <w:rsid w:val="00806D4E"/>
    <w:rsid w:val="00813047"/>
    <w:rsid w:val="0081332A"/>
    <w:rsid w:val="008149CF"/>
    <w:rsid w:val="00815FEC"/>
    <w:rsid w:val="00820109"/>
    <w:rsid w:val="0082049D"/>
    <w:rsid w:val="0082185C"/>
    <w:rsid w:val="008248F5"/>
    <w:rsid w:val="00826814"/>
    <w:rsid w:val="0082699E"/>
    <w:rsid w:val="00827035"/>
    <w:rsid w:val="00837AFE"/>
    <w:rsid w:val="00840E0B"/>
    <w:rsid w:val="00841FC8"/>
    <w:rsid w:val="00842AFA"/>
    <w:rsid w:val="008456D0"/>
    <w:rsid w:val="00845A80"/>
    <w:rsid w:val="00846A7D"/>
    <w:rsid w:val="0084740A"/>
    <w:rsid w:val="00847D15"/>
    <w:rsid w:val="00852B35"/>
    <w:rsid w:val="00854EF7"/>
    <w:rsid w:val="008575CF"/>
    <w:rsid w:val="0086133B"/>
    <w:rsid w:val="008621B9"/>
    <w:rsid w:val="008644D7"/>
    <w:rsid w:val="00866AED"/>
    <w:rsid w:val="00873490"/>
    <w:rsid w:val="008765DD"/>
    <w:rsid w:val="00882D11"/>
    <w:rsid w:val="008926BC"/>
    <w:rsid w:val="008937D7"/>
    <w:rsid w:val="008938F4"/>
    <w:rsid w:val="008967C6"/>
    <w:rsid w:val="00897F43"/>
    <w:rsid w:val="008A2D30"/>
    <w:rsid w:val="008A582D"/>
    <w:rsid w:val="008A7674"/>
    <w:rsid w:val="008B313E"/>
    <w:rsid w:val="008C0004"/>
    <w:rsid w:val="008C0B48"/>
    <w:rsid w:val="008D7B11"/>
    <w:rsid w:val="008E5DD5"/>
    <w:rsid w:val="008F02DD"/>
    <w:rsid w:val="008F2307"/>
    <w:rsid w:val="008F2D4C"/>
    <w:rsid w:val="008F597B"/>
    <w:rsid w:val="008F6890"/>
    <w:rsid w:val="00906D0A"/>
    <w:rsid w:val="0091578B"/>
    <w:rsid w:val="00916366"/>
    <w:rsid w:val="009205C5"/>
    <w:rsid w:val="00920CE3"/>
    <w:rsid w:val="00921608"/>
    <w:rsid w:val="0092191D"/>
    <w:rsid w:val="00925BE5"/>
    <w:rsid w:val="0092765C"/>
    <w:rsid w:val="009279B9"/>
    <w:rsid w:val="00931C47"/>
    <w:rsid w:val="00932DFF"/>
    <w:rsid w:val="009332E4"/>
    <w:rsid w:val="009338A6"/>
    <w:rsid w:val="00944A2E"/>
    <w:rsid w:val="009454E0"/>
    <w:rsid w:val="0095215D"/>
    <w:rsid w:val="009550AA"/>
    <w:rsid w:val="0095665A"/>
    <w:rsid w:val="00956B60"/>
    <w:rsid w:val="009665C4"/>
    <w:rsid w:val="0096787D"/>
    <w:rsid w:val="0097391B"/>
    <w:rsid w:val="009764AF"/>
    <w:rsid w:val="009765EA"/>
    <w:rsid w:val="0097710F"/>
    <w:rsid w:val="00983FBB"/>
    <w:rsid w:val="00984697"/>
    <w:rsid w:val="00984E8D"/>
    <w:rsid w:val="009854AD"/>
    <w:rsid w:val="009930E4"/>
    <w:rsid w:val="00995D8F"/>
    <w:rsid w:val="009A1AF2"/>
    <w:rsid w:val="009A2299"/>
    <w:rsid w:val="009A49B6"/>
    <w:rsid w:val="009B227A"/>
    <w:rsid w:val="009B2539"/>
    <w:rsid w:val="009B3268"/>
    <w:rsid w:val="009C1ABF"/>
    <w:rsid w:val="009C3C17"/>
    <w:rsid w:val="009D42ED"/>
    <w:rsid w:val="009E46EC"/>
    <w:rsid w:val="009E5637"/>
    <w:rsid w:val="009F27F9"/>
    <w:rsid w:val="009F7FCE"/>
    <w:rsid w:val="00A005AA"/>
    <w:rsid w:val="00A00DDC"/>
    <w:rsid w:val="00A02EA5"/>
    <w:rsid w:val="00A064A8"/>
    <w:rsid w:val="00A1223F"/>
    <w:rsid w:val="00A12EF6"/>
    <w:rsid w:val="00A13673"/>
    <w:rsid w:val="00A239A8"/>
    <w:rsid w:val="00A26556"/>
    <w:rsid w:val="00A27732"/>
    <w:rsid w:val="00A318CD"/>
    <w:rsid w:val="00A34313"/>
    <w:rsid w:val="00A34FC7"/>
    <w:rsid w:val="00A372C4"/>
    <w:rsid w:val="00A4181C"/>
    <w:rsid w:val="00A42344"/>
    <w:rsid w:val="00A45C97"/>
    <w:rsid w:val="00A47BDF"/>
    <w:rsid w:val="00A55D8B"/>
    <w:rsid w:val="00A568B2"/>
    <w:rsid w:val="00A6437C"/>
    <w:rsid w:val="00A6568E"/>
    <w:rsid w:val="00A737BC"/>
    <w:rsid w:val="00A82CFA"/>
    <w:rsid w:val="00A83333"/>
    <w:rsid w:val="00A93DBE"/>
    <w:rsid w:val="00A95EE9"/>
    <w:rsid w:val="00A96022"/>
    <w:rsid w:val="00A964F1"/>
    <w:rsid w:val="00AA007B"/>
    <w:rsid w:val="00AA7218"/>
    <w:rsid w:val="00AB0CA7"/>
    <w:rsid w:val="00AB39AC"/>
    <w:rsid w:val="00AB3DA5"/>
    <w:rsid w:val="00AC1CB0"/>
    <w:rsid w:val="00AC3937"/>
    <w:rsid w:val="00AC7357"/>
    <w:rsid w:val="00AD2D97"/>
    <w:rsid w:val="00AD4D45"/>
    <w:rsid w:val="00AE03BB"/>
    <w:rsid w:val="00AE10A1"/>
    <w:rsid w:val="00AE584F"/>
    <w:rsid w:val="00B002AB"/>
    <w:rsid w:val="00B0209E"/>
    <w:rsid w:val="00B04458"/>
    <w:rsid w:val="00B0676C"/>
    <w:rsid w:val="00B1017A"/>
    <w:rsid w:val="00B11923"/>
    <w:rsid w:val="00B11E54"/>
    <w:rsid w:val="00B14E1A"/>
    <w:rsid w:val="00B217C7"/>
    <w:rsid w:val="00B226B6"/>
    <w:rsid w:val="00B23481"/>
    <w:rsid w:val="00B23ACF"/>
    <w:rsid w:val="00B24787"/>
    <w:rsid w:val="00B3333C"/>
    <w:rsid w:val="00B407CF"/>
    <w:rsid w:val="00B43780"/>
    <w:rsid w:val="00B44C23"/>
    <w:rsid w:val="00B46BDF"/>
    <w:rsid w:val="00B505BE"/>
    <w:rsid w:val="00B54283"/>
    <w:rsid w:val="00B54C6C"/>
    <w:rsid w:val="00B578D0"/>
    <w:rsid w:val="00B64250"/>
    <w:rsid w:val="00B678A0"/>
    <w:rsid w:val="00B70F0F"/>
    <w:rsid w:val="00B72390"/>
    <w:rsid w:val="00B72C29"/>
    <w:rsid w:val="00B72E3B"/>
    <w:rsid w:val="00B753AD"/>
    <w:rsid w:val="00B8217A"/>
    <w:rsid w:val="00B872C4"/>
    <w:rsid w:val="00B90499"/>
    <w:rsid w:val="00B9134D"/>
    <w:rsid w:val="00B94840"/>
    <w:rsid w:val="00B95DAD"/>
    <w:rsid w:val="00B96082"/>
    <w:rsid w:val="00BA28BA"/>
    <w:rsid w:val="00BA3E58"/>
    <w:rsid w:val="00BC303B"/>
    <w:rsid w:val="00BC5956"/>
    <w:rsid w:val="00BC7F0E"/>
    <w:rsid w:val="00BD2708"/>
    <w:rsid w:val="00BD30B3"/>
    <w:rsid w:val="00BE0AEB"/>
    <w:rsid w:val="00BE133A"/>
    <w:rsid w:val="00BE2385"/>
    <w:rsid w:val="00BE25F6"/>
    <w:rsid w:val="00BE313D"/>
    <w:rsid w:val="00BE3271"/>
    <w:rsid w:val="00BE597A"/>
    <w:rsid w:val="00BF3437"/>
    <w:rsid w:val="00BF45E3"/>
    <w:rsid w:val="00BF632A"/>
    <w:rsid w:val="00C10327"/>
    <w:rsid w:val="00C140E2"/>
    <w:rsid w:val="00C202B9"/>
    <w:rsid w:val="00C206F9"/>
    <w:rsid w:val="00C2365A"/>
    <w:rsid w:val="00C243B0"/>
    <w:rsid w:val="00C25C53"/>
    <w:rsid w:val="00C27EDA"/>
    <w:rsid w:val="00C303B9"/>
    <w:rsid w:val="00C33E87"/>
    <w:rsid w:val="00C358DA"/>
    <w:rsid w:val="00C36B06"/>
    <w:rsid w:val="00C45C3E"/>
    <w:rsid w:val="00C46BA3"/>
    <w:rsid w:val="00C472DF"/>
    <w:rsid w:val="00C551A1"/>
    <w:rsid w:val="00C60D80"/>
    <w:rsid w:val="00C62867"/>
    <w:rsid w:val="00C659F0"/>
    <w:rsid w:val="00C7031C"/>
    <w:rsid w:val="00C70F92"/>
    <w:rsid w:val="00C71973"/>
    <w:rsid w:val="00C75CB0"/>
    <w:rsid w:val="00C82777"/>
    <w:rsid w:val="00C847A4"/>
    <w:rsid w:val="00C865B5"/>
    <w:rsid w:val="00C90C55"/>
    <w:rsid w:val="00C96BFB"/>
    <w:rsid w:val="00CA5417"/>
    <w:rsid w:val="00CA5FE5"/>
    <w:rsid w:val="00CB207A"/>
    <w:rsid w:val="00CB6DD2"/>
    <w:rsid w:val="00CB7247"/>
    <w:rsid w:val="00CC0C6D"/>
    <w:rsid w:val="00CC5924"/>
    <w:rsid w:val="00CD0D9B"/>
    <w:rsid w:val="00CD38E3"/>
    <w:rsid w:val="00CD3B0C"/>
    <w:rsid w:val="00CD7A90"/>
    <w:rsid w:val="00CE5F18"/>
    <w:rsid w:val="00CE6A30"/>
    <w:rsid w:val="00CE7D26"/>
    <w:rsid w:val="00CF0823"/>
    <w:rsid w:val="00CF1F60"/>
    <w:rsid w:val="00CF28CE"/>
    <w:rsid w:val="00CF2CF9"/>
    <w:rsid w:val="00CF3EF5"/>
    <w:rsid w:val="00D01825"/>
    <w:rsid w:val="00D034F9"/>
    <w:rsid w:val="00D04B34"/>
    <w:rsid w:val="00D07116"/>
    <w:rsid w:val="00D07881"/>
    <w:rsid w:val="00D15442"/>
    <w:rsid w:val="00D179E9"/>
    <w:rsid w:val="00D17C2A"/>
    <w:rsid w:val="00D2141F"/>
    <w:rsid w:val="00D24259"/>
    <w:rsid w:val="00D30FC5"/>
    <w:rsid w:val="00D32754"/>
    <w:rsid w:val="00D33AC8"/>
    <w:rsid w:val="00D36807"/>
    <w:rsid w:val="00D40CC2"/>
    <w:rsid w:val="00D41C50"/>
    <w:rsid w:val="00D433F7"/>
    <w:rsid w:val="00D44269"/>
    <w:rsid w:val="00D52C86"/>
    <w:rsid w:val="00D5628C"/>
    <w:rsid w:val="00D61BD0"/>
    <w:rsid w:val="00D641F1"/>
    <w:rsid w:val="00D72F99"/>
    <w:rsid w:val="00D74090"/>
    <w:rsid w:val="00D74C71"/>
    <w:rsid w:val="00D8340F"/>
    <w:rsid w:val="00D86629"/>
    <w:rsid w:val="00D87EB4"/>
    <w:rsid w:val="00D90AAB"/>
    <w:rsid w:val="00D960D8"/>
    <w:rsid w:val="00DA12CF"/>
    <w:rsid w:val="00DA136F"/>
    <w:rsid w:val="00DA15F9"/>
    <w:rsid w:val="00DA5979"/>
    <w:rsid w:val="00DA798F"/>
    <w:rsid w:val="00DB3BEF"/>
    <w:rsid w:val="00DB4E0E"/>
    <w:rsid w:val="00DC2CA9"/>
    <w:rsid w:val="00DC5FB8"/>
    <w:rsid w:val="00DD1969"/>
    <w:rsid w:val="00DD25EA"/>
    <w:rsid w:val="00DD41FB"/>
    <w:rsid w:val="00DD5BD0"/>
    <w:rsid w:val="00DD64CF"/>
    <w:rsid w:val="00DD6D52"/>
    <w:rsid w:val="00DD6E2C"/>
    <w:rsid w:val="00DE10DA"/>
    <w:rsid w:val="00DE2180"/>
    <w:rsid w:val="00DE3CC4"/>
    <w:rsid w:val="00DF455C"/>
    <w:rsid w:val="00E05F6F"/>
    <w:rsid w:val="00E1014C"/>
    <w:rsid w:val="00E14445"/>
    <w:rsid w:val="00E14D01"/>
    <w:rsid w:val="00E15075"/>
    <w:rsid w:val="00E16A82"/>
    <w:rsid w:val="00E2238D"/>
    <w:rsid w:val="00E252FC"/>
    <w:rsid w:val="00E25775"/>
    <w:rsid w:val="00E34D46"/>
    <w:rsid w:val="00E40F3A"/>
    <w:rsid w:val="00E41067"/>
    <w:rsid w:val="00E41AF6"/>
    <w:rsid w:val="00E43781"/>
    <w:rsid w:val="00E468F5"/>
    <w:rsid w:val="00E50C79"/>
    <w:rsid w:val="00E57C96"/>
    <w:rsid w:val="00E603C7"/>
    <w:rsid w:val="00E625B5"/>
    <w:rsid w:val="00E62E2A"/>
    <w:rsid w:val="00E64771"/>
    <w:rsid w:val="00E673B0"/>
    <w:rsid w:val="00E678F4"/>
    <w:rsid w:val="00E7155E"/>
    <w:rsid w:val="00E7382A"/>
    <w:rsid w:val="00E74C45"/>
    <w:rsid w:val="00E7710C"/>
    <w:rsid w:val="00E8725A"/>
    <w:rsid w:val="00E874A6"/>
    <w:rsid w:val="00E87BCC"/>
    <w:rsid w:val="00E92E93"/>
    <w:rsid w:val="00E92F75"/>
    <w:rsid w:val="00E9392C"/>
    <w:rsid w:val="00E96164"/>
    <w:rsid w:val="00E9737E"/>
    <w:rsid w:val="00E979FB"/>
    <w:rsid w:val="00EA0C26"/>
    <w:rsid w:val="00EA1A54"/>
    <w:rsid w:val="00EA2DD4"/>
    <w:rsid w:val="00EB28DF"/>
    <w:rsid w:val="00EB2B37"/>
    <w:rsid w:val="00EC1338"/>
    <w:rsid w:val="00EC2047"/>
    <w:rsid w:val="00EC371D"/>
    <w:rsid w:val="00EC51A7"/>
    <w:rsid w:val="00EC726B"/>
    <w:rsid w:val="00ED1E4A"/>
    <w:rsid w:val="00ED39F5"/>
    <w:rsid w:val="00ED61AC"/>
    <w:rsid w:val="00ED664D"/>
    <w:rsid w:val="00EE2288"/>
    <w:rsid w:val="00EE3755"/>
    <w:rsid w:val="00EF271A"/>
    <w:rsid w:val="00EF6100"/>
    <w:rsid w:val="00F022A7"/>
    <w:rsid w:val="00F02D62"/>
    <w:rsid w:val="00F06AF6"/>
    <w:rsid w:val="00F1155F"/>
    <w:rsid w:val="00F12F48"/>
    <w:rsid w:val="00F2519C"/>
    <w:rsid w:val="00F259CC"/>
    <w:rsid w:val="00F31850"/>
    <w:rsid w:val="00F321B4"/>
    <w:rsid w:val="00F324DB"/>
    <w:rsid w:val="00F342B5"/>
    <w:rsid w:val="00F34A96"/>
    <w:rsid w:val="00F3518D"/>
    <w:rsid w:val="00F446B0"/>
    <w:rsid w:val="00F45BCC"/>
    <w:rsid w:val="00F5162E"/>
    <w:rsid w:val="00F61E5A"/>
    <w:rsid w:val="00F62599"/>
    <w:rsid w:val="00F67C58"/>
    <w:rsid w:val="00F70998"/>
    <w:rsid w:val="00F70DFA"/>
    <w:rsid w:val="00F712B9"/>
    <w:rsid w:val="00F7322C"/>
    <w:rsid w:val="00F738F1"/>
    <w:rsid w:val="00F74B82"/>
    <w:rsid w:val="00F7545E"/>
    <w:rsid w:val="00F83A05"/>
    <w:rsid w:val="00F84486"/>
    <w:rsid w:val="00F944C8"/>
    <w:rsid w:val="00FA6E01"/>
    <w:rsid w:val="00FA7255"/>
    <w:rsid w:val="00FA73D7"/>
    <w:rsid w:val="00FB24C4"/>
    <w:rsid w:val="00FB7398"/>
    <w:rsid w:val="00FC224B"/>
    <w:rsid w:val="00FC6E65"/>
    <w:rsid w:val="00FC6FC6"/>
    <w:rsid w:val="00FD098F"/>
    <w:rsid w:val="00FD09BF"/>
    <w:rsid w:val="00FD181B"/>
    <w:rsid w:val="00FD504E"/>
    <w:rsid w:val="00FD6C2F"/>
    <w:rsid w:val="00FE5664"/>
    <w:rsid w:val="00FE60F7"/>
    <w:rsid w:val="00FE63DC"/>
    <w:rsid w:val="00FF0CB2"/>
    <w:rsid w:val="00FF2CD1"/>
    <w:rsid w:val="00FF50AC"/>
    <w:rsid w:val="00FF751D"/>
    <w:rsid w:val="010CD4F1"/>
    <w:rsid w:val="013A42AD"/>
    <w:rsid w:val="02078D36"/>
    <w:rsid w:val="0646E963"/>
    <w:rsid w:val="0697365A"/>
    <w:rsid w:val="06D47846"/>
    <w:rsid w:val="0737EEB5"/>
    <w:rsid w:val="0A57F36D"/>
    <w:rsid w:val="0B1170E1"/>
    <w:rsid w:val="0C9D028A"/>
    <w:rsid w:val="0FE58FA7"/>
    <w:rsid w:val="10ECDEDC"/>
    <w:rsid w:val="12E77080"/>
    <w:rsid w:val="14D47A92"/>
    <w:rsid w:val="14EBDC6E"/>
    <w:rsid w:val="15EC2459"/>
    <w:rsid w:val="16E83493"/>
    <w:rsid w:val="1B10D5C1"/>
    <w:rsid w:val="1E56E43B"/>
    <w:rsid w:val="1FB90ECF"/>
    <w:rsid w:val="2136C486"/>
    <w:rsid w:val="23E1534D"/>
    <w:rsid w:val="24B22D47"/>
    <w:rsid w:val="266C888C"/>
    <w:rsid w:val="2846BE65"/>
    <w:rsid w:val="2974C354"/>
    <w:rsid w:val="2A2DABD8"/>
    <w:rsid w:val="31C3F665"/>
    <w:rsid w:val="3244FB99"/>
    <w:rsid w:val="357C9C5B"/>
    <w:rsid w:val="37F96BC0"/>
    <w:rsid w:val="3A6527A5"/>
    <w:rsid w:val="3BCE652C"/>
    <w:rsid w:val="3CA95F83"/>
    <w:rsid w:val="3D835DEA"/>
    <w:rsid w:val="3DC1F604"/>
    <w:rsid w:val="3F49CDED"/>
    <w:rsid w:val="400718EE"/>
    <w:rsid w:val="41D3000E"/>
    <w:rsid w:val="4408D825"/>
    <w:rsid w:val="44180F2B"/>
    <w:rsid w:val="442FE15A"/>
    <w:rsid w:val="445D9DAB"/>
    <w:rsid w:val="44EBC4E8"/>
    <w:rsid w:val="45C41E44"/>
    <w:rsid w:val="488E5E1C"/>
    <w:rsid w:val="4D96920E"/>
    <w:rsid w:val="4EFD9FA0"/>
    <w:rsid w:val="504332C1"/>
    <w:rsid w:val="528A2692"/>
    <w:rsid w:val="55C38324"/>
    <w:rsid w:val="575F5385"/>
    <w:rsid w:val="57FC7478"/>
    <w:rsid w:val="59CD07A8"/>
    <w:rsid w:val="5A21CD2E"/>
    <w:rsid w:val="5B8751A8"/>
    <w:rsid w:val="5C2D39E8"/>
    <w:rsid w:val="5D379A39"/>
    <w:rsid w:val="65C34118"/>
    <w:rsid w:val="665842C8"/>
    <w:rsid w:val="675F1179"/>
    <w:rsid w:val="67D7CC77"/>
    <w:rsid w:val="68FC7A57"/>
    <w:rsid w:val="69DA42C8"/>
    <w:rsid w:val="6E8F2907"/>
    <w:rsid w:val="6ECDC121"/>
    <w:rsid w:val="73629A2A"/>
    <w:rsid w:val="73B21E9F"/>
    <w:rsid w:val="7681128F"/>
    <w:rsid w:val="77678641"/>
    <w:rsid w:val="78213346"/>
    <w:rsid w:val="784FCFD9"/>
    <w:rsid w:val="798CDEF7"/>
    <w:rsid w:val="79B35196"/>
    <w:rsid w:val="7A0F1D9A"/>
    <w:rsid w:val="7B4F21F7"/>
    <w:rsid w:val="7C3DD016"/>
    <w:rsid w:val="7CAF49B5"/>
    <w:rsid w:val="7D2340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E40683"/>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12"/>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37AFE"/>
    <w:pPr>
      <w:numPr>
        <w:numId w:val="8"/>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semiHidden/>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character" w:styleId="Mencinsinresolver">
    <w:name w:val="Unresolved Mention"/>
    <w:basedOn w:val="Fuentedeprrafopredeter"/>
    <w:uiPriority w:val="99"/>
    <w:semiHidden/>
    <w:unhideWhenUsed/>
    <w:rsid w:val="00984E8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24720238">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25342001">
      <w:bodyDiv w:val="1"/>
      <w:marLeft w:val="0"/>
      <w:marRight w:val="0"/>
      <w:marTop w:val="0"/>
      <w:marBottom w:val="0"/>
      <w:divBdr>
        <w:top w:val="none" w:sz="0" w:space="0" w:color="auto"/>
        <w:left w:val="none" w:sz="0" w:space="0" w:color="auto"/>
        <w:bottom w:val="none" w:sz="0" w:space="0" w:color="auto"/>
        <w:right w:val="none" w:sz="0" w:space="0" w:color="auto"/>
      </w:divBdr>
      <w:divsChild>
        <w:div w:id="1748110200">
          <w:marLeft w:val="0"/>
          <w:marRight w:val="0"/>
          <w:marTop w:val="0"/>
          <w:marBottom w:val="0"/>
          <w:divBdr>
            <w:top w:val="none" w:sz="0" w:space="0" w:color="auto"/>
            <w:left w:val="none" w:sz="0" w:space="0" w:color="auto"/>
            <w:bottom w:val="none" w:sz="0" w:space="0" w:color="auto"/>
            <w:right w:val="none" w:sz="0" w:space="0" w:color="auto"/>
          </w:divBdr>
          <w:divsChild>
            <w:div w:id="1001733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2055498">
      <w:bodyDiv w:val="1"/>
      <w:marLeft w:val="0"/>
      <w:marRight w:val="0"/>
      <w:marTop w:val="0"/>
      <w:marBottom w:val="0"/>
      <w:divBdr>
        <w:top w:val="none" w:sz="0" w:space="0" w:color="auto"/>
        <w:left w:val="none" w:sz="0" w:space="0" w:color="auto"/>
        <w:bottom w:val="none" w:sz="0" w:space="0" w:color="auto"/>
        <w:right w:val="none" w:sz="0" w:space="0" w:color="auto"/>
      </w:divBdr>
      <w:divsChild>
        <w:div w:id="1136991815">
          <w:marLeft w:val="0"/>
          <w:marRight w:val="0"/>
          <w:marTop w:val="0"/>
          <w:marBottom w:val="0"/>
          <w:divBdr>
            <w:top w:val="none" w:sz="0" w:space="0" w:color="auto"/>
            <w:left w:val="none" w:sz="0" w:space="0" w:color="auto"/>
            <w:bottom w:val="none" w:sz="0" w:space="0" w:color="auto"/>
            <w:right w:val="none" w:sz="0" w:space="0" w:color="auto"/>
          </w:divBdr>
          <w:divsChild>
            <w:div w:id="2091611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65260756">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44043450">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18213823">
      <w:bodyDiv w:val="1"/>
      <w:marLeft w:val="0"/>
      <w:marRight w:val="0"/>
      <w:marTop w:val="0"/>
      <w:marBottom w:val="0"/>
      <w:divBdr>
        <w:top w:val="none" w:sz="0" w:space="0" w:color="auto"/>
        <w:left w:val="none" w:sz="0" w:space="0" w:color="auto"/>
        <w:bottom w:val="none" w:sz="0" w:space="0" w:color="auto"/>
        <w:right w:val="none" w:sz="0" w:space="0" w:color="auto"/>
      </w:divBdr>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42920055">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082487522">
      <w:bodyDiv w:val="1"/>
      <w:marLeft w:val="0"/>
      <w:marRight w:val="0"/>
      <w:marTop w:val="0"/>
      <w:marBottom w:val="0"/>
      <w:divBdr>
        <w:top w:val="none" w:sz="0" w:space="0" w:color="auto"/>
        <w:left w:val="none" w:sz="0" w:space="0" w:color="auto"/>
        <w:bottom w:val="none" w:sz="0" w:space="0" w:color="auto"/>
        <w:right w:val="none" w:sz="0" w:space="0" w:color="auto"/>
      </w:divBdr>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16504193">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13891189">
      <w:bodyDiv w:val="1"/>
      <w:marLeft w:val="0"/>
      <w:marRight w:val="0"/>
      <w:marTop w:val="0"/>
      <w:marBottom w:val="0"/>
      <w:divBdr>
        <w:top w:val="none" w:sz="0" w:space="0" w:color="auto"/>
        <w:left w:val="none" w:sz="0" w:space="0" w:color="auto"/>
        <w:bottom w:val="none" w:sz="0" w:space="0" w:color="auto"/>
        <w:right w:val="none" w:sz="0" w:space="0" w:color="auto"/>
      </w:divBdr>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594317200">
      <w:bodyDiv w:val="1"/>
      <w:marLeft w:val="0"/>
      <w:marRight w:val="0"/>
      <w:marTop w:val="0"/>
      <w:marBottom w:val="0"/>
      <w:divBdr>
        <w:top w:val="none" w:sz="0" w:space="0" w:color="auto"/>
        <w:left w:val="none" w:sz="0" w:space="0" w:color="auto"/>
        <w:bottom w:val="none" w:sz="0" w:space="0" w:color="auto"/>
        <w:right w:val="none" w:sz="0" w:space="0" w:color="auto"/>
      </w:divBdr>
    </w:div>
    <w:div w:id="1596014237">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54719845">
      <w:bodyDiv w:val="1"/>
      <w:marLeft w:val="0"/>
      <w:marRight w:val="0"/>
      <w:marTop w:val="0"/>
      <w:marBottom w:val="0"/>
      <w:divBdr>
        <w:top w:val="none" w:sz="0" w:space="0" w:color="auto"/>
        <w:left w:val="none" w:sz="0" w:space="0" w:color="auto"/>
        <w:bottom w:val="none" w:sz="0" w:space="0" w:color="auto"/>
        <w:right w:val="none" w:sz="0" w:space="0" w:color="auto"/>
      </w:divBdr>
      <w:divsChild>
        <w:div w:id="976953789">
          <w:marLeft w:val="0"/>
          <w:marRight w:val="0"/>
          <w:marTop w:val="0"/>
          <w:marBottom w:val="0"/>
          <w:divBdr>
            <w:top w:val="none" w:sz="0" w:space="0" w:color="auto"/>
            <w:left w:val="none" w:sz="0" w:space="0" w:color="auto"/>
            <w:bottom w:val="none" w:sz="0" w:space="0" w:color="auto"/>
            <w:right w:val="none" w:sz="0" w:space="0" w:color="auto"/>
          </w:divBdr>
          <w:divsChild>
            <w:div w:id="14501968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878738859">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30064907">
      <w:bodyDiv w:val="1"/>
      <w:marLeft w:val="0"/>
      <w:marRight w:val="0"/>
      <w:marTop w:val="0"/>
      <w:marBottom w:val="0"/>
      <w:divBdr>
        <w:top w:val="none" w:sz="0" w:space="0" w:color="auto"/>
        <w:left w:val="none" w:sz="0" w:space="0" w:color="auto"/>
        <w:bottom w:val="none" w:sz="0" w:space="0" w:color="auto"/>
        <w:right w:val="none" w:sz="0" w:space="0" w:color="auto"/>
      </w:divBdr>
      <w:divsChild>
        <w:div w:id="571550159">
          <w:marLeft w:val="0"/>
          <w:marRight w:val="0"/>
          <w:marTop w:val="0"/>
          <w:marBottom w:val="0"/>
          <w:divBdr>
            <w:top w:val="none" w:sz="0" w:space="0" w:color="auto"/>
            <w:left w:val="none" w:sz="0" w:space="0" w:color="auto"/>
            <w:bottom w:val="none" w:sz="0" w:space="0" w:color="auto"/>
            <w:right w:val="none" w:sz="0" w:space="0" w:color="auto"/>
          </w:divBdr>
          <w:divsChild>
            <w:div w:id="223181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7731009">
      <w:bodyDiv w:val="1"/>
      <w:marLeft w:val="0"/>
      <w:marRight w:val="0"/>
      <w:marTop w:val="0"/>
      <w:marBottom w:val="0"/>
      <w:divBdr>
        <w:top w:val="none" w:sz="0" w:space="0" w:color="auto"/>
        <w:left w:val="none" w:sz="0" w:space="0" w:color="auto"/>
        <w:bottom w:val="none" w:sz="0" w:space="0" w:color="auto"/>
        <w:right w:val="none" w:sz="0" w:space="0" w:color="auto"/>
      </w:divBdr>
    </w:div>
    <w:div w:id="2049790873">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image" Target="media/image10.png"/><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hyperlink" Target="https://go.nasa.gov/3ht4vRG"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bit.ly/3hp5q5Q" TargetMode="Externa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8.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Version="6">
  <b:Source>
    <b:Tag>Ste15</b:Tag>
    <b:SourceType>JournalArticle</b:SourceType>
    <b:Guid>{AF6D8169-FA69-4A7E-83F1-1E7FDF82C9CE}</b:Guid>
    <b:Title>Combining NEAT and PSO for learning tactical human behavior.</b:Title>
    <b:Year>2015</b:Year>
    <b:LCID>es-CO</b:LCID>
    <b:Author>
      <b:Author>
        <b:NameList>
          <b:Person>
            <b:Last>Stein</b:Last>
            <b:First>Gary,</b:First>
            <b:Middle>Gonzalez, Avelino, Barham, Clayton</b:Middle>
          </b:Person>
        </b:NameList>
      </b:Author>
    </b:Author>
    <b:JournalName>Neural Computing &amp; Applications</b:JournalName>
    <b:Pages>747-764</b:Pages>
    <b:RefOrder>1</b:RefOrder>
  </b:Source>
  <b:Source>
    <b:Tag>You15</b:Tag>
    <b:SourceType>JournalArticle</b:SourceType>
    <b:Guid>{63EE3E4E-7C38-4B4B-8714-F6DDB1922795}</b:Guid>
    <b:Author>
      <b:Author>
        <b:NameList>
          <b:Person>
            <b:Last>Young</b:Last>
            <b:First>Chih-Chieh,</b:First>
            <b:Middle>Liu, Wen-Cheng, Chung, Chung-En</b:Middle>
          </b:Person>
        </b:NameList>
      </b:Author>
    </b:Author>
    <b:Title>Genetic algorithm and fuzzy neural networks combined with the hydrological modeling system for forecasting watershed runoff discharge.</b:Title>
    <b:JournalName>Neural Computing &amp; Applications</b:JournalName>
    <b:Year>2015</b:Year>
    <b:Pages>1631-1643</b:Pages>
    <b:RefOrder>2</b:RefOrder>
  </b:Source>
</b:Sources>
</file>

<file path=customXml/item2.xml><?xml version="1.0" encoding="utf-8"?>
<ct:contentTypeSchema xmlns:ct="http://schemas.microsoft.com/office/2006/metadata/contentType" xmlns:ma="http://schemas.microsoft.com/office/2006/metadata/properties/metaAttributes" ct:_="" ma:_="" ma:contentTypeName="Document" ma:contentTypeID="0x0101006E4205367B711B41A428F1E765FAC45E" ma:contentTypeVersion="8" ma:contentTypeDescription="Create a new document." ma:contentTypeScope="" ma:versionID="caad3e06d21a441fcb88fa39ced0c4d4">
  <xsd:schema xmlns:xsd="http://www.w3.org/2001/XMLSchema" xmlns:xs="http://www.w3.org/2001/XMLSchema" xmlns:p="http://schemas.microsoft.com/office/2006/metadata/properties" xmlns:ns2="b84f4ed6-0090-480e-8a7f-5caa88a95f93" xmlns:ns3="24f78521-9a48-47ca-97f6-dfc253efc94d" targetNamespace="http://schemas.microsoft.com/office/2006/metadata/properties" ma:root="true" ma:fieldsID="c8db71b24346e27f661cc3a18cf66c79" ns2:_="" ns3:_="">
    <xsd:import namespace="b84f4ed6-0090-480e-8a7f-5caa88a95f93"/>
    <xsd:import namespace="24f78521-9a48-47ca-97f6-dfc253efc94d"/>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84f4ed6-0090-480e-8a7f-5caa88a95f9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8d068974-5b92-4f84-9f7a-5b28e50c742c"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24f78521-9a48-47ca-97f6-dfc253efc94d"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0878276f-15cf-4ff3-b70f-4b63c476799f}" ma:internalName="TaxCatchAll" ma:showField="CatchAllData" ma:web="24f78521-9a48-47ca-97f6-dfc253efc94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24f78521-9a48-47ca-97f6-dfc253efc94d" xsi:nil="true"/>
    <lcf76f155ced4ddcb4097134ff3c332f xmlns="b84f4ed6-0090-480e-8a7f-5caa88a95f93">
      <Terms xmlns="http://schemas.microsoft.com/office/infopath/2007/PartnerControls"/>
    </lcf76f155ced4ddcb4097134ff3c332f>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6CBCDF9-0BC1-488A-8D51-E1EA0EEF4CD4}">
  <ds:schemaRefs>
    <ds:schemaRef ds:uri="http://schemas.openxmlformats.org/officeDocument/2006/bibliography"/>
  </ds:schemaRefs>
</ds:datastoreItem>
</file>

<file path=customXml/itemProps2.xml><?xml version="1.0" encoding="utf-8"?>
<ds:datastoreItem xmlns:ds="http://schemas.openxmlformats.org/officeDocument/2006/customXml" ds:itemID="{29435AC7-F085-430C-9714-C31EA18188A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84f4ed6-0090-480e-8a7f-5caa88a95f93"/>
    <ds:schemaRef ds:uri="24f78521-9a48-47ca-97f6-dfc253efc9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A7378B80-5BBC-4A8A-912A-3169E18D95CD}">
  <ds:schemaRefs>
    <ds:schemaRef ds:uri="http://schemas.microsoft.com/office/2006/documentManagement/types"/>
    <ds:schemaRef ds:uri="http://schemas.openxmlformats.org/package/2006/metadata/core-properties"/>
    <ds:schemaRef ds:uri="http://purl.org/dc/terms/"/>
    <ds:schemaRef ds:uri="24f78521-9a48-47ca-97f6-dfc253efc94d"/>
    <ds:schemaRef ds:uri="b84f4ed6-0090-480e-8a7f-5caa88a95f93"/>
    <ds:schemaRef ds:uri="http://schemas.microsoft.com/office/2006/metadata/properties"/>
    <ds:schemaRef ds:uri="http://purl.org/dc/dcmitype/"/>
    <ds:schemaRef ds:uri="http://purl.org/dc/elements/1.1/"/>
    <ds:schemaRef ds:uri="http://schemas.microsoft.com/office/infopath/2007/PartnerControls"/>
    <ds:schemaRef ds:uri="http://www.w3.org/XML/1998/namespace"/>
  </ds:schemaRefs>
</ds:datastoreItem>
</file>

<file path=customXml/itemProps4.xml><?xml version="1.0" encoding="utf-8"?>
<ds:datastoreItem xmlns:ds="http://schemas.openxmlformats.org/officeDocument/2006/customXml" ds:itemID="{6D632C23-2ED0-4CA0-A6E6-25E9706A6CD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4294967108</TotalTime>
  <Pages>10</Pages>
  <Words>2902</Words>
  <Characters>16103</Characters>
  <Application>Microsoft Office Word</Application>
  <DocSecurity>0</DocSecurity>
  <Lines>134</Lines>
  <Paragraphs>37</Paragraphs>
  <ScaleCrop>false</ScaleCrop>
  <HeadingPairs>
    <vt:vector size="2" baseType="variant">
      <vt:variant>
        <vt:lpstr>Título</vt:lpstr>
      </vt:variant>
      <vt:variant>
        <vt:i4>1</vt:i4>
      </vt:variant>
    </vt:vector>
  </HeadingPairs>
  <TitlesOfParts>
    <vt:vector size="1" baseType="lpstr">
      <vt:lpstr>_</vt:lpstr>
    </vt:vector>
  </TitlesOfParts>
  <Company>dataspect IT-Services, Neckargemuend, Germany</Company>
  <LinksUpToDate>false</LinksUpToDate>
  <CharactersWithSpaces>18968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Robinsson Yesid Sánchez Deantonio</cp:lastModifiedBy>
  <cp:revision>11</cp:revision>
  <cp:lastPrinted>2022-05-25T00:57:00Z</cp:lastPrinted>
  <dcterms:created xsi:type="dcterms:W3CDTF">2022-05-25T01:31:00Z</dcterms:created>
  <dcterms:modified xsi:type="dcterms:W3CDTF">2022-05-25T00:58:00Z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0x0101006E4205367B711B41A428F1E765FAC45E</vt:lpwstr>
  </property>
  <property fmtid="{D5CDD505-2E9C-101B-9397-08002B2CF9AE}" pid="8" name="MediaServiceImageTags">
    <vt:lpwstr/>
  </property>
</Properties>
</file>