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charts/chart9.xml" ContentType="application/vnd.openxmlformats-officedocument.drawingml.chart+xml"/>
  <Override PartName="/word/charts/style9.xml" ContentType="application/vnd.ms-office.chartstyle+xml"/>
  <Override PartName="/word/charts/colors9.xml" ContentType="application/vnd.ms-office.chartcolorstyle+xml"/>
  <Override PartName="/word/charts/chart10.xml" ContentType="application/vnd.openxmlformats-officedocument.drawingml.chart+xml"/>
  <Override PartName="/word/charts/style10.xml" ContentType="application/vnd.ms-office.chartstyle+xml"/>
  <Override PartName="/word/charts/colors10.xml" ContentType="application/vnd.ms-office.chartcolorstyle+xml"/>
  <Override PartName="/word/charts/chart11.xml" ContentType="application/vnd.openxmlformats-officedocument.drawingml.chart+xml"/>
  <Override PartName="/word/charts/style11.xml" ContentType="application/vnd.ms-office.chartstyle+xml"/>
  <Override PartName="/word/charts/colors1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C07348" w14:textId="31016633" w:rsidR="00747022" w:rsidRPr="00747022" w:rsidRDefault="00854EF7" w:rsidP="00747022">
      <w:pPr>
        <w:pStyle w:val="papertitle"/>
      </w:pPr>
      <w:r>
        <w:t xml:space="preserve">Uso </w:t>
      </w:r>
      <w:r w:rsidR="00C30CDC">
        <w:t xml:space="preserve">de sistema Neuro Difuso </w:t>
      </w:r>
      <w:r w:rsidR="00747022">
        <w:t xml:space="preserve">para la estimación de emisión </w:t>
      </w:r>
      <w:r w:rsidR="0081332A">
        <w:t xml:space="preserve">de </w:t>
      </w:r>
      <w:r w:rsidR="00747022">
        <w:t>CO</w:t>
      </w:r>
      <w:r w:rsidR="00610445">
        <w:rPr>
          <w:vertAlign w:val="subscript"/>
        </w:rPr>
        <w:t>2</w:t>
      </w:r>
      <w:r w:rsidR="00747022">
        <w:t xml:space="preserve"> de vehículos en Canadá </w:t>
      </w:r>
    </w:p>
    <w:p w14:paraId="73E40684" w14:textId="75F1D8BE" w:rsidR="006B67EA" w:rsidRPr="006D56C2" w:rsidRDefault="007A5BDD" w:rsidP="00FD6C2F">
      <w:pPr>
        <w:pStyle w:val="author"/>
        <w:rPr>
          <w:lang w:val="es-ES"/>
        </w:rPr>
      </w:pPr>
      <w:r>
        <w:rPr>
          <w:lang w:val="es-ES"/>
        </w:rPr>
        <w:t>Joan Sebasti</w:t>
      </w:r>
      <w:r w:rsidR="00C30CDC">
        <w:rPr>
          <w:lang w:val="es-ES"/>
        </w:rPr>
        <w:t>a</w:t>
      </w:r>
      <w:r>
        <w:rPr>
          <w:lang w:val="es-ES"/>
        </w:rPr>
        <w:t>n Bonilla Guerra</w:t>
      </w:r>
      <w:r w:rsidR="00FD6C2F" w:rsidRPr="006D56C2">
        <w:rPr>
          <w:vertAlign w:val="superscript"/>
          <w:lang w:val="es-ES"/>
        </w:rPr>
        <w:t>1</w:t>
      </w:r>
      <w:r>
        <w:rPr>
          <w:lang w:val="es-ES"/>
        </w:rPr>
        <w:t xml:space="preserve">, </w:t>
      </w:r>
      <w:r w:rsidR="00BA4426" w:rsidRPr="00BA4426">
        <w:rPr>
          <w:lang w:val="es-ES"/>
        </w:rPr>
        <w:t>Libardo Antonio Velasco Escalante</w:t>
      </w:r>
      <w:r w:rsidR="00BA4426" w:rsidRPr="006D56C2">
        <w:rPr>
          <w:vertAlign w:val="superscript"/>
          <w:lang w:val="es-ES"/>
        </w:rPr>
        <w:t>1</w:t>
      </w:r>
      <w:r w:rsidR="00BA4426">
        <w:rPr>
          <w:lang w:val="es-ES"/>
        </w:rPr>
        <w:t xml:space="preserve">, </w:t>
      </w:r>
      <w:r>
        <w:rPr>
          <w:lang w:val="es-ES"/>
        </w:rPr>
        <w:t>Lorena Patricia Mora Hernandez</w:t>
      </w:r>
      <w:r w:rsidRPr="006D56C2">
        <w:rPr>
          <w:vertAlign w:val="superscript"/>
          <w:lang w:val="es-ES"/>
        </w:rPr>
        <w:t>1</w:t>
      </w:r>
      <w:r w:rsidRPr="006D56C2">
        <w:rPr>
          <w:lang w:val="es-ES"/>
        </w:rPr>
        <w:t xml:space="preserve"> </w:t>
      </w:r>
      <w:r w:rsidR="00FD6C2F" w:rsidRPr="006D56C2">
        <w:rPr>
          <w:lang w:val="es-ES"/>
        </w:rPr>
        <w:t xml:space="preserve">y </w:t>
      </w:r>
      <w:r>
        <w:rPr>
          <w:lang w:val="es-ES"/>
        </w:rPr>
        <w:t>Robinsson Yesid Sánchez Deantonio</w:t>
      </w:r>
      <w:r w:rsidR="00931C47" w:rsidRPr="006D56C2">
        <w:rPr>
          <w:vertAlign w:val="superscript"/>
          <w:lang w:val="es-ES"/>
        </w:rPr>
        <w:t>1</w:t>
      </w:r>
    </w:p>
    <w:p w14:paraId="09DD2052" w14:textId="77EE6091" w:rsidR="00854EF7" w:rsidRPr="00E64771" w:rsidRDefault="009B2539" w:rsidP="00E64771">
      <w:pPr>
        <w:pStyle w:val="address"/>
        <w:rPr>
          <w:lang w:val="es-ES"/>
        </w:rPr>
      </w:pPr>
      <w:r w:rsidRPr="006D56C2">
        <w:rPr>
          <w:vertAlign w:val="superscript"/>
          <w:lang w:val="es-ES"/>
        </w:rPr>
        <w:t>1</w:t>
      </w:r>
      <w:r w:rsidRPr="006D56C2">
        <w:rPr>
          <w:lang w:val="es-ES"/>
        </w:rPr>
        <w:t xml:space="preserve"> P</w:t>
      </w:r>
      <w:r w:rsidR="00931C47" w:rsidRPr="006D56C2">
        <w:rPr>
          <w:lang w:val="es-ES"/>
        </w:rPr>
        <w:t>ontificia Universidad Javeriana</w:t>
      </w:r>
      <w:r w:rsidRPr="006D56C2">
        <w:rPr>
          <w:lang w:val="es-ES"/>
        </w:rPr>
        <w:t xml:space="preserve">, </w:t>
      </w:r>
      <w:r w:rsidR="003221EB" w:rsidRPr="006D56C2">
        <w:rPr>
          <w:lang w:val="es-ES"/>
        </w:rPr>
        <w:t>Bogotá CO 110231</w:t>
      </w:r>
      <w:r w:rsidRPr="006D56C2">
        <w:rPr>
          <w:lang w:val="es-ES"/>
        </w:rPr>
        <w:t xml:space="preserve">, </w:t>
      </w:r>
      <w:r w:rsidR="00931C47" w:rsidRPr="006D56C2">
        <w:rPr>
          <w:lang w:val="es-ES"/>
        </w:rPr>
        <w:t>Colombia</w:t>
      </w:r>
    </w:p>
    <w:p w14:paraId="2EF3FD9E" w14:textId="3FCE7388" w:rsidR="00D07116" w:rsidRDefault="00E64771" w:rsidP="00D07116">
      <w:pPr>
        <w:pStyle w:val="heading1"/>
        <w:rPr>
          <w:lang w:val="es-ES"/>
        </w:rPr>
      </w:pPr>
      <w:r>
        <w:rPr>
          <w:lang w:val="es-ES"/>
        </w:rPr>
        <w:t>Introducción</w:t>
      </w:r>
    </w:p>
    <w:p w14:paraId="493ABB4B" w14:textId="77777777" w:rsidR="00854EF7" w:rsidRDefault="00854EF7" w:rsidP="00854EF7">
      <w:r>
        <w:t>El aumento significativo de las emisiones de gases de efecto invernadero está impactando de manera considerable, negativa y no reversible el planeta y bienestar de las personas. Este efecto intensifica el cambio climático que según la NASA (2022) está ocasionando temperaturas más elevadas, mayor cantidad de inundaciones, erosiones, sequias, huracanes, extinción de especies y otros efectos perjudiciales. Estas consecuencias repercuten en determinantes de salud relacionados con aire limpio, agua potable, alimentos suficientes y vivienda segura según la OMS (2021). Estos problemas han impulsado a las instituciones gubernamentales y privadas a evaluar la situación actual de la emisión de gases de efecto invernadero.</w:t>
      </w:r>
    </w:p>
    <w:p w14:paraId="6D300E9D" w14:textId="77777777" w:rsidR="00854EF7" w:rsidRDefault="00854EF7" w:rsidP="00854EF7"/>
    <w:p w14:paraId="67ADA0E8" w14:textId="702858F3" w:rsidR="00854EF7" w:rsidRDefault="00854EF7" w:rsidP="00854EF7">
      <w:r>
        <w:t>Uno de los principales gases en el efecto invernadero es el Dióxido de Carbono (CO</w:t>
      </w:r>
      <w:r>
        <w:rPr>
          <w:vertAlign w:val="subscript"/>
        </w:rPr>
        <w:t>2</w:t>
      </w:r>
      <w:r>
        <w:t>). La principal fuente de generación de este gas es la quema de combustibles fósiles desde el sector de transporte según un informe de la EPA (2022). Según datos de Our World in Data (2022) la emisión de CO</w:t>
      </w:r>
      <w:r>
        <w:rPr>
          <w:vertAlign w:val="subscript"/>
        </w:rPr>
        <w:t xml:space="preserve">2 </w:t>
      </w:r>
      <w:r>
        <w:t xml:space="preserve">por combustibles fósiles se ha incrementado 7.6 veces en los últimos 74 años.  Según la IPCC (2019) este gas </w:t>
      </w:r>
      <w:r w:rsidRPr="009B3268">
        <w:t>tiene un potencial de calentamiento global (GWP) de 100 años que puede durar en la atmosfera miles de años</w:t>
      </w:r>
      <w:r>
        <w:t>, por lo cual se considera importante el uso de la Inteligencia Artificial (IA) para pronosticar la emisión de este gas y proponer recomendaciones que disminuyan el impacto ambiental desde el transporte.</w:t>
      </w:r>
    </w:p>
    <w:p w14:paraId="56E94D33" w14:textId="393A9599" w:rsidR="00854EF7" w:rsidRDefault="00854EF7" w:rsidP="00854EF7"/>
    <w:p w14:paraId="7EFA2E5E" w14:textId="60EF6347" w:rsidR="003A4E60" w:rsidRDefault="00854EF7" w:rsidP="003A4E60">
      <w:r>
        <w:t>En ese sentido el uso de técnicas como las redes neuronales</w:t>
      </w:r>
      <w:r w:rsidR="00D034F9">
        <w:t xml:space="preserve"> guardan un gran potencial para predecir variables basándose en un conjunto de atributos que guardan en cierta medida un grado de correlación o correspondencia con </w:t>
      </w:r>
      <w:r w:rsidR="00CA5417">
        <w:t>é</w:t>
      </w:r>
      <w:r w:rsidR="00D034F9">
        <w:t xml:space="preserve">sta, </w:t>
      </w:r>
      <w:r w:rsidR="00CA5417">
        <w:t>de igual manera</w:t>
      </w:r>
      <w:r w:rsidR="0021125E">
        <w:t xml:space="preserve">, </w:t>
      </w:r>
      <w:r w:rsidR="00CA5417">
        <w:t xml:space="preserve">se </w:t>
      </w:r>
      <w:r w:rsidR="0021125E">
        <w:t xml:space="preserve">busca predecir la cantidad de gramos por </w:t>
      </w:r>
      <w:r w:rsidR="00944A2E">
        <w:t>kilómetro</w:t>
      </w:r>
      <w:r w:rsidR="0021125E">
        <w:t xml:space="preserve"> que emiten los vehículos, de esta forma se puede conocer el grado de contaminación </w:t>
      </w:r>
      <w:r w:rsidR="00CA5417">
        <w:t xml:space="preserve">generada por este medio de transporte y pueden ser útiles como medida de comparación con las emisiones reales generadas por un vehículo, de esta forma se puede evidenciar la existencia de ineficiencias en el proceso de combustión o fallas mecánicas que pueden </w:t>
      </w:r>
      <w:r w:rsidR="003A4E60">
        <w:t>verse representadas en un aumentos de agentes contaminantes. Otra aplicación de un modelo con la capacidad de predecir las emisiones se puede ver a nivel macro en donde se puede hacer uso de las predicciones para conocer la cantidad de emisiones que se dan por la movilidad vehicular y conocer su comportamiento a través del tiempo, así como conocer el aporte de emisiones por parte de este sector.</w:t>
      </w:r>
    </w:p>
    <w:p w14:paraId="6C6B00EB" w14:textId="5B2CA712" w:rsidR="00F342B5" w:rsidRPr="00EC371D" w:rsidRDefault="00D07116" w:rsidP="00F342B5">
      <w:pPr>
        <w:pStyle w:val="heading1"/>
        <w:rPr>
          <w:lang w:val="es-ES"/>
        </w:rPr>
      </w:pPr>
      <w:r>
        <w:rPr>
          <w:lang w:val="es-ES"/>
        </w:rPr>
        <w:lastRenderedPageBreak/>
        <w:t>Estado del Arte</w:t>
      </w:r>
    </w:p>
    <w:p w14:paraId="0A3591CB" w14:textId="05683C13" w:rsidR="0004702B" w:rsidRDefault="006046DF" w:rsidP="0004702B">
      <w:pPr>
        <w:pStyle w:val="heading2"/>
      </w:pPr>
      <w:r>
        <w:t>Modelos de Inferencia Neuro difusa</w:t>
      </w:r>
    </w:p>
    <w:p w14:paraId="3D45B48E" w14:textId="11A6753A" w:rsidR="00F75A60" w:rsidRDefault="00F75A60" w:rsidP="00F75A60">
      <w:pPr>
        <w:pStyle w:val="p1a"/>
        <w:rPr>
          <w:lang w:val="es-ES"/>
        </w:rPr>
      </w:pPr>
      <w:r>
        <w:t xml:space="preserve">    </w:t>
      </w:r>
      <w:r w:rsidRPr="00F75A60">
        <w:rPr>
          <w:lang w:val="es-ES"/>
        </w:rPr>
        <w:t xml:space="preserve">En estudios anteriores la lógica difusa ha demostrado ser efectiva en problemas complejos en su modelamiento matemático o en aquellos donde los datos sean escasos y por estas razones para entender el problema solo se cuenta con la experiencia de la personas, generando variables de tipo lingüístico, que se deben procesar para  generar una respuesta numérica en el sistema </w:t>
      </w:r>
    </w:p>
    <w:p w14:paraId="39EBFF96" w14:textId="2DB8E098" w:rsidR="00F75A60" w:rsidRDefault="00F75A60" w:rsidP="00F75A60">
      <w:pPr>
        <w:rPr>
          <w:lang w:val="es-ES"/>
        </w:rPr>
      </w:pPr>
    </w:p>
    <w:p w14:paraId="288CE0C4" w14:textId="325EC916" w:rsidR="00F75A60" w:rsidRDefault="00F75A60" w:rsidP="00F75A60">
      <w:pPr>
        <w:rPr>
          <w:lang w:val="es-ES"/>
        </w:rPr>
      </w:pPr>
      <w:r>
        <w:rPr>
          <w:lang w:val="es-ES"/>
        </w:rPr>
        <w:t>La lógica difusa fua planteada a mediados de la década de 1970 por Ebrahim H.Mandani en Londres en el Collage de Queen Mary, donde diseño un controlador difuso para un motor de Vapor. Posteriormente en la década de 1990, se combino el planteamiento de Mandani con redes neuronales, dando origen a los sistemas de inferencia di</w:t>
      </w:r>
      <w:r w:rsidR="006A441F">
        <w:rPr>
          <w:lang w:val="es-ES"/>
        </w:rPr>
        <w:t>fuso basado en red adaptativa (ANFIS)</w:t>
      </w:r>
    </w:p>
    <w:p w14:paraId="79551ED7" w14:textId="518D13BE" w:rsidR="00F75A60" w:rsidRDefault="00F75A60" w:rsidP="00F75A60">
      <w:pPr>
        <w:rPr>
          <w:lang w:val="es-ES"/>
        </w:rPr>
      </w:pPr>
    </w:p>
    <w:p w14:paraId="4F825820" w14:textId="3080F880" w:rsidR="00F75A60" w:rsidRDefault="006A441F" w:rsidP="00F75A60">
      <w:pPr>
        <w:rPr>
          <w:lang w:val="es-ES"/>
        </w:rPr>
      </w:pPr>
      <w:r>
        <w:rPr>
          <w:lang w:val="es-ES"/>
        </w:rPr>
        <w:t>Actualmente la lógica difusa se aplica de diversos problemas como es el caso de Yousef S</w:t>
      </w:r>
      <w:r w:rsidR="00933C6F">
        <w:rPr>
          <w:lang w:val="es-ES"/>
        </w:rPr>
        <w:t>.</w:t>
      </w:r>
      <w:r>
        <w:rPr>
          <w:lang w:val="es-ES"/>
        </w:rPr>
        <w:t>H</w:t>
      </w:r>
      <w:r w:rsidR="00933C6F">
        <w:rPr>
          <w:lang w:val="es-ES"/>
        </w:rPr>
        <w:t>.</w:t>
      </w:r>
      <w:r>
        <w:rPr>
          <w:lang w:val="es-ES"/>
        </w:rPr>
        <w:t xml:space="preserve"> Majjar et al., 2016, que utilizando lógica difusa para generar un </w:t>
      </w:r>
      <w:r w:rsidR="00B52D6D">
        <w:rPr>
          <w:lang w:val="es-ES"/>
        </w:rPr>
        <w:t>modelo neuro-fuzzy que mejora la potencia de un motor de encendido por chispa entre un 30% y un 60%</w:t>
      </w:r>
    </w:p>
    <w:p w14:paraId="5BD69629" w14:textId="77777777" w:rsidR="00B52D6D" w:rsidRDefault="00B52D6D" w:rsidP="00F75A60">
      <w:pPr>
        <w:rPr>
          <w:lang w:val="es-ES"/>
        </w:rPr>
      </w:pPr>
    </w:p>
    <w:p w14:paraId="6259ED1D" w14:textId="3C6E4EE3" w:rsidR="00F75A60" w:rsidRPr="00F75A60" w:rsidRDefault="00B52D6D" w:rsidP="00F75A60">
      <w:pPr>
        <w:rPr>
          <w:lang w:val="es-ES"/>
        </w:rPr>
      </w:pPr>
      <w:r>
        <w:rPr>
          <w:lang w:val="es-ES"/>
        </w:rPr>
        <w:t xml:space="preserve">Una aplicación de los modelos ANFIS, fue propuesto por Murat Hosoz et al., 2013, que usando un sistema ANFIS modelo los parámetros de rendimiento y las emisiones de escape de un motor Diesel que emplea para su funcionamiento varios combustibles. Dando como resultado que el modelo propuesto se puede utilizar de forma exitosa en la predicción de rendimiento y emisiones de los motores Diesel que utilizan más de un combustible teniendo un error relativo medio entre el 1.40 y el 27.40% </w:t>
      </w:r>
    </w:p>
    <w:p w14:paraId="0AD552E9" w14:textId="0245B8F3" w:rsidR="00333C5B" w:rsidRPr="00333C5B" w:rsidRDefault="00333C5B" w:rsidP="00333C5B">
      <w:pPr>
        <w:pStyle w:val="p1a"/>
      </w:pPr>
    </w:p>
    <w:p w14:paraId="19C5311F" w14:textId="77777777" w:rsidR="0004702B" w:rsidRPr="0004702B" w:rsidRDefault="0004702B" w:rsidP="0004702B">
      <w:pPr>
        <w:pStyle w:val="p1a"/>
      </w:pPr>
    </w:p>
    <w:p w14:paraId="39236939" w14:textId="5AC9CEE6" w:rsidR="00D07116" w:rsidRPr="004B67D7" w:rsidRDefault="00D07116" w:rsidP="00D07116">
      <w:pPr>
        <w:pStyle w:val="heading1"/>
        <w:rPr>
          <w:lang w:val="es-ES"/>
        </w:rPr>
      </w:pPr>
      <w:r>
        <w:rPr>
          <w:lang w:val="es-ES"/>
        </w:rPr>
        <w:t>Metodología</w:t>
      </w:r>
    </w:p>
    <w:p w14:paraId="554C60C6" w14:textId="10D9EDA0" w:rsidR="00D07116" w:rsidRPr="00815FEC" w:rsidRDefault="00E14D01" w:rsidP="00B002AB">
      <w:pPr>
        <w:rPr>
          <w:lang w:val="en-US"/>
        </w:rPr>
      </w:pPr>
      <w:r>
        <w:t>La metodología consistió en realizar</w:t>
      </w:r>
      <w:r w:rsidR="004B5188">
        <w:t xml:space="preserve"> modelos </w:t>
      </w:r>
      <w:r w:rsidR="00E637FB">
        <w:t xml:space="preserve">de inferencia </w:t>
      </w:r>
      <w:r w:rsidR="004B5188">
        <w:t xml:space="preserve">neuro-difusos </w:t>
      </w:r>
      <w:r w:rsidR="00E637FB">
        <w:t>(</w:t>
      </w:r>
      <w:r w:rsidR="004B5188">
        <w:t>modelos ANFIS) con diferentes combinaciones  de variables, modificando l</w:t>
      </w:r>
      <w:r w:rsidR="00E637FB">
        <w:t>os tipos de</w:t>
      </w:r>
      <w:r w:rsidR="004B5188">
        <w:t xml:space="preserve"> funciones de membresía de dichas variables de entrada y la cantidad de </w:t>
      </w:r>
      <w:r w:rsidR="00E637FB">
        <w:t>funciones de pertenencia en la que se dividía el universo de discurso, se</w:t>
      </w:r>
      <w:r>
        <w:t xml:space="preserve"> siguieron metodologías de análisis como CRISP-DM a partir </w:t>
      </w:r>
      <w:r w:rsidR="004B5188">
        <w:t>de</w:t>
      </w:r>
      <w:r>
        <w:t xml:space="preserve"> la cual se hace un estudio de los objetivos del análisis y entendimiento de los datos disponibles hasta el procesamiento, modelado y validación de los resultados con el fin de extraer ideas relevantes que pueden transformarse en </w:t>
      </w:r>
      <w:r w:rsidR="001A4991">
        <w:t>un conjunto de acciones a fin de satisfacer los objetivos inicialmente planteados.</w:t>
      </w:r>
    </w:p>
    <w:p w14:paraId="09423E45" w14:textId="5F8DC3AC" w:rsidR="00395D48" w:rsidRDefault="00575D6D" w:rsidP="00E64771">
      <w:pPr>
        <w:pStyle w:val="heading1"/>
      </w:pPr>
      <w:r>
        <w:lastRenderedPageBreak/>
        <w:t>Modelo</w:t>
      </w:r>
      <w:r w:rsidR="00E637FB">
        <w:t xml:space="preserve"> de Inferencia</w:t>
      </w:r>
      <w:r>
        <w:t xml:space="preserve"> </w:t>
      </w:r>
      <w:r w:rsidR="004B5188">
        <w:t>Neuro difuso</w:t>
      </w:r>
    </w:p>
    <w:p w14:paraId="5C988D47" w14:textId="7A0C322D" w:rsidR="00E637FB" w:rsidRDefault="00AF6A40" w:rsidP="00E637FB">
      <w:pPr>
        <w:pStyle w:val="p1a"/>
      </w:pPr>
      <w:r>
        <w:t xml:space="preserve">El </w:t>
      </w:r>
      <w:r w:rsidR="00E637FB">
        <w:t xml:space="preserve">sistemas o modelos de inferencia Neuro-Difuso </w:t>
      </w:r>
      <w:r>
        <w:t>es una red neuronal que dentro de sus neuronas incorpora un sistema de decisión difuso Takagi-Sugeno. Heredando la capacidad de las redes neuronales para adaptarse, tolerar el error y aprender de la experiencia, mientas que de su parte difusa hereda el conjunto de reglas difusas del tipo IF-THEM.</w:t>
      </w:r>
    </w:p>
    <w:p w14:paraId="0E9C7E42" w14:textId="24A4688B" w:rsidR="00AF6A40" w:rsidRDefault="00AF6A40" w:rsidP="00AF6A40">
      <w:pPr>
        <w:ind w:firstLine="0"/>
      </w:pPr>
    </w:p>
    <w:p w14:paraId="524B69AC" w14:textId="382A69FA" w:rsidR="00AF6A40" w:rsidRDefault="00AF6A40" w:rsidP="00AF6A40">
      <w:pPr>
        <w:ind w:firstLine="0"/>
      </w:pPr>
      <w:r>
        <w:t xml:space="preserve">Estos sistemas se crearon con el fin de crear reglas difusas, funciones de membresía, dominio y rango de las mismas funciones de manera automática y auto sintonizables, con ayuda del aprendizaje de la red neuronal que la compone y que va aprendiendo según la experiencia del entrenamiento. En la figura1 se muestra la configuración de un Modelo ANFIS </w:t>
      </w:r>
    </w:p>
    <w:p w14:paraId="4E306F11" w14:textId="3321B173" w:rsidR="00AF6A40" w:rsidRDefault="00AF6A40" w:rsidP="00AF6A40">
      <w:pPr>
        <w:ind w:firstLine="0"/>
      </w:pPr>
    </w:p>
    <w:p w14:paraId="2EA14D30" w14:textId="0597464B" w:rsidR="00AF6A40" w:rsidRDefault="00AF6A40" w:rsidP="00AF6A40">
      <w:pPr>
        <w:ind w:firstLine="0"/>
        <w:jc w:val="center"/>
      </w:pPr>
      <w:r>
        <w:rPr>
          <w:noProof/>
        </w:rPr>
        <w:drawing>
          <wp:inline distT="0" distB="0" distL="0" distR="0" wp14:anchorId="124C7BE3" wp14:editId="6486FB5F">
            <wp:extent cx="3960000" cy="2341606"/>
            <wp:effectExtent l="0" t="0" r="2540" b="1905"/>
            <wp:docPr id="3" name="Imagen 2">
              <a:extLst xmlns:a="http://schemas.openxmlformats.org/drawingml/2006/main">
                <a:ext uri="{FF2B5EF4-FFF2-40B4-BE49-F238E27FC236}">
                  <a16:creationId xmlns:a16="http://schemas.microsoft.com/office/drawing/2014/main" id="{8D626D47-6C11-45E6-AA9D-A95DC9D2B17D}"/>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2">
                      <a:extLst>
                        <a:ext uri="{FF2B5EF4-FFF2-40B4-BE49-F238E27FC236}">
                          <a16:creationId xmlns:a16="http://schemas.microsoft.com/office/drawing/2014/main" id="{8D626D47-6C11-45E6-AA9D-A95DC9D2B17D}"/>
                        </a:ext>
                      </a:extLst>
                    </pic:cNvPr>
                    <pic:cNvPicPr>
                      <a:picLocks noChangeAspect="1"/>
                    </pic:cNvPicPr>
                  </pic:nvPicPr>
                  <pic:blipFill>
                    <a:blip r:embed="rId12"/>
                    <a:stretch>
                      <a:fillRect/>
                    </a:stretch>
                  </pic:blipFill>
                  <pic:spPr>
                    <a:xfrm>
                      <a:off x="0" y="0"/>
                      <a:ext cx="3960000" cy="2341606"/>
                    </a:xfrm>
                    <a:prstGeom prst="rect">
                      <a:avLst/>
                    </a:prstGeom>
                  </pic:spPr>
                </pic:pic>
              </a:graphicData>
            </a:graphic>
          </wp:inline>
        </w:drawing>
      </w:r>
    </w:p>
    <w:p w14:paraId="17706F35" w14:textId="70FCE32C" w:rsidR="00AF6A40" w:rsidRPr="00131872" w:rsidRDefault="00061B49" w:rsidP="00061B49">
      <w:pPr>
        <w:ind w:firstLine="0"/>
        <w:jc w:val="left"/>
        <w:rPr>
          <w:sz w:val="16"/>
          <w:szCs w:val="18"/>
        </w:rPr>
      </w:pPr>
      <w:r w:rsidRPr="00131872">
        <w:rPr>
          <w:b/>
          <w:sz w:val="16"/>
          <w:szCs w:val="18"/>
        </w:rPr>
        <w:t>F</w:t>
      </w:r>
      <w:r w:rsidR="00AF6A40" w:rsidRPr="00131872">
        <w:rPr>
          <w:b/>
          <w:sz w:val="16"/>
          <w:szCs w:val="18"/>
        </w:rPr>
        <w:t>ig</w:t>
      </w:r>
      <w:r w:rsidR="000F771E" w:rsidRPr="00131872">
        <w:rPr>
          <w:b/>
          <w:sz w:val="16"/>
          <w:szCs w:val="18"/>
        </w:rPr>
        <w:t>.</w:t>
      </w:r>
      <w:r w:rsidRPr="00131872">
        <w:rPr>
          <w:b/>
          <w:sz w:val="16"/>
          <w:szCs w:val="18"/>
        </w:rPr>
        <w:t>1</w:t>
      </w:r>
      <w:r w:rsidRPr="00131872">
        <w:rPr>
          <w:sz w:val="16"/>
          <w:szCs w:val="18"/>
        </w:rPr>
        <w:t>. Modelo A</w:t>
      </w:r>
      <w:r w:rsidR="000F771E" w:rsidRPr="00131872">
        <w:rPr>
          <w:sz w:val="16"/>
          <w:szCs w:val="18"/>
        </w:rPr>
        <w:t>NFIS</w:t>
      </w:r>
      <w:r w:rsidRPr="00131872">
        <w:rPr>
          <w:sz w:val="16"/>
          <w:szCs w:val="18"/>
        </w:rPr>
        <w:t xml:space="preserve"> de dos entradas y 9 reglas para generar universo de discurso dividido en 3 funciones de membresía de forma triangular</w:t>
      </w:r>
      <w:r w:rsidR="006046DF" w:rsidRPr="00131872">
        <w:rPr>
          <w:sz w:val="16"/>
          <w:szCs w:val="18"/>
        </w:rPr>
        <w:t>. Realizado en Matlab</w:t>
      </w:r>
    </w:p>
    <w:p w14:paraId="605551AE" w14:textId="77777777" w:rsidR="00AF6A40" w:rsidRPr="00AF6A40" w:rsidRDefault="00AF6A40" w:rsidP="00131872">
      <w:pPr>
        <w:ind w:firstLine="0"/>
      </w:pPr>
    </w:p>
    <w:p w14:paraId="3EEB63FE" w14:textId="4A7090FC" w:rsidR="00E64771" w:rsidRDefault="00E64771" w:rsidP="00E64771">
      <w:pPr>
        <w:pStyle w:val="heading1"/>
      </w:pPr>
      <w:r>
        <w:t>Protocolo Experimental y Análisis de Resultados</w:t>
      </w:r>
    </w:p>
    <w:p w14:paraId="3A6DB64B" w14:textId="77777777" w:rsidR="00061B49" w:rsidRDefault="00061B49" w:rsidP="00061B49">
      <w:pPr>
        <w:pStyle w:val="heading2"/>
      </w:pPr>
      <w:r>
        <w:t>Protocolo experimental</w:t>
      </w:r>
    </w:p>
    <w:p w14:paraId="15C9520B" w14:textId="338FE236" w:rsidR="00815FEC" w:rsidRDefault="00815FEC" w:rsidP="00815FEC">
      <w:pPr>
        <w:pStyle w:val="p1a"/>
      </w:pPr>
      <w:r>
        <w:t xml:space="preserve">La variable objetivo que se desea conocer es </w:t>
      </w:r>
      <w:r w:rsidRPr="00815FEC">
        <w:t>CO2_Emissions</w:t>
      </w:r>
      <w:r>
        <w:t xml:space="preserve">, y las variables predictoras son </w:t>
      </w:r>
      <w:r w:rsidRPr="00815FEC">
        <w:t>Engine_Size,</w:t>
      </w:r>
      <w:r>
        <w:t xml:space="preserve"> </w:t>
      </w:r>
      <w:r w:rsidRPr="00815FEC">
        <w:t>Cylinders,</w:t>
      </w:r>
      <w:r>
        <w:t xml:space="preserve"> </w:t>
      </w:r>
      <w:r w:rsidRPr="00815FEC">
        <w:t>Fuel_Consumption_City,</w:t>
      </w:r>
      <w:r>
        <w:t xml:space="preserve"> </w:t>
      </w:r>
      <w:r w:rsidRPr="00815FEC">
        <w:t>Fuel_Consumption_Hw</w:t>
      </w:r>
      <w:r w:rsidR="00411233">
        <w:t>,</w:t>
      </w:r>
      <w:r w:rsidR="0040259E">
        <w:t xml:space="preserve"> YEAR,</w:t>
      </w:r>
      <w:r w:rsidR="00411233">
        <w:t xml:space="preserve"> estas </w:t>
      </w:r>
      <w:r w:rsidR="007664BF">
        <w:t>últimas</w:t>
      </w:r>
      <w:r w:rsidR="00411233">
        <w:t xml:space="preserve"> fueron seleccionadas por tener un valor de correlación significativo con </w:t>
      </w:r>
      <w:r w:rsidR="00411233" w:rsidRPr="00815FEC">
        <w:t>CO2_Emissions</w:t>
      </w:r>
      <w:r w:rsidR="00411233">
        <w:t>, en ese sentido el proceso de optimización va a consistir en reducir el error de los valores predichos y los valores reales.</w:t>
      </w:r>
    </w:p>
    <w:p w14:paraId="49C1E36F" w14:textId="2E3F04EC" w:rsidR="00061B49" w:rsidRDefault="00061B49" w:rsidP="00061B49">
      <w:pPr>
        <w:ind w:firstLine="0"/>
      </w:pPr>
    </w:p>
    <w:p w14:paraId="42ACA548" w14:textId="12ED464B" w:rsidR="00061B49" w:rsidRDefault="00061B49" w:rsidP="00061B49">
      <w:pPr>
        <w:ind w:firstLine="0"/>
      </w:pPr>
      <w:r>
        <w:lastRenderedPageBreak/>
        <w:t xml:space="preserve">Con estas variables se generaron diferentes modelos ANFIS combinando las variables según su correlación empezando con la de mayor correlación para las primeras pruebas y sumando la siguiente de mayor correlación para el siguiente proceso de pruebas </w:t>
      </w:r>
    </w:p>
    <w:p w14:paraId="33AE7055" w14:textId="4618327D" w:rsidR="00061B49" w:rsidRDefault="00061B49" w:rsidP="00061B49">
      <w:pPr>
        <w:ind w:firstLine="0"/>
      </w:pPr>
    </w:p>
    <w:p w14:paraId="2955B56F" w14:textId="5C8806E7" w:rsidR="00061B49" w:rsidRPr="00061B49" w:rsidRDefault="00061B49" w:rsidP="00061B49">
      <w:pPr>
        <w:ind w:firstLine="0"/>
      </w:pPr>
      <w:r>
        <w:t xml:space="preserve">Por cada proceso de pruebas el conjunto de variables se paso por 9 sistemas </w:t>
      </w:r>
      <w:r w:rsidR="0040259E">
        <w:t>ANFIS con tres tipos de funciones de membresía, (triangular, trapezoidal y gaussiana) y por cada función de membresía se dividió el universo de discurso en 3 ,5 y 7 partes. Para el entrenamiento de cada modelo se uso 100 épocas y 43000 datos de entrenamiento.</w:t>
      </w:r>
      <w:r w:rsidR="00C7616C">
        <w:t xml:space="preserve"> Para la defusificacion, El editor de ANFIS de Matlab utiliza el método de centroide</w:t>
      </w:r>
    </w:p>
    <w:p w14:paraId="644355FB" w14:textId="06467147" w:rsidR="00411233" w:rsidRDefault="00411233" w:rsidP="00411233"/>
    <w:p w14:paraId="1245BCED" w14:textId="4D50C06A" w:rsidR="006B59A2" w:rsidRPr="00131872" w:rsidRDefault="006B59A2" w:rsidP="006B59A2">
      <w:pPr>
        <w:pStyle w:val="heading2"/>
        <w:rPr>
          <w:lang w:val="es-ES"/>
        </w:rPr>
      </w:pPr>
      <w:r>
        <w:rPr>
          <w:lang w:val="es-ES"/>
        </w:rPr>
        <w:t>Análisis de resultados</w:t>
      </w:r>
    </w:p>
    <w:p w14:paraId="519D8FA0" w14:textId="4FC8DAAE" w:rsidR="006B59A2" w:rsidRDefault="006B59A2" w:rsidP="006B59A2">
      <w:pPr>
        <w:rPr>
          <w:lang w:val="es-ES"/>
        </w:rPr>
      </w:pPr>
      <w:r>
        <w:rPr>
          <w:lang w:val="es-ES"/>
        </w:rPr>
        <w:t xml:space="preserve">Para </w:t>
      </w:r>
      <w:r w:rsidR="0040259E">
        <w:rPr>
          <w:lang w:val="es-ES"/>
        </w:rPr>
        <w:t>los modelos ANFIS antes mencionados</w:t>
      </w:r>
      <w:r>
        <w:rPr>
          <w:lang w:val="es-ES"/>
        </w:rPr>
        <w:t xml:space="preserve"> se obtuvieron los resultados descritos en la siguiente sección. Para estos resultados se evalúan tiempos y errores realizando las variaciones</w:t>
      </w:r>
      <w:r w:rsidR="0040259E">
        <w:rPr>
          <w:lang w:val="es-ES"/>
        </w:rPr>
        <w:t xml:space="preserve"> de tipo de función de membresía y división de universo de discurso</w:t>
      </w:r>
      <w:r>
        <w:rPr>
          <w:lang w:val="es-ES"/>
        </w:rPr>
        <w:t xml:space="preserve">. </w:t>
      </w:r>
    </w:p>
    <w:p w14:paraId="3E7CB7A2" w14:textId="77777777" w:rsidR="006B59A2" w:rsidRPr="006B59A2" w:rsidRDefault="006B59A2" w:rsidP="006B59A2">
      <w:pPr>
        <w:rPr>
          <w:lang w:val="es-ES"/>
        </w:rPr>
      </w:pPr>
    </w:p>
    <w:p w14:paraId="100D4C44" w14:textId="3804F0D5" w:rsidR="006B59A2" w:rsidRDefault="006B59A2" w:rsidP="006B59A2">
      <w:pPr>
        <w:pStyle w:val="heading2"/>
        <w:numPr>
          <w:ilvl w:val="2"/>
          <w:numId w:val="7"/>
        </w:numPr>
        <w:rPr>
          <w:lang w:val="es-ES"/>
        </w:rPr>
      </w:pPr>
      <w:r>
        <w:rPr>
          <w:lang w:val="es-ES"/>
        </w:rPr>
        <w:t>Varia</w:t>
      </w:r>
      <w:r w:rsidR="00E34F2C">
        <w:rPr>
          <w:lang w:val="es-ES"/>
        </w:rPr>
        <w:t xml:space="preserve">ble </w:t>
      </w:r>
      <w:r w:rsidR="00E34F2C" w:rsidRPr="00815FEC">
        <w:t>Fuel</w:t>
      </w:r>
      <w:r w:rsidR="00E34F2C">
        <w:t xml:space="preserve"> </w:t>
      </w:r>
      <w:r w:rsidR="00E34F2C" w:rsidRPr="00815FEC">
        <w:t>Consumption</w:t>
      </w:r>
      <w:r w:rsidR="00E34F2C">
        <w:t xml:space="preserve"> </w:t>
      </w:r>
      <w:r w:rsidR="00E34F2C" w:rsidRPr="00815FEC">
        <w:t>City</w:t>
      </w:r>
    </w:p>
    <w:p w14:paraId="0B229FE0" w14:textId="16A70436" w:rsidR="006B59A2" w:rsidRDefault="00046F2B" w:rsidP="00B46BDF">
      <w:pPr>
        <w:pStyle w:val="p1a"/>
        <w:ind w:firstLine="227"/>
        <w:rPr>
          <w:lang w:val="es-ES"/>
        </w:rPr>
      </w:pPr>
      <w:r>
        <w:rPr>
          <w:lang w:val="es-ES"/>
        </w:rPr>
        <w:t xml:space="preserve">A partir de </w:t>
      </w:r>
      <w:r w:rsidR="001438B7">
        <w:rPr>
          <w:lang w:val="es-ES"/>
        </w:rPr>
        <w:t xml:space="preserve">las </w:t>
      </w:r>
      <w:r>
        <w:rPr>
          <w:lang w:val="es-ES"/>
        </w:rPr>
        <w:t>c</w:t>
      </w:r>
      <w:r w:rsidR="00165BB8">
        <w:rPr>
          <w:lang w:val="es-ES"/>
        </w:rPr>
        <w:t>onfiguraciones</w:t>
      </w:r>
      <w:r>
        <w:rPr>
          <w:lang w:val="es-ES"/>
        </w:rPr>
        <w:t xml:space="preserve"> </w:t>
      </w:r>
      <w:r w:rsidR="001438B7">
        <w:rPr>
          <w:lang w:val="es-ES"/>
        </w:rPr>
        <w:t xml:space="preserve">antes mencionadas, se </w:t>
      </w:r>
      <w:r>
        <w:rPr>
          <w:lang w:val="es-ES"/>
        </w:rPr>
        <w:t xml:space="preserve">realiza el proceso </w:t>
      </w:r>
      <w:r w:rsidR="00165BB8">
        <w:rPr>
          <w:lang w:val="es-ES"/>
        </w:rPr>
        <w:t xml:space="preserve">de entrenamiento de la red neuronal y el posterior proceso de pruebas, para encontrar la mejor solución según </w:t>
      </w:r>
      <w:r w:rsidR="00B46BDF">
        <w:rPr>
          <w:lang w:val="es-ES"/>
        </w:rPr>
        <w:t>tiempo de procesamiento, RMSE y coeficiente de determinación</w:t>
      </w:r>
      <w:r w:rsidR="006B59A2">
        <w:rPr>
          <w:lang w:val="es-ES"/>
        </w:rPr>
        <w:t xml:space="preserve">. </w:t>
      </w:r>
    </w:p>
    <w:p w14:paraId="0980D08E" w14:textId="2DCD8764" w:rsidR="00061B49" w:rsidRDefault="00061B49" w:rsidP="00061B49">
      <w:pPr>
        <w:rPr>
          <w:lang w:val="es-ES"/>
        </w:rPr>
      </w:pPr>
    </w:p>
    <w:p w14:paraId="40CFDCD2" w14:textId="65F5B21B" w:rsidR="00061B49" w:rsidRPr="00061B49" w:rsidRDefault="00061B49" w:rsidP="00061B49">
      <w:pPr>
        <w:rPr>
          <w:lang w:val="es-ES"/>
        </w:rPr>
      </w:pPr>
    </w:p>
    <w:p w14:paraId="5E60088B" w14:textId="5642847E" w:rsidR="006B59A2" w:rsidRDefault="000F771E" w:rsidP="00046F2B">
      <w:pPr>
        <w:jc w:val="center"/>
      </w:pPr>
      <w:r>
        <w:rPr>
          <w:noProof/>
        </w:rPr>
        <w:drawing>
          <wp:inline distT="0" distB="0" distL="0" distR="0" wp14:anchorId="50E1C3FE" wp14:editId="74EB7334">
            <wp:extent cx="3960000" cy="1800000"/>
            <wp:effectExtent l="0" t="0" r="2540" b="10160"/>
            <wp:docPr id="1" name="Gráfico 1">
              <a:extLst xmlns:a="http://schemas.openxmlformats.org/drawingml/2006/main">
                <a:ext uri="{FF2B5EF4-FFF2-40B4-BE49-F238E27FC236}">
                  <a16:creationId xmlns:a16="http://schemas.microsoft.com/office/drawing/2014/main" id="{4A1DD714-31C7-4CBF-B821-ECCB786821B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2534954A" w14:textId="7466F998" w:rsidR="006B59A2" w:rsidRPr="00131872" w:rsidRDefault="006B59A2" w:rsidP="006B59A2">
      <w:pPr>
        <w:pStyle w:val="figurecaption"/>
        <w:rPr>
          <w:sz w:val="16"/>
          <w:szCs w:val="16"/>
        </w:rPr>
      </w:pPr>
      <w:r w:rsidRPr="00131872">
        <w:rPr>
          <w:b/>
          <w:sz w:val="16"/>
          <w:szCs w:val="16"/>
        </w:rPr>
        <w:t xml:space="preserve">Fig. </w:t>
      </w:r>
      <w:r w:rsidR="000F771E" w:rsidRPr="00131872">
        <w:rPr>
          <w:b/>
          <w:sz w:val="16"/>
          <w:szCs w:val="16"/>
        </w:rPr>
        <w:t>2</w:t>
      </w:r>
      <w:r w:rsidRPr="00131872">
        <w:rPr>
          <w:b/>
          <w:sz w:val="16"/>
          <w:szCs w:val="16"/>
        </w:rPr>
        <w:t>.</w:t>
      </w:r>
      <w:r w:rsidRPr="00131872">
        <w:rPr>
          <w:sz w:val="16"/>
          <w:szCs w:val="16"/>
        </w:rPr>
        <w:t xml:space="preserve"> Tiempo de entrenamiento Vs </w:t>
      </w:r>
      <w:r w:rsidR="00D36D67" w:rsidRPr="00131872">
        <w:rPr>
          <w:sz w:val="16"/>
          <w:szCs w:val="16"/>
        </w:rPr>
        <w:t>tipo de función de membresía y división de universo de discurso</w:t>
      </w:r>
    </w:p>
    <w:p w14:paraId="6D4FF4B9" w14:textId="018AD520" w:rsidR="006B59A2" w:rsidRDefault="006B59A2" w:rsidP="006B59A2">
      <w:r>
        <w:t>Se puede observar en la gráfica anterior que a medida que aumenta</w:t>
      </w:r>
      <w:r w:rsidR="00D36D67">
        <w:t xml:space="preserve"> la cantidad de divisiones del universo de discurso</w:t>
      </w:r>
      <w:r>
        <w:t xml:space="preserve">, aumenta el tiempo de entrenamiento del modelo propuesto. </w:t>
      </w:r>
    </w:p>
    <w:p w14:paraId="461EEC50" w14:textId="71E90DD8" w:rsidR="00D36D67" w:rsidRDefault="00D36D67" w:rsidP="006B59A2"/>
    <w:p w14:paraId="55C1B536" w14:textId="10928292" w:rsidR="00D36D67" w:rsidRDefault="00D36D67" w:rsidP="00D36D67">
      <w:pPr>
        <w:jc w:val="center"/>
      </w:pPr>
      <w:r>
        <w:rPr>
          <w:noProof/>
        </w:rPr>
        <w:lastRenderedPageBreak/>
        <w:drawing>
          <wp:inline distT="0" distB="0" distL="0" distR="0" wp14:anchorId="57BDE399" wp14:editId="15CAC1E2">
            <wp:extent cx="3960000" cy="1800000"/>
            <wp:effectExtent l="0" t="0" r="2540" b="10160"/>
            <wp:docPr id="6" name="Gráfico 6">
              <a:extLst xmlns:a="http://schemas.openxmlformats.org/drawingml/2006/main">
                <a:ext uri="{FF2B5EF4-FFF2-40B4-BE49-F238E27FC236}">
                  <a16:creationId xmlns:a16="http://schemas.microsoft.com/office/drawing/2014/main" id="{3F736895-F97B-4FFC-B2E8-AA014174F8A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r>
        <w:t xml:space="preserve">             </w:t>
      </w:r>
      <w:r w:rsidRPr="00131872">
        <w:rPr>
          <w:b/>
          <w:sz w:val="16"/>
          <w:szCs w:val="16"/>
        </w:rPr>
        <w:t>Fig. 3.</w:t>
      </w:r>
      <w:r w:rsidRPr="00131872">
        <w:rPr>
          <w:sz w:val="16"/>
          <w:szCs w:val="16"/>
        </w:rPr>
        <w:t xml:space="preserve"> RMSE</w:t>
      </w:r>
      <w:r w:rsidR="003113F5" w:rsidRPr="00131872">
        <w:rPr>
          <w:sz w:val="16"/>
          <w:szCs w:val="16"/>
        </w:rPr>
        <w:t xml:space="preserve"> para tipo de función de membresía y división de universo de discurso</w:t>
      </w:r>
      <w:r w:rsidR="003113F5" w:rsidRPr="003113F5">
        <w:rPr>
          <w:sz w:val="18"/>
        </w:rPr>
        <w:t xml:space="preserve">       </w:t>
      </w:r>
    </w:p>
    <w:p w14:paraId="1161388B" w14:textId="77777777" w:rsidR="003113F5" w:rsidRDefault="00D36D67" w:rsidP="003113F5">
      <w:pPr>
        <w:pStyle w:val="figurecaption"/>
        <w:jc w:val="both"/>
        <w:rPr>
          <w:b/>
          <w:szCs w:val="18"/>
        </w:rPr>
      </w:pPr>
      <w:r>
        <w:rPr>
          <w:noProof/>
        </w:rPr>
        <w:drawing>
          <wp:anchor distT="0" distB="0" distL="114300" distR="114300" simplePos="0" relativeHeight="251658240" behindDoc="1" locked="0" layoutInCell="1" allowOverlap="1" wp14:anchorId="105C8F09" wp14:editId="07E8EEF0">
            <wp:simplePos x="0" y="0"/>
            <wp:positionH relativeFrom="column">
              <wp:posOffset>144780</wp:posOffset>
            </wp:positionH>
            <wp:positionV relativeFrom="paragraph">
              <wp:posOffset>161290</wp:posOffset>
            </wp:positionV>
            <wp:extent cx="4638894" cy="1800000"/>
            <wp:effectExtent l="0" t="0" r="0" b="0"/>
            <wp:wrapTight wrapText="bothSides">
              <wp:wrapPolygon edited="0">
                <wp:start x="0" y="0"/>
                <wp:lineTo x="0" y="21265"/>
                <wp:lineTo x="21467" y="21265"/>
                <wp:lineTo x="21467" y="0"/>
                <wp:lineTo x="0" y="0"/>
              </wp:wrapPolygon>
            </wp:wrapTight>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638894" cy="1800000"/>
                    </a:xfrm>
                    <a:prstGeom prst="rect">
                      <a:avLst/>
                    </a:prstGeom>
                    <a:noFill/>
                  </pic:spPr>
                </pic:pic>
              </a:graphicData>
            </a:graphic>
            <wp14:sizeRelH relativeFrom="margin">
              <wp14:pctWidth>0</wp14:pctWidth>
            </wp14:sizeRelH>
            <wp14:sizeRelV relativeFrom="margin">
              <wp14:pctHeight>0</wp14:pctHeight>
            </wp14:sizeRelV>
          </wp:anchor>
        </w:drawing>
      </w:r>
    </w:p>
    <w:p w14:paraId="733B5A1F" w14:textId="2B043EB9" w:rsidR="003113F5" w:rsidRPr="00131872" w:rsidRDefault="003113F5" w:rsidP="003113F5">
      <w:pPr>
        <w:pStyle w:val="figurecaption"/>
        <w:rPr>
          <w:sz w:val="16"/>
          <w:szCs w:val="18"/>
        </w:rPr>
      </w:pPr>
      <w:r w:rsidRPr="00131872">
        <w:rPr>
          <w:b/>
          <w:sz w:val="16"/>
          <w:szCs w:val="18"/>
        </w:rPr>
        <w:t>Fig. 4.</w:t>
      </w:r>
      <w:r w:rsidRPr="00131872">
        <w:rPr>
          <w:sz w:val="16"/>
          <w:szCs w:val="18"/>
        </w:rPr>
        <w:t xml:space="preserve"> RMSE para tipo de función de membresía y división de universo de discurso</w:t>
      </w:r>
    </w:p>
    <w:p w14:paraId="40F772DE" w14:textId="0B6F8EC7" w:rsidR="00B46BDF" w:rsidRDefault="00B46BDF" w:rsidP="00B46BDF">
      <w:r>
        <w:t>Se puede observar en la</w:t>
      </w:r>
      <w:r w:rsidR="003113F5">
        <w:t>s</w:t>
      </w:r>
      <w:r>
        <w:t xml:space="preserve"> gráfica</w:t>
      </w:r>
      <w:r w:rsidR="003113F5">
        <w:t>s</w:t>
      </w:r>
      <w:r>
        <w:t xml:space="preserve"> anterior</w:t>
      </w:r>
      <w:r w:rsidR="003113F5">
        <w:t>es</w:t>
      </w:r>
      <w:r>
        <w:t xml:space="preserve"> que a medida que aumenta la cantidad de</w:t>
      </w:r>
      <w:r w:rsidR="003113F5">
        <w:t xml:space="preserve"> divisiones en las funciones de membresía el error (RMSE) disminuye y el coeficiente de determinación aumenta </w:t>
      </w:r>
    </w:p>
    <w:p w14:paraId="29D791F6" w14:textId="0752F166" w:rsidR="00B46BDF" w:rsidRDefault="00B46BDF" w:rsidP="00B46BDF"/>
    <w:p w14:paraId="14039659" w14:textId="664F551C" w:rsidR="00B46BDF" w:rsidRDefault="00B46BDF" w:rsidP="00B46BDF">
      <w:r>
        <w:t xml:space="preserve">En la siguiente tabla se muestra un resumen de estos resultados. </w:t>
      </w:r>
    </w:p>
    <w:p w14:paraId="79081B7E" w14:textId="51F1123A" w:rsidR="00B46BDF" w:rsidRPr="003113F5" w:rsidRDefault="003113F5" w:rsidP="003113F5">
      <w:pPr>
        <w:jc w:val="center"/>
        <w:rPr>
          <w:lang w:val="es-ES"/>
        </w:rPr>
      </w:pPr>
      <w:r w:rsidRPr="003113F5">
        <w:rPr>
          <w:noProof/>
        </w:rPr>
        <w:drawing>
          <wp:inline distT="0" distB="0" distL="0" distR="0" wp14:anchorId="434A065D" wp14:editId="3FB5E4BA">
            <wp:extent cx="5469677" cy="720000"/>
            <wp:effectExtent l="0" t="0" r="0" b="4445"/>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69677" cy="720000"/>
                    </a:xfrm>
                    <a:prstGeom prst="rect">
                      <a:avLst/>
                    </a:prstGeom>
                    <a:noFill/>
                    <a:ln>
                      <a:noFill/>
                    </a:ln>
                  </pic:spPr>
                </pic:pic>
              </a:graphicData>
            </a:graphic>
          </wp:inline>
        </w:drawing>
      </w:r>
      <w:r>
        <w:rPr>
          <w:b/>
        </w:rPr>
        <w:t xml:space="preserve">  </w:t>
      </w:r>
      <w:r w:rsidR="00B46BDF" w:rsidRPr="00131872">
        <w:rPr>
          <w:b/>
          <w:sz w:val="16"/>
          <w:szCs w:val="16"/>
        </w:rPr>
        <w:t xml:space="preserve">Table </w:t>
      </w:r>
      <w:r w:rsidR="00B46BDF" w:rsidRPr="00131872">
        <w:rPr>
          <w:b/>
          <w:sz w:val="16"/>
          <w:szCs w:val="16"/>
        </w:rPr>
        <w:fldChar w:fldCharType="begin"/>
      </w:r>
      <w:r w:rsidR="00B46BDF" w:rsidRPr="00131872">
        <w:rPr>
          <w:b/>
          <w:sz w:val="16"/>
          <w:szCs w:val="16"/>
        </w:rPr>
        <w:instrText xml:space="preserve"> SEQ "Table" \* MERGEFORMAT </w:instrText>
      </w:r>
      <w:r w:rsidR="00B46BDF" w:rsidRPr="00131872">
        <w:rPr>
          <w:b/>
          <w:sz w:val="16"/>
          <w:szCs w:val="16"/>
        </w:rPr>
        <w:fldChar w:fldCharType="separate"/>
      </w:r>
      <w:r w:rsidR="00933C6F">
        <w:rPr>
          <w:b/>
          <w:noProof/>
          <w:sz w:val="16"/>
          <w:szCs w:val="16"/>
        </w:rPr>
        <w:t>1</w:t>
      </w:r>
      <w:r w:rsidR="00B46BDF" w:rsidRPr="00131872">
        <w:rPr>
          <w:b/>
          <w:sz w:val="16"/>
          <w:szCs w:val="16"/>
        </w:rPr>
        <w:fldChar w:fldCharType="end"/>
      </w:r>
      <w:r w:rsidR="00B46BDF" w:rsidRPr="00131872">
        <w:rPr>
          <w:b/>
          <w:sz w:val="16"/>
          <w:szCs w:val="16"/>
        </w:rPr>
        <w:t>.</w:t>
      </w:r>
      <w:r w:rsidR="00B46BDF" w:rsidRPr="00131872">
        <w:rPr>
          <w:sz w:val="16"/>
          <w:szCs w:val="16"/>
        </w:rPr>
        <w:t xml:space="preserve">  Resultados estadísticos </w:t>
      </w:r>
      <w:r w:rsidRPr="00131872">
        <w:rPr>
          <w:sz w:val="16"/>
          <w:szCs w:val="16"/>
        </w:rPr>
        <w:t>según tipo de función de membresía y división de universo de discurso</w:t>
      </w:r>
    </w:p>
    <w:p w14:paraId="4713A3A3" w14:textId="77777777" w:rsidR="00B46BDF" w:rsidRDefault="00B46BDF" w:rsidP="00B46BDF"/>
    <w:p w14:paraId="0F0D4788" w14:textId="35507A4F" w:rsidR="00B46BDF" w:rsidRPr="006046DF" w:rsidRDefault="00B46BDF" w:rsidP="00B46BDF">
      <w:r w:rsidRPr="006046DF">
        <w:t>Según se evidencia en la tabla</w:t>
      </w:r>
      <w:r w:rsidR="00131872">
        <w:t xml:space="preserve"> 1</w:t>
      </w:r>
      <w:r w:rsidRPr="006046DF">
        <w:t xml:space="preserve"> y como se puede ver en la</w:t>
      </w:r>
      <w:r w:rsidR="006046DF" w:rsidRPr="006046DF">
        <w:t>s Fig 2.</w:t>
      </w:r>
      <w:r w:rsidRPr="006046DF">
        <w:t xml:space="preserve"> Fig </w:t>
      </w:r>
      <w:r w:rsidR="006046DF" w:rsidRPr="006046DF">
        <w:t>3</w:t>
      </w:r>
      <w:r w:rsidRPr="006046DF">
        <w:t xml:space="preserve">. </w:t>
      </w:r>
      <w:r w:rsidR="006046DF" w:rsidRPr="006046DF">
        <w:t>y</w:t>
      </w:r>
      <w:r w:rsidRPr="006046DF">
        <w:t xml:space="preserve"> Fig 4. </w:t>
      </w:r>
      <w:r w:rsidR="006046DF" w:rsidRPr="006046DF">
        <w:t xml:space="preserve">Un aumento en </w:t>
      </w:r>
      <w:r w:rsidR="001438B7">
        <w:t xml:space="preserve">la </w:t>
      </w:r>
      <w:r w:rsidR="006046DF" w:rsidRPr="006046DF">
        <w:t xml:space="preserve">división de universo de discurso </w:t>
      </w:r>
      <w:r w:rsidRPr="006046DF">
        <w:t xml:space="preserve">implica un mayor </w:t>
      </w:r>
      <w:r w:rsidR="007F29A5" w:rsidRPr="006046DF">
        <w:t xml:space="preserve">tiempo de </w:t>
      </w:r>
      <w:r w:rsidR="001438B7" w:rsidRPr="006046DF">
        <w:lastRenderedPageBreak/>
        <w:t>procesamiento,</w:t>
      </w:r>
      <w:r w:rsidR="007F29A5" w:rsidRPr="006046DF">
        <w:t xml:space="preserve"> </w:t>
      </w:r>
      <w:r w:rsidR="006046DF">
        <w:t xml:space="preserve">pero </w:t>
      </w:r>
      <w:r w:rsidR="001438B7" w:rsidRPr="006046DF">
        <w:t>mejora los</w:t>
      </w:r>
      <w:r w:rsidR="007F29A5" w:rsidRPr="006046DF">
        <w:t xml:space="preserve"> indicadores estadísticos: RMSE y coeficiente de determinación. </w:t>
      </w:r>
    </w:p>
    <w:p w14:paraId="55DBE3C8" w14:textId="2F4EBD5F" w:rsidR="001438B7" w:rsidRDefault="001438B7" w:rsidP="001438B7">
      <w:pPr>
        <w:pStyle w:val="heading2"/>
        <w:numPr>
          <w:ilvl w:val="2"/>
          <w:numId w:val="7"/>
        </w:numPr>
        <w:rPr>
          <w:lang w:val="es-ES"/>
        </w:rPr>
      </w:pPr>
      <w:r>
        <w:rPr>
          <w:lang w:val="es-ES"/>
        </w:rPr>
        <w:t xml:space="preserve">Variables </w:t>
      </w:r>
      <w:r w:rsidRPr="00815FEC">
        <w:t>Fuel</w:t>
      </w:r>
      <w:r>
        <w:t xml:space="preserve"> </w:t>
      </w:r>
      <w:r w:rsidRPr="00815FEC">
        <w:t>Consumption</w:t>
      </w:r>
      <w:r>
        <w:t xml:space="preserve"> </w:t>
      </w:r>
      <w:r w:rsidRPr="00815FEC">
        <w:t>City</w:t>
      </w:r>
      <w:r>
        <w:t xml:space="preserve"> y </w:t>
      </w:r>
      <w:r w:rsidRPr="00815FEC">
        <w:t>Fuel_Consumption_Hw</w:t>
      </w:r>
    </w:p>
    <w:p w14:paraId="0079554C" w14:textId="5BF5B5B1" w:rsidR="0070024B" w:rsidRDefault="001438B7" w:rsidP="0070024B">
      <w:pPr>
        <w:pStyle w:val="p1a"/>
        <w:rPr>
          <w:lang w:val="es-ES"/>
        </w:rPr>
      </w:pPr>
      <w:r>
        <w:rPr>
          <w:lang w:val="es-ES"/>
        </w:rPr>
        <w:t xml:space="preserve">    Para </w:t>
      </w:r>
      <w:r w:rsidR="0070024B">
        <w:rPr>
          <w:lang w:val="es-ES"/>
        </w:rPr>
        <w:t>estas dos variables</w:t>
      </w:r>
      <w:r>
        <w:rPr>
          <w:lang w:val="es-ES"/>
        </w:rPr>
        <w:t xml:space="preserve"> se repitió el proceso de entrenamiento del sistema ANFIS y el posterior proceso de pruebas con el modelo entrenado, dando como resultado lo siguiente</w:t>
      </w:r>
      <w:r w:rsidR="0070024B">
        <w:rPr>
          <w:lang w:val="es-ES"/>
        </w:rPr>
        <w:t>:</w:t>
      </w:r>
    </w:p>
    <w:p w14:paraId="7C483657" w14:textId="7959AF26" w:rsidR="0070024B" w:rsidRDefault="0070024B" w:rsidP="0070024B">
      <w:pPr>
        <w:rPr>
          <w:lang w:val="es-ES"/>
        </w:rPr>
      </w:pPr>
    </w:p>
    <w:p w14:paraId="00A13547" w14:textId="3E7B7D43" w:rsidR="0070024B" w:rsidRDefault="0070024B" w:rsidP="0070024B">
      <w:pPr>
        <w:jc w:val="center"/>
        <w:rPr>
          <w:lang w:val="es-ES"/>
        </w:rPr>
      </w:pPr>
      <w:r>
        <w:rPr>
          <w:noProof/>
        </w:rPr>
        <w:drawing>
          <wp:inline distT="0" distB="0" distL="0" distR="0" wp14:anchorId="5C632398" wp14:editId="0B3231FF">
            <wp:extent cx="3960000" cy="1800000"/>
            <wp:effectExtent l="0" t="0" r="2540" b="10160"/>
            <wp:docPr id="2" name="Gráfico 2">
              <a:extLst xmlns:a="http://schemas.openxmlformats.org/drawingml/2006/main">
                <a:ext uri="{FF2B5EF4-FFF2-40B4-BE49-F238E27FC236}">
                  <a16:creationId xmlns:a16="http://schemas.microsoft.com/office/drawing/2014/main" id="{3149BA14-B79F-4B44-8033-078BB0547D1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CEEA5A5" w14:textId="3F5D05D8" w:rsidR="0070024B" w:rsidRPr="00334F8A" w:rsidRDefault="0070024B" w:rsidP="0070024B">
      <w:pPr>
        <w:pStyle w:val="figurecaption"/>
        <w:rPr>
          <w:sz w:val="16"/>
        </w:rPr>
      </w:pPr>
      <w:r w:rsidRPr="00334F8A">
        <w:rPr>
          <w:b/>
          <w:sz w:val="16"/>
        </w:rPr>
        <w:t>Fig. 5.</w:t>
      </w:r>
      <w:r w:rsidRPr="00334F8A">
        <w:rPr>
          <w:sz w:val="16"/>
        </w:rPr>
        <w:t xml:space="preserve"> Tiempo de entrenamiento Vs tipo de función de membresía y división de universo de discurso</w:t>
      </w:r>
    </w:p>
    <w:p w14:paraId="7FB4930B" w14:textId="0DD68A92" w:rsidR="0070024B" w:rsidRDefault="0070024B" w:rsidP="0070024B">
      <w:r>
        <w:t xml:space="preserve">En la fig. 5. Se puedo observar que el tiempo de ejecución aumenta a medida que </w:t>
      </w:r>
      <w:r w:rsidR="00334F8A">
        <w:t>las divisiones del universo de discurso aumentan</w:t>
      </w:r>
      <w:r>
        <w:t xml:space="preserve"> pero que el tiempo de ejecución también depende del tipo de función de membresía que se </w:t>
      </w:r>
      <w:r w:rsidR="00334F8A">
        <w:t>esté</w:t>
      </w:r>
      <w:r>
        <w:t xml:space="preserve"> usando </w:t>
      </w:r>
    </w:p>
    <w:p w14:paraId="7E252384" w14:textId="71D087EB" w:rsidR="00334F8A" w:rsidRDefault="00334F8A" w:rsidP="0070024B"/>
    <w:p w14:paraId="67FB4412" w14:textId="165877ED" w:rsidR="00334F8A" w:rsidRDefault="00334F8A" w:rsidP="00AB7D02">
      <w:pPr>
        <w:jc w:val="center"/>
      </w:pPr>
      <w:r>
        <w:rPr>
          <w:noProof/>
        </w:rPr>
        <w:drawing>
          <wp:inline distT="0" distB="0" distL="0" distR="0" wp14:anchorId="5309E2CD" wp14:editId="1FB4C700">
            <wp:extent cx="3959860" cy="1656000"/>
            <wp:effectExtent l="0" t="0" r="2540" b="1905"/>
            <wp:docPr id="4" name="Gráfico 4">
              <a:extLst xmlns:a="http://schemas.openxmlformats.org/drawingml/2006/main">
                <a:ext uri="{FF2B5EF4-FFF2-40B4-BE49-F238E27FC236}">
                  <a16:creationId xmlns:a16="http://schemas.microsoft.com/office/drawing/2014/main" id="{5FF5438F-76E3-4F6E-B7B2-1860FAD054CE}"/>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AFD7D10" w14:textId="75048691" w:rsidR="00334F8A" w:rsidRPr="00334F8A" w:rsidRDefault="00334F8A" w:rsidP="0070024B">
      <w:pPr>
        <w:rPr>
          <w:sz w:val="16"/>
          <w:szCs w:val="16"/>
        </w:rPr>
      </w:pPr>
      <w:r w:rsidRPr="00334F8A">
        <w:rPr>
          <w:b/>
          <w:sz w:val="16"/>
          <w:szCs w:val="16"/>
        </w:rPr>
        <w:t>Fig. 6.</w:t>
      </w:r>
      <w:r w:rsidRPr="00334F8A">
        <w:rPr>
          <w:sz w:val="16"/>
          <w:szCs w:val="16"/>
        </w:rPr>
        <w:t xml:space="preserve"> RMSE para tipo de función de membresía y división de universo de discurso       </w:t>
      </w:r>
    </w:p>
    <w:p w14:paraId="4902B36A" w14:textId="398D5AD9" w:rsidR="00334F8A" w:rsidRDefault="00334F8A" w:rsidP="0070024B"/>
    <w:p w14:paraId="0200AF3D" w14:textId="45DF652A" w:rsidR="00AB7D02" w:rsidRDefault="00334F8A" w:rsidP="00AB7D02">
      <w:pPr>
        <w:jc w:val="center"/>
        <w:rPr>
          <w:b/>
          <w:szCs w:val="18"/>
        </w:rPr>
      </w:pPr>
      <w:r>
        <w:rPr>
          <w:noProof/>
        </w:rPr>
        <w:lastRenderedPageBreak/>
        <w:drawing>
          <wp:inline distT="0" distB="0" distL="0" distR="0" wp14:anchorId="64731B5A" wp14:editId="754309C9">
            <wp:extent cx="3960000" cy="1656000"/>
            <wp:effectExtent l="0" t="0" r="2540" b="1905"/>
            <wp:docPr id="5" name="Gráfico 5">
              <a:extLst xmlns:a="http://schemas.openxmlformats.org/drawingml/2006/main">
                <a:ext uri="{FF2B5EF4-FFF2-40B4-BE49-F238E27FC236}">
                  <a16:creationId xmlns:a16="http://schemas.microsoft.com/office/drawing/2014/main" id="{E940D778-4F0D-4396-A8EF-420AA434E451}"/>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64E9012D" w14:textId="7D8F6AC9" w:rsidR="00334F8A" w:rsidRPr="00AB7D02" w:rsidRDefault="00334F8A" w:rsidP="00131872">
      <w:pPr>
        <w:rPr>
          <w:sz w:val="16"/>
          <w:szCs w:val="16"/>
        </w:rPr>
      </w:pPr>
      <w:r w:rsidRPr="00AB7D02">
        <w:rPr>
          <w:b/>
          <w:sz w:val="16"/>
          <w:szCs w:val="16"/>
        </w:rPr>
        <w:t xml:space="preserve">Fig. </w:t>
      </w:r>
      <w:r w:rsidR="00131872" w:rsidRPr="00AB7D02">
        <w:rPr>
          <w:b/>
          <w:sz w:val="16"/>
          <w:szCs w:val="16"/>
        </w:rPr>
        <w:t>7</w:t>
      </w:r>
      <w:r w:rsidRPr="00AB7D02">
        <w:rPr>
          <w:b/>
          <w:sz w:val="16"/>
          <w:szCs w:val="16"/>
        </w:rPr>
        <w:t>.</w:t>
      </w:r>
      <w:r w:rsidRPr="00AB7D02">
        <w:rPr>
          <w:sz w:val="16"/>
          <w:szCs w:val="16"/>
        </w:rPr>
        <w:t xml:space="preserve"> RMSE para tipo de función de membresía y división de universo de discurso</w:t>
      </w:r>
    </w:p>
    <w:p w14:paraId="43C05222" w14:textId="77777777" w:rsidR="00131872" w:rsidRDefault="00131872" w:rsidP="00131872">
      <w:r>
        <w:t xml:space="preserve">Se puede observar en las gráficas anteriores que a medida que aumenta la cantidad de divisiones en las funciones de membresía el error (RMSE) disminuye y el coeficiente de determinación aumenta </w:t>
      </w:r>
    </w:p>
    <w:p w14:paraId="441BC170" w14:textId="77777777" w:rsidR="00131872" w:rsidRDefault="00131872" w:rsidP="00131872"/>
    <w:p w14:paraId="77D8AC6B" w14:textId="3F4E3597" w:rsidR="00131872" w:rsidRDefault="00131872" w:rsidP="00131872">
      <w:r>
        <w:t xml:space="preserve">En la siguiente tabla se muestra un resumen de estos resultados. </w:t>
      </w:r>
    </w:p>
    <w:p w14:paraId="366AB7A6" w14:textId="4CBFDC12" w:rsidR="00131872" w:rsidRDefault="00131872" w:rsidP="00131872">
      <w:r w:rsidRPr="00131872">
        <w:rPr>
          <w:noProof/>
        </w:rPr>
        <w:drawing>
          <wp:inline distT="0" distB="0" distL="0" distR="0" wp14:anchorId="4C394D2A" wp14:editId="1E2C8A52">
            <wp:extent cx="5544000" cy="622680"/>
            <wp:effectExtent l="0" t="0" r="0" b="635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544000" cy="622680"/>
                    </a:xfrm>
                    <a:prstGeom prst="rect">
                      <a:avLst/>
                    </a:prstGeom>
                    <a:noFill/>
                    <a:ln>
                      <a:noFill/>
                    </a:ln>
                  </pic:spPr>
                </pic:pic>
              </a:graphicData>
            </a:graphic>
          </wp:inline>
        </w:drawing>
      </w:r>
    </w:p>
    <w:p w14:paraId="4E5B70B1" w14:textId="0F44028E" w:rsidR="00131872" w:rsidRPr="003113F5" w:rsidRDefault="00131872" w:rsidP="00131872">
      <w:pPr>
        <w:rPr>
          <w:lang w:val="es-ES"/>
        </w:rPr>
      </w:pPr>
      <w:r w:rsidRPr="00131872">
        <w:rPr>
          <w:b/>
          <w:sz w:val="16"/>
          <w:szCs w:val="16"/>
        </w:rPr>
        <w:t xml:space="preserve">Table </w:t>
      </w:r>
      <w:r>
        <w:rPr>
          <w:b/>
          <w:sz w:val="16"/>
          <w:szCs w:val="16"/>
        </w:rPr>
        <w:t>2</w:t>
      </w:r>
      <w:r w:rsidRPr="00131872">
        <w:rPr>
          <w:b/>
          <w:sz w:val="16"/>
          <w:szCs w:val="16"/>
        </w:rPr>
        <w:t>.</w:t>
      </w:r>
      <w:r w:rsidRPr="00131872">
        <w:rPr>
          <w:sz w:val="16"/>
          <w:szCs w:val="16"/>
        </w:rPr>
        <w:t xml:space="preserve">  Resultados estadísticos según tipo de función de membresía y división de universo de discurso</w:t>
      </w:r>
    </w:p>
    <w:p w14:paraId="24FF1ED4" w14:textId="77777777" w:rsidR="00131872" w:rsidRDefault="00131872" w:rsidP="00131872"/>
    <w:p w14:paraId="6A4E6D66" w14:textId="69547021" w:rsidR="00131872" w:rsidRDefault="00131872" w:rsidP="00131872">
      <w:r w:rsidRPr="006046DF">
        <w:t>Según se evidencia en la tabla</w:t>
      </w:r>
      <w:r>
        <w:t xml:space="preserve"> 2</w:t>
      </w:r>
      <w:r w:rsidRPr="006046DF">
        <w:t xml:space="preserve"> y como se puede ver en las Fig </w:t>
      </w:r>
      <w:r>
        <w:t>5</w:t>
      </w:r>
      <w:r w:rsidRPr="006046DF">
        <w:t xml:space="preserve">. Fig </w:t>
      </w:r>
      <w:r>
        <w:t>6</w:t>
      </w:r>
      <w:r w:rsidRPr="006046DF">
        <w:t xml:space="preserve">. y Fig </w:t>
      </w:r>
      <w:r>
        <w:t>7</w:t>
      </w:r>
      <w:r w:rsidRPr="006046DF">
        <w:t xml:space="preserve">. Un aumento en </w:t>
      </w:r>
      <w:r>
        <w:t xml:space="preserve">la </w:t>
      </w:r>
      <w:r w:rsidRPr="006046DF">
        <w:t xml:space="preserve">división de universo de discurso implica un mayor tiempo de procesamiento, </w:t>
      </w:r>
      <w:r>
        <w:t xml:space="preserve">pero </w:t>
      </w:r>
      <w:r w:rsidRPr="006046DF">
        <w:t xml:space="preserve">mejora los indicadores estadísticos: RMSE y coeficiente de determinación. </w:t>
      </w:r>
    </w:p>
    <w:p w14:paraId="675E918E" w14:textId="3202E02F" w:rsidR="000866CC" w:rsidRDefault="000866CC" w:rsidP="00131872"/>
    <w:p w14:paraId="67F2218A" w14:textId="6D9469F3" w:rsidR="000866CC" w:rsidRDefault="000866CC" w:rsidP="000866CC">
      <w:pPr>
        <w:pStyle w:val="heading2"/>
        <w:numPr>
          <w:ilvl w:val="2"/>
          <w:numId w:val="7"/>
        </w:numPr>
      </w:pPr>
      <w:r>
        <w:rPr>
          <w:lang w:val="es-ES"/>
        </w:rPr>
        <w:t xml:space="preserve">Variables </w:t>
      </w:r>
      <w:r w:rsidRPr="00815FEC">
        <w:t>Fuel</w:t>
      </w:r>
      <w:r>
        <w:t xml:space="preserve"> </w:t>
      </w:r>
      <w:r w:rsidRPr="00815FEC">
        <w:t>Consumption</w:t>
      </w:r>
      <w:r>
        <w:t xml:space="preserve"> </w:t>
      </w:r>
      <w:r w:rsidRPr="00815FEC">
        <w:t>City</w:t>
      </w:r>
      <w:r>
        <w:t xml:space="preserve">, </w:t>
      </w:r>
      <w:r w:rsidRPr="00815FEC">
        <w:t>Fuel_Consumption_Hw</w:t>
      </w:r>
      <w:r>
        <w:t xml:space="preserve"> y </w:t>
      </w:r>
      <w:r w:rsidRPr="00815FEC">
        <w:t>Cylinders</w:t>
      </w:r>
    </w:p>
    <w:p w14:paraId="74143D7D" w14:textId="7A4B8C1B" w:rsidR="000866CC" w:rsidRPr="000866CC" w:rsidRDefault="000866CC" w:rsidP="000866CC">
      <w:r>
        <w:t xml:space="preserve">A el proceso anterior se le agrega la variable de cilindros del motor con el fin de comprobar su incidencia en el tiempo de entrenamiento, RMSE y </w:t>
      </w:r>
      <w:r w:rsidRPr="006046DF">
        <w:t>coeficiente de determinación</w:t>
      </w:r>
    </w:p>
    <w:p w14:paraId="32BF1BA2" w14:textId="77777777" w:rsidR="000866CC" w:rsidRPr="000866CC" w:rsidRDefault="000866CC" w:rsidP="000866CC"/>
    <w:p w14:paraId="6CB3CE41" w14:textId="63DA3991" w:rsidR="000866CC" w:rsidRDefault="000866CC" w:rsidP="00AB7D02">
      <w:pPr>
        <w:pStyle w:val="p1a"/>
        <w:jc w:val="center"/>
      </w:pPr>
      <w:r>
        <w:rPr>
          <w:noProof/>
        </w:rPr>
        <w:lastRenderedPageBreak/>
        <w:drawing>
          <wp:inline distT="0" distB="0" distL="0" distR="0" wp14:anchorId="3D666682" wp14:editId="27DB6C77">
            <wp:extent cx="3960000" cy="1800000"/>
            <wp:effectExtent l="0" t="0" r="2540" b="10160"/>
            <wp:docPr id="10" name="Gráfico 10">
              <a:extLst xmlns:a="http://schemas.openxmlformats.org/drawingml/2006/main">
                <a:ext uri="{FF2B5EF4-FFF2-40B4-BE49-F238E27FC236}">
                  <a16:creationId xmlns:a16="http://schemas.microsoft.com/office/drawing/2014/main" id="{A4B68AD6-3536-4D35-B06B-6138F8D78A2C}"/>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02121605" w14:textId="10FA0D3B" w:rsidR="00AB7D02" w:rsidRPr="00334F8A" w:rsidRDefault="00AB7D02" w:rsidP="00AB7D02">
      <w:pPr>
        <w:pStyle w:val="figurecaption"/>
        <w:rPr>
          <w:sz w:val="16"/>
        </w:rPr>
      </w:pPr>
      <w:r w:rsidRPr="00334F8A">
        <w:rPr>
          <w:b/>
          <w:sz w:val="16"/>
        </w:rPr>
        <w:t xml:space="preserve">Fig. </w:t>
      </w:r>
      <w:r>
        <w:rPr>
          <w:b/>
          <w:sz w:val="16"/>
        </w:rPr>
        <w:t>8</w:t>
      </w:r>
      <w:r w:rsidRPr="00334F8A">
        <w:rPr>
          <w:b/>
          <w:sz w:val="16"/>
        </w:rPr>
        <w:t>.</w:t>
      </w:r>
      <w:r w:rsidRPr="00334F8A">
        <w:rPr>
          <w:sz w:val="16"/>
        </w:rPr>
        <w:t xml:space="preserve"> Tiempo de entrenamiento Vs tipo de función de membresía y división de universo de discurso</w:t>
      </w:r>
    </w:p>
    <w:p w14:paraId="535650ED" w14:textId="5E21D7FD" w:rsidR="00AB7D02" w:rsidRDefault="00AB7D02" w:rsidP="00AB7D02">
      <w:r>
        <w:t xml:space="preserve">Es evidente que al incorporar la variable de </w:t>
      </w:r>
      <w:r w:rsidRPr="00815FEC">
        <w:t>Cylinders</w:t>
      </w:r>
      <w:r>
        <w:t xml:space="preserve"> (cilindros en el motor), el tiempo de entrenamiento aumenta, ya que es necesario generar mas reglas difusas, haciendo mas dispendiosos el proceso de auto sintonización del sistema </w:t>
      </w:r>
    </w:p>
    <w:p w14:paraId="5367F959" w14:textId="56D5AF83" w:rsidR="00AB7D02" w:rsidRDefault="00AB7D02" w:rsidP="00AB7D02"/>
    <w:p w14:paraId="5EBB08CF" w14:textId="11156C12" w:rsidR="00AB7D02" w:rsidRDefault="00F76484" w:rsidP="00AB7D02">
      <w:r>
        <w:rPr>
          <w:noProof/>
        </w:rPr>
        <w:drawing>
          <wp:inline distT="0" distB="0" distL="0" distR="0" wp14:anchorId="7DDFB8DD" wp14:editId="47B523FB">
            <wp:extent cx="3960000" cy="1800000"/>
            <wp:effectExtent l="0" t="0" r="2540" b="10160"/>
            <wp:docPr id="23" name="Gráfico 23">
              <a:extLst xmlns:a="http://schemas.openxmlformats.org/drawingml/2006/main">
                <a:ext uri="{FF2B5EF4-FFF2-40B4-BE49-F238E27FC236}">
                  <a16:creationId xmlns:a16="http://schemas.microsoft.com/office/drawing/2014/main" id="{CBE2E068-ECD7-4967-8658-2C3ECF50566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362DCAB9" w14:textId="1B1F82FA" w:rsidR="00F76484" w:rsidRPr="00334F8A" w:rsidRDefault="00F76484" w:rsidP="00F76484">
      <w:pPr>
        <w:rPr>
          <w:sz w:val="16"/>
          <w:szCs w:val="16"/>
        </w:rPr>
      </w:pPr>
      <w:r w:rsidRPr="00334F8A">
        <w:rPr>
          <w:b/>
          <w:sz w:val="16"/>
          <w:szCs w:val="16"/>
        </w:rPr>
        <w:t xml:space="preserve">Fig. </w:t>
      </w:r>
      <w:r>
        <w:rPr>
          <w:b/>
          <w:sz w:val="16"/>
          <w:szCs w:val="16"/>
        </w:rPr>
        <w:t>9</w:t>
      </w:r>
      <w:r w:rsidRPr="00334F8A">
        <w:rPr>
          <w:b/>
          <w:sz w:val="16"/>
          <w:szCs w:val="16"/>
        </w:rPr>
        <w:t>.</w:t>
      </w:r>
      <w:r w:rsidRPr="00334F8A">
        <w:rPr>
          <w:sz w:val="16"/>
          <w:szCs w:val="16"/>
        </w:rPr>
        <w:t xml:space="preserve"> RMSE para tipo de función de membresía y división de universo de discurso       </w:t>
      </w:r>
    </w:p>
    <w:p w14:paraId="4FA7E5DE" w14:textId="6001EB3B" w:rsidR="00AB7D02" w:rsidRDefault="00AB7D02" w:rsidP="00AB7D02"/>
    <w:p w14:paraId="44AA1D89" w14:textId="7A988734" w:rsidR="00F76484" w:rsidRPr="00AB7D02" w:rsidRDefault="00F76484" w:rsidP="00AB7D02">
      <w:r>
        <w:rPr>
          <w:noProof/>
        </w:rPr>
        <w:drawing>
          <wp:inline distT="0" distB="0" distL="0" distR="0" wp14:anchorId="4887CB01" wp14:editId="1B3E7FAF">
            <wp:extent cx="3960000" cy="1800000"/>
            <wp:effectExtent l="0" t="0" r="2540" b="10160"/>
            <wp:docPr id="22" name="Gráfico 22">
              <a:extLst xmlns:a="http://schemas.openxmlformats.org/drawingml/2006/main">
                <a:ext uri="{FF2B5EF4-FFF2-40B4-BE49-F238E27FC236}">
                  <a16:creationId xmlns:a16="http://schemas.microsoft.com/office/drawing/2014/main" id="{C3D4B90B-6FC7-426F-8BEF-CD9E2787E0CE}"/>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14:paraId="1301A666" w14:textId="381E6BE3" w:rsidR="00F76484" w:rsidRDefault="00F76484" w:rsidP="00F76484">
      <w:pPr>
        <w:rPr>
          <w:sz w:val="16"/>
          <w:szCs w:val="16"/>
        </w:rPr>
      </w:pPr>
      <w:r w:rsidRPr="00AB7D02">
        <w:rPr>
          <w:b/>
          <w:sz w:val="16"/>
          <w:szCs w:val="16"/>
        </w:rPr>
        <w:t xml:space="preserve">Fig. </w:t>
      </w:r>
      <w:r>
        <w:rPr>
          <w:b/>
          <w:sz w:val="16"/>
          <w:szCs w:val="16"/>
        </w:rPr>
        <w:t>10</w:t>
      </w:r>
      <w:r w:rsidRPr="00AB7D02">
        <w:rPr>
          <w:b/>
          <w:sz w:val="16"/>
          <w:szCs w:val="16"/>
        </w:rPr>
        <w:t>.</w:t>
      </w:r>
      <w:r w:rsidRPr="00AB7D02">
        <w:rPr>
          <w:sz w:val="16"/>
          <w:szCs w:val="16"/>
        </w:rPr>
        <w:t xml:space="preserve"> RMSE para tipo de función de membresía y división de universo de discurso</w:t>
      </w:r>
    </w:p>
    <w:p w14:paraId="021DC507" w14:textId="4B1C3DB0" w:rsidR="00F76484" w:rsidRDefault="00F76484" w:rsidP="00F76484">
      <w:pPr>
        <w:rPr>
          <w:sz w:val="16"/>
          <w:szCs w:val="16"/>
        </w:rPr>
      </w:pPr>
    </w:p>
    <w:p w14:paraId="0E217DD5" w14:textId="0604C480" w:rsidR="00F76484" w:rsidRDefault="00F76484" w:rsidP="00F76484">
      <w:r>
        <w:t>Se puede observar en las gráficas anteriores que la inclusión de la variable de cantidad de cilindros del motor hace que baje el error sobre todo en los sistemas con mas divisiones del universo de discurso</w:t>
      </w:r>
      <w:r w:rsidR="00CB353A">
        <w:t xml:space="preserve">, pero tiene más impacto con la función de membresía Gaussiana  </w:t>
      </w:r>
    </w:p>
    <w:p w14:paraId="7FF30603" w14:textId="293AA50A" w:rsidR="00CB353A" w:rsidRDefault="00CB353A" w:rsidP="00F76484"/>
    <w:p w14:paraId="55AA1E2A" w14:textId="77777777" w:rsidR="00CB353A" w:rsidRDefault="00CB353A" w:rsidP="00CB353A">
      <w:r>
        <w:t xml:space="preserve">En la siguiente tabla se muestra un resumen de estos resultados. </w:t>
      </w:r>
    </w:p>
    <w:p w14:paraId="49DA4587" w14:textId="40867E47" w:rsidR="00CB353A" w:rsidRDefault="00CB353A" w:rsidP="00F76484">
      <w:r w:rsidRPr="00CB353A">
        <w:rPr>
          <w:noProof/>
        </w:rPr>
        <w:drawing>
          <wp:inline distT="0" distB="0" distL="0" distR="0" wp14:anchorId="3542046F" wp14:editId="15BFB0CD">
            <wp:extent cx="4617085" cy="597877"/>
            <wp:effectExtent l="0" t="0" r="0"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657512" cy="603112"/>
                    </a:xfrm>
                    <a:prstGeom prst="rect">
                      <a:avLst/>
                    </a:prstGeom>
                    <a:noFill/>
                    <a:ln>
                      <a:noFill/>
                    </a:ln>
                  </pic:spPr>
                </pic:pic>
              </a:graphicData>
            </a:graphic>
          </wp:inline>
        </w:drawing>
      </w:r>
    </w:p>
    <w:p w14:paraId="111ECF43" w14:textId="1D50E77B" w:rsidR="00CB353A" w:rsidRPr="003113F5" w:rsidRDefault="00CB353A" w:rsidP="00CB353A">
      <w:pPr>
        <w:rPr>
          <w:lang w:val="es-ES"/>
        </w:rPr>
      </w:pPr>
      <w:r w:rsidRPr="00131872">
        <w:rPr>
          <w:b/>
          <w:sz w:val="16"/>
          <w:szCs w:val="16"/>
        </w:rPr>
        <w:t xml:space="preserve">Table </w:t>
      </w:r>
      <w:r>
        <w:rPr>
          <w:b/>
          <w:sz w:val="16"/>
          <w:szCs w:val="16"/>
        </w:rPr>
        <w:t>3</w:t>
      </w:r>
      <w:r w:rsidRPr="00131872">
        <w:rPr>
          <w:b/>
          <w:sz w:val="16"/>
          <w:szCs w:val="16"/>
        </w:rPr>
        <w:t>.</w:t>
      </w:r>
      <w:r w:rsidRPr="00131872">
        <w:rPr>
          <w:sz w:val="16"/>
          <w:szCs w:val="16"/>
        </w:rPr>
        <w:t xml:space="preserve">  Resultados estadísticos según tipo de función de membresía y división de universo de discurso</w:t>
      </w:r>
    </w:p>
    <w:p w14:paraId="6601F0BD" w14:textId="77777777" w:rsidR="00CB353A" w:rsidRDefault="00CB353A" w:rsidP="00CB353A"/>
    <w:p w14:paraId="53251824" w14:textId="1931C61C" w:rsidR="00CB353A" w:rsidRDefault="00CB353A" w:rsidP="00B2585A">
      <w:r w:rsidRPr="006046DF">
        <w:t>Según se evidencia en la tabla</w:t>
      </w:r>
      <w:r>
        <w:t xml:space="preserve"> 3</w:t>
      </w:r>
      <w:r w:rsidRPr="006046DF">
        <w:t xml:space="preserve"> y como se puede ver en las Fig </w:t>
      </w:r>
      <w:r>
        <w:t>8</w:t>
      </w:r>
      <w:r w:rsidRPr="006046DF">
        <w:t xml:space="preserve">. Fig </w:t>
      </w:r>
      <w:r>
        <w:t>9</w:t>
      </w:r>
      <w:r w:rsidRPr="006046DF">
        <w:t xml:space="preserve">. y Fig </w:t>
      </w:r>
      <w:r>
        <w:t>10</w:t>
      </w:r>
      <w:r w:rsidRPr="006046DF">
        <w:t xml:space="preserve">. Un aumento en </w:t>
      </w:r>
      <w:r>
        <w:t xml:space="preserve">la </w:t>
      </w:r>
      <w:r w:rsidRPr="006046DF">
        <w:t>división de universo de discurso</w:t>
      </w:r>
      <w:r>
        <w:t xml:space="preserve"> y en las variables insertadas en el modelo</w:t>
      </w:r>
      <w:r w:rsidRPr="006046DF">
        <w:t xml:space="preserve"> implica un mayor tiempo de procesamiento, </w:t>
      </w:r>
      <w:r>
        <w:t xml:space="preserve">pero </w:t>
      </w:r>
      <w:r w:rsidRPr="006046DF">
        <w:t>mejora los indicadores estadísticos: RMSE y coeficiente de determinació</w:t>
      </w:r>
      <w:r w:rsidR="00B2585A">
        <w:t>n</w:t>
      </w:r>
    </w:p>
    <w:p w14:paraId="6943AF29" w14:textId="070A2175" w:rsidR="00CB353A" w:rsidRDefault="00CB353A" w:rsidP="00CB353A">
      <w:pPr>
        <w:pStyle w:val="heading2"/>
        <w:numPr>
          <w:ilvl w:val="2"/>
          <w:numId w:val="7"/>
        </w:numPr>
      </w:pPr>
      <w:r>
        <w:rPr>
          <w:lang w:val="es-ES"/>
        </w:rPr>
        <w:t xml:space="preserve">Variables </w:t>
      </w:r>
      <w:r w:rsidRPr="00815FEC">
        <w:t>Fuel</w:t>
      </w:r>
      <w:r>
        <w:t xml:space="preserve"> </w:t>
      </w:r>
      <w:r w:rsidRPr="00815FEC">
        <w:t>Consumption</w:t>
      </w:r>
      <w:r>
        <w:t xml:space="preserve"> </w:t>
      </w:r>
      <w:r w:rsidRPr="00815FEC">
        <w:t>City</w:t>
      </w:r>
      <w:r>
        <w:t xml:space="preserve">, </w:t>
      </w:r>
      <w:r w:rsidRPr="00815FEC">
        <w:t>Fuel_Consumption_Hw</w:t>
      </w:r>
      <w:r>
        <w:t xml:space="preserve">, </w:t>
      </w:r>
      <w:r w:rsidRPr="00815FEC">
        <w:t>Cylinders</w:t>
      </w:r>
      <w:r w:rsidR="00B2585A">
        <w:t>,</w:t>
      </w:r>
      <w:r w:rsidR="00B2585A" w:rsidRPr="00B2585A">
        <w:t xml:space="preserve"> </w:t>
      </w:r>
      <w:r w:rsidR="00B2585A" w:rsidRPr="00815FEC">
        <w:t>Engine_Size</w:t>
      </w:r>
      <w:r w:rsidR="00B2585A">
        <w:t xml:space="preserve"> y YEAR</w:t>
      </w:r>
    </w:p>
    <w:p w14:paraId="2AB227AC" w14:textId="0FA8C4BC" w:rsidR="00B2585A" w:rsidRDefault="00B2585A" w:rsidP="00B2585A">
      <w:pPr>
        <w:pStyle w:val="p1a"/>
      </w:pPr>
    </w:p>
    <w:p w14:paraId="58900C34" w14:textId="27DCE23B" w:rsidR="00B2585A" w:rsidRDefault="00B2585A" w:rsidP="00B2585A">
      <w:r>
        <w:t xml:space="preserve">Se agregan las variables </w:t>
      </w:r>
      <w:r w:rsidRPr="00815FEC">
        <w:t>Engine</w:t>
      </w:r>
      <w:r>
        <w:t xml:space="preserve"> </w:t>
      </w:r>
      <w:r w:rsidRPr="00815FEC">
        <w:t>Size</w:t>
      </w:r>
      <w:r>
        <w:t xml:space="preserve"> (tamaño del motor) y YEAR (año de creación de vehículo) para observar su implicación en los modelos ANFIS y en la predicción de las emisiones de CO2 de cada vehículo. </w:t>
      </w:r>
    </w:p>
    <w:p w14:paraId="5FDFB278" w14:textId="23CE98E9" w:rsidR="00B2585A" w:rsidRDefault="00B2585A" w:rsidP="00B2585A"/>
    <w:p w14:paraId="47CCEB06" w14:textId="6ACC655B" w:rsidR="00B2585A" w:rsidRPr="00B2585A" w:rsidRDefault="00B2585A" w:rsidP="00241D2F">
      <w:pPr>
        <w:jc w:val="center"/>
      </w:pPr>
      <w:r>
        <w:rPr>
          <w:noProof/>
        </w:rPr>
        <w:drawing>
          <wp:inline distT="0" distB="0" distL="0" distR="0" wp14:anchorId="3E594B6B" wp14:editId="280F411A">
            <wp:extent cx="3960000" cy="1800000"/>
            <wp:effectExtent l="0" t="0" r="2540" b="10160"/>
            <wp:docPr id="25" name="Gráfico 25">
              <a:extLst xmlns:a="http://schemas.openxmlformats.org/drawingml/2006/main">
                <a:ext uri="{FF2B5EF4-FFF2-40B4-BE49-F238E27FC236}">
                  <a16:creationId xmlns:a16="http://schemas.microsoft.com/office/drawing/2014/main" id="{DE78CE2D-CFAF-4D97-A4BE-759726D54FE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2F017FC6" w14:textId="033D94C5" w:rsidR="00241D2F" w:rsidRDefault="00241D2F" w:rsidP="00241D2F">
      <w:pPr>
        <w:pStyle w:val="figurecaption"/>
        <w:rPr>
          <w:sz w:val="16"/>
        </w:rPr>
      </w:pPr>
      <w:r w:rsidRPr="00334F8A">
        <w:rPr>
          <w:b/>
          <w:sz w:val="16"/>
        </w:rPr>
        <w:t xml:space="preserve">Fig. </w:t>
      </w:r>
      <w:r>
        <w:rPr>
          <w:b/>
          <w:sz w:val="16"/>
        </w:rPr>
        <w:t>11</w:t>
      </w:r>
      <w:r w:rsidRPr="00334F8A">
        <w:rPr>
          <w:b/>
          <w:sz w:val="16"/>
        </w:rPr>
        <w:t>.</w:t>
      </w:r>
      <w:r w:rsidRPr="00334F8A">
        <w:rPr>
          <w:sz w:val="16"/>
        </w:rPr>
        <w:t xml:space="preserve"> Tiempo de entrenamiento Vs tipo de función de membresía y división de universo de discurso</w:t>
      </w:r>
    </w:p>
    <w:p w14:paraId="6C80FA7E" w14:textId="0326047B" w:rsidR="00241D2F" w:rsidRDefault="00241D2F" w:rsidP="00241D2F">
      <w:r>
        <w:t xml:space="preserve">Se observa </w:t>
      </w:r>
      <w:r w:rsidR="00EF09BE">
        <w:t>que,</w:t>
      </w:r>
      <w:r>
        <w:t xml:space="preserve"> al ingresar las dos variables adicionales a los modelos, el tiempo se aumenta entre 6 y 10 veces, comparado con las pruebas de las secciones anteriores, esto debido a </w:t>
      </w:r>
      <w:r w:rsidR="00EF09BE">
        <w:t>que,</w:t>
      </w:r>
      <w:r>
        <w:t xml:space="preserve"> por cada variable adicional en el modelo, la cantidad de reglas y de regiones/dominios que toca sintonizar en el sistema se aumentan exponencialmente  </w:t>
      </w:r>
    </w:p>
    <w:p w14:paraId="53C7A98F" w14:textId="2DC0B21D" w:rsidR="00241D2F" w:rsidRDefault="00241D2F" w:rsidP="00241D2F"/>
    <w:p w14:paraId="15775FDC" w14:textId="0B09083F" w:rsidR="00F76484" w:rsidRDefault="00241D2F" w:rsidP="00EF09BE">
      <w:pPr>
        <w:jc w:val="center"/>
      </w:pPr>
      <w:r>
        <w:rPr>
          <w:noProof/>
        </w:rPr>
        <w:lastRenderedPageBreak/>
        <w:drawing>
          <wp:inline distT="0" distB="0" distL="0" distR="0" wp14:anchorId="5F95662C" wp14:editId="06B495C9">
            <wp:extent cx="3960000" cy="1800000"/>
            <wp:effectExtent l="0" t="0" r="2540" b="10160"/>
            <wp:docPr id="26" name="Gráfico 26">
              <a:extLst xmlns:a="http://schemas.openxmlformats.org/drawingml/2006/main">
                <a:ext uri="{FF2B5EF4-FFF2-40B4-BE49-F238E27FC236}">
                  <a16:creationId xmlns:a16="http://schemas.microsoft.com/office/drawing/2014/main" id="{E3794BFC-2D14-4390-810C-36633A14E3F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6"/>
              </a:graphicData>
            </a:graphic>
          </wp:inline>
        </w:drawing>
      </w:r>
    </w:p>
    <w:p w14:paraId="076929E0" w14:textId="7A673C7C" w:rsidR="00EF09BE" w:rsidRPr="00334F8A" w:rsidRDefault="00EF09BE" w:rsidP="00EF09BE">
      <w:pPr>
        <w:jc w:val="left"/>
        <w:rPr>
          <w:sz w:val="16"/>
          <w:szCs w:val="16"/>
        </w:rPr>
      </w:pPr>
      <w:r w:rsidRPr="00334F8A">
        <w:rPr>
          <w:b/>
          <w:sz w:val="16"/>
          <w:szCs w:val="16"/>
        </w:rPr>
        <w:t xml:space="preserve">Fig. </w:t>
      </w:r>
      <w:r>
        <w:rPr>
          <w:b/>
          <w:sz w:val="16"/>
          <w:szCs w:val="16"/>
        </w:rPr>
        <w:t>12</w:t>
      </w:r>
      <w:r w:rsidRPr="00334F8A">
        <w:rPr>
          <w:b/>
          <w:sz w:val="16"/>
          <w:szCs w:val="16"/>
        </w:rPr>
        <w:t>.</w:t>
      </w:r>
      <w:r w:rsidRPr="00334F8A">
        <w:rPr>
          <w:sz w:val="16"/>
          <w:szCs w:val="16"/>
        </w:rPr>
        <w:t xml:space="preserve"> RMSE para tipo de función de membresía y división de universo de discurso</w:t>
      </w:r>
    </w:p>
    <w:p w14:paraId="748E052B" w14:textId="77777777" w:rsidR="00EF09BE" w:rsidRPr="00EF09BE" w:rsidRDefault="00EF09BE" w:rsidP="00EF09BE">
      <w:pPr>
        <w:jc w:val="center"/>
      </w:pPr>
    </w:p>
    <w:p w14:paraId="34474F01" w14:textId="7E3D8AFD" w:rsidR="00AB7D02" w:rsidRDefault="00241D2F" w:rsidP="00241D2F">
      <w:pPr>
        <w:jc w:val="center"/>
      </w:pPr>
      <w:r>
        <w:rPr>
          <w:noProof/>
        </w:rPr>
        <w:drawing>
          <wp:inline distT="0" distB="0" distL="0" distR="0" wp14:anchorId="79C5A7AC" wp14:editId="342B29D5">
            <wp:extent cx="4392930" cy="1800000"/>
            <wp:effectExtent l="0" t="0" r="7620" b="10160"/>
            <wp:docPr id="28" name="Gráfico 28">
              <a:extLst xmlns:a="http://schemas.openxmlformats.org/drawingml/2006/main">
                <a:ext uri="{FF2B5EF4-FFF2-40B4-BE49-F238E27FC236}">
                  <a16:creationId xmlns:a16="http://schemas.microsoft.com/office/drawing/2014/main" id="{99B340EB-7D5D-4308-8E58-B0C7C53A801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7"/>
              </a:graphicData>
            </a:graphic>
          </wp:inline>
        </w:drawing>
      </w:r>
    </w:p>
    <w:p w14:paraId="3DD3914E" w14:textId="539F5F44" w:rsidR="00EF09BE" w:rsidRDefault="00EF09BE" w:rsidP="00EF09BE">
      <w:pPr>
        <w:jc w:val="left"/>
        <w:rPr>
          <w:sz w:val="16"/>
          <w:szCs w:val="16"/>
        </w:rPr>
      </w:pPr>
      <w:r w:rsidRPr="00334F8A">
        <w:rPr>
          <w:b/>
          <w:sz w:val="16"/>
          <w:szCs w:val="16"/>
        </w:rPr>
        <w:t xml:space="preserve">Fig. </w:t>
      </w:r>
      <w:r>
        <w:rPr>
          <w:b/>
          <w:sz w:val="16"/>
          <w:szCs w:val="16"/>
        </w:rPr>
        <w:t>13</w:t>
      </w:r>
      <w:r w:rsidRPr="00334F8A">
        <w:rPr>
          <w:b/>
          <w:sz w:val="16"/>
          <w:szCs w:val="16"/>
        </w:rPr>
        <w:t>.</w:t>
      </w:r>
      <w:r w:rsidRPr="00334F8A">
        <w:rPr>
          <w:sz w:val="16"/>
          <w:szCs w:val="16"/>
        </w:rPr>
        <w:t xml:space="preserve"> RMSE para tipo de función de membresía y división de universo de discurso</w:t>
      </w:r>
    </w:p>
    <w:p w14:paraId="24168587" w14:textId="0F0D4D02" w:rsidR="00EF09BE" w:rsidRDefault="00EF09BE" w:rsidP="00EF09BE">
      <w:pPr>
        <w:jc w:val="left"/>
        <w:rPr>
          <w:sz w:val="16"/>
          <w:szCs w:val="16"/>
        </w:rPr>
      </w:pPr>
    </w:p>
    <w:p w14:paraId="0C500BB7" w14:textId="77777777" w:rsidR="00EF09BE" w:rsidRPr="00334F8A" w:rsidRDefault="00EF09BE" w:rsidP="00EF09BE">
      <w:pPr>
        <w:jc w:val="left"/>
        <w:rPr>
          <w:sz w:val="16"/>
          <w:szCs w:val="16"/>
        </w:rPr>
      </w:pPr>
    </w:p>
    <w:p w14:paraId="67EBA4E0" w14:textId="23FFFAE2" w:rsidR="001C0B23" w:rsidRDefault="00EF09BE" w:rsidP="00EF09BE">
      <w:pPr>
        <w:jc w:val="left"/>
      </w:pPr>
      <w:r>
        <w:t xml:space="preserve">Se observa en las </w:t>
      </w:r>
      <w:r w:rsidR="00FA2566">
        <w:t>gráficas</w:t>
      </w:r>
      <w:r>
        <w:t xml:space="preserve"> anteriores que el error bajo con la inserción de las 2 nuevas variables con </w:t>
      </w:r>
      <w:r w:rsidR="001C0B23">
        <w:t>respecto a</w:t>
      </w:r>
      <w:r>
        <w:t xml:space="preserve"> las pruebas realizadas en secciones anteriores, sobre todo para las funciones de </w:t>
      </w:r>
      <w:r w:rsidR="001C0B23">
        <w:t>membresía triangular y gaussiana</w:t>
      </w:r>
    </w:p>
    <w:p w14:paraId="4D6CB5D0" w14:textId="77777777" w:rsidR="001C0B23" w:rsidRDefault="001C0B23" w:rsidP="00EF09BE">
      <w:pPr>
        <w:jc w:val="left"/>
      </w:pPr>
    </w:p>
    <w:p w14:paraId="1A040CE5" w14:textId="58E2E6D5" w:rsidR="001C0B23" w:rsidRDefault="00EF09BE" w:rsidP="001C0B23">
      <w:r>
        <w:t xml:space="preserve"> </w:t>
      </w:r>
      <w:r w:rsidR="001C0B23">
        <w:t xml:space="preserve">En la siguiente tabla se muestra un resumen de estos resultados. </w:t>
      </w:r>
    </w:p>
    <w:p w14:paraId="13BE56AB" w14:textId="4682372D" w:rsidR="001C0B23" w:rsidRDefault="001C0B23" w:rsidP="001C0B23">
      <w:r w:rsidRPr="001C0B23">
        <w:rPr>
          <w:noProof/>
        </w:rPr>
        <w:drawing>
          <wp:inline distT="0" distB="0" distL="0" distR="0" wp14:anchorId="0C8B9703" wp14:editId="3E05834C">
            <wp:extent cx="5128401" cy="576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128401" cy="576000"/>
                    </a:xfrm>
                    <a:prstGeom prst="rect">
                      <a:avLst/>
                    </a:prstGeom>
                    <a:noFill/>
                    <a:ln>
                      <a:noFill/>
                    </a:ln>
                  </pic:spPr>
                </pic:pic>
              </a:graphicData>
            </a:graphic>
          </wp:inline>
        </w:drawing>
      </w:r>
    </w:p>
    <w:p w14:paraId="13C90F0D" w14:textId="4A169BDE" w:rsidR="001C0B23" w:rsidRPr="003113F5" w:rsidRDefault="001C0B23" w:rsidP="001C0B23">
      <w:pPr>
        <w:rPr>
          <w:lang w:val="es-ES"/>
        </w:rPr>
      </w:pPr>
      <w:r w:rsidRPr="00131872">
        <w:rPr>
          <w:b/>
          <w:sz w:val="16"/>
          <w:szCs w:val="16"/>
        </w:rPr>
        <w:t xml:space="preserve">Table </w:t>
      </w:r>
      <w:r>
        <w:rPr>
          <w:b/>
          <w:sz w:val="16"/>
          <w:szCs w:val="16"/>
        </w:rPr>
        <w:t>4</w:t>
      </w:r>
      <w:r w:rsidRPr="00131872">
        <w:rPr>
          <w:b/>
          <w:sz w:val="16"/>
          <w:szCs w:val="16"/>
        </w:rPr>
        <w:t>.</w:t>
      </w:r>
      <w:r w:rsidRPr="00131872">
        <w:rPr>
          <w:sz w:val="16"/>
          <w:szCs w:val="16"/>
        </w:rPr>
        <w:t xml:space="preserve">  Resultados estadísticos según tipo de función de membresía y división de universo de discurso</w:t>
      </w:r>
    </w:p>
    <w:p w14:paraId="592342D0" w14:textId="77777777" w:rsidR="001C0B23" w:rsidRDefault="001C0B23" w:rsidP="001C0B23"/>
    <w:p w14:paraId="1A0A0E70" w14:textId="345D542F" w:rsidR="00EF09BE" w:rsidRDefault="001C0B23" w:rsidP="00EF09BE">
      <w:pPr>
        <w:jc w:val="left"/>
      </w:pPr>
      <w:r>
        <w:t>En la tabla 4 y las fig11, 12 y 13 podemos ver que con estas variables el error RMSE, disminuye entre 1 a 6 % dependiendo de la cantidad de divisiones del universo de discurso</w:t>
      </w:r>
      <w:r w:rsidR="006B005A">
        <w:t>.</w:t>
      </w:r>
    </w:p>
    <w:p w14:paraId="0B9A9239" w14:textId="77777777" w:rsidR="00EF09BE" w:rsidRPr="00AB7D02" w:rsidRDefault="00EF09BE" w:rsidP="00241D2F">
      <w:pPr>
        <w:jc w:val="center"/>
      </w:pPr>
    </w:p>
    <w:p w14:paraId="335F3E9F" w14:textId="1DE7361F" w:rsidR="00BA4426" w:rsidRDefault="00BA4426">
      <w:pPr>
        <w:overflowPunct/>
        <w:autoSpaceDE/>
        <w:autoSpaceDN/>
        <w:adjustRightInd/>
        <w:ind w:firstLine="0"/>
        <w:jc w:val="left"/>
        <w:textAlignment w:val="auto"/>
      </w:pPr>
      <w:r>
        <w:br w:type="page"/>
      </w:r>
    </w:p>
    <w:p w14:paraId="2B71AB41" w14:textId="3EFB6AE6" w:rsidR="00E64771" w:rsidRDefault="00E64771" w:rsidP="0081332A">
      <w:pPr>
        <w:pStyle w:val="heading1"/>
      </w:pPr>
      <w:r w:rsidRPr="005953DE">
        <w:lastRenderedPageBreak/>
        <w:t>Conclusiones</w:t>
      </w:r>
    </w:p>
    <w:p w14:paraId="4740BC6E" w14:textId="041999D1" w:rsidR="006B005A" w:rsidRDefault="00026AE4" w:rsidP="006B005A">
      <w:pPr>
        <w:pStyle w:val="p1a"/>
        <w:numPr>
          <w:ilvl w:val="0"/>
          <w:numId w:val="33"/>
        </w:numPr>
      </w:pPr>
      <w:r>
        <w:t>En estudios</w:t>
      </w:r>
      <w:r w:rsidR="006B3772">
        <w:t xml:space="preserve"> anteriores</w:t>
      </w:r>
      <w:r>
        <w:t xml:space="preserve"> los algoritmos genéticos han ayudado a desarrollar nuevos modelos en conjunto </w:t>
      </w:r>
      <w:r w:rsidR="006B3772">
        <w:t>con</w:t>
      </w:r>
      <w:r>
        <w:t xml:space="preserve"> las redes neuronales</w:t>
      </w:r>
      <w:r w:rsidR="006B3772">
        <w:t xml:space="preserve">. </w:t>
      </w:r>
      <w:r w:rsidR="00322C2E">
        <w:t>Esta técnica</w:t>
      </w:r>
      <w:r w:rsidR="006B3772">
        <w:t xml:space="preserve"> ayuda a mejorar los hiper parámetros, a través de la optimización de los pesos de las redes</w:t>
      </w:r>
      <w:r>
        <w:t xml:space="preserve"> que </w:t>
      </w:r>
      <w:r w:rsidR="006B3772">
        <w:t>hacen superar</w:t>
      </w:r>
      <w:r>
        <w:t xml:space="preserve"> a los modelos clásicos en términos de predicción de emisiones de combustible de vehículos.  </w:t>
      </w:r>
    </w:p>
    <w:p w14:paraId="652EA21E" w14:textId="0A7FD5C0" w:rsidR="006B005A" w:rsidRDefault="006B005A" w:rsidP="006B005A"/>
    <w:p w14:paraId="65815E0A" w14:textId="3FAE81A0" w:rsidR="00481B05" w:rsidRDefault="006B005A" w:rsidP="006B005A">
      <w:pPr>
        <w:pStyle w:val="Prrafodelista"/>
        <w:numPr>
          <w:ilvl w:val="0"/>
          <w:numId w:val="33"/>
        </w:numPr>
      </w:pPr>
      <w:r>
        <w:t xml:space="preserve">La cantidad de variables y de divisiones del universo de discurso aumenta el tiempo de ejecución esto debido a que por cada variable y por cada división del universo de discurso, se aumentan el numero de reglas a sintonizar exponencialmente </w:t>
      </w:r>
    </w:p>
    <w:p w14:paraId="03A33FB7" w14:textId="77777777" w:rsidR="006B005A" w:rsidRDefault="006B005A" w:rsidP="006B005A">
      <w:pPr>
        <w:pStyle w:val="Prrafodelista"/>
      </w:pPr>
    </w:p>
    <w:p w14:paraId="09B5E7B7" w14:textId="35560415" w:rsidR="00C7616C" w:rsidRDefault="006B005A" w:rsidP="00C7616C">
      <w:pPr>
        <w:pStyle w:val="Prrafodelista"/>
        <w:numPr>
          <w:ilvl w:val="0"/>
          <w:numId w:val="33"/>
        </w:numPr>
      </w:pPr>
      <w:r>
        <w:t xml:space="preserve">Entre </w:t>
      </w:r>
      <w:r w:rsidR="00265021">
        <w:t>más</w:t>
      </w:r>
      <w:r>
        <w:t xml:space="preserve"> </w:t>
      </w:r>
      <w:r w:rsidR="003625D9">
        <w:t>divisiones del universo de discurso se tengan por cada variable que se agregue al modelo, el error RMSE disminuye, esto debido a que el dominio de cada función de pertenecía es meno</w:t>
      </w:r>
      <w:r w:rsidR="00C7616C">
        <w:t>r</w:t>
      </w:r>
      <w:r w:rsidR="003625D9">
        <w:t>, por ende, el área de la misma es menor</w:t>
      </w:r>
      <w:r w:rsidR="00C7616C">
        <w:t>.</w:t>
      </w:r>
      <w:r w:rsidR="003625D9">
        <w:t xml:space="preserve"> </w:t>
      </w:r>
      <w:r w:rsidR="00C7616C">
        <w:t xml:space="preserve">Al colocar dentro del universo de discurso las variables de entrada, el área generada por las intersecciones de las funciones de pertenencia implicadas será menor con relación al universo de discurso. Al aplicar el método de centroide para defusificar, el valor obtenido estará más cerca del esperado. </w:t>
      </w:r>
    </w:p>
    <w:p w14:paraId="2D3D5F54" w14:textId="77777777" w:rsidR="00C7616C" w:rsidRDefault="00C7616C" w:rsidP="00C7616C">
      <w:pPr>
        <w:ind w:firstLine="0"/>
      </w:pPr>
    </w:p>
    <w:p w14:paraId="1C2E6F19" w14:textId="77777777" w:rsidR="00265021" w:rsidRDefault="00481B05" w:rsidP="00991D23">
      <w:pPr>
        <w:pStyle w:val="Prrafodelista"/>
        <w:numPr>
          <w:ilvl w:val="0"/>
          <w:numId w:val="33"/>
        </w:numPr>
      </w:pPr>
      <w:r>
        <w:t xml:space="preserve">Para </w:t>
      </w:r>
      <w:r w:rsidR="00C7616C">
        <w:t xml:space="preserve">este problema de predicción el </w:t>
      </w:r>
      <w:r w:rsidR="00991D23">
        <w:t xml:space="preserve">mejor modelo basándonos en el menor error se genera utilizando las 5 variables mencionadas, un tipo de función de pertenencia Gaussiana y dividiendo el universo de discurso en 7 partes, generando un error R de entrenamiento del 11.98% y de prueba del 12.05%, pero esta configuración requiere para completar el entrenamiento con 100 epocas 8.5 horas de trabajo, debido a la cantidad de reglas que se crean y </w:t>
      </w:r>
      <w:r w:rsidR="00265021">
        <w:t>a</w:t>
      </w:r>
      <w:r w:rsidR="00991D23">
        <w:t xml:space="preserve"> los dominos y rangos que por cada iteración se van ajustando  </w:t>
      </w:r>
    </w:p>
    <w:p w14:paraId="3C68CA21" w14:textId="77777777" w:rsidR="00265021" w:rsidRDefault="00265021" w:rsidP="00265021">
      <w:pPr>
        <w:pStyle w:val="Prrafodelista"/>
      </w:pPr>
    </w:p>
    <w:p w14:paraId="43AE44DD" w14:textId="77777777" w:rsidR="00BA4426" w:rsidRDefault="00BA4426">
      <w:pPr>
        <w:overflowPunct/>
        <w:autoSpaceDE/>
        <w:autoSpaceDN/>
        <w:adjustRightInd/>
        <w:ind w:firstLine="0"/>
        <w:jc w:val="left"/>
        <w:textAlignment w:val="auto"/>
      </w:pPr>
      <w:r>
        <w:br w:type="page"/>
      </w:r>
    </w:p>
    <w:p w14:paraId="73E4073D" w14:textId="6F22F93D" w:rsidR="0081332A" w:rsidRDefault="001F5D54" w:rsidP="0081332A">
      <w:pPr>
        <w:pStyle w:val="heading1"/>
        <w:rPr>
          <w:lang w:val="es-ES"/>
        </w:rPr>
      </w:pPr>
      <w:r w:rsidRPr="31C3F665">
        <w:rPr>
          <w:lang w:val="es-ES"/>
        </w:rPr>
        <w:lastRenderedPageBreak/>
        <w:t>Referencias</w:t>
      </w:r>
    </w:p>
    <w:p w14:paraId="2BC08835" w14:textId="1436143A" w:rsidR="00265021" w:rsidRDefault="00265021" w:rsidP="00265021">
      <w:pPr>
        <w:pStyle w:val="p1a"/>
        <w:rPr>
          <w:lang w:val="es-ES"/>
        </w:rPr>
      </w:pPr>
    </w:p>
    <w:p w14:paraId="55B0F7C3" w14:textId="77777777" w:rsidR="00265021" w:rsidRPr="00265021" w:rsidRDefault="00265021" w:rsidP="00265021">
      <w:pPr>
        <w:pStyle w:val="NormalWeb"/>
        <w:spacing w:before="0" w:beforeAutospacing="0"/>
        <w:rPr>
          <w:i/>
          <w:iCs/>
          <w:sz w:val="18"/>
          <w:szCs w:val="18"/>
          <w:lang w:val="es-CO"/>
        </w:rPr>
      </w:pPr>
      <w:r w:rsidRPr="00265021">
        <w:rPr>
          <w:sz w:val="18"/>
          <w:szCs w:val="18"/>
          <w:lang w:val="es-CO"/>
        </w:rPr>
        <w:t xml:space="preserve">Government of Canada. (2022). </w:t>
      </w:r>
      <w:r w:rsidRPr="00265021">
        <w:rPr>
          <w:i/>
          <w:iCs/>
          <w:sz w:val="18"/>
          <w:szCs w:val="18"/>
          <w:lang w:val="es-CO"/>
        </w:rPr>
        <w:t xml:space="preserve">Fuel consumption ratings. </w:t>
      </w:r>
    </w:p>
    <w:p w14:paraId="08BA50AC" w14:textId="1A8B3036" w:rsidR="00906D0A" w:rsidRPr="00265021" w:rsidRDefault="00265021" w:rsidP="00265021">
      <w:pPr>
        <w:pStyle w:val="NormalWeb"/>
        <w:rPr>
          <w:i/>
          <w:iCs/>
          <w:sz w:val="18"/>
          <w:szCs w:val="18"/>
          <w:lang w:val="es-CO"/>
        </w:rPr>
      </w:pPr>
      <w:r w:rsidRPr="00265021">
        <w:rPr>
          <w:iCs/>
          <w:sz w:val="18"/>
          <w:szCs w:val="18"/>
          <w:lang w:val="es-CO"/>
        </w:rPr>
        <w:t xml:space="preserve">Sistemas Anfis. Tomado en línea de </w:t>
      </w:r>
      <w:r w:rsidRPr="00265021">
        <w:rPr>
          <w:i/>
          <w:iCs/>
          <w:sz w:val="18"/>
          <w:szCs w:val="18"/>
          <w:lang w:val="es-CO"/>
        </w:rPr>
        <w:t xml:space="preserve"> </w:t>
      </w:r>
      <w:hyperlink r:id="rId29" w:history="1">
        <w:r w:rsidRPr="00265021">
          <w:rPr>
            <w:rStyle w:val="Hipervnculo"/>
            <w:i/>
            <w:iCs/>
            <w:sz w:val="18"/>
            <w:szCs w:val="18"/>
            <w:lang w:val="es-CO"/>
          </w:rPr>
          <w:t>https://sisbib.unmsm.edu.pe/bibvirtualdata/Tesis/Ingenie/chahuara_qj/Cap2.pdf</w:t>
        </w:r>
      </w:hyperlink>
    </w:p>
    <w:p w14:paraId="41538E14" w14:textId="77777777" w:rsidR="00185FA8" w:rsidRDefault="00265021" w:rsidP="00185FA8">
      <w:pPr>
        <w:pStyle w:val="NormalWeb"/>
        <w:rPr>
          <w:i/>
          <w:iCs/>
          <w:sz w:val="18"/>
          <w:szCs w:val="18"/>
          <w:lang w:val="es-CO"/>
        </w:rPr>
      </w:pPr>
      <w:r w:rsidRPr="00265021">
        <w:rPr>
          <w:iCs/>
          <w:sz w:val="18"/>
          <w:szCs w:val="18"/>
          <w:lang w:val="es-CO"/>
        </w:rPr>
        <w:t xml:space="preserve">Funcionamiento del editor ANFIS en Matlab. Tomado </w:t>
      </w:r>
      <w:r w:rsidR="00185FA8">
        <w:rPr>
          <w:iCs/>
          <w:sz w:val="18"/>
          <w:szCs w:val="18"/>
          <w:lang w:val="es-CO"/>
        </w:rPr>
        <w:t xml:space="preserve">en línea de  </w:t>
      </w:r>
      <w:r w:rsidRPr="00265021">
        <w:rPr>
          <w:iCs/>
          <w:sz w:val="18"/>
          <w:szCs w:val="18"/>
          <w:lang w:val="es-CO"/>
        </w:rPr>
        <w:t xml:space="preserve"> </w:t>
      </w:r>
      <w:hyperlink r:id="rId30" w:history="1">
        <w:r w:rsidRPr="00265021">
          <w:rPr>
            <w:rStyle w:val="Hipervnculo"/>
            <w:i/>
            <w:iCs/>
            <w:sz w:val="18"/>
            <w:szCs w:val="18"/>
            <w:lang w:val="es-CO"/>
          </w:rPr>
          <w:t>https://la.mathworks.com/help/fuzzy/types-of-fuzzy-inference-systems.html</w:t>
        </w:r>
      </w:hyperlink>
    </w:p>
    <w:p w14:paraId="2923EE7B" w14:textId="7D600BF1" w:rsidR="00265021" w:rsidRDefault="00185FA8" w:rsidP="00185FA8">
      <w:pPr>
        <w:pStyle w:val="NormalWeb"/>
        <w:rPr>
          <w:rStyle w:val="Hipervnculo"/>
          <w:i/>
          <w:iCs/>
          <w:sz w:val="18"/>
          <w:szCs w:val="18"/>
          <w:lang w:val="es-CO"/>
        </w:rPr>
      </w:pPr>
      <w:r w:rsidRPr="00265021">
        <w:rPr>
          <w:iCs/>
          <w:sz w:val="18"/>
          <w:szCs w:val="18"/>
          <w:lang w:val="es-CO"/>
        </w:rPr>
        <w:t>Sistemas Anfis. Tomado en línea de</w:t>
      </w:r>
      <w:r>
        <w:rPr>
          <w:i/>
          <w:iCs/>
          <w:sz w:val="18"/>
          <w:szCs w:val="18"/>
          <w:lang w:val="es-CO"/>
        </w:rPr>
        <w:t xml:space="preserve"> </w:t>
      </w:r>
      <w:hyperlink r:id="rId31" w:history="1">
        <w:r w:rsidRPr="00B454BA">
          <w:rPr>
            <w:rStyle w:val="Hipervnculo"/>
            <w:i/>
            <w:iCs/>
            <w:sz w:val="18"/>
            <w:szCs w:val="18"/>
            <w:lang w:val="es-CO"/>
          </w:rPr>
          <w:t>https://core.ac.uk/download/pdf/153569963.pdf</w:t>
        </w:r>
      </w:hyperlink>
      <w:r w:rsidR="00F75A60">
        <w:rPr>
          <w:rStyle w:val="Hipervnculo"/>
          <w:i/>
          <w:iCs/>
          <w:sz w:val="18"/>
          <w:szCs w:val="18"/>
          <w:lang w:val="es-CO"/>
        </w:rPr>
        <w:t>.</w:t>
      </w:r>
    </w:p>
    <w:p w14:paraId="68B70958" w14:textId="3E555264" w:rsidR="00F75A60" w:rsidRDefault="00F75A60" w:rsidP="00185FA8">
      <w:pPr>
        <w:pStyle w:val="NormalWeb"/>
        <w:rPr>
          <w:rStyle w:val="Hipervnculo"/>
          <w:i/>
          <w:iCs/>
          <w:sz w:val="18"/>
          <w:szCs w:val="18"/>
          <w:lang w:val="es-CO"/>
        </w:rPr>
      </w:pPr>
      <w:r w:rsidRPr="00F75A60">
        <w:rPr>
          <w:rStyle w:val="Hipervnculo"/>
          <w:iCs/>
          <w:sz w:val="18"/>
          <w:szCs w:val="18"/>
          <w:lang w:val="es-CO"/>
        </w:rPr>
        <w:t>Lógica Difusa. Tomado en línea de</w:t>
      </w:r>
      <w:r>
        <w:rPr>
          <w:rStyle w:val="Hipervnculo"/>
          <w:i/>
          <w:iCs/>
          <w:sz w:val="18"/>
          <w:szCs w:val="18"/>
          <w:lang w:val="es-CO"/>
        </w:rPr>
        <w:t xml:space="preserve"> </w:t>
      </w:r>
      <w:hyperlink r:id="rId32" w:history="1">
        <w:r w:rsidRPr="007611F1">
          <w:rPr>
            <w:rStyle w:val="Hipervnculo"/>
            <w:i/>
            <w:iCs/>
            <w:sz w:val="18"/>
            <w:szCs w:val="18"/>
            <w:lang w:val="es-CO"/>
          </w:rPr>
          <w:t>https://sites.google.com/site/logicadifusaingindustrialpaita/logica-difusa/historia-de-la-logica-difusa</w:t>
        </w:r>
      </w:hyperlink>
    </w:p>
    <w:p w14:paraId="5962C4D3" w14:textId="77777777" w:rsidR="00F75A60" w:rsidRPr="00265021" w:rsidRDefault="00F75A60" w:rsidP="00185FA8">
      <w:pPr>
        <w:pStyle w:val="NormalWeb"/>
        <w:rPr>
          <w:i/>
          <w:iCs/>
          <w:sz w:val="18"/>
          <w:szCs w:val="18"/>
          <w:lang w:val="es-CO"/>
        </w:rPr>
      </w:pPr>
    </w:p>
    <w:p w14:paraId="0E0A8AA8" w14:textId="77777777" w:rsidR="00265021" w:rsidRPr="008575CF" w:rsidRDefault="00265021" w:rsidP="00265021">
      <w:pPr>
        <w:pStyle w:val="NormalWeb"/>
        <w:ind w:left="720"/>
        <w:rPr>
          <w:i/>
          <w:iCs/>
          <w:sz w:val="18"/>
          <w:szCs w:val="18"/>
          <w:lang w:val="en-US"/>
        </w:rPr>
      </w:pPr>
    </w:p>
    <w:sectPr w:rsidR="00265021" w:rsidRPr="008575CF" w:rsidSect="009F7FCE">
      <w:headerReference w:type="even" r:id="rId33"/>
      <w:headerReference w:type="default" r:id="rId3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690930" w14:textId="77777777" w:rsidR="00772547" w:rsidRDefault="00772547">
      <w:r>
        <w:separator/>
      </w:r>
    </w:p>
  </w:endnote>
  <w:endnote w:type="continuationSeparator" w:id="0">
    <w:p w14:paraId="434CDA6A" w14:textId="77777777" w:rsidR="00772547" w:rsidRDefault="007725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34CA26" w14:textId="77777777" w:rsidR="00772547" w:rsidRDefault="00772547" w:rsidP="009F7FCE">
      <w:pPr>
        <w:ind w:firstLine="0"/>
      </w:pPr>
      <w:r>
        <w:separator/>
      </w:r>
    </w:p>
  </w:footnote>
  <w:footnote w:type="continuationSeparator" w:id="0">
    <w:p w14:paraId="5D2FA394" w14:textId="77777777" w:rsidR="00772547" w:rsidRDefault="0077254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E40761" w14:textId="77777777" w:rsidR="00E34D46" w:rsidRDefault="00E34D46" w:rsidP="00F321B4">
    <w:pPr>
      <w:pStyle w:val="Encabezado"/>
    </w:pPr>
    <w:r>
      <w:fldChar w:fldCharType="begin"/>
    </w:r>
    <w:r>
      <w:instrText>PAGE   \* MERGEFORMAT</w:instrText>
    </w:r>
    <w:r>
      <w:fldChar w:fldCharType="separate"/>
    </w:r>
    <w:r w:rsidR="00472F8C">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E40762" w14:textId="77777777" w:rsidR="00E34D46" w:rsidRDefault="00E34D46" w:rsidP="002D48C5">
    <w:pPr>
      <w:pStyle w:val="Encabezado"/>
      <w:jc w:val="right"/>
    </w:pPr>
    <w:r>
      <w:fldChar w:fldCharType="begin"/>
    </w:r>
    <w:r>
      <w:instrText>PAGE   \* MERGEFORMAT</w:instrText>
    </w:r>
    <w:r>
      <w:fldChar w:fldCharType="separate"/>
    </w:r>
    <w:r w:rsidR="00472F8C">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E"/>
    <w:multiLevelType w:val="singleLevel"/>
    <w:tmpl w:val="9E709C12"/>
    <w:lvl w:ilvl="0">
      <w:numFmt w:val="decimal"/>
      <w:lvlText w:val="*"/>
      <w:lvlJc w:val="left"/>
    </w:lvl>
  </w:abstractNum>
  <w:abstractNum w:abstractNumId="1" w15:restartNumberingAfterBreak="0">
    <w:nsid w:val="05A534E1"/>
    <w:multiLevelType w:val="hybridMultilevel"/>
    <w:tmpl w:val="B0C26EEC"/>
    <w:lvl w:ilvl="0" w:tplc="DAE4D748">
      <w:start w:val="1"/>
      <w:numFmt w:val="bullet"/>
      <w:lvlText w:val="•"/>
      <w:lvlJc w:val="left"/>
      <w:pPr>
        <w:tabs>
          <w:tab w:val="num" w:pos="720"/>
        </w:tabs>
        <w:ind w:left="720" w:hanging="360"/>
      </w:pPr>
      <w:rPr>
        <w:rFonts w:ascii="Arial" w:hAnsi="Arial" w:hint="default"/>
      </w:rPr>
    </w:lvl>
    <w:lvl w:ilvl="1" w:tplc="71787D40">
      <w:start w:val="1"/>
      <w:numFmt w:val="bullet"/>
      <w:lvlText w:val="•"/>
      <w:lvlJc w:val="left"/>
      <w:pPr>
        <w:tabs>
          <w:tab w:val="num" w:pos="1440"/>
        </w:tabs>
        <w:ind w:left="1440" w:hanging="360"/>
      </w:pPr>
      <w:rPr>
        <w:rFonts w:ascii="Arial" w:hAnsi="Arial" w:hint="default"/>
      </w:rPr>
    </w:lvl>
    <w:lvl w:ilvl="2" w:tplc="77600270" w:tentative="1">
      <w:start w:val="1"/>
      <w:numFmt w:val="bullet"/>
      <w:lvlText w:val="•"/>
      <w:lvlJc w:val="left"/>
      <w:pPr>
        <w:tabs>
          <w:tab w:val="num" w:pos="2160"/>
        </w:tabs>
        <w:ind w:left="2160" w:hanging="360"/>
      </w:pPr>
      <w:rPr>
        <w:rFonts w:ascii="Arial" w:hAnsi="Arial" w:hint="default"/>
      </w:rPr>
    </w:lvl>
    <w:lvl w:ilvl="3" w:tplc="CAB6284A" w:tentative="1">
      <w:start w:val="1"/>
      <w:numFmt w:val="bullet"/>
      <w:lvlText w:val="•"/>
      <w:lvlJc w:val="left"/>
      <w:pPr>
        <w:tabs>
          <w:tab w:val="num" w:pos="2880"/>
        </w:tabs>
        <w:ind w:left="2880" w:hanging="360"/>
      </w:pPr>
      <w:rPr>
        <w:rFonts w:ascii="Arial" w:hAnsi="Arial" w:hint="default"/>
      </w:rPr>
    </w:lvl>
    <w:lvl w:ilvl="4" w:tplc="F2C40B64" w:tentative="1">
      <w:start w:val="1"/>
      <w:numFmt w:val="bullet"/>
      <w:lvlText w:val="•"/>
      <w:lvlJc w:val="left"/>
      <w:pPr>
        <w:tabs>
          <w:tab w:val="num" w:pos="3600"/>
        </w:tabs>
        <w:ind w:left="3600" w:hanging="360"/>
      </w:pPr>
      <w:rPr>
        <w:rFonts w:ascii="Arial" w:hAnsi="Arial" w:hint="default"/>
      </w:rPr>
    </w:lvl>
    <w:lvl w:ilvl="5" w:tplc="55483666" w:tentative="1">
      <w:start w:val="1"/>
      <w:numFmt w:val="bullet"/>
      <w:lvlText w:val="•"/>
      <w:lvlJc w:val="left"/>
      <w:pPr>
        <w:tabs>
          <w:tab w:val="num" w:pos="4320"/>
        </w:tabs>
        <w:ind w:left="4320" w:hanging="360"/>
      </w:pPr>
      <w:rPr>
        <w:rFonts w:ascii="Arial" w:hAnsi="Arial" w:hint="default"/>
      </w:rPr>
    </w:lvl>
    <w:lvl w:ilvl="6" w:tplc="71EC0ED8" w:tentative="1">
      <w:start w:val="1"/>
      <w:numFmt w:val="bullet"/>
      <w:lvlText w:val="•"/>
      <w:lvlJc w:val="left"/>
      <w:pPr>
        <w:tabs>
          <w:tab w:val="num" w:pos="5040"/>
        </w:tabs>
        <w:ind w:left="5040" w:hanging="360"/>
      </w:pPr>
      <w:rPr>
        <w:rFonts w:ascii="Arial" w:hAnsi="Arial" w:hint="default"/>
      </w:rPr>
    </w:lvl>
    <w:lvl w:ilvl="7" w:tplc="EAEC1FEE" w:tentative="1">
      <w:start w:val="1"/>
      <w:numFmt w:val="bullet"/>
      <w:lvlText w:val="•"/>
      <w:lvlJc w:val="left"/>
      <w:pPr>
        <w:tabs>
          <w:tab w:val="num" w:pos="5760"/>
        </w:tabs>
        <w:ind w:left="5760" w:hanging="360"/>
      </w:pPr>
      <w:rPr>
        <w:rFonts w:ascii="Arial" w:hAnsi="Arial" w:hint="default"/>
      </w:rPr>
    </w:lvl>
    <w:lvl w:ilvl="8" w:tplc="6EF670F6" w:tentative="1">
      <w:start w:val="1"/>
      <w:numFmt w:val="bullet"/>
      <w:lvlText w:val="•"/>
      <w:lvlJc w:val="left"/>
      <w:pPr>
        <w:tabs>
          <w:tab w:val="num" w:pos="6480"/>
        </w:tabs>
        <w:ind w:left="6480" w:hanging="360"/>
      </w:pPr>
      <w:rPr>
        <w:rFonts w:ascii="Arial" w:hAnsi="Arial" w:hint="default"/>
      </w:rPr>
    </w:lvl>
  </w:abstractNum>
  <w:abstractNum w:abstractNumId="2" w15:restartNumberingAfterBreak="0">
    <w:nsid w:val="1B251AAB"/>
    <w:multiLevelType w:val="hybridMultilevel"/>
    <w:tmpl w:val="7D0A47C4"/>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 w15:restartNumberingAfterBreak="0">
    <w:nsid w:val="1B373866"/>
    <w:multiLevelType w:val="hybridMultilevel"/>
    <w:tmpl w:val="616853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F397F84"/>
    <w:multiLevelType w:val="multilevel"/>
    <w:tmpl w:val="4A562AC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9555C81"/>
    <w:multiLevelType w:val="hybridMultilevel"/>
    <w:tmpl w:val="F80C765E"/>
    <w:lvl w:ilvl="0" w:tplc="62EEB280">
      <w:start w:val="1"/>
      <w:numFmt w:val="bullet"/>
      <w:lvlText w:val="•"/>
      <w:lvlJc w:val="left"/>
      <w:pPr>
        <w:tabs>
          <w:tab w:val="num" w:pos="720"/>
        </w:tabs>
        <w:ind w:left="720" w:hanging="360"/>
      </w:pPr>
      <w:rPr>
        <w:rFonts w:ascii="Times New Roman" w:hAnsi="Times New Roman" w:hint="default"/>
      </w:rPr>
    </w:lvl>
    <w:lvl w:ilvl="1" w:tplc="48CABAAE" w:tentative="1">
      <w:start w:val="1"/>
      <w:numFmt w:val="bullet"/>
      <w:lvlText w:val="•"/>
      <w:lvlJc w:val="left"/>
      <w:pPr>
        <w:tabs>
          <w:tab w:val="num" w:pos="1440"/>
        </w:tabs>
        <w:ind w:left="1440" w:hanging="360"/>
      </w:pPr>
      <w:rPr>
        <w:rFonts w:ascii="Times New Roman" w:hAnsi="Times New Roman" w:hint="default"/>
      </w:rPr>
    </w:lvl>
    <w:lvl w:ilvl="2" w:tplc="31D66642" w:tentative="1">
      <w:start w:val="1"/>
      <w:numFmt w:val="bullet"/>
      <w:lvlText w:val="•"/>
      <w:lvlJc w:val="left"/>
      <w:pPr>
        <w:tabs>
          <w:tab w:val="num" w:pos="2160"/>
        </w:tabs>
        <w:ind w:left="2160" w:hanging="360"/>
      </w:pPr>
      <w:rPr>
        <w:rFonts w:ascii="Times New Roman" w:hAnsi="Times New Roman" w:hint="default"/>
      </w:rPr>
    </w:lvl>
    <w:lvl w:ilvl="3" w:tplc="9230D1B4" w:tentative="1">
      <w:start w:val="1"/>
      <w:numFmt w:val="bullet"/>
      <w:lvlText w:val="•"/>
      <w:lvlJc w:val="left"/>
      <w:pPr>
        <w:tabs>
          <w:tab w:val="num" w:pos="2880"/>
        </w:tabs>
        <w:ind w:left="2880" w:hanging="360"/>
      </w:pPr>
      <w:rPr>
        <w:rFonts w:ascii="Times New Roman" w:hAnsi="Times New Roman" w:hint="default"/>
      </w:rPr>
    </w:lvl>
    <w:lvl w:ilvl="4" w:tplc="A14C4E40" w:tentative="1">
      <w:start w:val="1"/>
      <w:numFmt w:val="bullet"/>
      <w:lvlText w:val="•"/>
      <w:lvlJc w:val="left"/>
      <w:pPr>
        <w:tabs>
          <w:tab w:val="num" w:pos="3600"/>
        </w:tabs>
        <w:ind w:left="3600" w:hanging="360"/>
      </w:pPr>
      <w:rPr>
        <w:rFonts w:ascii="Times New Roman" w:hAnsi="Times New Roman" w:hint="default"/>
      </w:rPr>
    </w:lvl>
    <w:lvl w:ilvl="5" w:tplc="56AEAC52" w:tentative="1">
      <w:start w:val="1"/>
      <w:numFmt w:val="bullet"/>
      <w:lvlText w:val="•"/>
      <w:lvlJc w:val="left"/>
      <w:pPr>
        <w:tabs>
          <w:tab w:val="num" w:pos="4320"/>
        </w:tabs>
        <w:ind w:left="4320" w:hanging="360"/>
      </w:pPr>
      <w:rPr>
        <w:rFonts w:ascii="Times New Roman" w:hAnsi="Times New Roman" w:hint="default"/>
      </w:rPr>
    </w:lvl>
    <w:lvl w:ilvl="6" w:tplc="5B18420A" w:tentative="1">
      <w:start w:val="1"/>
      <w:numFmt w:val="bullet"/>
      <w:lvlText w:val="•"/>
      <w:lvlJc w:val="left"/>
      <w:pPr>
        <w:tabs>
          <w:tab w:val="num" w:pos="5040"/>
        </w:tabs>
        <w:ind w:left="5040" w:hanging="360"/>
      </w:pPr>
      <w:rPr>
        <w:rFonts w:ascii="Times New Roman" w:hAnsi="Times New Roman" w:hint="default"/>
      </w:rPr>
    </w:lvl>
    <w:lvl w:ilvl="7" w:tplc="CCD6D814" w:tentative="1">
      <w:start w:val="1"/>
      <w:numFmt w:val="bullet"/>
      <w:lvlText w:val="•"/>
      <w:lvlJc w:val="left"/>
      <w:pPr>
        <w:tabs>
          <w:tab w:val="num" w:pos="5760"/>
        </w:tabs>
        <w:ind w:left="5760" w:hanging="360"/>
      </w:pPr>
      <w:rPr>
        <w:rFonts w:ascii="Times New Roman" w:hAnsi="Times New Roman" w:hint="default"/>
      </w:rPr>
    </w:lvl>
    <w:lvl w:ilvl="8" w:tplc="19F636CA" w:tentative="1">
      <w:start w:val="1"/>
      <w:numFmt w:val="bullet"/>
      <w:lvlText w:val="•"/>
      <w:lvlJc w:val="left"/>
      <w:pPr>
        <w:tabs>
          <w:tab w:val="num" w:pos="6480"/>
        </w:tabs>
        <w:ind w:left="6480" w:hanging="360"/>
      </w:pPr>
      <w:rPr>
        <w:rFonts w:ascii="Times New Roman" w:hAnsi="Times New Roman" w:hint="default"/>
      </w:rPr>
    </w:lvl>
  </w:abstractNum>
  <w:abstractNum w:abstractNumId="6" w15:restartNumberingAfterBreak="0">
    <w:nsid w:val="304622E0"/>
    <w:multiLevelType w:val="hybridMultilevel"/>
    <w:tmpl w:val="F1F841C2"/>
    <w:lvl w:ilvl="0" w:tplc="240A000F">
      <w:start w:val="1"/>
      <w:numFmt w:val="decimal"/>
      <w:lvlText w:val="%1."/>
      <w:lvlJc w:val="left"/>
      <w:pPr>
        <w:ind w:left="720" w:hanging="360"/>
      </w:pPr>
    </w:lvl>
    <w:lvl w:ilvl="1" w:tplc="240A0019">
      <w:start w:val="1"/>
      <w:numFmt w:val="lowerLetter"/>
      <w:lvlText w:val="%2."/>
      <w:lvlJc w:val="left"/>
      <w:pPr>
        <w:ind w:left="1440" w:hanging="360"/>
      </w:pPr>
    </w:lvl>
    <w:lvl w:ilvl="2" w:tplc="240A001B">
      <w:start w:val="1"/>
      <w:numFmt w:val="lowerRoman"/>
      <w:lvlText w:val="%3."/>
      <w:lvlJc w:val="right"/>
      <w:pPr>
        <w:ind w:left="2160" w:hanging="180"/>
      </w:pPr>
    </w:lvl>
    <w:lvl w:ilvl="3" w:tplc="240A000F">
      <w:start w:val="1"/>
      <w:numFmt w:val="decimal"/>
      <w:lvlText w:val="%4."/>
      <w:lvlJc w:val="left"/>
      <w:pPr>
        <w:ind w:left="2880" w:hanging="360"/>
      </w:pPr>
    </w:lvl>
    <w:lvl w:ilvl="4" w:tplc="240A0019">
      <w:start w:val="1"/>
      <w:numFmt w:val="lowerLetter"/>
      <w:lvlText w:val="%5."/>
      <w:lvlJc w:val="left"/>
      <w:pPr>
        <w:ind w:left="3600" w:hanging="360"/>
      </w:pPr>
    </w:lvl>
    <w:lvl w:ilvl="5" w:tplc="240A001B">
      <w:start w:val="1"/>
      <w:numFmt w:val="lowerRoman"/>
      <w:lvlText w:val="%6."/>
      <w:lvlJc w:val="right"/>
      <w:pPr>
        <w:ind w:left="4320" w:hanging="180"/>
      </w:pPr>
    </w:lvl>
    <w:lvl w:ilvl="6" w:tplc="240A000F">
      <w:start w:val="1"/>
      <w:numFmt w:val="decimal"/>
      <w:lvlText w:val="%7."/>
      <w:lvlJc w:val="left"/>
      <w:pPr>
        <w:ind w:left="5040" w:hanging="360"/>
      </w:pPr>
    </w:lvl>
    <w:lvl w:ilvl="7" w:tplc="240A0019">
      <w:start w:val="1"/>
      <w:numFmt w:val="lowerLetter"/>
      <w:lvlText w:val="%8."/>
      <w:lvlJc w:val="left"/>
      <w:pPr>
        <w:ind w:left="5760" w:hanging="360"/>
      </w:pPr>
    </w:lvl>
    <w:lvl w:ilvl="8" w:tplc="240A001B">
      <w:start w:val="1"/>
      <w:numFmt w:val="lowerRoman"/>
      <w:lvlText w:val="%9."/>
      <w:lvlJc w:val="right"/>
      <w:pPr>
        <w:ind w:left="6480" w:hanging="180"/>
      </w:pPr>
    </w:lvl>
  </w:abstractNum>
  <w:abstractNum w:abstractNumId="7" w15:restartNumberingAfterBreak="0">
    <w:nsid w:val="31D319E5"/>
    <w:multiLevelType w:val="hybridMultilevel"/>
    <w:tmpl w:val="51F0B7DC"/>
    <w:lvl w:ilvl="0" w:tplc="FB822C46">
      <w:start w:val="1"/>
      <w:numFmt w:val="bullet"/>
      <w:lvlText w:val="▫"/>
      <w:lvlJc w:val="left"/>
      <w:pPr>
        <w:tabs>
          <w:tab w:val="num" w:pos="720"/>
        </w:tabs>
        <w:ind w:left="720" w:hanging="360"/>
      </w:pPr>
      <w:rPr>
        <w:rFonts w:ascii="Open Sans" w:hAnsi="Open Sans" w:hint="default"/>
      </w:rPr>
    </w:lvl>
    <w:lvl w:ilvl="1" w:tplc="039A7018" w:tentative="1">
      <w:start w:val="1"/>
      <w:numFmt w:val="bullet"/>
      <w:lvlText w:val="▫"/>
      <w:lvlJc w:val="left"/>
      <w:pPr>
        <w:tabs>
          <w:tab w:val="num" w:pos="1440"/>
        </w:tabs>
        <w:ind w:left="1440" w:hanging="360"/>
      </w:pPr>
      <w:rPr>
        <w:rFonts w:ascii="Open Sans" w:hAnsi="Open Sans" w:hint="default"/>
      </w:rPr>
    </w:lvl>
    <w:lvl w:ilvl="2" w:tplc="BF280C84" w:tentative="1">
      <w:start w:val="1"/>
      <w:numFmt w:val="bullet"/>
      <w:lvlText w:val="▫"/>
      <w:lvlJc w:val="left"/>
      <w:pPr>
        <w:tabs>
          <w:tab w:val="num" w:pos="2160"/>
        </w:tabs>
        <w:ind w:left="2160" w:hanging="360"/>
      </w:pPr>
      <w:rPr>
        <w:rFonts w:ascii="Open Sans" w:hAnsi="Open Sans" w:hint="default"/>
      </w:rPr>
    </w:lvl>
    <w:lvl w:ilvl="3" w:tplc="6D62A9D2" w:tentative="1">
      <w:start w:val="1"/>
      <w:numFmt w:val="bullet"/>
      <w:lvlText w:val="▫"/>
      <w:lvlJc w:val="left"/>
      <w:pPr>
        <w:tabs>
          <w:tab w:val="num" w:pos="2880"/>
        </w:tabs>
        <w:ind w:left="2880" w:hanging="360"/>
      </w:pPr>
      <w:rPr>
        <w:rFonts w:ascii="Open Sans" w:hAnsi="Open Sans" w:hint="default"/>
      </w:rPr>
    </w:lvl>
    <w:lvl w:ilvl="4" w:tplc="6C08D314" w:tentative="1">
      <w:start w:val="1"/>
      <w:numFmt w:val="bullet"/>
      <w:lvlText w:val="▫"/>
      <w:lvlJc w:val="left"/>
      <w:pPr>
        <w:tabs>
          <w:tab w:val="num" w:pos="3600"/>
        </w:tabs>
        <w:ind w:left="3600" w:hanging="360"/>
      </w:pPr>
      <w:rPr>
        <w:rFonts w:ascii="Open Sans" w:hAnsi="Open Sans" w:hint="default"/>
      </w:rPr>
    </w:lvl>
    <w:lvl w:ilvl="5" w:tplc="671C1072" w:tentative="1">
      <w:start w:val="1"/>
      <w:numFmt w:val="bullet"/>
      <w:lvlText w:val="▫"/>
      <w:lvlJc w:val="left"/>
      <w:pPr>
        <w:tabs>
          <w:tab w:val="num" w:pos="4320"/>
        </w:tabs>
        <w:ind w:left="4320" w:hanging="360"/>
      </w:pPr>
      <w:rPr>
        <w:rFonts w:ascii="Open Sans" w:hAnsi="Open Sans" w:hint="default"/>
      </w:rPr>
    </w:lvl>
    <w:lvl w:ilvl="6" w:tplc="3B0A538E" w:tentative="1">
      <w:start w:val="1"/>
      <w:numFmt w:val="bullet"/>
      <w:lvlText w:val="▫"/>
      <w:lvlJc w:val="left"/>
      <w:pPr>
        <w:tabs>
          <w:tab w:val="num" w:pos="5040"/>
        </w:tabs>
        <w:ind w:left="5040" w:hanging="360"/>
      </w:pPr>
      <w:rPr>
        <w:rFonts w:ascii="Open Sans" w:hAnsi="Open Sans" w:hint="default"/>
      </w:rPr>
    </w:lvl>
    <w:lvl w:ilvl="7" w:tplc="F4BA4D24" w:tentative="1">
      <w:start w:val="1"/>
      <w:numFmt w:val="bullet"/>
      <w:lvlText w:val="▫"/>
      <w:lvlJc w:val="left"/>
      <w:pPr>
        <w:tabs>
          <w:tab w:val="num" w:pos="5760"/>
        </w:tabs>
        <w:ind w:left="5760" w:hanging="360"/>
      </w:pPr>
      <w:rPr>
        <w:rFonts w:ascii="Open Sans" w:hAnsi="Open Sans" w:hint="default"/>
      </w:rPr>
    </w:lvl>
    <w:lvl w:ilvl="8" w:tplc="E870C000" w:tentative="1">
      <w:start w:val="1"/>
      <w:numFmt w:val="bullet"/>
      <w:lvlText w:val="▫"/>
      <w:lvlJc w:val="left"/>
      <w:pPr>
        <w:tabs>
          <w:tab w:val="num" w:pos="6480"/>
        </w:tabs>
        <w:ind w:left="6480" w:hanging="360"/>
      </w:pPr>
      <w:rPr>
        <w:rFonts w:ascii="Open Sans" w:hAnsi="Open Sans" w:hint="default"/>
      </w:rPr>
    </w:lvl>
  </w:abstractNum>
  <w:abstractNum w:abstractNumId="8" w15:restartNumberingAfterBreak="0">
    <w:nsid w:val="3BA90EBB"/>
    <w:multiLevelType w:val="hybridMultilevel"/>
    <w:tmpl w:val="952666C4"/>
    <w:lvl w:ilvl="0" w:tplc="FA5C51C4">
      <w:start w:val="1"/>
      <w:numFmt w:val="bullet"/>
      <w:lvlText w:val="•"/>
      <w:lvlJc w:val="left"/>
      <w:pPr>
        <w:tabs>
          <w:tab w:val="num" w:pos="720"/>
        </w:tabs>
        <w:ind w:left="720" w:hanging="360"/>
      </w:pPr>
      <w:rPr>
        <w:rFonts w:ascii="Times New Roman" w:hAnsi="Times New Roman" w:hint="default"/>
      </w:rPr>
    </w:lvl>
    <w:lvl w:ilvl="1" w:tplc="5F4A2ABC" w:tentative="1">
      <w:start w:val="1"/>
      <w:numFmt w:val="bullet"/>
      <w:lvlText w:val="•"/>
      <w:lvlJc w:val="left"/>
      <w:pPr>
        <w:tabs>
          <w:tab w:val="num" w:pos="1440"/>
        </w:tabs>
        <w:ind w:left="1440" w:hanging="360"/>
      </w:pPr>
      <w:rPr>
        <w:rFonts w:ascii="Times New Roman" w:hAnsi="Times New Roman" w:hint="default"/>
      </w:rPr>
    </w:lvl>
    <w:lvl w:ilvl="2" w:tplc="DFDA69B0" w:tentative="1">
      <w:start w:val="1"/>
      <w:numFmt w:val="bullet"/>
      <w:lvlText w:val="•"/>
      <w:lvlJc w:val="left"/>
      <w:pPr>
        <w:tabs>
          <w:tab w:val="num" w:pos="2160"/>
        </w:tabs>
        <w:ind w:left="2160" w:hanging="360"/>
      </w:pPr>
      <w:rPr>
        <w:rFonts w:ascii="Times New Roman" w:hAnsi="Times New Roman" w:hint="default"/>
      </w:rPr>
    </w:lvl>
    <w:lvl w:ilvl="3" w:tplc="E44A8D98" w:tentative="1">
      <w:start w:val="1"/>
      <w:numFmt w:val="bullet"/>
      <w:lvlText w:val="•"/>
      <w:lvlJc w:val="left"/>
      <w:pPr>
        <w:tabs>
          <w:tab w:val="num" w:pos="2880"/>
        </w:tabs>
        <w:ind w:left="2880" w:hanging="360"/>
      </w:pPr>
      <w:rPr>
        <w:rFonts w:ascii="Times New Roman" w:hAnsi="Times New Roman" w:hint="default"/>
      </w:rPr>
    </w:lvl>
    <w:lvl w:ilvl="4" w:tplc="A2D0AF86" w:tentative="1">
      <w:start w:val="1"/>
      <w:numFmt w:val="bullet"/>
      <w:lvlText w:val="•"/>
      <w:lvlJc w:val="left"/>
      <w:pPr>
        <w:tabs>
          <w:tab w:val="num" w:pos="3600"/>
        </w:tabs>
        <w:ind w:left="3600" w:hanging="360"/>
      </w:pPr>
      <w:rPr>
        <w:rFonts w:ascii="Times New Roman" w:hAnsi="Times New Roman" w:hint="default"/>
      </w:rPr>
    </w:lvl>
    <w:lvl w:ilvl="5" w:tplc="4614D3C6" w:tentative="1">
      <w:start w:val="1"/>
      <w:numFmt w:val="bullet"/>
      <w:lvlText w:val="•"/>
      <w:lvlJc w:val="left"/>
      <w:pPr>
        <w:tabs>
          <w:tab w:val="num" w:pos="4320"/>
        </w:tabs>
        <w:ind w:left="4320" w:hanging="360"/>
      </w:pPr>
      <w:rPr>
        <w:rFonts w:ascii="Times New Roman" w:hAnsi="Times New Roman" w:hint="default"/>
      </w:rPr>
    </w:lvl>
    <w:lvl w:ilvl="6" w:tplc="FB0EEA08" w:tentative="1">
      <w:start w:val="1"/>
      <w:numFmt w:val="bullet"/>
      <w:lvlText w:val="•"/>
      <w:lvlJc w:val="left"/>
      <w:pPr>
        <w:tabs>
          <w:tab w:val="num" w:pos="5040"/>
        </w:tabs>
        <w:ind w:left="5040" w:hanging="360"/>
      </w:pPr>
      <w:rPr>
        <w:rFonts w:ascii="Times New Roman" w:hAnsi="Times New Roman" w:hint="default"/>
      </w:rPr>
    </w:lvl>
    <w:lvl w:ilvl="7" w:tplc="BA6A2274" w:tentative="1">
      <w:start w:val="1"/>
      <w:numFmt w:val="bullet"/>
      <w:lvlText w:val="•"/>
      <w:lvlJc w:val="left"/>
      <w:pPr>
        <w:tabs>
          <w:tab w:val="num" w:pos="5760"/>
        </w:tabs>
        <w:ind w:left="5760" w:hanging="360"/>
      </w:pPr>
      <w:rPr>
        <w:rFonts w:ascii="Times New Roman" w:hAnsi="Times New Roman" w:hint="default"/>
      </w:rPr>
    </w:lvl>
    <w:lvl w:ilvl="8" w:tplc="10FE221C" w:tentative="1">
      <w:start w:val="1"/>
      <w:numFmt w:val="bullet"/>
      <w:lvlText w:val="•"/>
      <w:lvlJc w:val="left"/>
      <w:pPr>
        <w:tabs>
          <w:tab w:val="num" w:pos="6480"/>
        </w:tabs>
        <w:ind w:left="6480" w:hanging="360"/>
      </w:pPr>
      <w:rPr>
        <w:rFonts w:ascii="Times New Roman" w:hAnsi="Times New Roman" w:hint="default"/>
      </w:rPr>
    </w:lvl>
  </w:abstractNum>
  <w:abstractNum w:abstractNumId="9" w15:restartNumberingAfterBreak="0">
    <w:nsid w:val="42F315F6"/>
    <w:multiLevelType w:val="hybridMultilevel"/>
    <w:tmpl w:val="48428C08"/>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0" w15:restartNumberingAfterBreak="0">
    <w:nsid w:val="444B3B3E"/>
    <w:multiLevelType w:val="hybridMultilevel"/>
    <w:tmpl w:val="C53871AC"/>
    <w:lvl w:ilvl="0" w:tplc="166EF5F2">
      <w:start w:val="1"/>
      <w:numFmt w:val="lowerLetter"/>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1" w15:restartNumberingAfterBreak="0">
    <w:nsid w:val="4BF408E0"/>
    <w:multiLevelType w:val="hybridMultilevel"/>
    <w:tmpl w:val="2FC290A2"/>
    <w:lvl w:ilvl="0" w:tplc="2DF4685A">
      <w:start w:val="1"/>
      <w:numFmt w:val="bullet"/>
      <w:lvlText w:val="•"/>
      <w:lvlJc w:val="left"/>
      <w:pPr>
        <w:tabs>
          <w:tab w:val="num" w:pos="720"/>
        </w:tabs>
        <w:ind w:left="720" w:hanging="360"/>
      </w:pPr>
      <w:rPr>
        <w:rFonts w:ascii="Times New Roman" w:hAnsi="Times New Roman" w:hint="default"/>
      </w:rPr>
    </w:lvl>
    <w:lvl w:ilvl="1" w:tplc="E5EE7578" w:tentative="1">
      <w:start w:val="1"/>
      <w:numFmt w:val="bullet"/>
      <w:lvlText w:val="•"/>
      <w:lvlJc w:val="left"/>
      <w:pPr>
        <w:tabs>
          <w:tab w:val="num" w:pos="1440"/>
        </w:tabs>
        <w:ind w:left="1440" w:hanging="360"/>
      </w:pPr>
      <w:rPr>
        <w:rFonts w:ascii="Times New Roman" w:hAnsi="Times New Roman" w:hint="default"/>
      </w:rPr>
    </w:lvl>
    <w:lvl w:ilvl="2" w:tplc="F90257F8" w:tentative="1">
      <w:start w:val="1"/>
      <w:numFmt w:val="bullet"/>
      <w:lvlText w:val="•"/>
      <w:lvlJc w:val="left"/>
      <w:pPr>
        <w:tabs>
          <w:tab w:val="num" w:pos="2160"/>
        </w:tabs>
        <w:ind w:left="2160" w:hanging="360"/>
      </w:pPr>
      <w:rPr>
        <w:rFonts w:ascii="Times New Roman" w:hAnsi="Times New Roman" w:hint="default"/>
      </w:rPr>
    </w:lvl>
    <w:lvl w:ilvl="3" w:tplc="5A7E0316" w:tentative="1">
      <w:start w:val="1"/>
      <w:numFmt w:val="bullet"/>
      <w:lvlText w:val="•"/>
      <w:lvlJc w:val="left"/>
      <w:pPr>
        <w:tabs>
          <w:tab w:val="num" w:pos="2880"/>
        </w:tabs>
        <w:ind w:left="2880" w:hanging="360"/>
      </w:pPr>
      <w:rPr>
        <w:rFonts w:ascii="Times New Roman" w:hAnsi="Times New Roman" w:hint="default"/>
      </w:rPr>
    </w:lvl>
    <w:lvl w:ilvl="4" w:tplc="A372D264" w:tentative="1">
      <w:start w:val="1"/>
      <w:numFmt w:val="bullet"/>
      <w:lvlText w:val="•"/>
      <w:lvlJc w:val="left"/>
      <w:pPr>
        <w:tabs>
          <w:tab w:val="num" w:pos="3600"/>
        </w:tabs>
        <w:ind w:left="3600" w:hanging="360"/>
      </w:pPr>
      <w:rPr>
        <w:rFonts w:ascii="Times New Roman" w:hAnsi="Times New Roman" w:hint="default"/>
      </w:rPr>
    </w:lvl>
    <w:lvl w:ilvl="5" w:tplc="D284964C" w:tentative="1">
      <w:start w:val="1"/>
      <w:numFmt w:val="bullet"/>
      <w:lvlText w:val="•"/>
      <w:lvlJc w:val="left"/>
      <w:pPr>
        <w:tabs>
          <w:tab w:val="num" w:pos="4320"/>
        </w:tabs>
        <w:ind w:left="4320" w:hanging="360"/>
      </w:pPr>
      <w:rPr>
        <w:rFonts w:ascii="Times New Roman" w:hAnsi="Times New Roman" w:hint="default"/>
      </w:rPr>
    </w:lvl>
    <w:lvl w:ilvl="6" w:tplc="634CE2BE" w:tentative="1">
      <w:start w:val="1"/>
      <w:numFmt w:val="bullet"/>
      <w:lvlText w:val="•"/>
      <w:lvlJc w:val="left"/>
      <w:pPr>
        <w:tabs>
          <w:tab w:val="num" w:pos="5040"/>
        </w:tabs>
        <w:ind w:left="5040" w:hanging="360"/>
      </w:pPr>
      <w:rPr>
        <w:rFonts w:ascii="Times New Roman" w:hAnsi="Times New Roman" w:hint="default"/>
      </w:rPr>
    </w:lvl>
    <w:lvl w:ilvl="7" w:tplc="3396859E" w:tentative="1">
      <w:start w:val="1"/>
      <w:numFmt w:val="bullet"/>
      <w:lvlText w:val="•"/>
      <w:lvlJc w:val="left"/>
      <w:pPr>
        <w:tabs>
          <w:tab w:val="num" w:pos="5760"/>
        </w:tabs>
        <w:ind w:left="5760" w:hanging="360"/>
      </w:pPr>
      <w:rPr>
        <w:rFonts w:ascii="Times New Roman" w:hAnsi="Times New Roman" w:hint="default"/>
      </w:rPr>
    </w:lvl>
    <w:lvl w:ilvl="8" w:tplc="88768358" w:tentative="1">
      <w:start w:val="1"/>
      <w:numFmt w:val="bullet"/>
      <w:lvlText w:val="•"/>
      <w:lvlJc w:val="left"/>
      <w:pPr>
        <w:tabs>
          <w:tab w:val="num" w:pos="6480"/>
        </w:tabs>
        <w:ind w:left="6480" w:hanging="360"/>
      </w:pPr>
      <w:rPr>
        <w:rFonts w:ascii="Times New Roman" w:hAnsi="Times New Roman" w:hint="default"/>
      </w:rPr>
    </w:lvl>
  </w:abstractNum>
  <w:abstractNum w:abstractNumId="12" w15:restartNumberingAfterBreak="0">
    <w:nsid w:val="6197214C"/>
    <w:multiLevelType w:val="hybridMultilevel"/>
    <w:tmpl w:val="482EA2E0"/>
    <w:lvl w:ilvl="0" w:tplc="0350762A">
      <w:start w:val="1"/>
      <w:numFmt w:val="bullet"/>
      <w:lvlText w:val="•"/>
      <w:lvlJc w:val="left"/>
      <w:pPr>
        <w:tabs>
          <w:tab w:val="num" w:pos="720"/>
        </w:tabs>
        <w:ind w:left="720" w:hanging="360"/>
      </w:pPr>
      <w:rPr>
        <w:rFonts w:ascii="Times New Roman" w:hAnsi="Times New Roman" w:hint="default"/>
      </w:rPr>
    </w:lvl>
    <w:lvl w:ilvl="1" w:tplc="8E0C0C10" w:tentative="1">
      <w:start w:val="1"/>
      <w:numFmt w:val="bullet"/>
      <w:lvlText w:val="•"/>
      <w:lvlJc w:val="left"/>
      <w:pPr>
        <w:tabs>
          <w:tab w:val="num" w:pos="1440"/>
        </w:tabs>
        <w:ind w:left="1440" w:hanging="360"/>
      </w:pPr>
      <w:rPr>
        <w:rFonts w:ascii="Times New Roman" w:hAnsi="Times New Roman" w:hint="default"/>
      </w:rPr>
    </w:lvl>
    <w:lvl w:ilvl="2" w:tplc="3BBC172C" w:tentative="1">
      <w:start w:val="1"/>
      <w:numFmt w:val="bullet"/>
      <w:lvlText w:val="•"/>
      <w:lvlJc w:val="left"/>
      <w:pPr>
        <w:tabs>
          <w:tab w:val="num" w:pos="2160"/>
        </w:tabs>
        <w:ind w:left="2160" w:hanging="360"/>
      </w:pPr>
      <w:rPr>
        <w:rFonts w:ascii="Times New Roman" w:hAnsi="Times New Roman" w:hint="default"/>
      </w:rPr>
    </w:lvl>
    <w:lvl w:ilvl="3" w:tplc="36BC2BDE" w:tentative="1">
      <w:start w:val="1"/>
      <w:numFmt w:val="bullet"/>
      <w:lvlText w:val="•"/>
      <w:lvlJc w:val="left"/>
      <w:pPr>
        <w:tabs>
          <w:tab w:val="num" w:pos="2880"/>
        </w:tabs>
        <w:ind w:left="2880" w:hanging="360"/>
      </w:pPr>
      <w:rPr>
        <w:rFonts w:ascii="Times New Roman" w:hAnsi="Times New Roman" w:hint="default"/>
      </w:rPr>
    </w:lvl>
    <w:lvl w:ilvl="4" w:tplc="45902D10" w:tentative="1">
      <w:start w:val="1"/>
      <w:numFmt w:val="bullet"/>
      <w:lvlText w:val="•"/>
      <w:lvlJc w:val="left"/>
      <w:pPr>
        <w:tabs>
          <w:tab w:val="num" w:pos="3600"/>
        </w:tabs>
        <w:ind w:left="3600" w:hanging="360"/>
      </w:pPr>
      <w:rPr>
        <w:rFonts w:ascii="Times New Roman" w:hAnsi="Times New Roman" w:hint="default"/>
      </w:rPr>
    </w:lvl>
    <w:lvl w:ilvl="5" w:tplc="132CC2E6" w:tentative="1">
      <w:start w:val="1"/>
      <w:numFmt w:val="bullet"/>
      <w:lvlText w:val="•"/>
      <w:lvlJc w:val="left"/>
      <w:pPr>
        <w:tabs>
          <w:tab w:val="num" w:pos="4320"/>
        </w:tabs>
        <w:ind w:left="4320" w:hanging="360"/>
      </w:pPr>
      <w:rPr>
        <w:rFonts w:ascii="Times New Roman" w:hAnsi="Times New Roman" w:hint="default"/>
      </w:rPr>
    </w:lvl>
    <w:lvl w:ilvl="6" w:tplc="8940F0E8" w:tentative="1">
      <w:start w:val="1"/>
      <w:numFmt w:val="bullet"/>
      <w:lvlText w:val="•"/>
      <w:lvlJc w:val="left"/>
      <w:pPr>
        <w:tabs>
          <w:tab w:val="num" w:pos="5040"/>
        </w:tabs>
        <w:ind w:left="5040" w:hanging="360"/>
      </w:pPr>
      <w:rPr>
        <w:rFonts w:ascii="Times New Roman" w:hAnsi="Times New Roman" w:hint="default"/>
      </w:rPr>
    </w:lvl>
    <w:lvl w:ilvl="7" w:tplc="B87A9554" w:tentative="1">
      <w:start w:val="1"/>
      <w:numFmt w:val="bullet"/>
      <w:lvlText w:val="•"/>
      <w:lvlJc w:val="left"/>
      <w:pPr>
        <w:tabs>
          <w:tab w:val="num" w:pos="5760"/>
        </w:tabs>
        <w:ind w:left="5760" w:hanging="360"/>
      </w:pPr>
      <w:rPr>
        <w:rFonts w:ascii="Times New Roman" w:hAnsi="Times New Roman" w:hint="default"/>
      </w:rPr>
    </w:lvl>
    <w:lvl w:ilvl="8" w:tplc="3DCC3206" w:tentative="1">
      <w:start w:val="1"/>
      <w:numFmt w:val="bullet"/>
      <w:lvlText w:val="•"/>
      <w:lvlJc w:val="left"/>
      <w:pPr>
        <w:tabs>
          <w:tab w:val="num" w:pos="6480"/>
        </w:tabs>
        <w:ind w:left="6480" w:hanging="360"/>
      </w:pPr>
      <w:rPr>
        <w:rFonts w:ascii="Times New Roman" w:hAnsi="Times New Roman" w:hint="default"/>
      </w:rPr>
    </w:lvl>
  </w:abstractNum>
  <w:abstractNum w:abstractNumId="13" w15:restartNumberingAfterBreak="0">
    <w:nsid w:val="65D62156"/>
    <w:multiLevelType w:val="hybridMultilevel"/>
    <w:tmpl w:val="49A00688"/>
    <w:lvl w:ilvl="0" w:tplc="DCE0F8D0">
      <w:start w:val="1"/>
      <w:numFmt w:val="bullet"/>
      <w:lvlText w:val="•"/>
      <w:lvlJc w:val="left"/>
      <w:pPr>
        <w:tabs>
          <w:tab w:val="num" w:pos="720"/>
        </w:tabs>
        <w:ind w:left="720" w:hanging="360"/>
      </w:pPr>
      <w:rPr>
        <w:rFonts w:ascii="Times New Roman" w:hAnsi="Times New Roman" w:hint="default"/>
      </w:rPr>
    </w:lvl>
    <w:lvl w:ilvl="1" w:tplc="EAE6F84C" w:tentative="1">
      <w:start w:val="1"/>
      <w:numFmt w:val="bullet"/>
      <w:lvlText w:val="•"/>
      <w:lvlJc w:val="left"/>
      <w:pPr>
        <w:tabs>
          <w:tab w:val="num" w:pos="1440"/>
        </w:tabs>
        <w:ind w:left="1440" w:hanging="360"/>
      </w:pPr>
      <w:rPr>
        <w:rFonts w:ascii="Times New Roman" w:hAnsi="Times New Roman" w:hint="default"/>
      </w:rPr>
    </w:lvl>
    <w:lvl w:ilvl="2" w:tplc="30847DDE" w:tentative="1">
      <w:start w:val="1"/>
      <w:numFmt w:val="bullet"/>
      <w:lvlText w:val="•"/>
      <w:lvlJc w:val="left"/>
      <w:pPr>
        <w:tabs>
          <w:tab w:val="num" w:pos="2160"/>
        </w:tabs>
        <w:ind w:left="2160" w:hanging="360"/>
      </w:pPr>
      <w:rPr>
        <w:rFonts w:ascii="Times New Roman" w:hAnsi="Times New Roman" w:hint="default"/>
      </w:rPr>
    </w:lvl>
    <w:lvl w:ilvl="3" w:tplc="2710E836" w:tentative="1">
      <w:start w:val="1"/>
      <w:numFmt w:val="bullet"/>
      <w:lvlText w:val="•"/>
      <w:lvlJc w:val="left"/>
      <w:pPr>
        <w:tabs>
          <w:tab w:val="num" w:pos="2880"/>
        </w:tabs>
        <w:ind w:left="2880" w:hanging="360"/>
      </w:pPr>
      <w:rPr>
        <w:rFonts w:ascii="Times New Roman" w:hAnsi="Times New Roman" w:hint="default"/>
      </w:rPr>
    </w:lvl>
    <w:lvl w:ilvl="4" w:tplc="E746F1DA" w:tentative="1">
      <w:start w:val="1"/>
      <w:numFmt w:val="bullet"/>
      <w:lvlText w:val="•"/>
      <w:lvlJc w:val="left"/>
      <w:pPr>
        <w:tabs>
          <w:tab w:val="num" w:pos="3600"/>
        </w:tabs>
        <w:ind w:left="3600" w:hanging="360"/>
      </w:pPr>
      <w:rPr>
        <w:rFonts w:ascii="Times New Roman" w:hAnsi="Times New Roman" w:hint="default"/>
      </w:rPr>
    </w:lvl>
    <w:lvl w:ilvl="5" w:tplc="CA3A9A1C" w:tentative="1">
      <w:start w:val="1"/>
      <w:numFmt w:val="bullet"/>
      <w:lvlText w:val="•"/>
      <w:lvlJc w:val="left"/>
      <w:pPr>
        <w:tabs>
          <w:tab w:val="num" w:pos="4320"/>
        </w:tabs>
        <w:ind w:left="4320" w:hanging="360"/>
      </w:pPr>
      <w:rPr>
        <w:rFonts w:ascii="Times New Roman" w:hAnsi="Times New Roman" w:hint="default"/>
      </w:rPr>
    </w:lvl>
    <w:lvl w:ilvl="6" w:tplc="943A0AE2" w:tentative="1">
      <w:start w:val="1"/>
      <w:numFmt w:val="bullet"/>
      <w:lvlText w:val="•"/>
      <w:lvlJc w:val="left"/>
      <w:pPr>
        <w:tabs>
          <w:tab w:val="num" w:pos="5040"/>
        </w:tabs>
        <w:ind w:left="5040" w:hanging="360"/>
      </w:pPr>
      <w:rPr>
        <w:rFonts w:ascii="Times New Roman" w:hAnsi="Times New Roman" w:hint="default"/>
      </w:rPr>
    </w:lvl>
    <w:lvl w:ilvl="7" w:tplc="FB5A72AE" w:tentative="1">
      <w:start w:val="1"/>
      <w:numFmt w:val="bullet"/>
      <w:lvlText w:val="•"/>
      <w:lvlJc w:val="left"/>
      <w:pPr>
        <w:tabs>
          <w:tab w:val="num" w:pos="5760"/>
        </w:tabs>
        <w:ind w:left="5760" w:hanging="360"/>
      </w:pPr>
      <w:rPr>
        <w:rFonts w:ascii="Times New Roman" w:hAnsi="Times New Roman" w:hint="default"/>
      </w:rPr>
    </w:lvl>
    <w:lvl w:ilvl="8" w:tplc="0EEA944A" w:tentative="1">
      <w:start w:val="1"/>
      <w:numFmt w:val="bullet"/>
      <w:lvlText w:val="•"/>
      <w:lvlJc w:val="left"/>
      <w:pPr>
        <w:tabs>
          <w:tab w:val="num" w:pos="6480"/>
        </w:tabs>
        <w:ind w:left="6480" w:hanging="360"/>
      </w:pPr>
      <w:rPr>
        <w:rFonts w:ascii="Times New Roman" w:hAnsi="Times New Roman" w:hint="default"/>
      </w:rPr>
    </w:lvl>
  </w:abstractNum>
  <w:abstractNum w:abstractNumId="14" w15:restartNumberingAfterBreak="0">
    <w:nsid w:val="65DF6B75"/>
    <w:multiLevelType w:val="hybridMultilevel"/>
    <w:tmpl w:val="4C74760A"/>
    <w:lvl w:ilvl="0" w:tplc="9E709C12">
      <w:start w:val="1"/>
      <w:numFmt w:val="bullet"/>
      <w:lvlText w:val=""/>
      <w:legacy w:legacy="1" w:legacySpace="0" w:legacyIndent="360"/>
      <w:lvlJc w:val="left"/>
      <w:pPr>
        <w:ind w:left="360" w:hanging="360"/>
      </w:pPr>
      <w:rPr>
        <w:rFonts w:ascii="Wingdings" w:hAnsi="Wingding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15:restartNumberingAfterBreak="0">
    <w:nsid w:val="6BF606A7"/>
    <w:multiLevelType w:val="hybridMultilevel"/>
    <w:tmpl w:val="B3CE627A"/>
    <w:lvl w:ilvl="0" w:tplc="8076A8EA">
      <w:start w:val="1"/>
      <w:numFmt w:val="bullet"/>
      <w:lvlText w:val="•"/>
      <w:lvlJc w:val="left"/>
      <w:pPr>
        <w:tabs>
          <w:tab w:val="num" w:pos="720"/>
        </w:tabs>
        <w:ind w:left="720" w:hanging="360"/>
      </w:pPr>
      <w:rPr>
        <w:rFonts w:ascii="Times New Roman" w:hAnsi="Times New Roman" w:hint="default"/>
      </w:rPr>
    </w:lvl>
    <w:lvl w:ilvl="1" w:tplc="89027DD8" w:tentative="1">
      <w:start w:val="1"/>
      <w:numFmt w:val="bullet"/>
      <w:lvlText w:val="•"/>
      <w:lvlJc w:val="left"/>
      <w:pPr>
        <w:tabs>
          <w:tab w:val="num" w:pos="1440"/>
        </w:tabs>
        <w:ind w:left="1440" w:hanging="360"/>
      </w:pPr>
      <w:rPr>
        <w:rFonts w:ascii="Times New Roman" w:hAnsi="Times New Roman" w:hint="default"/>
      </w:rPr>
    </w:lvl>
    <w:lvl w:ilvl="2" w:tplc="277E5710" w:tentative="1">
      <w:start w:val="1"/>
      <w:numFmt w:val="bullet"/>
      <w:lvlText w:val="•"/>
      <w:lvlJc w:val="left"/>
      <w:pPr>
        <w:tabs>
          <w:tab w:val="num" w:pos="2160"/>
        </w:tabs>
        <w:ind w:left="2160" w:hanging="360"/>
      </w:pPr>
      <w:rPr>
        <w:rFonts w:ascii="Times New Roman" w:hAnsi="Times New Roman" w:hint="default"/>
      </w:rPr>
    </w:lvl>
    <w:lvl w:ilvl="3" w:tplc="6DFAA7E6" w:tentative="1">
      <w:start w:val="1"/>
      <w:numFmt w:val="bullet"/>
      <w:lvlText w:val="•"/>
      <w:lvlJc w:val="left"/>
      <w:pPr>
        <w:tabs>
          <w:tab w:val="num" w:pos="2880"/>
        </w:tabs>
        <w:ind w:left="2880" w:hanging="360"/>
      </w:pPr>
      <w:rPr>
        <w:rFonts w:ascii="Times New Roman" w:hAnsi="Times New Roman" w:hint="default"/>
      </w:rPr>
    </w:lvl>
    <w:lvl w:ilvl="4" w:tplc="D2EA19B0" w:tentative="1">
      <w:start w:val="1"/>
      <w:numFmt w:val="bullet"/>
      <w:lvlText w:val="•"/>
      <w:lvlJc w:val="left"/>
      <w:pPr>
        <w:tabs>
          <w:tab w:val="num" w:pos="3600"/>
        </w:tabs>
        <w:ind w:left="3600" w:hanging="360"/>
      </w:pPr>
      <w:rPr>
        <w:rFonts w:ascii="Times New Roman" w:hAnsi="Times New Roman" w:hint="default"/>
      </w:rPr>
    </w:lvl>
    <w:lvl w:ilvl="5" w:tplc="B998707A" w:tentative="1">
      <w:start w:val="1"/>
      <w:numFmt w:val="bullet"/>
      <w:lvlText w:val="•"/>
      <w:lvlJc w:val="left"/>
      <w:pPr>
        <w:tabs>
          <w:tab w:val="num" w:pos="4320"/>
        </w:tabs>
        <w:ind w:left="4320" w:hanging="360"/>
      </w:pPr>
      <w:rPr>
        <w:rFonts w:ascii="Times New Roman" w:hAnsi="Times New Roman" w:hint="default"/>
      </w:rPr>
    </w:lvl>
    <w:lvl w:ilvl="6" w:tplc="895AAB78" w:tentative="1">
      <w:start w:val="1"/>
      <w:numFmt w:val="bullet"/>
      <w:lvlText w:val="•"/>
      <w:lvlJc w:val="left"/>
      <w:pPr>
        <w:tabs>
          <w:tab w:val="num" w:pos="5040"/>
        </w:tabs>
        <w:ind w:left="5040" w:hanging="360"/>
      </w:pPr>
      <w:rPr>
        <w:rFonts w:ascii="Times New Roman" w:hAnsi="Times New Roman" w:hint="default"/>
      </w:rPr>
    </w:lvl>
    <w:lvl w:ilvl="7" w:tplc="91341200" w:tentative="1">
      <w:start w:val="1"/>
      <w:numFmt w:val="bullet"/>
      <w:lvlText w:val="•"/>
      <w:lvlJc w:val="left"/>
      <w:pPr>
        <w:tabs>
          <w:tab w:val="num" w:pos="5760"/>
        </w:tabs>
        <w:ind w:left="5760" w:hanging="360"/>
      </w:pPr>
      <w:rPr>
        <w:rFonts w:ascii="Times New Roman" w:hAnsi="Times New Roman" w:hint="default"/>
      </w:rPr>
    </w:lvl>
    <w:lvl w:ilvl="8" w:tplc="FEFCA7C2" w:tentative="1">
      <w:start w:val="1"/>
      <w:numFmt w:val="bullet"/>
      <w:lvlText w:val="•"/>
      <w:lvlJc w:val="left"/>
      <w:pPr>
        <w:tabs>
          <w:tab w:val="num" w:pos="6480"/>
        </w:tabs>
        <w:ind w:left="6480" w:hanging="360"/>
      </w:pPr>
      <w:rPr>
        <w:rFonts w:ascii="Times New Roman" w:hAnsi="Times New Roman" w:hint="default"/>
      </w:rPr>
    </w:lvl>
  </w:abstractNum>
  <w:abstractNum w:abstractNumId="16" w15:restartNumberingAfterBreak="0">
    <w:nsid w:val="6F404C9F"/>
    <w:multiLevelType w:val="multilevel"/>
    <w:tmpl w:val="5CBC295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7" w15:restartNumberingAfterBreak="0">
    <w:nsid w:val="7738779A"/>
    <w:multiLevelType w:val="multilevel"/>
    <w:tmpl w:val="0DF6034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7B274BC8"/>
    <w:multiLevelType w:val="multilevel"/>
    <w:tmpl w:val="B2060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9" w15:restartNumberingAfterBreak="0">
    <w:nsid w:val="7D9521C8"/>
    <w:multiLevelType w:val="multilevel"/>
    <w:tmpl w:val="C4CE9C9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238"/>
        </w:tabs>
        <w:ind w:left="2238" w:hanging="360"/>
      </w:pPr>
      <w:rPr>
        <w:rFonts w:hint="default"/>
      </w:rPr>
    </w:lvl>
    <w:lvl w:ilvl="2">
      <w:start w:val="1"/>
      <w:numFmt w:val="lowerRoman"/>
      <w:lvlText w:val="%3."/>
      <w:lvlJc w:val="right"/>
      <w:pPr>
        <w:tabs>
          <w:tab w:val="num" w:pos="2958"/>
        </w:tabs>
        <w:ind w:left="2958" w:hanging="180"/>
      </w:pPr>
      <w:rPr>
        <w:rFonts w:hint="default"/>
      </w:rPr>
    </w:lvl>
    <w:lvl w:ilvl="3">
      <w:start w:val="1"/>
      <w:numFmt w:val="decimal"/>
      <w:lvlText w:val="%4."/>
      <w:lvlJc w:val="left"/>
      <w:pPr>
        <w:tabs>
          <w:tab w:val="num" w:pos="3678"/>
        </w:tabs>
        <w:ind w:left="3678" w:hanging="360"/>
      </w:pPr>
      <w:rPr>
        <w:rFonts w:hint="default"/>
      </w:rPr>
    </w:lvl>
    <w:lvl w:ilvl="4">
      <w:start w:val="1"/>
      <w:numFmt w:val="lowerLetter"/>
      <w:lvlText w:val="%5."/>
      <w:lvlJc w:val="left"/>
      <w:pPr>
        <w:tabs>
          <w:tab w:val="num" w:pos="4398"/>
        </w:tabs>
        <w:ind w:left="4398" w:hanging="360"/>
      </w:pPr>
      <w:rPr>
        <w:rFonts w:hint="default"/>
      </w:rPr>
    </w:lvl>
    <w:lvl w:ilvl="5">
      <w:start w:val="1"/>
      <w:numFmt w:val="lowerRoman"/>
      <w:lvlText w:val="%6."/>
      <w:lvlJc w:val="right"/>
      <w:pPr>
        <w:tabs>
          <w:tab w:val="num" w:pos="5118"/>
        </w:tabs>
        <w:ind w:left="5118" w:hanging="180"/>
      </w:pPr>
      <w:rPr>
        <w:rFonts w:hint="default"/>
      </w:rPr>
    </w:lvl>
    <w:lvl w:ilvl="6">
      <w:start w:val="1"/>
      <w:numFmt w:val="decimal"/>
      <w:lvlText w:val="%7."/>
      <w:lvlJc w:val="left"/>
      <w:pPr>
        <w:tabs>
          <w:tab w:val="num" w:pos="5838"/>
        </w:tabs>
        <w:ind w:left="5838" w:hanging="360"/>
      </w:pPr>
      <w:rPr>
        <w:rFonts w:hint="default"/>
      </w:rPr>
    </w:lvl>
    <w:lvl w:ilvl="7">
      <w:start w:val="1"/>
      <w:numFmt w:val="lowerLetter"/>
      <w:lvlText w:val="%8."/>
      <w:lvlJc w:val="left"/>
      <w:pPr>
        <w:tabs>
          <w:tab w:val="num" w:pos="6558"/>
        </w:tabs>
        <w:ind w:left="6558" w:hanging="360"/>
      </w:pPr>
      <w:rPr>
        <w:rFonts w:hint="default"/>
      </w:rPr>
    </w:lvl>
    <w:lvl w:ilvl="8">
      <w:start w:val="1"/>
      <w:numFmt w:val="lowerRoman"/>
      <w:lvlText w:val="%9."/>
      <w:lvlJc w:val="right"/>
      <w:pPr>
        <w:tabs>
          <w:tab w:val="num" w:pos="7278"/>
        </w:tabs>
        <w:ind w:left="7278" w:hanging="180"/>
      </w:pPr>
      <w:rPr>
        <w:rFonts w:hint="default"/>
      </w:rPr>
    </w:lvl>
  </w:abstractNum>
  <w:num w:numId="1" w16cid:durableId="1227296508">
    <w:abstractNumId w:val="4"/>
  </w:num>
  <w:num w:numId="2" w16cid:durableId="473909542">
    <w:abstractNumId w:val="4"/>
  </w:num>
  <w:num w:numId="3" w16cid:durableId="1753240397">
    <w:abstractNumId w:val="16"/>
  </w:num>
  <w:num w:numId="4" w16cid:durableId="664630751">
    <w:abstractNumId w:val="16"/>
  </w:num>
  <w:num w:numId="5" w16cid:durableId="1380400609">
    <w:abstractNumId w:val="18"/>
  </w:num>
  <w:num w:numId="6" w16cid:durableId="153767113">
    <w:abstractNumId w:val="18"/>
  </w:num>
  <w:num w:numId="7" w16cid:durableId="96027311">
    <w:abstractNumId w:val="1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8" w16cid:durableId="311057489">
    <w:abstractNumId w:val="19"/>
  </w:num>
  <w:num w:numId="9" w16cid:durableId="1026639189">
    <w:abstractNumId w:val="19"/>
  </w:num>
  <w:num w:numId="10" w16cid:durableId="1220363742">
    <w:abstractNumId w:val="15"/>
  </w:num>
  <w:num w:numId="11" w16cid:durableId="244337179">
    <w:abstractNumId w:val="5"/>
  </w:num>
  <w:num w:numId="12" w16cid:durableId="1327514585">
    <w:abstractNumId w:val="17"/>
  </w:num>
  <w:num w:numId="13" w16cid:durableId="1257320786">
    <w:abstractNumId w:val="0"/>
    <w:lvlOverride w:ilvl="0">
      <w:lvl w:ilvl="0">
        <w:start w:val="1"/>
        <w:numFmt w:val="bullet"/>
        <w:lvlText w:val=""/>
        <w:legacy w:legacy="1" w:legacySpace="0" w:legacyIndent="360"/>
        <w:lvlJc w:val="left"/>
        <w:pPr>
          <w:ind w:left="360" w:hanging="360"/>
        </w:pPr>
        <w:rPr>
          <w:rFonts w:ascii="Wingdings" w:hAnsi="Wingdings" w:hint="default"/>
        </w:rPr>
      </w:lvl>
    </w:lvlOverride>
  </w:num>
  <w:num w:numId="14" w16cid:durableId="669254090">
    <w:abstractNumId w:val="14"/>
  </w:num>
  <w:num w:numId="15" w16cid:durableId="2009792604">
    <w:abstractNumId w:val="13"/>
  </w:num>
  <w:num w:numId="16" w16cid:durableId="1959333493">
    <w:abstractNumId w:val="12"/>
  </w:num>
  <w:num w:numId="17" w16cid:durableId="627248598">
    <w:abstractNumId w:val="11"/>
  </w:num>
  <w:num w:numId="18" w16cid:durableId="1036546796">
    <w:abstractNumId w:val="8"/>
  </w:num>
  <w:num w:numId="19" w16cid:durableId="158317724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738331675">
    <w:abstractNumId w:val="2"/>
  </w:num>
  <w:num w:numId="21" w16cid:durableId="1506630568">
    <w:abstractNumId w:val="18"/>
  </w:num>
  <w:num w:numId="22" w16cid:durableId="445318973">
    <w:abstractNumId w:val="18"/>
  </w:num>
  <w:num w:numId="23" w16cid:durableId="783886273">
    <w:abstractNumId w:val="7"/>
  </w:num>
  <w:num w:numId="24" w16cid:durableId="1659264923">
    <w:abstractNumId w:val="6"/>
  </w:num>
  <w:num w:numId="25" w16cid:durableId="584997804">
    <w:abstractNumId w:val="4"/>
  </w:num>
  <w:num w:numId="26" w16cid:durableId="1897548940">
    <w:abstractNumId w:val="17"/>
  </w:num>
  <w:num w:numId="27" w16cid:durableId="1589002057">
    <w:abstractNumId w:val="17"/>
  </w:num>
  <w:num w:numId="28" w16cid:durableId="953944810">
    <w:abstractNumId w:val="17"/>
  </w:num>
  <w:num w:numId="29" w16cid:durableId="327025001">
    <w:abstractNumId w:val="17"/>
  </w:num>
  <w:num w:numId="30" w16cid:durableId="967008662">
    <w:abstractNumId w:val="17"/>
  </w:num>
  <w:num w:numId="31" w16cid:durableId="1911230963">
    <w:abstractNumId w:val="17"/>
  </w:num>
  <w:num w:numId="32" w16cid:durableId="452947290">
    <w:abstractNumId w:val="10"/>
  </w:num>
  <w:num w:numId="33" w16cid:durableId="1219173676">
    <w:abstractNumId w:val="3"/>
  </w:num>
  <w:num w:numId="34" w16cid:durableId="404110903">
    <w:abstractNumId w:val="9"/>
  </w:num>
  <w:num w:numId="35" w16cid:durableId="1924485383">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yNDA1MzG2NLYwNja2NDJR0lEKTi0uzszPAykwrgUA7JwZtiwAAAA="/>
  </w:docVars>
  <w:rsids>
    <w:rsidRoot w:val="009F7FCE"/>
    <w:rsid w:val="000003CD"/>
    <w:rsid w:val="00000B8D"/>
    <w:rsid w:val="0000440B"/>
    <w:rsid w:val="000048FD"/>
    <w:rsid w:val="00016E91"/>
    <w:rsid w:val="00017756"/>
    <w:rsid w:val="00020A90"/>
    <w:rsid w:val="000212D6"/>
    <w:rsid w:val="00026AE4"/>
    <w:rsid w:val="00026FE0"/>
    <w:rsid w:val="00034360"/>
    <w:rsid w:val="000373FB"/>
    <w:rsid w:val="00041FC4"/>
    <w:rsid w:val="00046F2B"/>
    <w:rsid w:val="0004702B"/>
    <w:rsid w:val="00054A95"/>
    <w:rsid w:val="00054E58"/>
    <w:rsid w:val="00061B49"/>
    <w:rsid w:val="00063131"/>
    <w:rsid w:val="0006325E"/>
    <w:rsid w:val="00073E3E"/>
    <w:rsid w:val="00073EF3"/>
    <w:rsid w:val="000866CC"/>
    <w:rsid w:val="00087BF4"/>
    <w:rsid w:val="00092EF6"/>
    <w:rsid w:val="000A1045"/>
    <w:rsid w:val="000A4B94"/>
    <w:rsid w:val="000A4BC1"/>
    <w:rsid w:val="000A661F"/>
    <w:rsid w:val="000B22BC"/>
    <w:rsid w:val="000B2797"/>
    <w:rsid w:val="000B31E2"/>
    <w:rsid w:val="000B48E5"/>
    <w:rsid w:val="000B52A0"/>
    <w:rsid w:val="000C0462"/>
    <w:rsid w:val="000C149C"/>
    <w:rsid w:val="000C169F"/>
    <w:rsid w:val="000C6E89"/>
    <w:rsid w:val="000D0ADF"/>
    <w:rsid w:val="000D1C6A"/>
    <w:rsid w:val="000E43E3"/>
    <w:rsid w:val="000E5984"/>
    <w:rsid w:val="000F2ACA"/>
    <w:rsid w:val="000F771E"/>
    <w:rsid w:val="00100F07"/>
    <w:rsid w:val="001024C1"/>
    <w:rsid w:val="0010321B"/>
    <w:rsid w:val="001039A3"/>
    <w:rsid w:val="001113D6"/>
    <w:rsid w:val="001147DB"/>
    <w:rsid w:val="00114E18"/>
    <w:rsid w:val="00122D12"/>
    <w:rsid w:val="0012479F"/>
    <w:rsid w:val="00125459"/>
    <w:rsid w:val="00131872"/>
    <w:rsid w:val="00135FB3"/>
    <w:rsid w:val="00136091"/>
    <w:rsid w:val="0014327D"/>
    <w:rsid w:val="001438B7"/>
    <w:rsid w:val="001477AF"/>
    <w:rsid w:val="001518FA"/>
    <w:rsid w:val="00156246"/>
    <w:rsid w:val="00156F4F"/>
    <w:rsid w:val="00157C7F"/>
    <w:rsid w:val="00162C54"/>
    <w:rsid w:val="00165BB8"/>
    <w:rsid w:val="001667F1"/>
    <w:rsid w:val="0016680E"/>
    <w:rsid w:val="00172E01"/>
    <w:rsid w:val="001850BE"/>
    <w:rsid w:val="00185FA8"/>
    <w:rsid w:val="00191083"/>
    <w:rsid w:val="00191888"/>
    <w:rsid w:val="00191D79"/>
    <w:rsid w:val="001932BC"/>
    <w:rsid w:val="00193B05"/>
    <w:rsid w:val="00194ABE"/>
    <w:rsid w:val="00197BF4"/>
    <w:rsid w:val="001A02F0"/>
    <w:rsid w:val="001A152A"/>
    <w:rsid w:val="001A2A49"/>
    <w:rsid w:val="001A4991"/>
    <w:rsid w:val="001B1934"/>
    <w:rsid w:val="001B4B89"/>
    <w:rsid w:val="001C0B23"/>
    <w:rsid w:val="001C0E29"/>
    <w:rsid w:val="001C1C67"/>
    <w:rsid w:val="001C3A4C"/>
    <w:rsid w:val="001C638E"/>
    <w:rsid w:val="001C7E6B"/>
    <w:rsid w:val="001D2006"/>
    <w:rsid w:val="001D4F1F"/>
    <w:rsid w:val="001D590F"/>
    <w:rsid w:val="001E4077"/>
    <w:rsid w:val="001E7FB8"/>
    <w:rsid w:val="001F5D54"/>
    <w:rsid w:val="002059A8"/>
    <w:rsid w:val="0021125E"/>
    <w:rsid w:val="002149D5"/>
    <w:rsid w:val="00214E59"/>
    <w:rsid w:val="002318C6"/>
    <w:rsid w:val="0023231B"/>
    <w:rsid w:val="00241D2F"/>
    <w:rsid w:val="00265021"/>
    <w:rsid w:val="00273F05"/>
    <w:rsid w:val="002759F8"/>
    <w:rsid w:val="0028658F"/>
    <w:rsid w:val="00290B8D"/>
    <w:rsid w:val="00292CAE"/>
    <w:rsid w:val="0029507D"/>
    <w:rsid w:val="002951D6"/>
    <w:rsid w:val="002A0B2E"/>
    <w:rsid w:val="002A0DC2"/>
    <w:rsid w:val="002A5E62"/>
    <w:rsid w:val="002A76C9"/>
    <w:rsid w:val="002C02C4"/>
    <w:rsid w:val="002C0D96"/>
    <w:rsid w:val="002C4F9A"/>
    <w:rsid w:val="002D4776"/>
    <w:rsid w:val="002D48C5"/>
    <w:rsid w:val="002D55D9"/>
    <w:rsid w:val="002E09D4"/>
    <w:rsid w:val="002E0E5C"/>
    <w:rsid w:val="002E1FDA"/>
    <w:rsid w:val="002E2928"/>
    <w:rsid w:val="002F470E"/>
    <w:rsid w:val="002F6ABF"/>
    <w:rsid w:val="00304DC2"/>
    <w:rsid w:val="003113F5"/>
    <w:rsid w:val="003123F5"/>
    <w:rsid w:val="00313015"/>
    <w:rsid w:val="003142AB"/>
    <w:rsid w:val="003148AC"/>
    <w:rsid w:val="00317602"/>
    <w:rsid w:val="003221EB"/>
    <w:rsid w:val="00322C2E"/>
    <w:rsid w:val="00325401"/>
    <w:rsid w:val="00327B7B"/>
    <w:rsid w:val="00333C5B"/>
    <w:rsid w:val="00334F8A"/>
    <w:rsid w:val="00340DDD"/>
    <w:rsid w:val="0034175A"/>
    <w:rsid w:val="00342360"/>
    <w:rsid w:val="0035735D"/>
    <w:rsid w:val="003625D9"/>
    <w:rsid w:val="003640CC"/>
    <w:rsid w:val="00365A68"/>
    <w:rsid w:val="003661B9"/>
    <w:rsid w:val="003676CC"/>
    <w:rsid w:val="0037096B"/>
    <w:rsid w:val="00372354"/>
    <w:rsid w:val="00375E96"/>
    <w:rsid w:val="0038141D"/>
    <w:rsid w:val="0038197E"/>
    <w:rsid w:val="00383E4F"/>
    <w:rsid w:val="00385047"/>
    <w:rsid w:val="0039594A"/>
    <w:rsid w:val="00395D48"/>
    <w:rsid w:val="003A065F"/>
    <w:rsid w:val="003A1090"/>
    <w:rsid w:val="003A158D"/>
    <w:rsid w:val="003A42DE"/>
    <w:rsid w:val="003A4E60"/>
    <w:rsid w:val="003A6112"/>
    <w:rsid w:val="003B2003"/>
    <w:rsid w:val="003B3DE5"/>
    <w:rsid w:val="003B52BB"/>
    <w:rsid w:val="003B7020"/>
    <w:rsid w:val="003B7555"/>
    <w:rsid w:val="003B778E"/>
    <w:rsid w:val="003C4174"/>
    <w:rsid w:val="003D131E"/>
    <w:rsid w:val="003D2545"/>
    <w:rsid w:val="003D31C2"/>
    <w:rsid w:val="003D5ED8"/>
    <w:rsid w:val="003E0FDD"/>
    <w:rsid w:val="003E261A"/>
    <w:rsid w:val="003E37F0"/>
    <w:rsid w:val="003E54B1"/>
    <w:rsid w:val="003E55C0"/>
    <w:rsid w:val="003F5310"/>
    <w:rsid w:val="003F56E2"/>
    <w:rsid w:val="003F59D8"/>
    <w:rsid w:val="004000E3"/>
    <w:rsid w:val="004002DC"/>
    <w:rsid w:val="0040050E"/>
    <w:rsid w:val="0040259E"/>
    <w:rsid w:val="0040387E"/>
    <w:rsid w:val="0041084A"/>
    <w:rsid w:val="00411233"/>
    <w:rsid w:val="00420C1B"/>
    <w:rsid w:val="004412E6"/>
    <w:rsid w:val="0044149A"/>
    <w:rsid w:val="00441F6A"/>
    <w:rsid w:val="0044397D"/>
    <w:rsid w:val="00452D51"/>
    <w:rsid w:val="004627B3"/>
    <w:rsid w:val="00472F8C"/>
    <w:rsid w:val="00480FD0"/>
    <w:rsid w:val="00481B05"/>
    <w:rsid w:val="0048227D"/>
    <w:rsid w:val="00483AA2"/>
    <w:rsid w:val="00486A74"/>
    <w:rsid w:val="0049408A"/>
    <w:rsid w:val="004A6705"/>
    <w:rsid w:val="004A6FA2"/>
    <w:rsid w:val="004B3FCF"/>
    <w:rsid w:val="004B42FC"/>
    <w:rsid w:val="004B46AD"/>
    <w:rsid w:val="004B5188"/>
    <w:rsid w:val="004B67D7"/>
    <w:rsid w:val="004C3CFC"/>
    <w:rsid w:val="004C6DEA"/>
    <w:rsid w:val="004D2325"/>
    <w:rsid w:val="004D610E"/>
    <w:rsid w:val="004D798F"/>
    <w:rsid w:val="004E0F06"/>
    <w:rsid w:val="004F1ABB"/>
    <w:rsid w:val="004F1DC1"/>
    <w:rsid w:val="004F32CC"/>
    <w:rsid w:val="004F387C"/>
    <w:rsid w:val="004F7B13"/>
    <w:rsid w:val="005007FD"/>
    <w:rsid w:val="00504980"/>
    <w:rsid w:val="00511D8E"/>
    <w:rsid w:val="005135D8"/>
    <w:rsid w:val="00515603"/>
    <w:rsid w:val="0053048E"/>
    <w:rsid w:val="00531AD1"/>
    <w:rsid w:val="00532490"/>
    <w:rsid w:val="00540B67"/>
    <w:rsid w:val="0054692A"/>
    <w:rsid w:val="00546AB7"/>
    <w:rsid w:val="00546BAB"/>
    <w:rsid w:val="00550547"/>
    <w:rsid w:val="0055317B"/>
    <w:rsid w:val="00557171"/>
    <w:rsid w:val="00562DED"/>
    <w:rsid w:val="0056364E"/>
    <w:rsid w:val="005636B3"/>
    <w:rsid w:val="0056732A"/>
    <w:rsid w:val="00567EBB"/>
    <w:rsid w:val="00567FFC"/>
    <w:rsid w:val="00570C47"/>
    <w:rsid w:val="00572C83"/>
    <w:rsid w:val="00575204"/>
    <w:rsid w:val="00575D6D"/>
    <w:rsid w:val="005802D3"/>
    <w:rsid w:val="00584997"/>
    <w:rsid w:val="00591771"/>
    <w:rsid w:val="005953DE"/>
    <w:rsid w:val="00596CD0"/>
    <w:rsid w:val="0059728D"/>
    <w:rsid w:val="005A2D98"/>
    <w:rsid w:val="005A6EC6"/>
    <w:rsid w:val="005B2106"/>
    <w:rsid w:val="005B2F37"/>
    <w:rsid w:val="005C30BF"/>
    <w:rsid w:val="005C4E1C"/>
    <w:rsid w:val="005D04F7"/>
    <w:rsid w:val="005D6F3B"/>
    <w:rsid w:val="005D7E0F"/>
    <w:rsid w:val="005E062D"/>
    <w:rsid w:val="005E153E"/>
    <w:rsid w:val="005E2FD2"/>
    <w:rsid w:val="005E342D"/>
    <w:rsid w:val="005F2356"/>
    <w:rsid w:val="005F2974"/>
    <w:rsid w:val="005F69E4"/>
    <w:rsid w:val="005F6ADF"/>
    <w:rsid w:val="005F6FF3"/>
    <w:rsid w:val="006032D3"/>
    <w:rsid w:val="006046DF"/>
    <w:rsid w:val="00610445"/>
    <w:rsid w:val="00611AE4"/>
    <w:rsid w:val="0061274B"/>
    <w:rsid w:val="00614897"/>
    <w:rsid w:val="006243D6"/>
    <w:rsid w:val="00633D8F"/>
    <w:rsid w:val="006365AF"/>
    <w:rsid w:val="00636FC6"/>
    <w:rsid w:val="00641C8E"/>
    <w:rsid w:val="00641CE4"/>
    <w:rsid w:val="00652785"/>
    <w:rsid w:val="006546E9"/>
    <w:rsid w:val="00655E14"/>
    <w:rsid w:val="00664261"/>
    <w:rsid w:val="00667225"/>
    <w:rsid w:val="00672566"/>
    <w:rsid w:val="00675065"/>
    <w:rsid w:val="00680B3D"/>
    <w:rsid w:val="00680DA6"/>
    <w:rsid w:val="00686D40"/>
    <w:rsid w:val="006871EC"/>
    <w:rsid w:val="00694D67"/>
    <w:rsid w:val="006A051E"/>
    <w:rsid w:val="006A3910"/>
    <w:rsid w:val="006A441F"/>
    <w:rsid w:val="006B005A"/>
    <w:rsid w:val="006B3772"/>
    <w:rsid w:val="006B59A2"/>
    <w:rsid w:val="006B67EA"/>
    <w:rsid w:val="006C13D8"/>
    <w:rsid w:val="006C4A50"/>
    <w:rsid w:val="006C6C2B"/>
    <w:rsid w:val="006D430E"/>
    <w:rsid w:val="006D56C2"/>
    <w:rsid w:val="006D76F2"/>
    <w:rsid w:val="006D7BDF"/>
    <w:rsid w:val="006D7D27"/>
    <w:rsid w:val="0070024B"/>
    <w:rsid w:val="007026F2"/>
    <w:rsid w:val="00703010"/>
    <w:rsid w:val="00703F3B"/>
    <w:rsid w:val="00704CAE"/>
    <w:rsid w:val="007076F6"/>
    <w:rsid w:val="0071117D"/>
    <w:rsid w:val="00714A14"/>
    <w:rsid w:val="00717B9D"/>
    <w:rsid w:val="00721E78"/>
    <w:rsid w:val="007250C8"/>
    <w:rsid w:val="00725E35"/>
    <w:rsid w:val="00727DB7"/>
    <w:rsid w:val="00732AC6"/>
    <w:rsid w:val="00734586"/>
    <w:rsid w:val="00734C95"/>
    <w:rsid w:val="00735BC4"/>
    <w:rsid w:val="00744849"/>
    <w:rsid w:val="00747022"/>
    <w:rsid w:val="00752203"/>
    <w:rsid w:val="007567C7"/>
    <w:rsid w:val="00764FE7"/>
    <w:rsid w:val="007663CB"/>
    <w:rsid w:val="007664BF"/>
    <w:rsid w:val="00770DF7"/>
    <w:rsid w:val="00772547"/>
    <w:rsid w:val="00777248"/>
    <w:rsid w:val="00784529"/>
    <w:rsid w:val="0079285B"/>
    <w:rsid w:val="00792C74"/>
    <w:rsid w:val="007933E8"/>
    <w:rsid w:val="00796F20"/>
    <w:rsid w:val="0079702F"/>
    <w:rsid w:val="007A4170"/>
    <w:rsid w:val="007A5751"/>
    <w:rsid w:val="007A5BDD"/>
    <w:rsid w:val="007A7546"/>
    <w:rsid w:val="007B5594"/>
    <w:rsid w:val="007B72B1"/>
    <w:rsid w:val="007C4E5A"/>
    <w:rsid w:val="007D09D2"/>
    <w:rsid w:val="007D22A2"/>
    <w:rsid w:val="007D3899"/>
    <w:rsid w:val="007D689D"/>
    <w:rsid w:val="007E2602"/>
    <w:rsid w:val="007E5E75"/>
    <w:rsid w:val="007E6B54"/>
    <w:rsid w:val="007F29A5"/>
    <w:rsid w:val="007F6FA1"/>
    <w:rsid w:val="008019EB"/>
    <w:rsid w:val="00803D3D"/>
    <w:rsid w:val="00806D4E"/>
    <w:rsid w:val="00813047"/>
    <w:rsid w:val="0081332A"/>
    <w:rsid w:val="008149CF"/>
    <w:rsid w:val="00815FEC"/>
    <w:rsid w:val="0082049D"/>
    <w:rsid w:val="0082185C"/>
    <w:rsid w:val="008248F5"/>
    <w:rsid w:val="00826814"/>
    <w:rsid w:val="0082699E"/>
    <w:rsid w:val="00827035"/>
    <w:rsid w:val="00837AFE"/>
    <w:rsid w:val="00840E0B"/>
    <w:rsid w:val="00841FC8"/>
    <w:rsid w:val="00842AFA"/>
    <w:rsid w:val="008456D0"/>
    <w:rsid w:val="00845A80"/>
    <w:rsid w:val="00846A7D"/>
    <w:rsid w:val="0084740A"/>
    <w:rsid w:val="00847D15"/>
    <w:rsid w:val="00852B35"/>
    <w:rsid w:val="00854EF7"/>
    <w:rsid w:val="008575CF"/>
    <w:rsid w:val="0086133B"/>
    <w:rsid w:val="008621B9"/>
    <w:rsid w:val="008644D7"/>
    <w:rsid w:val="00866AED"/>
    <w:rsid w:val="00873490"/>
    <w:rsid w:val="008765DD"/>
    <w:rsid w:val="00882D11"/>
    <w:rsid w:val="008926BC"/>
    <w:rsid w:val="008937D7"/>
    <w:rsid w:val="008938F4"/>
    <w:rsid w:val="008967C6"/>
    <w:rsid w:val="00897F43"/>
    <w:rsid w:val="008A2D30"/>
    <w:rsid w:val="008A582D"/>
    <w:rsid w:val="008A7674"/>
    <w:rsid w:val="008B313E"/>
    <w:rsid w:val="008C0004"/>
    <w:rsid w:val="008C0B48"/>
    <w:rsid w:val="008D7B11"/>
    <w:rsid w:val="008E5DD5"/>
    <w:rsid w:val="008F02DD"/>
    <w:rsid w:val="008F2307"/>
    <w:rsid w:val="008F2D4C"/>
    <w:rsid w:val="008F6890"/>
    <w:rsid w:val="00906D0A"/>
    <w:rsid w:val="0091578B"/>
    <w:rsid w:val="00916366"/>
    <w:rsid w:val="009205C5"/>
    <w:rsid w:val="00920CE3"/>
    <w:rsid w:val="00921608"/>
    <w:rsid w:val="0092191D"/>
    <w:rsid w:val="00925BE5"/>
    <w:rsid w:val="0092765C"/>
    <w:rsid w:val="009279B9"/>
    <w:rsid w:val="00931C47"/>
    <w:rsid w:val="00932DFF"/>
    <w:rsid w:val="009332E4"/>
    <w:rsid w:val="009338A6"/>
    <w:rsid w:val="00933C6F"/>
    <w:rsid w:val="00944A2E"/>
    <w:rsid w:val="009454E0"/>
    <w:rsid w:val="0095215D"/>
    <w:rsid w:val="009550AA"/>
    <w:rsid w:val="0095665A"/>
    <w:rsid w:val="00956B60"/>
    <w:rsid w:val="009665C4"/>
    <w:rsid w:val="0096787D"/>
    <w:rsid w:val="0097391B"/>
    <w:rsid w:val="009764AF"/>
    <w:rsid w:val="009765EA"/>
    <w:rsid w:val="0097710F"/>
    <w:rsid w:val="00983FBB"/>
    <w:rsid w:val="00984697"/>
    <w:rsid w:val="00984E8D"/>
    <w:rsid w:val="009854AD"/>
    <w:rsid w:val="00991D23"/>
    <w:rsid w:val="009930E4"/>
    <w:rsid w:val="00995D8F"/>
    <w:rsid w:val="009A1AF2"/>
    <w:rsid w:val="009A2299"/>
    <w:rsid w:val="009A49B6"/>
    <w:rsid w:val="009B227A"/>
    <w:rsid w:val="009B2539"/>
    <w:rsid w:val="009B3268"/>
    <w:rsid w:val="009C1ABF"/>
    <w:rsid w:val="009C3C17"/>
    <w:rsid w:val="009D42ED"/>
    <w:rsid w:val="009E46EC"/>
    <w:rsid w:val="009E5637"/>
    <w:rsid w:val="009F27F9"/>
    <w:rsid w:val="009F7FCE"/>
    <w:rsid w:val="00A005AA"/>
    <w:rsid w:val="00A00DDC"/>
    <w:rsid w:val="00A02EA5"/>
    <w:rsid w:val="00A064A8"/>
    <w:rsid w:val="00A1223F"/>
    <w:rsid w:val="00A12EF6"/>
    <w:rsid w:val="00A13673"/>
    <w:rsid w:val="00A239A8"/>
    <w:rsid w:val="00A26556"/>
    <w:rsid w:val="00A27732"/>
    <w:rsid w:val="00A318CD"/>
    <w:rsid w:val="00A34313"/>
    <w:rsid w:val="00A34FC7"/>
    <w:rsid w:val="00A372C4"/>
    <w:rsid w:val="00A4181C"/>
    <w:rsid w:val="00A42344"/>
    <w:rsid w:val="00A45C97"/>
    <w:rsid w:val="00A47BDF"/>
    <w:rsid w:val="00A55D8B"/>
    <w:rsid w:val="00A568B2"/>
    <w:rsid w:val="00A6437C"/>
    <w:rsid w:val="00A6568E"/>
    <w:rsid w:val="00A737BC"/>
    <w:rsid w:val="00A82CFA"/>
    <w:rsid w:val="00A83333"/>
    <w:rsid w:val="00A93DBE"/>
    <w:rsid w:val="00A95EE9"/>
    <w:rsid w:val="00A96022"/>
    <w:rsid w:val="00AA007B"/>
    <w:rsid w:val="00AA7218"/>
    <w:rsid w:val="00AB0CA7"/>
    <w:rsid w:val="00AB39AC"/>
    <w:rsid w:val="00AB3DA5"/>
    <w:rsid w:val="00AB7D02"/>
    <w:rsid w:val="00AC3937"/>
    <w:rsid w:val="00AC7357"/>
    <w:rsid w:val="00AD2D97"/>
    <w:rsid w:val="00AD4D45"/>
    <w:rsid w:val="00AE03BB"/>
    <w:rsid w:val="00AE10A1"/>
    <w:rsid w:val="00AF6A40"/>
    <w:rsid w:val="00B002AB"/>
    <w:rsid w:val="00B0209E"/>
    <w:rsid w:val="00B0676C"/>
    <w:rsid w:val="00B1017A"/>
    <w:rsid w:val="00B11923"/>
    <w:rsid w:val="00B11E54"/>
    <w:rsid w:val="00B217C7"/>
    <w:rsid w:val="00B226B6"/>
    <w:rsid w:val="00B23481"/>
    <w:rsid w:val="00B23ACF"/>
    <w:rsid w:val="00B24787"/>
    <w:rsid w:val="00B2585A"/>
    <w:rsid w:val="00B3333C"/>
    <w:rsid w:val="00B407CF"/>
    <w:rsid w:val="00B43780"/>
    <w:rsid w:val="00B44C23"/>
    <w:rsid w:val="00B46BDF"/>
    <w:rsid w:val="00B505BE"/>
    <w:rsid w:val="00B52D6D"/>
    <w:rsid w:val="00B54283"/>
    <w:rsid w:val="00B54C6C"/>
    <w:rsid w:val="00B578D0"/>
    <w:rsid w:val="00B64250"/>
    <w:rsid w:val="00B70F0F"/>
    <w:rsid w:val="00B72390"/>
    <w:rsid w:val="00B72C29"/>
    <w:rsid w:val="00B72E3B"/>
    <w:rsid w:val="00B8217A"/>
    <w:rsid w:val="00B872C4"/>
    <w:rsid w:val="00B90499"/>
    <w:rsid w:val="00B9134D"/>
    <w:rsid w:val="00B94840"/>
    <w:rsid w:val="00B95DAD"/>
    <w:rsid w:val="00B96082"/>
    <w:rsid w:val="00BA28BA"/>
    <w:rsid w:val="00BA3E58"/>
    <w:rsid w:val="00BA4426"/>
    <w:rsid w:val="00BA7FDE"/>
    <w:rsid w:val="00BC303B"/>
    <w:rsid w:val="00BC5956"/>
    <w:rsid w:val="00BC7F0E"/>
    <w:rsid w:val="00BD2708"/>
    <w:rsid w:val="00BD30B3"/>
    <w:rsid w:val="00BE0AEB"/>
    <w:rsid w:val="00BE133A"/>
    <w:rsid w:val="00BE2385"/>
    <w:rsid w:val="00BE25F6"/>
    <w:rsid w:val="00BE313D"/>
    <w:rsid w:val="00BE3271"/>
    <w:rsid w:val="00BF3437"/>
    <w:rsid w:val="00BF45E3"/>
    <w:rsid w:val="00C10327"/>
    <w:rsid w:val="00C140E2"/>
    <w:rsid w:val="00C206F9"/>
    <w:rsid w:val="00C2154F"/>
    <w:rsid w:val="00C2365A"/>
    <w:rsid w:val="00C243B0"/>
    <w:rsid w:val="00C25C53"/>
    <w:rsid w:val="00C27EDA"/>
    <w:rsid w:val="00C303B9"/>
    <w:rsid w:val="00C30CDC"/>
    <w:rsid w:val="00C33E87"/>
    <w:rsid w:val="00C358DA"/>
    <w:rsid w:val="00C36B06"/>
    <w:rsid w:val="00C45C3E"/>
    <w:rsid w:val="00C46BA3"/>
    <w:rsid w:val="00C472DF"/>
    <w:rsid w:val="00C551A1"/>
    <w:rsid w:val="00C659F0"/>
    <w:rsid w:val="00C7031C"/>
    <w:rsid w:val="00C70F92"/>
    <w:rsid w:val="00C71973"/>
    <w:rsid w:val="00C75CB0"/>
    <w:rsid w:val="00C7616C"/>
    <w:rsid w:val="00C82777"/>
    <w:rsid w:val="00C865B5"/>
    <w:rsid w:val="00C90C55"/>
    <w:rsid w:val="00C96BFB"/>
    <w:rsid w:val="00CA5417"/>
    <w:rsid w:val="00CA5FE5"/>
    <w:rsid w:val="00CB207A"/>
    <w:rsid w:val="00CB353A"/>
    <w:rsid w:val="00CB7247"/>
    <w:rsid w:val="00CC0C6D"/>
    <w:rsid w:val="00CC5924"/>
    <w:rsid w:val="00CD0D9B"/>
    <w:rsid w:val="00CD38E3"/>
    <w:rsid w:val="00CD3B0C"/>
    <w:rsid w:val="00CD7A90"/>
    <w:rsid w:val="00CE5F18"/>
    <w:rsid w:val="00CE6A30"/>
    <w:rsid w:val="00CE7D26"/>
    <w:rsid w:val="00CF0823"/>
    <w:rsid w:val="00CF1F60"/>
    <w:rsid w:val="00CF28CE"/>
    <w:rsid w:val="00CF2CF9"/>
    <w:rsid w:val="00CF3EF5"/>
    <w:rsid w:val="00D01825"/>
    <w:rsid w:val="00D034F9"/>
    <w:rsid w:val="00D07116"/>
    <w:rsid w:val="00D07881"/>
    <w:rsid w:val="00D179E9"/>
    <w:rsid w:val="00D17C2A"/>
    <w:rsid w:val="00D20A89"/>
    <w:rsid w:val="00D2141F"/>
    <w:rsid w:val="00D24259"/>
    <w:rsid w:val="00D30FC5"/>
    <w:rsid w:val="00D32754"/>
    <w:rsid w:val="00D36807"/>
    <w:rsid w:val="00D36D67"/>
    <w:rsid w:val="00D40CC2"/>
    <w:rsid w:val="00D41C50"/>
    <w:rsid w:val="00D433F7"/>
    <w:rsid w:val="00D44269"/>
    <w:rsid w:val="00D52C86"/>
    <w:rsid w:val="00D5628C"/>
    <w:rsid w:val="00D61BD0"/>
    <w:rsid w:val="00D641F1"/>
    <w:rsid w:val="00D72F99"/>
    <w:rsid w:val="00D74090"/>
    <w:rsid w:val="00D74C71"/>
    <w:rsid w:val="00D8340F"/>
    <w:rsid w:val="00D86629"/>
    <w:rsid w:val="00D87EB4"/>
    <w:rsid w:val="00D90AAB"/>
    <w:rsid w:val="00D960D8"/>
    <w:rsid w:val="00DA12CF"/>
    <w:rsid w:val="00DA136F"/>
    <w:rsid w:val="00DA15F9"/>
    <w:rsid w:val="00DA798F"/>
    <w:rsid w:val="00DB3BEF"/>
    <w:rsid w:val="00DB4E0E"/>
    <w:rsid w:val="00DC2CA9"/>
    <w:rsid w:val="00DC5FB8"/>
    <w:rsid w:val="00DD1969"/>
    <w:rsid w:val="00DD41FB"/>
    <w:rsid w:val="00DD5BD0"/>
    <w:rsid w:val="00DD64CF"/>
    <w:rsid w:val="00DD6D52"/>
    <w:rsid w:val="00DD6E2C"/>
    <w:rsid w:val="00DE10DA"/>
    <w:rsid w:val="00DE2180"/>
    <w:rsid w:val="00DE3CC4"/>
    <w:rsid w:val="00DF455C"/>
    <w:rsid w:val="00E05F6F"/>
    <w:rsid w:val="00E1014C"/>
    <w:rsid w:val="00E14445"/>
    <w:rsid w:val="00E14D01"/>
    <w:rsid w:val="00E15075"/>
    <w:rsid w:val="00E16A82"/>
    <w:rsid w:val="00E2238D"/>
    <w:rsid w:val="00E252FC"/>
    <w:rsid w:val="00E25775"/>
    <w:rsid w:val="00E34D46"/>
    <w:rsid w:val="00E34F2C"/>
    <w:rsid w:val="00E41AF6"/>
    <w:rsid w:val="00E43781"/>
    <w:rsid w:val="00E468F5"/>
    <w:rsid w:val="00E50C79"/>
    <w:rsid w:val="00E57C96"/>
    <w:rsid w:val="00E603C7"/>
    <w:rsid w:val="00E625B5"/>
    <w:rsid w:val="00E62E2A"/>
    <w:rsid w:val="00E637FB"/>
    <w:rsid w:val="00E64771"/>
    <w:rsid w:val="00E673B0"/>
    <w:rsid w:val="00E678F4"/>
    <w:rsid w:val="00E7155E"/>
    <w:rsid w:val="00E7382A"/>
    <w:rsid w:val="00E7710C"/>
    <w:rsid w:val="00E8725A"/>
    <w:rsid w:val="00E874A6"/>
    <w:rsid w:val="00E87BCC"/>
    <w:rsid w:val="00E92E93"/>
    <w:rsid w:val="00E92F75"/>
    <w:rsid w:val="00E9392C"/>
    <w:rsid w:val="00E96164"/>
    <w:rsid w:val="00E979FB"/>
    <w:rsid w:val="00EA0C26"/>
    <w:rsid w:val="00EA1A54"/>
    <w:rsid w:val="00EA2DD4"/>
    <w:rsid w:val="00EB28DF"/>
    <w:rsid w:val="00EB2B37"/>
    <w:rsid w:val="00EC1338"/>
    <w:rsid w:val="00EC371D"/>
    <w:rsid w:val="00EC51A7"/>
    <w:rsid w:val="00EC726B"/>
    <w:rsid w:val="00ED1E4A"/>
    <w:rsid w:val="00ED61AC"/>
    <w:rsid w:val="00ED664D"/>
    <w:rsid w:val="00EE2288"/>
    <w:rsid w:val="00EE3755"/>
    <w:rsid w:val="00EF09BE"/>
    <w:rsid w:val="00EF271A"/>
    <w:rsid w:val="00EF6100"/>
    <w:rsid w:val="00F022A7"/>
    <w:rsid w:val="00F02D62"/>
    <w:rsid w:val="00F1155F"/>
    <w:rsid w:val="00F12F48"/>
    <w:rsid w:val="00F2519C"/>
    <w:rsid w:val="00F259CC"/>
    <w:rsid w:val="00F321B4"/>
    <w:rsid w:val="00F324DB"/>
    <w:rsid w:val="00F342B5"/>
    <w:rsid w:val="00F34A96"/>
    <w:rsid w:val="00F446B0"/>
    <w:rsid w:val="00F45BCC"/>
    <w:rsid w:val="00F5162E"/>
    <w:rsid w:val="00F61E5A"/>
    <w:rsid w:val="00F62599"/>
    <w:rsid w:val="00F67C58"/>
    <w:rsid w:val="00F70998"/>
    <w:rsid w:val="00F70DFA"/>
    <w:rsid w:val="00F712B9"/>
    <w:rsid w:val="00F7322C"/>
    <w:rsid w:val="00F738F1"/>
    <w:rsid w:val="00F74B82"/>
    <w:rsid w:val="00F7545E"/>
    <w:rsid w:val="00F75A60"/>
    <w:rsid w:val="00F76484"/>
    <w:rsid w:val="00F83A05"/>
    <w:rsid w:val="00F84486"/>
    <w:rsid w:val="00F944C8"/>
    <w:rsid w:val="00FA2566"/>
    <w:rsid w:val="00FA6E01"/>
    <w:rsid w:val="00FA7255"/>
    <w:rsid w:val="00FA73D7"/>
    <w:rsid w:val="00FB24C4"/>
    <w:rsid w:val="00FB7398"/>
    <w:rsid w:val="00FC224B"/>
    <w:rsid w:val="00FC6FC6"/>
    <w:rsid w:val="00FD09BF"/>
    <w:rsid w:val="00FD181B"/>
    <w:rsid w:val="00FD504E"/>
    <w:rsid w:val="00FD6C2F"/>
    <w:rsid w:val="00FE5664"/>
    <w:rsid w:val="00FE60F7"/>
    <w:rsid w:val="00FE63DC"/>
    <w:rsid w:val="00FF2CD1"/>
    <w:rsid w:val="00FF50AC"/>
    <w:rsid w:val="00FF751D"/>
    <w:rsid w:val="02078D36"/>
    <w:rsid w:val="0697365A"/>
    <w:rsid w:val="0737EEB5"/>
    <w:rsid w:val="0A57F36D"/>
    <w:rsid w:val="10ECDEDC"/>
    <w:rsid w:val="14D47A92"/>
    <w:rsid w:val="15EC2459"/>
    <w:rsid w:val="2136C486"/>
    <w:rsid w:val="24B22D47"/>
    <w:rsid w:val="2846BE65"/>
    <w:rsid w:val="2A2DABD8"/>
    <w:rsid w:val="31C3F665"/>
    <w:rsid w:val="3244FB99"/>
    <w:rsid w:val="357C9C5B"/>
    <w:rsid w:val="3BCE652C"/>
    <w:rsid w:val="3D835DEA"/>
    <w:rsid w:val="3F49CDED"/>
    <w:rsid w:val="41D3000E"/>
    <w:rsid w:val="445D9DAB"/>
    <w:rsid w:val="504332C1"/>
    <w:rsid w:val="5A21CD2E"/>
    <w:rsid w:val="5C2D39E8"/>
    <w:rsid w:val="665842C8"/>
    <w:rsid w:val="68FC7A57"/>
    <w:rsid w:val="6E8F2907"/>
    <w:rsid w:val="73629A2A"/>
    <w:rsid w:val="7681128F"/>
    <w:rsid w:val="78213346"/>
    <w:rsid w:val="798CDEF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3E40683"/>
  <w15:docId w15:val="{26CF04D3-02FF-44E4-A2C8-572E9F44BE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C0B23"/>
    <w:pPr>
      <w:overflowPunct w:val="0"/>
      <w:autoSpaceDE w:val="0"/>
      <w:autoSpaceDN w:val="0"/>
      <w:adjustRightInd w:val="0"/>
      <w:ind w:firstLine="227"/>
      <w:jc w:val="both"/>
      <w:textAlignment w:val="baseline"/>
    </w:pPr>
    <w:rPr>
      <w:lang w:val="es-CO"/>
    </w:r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12"/>
      </w:numPr>
    </w:pPr>
  </w:style>
  <w:style w:type="character" w:styleId="Hipervnculo">
    <w:name w:val="Hyperlink"/>
    <w:basedOn w:val="Fuentedeprrafopredeter"/>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37AFE"/>
    <w:pPr>
      <w:numPr>
        <w:numId w:val="8"/>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B0676C"/>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B0676C"/>
    <w:rPr>
      <w:rFonts w:ascii="Tahoma" w:hAnsi="Tahoma" w:cs="Tahoma"/>
      <w:sz w:val="16"/>
      <w:szCs w:val="16"/>
    </w:rPr>
  </w:style>
  <w:style w:type="table" w:styleId="Tablaconcuadrcula">
    <w:name w:val="Table Grid"/>
    <w:basedOn w:val="Tablanormal"/>
    <w:semiHidden/>
    <w:rsid w:val="00852B3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conformatoprevio">
    <w:name w:val="HTML Preformatted"/>
    <w:basedOn w:val="Normal"/>
    <w:link w:val="HTMLconformatoprevioCar"/>
    <w:uiPriority w:val="99"/>
    <w:semiHidden/>
    <w:unhideWhenUsed/>
    <w:rsid w:val="003B70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ES" w:eastAsia="es-ES"/>
    </w:rPr>
  </w:style>
  <w:style w:type="character" w:customStyle="1" w:styleId="HTMLconformatoprevioCar">
    <w:name w:val="HTML con formato previo Car"/>
    <w:basedOn w:val="Fuentedeprrafopredeter"/>
    <w:link w:val="HTMLconformatoprevio"/>
    <w:uiPriority w:val="99"/>
    <w:semiHidden/>
    <w:rsid w:val="003B7020"/>
    <w:rPr>
      <w:rFonts w:ascii="Courier New" w:hAnsi="Courier New" w:cs="Courier New"/>
      <w:lang w:val="es-ES" w:eastAsia="es-ES"/>
    </w:rPr>
  </w:style>
  <w:style w:type="paragraph" w:styleId="Prrafodelista">
    <w:name w:val="List Paragraph"/>
    <w:basedOn w:val="Normal"/>
    <w:uiPriority w:val="34"/>
    <w:qFormat/>
    <w:rsid w:val="00BC7F0E"/>
    <w:pPr>
      <w:ind w:left="720"/>
      <w:contextualSpacing/>
    </w:pPr>
  </w:style>
  <w:style w:type="character" w:styleId="nfasis">
    <w:name w:val="Emphasis"/>
    <w:basedOn w:val="Fuentedeprrafopredeter"/>
    <w:uiPriority w:val="20"/>
    <w:qFormat/>
    <w:rsid w:val="00BC7F0E"/>
    <w:rPr>
      <w:i/>
      <w:iCs/>
    </w:rPr>
  </w:style>
  <w:style w:type="paragraph" w:styleId="NormalWeb">
    <w:name w:val="Normal (Web)"/>
    <w:basedOn w:val="Normal"/>
    <w:uiPriority w:val="99"/>
    <w:unhideWhenUsed/>
    <w:rsid w:val="004627B3"/>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 w:type="character" w:styleId="Textodelmarcadordeposicin">
    <w:name w:val="Placeholder Text"/>
    <w:basedOn w:val="Fuentedeprrafopredeter"/>
    <w:semiHidden/>
    <w:rsid w:val="00E673B0"/>
    <w:rPr>
      <w:color w:val="808080"/>
    </w:rPr>
  </w:style>
  <w:style w:type="paragraph" w:styleId="Sinespaciado">
    <w:name w:val="No Spacing"/>
    <w:uiPriority w:val="1"/>
    <w:qFormat/>
    <w:rsid w:val="00B3333C"/>
    <w:pPr>
      <w:spacing w:line="240" w:lineRule="auto"/>
    </w:pPr>
    <w:rPr>
      <w:rFonts w:asciiTheme="minorHAnsi" w:eastAsiaTheme="minorHAnsi" w:hAnsiTheme="minorHAnsi" w:cstheme="minorBidi"/>
      <w:sz w:val="22"/>
      <w:szCs w:val="22"/>
      <w:lang w:val="es-CO"/>
    </w:rPr>
  </w:style>
  <w:style w:type="paragraph" w:customStyle="1" w:styleId="ursititulo1">
    <w:name w:val="ursi_titulo1"/>
    <w:basedOn w:val="Ttulo1"/>
    <w:next w:val="Normal"/>
    <w:uiPriority w:val="99"/>
    <w:rsid w:val="00B3333C"/>
    <w:pPr>
      <w:keepLines w:val="0"/>
      <w:tabs>
        <w:tab w:val="num" w:pos="360"/>
      </w:tabs>
      <w:suppressAutoHyphens w:val="0"/>
      <w:overflowPunct/>
      <w:autoSpaceDE/>
      <w:autoSpaceDN/>
      <w:adjustRightInd/>
      <w:spacing w:before="240" w:after="80" w:line="240" w:lineRule="auto"/>
      <w:ind w:left="0" w:firstLine="0"/>
      <w:jc w:val="center"/>
      <w:textAlignment w:val="auto"/>
    </w:pPr>
    <w:rPr>
      <w:b w:val="0"/>
      <w:smallCaps/>
      <w:sz w:val="20"/>
      <w:lang w:val="en-US"/>
    </w:rPr>
  </w:style>
  <w:style w:type="paragraph" w:customStyle="1" w:styleId="URSISeccion">
    <w:name w:val="URSI_Seccion"/>
    <w:basedOn w:val="Ttulo2"/>
    <w:uiPriority w:val="99"/>
    <w:rsid w:val="00B3333C"/>
    <w:pPr>
      <w:keepLines w:val="0"/>
      <w:tabs>
        <w:tab w:val="num" w:pos="284"/>
      </w:tabs>
      <w:suppressAutoHyphens w:val="0"/>
      <w:overflowPunct/>
      <w:autoSpaceDE/>
      <w:autoSpaceDN/>
      <w:adjustRightInd/>
      <w:spacing w:before="140" w:after="60" w:line="240" w:lineRule="auto"/>
      <w:ind w:left="0" w:firstLine="0"/>
      <w:jc w:val="both"/>
      <w:textAlignment w:val="auto"/>
    </w:pPr>
    <w:rPr>
      <w:b w:val="0"/>
      <w:i/>
      <w:lang w:val="es-ES"/>
    </w:rPr>
  </w:style>
  <w:style w:type="paragraph" w:customStyle="1" w:styleId="Default">
    <w:name w:val="Default"/>
    <w:rsid w:val="00B3333C"/>
    <w:pPr>
      <w:autoSpaceDE w:val="0"/>
      <w:autoSpaceDN w:val="0"/>
      <w:adjustRightInd w:val="0"/>
      <w:spacing w:line="240" w:lineRule="auto"/>
    </w:pPr>
    <w:rPr>
      <w:rFonts w:eastAsiaTheme="minorHAnsi"/>
      <w:color w:val="000000"/>
      <w:sz w:val="24"/>
      <w:szCs w:val="24"/>
      <w:lang w:val="es-CO"/>
    </w:rPr>
  </w:style>
  <w:style w:type="table" w:customStyle="1" w:styleId="Tablanormal21">
    <w:name w:val="Tabla normal 21"/>
    <w:basedOn w:val="Tablanormal"/>
    <w:uiPriority w:val="42"/>
    <w:rsid w:val="00531AD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shorttext">
    <w:name w:val="short_text"/>
    <w:basedOn w:val="Fuentedeprrafopredeter"/>
    <w:rsid w:val="0049408A"/>
  </w:style>
  <w:style w:type="paragraph" w:styleId="Bibliografa">
    <w:name w:val="Bibliography"/>
    <w:basedOn w:val="Normal"/>
    <w:next w:val="Normal"/>
    <w:semiHidden/>
    <w:rsid w:val="00B54C6C"/>
  </w:style>
  <w:style w:type="character" w:customStyle="1" w:styleId="Ttulo1Car">
    <w:name w:val="Título 1 Car"/>
    <w:basedOn w:val="Fuentedeprrafopredeter"/>
    <w:link w:val="Ttulo1"/>
    <w:uiPriority w:val="9"/>
    <w:rsid w:val="00B54C6C"/>
    <w:rPr>
      <w:b/>
      <w:sz w:val="24"/>
      <w:lang w:val="es-CO"/>
    </w:rPr>
  </w:style>
  <w:style w:type="character" w:customStyle="1" w:styleId="notranslate">
    <w:name w:val="notranslate"/>
    <w:basedOn w:val="Fuentedeprrafopredeter"/>
    <w:rsid w:val="001850BE"/>
  </w:style>
  <w:style w:type="character" w:styleId="CdigoHTML">
    <w:name w:val="HTML Code"/>
    <w:basedOn w:val="Fuentedeprrafopredeter"/>
    <w:uiPriority w:val="99"/>
    <w:semiHidden/>
    <w:unhideWhenUsed/>
    <w:rsid w:val="00AA007B"/>
    <w:rPr>
      <w:rFonts w:ascii="Courier New" w:eastAsia="Times New Roman" w:hAnsi="Courier New" w:cs="Courier New"/>
      <w:sz w:val="20"/>
      <w:szCs w:val="20"/>
    </w:rPr>
  </w:style>
  <w:style w:type="character" w:styleId="Textoennegrita">
    <w:name w:val="Strong"/>
    <w:basedOn w:val="Fuentedeprrafopredeter"/>
    <w:uiPriority w:val="22"/>
    <w:qFormat/>
    <w:rsid w:val="00135FB3"/>
    <w:rPr>
      <w:b/>
      <w:bCs/>
    </w:rPr>
  </w:style>
  <w:style w:type="character" w:customStyle="1" w:styleId="Mencinsinresolver1">
    <w:name w:val="Mención sin resolver1"/>
    <w:basedOn w:val="Fuentedeprrafopredeter"/>
    <w:uiPriority w:val="99"/>
    <w:semiHidden/>
    <w:unhideWhenUsed/>
    <w:rsid w:val="00D17C2A"/>
    <w:rPr>
      <w:color w:val="808080"/>
      <w:shd w:val="clear" w:color="auto" w:fill="E6E6E6"/>
    </w:rPr>
  </w:style>
  <w:style w:type="character" w:customStyle="1" w:styleId="selectable">
    <w:name w:val="selectable"/>
    <w:basedOn w:val="Fuentedeprrafopredeter"/>
    <w:rsid w:val="00D17C2A"/>
  </w:style>
  <w:style w:type="character" w:styleId="Mencinsinresolver">
    <w:name w:val="Unresolved Mention"/>
    <w:basedOn w:val="Fuentedeprrafopredeter"/>
    <w:uiPriority w:val="99"/>
    <w:semiHidden/>
    <w:unhideWhenUsed/>
    <w:rsid w:val="00984E8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645589">
      <w:bodyDiv w:val="1"/>
      <w:marLeft w:val="0"/>
      <w:marRight w:val="0"/>
      <w:marTop w:val="0"/>
      <w:marBottom w:val="0"/>
      <w:divBdr>
        <w:top w:val="none" w:sz="0" w:space="0" w:color="auto"/>
        <w:left w:val="none" w:sz="0" w:space="0" w:color="auto"/>
        <w:bottom w:val="none" w:sz="0" w:space="0" w:color="auto"/>
        <w:right w:val="none" w:sz="0" w:space="0" w:color="auto"/>
      </w:divBdr>
    </w:div>
    <w:div w:id="107547305">
      <w:bodyDiv w:val="1"/>
      <w:marLeft w:val="0"/>
      <w:marRight w:val="0"/>
      <w:marTop w:val="0"/>
      <w:marBottom w:val="0"/>
      <w:divBdr>
        <w:top w:val="none" w:sz="0" w:space="0" w:color="auto"/>
        <w:left w:val="none" w:sz="0" w:space="0" w:color="auto"/>
        <w:bottom w:val="none" w:sz="0" w:space="0" w:color="auto"/>
        <w:right w:val="none" w:sz="0" w:space="0" w:color="auto"/>
      </w:divBdr>
    </w:div>
    <w:div w:id="119689986">
      <w:bodyDiv w:val="1"/>
      <w:marLeft w:val="0"/>
      <w:marRight w:val="0"/>
      <w:marTop w:val="0"/>
      <w:marBottom w:val="0"/>
      <w:divBdr>
        <w:top w:val="none" w:sz="0" w:space="0" w:color="auto"/>
        <w:left w:val="none" w:sz="0" w:space="0" w:color="auto"/>
        <w:bottom w:val="none" w:sz="0" w:space="0" w:color="auto"/>
        <w:right w:val="none" w:sz="0" w:space="0" w:color="auto"/>
      </w:divBdr>
    </w:div>
    <w:div w:id="125200751">
      <w:bodyDiv w:val="1"/>
      <w:marLeft w:val="0"/>
      <w:marRight w:val="0"/>
      <w:marTop w:val="0"/>
      <w:marBottom w:val="0"/>
      <w:divBdr>
        <w:top w:val="none" w:sz="0" w:space="0" w:color="auto"/>
        <w:left w:val="none" w:sz="0" w:space="0" w:color="auto"/>
        <w:bottom w:val="none" w:sz="0" w:space="0" w:color="auto"/>
        <w:right w:val="none" w:sz="0" w:space="0" w:color="auto"/>
      </w:divBdr>
    </w:div>
    <w:div w:id="144205164">
      <w:bodyDiv w:val="1"/>
      <w:marLeft w:val="0"/>
      <w:marRight w:val="0"/>
      <w:marTop w:val="0"/>
      <w:marBottom w:val="0"/>
      <w:divBdr>
        <w:top w:val="none" w:sz="0" w:space="0" w:color="auto"/>
        <w:left w:val="none" w:sz="0" w:space="0" w:color="auto"/>
        <w:bottom w:val="none" w:sz="0" w:space="0" w:color="auto"/>
        <w:right w:val="none" w:sz="0" w:space="0" w:color="auto"/>
      </w:divBdr>
      <w:divsChild>
        <w:div w:id="1525903674">
          <w:marLeft w:val="0"/>
          <w:marRight w:val="0"/>
          <w:marTop w:val="0"/>
          <w:marBottom w:val="0"/>
          <w:divBdr>
            <w:top w:val="none" w:sz="0" w:space="0" w:color="auto"/>
            <w:left w:val="none" w:sz="0" w:space="0" w:color="auto"/>
            <w:bottom w:val="none" w:sz="0" w:space="0" w:color="auto"/>
            <w:right w:val="none" w:sz="0" w:space="0" w:color="auto"/>
          </w:divBdr>
        </w:div>
        <w:div w:id="1753116359">
          <w:marLeft w:val="0"/>
          <w:marRight w:val="0"/>
          <w:marTop w:val="0"/>
          <w:marBottom w:val="0"/>
          <w:divBdr>
            <w:top w:val="none" w:sz="0" w:space="0" w:color="auto"/>
            <w:left w:val="none" w:sz="0" w:space="0" w:color="auto"/>
            <w:bottom w:val="none" w:sz="0" w:space="0" w:color="auto"/>
            <w:right w:val="none" w:sz="0" w:space="0" w:color="auto"/>
          </w:divBdr>
        </w:div>
        <w:div w:id="1624264292">
          <w:marLeft w:val="0"/>
          <w:marRight w:val="0"/>
          <w:marTop w:val="0"/>
          <w:marBottom w:val="0"/>
          <w:divBdr>
            <w:top w:val="none" w:sz="0" w:space="0" w:color="auto"/>
            <w:left w:val="none" w:sz="0" w:space="0" w:color="auto"/>
            <w:bottom w:val="none" w:sz="0" w:space="0" w:color="auto"/>
            <w:right w:val="none" w:sz="0" w:space="0" w:color="auto"/>
          </w:divBdr>
        </w:div>
        <w:div w:id="2088452305">
          <w:marLeft w:val="0"/>
          <w:marRight w:val="0"/>
          <w:marTop w:val="0"/>
          <w:marBottom w:val="0"/>
          <w:divBdr>
            <w:top w:val="none" w:sz="0" w:space="0" w:color="auto"/>
            <w:left w:val="none" w:sz="0" w:space="0" w:color="auto"/>
            <w:bottom w:val="none" w:sz="0" w:space="0" w:color="auto"/>
            <w:right w:val="none" w:sz="0" w:space="0" w:color="auto"/>
          </w:divBdr>
        </w:div>
        <w:div w:id="498235629">
          <w:marLeft w:val="0"/>
          <w:marRight w:val="0"/>
          <w:marTop w:val="0"/>
          <w:marBottom w:val="0"/>
          <w:divBdr>
            <w:top w:val="none" w:sz="0" w:space="0" w:color="auto"/>
            <w:left w:val="none" w:sz="0" w:space="0" w:color="auto"/>
            <w:bottom w:val="none" w:sz="0" w:space="0" w:color="auto"/>
            <w:right w:val="none" w:sz="0" w:space="0" w:color="auto"/>
          </w:divBdr>
        </w:div>
        <w:div w:id="1020084137">
          <w:marLeft w:val="0"/>
          <w:marRight w:val="0"/>
          <w:marTop w:val="0"/>
          <w:marBottom w:val="0"/>
          <w:divBdr>
            <w:top w:val="none" w:sz="0" w:space="0" w:color="auto"/>
            <w:left w:val="none" w:sz="0" w:space="0" w:color="auto"/>
            <w:bottom w:val="none" w:sz="0" w:space="0" w:color="auto"/>
            <w:right w:val="none" w:sz="0" w:space="0" w:color="auto"/>
          </w:divBdr>
        </w:div>
        <w:div w:id="1142502034">
          <w:marLeft w:val="0"/>
          <w:marRight w:val="0"/>
          <w:marTop w:val="0"/>
          <w:marBottom w:val="0"/>
          <w:divBdr>
            <w:top w:val="none" w:sz="0" w:space="0" w:color="auto"/>
            <w:left w:val="none" w:sz="0" w:space="0" w:color="auto"/>
            <w:bottom w:val="none" w:sz="0" w:space="0" w:color="auto"/>
            <w:right w:val="none" w:sz="0" w:space="0" w:color="auto"/>
          </w:divBdr>
        </w:div>
        <w:div w:id="526068376">
          <w:marLeft w:val="0"/>
          <w:marRight w:val="0"/>
          <w:marTop w:val="0"/>
          <w:marBottom w:val="0"/>
          <w:divBdr>
            <w:top w:val="none" w:sz="0" w:space="0" w:color="auto"/>
            <w:left w:val="none" w:sz="0" w:space="0" w:color="auto"/>
            <w:bottom w:val="none" w:sz="0" w:space="0" w:color="auto"/>
            <w:right w:val="none" w:sz="0" w:space="0" w:color="auto"/>
          </w:divBdr>
        </w:div>
        <w:div w:id="761224198">
          <w:marLeft w:val="0"/>
          <w:marRight w:val="0"/>
          <w:marTop w:val="0"/>
          <w:marBottom w:val="0"/>
          <w:divBdr>
            <w:top w:val="none" w:sz="0" w:space="0" w:color="auto"/>
            <w:left w:val="none" w:sz="0" w:space="0" w:color="auto"/>
            <w:bottom w:val="none" w:sz="0" w:space="0" w:color="auto"/>
            <w:right w:val="none" w:sz="0" w:space="0" w:color="auto"/>
          </w:divBdr>
        </w:div>
      </w:divsChild>
    </w:div>
    <w:div w:id="149054546">
      <w:bodyDiv w:val="1"/>
      <w:marLeft w:val="0"/>
      <w:marRight w:val="0"/>
      <w:marTop w:val="0"/>
      <w:marBottom w:val="0"/>
      <w:divBdr>
        <w:top w:val="none" w:sz="0" w:space="0" w:color="auto"/>
        <w:left w:val="none" w:sz="0" w:space="0" w:color="auto"/>
        <w:bottom w:val="none" w:sz="0" w:space="0" w:color="auto"/>
        <w:right w:val="none" w:sz="0" w:space="0" w:color="auto"/>
      </w:divBdr>
    </w:div>
    <w:div w:id="152378663">
      <w:bodyDiv w:val="1"/>
      <w:marLeft w:val="0"/>
      <w:marRight w:val="0"/>
      <w:marTop w:val="0"/>
      <w:marBottom w:val="0"/>
      <w:divBdr>
        <w:top w:val="none" w:sz="0" w:space="0" w:color="auto"/>
        <w:left w:val="none" w:sz="0" w:space="0" w:color="auto"/>
        <w:bottom w:val="none" w:sz="0" w:space="0" w:color="auto"/>
        <w:right w:val="none" w:sz="0" w:space="0" w:color="auto"/>
      </w:divBdr>
    </w:div>
    <w:div w:id="156069350">
      <w:bodyDiv w:val="1"/>
      <w:marLeft w:val="0"/>
      <w:marRight w:val="0"/>
      <w:marTop w:val="0"/>
      <w:marBottom w:val="0"/>
      <w:divBdr>
        <w:top w:val="none" w:sz="0" w:space="0" w:color="auto"/>
        <w:left w:val="none" w:sz="0" w:space="0" w:color="auto"/>
        <w:bottom w:val="none" w:sz="0" w:space="0" w:color="auto"/>
        <w:right w:val="none" w:sz="0" w:space="0" w:color="auto"/>
      </w:divBdr>
      <w:divsChild>
        <w:div w:id="1857112419">
          <w:marLeft w:val="547"/>
          <w:marRight w:val="0"/>
          <w:marTop w:val="86"/>
          <w:marBottom w:val="0"/>
          <w:divBdr>
            <w:top w:val="none" w:sz="0" w:space="0" w:color="auto"/>
            <w:left w:val="none" w:sz="0" w:space="0" w:color="auto"/>
            <w:bottom w:val="none" w:sz="0" w:space="0" w:color="auto"/>
            <w:right w:val="none" w:sz="0" w:space="0" w:color="auto"/>
          </w:divBdr>
        </w:div>
        <w:div w:id="350618061">
          <w:marLeft w:val="547"/>
          <w:marRight w:val="0"/>
          <w:marTop w:val="86"/>
          <w:marBottom w:val="0"/>
          <w:divBdr>
            <w:top w:val="none" w:sz="0" w:space="0" w:color="auto"/>
            <w:left w:val="none" w:sz="0" w:space="0" w:color="auto"/>
            <w:bottom w:val="none" w:sz="0" w:space="0" w:color="auto"/>
            <w:right w:val="none" w:sz="0" w:space="0" w:color="auto"/>
          </w:divBdr>
        </w:div>
        <w:div w:id="1558470106">
          <w:marLeft w:val="547"/>
          <w:marRight w:val="0"/>
          <w:marTop w:val="86"/>
          <w:marBottom w:val="0"/>
          <w:divBdr>
            <w:top w:val="none" w:sz="0" w:space="0" w:color="auto"/>
            <w:left w:val="none" w:sz="0" w:space="0" w:color="auto"/>
            <w:bottom w:val="none" w:sz="0" w:space="0" w:color="auto"/>
            <w:right w:val="none" w:sz="0" w:space="0" w:color="auto"/>
          </w:divBdr>
        </w:div>
      </w:divsChild>
    </w:div>
    <w:div w:id="157892024">
      <w:bodyDiv w:val="1"/>
      <w:marLeft w:val="0"/>
      <w:marRight w:val="0"/>
      <w:marTop w:val="0"/>
      <w:marBottom w:val="0"/>
      <w:divBdr>
        <w:top w:val="none" w:sz="0" w:space="0" w:color="auto"/>
        <w:left w:val="none" w:sz="0" w:space="0" w:color="auto"/>
        <w:bottom w:val="none" w:sz="0" w:space="0" w:color="auto"/>
        <w:right w:val="none" w:sz="0" w:space="0" w:color="auto"/>
      </w:divBdr>
    </w:div>
    <w:div w:id="176584698">
      <w:bodyDiv w:val="1"/>
      <w:marLeft w:val="0"/>
      <w:marRight w:val="0"/>
      <w:marTop w:val="0"/>
      <w:marBottom w:val="0"/>
      <w:divBdr>
        <w:top w:val="none" w:sz="0" w:space="0" w:color="auto"/>
        <w:left w:val="none" w:sz="0" w:space="0" w:color="auto"/>
        <w:bottom w:val="none" w:sz="0" w:space="0" w:color="auto"/>
        <w:right w:val="none" w:sz="0" w:space="0" w:color="auto"/>
      </w:divBdr>
      <w:divsChild>
        <w:div w:id="1048531152">
          <w:marLeft w:val="0"/>
          <w:marRight w:val="0"/>
          <w:marTop w:val="0"/>
          <w:marBottom w:val="0"/>
          <w:divBdr>
            <w:top w:val="none" w:sz="0" w:space="0" w:color="auto"/>
            <w:left w:val="none" w:sz="0" w:space="0" w:color="auto"/>
            <w:bottom w:val="none" w:sz="0" w:space="0" w:color="auto"/>
            <w:right w:val="none" w:sz="0" w:space="0" w:color="auto"/>
          </w:divBdr>
          <w:divsChild>
            <w:div w:id="106706539">
              <w:marLeft w:val="0"/>
              <w:marRight w:val="60"/>
              <w:marTop w:val="0"/>
              <w:marBottom w:val="0"/>
              <w:divBdr>
                <w:top w:val="none" w:sz="0" w:space="0" w:color="auto"/>
                <w:left w:val="none" w:sz="0" w:space="0" w:color="auto"/>
                <w:bottom w:val="none" w:sz="0" w:space="0" w:color="auto"/>
                <w:right w:val="none" w:sz="0" w:space="0" w:color="auto"/>
              </w:divBdr>
              <w:divsChild>
                <w:div w:id="1554002300">
                  <w:marLeft w:val="0"/>
                  <w:marRight w:val="0"/>
                  <w:marTop w:val="0"/>
                  <w:marBottom w:val="120"/>
                  <w:divBdr>
                    <w:top w:val="single" w:sz="6" w:space="0" w:color="C0C0C0"/>
                    <w:left w:val="single" w:sz="6" w:space="0" w:color="D9D9D9"/>
                    <w:bottom w:val="single" w:sz="6" w:space="0" w:color="D9D9D9"/>
                    <w:right w:val="single" w:sz="6" w:space="0" w:color="D9D9D9"/>
                  </w:divBdr>
                  <w:divsChild>
                    <w:div w:id="409540254">
                      <w:marLeft w:val="0"/>
                      <w:marRight w:val="0"/>
                      <w:marTop w:val="0"/>
                      <w:marBottom w:val="0"/>
                      <w:divBdr>
                        <w:top w:val="none" w:sz="0" w:space="0" w:color="auto"/>
                        <w:left w:val="none" w:sz="0" w:space="0" w:color="auto"/>
                        <w:bottom w:val="none" w:sz="0" w:space="0" w:color="auto"/>
                        <w:right w:val="none" w:sz="0" w:space="0" w:color="auto"/>
                      </w:divBdr>
                    </w:div>
                    <w:div w:id="776679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7654701">
          <w:marLeft w:val="0"/>
          <w:marRight w:val="0"/>
          <w:marTop w:val="0"/>
          <w:marBottom w:val="0"/>
          <w:divBdr>
            <w:top w:val="none" w:sz="0" w:space="0" w:color="auto"/>
            <w:left w:val="none" w:sz="0" w:space="0" w:color="auto"/>
            <w:bottom w:val="none" w:sz="0" w:space="0" w:color="auto"/>
            <w:right w:val="none" w:sz="0" w:space="0" w:color="auto"/>
          </w:divBdr>
          <w:divsChild>
            <w:div w:id="278680267">
              <w:marLeft w:val="60"/>
              <w:marRight w:val="0"/>
              <w:marTop w:val="0"/>
              <w:marBottom w:val="0"/>
              <w:divBdr>
                <w:top w:val="none" w:sz="0" w:space="0" w:color="auto"/>
                <w:left w:val="none" w:sz="0" w:space="0" w:color="auto"/>
                <w:bottom w:val="none" w:sz="0" w:space="0" w:color="auto"/>
                <w:right w:val="none" w:sz="0" w:space="0" w:color="auto"/>
              </w:divBdr>
              <w:divsChild>
                <w:div w:id="109670318">
                  <w:marLeft w:val="0"/>
                  <w:marRight w:val="0"/>
                  <w:marTop w:val="0"/>
                  <w:marBottom w:val="0"/>
                  <w:divBdr>
                    <w:top w:val="none" w:sz="0" w:space="0" w:color="auto"/>
                    <w:left w:val="none" w:sz="0" w:space="0" w:color="auto"/>
                    <w:bottom w:val="none" w:sz="0" w:space="0" w:color="auto"/>
                    <w:right w:val="none" w:sz="0" w:space="0" w:color="auto"/>
                  </w:divBdr>
                  <w:divsChild>
                    <w:div w:id="149908027">
                      <w:marLeft w:val="0"/>
                      <w:marRight w:val="0"/>
                      <w:marTop w:val="0"/>
                      <w:marBottom w:val="120"/>
                      <w:divBdr>
                        <w:top w:val="single" w:sz="6" w:space="0" w:color="F5F5F5"/>
                        <w:left w:val="single" w:sz="6" w:space="0" w:color="F5F5F5"/>
                        <w:bottom w:val="single" w:sz="6" w:space="0" w:color="F5F5F5"/>
                        <w:right w:val="single" w:sz="6" w:space="0" w:color="F5F5F5"/>
                      </w:divBdr>
                      <w:divsChild>
                        <w:div w:id="1129518188">
                          <w:marLeft w:val="0"/>
                          <w:marRight w:val="0"/>
                          <w:marTop w:val="0"/>
                          <w:marBottom w:val="0"/>
                          <w:divBdr>
                            <w:top w:val="none" w:sz="0" w:space="0" w:color="auto"/>
                            <w:left w:val="none" w:sz="0" w:space="0" w:color="auto"/>
                            <w:bottom w:val="none" w:sz="0" w:space="0" w:color="auto"/>
                            <w:right w:val="none" w:sz="0" w:space="0" w:color="auto"/>
                          </w:divBdr>
                          <w:divsChild>
                            <w:div w:id="1792826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1432752">
      <w:bodyDiv w:val="1"/>
      <w:marLeft w:val="0"/>
      <w:marRight w:val="0"/>
      <w:marTop w:val="0"/>
      <w:marBottom w:val="0"/>
      <w:divBdr>
        <w:top w:val="none" w:sz="0" w:space="0" w:color="auto"/>
        <w:left w:val="none" w:sz="0" w:space="0" w:color="auto"/>
        <w:bottom w:val="none" w:sz="0" w:space="0" w:color="auto"/>
        <w:right w:val="none" w:sz="0" w:space="0" w:color="auto"/>
      </w:divBdr>
    </w:div>
    <w:div w:id="193541738">
      <w:bodyDiv w:val="1"/>
      <w:marLeft w:val="0"/>
      <w:marRight w:val="0"/>
      <w:marTop w:val="0"/>
      <w:marBottom w:val="0"/>
      <w:divBdr>
        <w:top w:val="none" w:sz="0" w:space="0" w:color="auto"/>
        <w:left w:val="none" w:sz="0" w:space="0" w:color="auto"/>
        <w:bottom w:val="none" w:sz="0" w:space="0" w:color="auto"/>
        <w:right w:val="none" w:sz="0" w:space="0" w:color="auto"/>
      </w:divBdr>
    </w:div>
    <w:div w:id="225342001">
      <w:bodyDiv w:val="1"/>
      <w:marLeft w:val="0"/>
      <w:marRight w:val="0"/>
      <w:marTop w:val="0"/>
      <w:marBottom w:val="0"/>
      <w:divBdr>
        <w:top w:val="none" w:sz="0" w:space="0" w:color="auto"/>
        <w:left w:val="none" w:sz="0" w:space="0" w:color="auto"/>
        <w:bottom w:val="none" w:sz="0" w:space="0" w:color="auto"/>
        <w:right w:val="none" w:sz="0" w:space="0" w:color="auto"/>
      </w:divBdr>
      <w:divsChild>
        <w:div w:id="1748110200">
          <w:marLeft w:val="0"/>
          <w:marRight w:val="0"/>
          <w:marTop w:val="0"/>
          <w:marBottom w:val="0"/>
          <w:divBdr>
            <w:top w:val="none" w:sz="0" w:space="0" w:color="auto"/>
            <w:left w:val="none" w:sz="0" w:space="0" w:color="auto"/>
            <w:bottom w:val="none" w:sz="0" w:space="0" w:color="auto"/>
            <w:right w:val="none" w:sz="0" w:space="0" w:color="auto"/>
          </w:divBdr>
          <w:divsChild>
            <w:div w:id="1001733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6961096">
      <w:bodyDiv w:val="1"/>
      <w:marLeft w:val="0"/>
      <w:marRight w:val="0"/>
      <w:marTop w:val="0"/>
      <w:marBottom w:val="0"/>
      <w:divBdr>
        <w:top w:val="none" w:sz="0" w:space="0" w:color="auto"/>
        <w:left w:val="none" w:sz="0" w:space="0" w:color="auto"/>
        <w:bottom w:val="none" w:sz="0" w:space="0" w:color="auto"/>
        <w:right w:val="none" w:sz="0" w:space="0" w:color="auto"/>
      </w:divBdr>
    </w:div>
    <w:div w:id="255098222">
      <w:bodyDiv w:val="1"/>
      <w:marLeft w:val="0"/>
      <w:marRight w:val="0"/>
      <w:marTop w:val="0"/>
      <w:marBottom w:val="0"/>
      <w:divBdr>
        <w:top w:val="none" w:sz="0" w:space="0" w:color="auto"/>
        <w:left w:val="none" w:sz="0" w:space="0" w:color="auto"/>
        <w:bottom w:val="none" w:sz="0" w:space="0" w:color="auto"/>
        <w:right w:val="none" w:sz="0" w:space="0" w:color="auto"/>
      </w:divBdr>
    </w:div>
    <w:div w:id="277493208">
      <w:bodyDiv w:val="1"/>
      <w:marLeft w:val="0"/>
      <w:marRight w:val="0"/>
      <w:marTop w:val="0"/>
      <w:marBottom w:val="0"/>
      <w:divBdr>
        <w:top w:val="none" w:sz="0" w:space="0" w:color="auto"/>
        <w:left w:val="none" w:sz="0" w:space="0" w:color="auto"/>
        <w:bottom w:val="none" w:sz="0" w:space="0" w:color="auto"/>
        <w:right w:val="none" w:sz="0" w:space="0" w:color="auto"/>
      </w:divBdr>
    </w:div>
    <w:div w:id="292055498">
      <w:bodyDiv w:val="1"/>
      <w:marLeft w:val="0"/>
      <w:marRight w:val="0"/>
      <w:marTop w:val="0"/>
      <w:marBottom w:val="0"/>
      <w:divBdr>
        <w:top w:val="none" w:sz="0" w:space="0" w:color="auto"/>
        <w:left w:val="none" w:sz="0" w:space="0" w:color="auto"/>
        <w:bottom w:val="none" w:sz="0" w:space="0" w:color="auto"/>
        <w:right w:val="none" w:sz="0" w:space="0" w:color="auto"/>
      </w:divBdr>
      <w:divsChild>
        <w:div w:id="1136991815">
          <w:marLeft w:val="0"/>
          <w:marRight w:val="0"/>
          <w:marTop w:val="0"/>
          <w:marBottom w:val="0"/>
          <w:divBdr>
            <w:top w:val="none" w:sz="0" w:space="0" w:color="auto"/>
            <w:left w:val="none" w:sz="0" w:space="0" w:color="auto"/>
            <w:bottom w:val="none" w:sz="0" w:space="0" w:color="auto"/>
            <w:right w:val="none" w:sz="0" w:space="0" w:color="auto"/>
          </w:divBdr>
          <w:divsChild>
            <w:div w:id="2091611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7810078">
      <w:bodyDiv w:val="1"/>
      <w:marLeft w:val="0"/>
      <w:marRight w:val="0"/>
      <w:marTop w:val="0"/>
      <w:marBottom w:val="0"/>
      <w:divBdr>
        <w:top w:val="none" w:sz="0" w:space="0" w:color="auto"/>
        <w:left w:val="none" w:sz="0" w:space="0" w:color="auto"/>
        <w:bottom w:val="none" w:sz="0" w:space="0" w:color="auto"/>
        <w:right w:val="none" w:sz="0" w:space="0" w:color="auto"/>
      </w:divBdr>
      <w:divsChild>
        <w:div w:id="1690137436">
          <w:marLeft w:val="720"/>
          <w:marRight w:val="0"/>
          <w:marTop w:val="120"/>
          <w:marBottom w:val="0"/>
          <w:divBdr>
            <w:top w:val="none" w:sz="0" w:space="0" w:color="auto"/>
            <w:left w:val="none" w:sz="0" w:space="0" w:color="auto"/>
            <w:bottom w:val="none" w:sz="0" w:space="0" w:color="auto"/>
            <w:right w:val="none" w:sz="0" w:space="0" w:color="auto"/>
          </w:divBdr>
        </w:div>
        <w:div w:id="1082873140">
          <w:marLeft w:val="720"/>
          <w:marRight w:val="0"/>
          <w:marTop w:val="0"/>
          <w:marBottom w:val="0"/>
          <w:divBdr>
            <w:top w:val="none" w:sz="0" w:space="0" w:color="auto"/>
            <w:left w:val="none" w:sz="0" w:space="0" w:color="auto"/>
            <w:bottom w:val="none" w:sz="0" w:space="0" w:color="auto"/>
            <w:right w:val="none" w:sz="0" w:space="0" w:color="auto"/>
          </w:divBdr>
        </w:div>
        <w:div w:id="1535384421">
          <w:marLeft w:val="720"/>
          <w:marRight w:val="0"/>
          <w:marTop w:val="0"/>
          <w:marBottom w:val="0"/>
          <w:divBdr>
            <w:top w:val="none" w:sz="0" w:space="0" w:color="auto"/>
            <w:left w:val="none" w:sz="0" w:space="0" w:color="auto"/>
            <w:bottom w:val="none" w:sz="0" w:space="0" w:color="auto"/>
            <w:right w:val="none" w:sz="0" w:space="0" w:color="auto"/>
          </w:divBdr>
        </w:div>
      </w:divsChild>
    </w:div>
    <w:div w:id="339433593">
      <w:bodyDiv w:val="1"/>
      <w:marLeft w:val="0"/>
      <w:marRight w:val="0"/>
      <w:marTop w:val="0"/>
      <w:marBottom w:val="0"/>
      <w:divBdr>
        <w:top w:val="none" w:sz="0" w:space="0" w:color="auto"/>
        <w:left w:val="none" w:sz="0" w:space="0" w:color="auto"/>
        <w:bottom w:val="none" w:sz="0" w:space="0" w:color="auto"/>
        <w:right w:val="none" w:sz="0" w:space="0" w:color="auto"/>
      </w:divBdr>
    </w:div>
    <w:div w:id="343479050">
      <w:bodyDiv w:val="1"/>
      <w:marLeft w:val="0"/>
      <w:marRight w:val="0"/>
      <w:marTop w:val="0"/>
      <w:marBottom w:val="0"/>
      <w:divBdr>
        <w:top w:val="none" w:sz="0" w:space="0" w:color="auto"/>
        <w:left w:val="none" w:sz="0" w:space="0" w:color="auto"/>
        <w:bottom w:val="none" w:sz="0" w:space="0" w:color="auto"/>
        <w:right w:val="none" w:sz="0" w:space="0" w:color="auto"/>
      </w:divBdr>
    </w:div>
    <w:div w:id="348263791">
      <w:bodyDiv w:val="1"/>
      <w:marLeft w:val="0"/>
      <w:marRight w:val="0"/>
      <w:marTop w:val="0"/>
      <w:marBottom w:val="0"/>
      <w:divBdr>
        <w:top w:val="none" w:sz="0" w:space="0" w:color="auto"/>
        <w:left w:val="none" w:sz="0" w:space="0" w:color="auto"/>
        <w:bottom w:val="none" w:sz="0" w:space="0" w:color="auto"/>
        <w:right w:val="none" w:sz="0" w:space="0" w:color="auto"/>
      </w:divBdr>
    </w:div>
    <w:div w:id="355347674">
      <w:bodyDiv w:val="1"/>
      <w:marLeft w:val="0"/>
      <w:marRight w:val="0"/>
      <w:marTop w:val="0"/>
      <w:marBottom w:val="0"/>
      <w:divBdr>
        <w:top w:val="none" w:sz="0" w:space="0" w:color="auto"/>
        <w:left w:val="none" w:sz="0" w:space="0" w:color="auto"/>
        <w:bottom w:val="none" w:sz="0" w:space="0" w:color="auto"/>
        <w:right w:val="none" w:sz="0" w:space="0" w:color="auto"/>
      </w:divBdr>
    </w:div>
    <w:div w:id="363680435">
      <w:bodyDiv w:val="1"/>
      <w:marLeft w:val="0"/>
      <w:marRight w:val="0"/>
      <w:marTop w:val="0"/>
      <w:marBottom w:val="0"/>
      <w:divBdr>
        <w:top w:val="none" w:sz="0" w:space="0" w:color="auto"/>
        <w:left w:val="none" w:sz="0" w:space="0" w:color="auto"/>
        <w:bottom w:val="none" w:sz="0" w:space="0" w:color="auto"/>
        <w:right w:val="none" w:sz="0" w:space="0" w:color="auto"/>
      </w:divBdr>
    </w:div>
    <w:div w:id="366419166">
      <w:bodyDiv w:val="1"/>
      <w:marLeft w:val="0"/>
      <w:marRight w:val="0"/>
      <w:marTop w:val="0"/>
      <w:marBottom w:val="0"/>
      <w:divBdr>
        <w:top w:val="none" w:sz="0" w:space="0" w:color="auto"/>
        <w:left w:val="none" w:sz="0" w:space="0" w:color="auto"/>
        <w:bottom w:val="none" w:sz="0" w:space="0" w:color="auto"/>
        <w:right w:val="none" w:sz="0" w:space="0" w:color="auto"/>
      </w:divBdr>
    </w:div>
    <w:div w:id="372579644">
      <w:bodyDiv w:val="1"/>
      <w:marLeft w:val="0"/>
      <w:marRight w:val="0"/>
      <w:marTop w:val="0"/>
      <w:marBottom w:val="0"/>
      <w:divBdr>
        <w:top w:val="none" w:sz="0" w:space="0" w:color="auto"/>
        <w:left w:val="none" w:sz="0" w:space="0" w:color="auto"/>
        <w:bottom w:val="none" w:sz="0" w:space="0" w:color="auto"/>
        <w:right w:val="none" w:sz="0" w:space="0" w:color="auto"/>
      </w:divBdr>
      <w:divsChild>
        <w:div w:id="227691155">
          <w:marLeft w:val="0"/>
          <w:marRight w:val="0"/>
          <w:marTop w:val="0"/>
          <w:marBottom w:val="0"/>
          <w:divBdr>
            <w:top w:val="none" w:sz="0" w:space="0" w:color="auto"/>
            <w:left w:val="none" w:sz="0" w:space="0" w:color="auto"/>
            <w:bottom w:val="none" w:sz="0" w:space="0" w:color="auto"/>
            <w:right w:val="none" w:sz="0" w:space="0" w:color="auto"/>
          </w:divBdr>
        </w:div>
        <w:div w:id="2102414410">
          <w:marLeft w:val="0"/>
          <w:marRight w:val="0"/>
          <w:marTop w:val="0"/>
          <w:marBottom w:val="0"/>
          <w:divBdr>
            <w:top w:val="none" w:sz="0" w:space="0" w:color="auto"/>
            <w:left w:val="none" w:sz="0" w:space="0" w:color="auto"/>
            <w:bottom w:val="none" w:sz="0" w:space="0" w:color="auto"/>
            <w:right w:val="none" w:sz="0" w:space="0" w:color="auto"/>
          </w:divBdr>
        </w:div>
        <w:div w:id="1291470310">
          <w:marLeft w:val="0"/>
          <w:marRight w:val="0"/>
          <w:marTop w:val="0"/>
          <w:marBottom w:val="0"/>
          <w:divBdr>
            <w:top w:val="none" w:sz="0" w:space="0" w:color="auto"/>
            <w:left w:val="none" w:sz="0" w:space="0" w:color="auto"/>
            <w:bottom w:val="none" w:sz="0" w:space="0" w:color="auto"/>
            <w:right w:val="none" w:sz="0" w:space="0" w:color="auto"/>
          </w:divBdr>
        </w:div>
      </w:divsChild>
    </w:div>
    <w:div w:id="375279875">
      <w:bodyDiv w:val="1"/>
      <w:marLeft w:val="0"/>
      <w:marRight w:val="0"/>
      <w:marTop w:val="0"/>
      <w:marBottom w:val="0"/>
      <w:divBdr>
        <w:top w:val="none" w:sz="0" w:space="0" w:color="auto"/>
        <w:left w:val="none" w:sz="0" w:space="0" w:color="auto"/>
        <w:bottom w:val="none" w:sz="0" w:space="0" w:color="auto"/>
        <w:right w:val="none" w:sz="0" w:space="0" w:color="auto"/>
      </w:divBdr>
    </w:div>
    <w:div w:id="407504482">
      <w:bodyDiv w:val="1"/>
      <w:marLeft w:val="0"/>
      <w:marRight w:val="0"/>
      <w:marTop w:val="0"/>
      <w:marBottom w:val="0"/>
      <w:divBdr>
        <w:top w:val="none" w:sz="0" w:space="0" w:color="auto"/>
        <w:left w:val="none" w:sz="0" w:space="0" w:color="auto"/>
        <w:bottom w:val="none" w:sz="0" w:space="0" w:color="auto"/>
        <w:right w:val="none" w:sz="0" w:space="0" w:color="auto"/>
      </w:divBdr>
    </w:div>
    <w:div w:id="428353208">
      <w:bodyDiv w:val="1"/>
      <w:marLeft w:val="0"/>
      <w:marRight w:val="0"/>
      <w:marTop w:val="0"/>
      <w:marBottom w:val="0"/>
      <w:divBdr>
        <w:top w:val="none" w:sz="0" w:space="0" w:color="auto"/>
        <w:left w:val="none" w:sz="0" w:space="0" w:color="auto"/>
        <w:bottom w:val="none" w:sz="0" w:space="0" w:color="auto"/>
        <w:right w:val="none" w:sz="0" w:space="0" w:color="auto"/>
      </w:divBdr>
    </w:div>
    <w:div w:id="435637880">
      <w:bodyDiv w:val="1"/>
      <w:marLeft w:val="0"/>
      <w:marRight w:val="0"/>
      <w:marTop w:val="0"/>
      <w:marBottom w:val="0"/>
      <w:divBdr>
        <w:top w:val="none" w:sz="0" w:space="0" w:color="auto"/>
        <w:left w:val="none" w:sz="0" w:space="0" w:color="auto"/>
        <w:bottom w:val="none" w:sz="0" w:space="0" w:color="auto"/>
        <w:right w:val="none" w:sz="0" w:space="0" w:color="auto"/>
      </w:divBdr>
    </w:div>
    <w:div w:id="440271592">
      <w:bodyDiv w:val="1"/>
      <w:marLeft w:val="0"/>
      <w:marRight w:val="0"/>
      <w:marTop w:val="0"/>
      <w:marBottom w:val="0"/>
      <w:divBdr>
        <w:top w:val="none" w:sz="0" w:space="0" w:color="auto"/>
        <w:left w:val="none" w:sz="0" w:space="0" w:color="auto"/>
        <w:bottom w:val="none" w:sz="0" w:space="0" w:color="auto"/>
        <w:right w:val="none" w:sz="0" w:space="0" w:color="auto"/>
      </w:divBdr>
    </w:div>
    <w:div w:id="457602363">
      <w:bodyDiv w:val="1"/>
      <w:marLeft w:val="0"/>
      <w:marRight w:val="0"/>
      <w:marTop w:val="0"/>
      <w:marBottom w:val="0"/>
      <w:divBdr>
        <w:top w:val="none" w:sz="0" w:space="0" w:color="auto"/>
        <w:left w:val="none" w:sz="0" w:space="0" w:color="auto"/>
        <w:bottom w:val="none" w:sz="0" w:space="0" w:color="auto"/>
        <w:right w:val="none" w:sz="0" w:space="0" w:color="auto"/>
      </w:divBdr>
    </w:div>
    <w:div w:id="461114027">
      <w:bodyDiv w:val="1"/>
      <w:marLeft w:val="0"/>
      <w:marRight w:val="0"/>
      <w:marTop w:val="0"/>
      <w:marBottom w:val="0"/>
      <w:divBdr>
        <w:top w:val="none" w:sz="0" w:space="0" w:color="auto"/>
        <w:left w:val="none" w:sz="0" w:space="0" w:color="auto"/>
        <w:bottom w:val="none" w:sz="0" w:space="0" w:color="auto"/>
        <w:right w:val="none" w:sz="0" w:space="0" w:color="auto"/>
      </w:divBdr>
    </w:div>
    <w:div w:id="463501319">
      <w:bodyDiv w:val="1"/>
      <w:marLeft w:val="0"/>
      <w:marRight w:val="0"/>
      <w:marTop w:val="0"/>
      <w:marBottom w:val="0"/>
      <w:divBdr>
        <w:top w:val="none" w:sz="0" w:space="0" w:color="auto"/>
        <w:left w:val="none" w:sz="0" w:space="0" w:color="auto"/>
        <w:bottom w:val="none" w:sz="0" w:space="0" w:color="auto"/>
        <w:right w:val="none" w:sz="0" w:space="0" w:color="auto"/>
      </w:divBdr>
    </w:div>
    <w:div w:id="504436437">
      <w:bodyDiv w:val="1"/>
      <w:marLeft w:val="0"/>
      <w:marRight w:val="0"/>
      <w:marTop w:val="0"/>
      <w:marBottom w:val="0"/>
      <w:divBdr>
        <w:top w:val="none" w:sz="0" w:space="0" w:color="auto"/>
        <w:left w:val="none" w:sz="0" w:space="0" w:color="auto"/>
        <w:bottom w:val="none" w:sz="0" w:space="0" w:color="auto"/>
        <w:right w:val="none" w:sz="0" w:space="0" w:color="auto"/>
      </w:divBdr>
      <w:divsChild>
        <w:div w:id="328020048">
          <w:marLeft w:val="547"/>
          <w:marRight w:val="0"/>
          <w:marTop w:val="86"/>
          <w:marBottom w:val="0"/>
          <w:divBdr>
            <w:top w:val="none" w:sz="0" w:space="0" w:color="auto"/>
            <w:left w:val="none" w:sz="0" w:space="0" w:color="auto"/>
            <w:bottom w:val="none" w:sz="0" w:space="0" w:color="auto"/>
            <w:right w:val="none" w:sz="0" w:space="0" w:color="auto"/>
          </w:divBdr>
        </w:div>
        <w:div w:id="583422100">
          <w:marLeft w:val="547"/>
          <w:marRight w:val="0"/>
          <w:marTop w:val="86"/>
          <w:marBottom w:val="0"/>
          <w:divBdr>
            <w:top w:val="none" w:sz="0" w:space="0" w:color="auto"/>
            <w:left w:val="none" w:sz="0" w:space="0" w:color="auto"/>
            <w:bottom w:val="none" w:sz="0" w:space="0" w:color="auto"/>
            <w:right w:val="none" w:sz="0" w:space="0" w:color="auto"/>
          </w:divBdr>
        </w:div>
        <w:div w:id="1054086023">
          <w:marLeft w:val="547"/>
          <w:marRight w:val="0"/>
          <w:marTop w:val="86"/>
          <w:marBottom w:val="0"/>
          <w:divBdr>
            <w:top w:val="none" w:sz="0" w:space="0" w:color="auto"/>
            <w:left w:val="none" w:sz="0" w:space="0" w:color="auto"/>
            <w:bottom w:val="none" w:sz="0" w:space="0" w:color="auto"/>
            <w:right w:val="none" w:sz="0" w:space="0" w:color="auto"/>
          </w:divBdr>
        </w:div>
      </w:divsChild>
    </w:div>
    <w:div w:id="528446094">
      <w:bodyDiv w:val="1"/>
      <w:marLeft w:val="0"/>
      <w:marRight w:val="0"/>
      <w:marTop w:val="0"/>
      <w:marBottom w:val="0"/>
      <w:divBdr>
        <w:top w:val="none" w:sz="0" w:space="0" w:color="auto"/>
        <w:left w:val="none" w:sz="0" w:space="0" w:color="auto"/>
        <w:bottom w:val="none" w:sz="0" w:space="0" w:color="auto"/>
        <w:right w:val="none" w:sz="0" w:space="0" w:color="auto"/>
      </w:divBdr>
    </w:div>
    <w:div w:id="537931209">
      <w:bodyDiv w:val="1"/>
      <w:marLeft w:val="0"/>
      <w:marRight w:val="0"/>
      <w:marTop w:val="0"/>
      <w:marBottom w:val="0"/>
      <w:divBdr>
        <w:top w:val="none" w:sz="0" w:space="0" w:color="auto"/>
        <w:left w:val="none" w:sz="0" w:space="0" w:color="auto"/>
        <w:bottom w:val="none" w:sz="0" w:space="0" w:color="auto"/>
        <w:right w:val="none" w:sz="0" w:space="0" w:color="auto"/>
      </w:divBdr>
    </w:div>
    <w:div w:id="544291071">
      <w:bodyDiv w:val="1"/>
      <w:marLeft w:val="0"/>
      <w:marRight w:val="0"/>
      <w:marTop w:val="0"/>
      <w:marBottom w:val="0"/>
      <w:divBdr>
        <w:top w:val="none" w:sz="0" w:space="0" w:color="auto"/>
        <w:left w:val="none" w:sz="0" w:space="0" w:color="auto"/>
        <w:bottom w:val="none" w:sz="0" w:space="0" w:color="auto"/>
        <w:right w:val="none" w:sz="0" w:space="0" w:color="auto"/>
      </w:divBdr>
      <w:divsChild>
        <w:div w:id="1791777966">
          <w:marLeft w:val="0"/>
          <w:marRight w:val="0"/>
          <w:marTop w:val="0"/>
          <w:marBottom w:val="0"/>
          <w:divBdr>
            <w:top w:val="none" w:sz="0" w:space="0" w:color="auto"/>
            <w:left w:val="none" w:sz="0" w:space="0" w:color="auto"/>
            <w:bottom w:val="none" w:sz="0" w:space="0" w:color="auto"/>
            <w:right w:val="none" w:sz="0" w:space="0" w:color="auto"/>
          </w:divBdr>
        </w:div>
        <w:div w:id="833300057">
          <w:marLeft w:val="0"/>
          <w:marRight w:val="0"/>
          <w:marTop w:val="0"/>
          <w:marBottom w:val="0"/>
          <w:divBdr>
            <w:top w:val="none" w:sz="0" w:space="0" w:color="auto"/>
            <w:left w:val="none" w:sz="0" w:space="0" w:color="auto"/>
            <w:bottom w:val="none" w:sz="0" w:space="0" w:color="auto"/>
            <w:right w:val="none" w:sz="0" w:space="0" w:color="auto"/>
          </w:divBdr>
        </w:div>
        <w:div w:id="961229225">
          <w:marLeft w:val="0"/>
          <w:marRight w:val="0"/>
          <w:marTop w:val="0"/>
          <w:marBottom w:val="0"/>
          <w:divBdr>
            <w:top w:val="none" w:sz="0" w:space="0" w:color="auto"/>
            <w:left w:val="none" w:sz="0" w:space="0" w:color="auto"/>
            <w:bottom w:val="none" w:sz="0" w:space="0" w:color="auto"/>
            <w:right w:val="none" w:sz="0" w:space="0" w:color="auto"/>
          </w:divBdr>
        </w:div>
        <w:div w:id="1192646010">
          <w:marLeft w:val="0"/>
          <w:marRight w:val="0"/>
          <w:marTop w:val="0"/>
          <w:marBottom w:val="0"/>
          <w:divBdr>
            <w:top w:val="none" w:sz="0" w:space="0" w:color="auto"/>
            <w:left w:val="none" w:sz="0" w:space="0" w:color="auto"/>
            <w:bottom w:val="none" w:sz="0" w:space="0" w:color="auto"/>
            <w:right w:val="none" w:sz="0" w:space="0" w:color="auto"/>
          </w:divBdr>
        </w:div>
        <w:div w:id="1020013565">
          <w:marLeft w:val="0"/>
          <w:marRight w:val="0"/>
          <w:marTop w:val="0"/>
          <w:marBottom w:val="0"/>
          <w:divBdr>
            <w:top w:val="none" w:sz="0" w:space="0" w:color="auto"/>
            <w:left w:val="none" w:sz="0" w:space="0" w:color="auto"/>
            <w:bottom w:val="none" w:sz="0" w:space="0" w:color="auto"/>
            <w:right w:val="none" w:sz="0" w:space="0" w:color="auto"/>
          </w:divBdr>
        </w:div>
        <w:div w:id="623268433">
          <w:marLeft w:val="0"/>
          <w:marRight w:val="0"/>
          <w:marTop w:val="0"/>
          <w:marBottom w:val="0"/>
          <w:divBdr>
            <w:top w:val="none" w:sz="0" w:space="0" w:color="auto"/>
            <w:left w:val="none" w:sz="0" w:space="0" w:color="auto"/>
            <w:bottom w:val="none" w:sz="0" w:space="0" w:color="auto"/>
            <w:right w:val="none" w:sz="0" w:space="0" w:color="auto"/>
          </w:divBdr>
        </w:div>
        <w:div w:id="2122144937">
          <w:marLeft w:val="0"/>
          <w:marRight w:val="0"/>
          <w:marTop w:val="0"/>
          <w:marBottom w:val="0"/>
          <w:divBdr>
            <w:top w:val="none" w:sz="0" w:space="0" w:color="auto"/>
            <w:left w:val="none" w:sz="0" w:space="0" w:color="auto"/>
            <w:bottom w:val="none" w:sz="0" w:space="0" w:color="auto"/>
            <w:right w:val="none" w:sz="0" w:space="0" w:color="auto"/>
          </w:divBdr>
        </w:div>
        <w:div w:id="1899970179">
          <w:marLeft w:val="0"/>
          <w:marRight w:val="0"/>
          <w:marTop w:val="0"/>
          <w:marBottom w:val="0"/>
          <w:divBdr>
            <w:top w:val="none" w:sz="0" w:space="0" w:color="auto"/>
            <w:left w:val="none" w:sz="0" w:space="0" w:color="auto"/>
            <w:bottom w:val="none" w:sz="0" w:space="0" w:color="auto"/>
            <w:right w:val="none" w:sz="0" w:space="0" w:color="auto"/>
          </w:divBdr>
        </w:div>
        <w:div w:id="1303121914">
          <w:marLeft w:val="0"/>
          <w:marRight w:val="0"/>
          <w:marTop w:val="0"/>
          <w:marBottom w:val="0"/>
          <w:divBdr>
            <w:top w:val="none" w:sz="0" w:space="0" w:color="auto"/>
            <w:left w:val="none" w:sz="0" w:space="0" w:color="auto"/>
            <w:bottom w:val="none" w:sz="0" w:space="0" w:color="auto"/>
            <w:right w:val="none" w:sz="0" w:space="0" w:color="auto"/>
          </w:divBdr>
        </w:div>
        <w:div w:id="1905945712">
          <w:marLeft w:val="0"/>
          <w:marRight w:val="0"/>
          <w:marTop w:val="0"/>
          <w:marBottom w:val="0"/>
          <w:divBdr>
            <w:top w:val="none" w:sz="0" w:space="0" w:color="auto"/>
            <w:left w:val="none" w:sz="0" w:space="0" w:color="auto"/>
            <w:bottom w:val="none" w:sz="0" w:space="0" w:color="auto"/>
            <w:right w:val="none" w:sz="0" w:space="0" w:color="auto"/>
          </w:divBdr>
        </w:div>
      </w:divsChild>
    </w:div>
    <w:div w:id="557088234">
      <w:bodyDiv w:val="1"/>
      <w:marLeft w:val="0"/>
      <w:marRight w:val="0"/>
      <w:marTop w:val="0"/>
      <w:marBottom w:val="0"/>
      <w:divBdr>
        <w:top w:val="none" w:sz="0" w:space="0" w:color="auto"/>
        <w:left w:val="none" w:sz="0" w:space="0" w:color="auto"/>
        <w:bottom w:val="none" w:sz="0" w:space="0" w:color="auto"/>
        <w:right w:val="none" w:sz="0" w:space="0" w:color="auto"/>
      </w:divBdr>
    </w:div>
    <w:div w:id="557862091">
      <w:bodyDiv w:val="1"/>
      <w:marLeft w:val="0"/>
      <w:marRight w:val="0"/>
      <w:marTop w:val="0"/>
      <w:marBottom w:val="0"/>
      <w:divBdr>
        <w:top w:val="none" w:sz="0" w:space="0" w:color="auto"/>
        <w:left w:val="none" w:sz="0" w:space="0" w:color="auto"/>
        <w:bottom w:val="none" w:sz="0" w:space="0" w:color="auto"/>
        <w:right w:val="none" w:sz="0" w:space="0" w:color="auto"/>
      </w:divBdr>
      <w:divsChild>
        <w:div w:id="2093353028">
          <w:marLeft w:val="720"/>
          <w:marRight w:val="0"/>
          <w:marTop w:val="0"/>
          <w:marBottom w:val="0"/>
          <w:divBdr>
            <w:top w:val="none" w:sz="0" w:space="0" w:color="auto"/>
            <w:left w:val="none" w:sz="0" w:space="0" w:color="auto"/>
            <w:bottom w:val="none" w:sz="0" w:space="0" w:color="auto"/>
            <w:right w:val="none" w:sz="0" w:space="0" w:color="auto"/>
          </w:divBdr>
        </w:div>
      </w:divsChild>
    </w:div>
    <w:div w:id="582450634">
      <w:bodyDiv w:val="1"/>
      <w:marLeft w:val="0"/>
      <w:marRight w:val="0"/>
      <w:marTop w:val="0"/>
      <w:marBottom w:val="0"/>
      <w:divBdr>
        <w:top w:val="none" w:sz="0" w:space="0" w:color="auto"/>
        <w:left w:val="none" w:sz="0" w:space="0" w:color="auto"/>
        <w:bottom w:val="none" w:sz="0" w:space="0" w:color="auto"/>
        <w:right w:val="none" w:sz="0" w:space="0" w:color="auto"/>
      </w:divBdr>
    </w:div>
    <w:div w:id="587348819">
      <w:bodyDiv w:val="1"/>
      <w:marLeft w:val="0"/>
      <w:marRight w:val="0"/>
      <w:marTop w:val="0"/>
      <w:marBottom w:val="0"/>
      <w:divBdr>
        <w:top w:val="none" w:sz="0" w:space="0" w:color="auto"/>
        <w:left w:val="none" w:sz="0" w:space="0" w:color="auto"/>
        <w:bottom w:val="none" w:sz="0" w:space="0" w:color="auto"/>
        <w:right w:val="none" w:sz="0" w:space="0" w:color="auto"/>
      </w:divBdr>
    </w:div>
    <w:div w:id="623074965">
      <w:bodyDiv w:val="1"/>
      <w:marLeft w:val="0"/>
      <w:marRight w:val="0"/>
      <w:marTop w:val="0"/>
      <w:marBottom w:val="0"/>
      <w:divBdr>
        <w:top w:val="none" w:sz="0" w:space="0" w:color="auto"/>
        <w:left w:val="none" w:sz="0" w:space="0" w:color="auto"/>
        <w:bottom w:val="none" w:sz="0" w:space="0" w:color="auto"/>
        <w:right w:val="none" w:sz="0" w:space="0" w:color="auto"/>
      </w:divBdr>
    </w:div>
    <w:div w:id="623267554">
      <w:bodyDiv w:val="1"/>
      <w:marLeft w:val="0"/>
      <w:marRight w:val="0"/>
      <w:marTop w:val="0"/>
      <w:marBottom w:val="0"/>
      <w:divBdr>
        <w:top w:val="none" w:sz="0" w:space="0" w:color="auto"/>
        <w:left w:val="none" w:sz="0" w:space="0" w:color="auto"/>
        <w:bottom w:val="none" w:sz="0" w:space="0" w:color="auto"/>
        <w:right w:val="none" w:sz="0" w:space="0" w:color="auto"/>
      </w:divBdr>
    </w:div>
    <w:div w:id="649293270">
      <w:bodyDiv w:val="1"/>
      <w:marLeft w:val="0"/>
      <w:marRight w:val="0"/>
      <w:marTop w:val="0"/>
      <w:marBottom w:val="0"/>
      <w:divBdr>
        <w:top w:val="none" w:sz="0" w:space="0" w:color="auto"/>
        <w:left w:val="none" w:sz="0" w:space="0" w:color="auto"/>
        <w:bottom w:val="none" w:sz="0" w:space="0" w:color="auto"/>
        <w:right w:val="none" w:sz="0" w:space="0" w:color="auto"/>
      </w:divBdr>
    </w:div>
    <w:div w:id="652835366">
      <w:bodyDiv w:val="1"/>
      <w:marLeft w:val="0"/>
      <w:marRight w:val="0"/>
      <w:marTop w:val="0"/>
      <w:marBottom w:val="0"/>
      <w:divBdr>
        <w:top w:val="none" w:sz="0" w:space="0" w:color="auto"/>
        <w:left w:val="none" w:sz="0" w:space="0" w:color="auto"/>
        <w:bottom w:val="none" w:sz="0" w:space="0" w:color="auto"/>
        <w:right w:val="none" w:sz="0" w:space="0" w:color="auto"/>
      </w:divBdr>
    </w:div>
    <w:div w:id="657929485">
      <w:bodyDiv w:val="1"/>
      <w:marLeft w:val="0"/>
      <w:marRight w:val="0"/>
      <w:marTop w:val="0"/>
      <w:marBottom w:val="0"/>
      <w:divBdr>
        <w:top w:val="none" w:sz="0" w:space="0" w:color="auto"/>
        <w:left w:val="none" w:sz="0" w:space="0" w:color="auto"/>
        <w:bottom w:val="none" w:sz="0" w:space="0" w:color="auto"/>
        <w:right w:val="none" w:sz="0" w:space="0" w:color="auto"/>
      </w:divBdr>
    </w:div>
    <w:div w:id="708453618">
      <w:bodyDiv w:val="1"/>
      <w:marLeft w:val="0"/>
      <w:marRight w:val="0"/>
      <w:marTop w:val="0"/>
      <w:marBottom w:val="0"/>
      <w:divBdr>
        <w:top w:val="none" w:sz="0" w:space="0" w:color="auto"/>
        <w:left w:val="none" w:sz="0" w:space="0" w:color="auto"/>
        <w:bottom w:val="none" w:sz="0" w:space="0" w:color="auto"/>
        <w:right w:val="none" w:sz="0" w:space="0" w:color="auto"/>
      </w:divBdr>
    </w:div>
    <w:div w:id="711804222">
      <w:bodyDiv w:val="1"/>
      <w:marLeft w:val="0"/>
      <w:marRight w:val="0"/>
      <w:marTop w:val="0"/>
      <w:marBottom w:val="0"/>
      <w:divBdr>
        <w:top w:val="none" w:sz="0" w:space="0" w:color="auto"/>
        <w:left w:val="none" w:sz="0" w:space="0" w:color="auto"/>
        <w:bottom w:val="none" w:sz="0" w:space="0" w:color="auto"/>
        <w:right w:val="none" w:sz="0" w:space="0" w:color="auto"/>
      </w:divBdr>
      <w:divsChild>
        <w:div w:id="1170295263">
          <w:marLeft w:val="720"/>
          <w:marRight w:val="0"/>
          <w:marTop w:val="120"/>
          <w:marBottom w:val="0"/>
          <w:divBdr>
            <w:top w:val="none" w:sz="0" w:space="0" w:color="auto"/>
            <w:left w:val="none" w:sz="0" w:space="0" w:color="auto"/>
            <w:bottom w:val="none" w:sz="0" w:space="0" w:color="auto"/>
            <w:right w:val="none" w:sz="0" w:space="0" w:color="auto"/>
          </w:divBdr>
        </w:div>
        <w:div w:id="1500730698">
          <w:marLeft w:val="720"/>
          <w:marRight w:val="0"/>
          <w:marTop w:val="120"/>
          <w:marBottom w:val="0"/>
          <w:divBdr>
            <w:top w:val="none" w:sz="0" w:space="0" w:color="auto"/>
            <w:left w:val="none" w:sz="0" w:space="0" w:color="auto"/>
            <w:bottom w:val="none" w:sz="0" w:space="0" w:color="auto"/>
            <w:right w:val="none" w:sz="0" w:space="0" w:color="auto"/>
          </w:divBdr>
        </w:div>
        <w:div w:id="380714703">
          <w:marLeft w:val="720"/>
          <w:marRight w:val="0"/>
          <w:marTop w:val="120"/>
          <w:marBottom w:val="0"/>
          <w:divBdr>
            <w:top w:val="none" w:sz="0" w:space="0" w:color="auto"/>
            <w:left w:val="none" w:sz="0" w:space="0" w:color="auto"/>
            <w:bottom w:val="none" w:sz="0" w:space="0" w:color="auto"/>
            <w:right w:val="none" w:sz="0" w:space="0" w:color="auto"/>
          </w:divBdr>
        </w:div>
      </w:divsChild>
    </w:div>
    <w:div w:id="724371987">
      <w:bodyDiv w:val="1"/>
      <w:marLeft w:val="0"/>
      <w:marRight w:val="0"/>
      <w:marTop w:val="0"/>
      <w:marBottom w:val="0"/>
      <w:divBdr>
        <w:top w:val="none" w:sz="0" w:space="0" w:color="auto"/>
        <w:left w:val="none" w:sz="0" w:space="0" w:color="auto"/>
        <w:bottom w:val="none" w:sz="0" w:space="0" w:color="auto"/>
        <w:right w:val="none" w:sz="0" w:space="0" w:color="auto"/>
      </w:divBdr>
    </w:div>
    <w:div w:id="778181533">
      <w:bodyDiv w:val="1"/>
      <w:marLeft w:val="0"/>
      <w:marRight w:val="0"/>
      <w:marTop w:val="0"/>
      <w:marBottom w:val="0"/>
      <w:divBdr>
        <w:top w:val="none" w:sz="0" w:space="0" w:color="auto"/>
        <w:left w:val="none" w:sz="0" w:space="0" w:color="auto"/>
        <w:bottom w:val="none" w:sz="0" w:space="0" w:color="auto"/>
        <w:right w:val="none" w:sz="0" w:space="0" w:color="auto"/>
      </w:divBdr>
    </w:div>
    <w:div w:id="848955638">
      <w:bodyDiv w:val="1"/>
      <w:marLeft w:val="0"/>
      <w:marRight w:val="0"/>
      <w:marTop w:val="0"/>
      <w:marBottom w:val="0"/>
      <w:divBdr>
        <w:top w:val="none" w:sz="0" w:space="0" w:color="auto"/>
        <w:left w:val="none" w:sz="0" w:space="0" w:color="auto"/>
        <w:bottom w:val="none" w:sz="0" w:space="0" w:color="auto"/>
        <w:right w:val="none" w:sz="0" w:space="0" w:color="auto"/>
      </w:divBdr>
    </w:div>
    <w:div w:id="903416093">
      <w:bodyDiv w:val="1"/>
      <w:marLeft w:val="0"/>
      <w:marRight w:val="0"/>
      <w:marTop w:val="0"/>
      <w:marBottom w:val="0"/>
      <w:divBdr>
        <w:top w:val="none" w:sz="0" w:space="0" w:color="auto"/>
        <w:left w:val="none" w:sz="0" w:space="0" w:color="auto"/>
        <w:bottom w:val="none" w:sz="0" w:space="0" w:color="auto"/>
        <w:right w:val="none" w:sz="0" w:space="0" w:color="auto"/>
      </w:divBdr>
      <w:divsChild>
        <w:div w:id="853155208">
          <w:marLeft w:val="0"/>
          <w:marRight w:val="0"/>
          <w:marTop w:val="0"/>
          <w:marBottom w:val="0"/>
          <w:divBdr>
            <w:top w:val="none" w:sz="0" w:space="0" w:color="auto"/>
            <w:left w:val="none" w:sz="0" w:space="0" w:color="auto"/>
            <w:bottom w:val="none" w:sz="0" w:space="0" w:color="auto"/>
            <w:right w:val="none" w:sz="0" w:space="0" w:color="auto"/>
          </w:divBdr>
        </w:div>
        <w:div w:id="1956330937">
          <w:marLeft w:val="0"/>
          <w:marRight w:val="0"/>
          <w:marTop w:val="0"/>
          <w:marBottom w:val="0"/>
          <w:divBdr>
            <w:top w:val="none" w:sz="0" w:space="0" w:color="auto"/>
            <w:left w:val="none" w:sz="0" w:space="0" w:color="auto"/>
            <w:bottom w:val="none" w:sz="0" w:space="0" w:color="auto"/>
            <w:right w:val="none" w:sz="0" w:space="0" w:color="auto"/>
          </w:divBdr>
        </w:div>
        <w:div w:id="263464133">
          <w:marLeft w:val="0"/>
          <w:marRight w:val="0"/>
          <w:marTop w:val="0"/>
          <w:marBottom w:val="0"/>
          <w:divBdr>
            <w:top w:val="none" w:sz="0" w:space="0" w:color="auto"/>
            <w:left w:val="none" w:sz="0" w:space="0" w:color="auto"/>
            <w:bottom w:val="none" w:sz="0" w:space="0" w:color="auto"/>
            <w:right w:val="none" w:sz="0" w:space="0" w:color="auto"/>
          </w:divBdr>
        </w:div>
        <w:div w:id="653335773">
          <w:marLeft w:val="0"/>
          <w:marRight w:val="0"/>
          <w:marTop w:val="0"/>
          <w:marBottom w:val="0"/>
          <w:divBdr>
            <w:top w:val="none" w:sz="0" w:space="0" w:color="auto"/>
            <w:left w:val="none" w:sz="0" w:space="0" w:color="auto"/>
            <w:bottom w:val="none" w:sz="0" w:space="0" w:color="auto"/>
            <w:right w:val="none" w:sz="0" w:space="0" w:color="auto"/>
          </w:divBdr>
        </w:div>
        <w:div w:id="1423986275">
          <w:marLeft w:val="0"/>
          <w:marRight w:val="0"/>
          <w:marTop w:val="0"/>
          <w:marBottom w:val="0"/>
          <w:divBdr>
            <w:top w:val="none" w:sz="0" w:space="0" w:color="auto"/>
            <w:left w:val="none" w:sz="0" w:space="0" w:color="auto"/>
            <w:bottom w:val="none" w:sz="0" w:space="0" w:color="auto"/>
            <w:right w:val="none" w:sz="0" w:space="0" w:color="auto"/>
          </w:divBdr>
        </w:div>
        <w:div w:id="1583442195">
          <w:marLeft w:val="0"/>
          <w:marRight w:val="0"/>
          <w:marTop w:val="0"/>
          <w:marBottom w:val="0"/>
          <w:divBdr>
            <w:top w:val="none" w:sz="0" w:space="0" w:color="auto"/>
            <w:left w:val="none" w:sz="0" w:space="0" w:color="auto"/>
            <w:bottom w:val="none" w:sz="0" w:space="0" w:color="auto"/>
            <w:right w:val="none" w:sz="0" w:space="0" w:color="auto"/>
          </w:divBdr>
        </w:div>
        <w:div w:id="933322337">
          <w:marLeft w:val="0"/>
          <w:marRight w:val="0"/>
          <w:marTop w:val="0"/>
          <w:marBottom w:val="0"/>
          <w:divBdr>
            <w:top w:val="none" w:sz="0" w:space="0" w:color="auto"/>
            <w:left w:val="none" w:sz="0" w:space="0" w:color="auto"/>
            <w:bottom w:val="none" w:sz="0" w:space="0" w:color="auto"/>
            <w:right w:val="none" w:sz="0" w:space="0" w:color="auto"/>
          </w:divBdr>
        </w:div>
        <w:div w:id="1297297735">
          <w:marLeft w:val="0"/>
          <w:marRight w:val="0"/>
          <w:marTop w:val="0"/>
          <w:marBottom w:val="0"/>
          <w:divBdr>
            <w:top w:val="none" w:sz="0" w:space="0" w:color="auto"/>
            <w:left w:val="none" w:sz="0" w:space="0" w:color="auto"/>
            <w:bottom w:val="none" w:sz="0" w:space="0" w:color="auto"/>
            <w:right w:val="none" w:sz="0" w:space="0" w:color="auto"/>
          </w:divBdr>
        </w:div>
        <w:div w:id="29189348">
          <w:marLeft w:val="0"/>
          <w:marRight w:val="0"/>
          <w:marTop w:val="0"/>
          <w:marBottom w:val="0"/>
          <w:divBdr>
            <w:top w:val="none" w:sz="0" w:space="0" w:color="auto"/>
            <w:left w:val="none" w:sz="0" w:space="0" w:color="auto"/>
            <w:bottom w:val="none" w:sz="0" w:space="0" w:color="auto"/>
            <w:right w:val="none" w:sz="0" w:space="0" w:color="auto"/>
          </w:divBdr>
        </w:div>
        <w:div w:id="810557295">
          <w:marLeft w:val="0"/>
          <w:marRight w:val="0"/>
          <w:marTop w:val="0"/>
          <w:marBottom w:val="0"/>
          <w:divBdr>
            <w:top w:val="none" w:sz="0" w:space="0" w:color="auto"/>
            <w:left w:val="none" w:sz="0" w:space="0" w:color="auto"/>
            <w:bottom w:val="none" w:sz="0" w:space="0" w:color="auto"/>
            <w:right w:val="none" w:sz="0" w:space="0" w:color="auto"/>
          </w:divBdr>
        </w:div>
        <w:div w:id="14308753">
          <w:marLeft w:val="0"/>
          <w:marRight w:val="0"/>
          <w:marTop w:val="0"/>
          <w:marBottom w:val="0"/>
          <w:divBdr>
            <w:top w:val="none" w:sz="0" w:space="0" w:color="auto"/>
            <w:left w:val="none" w:sz="0" w:space="0" w:color="auto"/>
            <w:bottom w:val="none" w:sz="0" w:space="0" w:color="auto"/>
            <w:right w:val="none" w:sz="0" w:space="0" w:color="auto"/>
          </w:divBdr>
        </w:div>
      </w:divsChild>
    </w:div>
    <w:div w:id="904683633">
      <w:bodyDiv w:val="1"/>
      <w:marLeft w:val="0"/>
      <w:marRight w:val="0"/>
      <w:marTop w:val="0"/>
      <w:marBottom w:val="0"/>
      <w:divBdr>
        <w:top w:val="none" w:sz="0" w:space="0" w:color="auto"/>
        <w:left w:val="none" w:sz="0" w:space="0" w:color="auto"/>
        <w:bottom w:val="none" w:sz="0" w:space="0" w:color="auto"/>
        <w:right w:val="none" w:sz="0" w:space="0" w:color="auto"/>
      </w:divBdr>
    </w:div>
    <w:div w:id="958075596">
      <w:bodyDiv w:val="1"/>
      <w:marLeft w:val="0"/>
      <w:marRight w:val="0"/>
      <w:marTop w:val="0"/>
      <w:marBottom w:val="0"/>
      <w:divBdr>
        <w:top w:val="none" w:sz="0" w:space="0" w:color="auto"/>
        <w:left w:val="none" w:sz="0" w:space="0" w:color="auto"/>
        <w:bottom w:val="none" w:sz="0" w:space="0" w:color="auto"/>
        <w:right w:val="none" w:sz="0" w:space="0" w:color="auto"/>
      </w:divBdr>
    </w:div>
    <w:div w:id="970673278">
      <w:bodyDiv w:val="1"/>
      <w:marLeft w:val="0"/>
      <w:marRight w:val="0"/>
      <w:marTop w:val="0"/>
      <w:marBottom w:val="0"/>
      <w:divBdr>
        <w:top w:val="none" w:sz="0" w:space="0" w:color="auto"/>
        <w:left w:val="none" w:sz="0" w:space="0" w:color="auto"/>
        <w:bottom w:val="none" w:sz="0" w:space="0" w:color="auto"/>
        <w:right w:val="none" w:sz="0" w:space="0" w:color="auto"/>
      </w:divBdr>
    </w:div>
    <w:div w:id="974484043">
      <w:bodyDiv w:val="1"/>
      <w:marLeft w:val="0"/>
      <w:marRight w:val="0"/>
      <w:marTop w:val="0"/>
      <w:marBottom w:val="0"/>
      <w:divBdr>
        <w:top w:val="none" w:sz="0" w:space="0" w:color="auto"/>
        <w:left w:val="none" w:sz="0" w:space="0" w:color="auto"/>
        <w:bottom w:val="none" w:sz="0" w:space="0" w:color="auto"/>
        <w:right w:val="none" w:sz="0" w:space="0" w:color="auto"/>
      </w:divBdr>
    </w:div>
    <w:div w:id="1006008820">
      <w:bodyDiv w:val="1"/>
      <w:marLeft w:val="0"/>
      <w:marRight w:val="0"/>
      <w:marTop w:val="0"/>
      <w:marBottom w:val="0"/>
      <w:divBdr>
        <w:top w:val="none" w:sz="0" w:space="0" w:color="auto"/>
        <w:left w:val="none" w:sz="0" w:space="0" w:color="auto"/>
        <w:bottom w:val="none" w:sz="0" w:space="0" w:color="auto"/>
        <w:right w:val="none" w:sz="0" w:space="0" w:color="auto"/>
      </w:divBdr>
    </w:div>
    <w:div w:id="1028876403">
      <w:bodyDiv w:val="1"/>
      <w:marLeft w:val="0"/>
      <w:marRight w:val="0"/>
      <w:marTop w:val="0"/>
      <w:marBottom w:val="0"/>
      <w:divBdr>
        <w:top w:val="none" w:sz="0" w:space="0" w:color="auto"/>
        <w:left w:val="none" w:sz="0" w:space="0" w:color="auto"/>
        <w:bottom w:val="none" w:sz="0" w:space="0" w:color="auto"/>
        <w:right w:val="none" w:sz="0" w:space="0" w:color="auto"/>
      </w:divBdr>
    </w:div>
    <w:div w:id="1032339416">
      <w:bodyDiv w:val="1"/>
      <w:marLeft w:val="0"/>
      <w:marRight w:val="0"/>
      <w:marTop w:val="0"/>
      <w:marBottom w:val="0"/>
      <w:divBdr>
        <w:top w:val="none" w:sz="0" w:space="0" w:color="auto"/>
        <w:left w:val="none" w:sz="0" w:space="0" w:color="auto"/>
        <w:bottom w:val="none" w:sz="0" w:space="0" w:color="auto"/>
        <w:right w:val="none" w:sz="0" w:space="0" w:color="auto"/>
      </w:divBdr>
    </w:div>
    <w:div w:id="1056123320">
      <w:bodyDiv w:val="1"/>
      <w:marLeft w:val="0"/>
      <w:marRight w:val="0"/>
      <w:marTop w:val="0"/>
      <w:marBottom w:val="0"/>
      <w:divBdr>
        <w:top w:val="none" w:sz="0" w:space="0" w:color="auto"/>
        <w:left w:val="none" w:sz="0" w:space="0" w:color="auto"/>
        <w:bottom w:val="none" w:sz="0" w:space="0" w:color="auto"/>
        <w:right w:val="none" w:sz="0" w:space="0" w:color="auto"/>
      </w:divBdr>
      <w:divsChild>
        <w:div w:id="1083843188">
          <w:marLeft w:val="720"/>
          <w:marRight w:val="0"/>
          <w:marTop w:val="0"/>
          <w:marBottom w:val="0"/>
          <w:divBdr>
            <w:top w:val="none" w:sz="0" w:space="0" w:color="auto"/>
            <w:left w:val="none" w:sz="0" w:space="0" w:color="auto"/>
            <w:bottom w:val="none" w:sz="0" w:space="0" w:color="auto"/>
            <w:right w:val="none" w:sz="0" w:space="0" w:color="auto"/>
          </w:divBdr>
        </w:div>
      </w:divsChild>
    </w:div>
    <w:div w:id="1075322225">
      <w:bodyDiv w:val="1"/>
      <w:marLeft w:val="0"/>
      <w:marRight w:val="0"/>
      <w:marTop w:val="0"/>
      <w:marBottom w:val="0"/>
      <w:divBdr>
        <w:top w:val="none" w:sz="0" w:space="0" w:color="auto"/>
        <w:left w:val="none" w:sz="0" w:space="0" w:color="auto"/>
        <w:bottom w:val="none" w:sz="0" w:space="0" w:color="auto"/>
        <w:right w:val="none" w:sz="0" w:space="0" w:color="auto"/>
      </w:divBdr>
    </w:div>
    <w:div w:id="1081874099">
      <w:bodyDiv w:val="1"/>
      <w:marLeft w:val="0"/>
      <w:marRight w:val="0"/>
      <w:marTop w:val="0"/>
      <w:marBottom w:val="0"/>
      <w:divBdr>
        <w:top w:val="none" w:sz="0" w:space="0" w:color="auto"/>
        <w:left w:val="none" w:sz="0" w:space="0" w:color="auto"/>
        <w:bottom w:val="none" w:sz="0" w:space="0" w:color="auto"/>
        <w:right w:val="none" w:sz="0" w:space="0" w:color="auto"/>
      </w:divBdr>
      <w:divsChild>
        <w:div w:id="2001032163">
          <w:marLeft w:val="0"/>
          <w:marRight w:val="0"/>
          <w:marTop w:val="0"/>
          <w:marBottom w:val="0"/>
          <w:divBdr>
            <w:top w:val="none" w:sz="0" w:space="0" w:color="auto"/>
            <w:left w:val="none" w:sz="0" w:space="0" w:color="auto"/>
            <w:bottom w:val="none" w:sz="0" w:space="0" w:color="auto"/>
            <w:right w:val="none" w:sz="0" w:space="0" w:color="auto"/>
          </w:divBdr>
        </w:div>
      </w:divsChild>
    </w:div>
    <w:div w:id="1118135917">
      <w:bodyDiv w:val="1"/>
      <w:marLeft w:val="0"/>
      <w:marRight w:val="0"/>
      <w:marTop w:val="0"/>
      <w:marBottom w:val="0"/>
      <w:divBdr>
        <w:top w:val="none" w:sz="0" w:space="0" w:color="auto"/>
        <w:left w:val="none" w:sz="0" w:space="0" w:color="auto"/>
        <w:bottom w:val="none" w:sz="0" w:space="0" w:color="auto"/>
        <w:right w:val="none" w:sz="0" w:space="0" w:color="auto"/>
      </w:divBdr>
      <w:divsChild>
        <w:div w:id="2036147808">
          <w:marLeft w:val="0"/>
          <w:marRight w:val="0"/>
          <w:marTop w:val="0"/>
          <w:marBottom w:val="0"/>
          <w:divBdr>
            <w:top w:val="none" w:sz="0" w:space="0" w:color="auto"/>
            <w:left w:val="none" w:sz="0" w:space="0" w:color="auto"/>
            <w:bottom w:val="none" w:sz="0" w:space="0" w:color="auto"/>
            <w:right w:val="none" w:sz="0" w:space="0" w:color="auto"/>
          </w:divBdr>
          <w:divsChild>
            <w:div w:id="1621913387">
              <w:marLeft w:val="0"/>
              <w:marRight w:val="0"/>
              <w:marTop w:val="0"/>
              <w:marBottom w:val="0"/>
              <w:divBdr>
                <w:top w:val="none" w:sz="0" w:space="0" w:color="auto"/>
                <w:left w:val="none" w:sz="0" w:space="0" w:color="auto"/>
                <w:bottom w:val="none" w:sz="0" w:space="0" w:color="auto"/>
                <w:right w:val="none" w:sz="0" w:space="0" w:color="auto"/>
              </w:divBdr>
              <w:divsChild>
                <w:div w:id="2023359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4329348">
      <w:bodyDiv w:val="1"/>
      <w:marLeft w:val="0"/>
      <w:marRight w:val="0"/>
      <w:marTop w:val="0"/>
      <w:marBottom w:val="0"/>
      <w:divBdr>
        <w:top w:val="none" w:sz="0" w:space="0" w:color="auto"/>
        <w:left w:val="none" w:sz="0" w:space="0" w:color="auto"/>
        <w:bottom w:val="none" w:sz="0" w:space="0" w:color="auto"/>
        <w:right w:val="none" w:sz="0" w:space="0" w:color="auto"/>
      </w:divBdr>
    </w:div>
    <w:div w:id="1136410293">
      <w:bodyDiv w:val="1"/>
      <w:marLeft w:val="0"/>
      <w:marRight w:val="0"/>
      <w:marTop w:val="0"/>
      <w:marBottom w:val="0"/>
      <w:divBdr>
        <w:top w:val="none" w:sz="0" w:space="0" w:color="auto"/>
        <w:left w:val="none" w:sz="0" w:space="0" w:color="auto"/>
        <w:bottom w:val="none" w:sz="0" w:space="0" w:color="auto"/>
        <w:right w:val="none" w:sz="0" w:space="0" w:color="auto"/>
      </w:divBdr>
    </w:div>
    <w:div w:id="1161199118">
      <w:bodyDiv w:val="1"/>
      <w:marLeft w:val="0"/>
      <w:marRight w:val="0"/>
      <w:marTop w:val="0"/>
      <w:marBottom w:val="0"/>
      <w:divBdr>
        <w:top w:val="none" w:sz="0" w:space="0" w:color="auto"/>
        <w:left w:val="none" w:sz="0" w:space="0" w:color="auto"/>
        <w:bottom w:val="none" w:sz="0" w:space="0" w:color="auto"/>
        <w:right w:val="none" w:sz="0" w:space="0" w:color="auto"/>
      </w:divBdr>
      <w:divsChild>
        <w:div w:id="1723627119">
          <w:marLeft w:val="547"/>
          <w:marRight w:val="0"/>
          <w:marTop w:val="86"/>
          <w:marBottom w:val="0"/>
          <w:divBdr>
            <w:top w:val="none" w:sz="0" w:space="0" w:color="auto"/>
            <w:left w:val="none" w:sz="0" w:space="0" w:color="auto"/>
            <w:bottom w:val="none" w:sz="0" w:space="0" w:color="auto"/>
            <w:right w:val="none" w:sz="0" w:space="0" w:color="auto"/>
          </w:divBdr>
        </w:div>
        <w:div w:id="877081274">
          <w:marLeft w:val="547"/>
          <w:marRight w:val="0"/>
          <w:marTop w:val="86"/>
          <w:marBottom w:val="0"/>
          <w:divBdr>
            <w:top w:val="none" w:sz="0" w:space="0" w:color="auto"/>
            <w:left w:val="none" w:sz="0" w:space="0" w:color="auto"/>
            <w:bottom w:val="none" w:sz="0" w:space="0" w:color="auto"/>
            <w:right w:val="none" w:sz="0" w:space="0" w:color="auto"/>
          </w:divBdr>
        </w:div>
        <w:div w:id="1064180656">
          <w:marLeft w:val="547"/>
          <w:marRight w:val="0"/>
          <w:marTop w:val="86"/>
          <w:marBottom w:val="0"/>
          <w:divBdr>
            <w:top w:val="none" w:sz="0" w:space="0" w:color="auto"/>
            <w:left w:val="none" w:sz="0" w:space="0" w:color="auto"/>
            <w:bottom w:val="none" w:sz="0" w:space="0" w:color="auto"/>
            <w:right w:val="none" w:sz="0" w:space="0" w:color="auto"/>
          </w:divBdr>
        </w:div>
      </w:divsChild>
    </w:div>
    <w:div w:id="1164317331">
      <w:bodyDiv w:val="1"/>
      <w:marLeft w:val="0"/>
      <w:marRight w:val="0"/>
      <w:marTop w:val="0"/>
      <w:marBottom w:val="0"/>
      <w:divBdr>
        <w:top w:val="none" w:sz="0" w:space="0" w:color="auto"/>
        <w:left w:val="none" w:sz="0" w:space="0" w:color="auto"/>
        <w:bottom w:val="none" w:sz="0" w:space="0" w:color="auto"/>
        <w:right w:val="none" w:sz="0" w:space="0" w:color="auto"/>
      </w:divBdr>
    </w:div>
    <w:div w:id="1166090651">
      <w:bodyDiv w:val="1"/>
      <w:marLeft w:val="0"/>
      <w:marRight w:val="0"/>
      <w:marTop w:val="0"/>
      <w:marBottom w:val="0"/>
      <w:divBdr>
        <w:top w:val="none" w:sz="0" w:space="0" w:color="auto"/>
        <w:left w:val="none" w:sz="0" w:space="0" w:color="auto"/>
        <w:bottom w:val="none" w:sz="0" w:space="0" w:color="auto"/>
        <w:right w:val="none" w:sz="0" w:space="0" w:color="auto"/>
      </w:divBdr>
    </w:div>
    <w:div w:id="1190795018">
      <w:bodyDiv w:val="1"/>
      <w:marLeft w:val="0"/>
      <w:marRight w:val="0"/>
      <w:marTop w:val="0"/>
      <w:marBottom w:val="0"/>
      <w:divBdr>
        <w:top w:val="none" w:sz="0" w:space="0" w:color="auto"/>
        <w:left w:val="none" w:sz="0" w:space="0" w:color="auto"/>
        <w:bottom w:val="none" w:sz="0" w:space="0" w:color="auto"/>
        <w:right w:val="none" w:sz="0" w:space="0" w:color="auto"/>
      </w:divBdr>
    </w:div>
    <w:div w:id="1191263167">
      <w:bodyDiv w:val="1"/>
      <w:marLeft w:val="0"/>
      <w:marRight w:val="0"/>
      <w:marTop w:val="0"/>
      <w:marBottom w:val="0"/>
      <w:divBdr>
        <w:top w:val="none" w:sz="0" w:space="0" w:color="auto"/>
        <w:left w:val="none" w:sz="0" w:space="0" w:color="auto"/>
        <w:bottom w:val="none" w:sz="0" w:space="0" w:color="auto"/>
        <w:right w:val="none" w:sz="0" w:space="0" w:color="auto"/>
      </w:divBdr>
    </w:div>
    <w:div w:id="1214922207">
      <w:bodyDiv w:val="1"/>
      <w:marLeft w:val="0"/>
      <w:marRight w:val="0"/>
      <w:marTop w:val="0"/>
      <w:marBottom w:val="0"/>
      <w:divBdr>
        <w:top w:val="none" w:sz="0" w:space="0" w:color="auto"/>
        <w:left w:val="none" w:sz="0" w:space="0" w:color="auto"/>
        <w:bottom w:val="none" w:sz="0" w:space="0" w:color="auto"/>
        <w:right w:val="none" w:sz="0" w:space="0" w:color="auto"/>
      </w:divBdr>
    </w:div>
    <w:div w:id="1229923643">
      <w:bodyDiv w:val="1"/>
      <w:marLeft w:val="0"/>
      <w:marRight w:val="0"/>
      <w:marTop w:val="0"/>
      <w:marBottom w:val="0"/>
      <w:divBdr>
        <w:top w:val="none" w:sz="0" w:space="0" w:color="auto"/>
        <w:left w:val="none" w:sz="0" w:space="0" w:color="auto"/>
        <w:bottom w:val="none" w:sz="0" w:space="0" w:color="auto"/>
        <w:right w:val="none" w:sz="0" w:space="0" w:color="auto"/>
      </w:divBdr>
    </w:div>
    <w:div w:id="1274285748">
      <w:bodyDiv w:val="1"/>
      <w:marLeft w:val="0"/>
      <w:marRight w:val="0"/>
      <w:marTop w:val="0"/>
      <w:marBottom w:val="0"/>
      <w:divBdr>
        <w:top w:val="none" w:sz="0" w:space="0" w:color="auto"/>
        <w:left w:val="none" w:sz="0" w:space="0" w:color="auto"/>
        <w:bottom w:val="none" w:sz="0" w:space="0" w:color="auto"/>
        <w:right w:val="none" w:sz="0" w:space="0" w:color="auto"/>
      </w:divBdr>
    </w:div>
    <w:div w:id="1288703541">
      <w:bodyDiv w:val="1"/>
      <w:marLeft w:val="0"/>
      <w:marRight w:val="0"/>
      <w:marTop w:val="0"/>
      <w:marBottom w:val="0"/>
      <w:divBdr>
        <w:top w:val="none" w:sz="0" w:space="0" w:color="auto"/>
        <w:left w:val="none" w:sz="0" w:space="0" w:color="auto"/>
        <w:bottom w:val="none" w:sz="0" w:space="0" w:color="auto"/>
        <w:right w:val="none" w:sz="0" w:space="0" w:color="auto"/>
      </w:divBdr>
    </w:div>
    <w:div w:id="1325088620">
      <w:bodyDiv w:val="1"/>
      <w:marLeft w:val="0"/>
      <w:marRight w:val="0"/>
      <w:marTop w:val="0"/>
      <w:marBottom w:val="0"/>
      <w:divBdr>
        <w:top w:val="none" w:sz="0" w:space="0" w:color="auto"/>
        <w:left w:val="none" w:sz="0" w:space="0" w:color="auto"/>
        <w:bottom w:val="none" w:sz="0" w:space="0" w:color="auto"/>
        <w:right w:val="none" w:sz="0" w:space="0" w:color="auto"/>
      </w:divBdr>
      <w:divsChild>
        <w:div w:id="1610163273">
          <w:marLeft w:val="0"/>
          <w:marRight w:val="0"/>
          <w:marTop w:val="0"/>
          <w:marBottom w:val="0"/>
          <w:divBdr>
            <w:top w:val="none" w:sz="0" w:space="0" w:color="auto"/>
            <w:left w:val="none" w:sz="0" w:space="0" w:color="auto"/>
            <w:bottom w:val="none" w:sz="0" w:space="0" w:color="auto"/>
            <w:right w:val="none" w:sz="0" w:space="0" w:color="auto"/>
          </w:divBdr>
          <w:divsChild>
            <w:div w:id="88352800">
              <w:marLeft w:val="0"/>
              <w:marRight w:val="60"/>
              <w:marTop w:val="0"/>
              <w:marBottom w:val="0"/>
              <w:divBdr>
                <w:top w:val="none" w:sz="0" w:space="0" w:color="auto"/>
                <w:left w:val="none" w:sz="0" w:space="0" w:color="auto"/>
                <w:bottom w:val="none" w:sz="0" w:space="0" w:color="auto"/>
                <w:right w:val="none" w:sz="0" w:space="0" w:color="auto"/>
              </w:divBdr>
              <w:divsChild>
                <w:div w:id="1349285950">
                  <w:marLeft w:val="0"/>
                  <w:marRight w:val="0"/>
                  <w:marTop w:val="0"/>
                  <w:marBottom w:val="120"/>
                  <w:divBdr>
                    <w:top w:val="single" w:sz="6" w:space="0" w:color="C0C0C0"/>
                    <w:left w:val="single" w:sz="6" w:space="0" w:color="D9D9D9"/>
                    <w:bottom w:val="single" w:sz="6" w:space="0" w:color="D9D9D9"/>
                    <w:right w:val="single" w:sz="6" w:space="0" w:color="D9D9D9"/>
                  </w:divBdr>
                  <w:divsChild>
                    <w:div w:id="1017997966">
                      <w:marLeft w:val="0"/>
                      <w:marRight w:val="0"/>
                      <w:marTop w:val="0"/>
                      <w:marBottom w:val="0"/>
                      <w:divBdr>
                        <w:top w:val="none" w:sz="0" w:space="0" w:color="auto"/>
                        <w:left w:val="none" w:sz="0" w:space="0" w:color="auto"/>
                        <w:bottom w:val="none" w:sz="0" w:space="0" w:color="auto"/>
                        <w:right w:val="none" w:sz="0" w:space="0" w:color="auto"/>
                      </w:divBdr>
                    </w:div>
                    <w:div w:id="15930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8019817">
          <w:marLeft w:val="0"/>
          <w:marRight w:val="0"/>
          <w:marTop w:val="0"/>
          <w:marBottom w:val="0"/>
          <w:divBdr>
            <w:top w:val="none" w:sz="0" w:space="0" w:color="auto"/>
            <w:left w:val="none" w:sz="0" w:space="0" w:color="auto"/>
            <w:bottom w:val="none" w:sz="0" w:space="0" w:color="auto"/>
            <w:right w:val="none" w:sz="0" w:space="0" w:color="auto"/>
          </w:divBdr>
          <w:divsChild>
            <w:div w:id="1901667299">
              <w:marLeft w:val="60"/>
              <w:marRight w:val="0"/>
              <w:marTop w:val="0"/>
              <w:marBottom w:val="0"/>
              <w:divBdr>
                <w:top w:val="none" w:sz="0" w:space="0" w:color="auto"/>
                <w:left w:val="none" w:sz="0" w:space="0" w:color="auto"/>
                <w:bottom w:val="none" w:sz="0" w:space="0" w:color="auto"/>
                <w:right w:val="none" w:sz="0" w:space="0" w:color="auto"/>
              </w:divBdr>
              <w:divsChild>
                <w:div w:id="1383212278">
                  <w:marLeft w:val="0"/>
                  <w:marRight w:val="0"/>
                  <w:marTop w:val="0"/>
                  <w:marBottom w:val="0"/>
                  <w:divBdr>
                    <w:top w:val="none" w:sz="0" w:space="0" w:color="auto"/>
                    <w:left w:val="none" w:sz="0" w:space="0" w:color="auto"/>
                    <w:bottom w:val="none" w:sz="0" w:space="0" w:color="auto"/>
                    <w:right w:val="none" w:sz="0" w:space="0" w:color="auto"/>
                  </w:divBdr>
                  <w:divsChild>
                    <w:div w:id="1048845359">
                      <w:marLeft w:val="0"/>
                      <w:marRight w:val="0"/>
                      <w:marTop w:val="0"/>
                      <w:marBottom w:val="120"/>
                      <w:divBdr>
                        <w:top w:val="single" w:sz="6" w:space="0" w:color="F5F5F5"/>
                        <w:left w:val="single" w:sz="6" w:space="0" w:color="F5F5F5"/>
                        <w:bottom w:val="single" w:sz="6" w:space="0" w:color="F5F5F5"/>
                        <w:right w:val="single" w:sz="6" w:space="0" w:color="F5F5F5"/>
                      </w:divBdr>
                      <w:divsChild>
                        <w:div w:id="176896639">
                          <w:marLeft w:val="0"/>
                          <w:marRight w:val="0"/>
                          <w:marTop w:val="0"/>
                          <w:marBottom w:val="0"/>
                          <w:divBdr>
                            <w:top w:val="none" w:sz="0" w:space="0" w:color="auto"/>
                            <w:left w:val="none" w:sz="0" w:space="0" w:color="auto"/>
                            <w:bottom w:val="none" w:sz="0" w:space="0" w:color="auto"/>
                            <w:right w:val="none" w:sz="0" w:space="0" w:color="auto"/>
                          </w:divBdr>
                          <w:divsChild>
                            <w:div w:id="50694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4980859">
      <w:bodyDiv w:val="1"/>
      <w:marLeft w:val="0"/>
      <w:marRight w:val="0"/>
      <w:marTop w:val="0"/>
      <w:marBottom w:val="0"/>
      <w:divBdr>
        <w:top w:val="none" w:sz="0" w:space="0" w:color="auto"/>
        <w:left w:val="none" w:sz="0" w:space="0" w:color="auto"/>
        <w:bottom w:val="none" w:sz="0" w:space="0" w:color="auto"/>
        <w:right w:val="none" w:sz="0" w:space="0" w:color="auto"/>
      </w:divBdr>
    </w:div>
    <w:div w:id="1551266551">
      <w:bodyDiv w:val="1"/>
      <w:marLeft w:val="0"/>
      <w:marRight w:val="0"/>
      <w:marTop w:val="0"/>
      <w:marBottom w:val="0"/>
      <w:divBdr>
        <w:top w:val="none" w:sz="0" w:space="0" w:color="auto"/>
        <w:left w:val="none" w:sz="0" w:space="0" w:color="auto"/>
        <w:bottom w:val="none" w:sz="0" w:space="0" w:color="auto"/>
        <w:right w:val="none" w:sz="0" w:space="0" w:color="auto"/>
      </w:divBdr>
    </w:div>
    <w:div w:id="1560285167">
      <w:bodyDiv w:val="1"/>
      <w:marLeft w:val="0"/>
      <w:marRight w:val="0"/>
      <w:marTop w:val="0"/>
      <w:marBottom w:val="0"/>
      <w:divBdr>
        <w:top w:val="none" w:sz="0" w:space="0" w:color="auto"/>
        <w:left w:val="none" w:sz="0" w:space="0" w:color="auto"/>
        <w:bottom w:val="none" w:sz="0" w:space="0" w:color="auto"/>
        <w:right w:val="none" w:sz="0" w:space="0" w:color="auto"/>
      </w:divBdr>
      <w:divsChild>
        <w:div w:id="768892122">
          <w:marLeft w:val="0"/>
          <w:marRight w:val="0"/>
          <w:marTop w:val="0"/>
          <w:marBottom w:val="0"/>
          <w:divBdr>
            <w:top w:val="none" w:sz="0" w:space="0" w:color="auto"/>
            <w:left w:val="none" w:sz="0" w:space="0" w:color="auto"/>
            <w:bottom w:val="none" w:sz="0" w:space="0" w:color="auto"/>
            <w:right w:val="none" w:sz="0" w:space="0" w:color="auto"/>
          </w:divBdr>
        </w:div>
        <w:div w:id="1144732915">
          <w:marLeft w:val="0"/>
          <w:marRight w:val="0"/>
          <w:marTop w:val="0"/>
          <w:marBottom w:val="0"/>
          <w:divBdr>
            <w:top w:val="none" w:sz="0" w:space="0" w:color="auto"/>
            <w:left w:val="none" w:sz="0" w:space="0" w:color="auto"/>
            <w:bottom w:val="none" w:sz="0" w:space="0" w:color="auto"/>
            <w:right w:val="none" w:sz="0" w:space="0" w:color="auto"/>
          </w:divBdr>
        </w:div>
        <w:div w:id="1280603251">
          <w:marLeft w:val="0"/>
          <w:marRight w:val="0"/>
          <w:marTop w:val="0"/>
          <w:marBottom w:val="0"/>
          <w:divBdr>
            <w:top w:val="none" w:sz="0" w:space="0" w:color="auto"/>
            <w:left w:val="none" w:sz="0" w:space="0" w:color="auto"/>
            <w:bottom w:val="none" w:sz="0" w:space="0" w:color="auto"/>
            <w:right w:val="none" w:sz="0" w:space="0" w:color="auto"/>
          </w:divBdr>
        </w:div>
        <w:div w:id="323440458">
          <w:marLeft w:val="0"/>
          <w:marRight w:val="0"/>
          <w:marTop w:val="0"/>
          <w:marBottom w:val="0"/>
          <w:divBdr>
            <w:top w:val="none" w:sz="0" w:space="0" w:color="auto"/>
            <w:left w:val="none" w:sz="0" w:space="0" w:color="auto"/>
            <w:bottom w:val="none" w:sz="0" w:space="0" w:color="auto"/>
            <w:right w:val="none" w:sz="0" w:space="0" w:color="auto"/>
          </w:divBdr>
        </w:div>
        <w:div w:id="1689334098">
          <w:marLeft w:val="0"/>
          <w:marRight w:val="0"/>
          <w:marTop w:val="0"/>
          <w:marBottom w:val="0"/>
          <w:divBdr>
            <w:top w:val="none" w:sz="0" w:space="0" w:color="auto"/>
            <w:left w:val="none" w:sz="0" w:space="0" w:color="auto"/>
            <w:bottom w:val="none" w:sz="0" w:space="0" w:color="auto"/>
            <w:right w:val="none" w:sz="0" w:space="0" w:color="auto"/>
          </w:divBdr>
        </w:div>
        <w:div w:id="1030184485">
          <w:marLeft w:val="0"/>
          <w:marRight w:val="0"/>
          <w:marTop w:val="0"/>
          <w:marBottom w:val="0"/>
          <w:divBdr>
            <w:top w:val="none" w:sz="0" w:space="0" w:color="auto"/>
            <w:left w:val="none" w:sz="0" w:space="0" w:color="auto"/>
            <w:bottom w:val="none" w:sz="0" w:space="0" w:color="auto"/>
            <w:right w:val="none" w:sz="0" w:space="0" w:color="auto"/>
          </w:divBdr>
        </w:div>
        <w:div w:id="1200774540">
          <w:marLeft w:val="0"/>
          <w:marRight w:val="0"/>
          <w:marTop w:val="0"/>
          <w:marBottom w:val="0"/>
          <w:divBdr>
            <w:top w:val="none" w:sz="0" w:space="0" w:color="auto"/>
            <w:left w:val="none" w:sz="0" w:space="0" w:color="auto"/>
            <w:bottom w:val="none" w:sz="0" w:space="0" w:color="auto"/>
            <w:right w:val="none" w:sz="0" w:space="0" w:color="auto"/>
          </w:divBdr>
        </w:div>
        <w:div w:id="1741292462">
          <w:marLeft w:val="0"/>
          <w:marRight w:val="0"/>
          <w:marTop w:val="0"/>
          <w:marBottom w:val="0"/>
          <w:divBdr>
            <w:top w:val="none" w:sz="0" w:space="0" w:color="auto"/>
            <w:left w:val="none" w:sz="0" w:space="0" w:color="auto"/>
            <w:bottom w:val="none" w:sz="0" w:space="0" w:color="auto"/>
            <w:right w:val="none" w:sz="0" w:space="0" w:color="auto"/>
          </w:divBdr>
        </w:div>
        <w:div w:id="853106768">
          <w:marLeft w:val="0"/>
          <w:marRight w:val="0"/>
          <w:marTop w:val="0"/>
          <w:marBottom w:val="0"/>
          <w:divBdr>
            <w:top w:val="none" w:sz="0" w:space="0" w:color="auto"/>
            <w:left w:val="none" w:sz="0" w:space="0" w:color="auto"/>
            <w:bottom w:val="none" w:sz="0" w:space="0" w:color="auto"/>
            <w:right w:val="none" w:sz="0" w:space="0" w:color="auto"/>
          </w:divBdr>
        </w:div>
        <w:div w:id="74018177">
          <w:marLeft w:val="0"/>
          <w:marRight w:val="0"/>
          <w:marTop w:val="0"/>
          <w:marBottom w:val="0"/>
          <w:divBdr>
            <w:top w:val="none" w:sz="0" w:space="0" w:color="auto"/>
            <w:left w:val="none" w:sz="0" w:space="0" w:color="auto"/>
            <w:bottom w:val="none" w:sz="0" w:space="0" w:color="auto"/>
            <w:right w:val="none" w:sz="0" w:space="0" w:color="auto"/>
          </w:divBdr>
        </w:div>
        <w:div w:id="639269362">
          <w:marLeft w:val="0"/>
          <w:marRight w:val="0"/>
          <w:marTop w:val="0"/>
          <w:marBottom w:val="0"/>
          <w:divBdr>
            <w:top w:val="none" w:sz="0" w:space="0" w:color="auto"/>
            <w:left w:val="none" w:sz="0" w:space="0" w:color="auto"/>
            <w:bottom w:val="none" w:sz="0" w:space="0" w:color="auto"/>
            <w:right w:val="none" w:sz="0" w:space="0" w:color="auto"/>
          </w:divBdr>
        </w:div>
        <w:div w:id="1985238377">
          <w:marLeft w:val="0"/>
          <w:marRight w:val="0"/>
          <w:marTop w:val="0"/>
          <w:marBottom w:val="0"/>
          <w:divBdr>
            <w:top w:val="none" w:sz="0" w:space="0" w:color="auto"/>
            <w:left w:val="none" w:sz="0" w:space="0" w:color="auto"/>
            <w:bottom w:val="none" w:sz="0" w:space="0" w:color="auto"/>
            <w:right w:val="none" w:sz="0" w:space="0" w:color="auto"/>
          </w:divBdr>
        </w:div>
        <w:div w:id="1274365906">
          <w:marLeft w:val="0"/>
          <w:marRight w:val="0"/>
          <w:marTop w:val="0"/>
          <w:marBottom w:val="0"/>
          <w:divBdr>
            <w:top w:val="none" w:sz="0" w:space="0" w:color="auto"/>
            <w:left w:val="none" w:sz="0" w:space="0" w:color="auto"/>
            <w:bottom w:val="none" w:sz="0" w:space="0" w:color="auto"/>
            <w:right w:val="none" w:sz="0" w:space="0" w:color="auto"/>
          </w:divBdr>
        </w:div>
        <w:div w:id="1800607797">
          <w:marLeft w:val="0"/>
          <w:marRight w:val="0"/>
          <w:marTop w:val="0"/>
          <w:marBottom w:val="0"/>
          <w:divBdr>
            <w:top w:val="none" w:sz="0" w:space="0" w:color="auto"/>
            <w:left w:val="none" w:sz="0" w:space="0" w:color="auto"/>
            <w:bottom w:val="none" w:sz="0" w:space="0" w:color="auto"/>
            <w:right w:val="none" w:sz="0" w:space="0" w:color="auto"/>
          </w:divBdr>
        </w:div>
        <w:div w:id="1200432581">
          <w:marLeft w:val="0"/>
          <w:marRight w:val="0"/>
          <w:marTop w:val="0"/>
          <w:marBottom w:val="0"/>
          <w:divBdr>
            <w:top w:val="none" w:sz="0" w:space="0" w:color="auto"/>
            <w:left w:val="none" w:sz="0" w:space="0" w:color="auto"/>
            <w:bottom w:val="none" w:sz="0" w:space="0" w:color="auto"/>
            <w:right w:val="none" w:sz="0" w:space="0" w:color="auto"/>
          </w:divBdr>
        </w:div>
        <w:div w:id="2081756179">
          <w:marLeft w:val="0"/>
          <w:marRight w:val="0"/>
          <w:marTop w:val="0"/>
          <w:marBottom w:val="0"/>
          <w:divBdr>
            <w:top w:val="none" w:sz="0" w:space="0" w:color="auto"/>
            <w:left w:val="none" w:sz="0" w:space="0" w:color="auto"/>
            <w:bottom w:val="none" w:sz="0" w:space="0" w:color="auto"/>
            <w:right w:val="none" w:sz="0" w:space="0" w:color="auto"/>
          </w:divBdr>
        </w:div>
        <w:div w:id="979194142">
          <w:marLeft w:val="0"/>
          <w:marRight w:val="0"/>
          <w:marTop w:val="0"/>
          <w:marBottom w:val="0"/>
          <w:divBdr>
            <w:top w:val="none" w:sz="0" w:space="0" w:color="auto"/>
            <w:left w:val="none" w:sz="0" w:space="0" w:color="auto"/>
            <w:bottom w:val="none" w:sz="0" w:space="0" w:color="auto"/>
            <w:right w:val="none" w:sz="0" w:space="0" w:color="auto"/>
          </w:divBdr>
        </w:div>
        <w:div w:id="323514648">
          <w:marLeft w:val="0"/>
          <w:marRight w:val="0"/>
          <w:marTop w:val="0"/>
          <w:marBottom w:val="0"/>
          <w:divBdr>
            <w:top w:val="none" w:sz="0" w:space="0" w:color="auto"/>
            <w:left w:val="none" w:sz="0" w:space="0" w:color="auto"/>
            <w:bottom w:val="none" w:sz="0" w:space="0" w:color="auto"/>
            <w:right w:val="none" w:sz="0" w:space="0" w:color="auto"/>
          </w:divBdr>
        </w:div>
      </w:divsChild>
    </w:div>
    <w:div w:id="1561208548">
      <w:bodyDiv w:val="1"/>
      <w:marLeft w:val="0"/>
      <w:marRight w:val="0"/>
      <w:marTop w:val="0"/>
      <w:marBottom w:val="0"/>
      <w:divBdr>
        <w:top w:val="none" w:sz="0" w:space="0" w:color="auto"/>
        <w:left w:val="none" w:sz="0" w:space="0" w:color="auto"/>
        <w:bottom w:val="none" w:sz="0" w:space="0" w:color="auto"/>
        <w:right w:val="none" w:sz="0" w:space="0" w:color="auto"/>
      </w:divBdr>
    </w:div>
    <w:div w:id="1582324584">
      <w:bodyDiv w:val="1"/>
      <w:marLeft w:val="0"/>
      <w:marRight w:val="0"/>
      <w:marTop w:val="0"/>
      <w:marBottom w:val="0"/>
      <w:divBdr>
        <w:top w:val="none" w:sz="0" w:space="0" w:color="auto"/>
        <w:left w:val="none" w:sz="0" w:space="0" w:color="auto"/>
        <w:bottom w:val="none" w:sz="0" w:space="0" w:color="auto"/>
        <w:right w:val="none" w:sz="0" w:space="0" w:color="auto"/>
      </w:divBdr>
    </w:div>
    <w:div w:id="1591115104">
      <w:bodyDiv w:val="1"/>
      <w:marLeft w:val="0"/>
      <w:marRight w:val="0"/>
      <w:marTop w:val="0"/>
      <w:marBottom w:val="0"/>
      <w:divBdr>
        <w:top w:val="none" w:sz="0" w:space="0" w:color="auto"/>
        <w:left w:val="none" w:sz="0" w:space="0" w:color="auto"/>
        <w:bottom w:val="none" w:sz="0" w:space="0" w:color="auto"/>
        <w:right w:val="none" w:sz="0" w:space="0" w:color="auto"/>
      </w:divBdr>
    </w:div>
    <w:div w:id="1594241077">
      <w:bodyDiv w:val="1"/>
      <w:marLeft w:val="0"/>
      <w:marRight w:val="0"/>
      <w:marTop w:val="0"/>
      <w:marBottom w:val="0"/>
      <w:divBdr>
        <w:top w:val="none" w:sz="0" w:space="0" w:color="auto"/>
        <w:left w:val="none" w:sz="0" w:space="0" w:color="auto"/>
        <w:bottom w:val="none" w:sz="0" w:space="0" w:color="auto"/>
        <w:right w:val="none" w:sz="0" w:space="0" w:color="auto"/>
      </w:divBdr>
    </w:div>
    <w:div w:id="1594317200">
      <w:bodyDiv w:val="1"/>
      <w:marLeft w:val="0"/>
      <w:marRight w:val="0"/>
      <w:marTop w:val="0"/>
      <w:marBottom w:val="0"/>
      <w:divBdr>
        <w:top w:val="none" w:sz="0" w:space="0" w:color="auto"/>
        <w:left w:val="none" w:sz="0" w:space="0" w:color="auto"/>
        <w:bottom w:val="none" w:sz="0" w:space="0" w:color="auto"/>
        <w:right w:val="none" w:sz="0" w:space="0" w:color="auto"/>
      </w:divBdr>
    </w:div>
    <w:div w:id="1615403625">
      <w:bodyDiv w:val="1"/>
      <w:marLeft w:val="0"/>
      <w:marRight w:val="0"/>
      <w:marTop w:val="0"/>
      <w:marBottom w:val="0"/>
      <w:divBdr>
        <w:top w:val="none" w:sz="0" w:space="0" w:color="auto"/>
        <w:left w:val="none" w:sz="0" w:space="0" w:color="auto"/>
        <w:bottom w:val="none" w:sz="0" w:space="0" w:color="auto"/>
        <w:right w:val="none" w:sz="0" w:space="0" w:color="auto"/>
      </w:divBdr>
    </w:div>
    <w:div w:id="1616445885">
      <w:bodyDiv w:val="1"/>
      <w:marLeft w:val="0"/>
      <w:marRight w:val="0"/>
      <w:marTop w:val="0"/>
      <w:marBottom w:val="0"/>
      <w:divBdr>
        <w:top w:val="none" w:sz="0" w:space="0" w:color="auto"/>
        <w:left w:val="none" w:sz="0" w:space="0" w:color="auto"/>
        <w:bottom w:val="none" w:sz="0" w:space="0" w:color="auto"/>
        <w:right w:val="none" w:sz="0" w:space="0" w:color="auto"/>
      </w:divBdr>
    </w:div>
    <w:div w:id="1621372527">
      <w:bodyDiv w:val="1"/>
      <w:marLeft w:val="0"/>
      <w:marRight w:val="0"/>
      <w:marTop w:val="0"/>
      <w:marBottom w:val="0"/>
      <w:divBdr>
        <w:top w:val="none" w:sz="0" w:space="0" w:color="auto"/>
        <w:left w:val="none" w:sz="0" w:space="0" w:color="auto"/>
        <w:bottom w:val="none" w:sz="0" w:space="0" w:color="auto"/>
        <w:right w:val="none" w:sz="0" w:space="0" w:color="auto"/>
      </w:divBdr>
    </w:div>
    <w:div w:id="1621836824">
      <w:bodyDiv w:val="1"/>
      <w:marLeft w:val="0"/>
      <w:marRight w:val="0"/>
      <w:marTop w:val="0"/>
      <w:marBottom w:val="0"/>
      <w:divBdr>
        <w:top w:val="none" w:sz="0" w:space="0" w:color="auto"/>
        <w:left w:val="none" w:sz="0" w:space="0" w:color="auto"/>
        <w:bottom w:val="none" w:sz="0" w:space="0" w:color="auto"/>
        <w:right w:val="none" w:sz="0" w:space="0" w:color="auto"/>
      </w:divBdr>
    </w:div>
    <w:div w:id="1654719845">
      <w:bodyDiv w:val="1"/>
      <w:marLeft w:val="0"/>
      <w:marRight w:val="0"/>
      <w:marTop w:val="0"/>
      <w:marBottom w:val="0"/>
      <w:divBdr>
        <w:top w:val="none" w:sz="0" w:space="0" w:color="auto"/>
        <w:left w:val="none" w:sz="0" w:space="0" w:color="auto"/>
        <w:bottom w:val="none" w:sz="0" w:space="0" w:color="auto"/>
        <w:right w:val="none" w:sz="0" w:space="0" w:color="auto"/>
      </w:divBdr>
      <w:divsChild>
        <w:div w:id="976953789">
          <w:marLeft w:val="0"/>
          <w:marRight w:val="0"/>
          <w:marTop w:val="0"/>
          <w:marBottom w:val="0"/>
          <w:divBdr>
            <w:top w:val="none" w:sz="0" w:space="0" w:color="auto"/>
            <w:left w:val="none" w:sz="0" w:space="0" w:color="auto"/>
            <w:bottom w:val="none" w:sz="0" w:space="0" w:color="auto"/>
            <w:right w:val="none" w:sz="0" w:space="0" w:color="auto"/>
          </w:divBdr>
          <w:divsChild>
            <w:div w:id="14501968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5647594">
      <w:bodyDiv w:val="1"/>
      <w:marLeft w:val="0"/>
      <w:marRight w:val="0"/>
      <w:marTop w:val="0"/>
      <w:marBottom w:val="0"/>
      <w:divBdr>
        <w:top w:val="none" w:sz="0" w:space="0" w:color="auto"/>
        <w:left w:val="none" w:sz="0" w:space="0" w:color="auto"/>
        <w:bottom w:val="none" w:sz="0" w:space="0" w:color="auto"/>
        <w:right w:val="none" w:sz="0" w:space="0" w:color="auto"/>
      </w:divBdr>
    </w:div>
    <w:div w:id="1655794829">
      <w:bodyDiv w:val="1"/>
      <w:marLeft w:val="0"/>
      <w:marRight w:val="0"/>
      <w:marTop w:val="0"/>
      <w:marBottom w:val="0"/>
      <w:divBdr>
        <w:top w:val="none" w:sz="0" w:space="0" w:color="auto"/>
        <w:left w:val="none" w:sz="0" w:space="0" w:color="auto"/>
        <w:bottom w:val="none" w:sz="0" w:space="0" w:color="auto"/>
        <w:right w:val="none" w:sz="0" w:space="0" w:color="auto"/>
      </w:divBdr>
    </w:div>
    <w:div w:id="1665475234">
      <w:bodyDiv w:val="1"/>
      <w:marLeft w:val="0"/>
      <w:marRight w:val="0"/>
      <w:marTop w:val="0"/>
      <w:marBottom w:val="0"/>
      <w:divBdr>
        <w:top w:val="none" w:sz="0" w:space="0" w:color="auto"/>
        <w:left w:val="none" w:sz="0" w:space="0" w:color="auto"/>
        <w:bottom w:val="none" w:sz="0" w:space="0" w:color="auto"/>
        <w:right w:val="none" w:sz="0" w:space="0" w:color="auto"/>
      </w:divBdr>
    </w:div>
    <w:div w:id="1671063319">
      <w:bodyDiv w:val="1"/>
      <w:marLeft w:val="0"/>
      <w:marRight w:val="0"/>
      <w:marTop w:val="0"/>
      <w:marBottom w:val="0"/>
      <w:divBdr>
        <w:top w:val="none" w:sz="0" w:space="0" w:color="auto"/>
        <w:left w:val="none" w:sz="0" w:space="0" w:color="auto"/>
        <w:bottom w:val="none" w:sz="0" w:space="0" w:color="auto"/>
        <w:right w:val="none" w:sz="0" w:space="0" w:color="auto"/>
      </w:divBdr>
    </w:div>
    <w:div w:id="1706324158">
      <w:bodyDiv w:val="1"/>
      <w:marLeft w:val="0"/>
      <w:marRight w:val="0"/>
      <w:marTop w:val="0"/>
      <w:marBottom w:val="0"/>
      <w:divBdr>
        <w:top w:val="none" w:sz="0" w:space="0" w:color="auto"/>
        <w:left w:val="none" w:sz="0" w:space="0" w:color="auto"/>
        <w:bottom w:val="none" w:sz="0" w:space="0" w:color="auto"/>
        <w:right w:val="none" w:sz="0" w:space="0" w:color="auto"/>
      </w:divBdr>
    </w:div>
    <w:div w:id="1707557684">
      <w:bodyDiv w:val="1"/>
      <w:marLeft w:val="0"/>
      <w:marRight w:val="0"/>
      <w:marTop w:val="0"/>
      <w:marBottom w:val="0"/>
      <w:divBdr>
        <w:top w:val="none" w:sz="0" w:space="0" w:color="auto"/>
        <w:left w:val="none" w:sz="0" w:space="0" w:color="auto"/>
        <w:bottom w:val="none" w:sz="0" w:space="0" w:color="auto"/>
        <w:right w:val="none" w:sz="0" w:space="0" w:color="auto"/>
      </w:divBdr>
    </w:div>
    <w:div w:id="1730961698">
      <w:bodyDiv w:val="1"/>
      <w:marLeft w:val="0"/>
      <w:marRight w:val="0"/>
      <w:marTop w:val="0"/>
      <w:marBottom w:val="0"/>
      <w:divBdr>
        <w:top w:val="none" w:sz="0" w:space="0" w:color="auto"/>
        <w:left w:val="none" w:sz="0" w:space="0" w:color="auto"/>
        <w:bottom w:val="none" w:sz="0" w:space="0" w:color="auto"/>
        <w:right w:val="none" w:sz="0" w:space="0" w:color="auto"/>
      </w:divBdr>
    </w:div>
    <w:div w:id="1737050170">
      <w:bodyDiv w:val="1"/>
      <w:marLeft w:val="0"/>
      <w:marRight w:val="0"/>
      <w:marTop w:val="0"/>
      <w:marBottom w:val="0"/>
      <w:divBdr>
        <w:top w:val="none" w:sz="0" w:space="0" w:color="auto"/>
        <w:left w:val="none" w:sz="0" w:space="0" w:color="auto"/>
        <w:bottom w:val="none" w:sz="0" w:space="0" w:color="auto"/>
        <w:right w:val="none" w:sz="0" w:space="0" w:color="auto"/>
      </w:divBdr>
      <w:divsChild>
        <w:div w:id="1835753007">
          <w:marLeft w:val="547"/>
          <w:marRight w:val="0"/>
          <w:marTop w:val="86"/>
          <w:marBottom w:val="0"/>
          <w:divBdr>
            <w:top w:val="none" w:sz="0" w:space="0" w:color="auto"/>
            <w:left w:val="none" w:sz="0" w:space="0" w:color="auto"/>
            <w:bottom w:val="none" w:sz="0" w:space="0" w:color="auto"/>
            <w:right w:val="none" w:sz="0" w:space="0" w:color="auto"/>
          </w:divBdr>
        </w:div>
        <w:div w:id="1586302101">
          <w:marLeft w:val="547"/>
          <w:marRight w:val="0"/>
          <w:marTop w:val="86"/>
          <w:marBottom w:val="0"/>
          <w:divBdr>
            <w:top w:val="none" w:sz="0" w:space="0" w:color="auto"/>
            <w:left w:val="none" w:sz="0" w:space="0" w:color="auto"/>
            <w:bottom w:val="none" w:sz="0" w:space="0" w:color="auto"/>
            <w:right w:val="none" w:sz="0" w:space="0" w:color="auto"/>
          </w:divBdr>
        </w:div>
        <w:div w:id="551775338">
          <w:marLeft w:val="547"/>
          <w:marRight w:val="0"/>
          <w:marTop w:val="86"/>
          <w:marBottom w:val="0"/>
          <w:divBdr>
            <w:top w:val="none" w:sz="0" w:space="0" w:color="auto"/>
            <w:left w:val="none" w:sz="0" w:space="0" w:color="auto"/>
            <w:bottom w:val="none" w:sz="0" w:space="0" w:color="auto"/>
            <w:right w:val="none" w:sz="0" w:space="0" w:color="auto"/>
          </w:divBdr>
        </w:div>
        <w:div w:id="357970526">
          <w:marLeft w:val="547"/>
          <w:marRight w:val="0"/>
          <w:marTop w:val="86"/>
          <w:marBottom w:val="0"/>
          <w:divBdr>
            <w:top w:val="none" w:sz="0" w:space="0" w:color="auto"/>
            <w:left w:val="none" w:sz="0" w:space="0" w:color="auto"/>
            <w:bottom w:val="none" w:sz="0" w:space="0" w:color="auto"/>
            <w:right w:val="none" w:sz="0" w:space="0" w:color="auto"/>
          </w:divBdr>
        </w:div>
      </w:divsChild>
    </w:div>
    <w:div w:id="1748963218">
      <w:bodyDiv w:val="1"/>
      <w:marLeft w:val="0"/>
      <w:marRight w:val="0"/>
      <w:marTop w:val="0"/>
      <w:marBottom w:val="0"/>
      <w:divBdr>
        <w:top w:val="none" w:sz="0" w:space="0" w:color="auto"/>
        <w:left w:val="none" w:sz="0" w:space="0" w:color="auto"/>
        <w:bottom w:val="none" w:sz="0" w:space="0" w:color="auto"/>
        <w:right w:val="none" w:sz="0" w:space="0" w:color="auto"/>
      </w:divBdr>
    </w:div>
    <w:div w:id="1780369074">
      <w:bodyDiv w:val="1"/>
      <w:marLeft w:val="0"/>
      <w:marRight w:val="0"/>
      <w:marTop w:val="0"/>
      <w:marBottom w:val="0"/>
      <w:divBdr>
        <w:top w:val="none" w:sz="0" w:space="0" w:color="auto"/>
        <w:left w:val="none" w:sz="0" w:space="0" w:color="auto"/>
        <w:bottom w:val="none" w:sz="0" w:space="0" w:color="auto"/>
        <w:right w:val="none" w:sz="0" w:space="0" w:color="auto"/>
      </w:divBdr>
    </w:div>
    <w:div w:id="1842576391">
      <w:bodyDiv w:val="1"/>
      <w:marLeft w:val="0"/>
      <w:marRight w:val="0"/>
      <w:marTop w:val="0"/>
      <w:marBottom w:val="0"/>
      <w:divBdr>
        <w:top w:val="none" w:sz="0" w:space="0" w:color="auto"/>
        <w:left w:val="none" w:sz="0" w:space="0" w:color="auto"/>
        <w:bottom w:val="none" w:sz="0" w:space="0" w:color="auto"/>
        <w:right w:val="none" w:sz="0" w:space="0" w:color="auto"/>
      </w:divBdr>
    </w:div>
    <w:div w:id="1876843641">
      <w:bodyDiv w:val="1"/>
      <w:marLeft w:val="0"/>
      <w:marRight w:val="0"/>
      <w:marTop w:val="0"/>
      <w:marBottom w:val="0"/>
      <w:divBdr>
        <w:top w:val="none" w:sz="0" w:space="0" w:color="auto"/>
        <w:left w:val="none" w:sz="0" w:space="0" w:color="auto"/>
        <w:bottom w:val="none" w:sz="0" w:space="0" w:color="auto"/>
        <w:right w:val="none" w:sz="0" w:space="0" w:color="auto"/>
      </w:divBdr>
    </w:div>
    <w:div w:id="1905794977">
      <w:bodyDiv w:val="1"/>
      <w:marLeft w:val="0"/>
      <w:marRight w:val="0"/>
      <w:marTop w:val="0"/>
      <w:marBottom w:val="0"/>
      <w:divBdr>
        <w:top w:val="none" w:sz="0" w:space="0" w:color="auto"/>
        <w:left w:val="none" w:sz="0" w:space="0" w:color="auto"/>
        <w:bottom w:val="none" w:sz="0" w:space="0" w:color="auto"/>
        <w:right w:val="none" w:sz="0" w:space="0" w:color="auto"/>
      </w:divBdr>
    </w:div>
    <w:div w:id="1907688961">
      <w:bodyDiv w:val="1"/>
      <w:marLeft w:val="0"/>
      <w:marRight w:val="0"/>
      <w:marTop w:val="0"/>
      <w:marBottom w:val="0"/>
      <w:divBdr>
        <w:top w:val="none" w:sz="0" w:space="0" w:color="auto"/>
        <w:left w:val="none" w:sz="0" w:space="0" w:color="auto"/>
        <w:bottom w:val="none" w:sz="0" w:space="0" w:color="auto"/>
        <w:right w:val="none" w:sz="0" w:space="0" w:color="auto"/>
      </w:divBdr>
    </w:div>
    <w:div w:id="1929197000">
      <w:bodyDiv w:val="1"/>
      <w:marLeft w:val="0"/>
      <w:marRight w:val="0"/>
      <w:marTop w:val="0"/>
      <w:marBottom w:val="0"/>
      <w:divBdr>
        <w:top w:val="none" w:sz="0" w:space="0" w:color="auto"/>
        <w:left w:val="none" w:sz="0" w:space="0" w:color="auto"/>
        <w:bottom w:val="none" w:sz="0" w:space="0" w:color="auto"/>
        <w:right w:val="none" w:sz="0" w:space="0" w:color="auto"/>
      </w:divBdr>
    </w:div>
    <w:div w:id="1959287710">
      <w:bodyDiv w:val="1"/>
      <w:marLeft w:val="0"/>
      <w:marRight w:val="0"/>
      <w:marTop w:val="0"/>
      <w:marBottom w:val="0"/>
      <w:divBdr>
        <w:top w:val="none" w:sz="0" w:space="0" w:color="auto"/>
        <w:left w:val="none" w:sz="0" w:space="0" w:color="auto"/>
        <w:bottom w:val="none" w:sz="0" w:space="0" w:color="auto"/>
        <w:right w:val="none" w:sz="0" w:space="0" w:color="auto"/>
      </w:divBdr>
    </w:div>
    <w:div w:id="2000962704">
      <w:bodyDiv w:val="1"/>
      <w:marLeft w:val="0"/>
      <w:marRight w:val="0"/>
      <w:marTop w:val="0"/>
      <w:marBottom w:val="0"/>
      <w:divBdr>
        <w:top w:val="none" w:sz="0" w:space="0" w:color="auto"/>
        <w:left w:val="none" w:sz="0" w:space="0" w:color="auto"/>
        <w:bottom w:val="none" w:sz="0" w:space="0" w:color="auto"/>
        <w:right w:val="none" w:sz="0" w:space="0" w:color="auto"/>
      </w:divBdr>
    </w:div>
    <w:div w:id="2004550323">
      <w:bodyDiv w:val="1"/>
      <w:marLeft w:val="0"/>
      <w:marRight w:val="0"/>
      <w:marTop w:val="0"/>
      <w:marBottom w:val="0"/>
      <w:divBdr>
        <w:top w:val="none" w:sz="0" w:space="0" w:color="auto"/>
        <w:left w:val="none" w:sz="0" w:space="0" w:color="auto"/>
        <w:bottom w:val="none" w:sz="0" w:space="0" w:color="auto"/>
        <w:right w:val="none" w:sz="0" w:space="0" w:color="auto"/>
      </w:divBdr>
    </w:div>
    <w:div w:id="2030064907">
      <w:bodyDiv w:val="1"/>
      <w:marLeft w:val="0"/>
      <w:marRight w:val="0"/>
      <w:marTop w:val="0"/>
      <w:marBottom w:val="0"/>
      <w:divBdr>
        <w:top w:val="none" w:sz="0" w:space="0" w:color="auto"/>
        <w:left w:val="none" w:sz="0" w:space="0" w:color="auto"/>
        <w:bottom w:val="none" w:sz="0" w:space="0" w:color="auto"/>
        <w:right w:val="none" w:sz="0" w:space="0" w:color="auto"/>
      </w:divBdr>
      <w:divsChild>
        <w:div w:id="571550159">
          <w:marLeft w:val="0"/>
          <w:marRight w:val="0"/>
          <w:marTop w:val="0"/>
          <w:marBottom w:val="0"/>
          <w:divBdr>
            <w:top w:val="none" w:sz="0" w:space="0" w:color="auto"/>
            <w:left w:val="none" w:sz="0" w:space="0" w:color="auto"/>
            <w:bottom w:val="none" w:sz="0" w:space="0" w:color="auto"/>
            <w:right w:val="none" w:sz="0" w:space="0" w:color="auto"/>
          </w:divBdr>
          <w:divsChild>
            <w:div w:id="223181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1416405">
      <w:bodyDiv w:val="1"/>
      <w:marLeft w:val="0"/>
      <w:marRight w:val="0"/>
      <w:marTop w:val="0"/>
      <w:marBottom w:val="0"/>
      <w:divBdr>
        <w:top w:val="none" w:sz="0" w:space="0" w:color="auto"/>
        <w:left w:val="none" w:sz="0" w:space="0" w:color="auto"/>
        <w:bottom w:val="none" w:sz="0" w:space="0" w:color="auto"/>
        <w:right w:val="none" w:sz="0" w:space="0" w:color="auto"/>
      </w:divBdr>
    </w:div>
    <w:div w:id="2064209718">
      <w:bodyDiv w:val="1"/>
      <w:marLeft w:val="0"/>
      <w:marRight w:val="0"/>
      <w:marTop w:val="0"/>
      <w:marBottom w:val="0"/>
      <w:divBdr>
        <w:top w:val="none" w:sz="0" w:space="0" w:color="auto"/>
        <w:left w:val="none" w:sz="0" w:space="0" w:color="auto"/>
        <w:bottom w:val="none" w:sz="0" w:space="0" w:color="auto"/>
        <w:right w:val="none" w:sz="0" w:space="0" w:color="auto"/>
      </w:divBdr>
    </w:div>
    <w:div w:id="2066023942">
      <w:bodyDiv w:val="1"/>
      <w:marLeft w:val="0"/>
      <w:marRight w:val="0"/>
      <w:marTop w:val="0"/>
      <w:marBottom w:val="0"/>
      <w:divBdr>
        <w:top w:val="none" w:sz="0" w:space="0" w:color="auto"/>
        <w:left w:val="none" w:sz="0" w:space="0" w:color="auto"/>
        <w:bottom w:val="none" w:sz="0" w:space="0" w:color="auto"/>
        <w:right w:val="none" w:sz="0" w:space="0" w:color="auto"/>
      </w:divBdr>
    </w:div>
    <w:div w:id="2092120480">
      <w:bodyDiv w:val="1"/>
      <w:marLeft w:val="0"/>
      <w:marRight w:val="0"/>
      <w:marTop w:val="0"/>
      <w:marBottom w:val="0"/>
      <w:divBdr>
        <w:top w:val="none" w:sz="0" w:space="0" w:color="auto"/>
        <w:left w:val="none" w:sz="0" w:space="0" w:color="auto"/>
        <w:bottom w:val="none" w:sz="0" w:space="0" w:color="auto"/>
        <w:right w:val="none" w:sz="0" w:space="0" w:color="auto"/>
      </w:divBdr>
    </w:div>
    <w:div w:id="2094234924">
      <w:bodyDiv w:val="1"/>
      <w:marLeft w:val="0"/>
      <w:marRight w:val="0"/>
      <w:marTop w:val="0"/>
      <w:marBottom w:val="0"/>
      <w:divBdr>
        <w:top w:val="none" w:sz="0" w:space="0" w:color="auto"/>
        <w:left w:val="none" w:sz="0" w:space="0" w:color="auto"/>
        <w:bottom w:val="none" w:sz="0" w:space="0" w:color="auto"/>
        <w:right w:val="none" w:sz="0" w:space="0" w:color="auto"/>
      </w:divBdr>
      <w:divsChild>
        <w:div w:id="1238173016">
          <w:marLeft w:val="547"/>
          <w:marRight w:val="0"/>
          <w:marTop w:val="86"/>
          <w:marBottom w:val="0"/>
          <w:divBdr>
            <w:top w:val="none" w:sz="0" w:space="0" w:color="auto"/>
            <w:left w:val="none" w:sz="0" w:space="0" w:color="auto"/>
            <w:bottom w:val="none" w:sz="0" w:space="0" w:color="auto"/>
            <w:right w:val="none" w:sz="0" w:space="0" w:color="auto"/>
          </w:divBdr>
        </w:div>
      </w:divsChild>
    </w:div>
    <w:div w:id="2121559578">
      <w:bodyDiv w:val="1"/>
      <w:marLeft w:val="0"/>
      <w:marRight w:val="0"/>
      <w:marTop w:val="0"/>
      <w:marBottom w:val="0"/>
      <w:divBdr>
        <w:top w:val="none" w:sz="0" w:space="0" w:color="auto"/>
        <w:left w:val="none" w:sz="0" w:space="0" w:color="auto"/>
        <w:bottom w:val="none" w:sz="0" w:space="0" w:color="auto"/>
        <w:right w:val="none" w:sz="0" w:space="0" w:color="auto"/>
      </w:divBdr>
      <w:divsChild>
        <w:div w:id="1620141087">
          <w:marLeft w:val="547"/>
          <w:marRight w:val="0"/>
          <w:marTop w:val="86"/>
          <w:marBottom w:val="0"/>
          <w:divBdr>
            <w:top w:val="none" w:sz="0" w:space="0" w:color="auto"/>
            <w:left w:val="none" w:sz="0" w:space="0" w:color="auto"/>
            <w:bottom w:val="none" w:sz="0" w:space="0" w:color="auto"/>
            <w:right w:val="none" w:sz="0" w:space="0" w:color="auto"/>
          </w:divBdr>
        </w:div>
        <w:div w:id="116145693">
          <w:marLeft w:val="547"/>
          <w:marRight w:val="0"/>
          <w:marTop w:val="86"/>
          <w:marBottom w:val="0"/>
          <w:divBdr>
            <w:top w:val="none" w:sz="0" w:space="0" w:color="auto"/>
            <w:left w:val="none" w:sz="0" w:space="0" w:color="auto"/>
            <w:bottom w:val="none" w:sz="0" w:space="0" w:color="auto"/>
            <w:right w:val="none" w:sz="0" w:space="0" w:color="auto"/>
          </w:divBdr>
        </w:div>
        <w:div w:id="688526854">
          <w:marLeft w:val="547"/>
          <w:marRight w:val="0"/>
          <w:marTop w:val="86"/>
          <w:marBottom w:val="0"/>
          <w:divBdr>
            <w:top w:val="none" w:sz="0" w:space="0" w:color="auto"/>
            <w:left w:val="none" w:sz="0" w:space="0" w:color="auto"/>
            <w:bottom w:val="none" w:sz="0" w:space="0" w:color="auto"/>
            <w:right w:val="none" w:sz="0" w:space="0" w:color="auto"/>
          </w:divBdr>
        </w:div>
        <w:div w:id="1451970164">
          <w:marLeft w:val="547"/>
          <w:marRight w:val="0"/>
          <w:marTop w:val="86"/>
          <w:marBottom w:val="0"/>
          <w:divBdr>
            <w:top w:val="none" w:sz="0" w:space="0" w:color="auto"/>
            <w:left w:val="none" w:sz="0" w:space="0" w:color="auto"/>
            <w:bottom w:val="none" w:sz="0" w:space="0" w:color="auto"/>
            <w:right w:val="none" w:sz="0" w:space="0" w:color="auto"/>
          </w:divBdr>
        </w:div>
        <w:div w:id="1439182132">
          <w:marLeft w:val="547"/>
          <w:marRight w:val="0"/>
          <w:marTop w:val="86"/>
          <w:marBottom w:val="0"/>
          <w:divBdr>
            <w:top w:val="none" w:sz="0" w:space="0" w:color="auto"/>
            <w:left w:val="none" w:sz="0" w:space="0" w:color="auto"/>
            <w:bottom w:val="none" w:sz="0" w:space="0" w:color="auto"/>
            <w:right w:val="none" w:sz="0" w:space="0" w:color="auto"/>
          </w:divBdr>
        </w:div>
        <w:div w:id="1507133963">
          <w:marLeft w:val="547"/>
          <w:marRight w:val="0"/>
          <w:marTop w:val="86"/>
          <w:marBottom w:val="0"/>
          <w:divBdr>
            <w:top w:val="none" w:sz="0" w:space="0" w:color="auto"/>
            <w:left w:val="none" w:sz="0" w:space="0" w:color="auto"/>
            <w:bottom w:val="none" w:sz="0" w:space="0" w:color="auto"/>
            <w:right w:val="none" w:sz="0" w:space="0" w:color="auto"/>
          </w:divBdr>
        </w:div>
        <w:div w:id="927467374">
          <w:marLeft w:val="547"/>
          <w:marRight w:val="0"/>
          <w:marTop w:val="86"/>
          <w:marBottom w:val="0"/>
          <w:divBdr>
            <w:top w:val="none" w:sz="0" w:space="0" w:color="auto"/>
            <w:left w:val="none" w:sz="0" w:space="0" w:color="auto"/>
            <w:bottom w:val="none" w:sz="0" w:space="0" w:color="auto"/>
            <w:right w:val="none" w:sz="0" w:space="0" w:color="auto"/>
          </w:divBdr>
        </w:div>
      </w:divsChild>
    </w:div>
    <w:div w:id="2136874485">
      <w:bodyDiv w:val="1"/>
      <w:marLeft w:val="0"/>
      <w:marRight w:val="0"/>
      <w:marTop w:val="0"/>
      <w:marBottom w:val="0"/>
      <w:divBdr>
        <w:top w:val="none" w:sz="0" w:space="0" w:color="auto"/>
        <w:left w:val="none" w:sz="0" w:space="0" w:color="auto"/>
        <w:bottom w:val="none" w:sz="0" w:space="0" w:color="auto"/>
        <w:right w:val="none" w:sz="0" w:space="0" w:color="auto"/>
      </w:divBdr>
      <w:divsChild>
        <w:div w:id="1169174559">
          <w:marLeft w:val="720"/>
          <w:marRight w:val="0"/>
          <w:marTop w:val="120"/>
          <w:marBottom w:val="0"/>
          <w:divBdr>
            <w:top w:val="none" w:sz="0" w:space="0" w:color="auto"/>
            <w:left w:val="none" w:sz="0" w:space="0" w:color="auto"/>
            <w:bottom w:val="none" w:sz="0" w:space="0" w:color="auto"/>
            <w:right w:val="none" w:sz="0" w:space="0" w:color="auto"/>
          </w:divBdr>
        </w:div>
        <w:div w:id="1858228362">
          <w:marLeft w:val="720"/>
          <w:marRight w:val="0"/>
          <w:marTop w:val="0"/>
          <w:marBottom w:val="0"/>
          <w:divBdr>
            <w:top w:val="none" w:sz="0" w:space="0" w:color="auto"/>
            <w:left w:val="none" w:sz="0" w:space="0" w:color="auto"/>
            <w:bottom w:val="none" w:sz="0" w:space="0" w:color="auto"/>
            <w:right w:val="none" w:sz="0" w:space="0" w:color="auto"/>
          </w:divBdr>
        </w:div>
        <w:div w:id="248347086">
          <w:marLeft w:val="72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chart" Target="charts/chart1.xml"/><Relationship Id="rId18" Type="http://schemas.openxmlformats.org/officeDocument/2006/relationships/chart" Target="charts/chart4.xml"/><Relationship Id="rId26" Type="http://schemas.openxmlformats.org/officeDocument/2006/relationships/chart" Target="charts/chart10.xml"/><Relationship Id="rId3" Type="http://schemas.openxmlformats.org/officeDocument/2006/relationships/customXml" Target="../customXml/item2.xml"/><Relationship Id="rId21" Type="http://schemas.openxmlformats.org/officeDocument/2006/relationships/chart" Target="charts/chart6.xml"/><Relationship Id="rId34" Type="http://schemas.openxmlformats.org/officeDocument/2006/relationships/header" Target="header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chart" Target="charts/chart3.xml"/><Relationship Id="rId25" Type="http://schemas.openxmlformats.org/officeDocument/2006/relationships/chart" Target="charts/chart9.xml"/><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3.emf"/><Relationship Id="rId20" Type="http://schemas.openxmlformats.org/officeDocument/2006/relationships/image" Target="media/image4.emf"/><Relationship Id="rId29" Type="http://schemas.openxmlformats.org/officeDocument/2006/relationships/hyperlink" Target="https://sisbib.unmsm.edu.pe/bibvirtualdata/Tesis/Ingenie/chahuara_qj/Cap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5.emf"/><Relationship Id="rId32" Type="http://schemas.openxmlformats.org/officeDocument/2006/relationships/hyperlink" Target="https://sites.google.com/site/logicadifusaingindustrialpaita/logica-difusa/historia-de-la-logica-difusa" TargetMode="External"/><Relationship Id="rId5" Type="http://schemas.openxmlformats.org/officeDocument/2006/relationships/customXml" Target="../customXml/item4.xml"/><Relationship Id="rId15" Type="http://schemas.openxmlformats.org/officeDocument/2006/relationships/image" Target="media/image2.png"/><Relationship Id="rId23" Type="http://schemas.openxmlformats.org/officeDocument/2006/relationships/chart" Target="charts/chart8.xml"/><Relationship Id="rId28" Type="http://schemas.openxmlformats.org/officeDocument/2006/relationships/image" Target="media/image6.emf"/><Relationship Id="rId36"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chart" Target="charts/chart5.xml"/><Relationship Id="rId31" Type="http://schemas.openxmlformats.org/officeDocument/2006/relationships/hyperlink" Target="https://core.ac.uk/download/pdf/153569963.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chart" Target="charts/chart2.xml"/><Relationship Id="rId22" Type="http://schemas.openxmlformats.org/officeDocument/2006/relationships/chart" Target="charts/chart7.xml"/><Relationship Id="rId27" Type="http://schemas.openxmlformats.org/officeDocument/2006/relationships/chart" Target="charts/chart11.xml"/><Relationship Id="rId30" Type="http://schemas.openxmlformats.org/officeDocument/2006/relationships/hyperlink" Target="https://la.mathworks.com/help/fuzzy/types-of-fuzzy-inference-systems.html" TargetMode="External"/><Relationship Id="rId35" Type="http://schemas.openxmlformats.org/officeDocument/2006/relationships/fontTable" Target="fontTable.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8.xml"/><Relationship Id="rId1" Type="http://schemas.microsoft.com/office/2011/relationships/chartStyle" Target="style8.xml"/></Relationships>
</file>

<file path=word/charts/_rels/chart9.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9.xml"/><Relationship Id="rId1" Type="http://schemas.microsoft.com/office/2011/relationships/chartStyle" Target="style9.xml"/></Relationships>
</file>

<file path=word/charts/_rels/chart10.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10.xml"/><Relationship Id="rId1" Type="http://schemas.microsoft.com/office/2011/relationships/chartStyle" Target="style10.xml"/></Relationships>
</file>

<file path=word/charts/_rels/chart11.xml.rels><?xml version="1.0" encoding="UTF-8" standalone="yes"?>
<Relationships xmlns="http://schemas.openxmlformats.org/package/2006/relationships"><Relationship Id="rId3" Type="http://schemas.openxmlformats.org/officeDocument/2006/relationships/oleObject" Target="file:///C:\Users\user\Desktop\MAESTRIA\sISTEMAS%20INTEILIGENTES\proyecto\fuzzy\datos%20y%20tablas%20expo.xlsx" TargetMode="External"/><Relationship Id="rId2" Type="http://schemas.microsoft.com/office/2011/relationships/chartColorStyle" Target="colors11.xml"/><Relationship Id="rId1" Type="http://schemas.microsoft.com/office/2011/relationships/chartStyle" Target="style1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000"/>
              <a:t>tiempo de ejecucion (horas)</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lineChart>
        <c:grouping val="standard"/>
        <c:varyColors val="0"/>
        <c:ser>
          <c:idx val="0"/>
          <c:order val="0"/>
          <c:tx>
            <c:strRef>
              <c:f>Hoja1!$A$14</c:f>
              <c:strCache>
                <c:ptCount val="1"/>
                <c:pt idx="0">
                  <c:v>tiempo de ejecucion (horas)</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Hoja1!$B$13:$J$13</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Hoja1!$B$14:$J$14</c:f>
              <c:numCache>
                <c:formatCode>General</c:formatCode>
                <c:ptCount val="9"/>
                <c:pt idx="0">
                  <c:v>0.16</c:v>
                </c:pt>
                <c:pt idx="1">
                  <c:v>0.25</c:v>
                </c:pt>
                <c:pt idx="2">
                  <c:v>0.15</c:v>
                </c:pt>
                <c:pt idx="3">
                  <c:v>0.25</c:v>
                </c:pt>
                <c:pt idx="4">
                  <c:v>0.28000000000000003</c:v>
                </c:pt>
                <c:pt idx="5">
                  <c:v>0.26</c:v>
                </c:pt>
                <c:pt idx="6">
                  <c:v>0.35</c:v>
                </c:pt>
                <c:pt idx="7">
                  <c:v>0.4</c:v>
                </c:pt>
                <c:pt idx="8">
                  <c:v>0.38</c:v>
                </c:pt>
              </c:numCache>
            </c:numRef>
          </c:val>
          <c:smooth val="0"/>
          <c:extLst>
            <c:ext xmlns:c16="http://schemas.microsoft.com/office/drawing/2014/chart" uri="{C3380CC4-5D6E-409C-BE32-E72D297353CC}">
              <c16:uniqueId val="{00000000-AC0F-4170-86E5-13B69FC11F7E}"/>
            </c:ext>
          </c:extLst>
        </c:ser>
        <c:dLbls>
          <c:showLegendKey val="0"/>
          <c:showVal val="0"/>
          <c:showCatName val="0"/>
          <c:showSerName val="0"/>
          <c:showPercent val="0"/>
          <c:showBubbleSize val="0"/>
        </c:dLbls>
        <c:marker val="1"/>
        <c:smooth val="0"/>
        <c:axId val="649724176"/>
        <c:axId val="649728440"/>
      </c:lineChart>
      <c:catAx>
        <c:axId val="6497241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649728440"/>
        <c:crosses val="autoZero"/>
        <c:auto val="1"/>
        <c:lblAlgn val="ctr"/>
        <c:lblOffset val="100"/>
        <c:noMultiLvlLbl val="0"/>
      </c:catAx>
      <c:valAx>
        <c:axId val="64972844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649724176"/>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s-CO" sz="1200"/>
              <a:t>Variable</a:t>
            </a:r>
            <a:r>
              <a:rPr lang="es-CO" sz="1200" baseline="0"/>
              <a:t>  Gasto Combustible en ciudad L/100km</a:t>
            </a:r>
            <a:endParaRPr lang="es-CO" sz="1200"/>
          </a:p>
        </c:rich>
      </c:tx>
      <c:layout>
        <c:manualLayout>
          <c:xMode val="edge"/>
          <c:yMode val="edge"/>
          <c:x val="0.11989236993227034"/>
          <c:y val="4.2342978122794639E-2"/>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manualLayout>
          <c:layoutTarget val="inner"/>
          <c:xMode val="edge"/>
          <c:yMode val="edge"/>
          <c:x val="8.4261592300962376E-2"/>
          <c:y val="0.20412037037037037"/>
          <c:w val="0.87129396325459318"/>
          <c:h val="0.48678878681831439"/>
        </c:manualLayout>
      </c:layout>
      <c:barChart>
        <c:barDir val="bar"/>
        <c:grouping val="clustered"/>
        <c:varyColors val="0"/>
        <c:ser>
          <c:idx val="0"/>
          <c:order val="0"/>
          <c:tx>
            <c:strRef>
              <c:f>Hoja1!$A$3</c:f>
              <c:strCache>
                <c:ptCount val="1"/>
                <c:pt idx="0">
                  <c:v>rmse(train)</c:v>
                </c:pt>
              </c:strCache>
            </c:strRef>
          </c:tx>
          <c:spPr>
            <a:solidFill>
              <a:schemeClr val="accent1"/>
            </a:solidFill>
            <a:ln>
              <a:noFill/>
            </a:ln>
            <a:effectLst/>
          </c:spPr>
          <c:invertIfNegative val="0"/>
          <c:cat>
            <c:strRef>
              <c:f>Hoja1!$B$2:$J$2</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Hoja1!$B$3:$J$3</c:f>
              <c:numCache>
                <c:formatCode>0.00</c:formatCode>
                <c:ptCount val="9"/>
                <c:pt idx="0">
                  <c:v>22.013999999999999</c:v>
                </c:pt>
                <c:pt idx="1">
                  <c:v>30.38</c:v>
                </c:pt>
                <c:pt idx="2">
                  <c:v>22.51</c:v>
                </c:pt>
                <c:pt idx="3">
                  <c:v>21.96</c:v>
                </c:pt>
                <c:pt idx="4">
                  <c:v>26.98</c:v>
                </c:pt>
                <c:pt idx="5">
                  <c:v>22.04</c:v>
                </c:pt>
                <c:pt idx="6">
                  <c:v>21.94</c:v>
                </c:pt>
                <c:pt idx="7">
                  <c:v>22.56</c:v>
                </c:pt>
                <c:pt idx="8">
                  <c:v>21.97</c:v>
                </c:pt>
              </c:numCache>
            </c:numRef>
          </c:val>
          <c:extLst>
            <c:ext xmlns:c16="http://schemas.microsoft.com/office/drawing/2014/chart" uri="{C3380CC4-5D6E-409C-BE32-E72D297353CC}">
              <c16:uniqueId val="{00000000-7D6C-4C49-9754-0688B8AF26F4}"/>
            </c:ext>
          </c:extLst>
        </c:ser>
        <c:ser>
          <c:idx val="1"/>
          <c:order val="1"/>
          <c:tx>
            <c:strRef>
              <c:f>Hoja1!$A$4</c:f>
              <c:strCache>
                <c:ptCount val="1"/>
                <c:pt idx="0">
                  <c:v>rmse(test)</c:v>
                </c:pt>
              </c:strCache>
            </c:strRef>
          </c:tx>
          <c:spPr>
            <a:solidFill>
              <a:schemeClr val="accent2"/>
            </a:solidFill>
            <a:ln>
              <a:noFill/>
            </a:ln>
            <a:effectLst/>
          </c:spPr>
          <c:invertIfNegative val="0"/>
          <c:cat>
            <c:strRef>
              <c:f>Hoja1!$B$2:$J$2</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Hoja1!$B$4:$J$4</c:f>
              <c:numCache>
                <c:formatCode>0.00</c:formatCode>
                <c:ptCount val="9"/>
                <c:pt idx="0">
                  <c:v>22.021699066595676</c:v>
                </c:pt>
                <c:pt idx="1">
                  <c:v>30.346342442448002</c:v>
                </c:pt>
                <c:pt idx="2">
                  <c:v>22.525315016022606</c:v>
                </c:pt>
                <c:pt idx="3">
                  <c:v>21.94926538820291</c:v>
                </c:pt>
                <c:pt idx="4">
                  <c:v>26.950014335506072</c:v>
                </c:pt>
                <c:pt idx="5">
                  <c:v>22.045097311097983</c:v>
                </c:pt>
                <c:pt idx="6">
                  <c:v>21.94926538820291</c:v>
                </c:pt>
                <c:pt idx="7">
                  <c:v>23.966955520660814</c:v>
                </c:pt>
                <c:pt idx="8">
                  <c:v>21.975250865806295</c:v>
                </c:pt>
              </c:numCache>
            </c:numRef>
          </c:val>
          <c:extLst>
            <c:ext xmlns:c16="http://schemas.microsoft.com/office/drawing/2014/chart" uri="{C3380CC4-5D6E-409C-BE32-E72D297353CC}">
              <c16:uniqueId val="{00000001-7D6C-4C49-9754-0688B8AF26F4}"/>
            </c:ext>
          </c:extLst>
        </c:ser>
        <c:dLbls>
          <c:showLegendKey val="0"/>
          <c:showVal val="0"/>
          <c:showCatName val="0"/>
          <c:showSerName val="0"/>
          <c:showPercent val="0"/>
          <c:showBubbleSize val="0"/>
        </c:dLbls>
        <c:gapWidth val="219"/>
        <c:axId val="891484360"/>
        <c:axId val="891483704"/>
      </c:barChart>
      <c:catAx>
        <c:axId val="891484360"/>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891483704"/>
        <c:crosses val="autoZero"/>
        <c:auto val="1"/>
        <c:lblAlgn val="ctr"/>
        <c:lblOffset val="100"/>
        <c:noMultiLvlLbl val="0"/>
      </c:catAx>
      <c:valAx>
        <c:axId val="891483704"/>
        <c:scaling>
          <c:orientation val="minMax"/>
        </c:scaling>
        <c:delete val="0"/>
        <c:axPos val="b"/>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8914843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000"/>
              <a:t>tiempo de ejecucion (horas)</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lineChart>
        <c:grouping val="standard"/>
        <c:varyColors val="0"/>
        <c:ser>
          <c:idx val="0"/>
          <c:order val="0"/>
          <c:tx>
            <c:strRef>
              <c:f>Hoja1!$A$46</c:f>
              <c:strCache>
                <c:ptCount val="1"/>
                <c:pt idx="0">
                  <c:v>tiempo de ejecucion (horas)</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Hoja1!$B$45:$J$45</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Hoja1!$B$46:$J$46</c:f>
              <c:numCache>
                <c:formatCode>General</c:formatCode>
                <c:ptCount val="9"/>
                <c:pt idx="0">
                  <c:v>0.66</c:v>
                </c:pt>
                <c:pt idx="1">
                  <c:v>0.78</c:v>
                </c:pt>
                <c:pt idx="2">
                  <c:v>0.61</c:v>
                </c:pt>
                <c:pt idx="3">
                  <c:v>0.75</c:v>
                </c:pt>
                <c:pt idx="4">
                  <c:v>0.89</c:v>
                </c:pt>
                <c:pt idx="5">
                  <c:v>0.65</c:v>
                </c:pt>
                <c:pt idx="6">
                  <c:v>1</c:v>
                </c:pt>
                <c:pt idx="7">
                  <c:v>1.02</c:v>
                </c:pt>
                <c:pt idx="8">
                  <c:v>0.96</c:v>
                </c:pt>
              </c:numCache>
            </c:numRef>
          </c:val>
          <c:smooth val="0"/>
          <c:extLst>
            <c:ext xmlns:c16="http://schemas.microsoft.com/office/drawing/2014/chart" uri="{C3380CC4-5D6E-409C-BE32-E72D297353CC}">
              <c16:uniqueId val="{00000000-CDFE-4E9F-8E48-5DFD26FA9F1B}"/>
            </c:ext>
          </c:extLst>
        </c:ser>
        <c:dLbls>
          <c:showLegendKey val="0"/>
          <c:showVal val="0"/>
          <c:showCatName val="0"/>
          <c:showSerName val="0"/>
          <c:showPercent val="0"/>
          <c:showBubbleSize val="0"/>
        </c:dLbls>
        <c:marker val="1"/>
        <c:smooth val="0"/>
        <c:axId val="666838584"/>
        <c:axId val="666832024"/>
      </c:lineChart>
      <c:catAx>
        <c:axId val="6668385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666832024"/>
        <c:crosses val="autoZero"/>
        <c:auto val="1"/>
        <c:lblAlgn val="ctr"/>
        <c:lblOffset val="100"/>
        <c:noMultiLvlLbl val="0"/>
      </c:catAx>
      <c:valAx>
        <c:axId val="66683202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666838584"/>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s-CO" sz="1000"/>
              <a:t>Variable Gastos Combustible en ciudad y carretera </a:t>
            </a:r>
            <a:r>
              <a:rPr lang="es-CO" sz="900"/>
              <a:t>L/100Km</a:t>
            </a:r>
            <a:r>
              <a:rPr lang="es-CO" sz="900" baseline="0"/>
              <a:t>  </a:t>
            </a:r>
            <a:endParaRPr lang="es-CO" sz="1000"/>
          </a:p>
        </c:rich>
      </c:tx>
      <c:layout>
        <c:manualLayout>
          <c:xMode val="edge"/>
          <c:yMode val="edge"/>
          <c:x val="0.16124105397665575"/>
          <c:y val="0"/>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barChart>
        <c:barDir val="bar"/>
        <c:grouping val="clustered"/>
        <c:varyColors val="0"/>
        <c:ser>
          <c:idx val="0"/>
          <c:order val="0"/>
          <c:tx>
            <c:strRef>
              <c:f>Hoja1!$A$35</c:f>
              <c:strCache>
                <c:ptCount val="1"/>
                <c:pt idx="0">
                  <c:v>rmse(train)</c:v>
                </c:pt>
              </c:strCache>
            </c:strRef>
          </c:tx>
          <c:spPr>
            <a:solidFill>
              <a:schemeClr val="accent1"/>
            </a:solidFill>
            <a:ln>
              <a:noFill/>
            </a:ln>
            <a:effectLst/>
          </c:spPr>
          <c:invertIfNegative val="0"/>
          <c:cat>
            <c:strRef>
              <c:f>Hoja1!$B$34:$J$34</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Hoja1!$B$35:$J$35</c:f>
              <c:numCache>
                <c:formatCode>0.00</c:formatCode>
                <c:ptCount val="9"/>
                <c:pt idx="0">
                  <c:v>20.05</c:v>
                </c:pt>
                <c:pt idx="1">
                  <c:v>30.38</c:v>
                </c:pt>
                <c:pt idx="2">
                  <c:v>19.670000000000002</c:v>
                </c:pt>
                <c:pt idx="3">
                  <c:v>19.760000000000002</c:v>
                </c:pt>
                <c:pt idx="4">
                  <c:v>24.26</c:v>
                </c:pt>
                <c:pt idx="5">
                  <c:v>19.399999999999999</c:v>
                </c:pt>
                <c:pt idx="6">
                  <c:v>19.329999999999998</c:v>
                </c:pt>
                <c:pt idx="7">
                  <c:v>24.29</c:v>
                </c:pt>
                <c:pt idx="8">
                  <c:v>19.22</c:v>
                </c:pt>
              </c:numCache>
            </c:numRef>
          </c:val>
          <c:extLst>
            <c:ext xmlns:c16="http://schemas.microsoft.com/office/drawing/2014/chart" uri="{C3380CC4-5D6E-409C-BE32-E72D297353CC}">
              <c16:uniqueId val="{00000000-5BCE-4AD0-B4FC-7DF896623553}"/>
            </c:ext>
          </c:extLst>
        </c:ser>
        <c:ser>
          <c:idx val="1"/>
          <c:order val="1"/>
          <c:tx>
            <c:strRef>
              <c:f>Hoja1!$A$36</c:f>
              <c:strCache>
                <c:ptCount val="1"/>
                <c:pt idx="0">
                  <c:v>rmse(test)</c:v>
                </c:pt>
              </c:strCache>
            </c:strRef>
          </c:tx>
          <c:spPr>
            <a:solidFill>
              <a:schemeClr val="accent2"/>
            </a:solidFill>
            <a:ln>
              <a:noFill/>
            </a:ln>
            <a:effectLst/>
          </c:spPr>
          <c:invertIfNegative val="0"/>
          <c:cat>
            <c:strRef>
              <c:f>Hoja1!$B$34:$J$34</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Hoja1!$B$36:$J$36</c:f>
              <c:numCache>
                <c:formatCode>0.00</c:formatCode>
                <c:ptCount val="9"/>
                <c:pt idx="0">
                  <c:v>20.059999999999999</c:v>
                </c:pt>
                <c:pt idx="1">
                  <c:v>26.86</c:v>
                </c:pt>
                <c:pt idx="2">
                  <c:v>19.670000000000002</c:v>
                </c:pt>
                <c:pt idx="3">
                  <c:v>19.77</c:v>
                </c:pt>
                <c:pt idx="4">
                  <c:v>24.24</c:v>
                </c:pt>
                <c:pt idx="5">
                  <c:v>19.399999999999999</c:v>
                </c:pt>
                <c:pt idx="6">
                  <c:v>19.329999999999998</c:v>
                </c:pt>
                <c:pt idx="7">
                  <c:v>21.28</c:v>
                </c:pt>
                <c:pt idx="8">
                  <c:v>19.2</c:v>
                </c:pt>
              </c:numCache>
            </c:numRef>
          </c:val>
          <c:extLst>
            <c:ext xmlns:c16="http://schemas.microsoft.com/office/drawing/2014/chart" uri="{C3380CC4-5D6E-409C-BE32-E72D297353CC}">
              <c16:uniqueId val="{00000001-5BCE-4AD0-B4FC-7DF896623553}"/>
            </c:ext>
          </c:extLst>
        </c:ser>
        <c:dLbls>
          <c:showLegendKey val="0"/>
          <c:showVal val="0"/>
          <c:showCatName val="0"/>
          <c:showSerName val="0"/>
          <c:showPercent val="0"/>
          <c:showBubbleSize val="0"/>
        </c:dLbls>
        <c:gapWidth val="219"/>
        <c:axId val="891505352"/>
        <c:axId val="891506008"/>
      </c:barChart>
      <c:catAx>
        <c:axId val="891505352"/>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440" b="0" i="0" u="none" strike="noStrike" kern="1200" baseline="0">
                <a:solidFill>
                  <a:schemeClr val="tx1">
                    <a:lumMod val="65000"/>
                    <a:lumOff val="35000"/>
                  </a:schemeClr>
                </a:solidFill>
                <a:latin typeface="+mn-lt"/>
                <a:ea typeface="+mn-ea"/>
                <a:cs typeface="+mn-cs"/>
              </a:defRPr>
            </a:pPr>
            <a:endParaRPr lang="es-CO"/>
          </a:p>
        </c:txPr>
        <c:crossAx val="891506008"/>
        <c:crosses val="autoZero"/>
        <c:auto val="1"/>
        <c:lblAlgn val="ctr"/>
        <c:lblOffset val="100"/>
        <c:noMultiLvlLbl val="0"/>
      </c:catAx>
      <c:valAx>
        <c:axId val="891506008"/>
        <c:scaling>
          <c:orientation val="minMax"/>
        </c:scaling>
        <c:delete val="0"/>
        <c:axPos val="b"/>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89150535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s-CO" sz="900" baseline="0"/>
              <a:t>Variable Gastos Combustible en ciudad y carretera L/100Km </a:t>
            </a:r>
          </a:p>
        </c:rich>
      </c:tx>
      <c:layout>
        <c:manualLayout>
          <c:xMode val="edge"/>
          <c:yMode val="edge"/>
          <c:x val="0.13824554403438505"/>
          <c:y val="0"/>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barChart>
        <c:barDir val="bar"/>
        <c:grouping val="clustered"/>
        <c:varyColors val="0"/>
        <c:ser>
          <c:idx val="0"/>
          <c:order val="0"/>
          <c:tx>
            <c:strRef>
              <c:f>Hoja1!$A$42</c:f>
              <c:strCache>
                <c:ptCount val="1"/>
                <c:pt idx="0">
                  <c:v>R^2(train)</c:v>
                </c:pt>
              </c:strCache>
            </c:strRef>
          </c:tx>
          <c:spPr>
            <a:solidFill>
              <a:schemeClr val="accent6">
                <a:lumMod val="75000"/>
              </a:schemeClr>
            </a:solidFill>
            <a:ln>
              <a:solidFill>
                <a:schemeClr val="accent6">
                  <a:lumMod val="75000"/>
                </a:schemeClr>
              </a:solidFill>
            </a:ln>
            <a:effectLst/>
          </c:spPr>
          <c:invertIfNegative val="0"/>
          <c:cat>
            <c:strRef>
              <c:f>Hoja1!$B$41:$J$41</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Hoja1!$B$42:$J$42</c:f>
              <c:numCache>
                <c:formatCode>0.00</c:formatCode>
                <c:ptCount val="9"/>
                <c:pt idx="0">
                  <c:v>90.4</c:v>
                </c:pt>
                <c:pt idx="1">
                  <c:v>82.79</c:v>
                </c:pt>
                <c:pt idx="2">
                  <c:v>90.75</c:v>
                </c:pt>
                <c:pt idx="3">
                  <c:v>90.65</c:v>
                </c:pt>
                <c:pt idx="4">
                  <c:v>85.98</c:v>
                </c:pt>
                <c:pt idx="5">
                  <c:v>91.01</c:v>
                </c:pt>
                <c:pt idx="6">
                  <c:v>91.04</c:v>
                </c:pt>
                <c:pt idx="7">
                  <c:v>89.19</c:v>
                </c:pt>
                <c:pt idx="8">
                  <c:v>91.15</c:v>
                </c:pt>
              </c:numCache>
            </c:numRef>
          </c:val>
          <c:extLst>
            <c:ext xmlns:c16="http://schemas.microsoft.com/office/drawing/2014/chart" uri="{C3380CC4-5D6E-409C-BE32-E72D297353CC}">
              <c16:uniqueId val="{00000000-BFD4-4810-9859-13A98C5474FF}"/>
            </c:ext>
          </c:extLst>
        </c:ser>
        <c:ser>
          <c:idx val="1"/>
          <c:order val="1"/>
          <c:tx>
            <c:strRef>
              <c:f>Hoja1!$A$43</c:f>
              <c:strCache>
                <c:ptCount val="1"/>
                <c:pt idx="0">
                  <c:v>R^2(test)</c:v>
                </c:pt>
              </c:strCache>
            </c:strRef>
          </c:tx>
          <c:spPr>
            <a:solidFill>
              <a:srgbClr val="7030A0"/>
            </a:solidFill>
            <a:ln>
              <a:solidFill>
                <a:srgbClr val="7030A0"/>
              </a:solidFill>
            </a:ln>
            <a:effectLst/>
          </c:spPr>
          <c:invertIfNegative val="0"/>
          <c:cat>
            <c:strRef>
              <c:f>Hoja1!$B$41:$J$41</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Hoja1!$B$43:$J$43</c:f>
              <c:numCache>
                <c:formatCode>0.00</c:formatCode>
                <c:ptCount val="9"/>
                <c:pt idx="0">
                  <c:v>90.41</c:v>
                </c:pt>
                <c:pt idx="1">
                  <c:v>82.81</c:v>
                </c:pt>
                <c:pt idx="2">
                  <c:v>90.78</c:v>
                </c:pt>
                <c:pt idx="3">
                  <c:v>90.69</c:v>
                </c:pt>
                <c:pt idx="4">
                  <c:v>86</c:v>
                </c:pt>
                <c:pt idx="5">
                  <c:v>91.03</c:v>
                </c:pt>
                <c:pt idx="6">
                  <c:v>91.1</c:v>
                </c:pt>
                <c:pt idx="7">
                  <c:v>89.21</c:v>
                </c:pt>
                <c:pt idx="8">
                  <c:v>91.2</c:v>
                </c:pt>
              </c:numCache>
            </c:numRef>
          </c:val>
          <c:extLst>
            <c:ext xmlns:c16="http://schemas.microsoft.com/office/drawing/2014/chart" uri="{C3380CC4-5D6E-409C-BE32-E72D297353CC}">
              <c16:uniqueId val="{00000001-BFD4-4810-9859-13A98C5474FF}"/>
            </c:ext>
          </c:extLst>
        </c:ser>
        <c:dLbls>
          <c:showLegendKey val="0"/>
          <c:showVal val="0"/>
          <c:showCatName val="0"/>
          <c:showSerName val="0"/>
          <c:showPercent val="0"/>
          <c:showBubbleSize val="0"/>
        </c:dLbls>
        <c:gapWidth val="219"/>
        <c:axId val="788357760"/>
        <c:axId val="788355136"/>
      </c:barChart>
      <c:catAx>
        <c:axId val="788357760"/>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450" b="0" i="0" u="none" strike="noStrike" kern="1200" baseline="0">
                <a:solidFill>
                  <a:schemeClr val="tx1">
                    <a:lumMod val="65000"/>
                    <a:lumOff val="35000"/>
                  </a:schemeClr>
                </a:solidFill>
                <a:latin typeface="+mn-lt"/>
                <a:ea typeface="+mn-ea"/>
                <a:cs typeface="+mn-cs"/>
              </a:defRPr>
            </a:pPr>
            <a:endParaRPr lang="es-CO"/>
          </a:p>
        </c:txPr>
        <c:crossAx val="788355136"/>
        <c:crosses val="autoZero"/>
        <c:auto val="1"/>
        <c:lblAlgn val="ctr"/>
        <c:lblOffset val="100"/>
        <c:noMultiLvlLbl val="0"/>
      </c:catAx>
      <c:valAx>
        <c:axId val="788355136"/>
        <c:scaling>
          <c:orientation val="minMax"/>
        </c:scaling>
        <c:delete val="0"/>
        <c:axPos val="b"/>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7883577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050"/>
              <a:t>Tiempo de ejecucion (horas)</a:t>
            </a:r>
          </a:p>
        </c:rich>
      </c:tx>
      <c:layout>
        <c:manualLayout>
          <c:xMode val="edge"/>
          <c:yMode val="edge"/>
          <c:x val="0.29941462576959793"/>
          <c:y val="2.1171489061397319E-2"/>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lineChart>
        <c:grouping val="standard"/>
        <c:varyColors val="0"/>
        <c:ser>
          <c:idx val="0"/>
          <c:order val="0"/>
          <c:tx>
            <c:strRef>
              <c:f>Hoja1!$A$76</c:f>
              <c:strCache>
                <c:ptCount val="1"/>
                <c:pt idx="0">
                  <c:v>tiempo de ejecucion (horas)</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Hoja1!$B$75:$J$75</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Hoja1!$B$76:$J$76</c:f>
              <c:numCache>
                <c:formatCode>General</c:formatCode>
                <c:ptCount val="9"/>
                <c:pt idx="0">
                  <c:v>0.95</c:v>
                </c:pt>
                <c:pt idx="1">
                  <c:v>1.03</c:v>
                </c:pt>
                <c:pt idx="2">
                  <c:v>1</c:v>
                </c:pt>
                <c:pt idx="3">
                  <c:v>1.1000000000000001</c:v>
                </c:pt>
                <c:pt idx="4">
                  <c:v>1.5</c:v>
                </c:pt>
                <c:pt idx="5">
                  <c:v>1.3</c:v>
                </c:pt>
                <c:pt idx="6">
                  <c:v>1.8</c:v>
                </c:pt>
                <c:pt idx="7">
                  <c:v>1.9</c:v>
                </c:pt>
                <c:pt idx="8">
                  <c:v>1.6</c:v>
                </c:pt>
              </c:numCache>
            </c:numRef>
          </c:val>
          <c:smooth val="0"/>
          <c:extLst>
            <c:ext xmlns:c16="http://schemas.microsoft.com/office/drawing/2014/chart" uri="{C3380CC4-5D6E-409C-BE32-E72D297353CC}">
              <c16:uniqueId val="{00000000-82DD-49D7-8C50-B3E4FF353F32}"/>
            </c:ext>
          </c:extLst>
        </c:ser>
        <c:dLbls>
          <c:showLegendKey val="0"/>
          <c:showVal val="0"/>
          <c:showCatName val="0"/>
          <c:showSerName val="0"/>
          <c:showPercent val="0"/>
          <c:showBubbleSize val="0"/>
        </c:dLbls>
        <c:marker val="1"/>
        <c:smooth val="0"/>
        <c:axId val="704903472"/>
        <c:axId val="704907080"/>
      </c:lineChart>
      <c:catAx>
        <c:axId val="7049034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704907080"/>
        <c:crosses val="autoZero"/>
        <c:auto val="1"/>
        <c:lblAlgn val="ctr"/>
        <c:lblOffset val="100"/>
        <c:noMultiLvlLbl val="0"/>
      </c:catAx>
      <c:valAx>
        <c:axId val="70490708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704903472"/>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s-CO" sz="900"/>
              <a:t>Variable</a:t>
            </a:r>
            <a:r>
              <a:rPr lang="es-CO" sz="900" baseline="0"/>
              <a:t> Gasto Combustible en ciudad y carretera,cilindros</a:t>
            </a:r>
            <a:endParaRPr lang="es-CO" sz="900"/>
          </a:p>
        </c:rich>
      </c:tx>
      <c:layout>
        <c:manualLayout>
          <c:xMode val="edge"/>
          <c:yMode val="edge"/>
          <c:x val="0.18438855160450998"/>
          <c:y val="0"/>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barChart>
        <c:barDir val="bar"/>
        <c:grouping val="clustered"/>
        <c:varyColors val="0"/>
        <c:ser>
          <c:idx val="0"/>
          <c:order val="0"/>
          <c:tx>
            <c:strRef>
              <c:f>Hoja1!$A$65</c:f>
              <c:strCache>
                <c:ptCount val="1"/>
                <c:pt idx="0">
                  <c:v>rmse(train)</c:v>
                </c:pt>
              </c:strCache>
            </c:strRef>
          </c:tx>
          <c:spPr>
            <a:solidFill>
              <a:schemeClr val="accent1"/>
            </a:solidFill>
            <a:ln>
              <a:noFill/>
            </a:ln>
            <a:effectLst/>
          </c:spPr>
          <c:invertIfNegative val="0"/>
          <c:cat>
            <c:strRef>
              <c:f>Hoja1!$B$64:$J$64</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Hoja1!$B$65:$J$65</c:f>
              <c:numCache>
                <c:formatCode>0.00</c:formatCode>
                <c:ptCount val="9"/>
                <c:pt idx="0">
                  <c:v>18</c:v>
                </c:pt>
                <c:pt idx="1">
                  <c:v>20.38</c:v>
                </c:pt>
                <c:pt idx="2">
                  <c:v>17.48</c:v>
                </c:pt>
                <c:pt idx="3">
                  <c:v>17.66</c:v>
                </c:pt>
                <c:pt idx="4">
                  <c:v>22.49</c:v>
                </c:pt>
                <c:pt idx="5">
                  <c:v>19.399999999999999</c:v>
                </c:pt>
                <c:pt idx="6">
                  <c:v>17.25</c:v>
                </c:pt>
                <c:pt idx="7">
                  <c:v>19.13</c:v>
                </c:pt>
                <c:pt idx="8">
                  <c:v>16.68</c:v>
                </c:pt>
              </c:numCache>
            </c:numRef>
          </c:val>
          <c:extLst>
            <c:ext xmlns:c16="http://schemas.microsoft.com/office/drawing/2014/chart" uri="{C3380CC4-5D6E-409C-BE32-E72D297353CC}">
              <c16:uniqueId val="{00000000-A895-4609-9E7F-B78283899C85}"/>
            </c:ext>
          </c:extLst>
        </c:ser>
        <c:ser>
          <c:idx val="1"/>
          <c:order val="1"/>
          <c:tx>
            <c:strRef>
              <c:f>Hoja1!$A$66</c:f>
              <c:strCache>
                <c:ptCount val="1"/>
                <c:pt idx="0">
                  <c:v>rmse(test)</c:v>
                </c:pt>
              </c:strCache>
            </c:strRef>
          </c:tx>
          <c:spPr>
            <a:solidFill>
              <a:schemeClr val="accent2"/>
            </a:solidFill>
            <a:ln>
              <a:noFill/>
            </a:ln>
            <a:effectLst/>
          </c:spPr>
          <c:invertIfNegative val="0"/>
          <c:cat>
            <c:strRef>
              <c:f>Hoja1!$B$64:$J$64</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Hoja1!$B$66:$J$66</c:f>
              <c:numCache>
                <c:formatCode>0.00</c:formatCode>
                <c:ptCount val="9"/>
                <c:pt idx="0">
                  <c:v>18.100000000000001</c:v>
                </c:pt>
                <c:pt idx="1">
                  <c:v>20.45</c:v>
                </c:pt>
                <c:pt idx="2">
                  <c:v>17.600000000000001</c:v>
                </c:pt>
                <c:pt idx="3">
                  <c:v>17.8</c:v>
                </c:pt>
                <c:pt idx="4">
                  <c:v>22.6</c:v>
                </c:pt>
                <c:pt idx="5">
                  <c:v>19.600000000000001</c:v>
                </c:pt>
                <c:pt idx="6">
                  <c:v>17.45</c:v>
                </c:pt>
                <c:pt idx="7">
                  <c:v>19.25</c:v>
                </c:pt>
                <c:pt idx="8">
                  <c:v>16.75</c:v>
                </c:pt>
              </c:numCache>
            </c:numRef>
          </c:val>
          <c:extLst>
            <c:ext xmlns:c16="http://schemas.microsoft.com/office/drawing/2014/chart" uri="{C3380CC4-5D6E-409C-BE32-E72D297353CC}">
              <c16:uniqueId val="{00000001-A895-4609-9E7F-B78283899C85}"/>
            </c:ext>
          </c:extLst>
        </c:ser>
        <c:dLbls>
          <c:showLegendKey val="0"/>
          <c:showVal val="0"/>
          <c:showCatName val="0"/>
          <c:showSerName val="0"/>
          <c:showPercent val="0"/>
          <c:showBubbleSize val="0"/>
        </c:dLbls>
        <c:gapWidth val="219"/>
        <c:axId val="891527000"/>
        <c:axId val="891533888"/>
      </c:barChart>
      <c:catAx>
        <c:axId val="891527000"/>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450" b="0" i="0" u="none" strike="noStrike" kern="1200" baseline="0">
                <a:solidFill>
                  <a:schemeClr val="tx1">
                    <a:lumMod val="65000"/>
                    <a:lumOff val="35000"/>
                  </a:schemeClr>
                </a:solidFill>
                <a:latin typeface="+mn-lt"/>
                <a:ea typeface="+mn-ea"/>
                <a:cs typeface="+mn-cs"/>
              </a:defRPr>
            </a:pPr>
            <a:endParaRPr lang="es-CO"/>
          </a:p>
        </c:txPr>
        <c:crossAx val="891533888"/>
        <c:crosses val="autoZero"/>
        <c:auto val="1"/>
        <c:lblAlgn val="ctr"/>
        <c:lblOffset val="100"/>
        <c:noMultiLvlLbl val="0"/>
      </c:catAx>
      <c:valAx>
        <c:axId val="891533888"/>
        <c:scaling>
          <c:orientation val="minMax"/>
        </c:scaling>
        <c:delete val="0"/>
        <c:axPos val="b"/>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89152700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s-CO" sz="1000"/>
              <a:t>Variable</a:t>
            </a:r>
            <a:r>
              <a:rPr lang="es-CO" sz="1000" baseline="0"/>
              <a:t> Gasto Combustible en ciudad y carretera,cilindros</a:t>
            </a:r>
            <a:endParaRPr lang="es-CO" sz="1000"/>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barChart>
        <c:barDir val="bar"/>
        <c:grouping val="clustered"/>
        <c:varyColors val="0"/>
        <c:ser>
          <c:idx val="0"/>
          <c:order val="0"/>
          <c:tx>
            <c:strRef>
              <c:f>Hoja1!$A$72</c:f>
              <c:strCache>
                <c:ptCount val="1"/>
                <c:pt idx="0">
                  <c:v>R^2(train)</c:v>
                </c:pt>
              </c:strCache>
            </c:strRef>
          </c:tx>
          <c:spPr>
            <a:solidFill>
              <a:schemeClr val="accent6">
                <a:lumMod val="75000"/>
              </a:schemeClr>
            </a:solidFill>
            <a:ln>
              <a:solidFill>
                <a:schemeClr val="accent6">
                  <a:lumMod val="75000"/>
                </a:schemeClr>
              </a:solidFill>
            </a:ln>
            <a:effectLst/>
          </c:spPr>
          <c:invertIfNegative val="0"/>
          <c:cat>
            <c:strRef>
              <c:f>Hoja1!$B$71:$J$71</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Hoja1!$B$72:$J$72</c:f>
              <c:numCache>
                <c:formatCode>0.00</c:formatCode>
                <c:ptCount val="9"/>
                <c:pt idx="0">
                  <c:v>90.45</c:v>
                </c:pt>
                <c:pt idx="1">
                  <c:v>83.12</c:v>
                </c:pt>
                <c:pt idx="2">
                  <c:v>90.85</c:v>
                </c:pt>
                <c:pt idx="3">
                  <c:v>90.7</c:v>
                </c:pt>
                <c:pt idx="4">
                  <c:v>86.12</c:v>
                </c:pt>
                <c:pt idx="5">
                  <c:v>91.2</c:v>
                </c:pt>
                <c:pt idx="6">
                  <c:v>91.12</c:v>
                </c:pt>
                <c:pt idx="7">
                  <c:v>90.2</c:v>
                </c:pt>
                <c:pt idx="8">
                  <c:v>91.35</c:v>
                </c:pt>
              </c:numCache>
            </c:numRef>
          </c:val>
          <c:extLst>
            <c:ext xmlns:c16="http://schemas.microsoft.com/office/drawing/2014/chart" uri="{C3380CC4-5D6E-409C-BE32-E72D297353CC}">
              <c16:uniqueId val="{00000000-2E85-48BE-8039-AB14877C6190}"/>
            </c:ext>
          </c:extLst>
        </c:ser>
        <c:ser>
          <c:idx val="1"/>
          <c:order val="1"/>
          <c:tx>
            <c:strRef>
              <c:f>Hoja1!$A$73</c:f>
              <c:strCache>
                <c:ptCount val="1"/>
                <c:pt idx="0">
                  <c:v>R^2(test)</c:v>
                </c:pt>
              </c:strCache>
            </c:strRef>
          </c:tx>
          <c:spPr>
            <a:solidFill>
              <a:srgbClr val="7030A0"/>
            </a:solidFill>
            <a:ln>
              <a:solidFill>
                <a:srgbClr val="7030A0"/>
              </a:solidFill>
            </a:ln>
            <a:effectLst/>
          </c:spPr>
          <c:invertIfNegative val="0"/>
          <c:cat>
            <c:strRef>
              <c:f>Hoja1!$B$71:$J$71</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Hoja1!$B$73:$J$73</c:f>
              <c:numCache>
                <c:formatCode>0.00</c:formatCode>
                <c:ptCount val="9"/>
                <c:pt idx="0">
                  <c:v>90.35</c:v>
                </c:pt>
                <c:pt idx="1">
                  <c:v>83.01</c:v>
                </c:pt>
                <c:pt idx="2">
                  <c:v>90.7</c:v>
                </c:pt>
                <c:pt idx="3">
                  <c:v>90.65</c:v>
                </c:pt>
                <c:pt idx="4">
                  <c:v>85.95</c:v>
                </c:pt>
                <c:pt idx="5">
                  <c:v>91.03</c:v>
                </c:pt>
                <c:pt idx="6">
                  <c:v>91.1</c:v>
                </c:pt>
                <c:pt idx="7">
                  <c:v>90.15</c:v>
                </c:pt>
                <c:pt idx="8">
                  <c:v>91.2</c:v>
                </c:pt>
              </c:numCache>
            </c:numRef>
          </c:val>
          <c:extLst>
            <c:ext xmlns:c16="http://schemas.microsoft.com/office/drawing/2014/chart" uri="{C3380CC4-5D6E-409C-BE32-E72D297353CC}">
              <c16:uniqueId val="{00000001-2E85-48BE-8039-AB14877C6190}"/>
            </c:ext>
          </c:extLst>
        </c:ser>
        <c:dLbls>
          <c:showLegendKey val="0"/>
          <c:showVal val="0"/>
          <c:showCatName val="0"/>
          <c:showSerName val="0"/>
          <c:showPercent val="0"/>
          <c:showBubbleSize val="0"/>
        </c:dLbls>
        <c:gapWidth val="219"/>
        <c:axId val="428454696"/>
        <c:axId val="428456664"/>
      </c:barChart>
      <c:catAx>
        <c:axId val="428454696"/>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450" b="0" i="0" u="none" strike="noStrike" kern="1200" baseline="0">
                <a:solidFill>
                  <a:schemeClr val="tx1">
                    <a:lumMod val="65000"/>
                    <a:lumOff val="35000"/>
                  </a:schemeClr>
                </a:solidFill>
                <a:latin typeface="+mn-lt"/>
                <a:ea typeface="+mn-ea"/>
                <a:cs typeface="+mn-cs"/>
              </a:defRPr>
            </a:pPr>
            <a:endParaRPr lang="es-CO"/>
          </a:p>
        </c:txPr>
        <c:crossAx val="428456664"/>
        <c:crosses val="autoZero"/>
        <c:auto val="1"/>
        <c:lblAlgn val="ctr"/>
        <c:lblOffset val="100"/>
        <c:noMultiLvlLbl val="0"/>
      </c:catAx>
      <c:valAx>
        <c:axId val="428456664"/>
        <c:scaling>
          <c:orientation val="minMax"/>
        </c:scaling>
        <c:delete val="0"/>
        <c:axPos val="b"/>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42845469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000"/>
              <a:t>tiempo de ejecucion (horas)</a:t>
            </a:r>
            <a:endParaRPr lang="en-US"/>
          </a:p>
        </c:rich>
      </c:tx>
      <c:layout>
        <c:manualLayout>
          <c:xMode val="edge"/>
          <c:yMode val="edge"/>
          <c:x val="0.23533508760410723"/>
          <c:y val="0"/>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lineChart>
        <c:grouping val="standard"/>
        <c:varyColors val="0"/>
        <c:ser>
          <c:idx val="0"/>
          <c:order val="0"/>
          <c:tx>
            <c:strRef>
              <c:f>Hoja1!$A$136</c:f>
              <c:strCache>
                <c:ptCount val="1"/>
                <c:pt idx="0">
                  <c:v>tiempo de ejecucion (horas)</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Hoja1!$B$135:$J$135</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Hoja1!$B$136:$J$136</c:f>
              <c:numCache>
                <c:formatCode>General</c:formatCode>
                <c:ptCount val="9"/>
                <c:pt idx="0">
                  <c:v>6</c:v>
                </c:pt>
                <c:pt idx="1">
                  <c:v>6.5</c:v>
                </c:pt>
                <c:pt idx="2">
                  <c:v>6.2</c:v>
                </c:pt>
                <c:pt idx="3">
                  <c:v>7</c:v>
                </c:pt>
                <c:pt idx="4">
                  <c:v>7.2</c:v>
                </c:pt>
                <c:pt idx="5">
                  <c:v>7.1</c:v>
                </c:pt>
                <c:pt idx="6">
                  <c:v>8</c:v>
                </c:pt>
                <c:pt idx="7">
                  <c:v>9.3000000000000007</c:v>
                </c:pt>
                <c:pt idx="8">
                  <c:v>8.5</c:v>
                </c:pt>
              </c:numCache>
            </c:numRef>
          </c:val>
          <c:smooth val="0"/>
          <c:extLst>
            <c:ext xmlns:c16="http://schemas.microsoft.com/office/drawing/2014/chart" uri="{C3380CC4-5D6E-409C-BE32-E72D297353CC}">
              <c16:uniqueId val="{00000000-61C4-4701-BD76-A874E8411583}"/>
            </c:ext>
          </c:extLst>
        </c:ser>
        <c:dLbls>
          <c:showLegendKey val="0"/>
          <c:showVal val="0"/>
          <c:showCatName val="0"/>
          <c:showSerName val="0"/>
          <c:showPercent val="0"/>
          <c:showBubbleSize val="0"/>
        </c:dLbls>
        <c:marker val="1"/>
        <c:smooth val="0"/>
        <c:axId val="659267608"/>
        <c:axId val="659268592"/>
      </c:lineChart>
      <c:catAx>
        <c:axId val="659267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659268592"/>
        <c:crosses val="autoZero"/>
        <c:auto val="1"/>
        <c:lblAlgn val="ctr"/>
        <c:lblOffset val="100"/>
        <c:noMultiLvlLbl val="0"/>
      </c:catAx>
      <c:valAx>
        <c:axId val="659268592"/>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659267608"/>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s-CO" sz="800"/>
              <a:t>Variable</a:t>
            </a:r>
            <a:r>
              <a:rPr lang="es-CO" sz="800" baseline="0"/>
              <a:t> Gasto Combustible en ciudad y carretera, cilindros,tamaño motor,años de construccion</a:t>
            </a:r>
            <a:endParaRPr lang="es-CO" sz="800"/>
          </a:p>
        </c:rich>
      </c:tx>
      <c:layout>
        <c:manualLayout>
          <c:xMode val="edge"/>
          <c:yMode val="edge"/>
          <c:x val="0.1384220654265555"/>
          <c:y val="0"/>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barChart>
        <c:barDir val="bar"/>
        <c:grouping val="clustered"/>
        <c:varyColors val="0"/>
        <c:ser>
          <c:idx val="0"/>
          <c:order val="0"/>
          <c:tx>
            <c:strRef>
              <c:f>Hoja1!$A$124</c:f>
              <c:strCache>
                <c:ptCount val="1"/>
                <c:pt idx="0">
                  <c:v>rmse(train)</c:v>
                </c:pt>
              </c:strCache>
            </c:strRef>
          </c:tx>
          <c:spPr>
            <a:solidFill>
              <a:schemeClr val="accent1"/>
            </a:solidFill>
            <a:ln>
              <a:noFill/>
            </a:ln>
            <a:effectLst/>
          </c:spPr>
          <c:invertIfNegative val="0"/>
          <c:cat>
            <c:strRef>
              <c:f>Hoja1!$B$123:$J$123</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Hoja1!$B$124:$J$124</c:f>
              <c:numCache>
                <c:formatCode>0.00</c:formatCode>
                <c:ptCount val="9"/>
                <c:pt idx="0">
                  <c:v>12.9</c:v>
                </c:pt>
                <c:pt idx="1">
                  <c:v>20.100000000000001</c:v>
                </c:pt>
                <c:pt idx="2">
                  <c:v>12.44</c:v>
                </c:pt>
                <c:pt idx="3">
                  <c:v>12.8</c:v>
                </c:pt>
                <c:pt idx="4">
                  <c:v>20.05</c:v>
                </c:pt>
                <c:pt idx="5">
                  <c:v>12.3</c:v>
                </c:pt>
                <c:pt idx="6">
                  <c:v>12.5</c:v>
                </c:pt>
                <c:pt idx="7">
                  <c:v>19.920000000000002</c:v>
                </c:pt>
                <c:pt idx="8">
                  <c:v>11.98</c:v>
                </c:pt>
              </c:numCache>
            </c:numRef>
          </c:val>
          <c:extLst>
            <c:ext xmlns:c16="http://schemas.microsoft.com/office/drawing/2014/chart" uri="{C3380CC4-5D6E-409C-BE32-E72D297353CC}">
              <c16:uniqueId val="{00000000-FEAA-4F8E-93A1-05A27DC0AC78}"/>
            </c:ext>
          </c:extLst>
        </c:ser>
        <c:ser>
          <c:idx val="1"/>
          <c:order val="1"/>
          <c:tx>
            <c:strRef>
              <c:f>Hoja1!$A$125</c:f>
              <c:strCache>
                <c:ptCount val="1"/>
                <c:pt idx="0">
                  <c:v>rmse(test)</c:v>
                </c:pt>
              </c:strCache>
            </c:strRef>
          </c:tx>
          <c:spPr>
            <a:solidFill>
              <a:schemeClr val="accent2"/>
            </a:solidFill>
            <a:ln>
              <a:noFill/>
            </a:ln>
            <a:effectLst/>
          </c:spPr>
          <c:invertIfNegative val="0"/>
          <c:cat>
            <c:strRef>
              <c:f>Hoja1!$B$123:$J$123</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Hoja1!$B$125:$J$125</c:f>
              <c:numCache>
                <c:formatCode>0.00</c:formatCode>
                <c:ptCount val="9"/>
                <c:pt idx="0">
                  <c:v>12.92</c:v>
                </c:pt>
                <c:pt idx="1">
                  <c:v>20.149999999999999</c:v>
                </c:pt>
                <c:pt idx="2">
                  <c:v>12.47</c:v>
                </c:pt>
                <c:pt idx="3">
                  <c:v>12.86</c:v>
                </c:pt>
                <c:pt idx="4">
                  <c:v>20.149999999999999</c:v>
                </c:pt>
                <c:pt idx="5">
                  <c:v>12.35</c:v>
                </c:pt>
                <c:pt idx="6">
                  <c:v>12.55</c:v>
                </c:pt>
                <c:pt idx="7">
                  <c:v>19.98</c:v>
                </c:pt>
                <c:pt idx="8">
                  <c:v>12.05</c:v>
                </c:pt>
              </c:numCache>
            </c:numRef>
          </c:val>
          <c:extLst>
            <c:ext xmlns:c16="http://schemas.microsoft.com/office/drawing/2014/chart" uri="{C3380CC4-5D6E-409C-BE32-E72D297353CC}">
              <c16:uniqueId val="{00000001-FEAA-4F8E-93A1-05A27DC0AC78}"/>
            </c:ext>
          </c:extLst>
        </c:ser>
        <c:dLbls>
          <c:showLegendKey val="0"/>
          <c:showVal val="0"/>
          <c:showCatName val="0"/>
          <c:showSerName val="0"/>
          <c:showPercent val="0"/>
          <c:showBubbleSize val="0"/>
        </c:dLbls>
        <c:gapWidth val="219"/>
        <c:axId val="730537552"/>
        <c:axId val="730538536"/>
      </c:barChart>
      <c:catAx>
        <c:axId val="730537552"/>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450" b="0" i="0" u="none" strike="noStrike" kern="1200" baseline="0">
                <a:solidFill>
                  <a:schemeClr val="tx1">
                    <a:lumMod val="65000"/>
                    <a:lumOff val="35000"/>
                  </a:schemeClr>
                </a:solidFill>
                <a:latin typeface="+mn-lt"/>
                <a:ea typeface="+mn-ea"/>
                <a:cs typeface="+mn-cs"/>
              </a:defRPr>
            </a:pPr>
            <a:endParaRPr lang="es-CO"/>
          </a:p>
        </c:txPr>
        <c:crossAx val="730538536"/>
        <c:crosses val="autoZero"/>
        <c:auto val="1"/>
        <c:lblAlgn val="ctr"/>
        <c:lblOffset val="100"/>
        <c:noMultiLvlLbl val="0"/>
      </c:catAx>
      <c:valAx>
        <c:axId val="730538536"/>
        <c:scaling>
          <c:orientation val="minMax"/>
        </c:scaling>
        <c:delete val="0"/>
        <c:axPos val="b"/>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73053755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hart1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s-CO" sz="1000" baseline="0"/>
              <a:t>Variable Gasto Combustible en ciudad y carretera,cilindros,tamaño motor, años de construcion</a:t>
            </a:r>
          </a:p>
        </c:rich>
      </c:tx>
      <c:layout>
        <c:manualLayout>
          <c:xMode val="edge"/>
          <c:yMode val="edge"/>
          <c:x val="0.16517495156990888"/>
          <c:y val="0"/>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CO"/>
        </a:p>
      </c:txPr>
    </c:title>
    <c:autoTitleDeleted val="0"/>
    <c:plotArea>
      <c:layout>
        <c:manualLayout>
          <c:layoutTarget val="inner"/>
          <c:xMode val="edge"/>
          <c:yMode val="edge"/>
          <c:x val="7.6271430019608455E-2"/>
          <c:y val="0.17393945322952356"/>
          <c:w val="0.88875588636562741"/>
          <c:h val="0.56600251082336672"/>
        </c:manualLayout>
      </c:layout>
      <c:barChart>
        <c:barDir val="bar"/>
        <c:grouping val="clustered"/>
        <c:varyColors val="0"/>
        <c:ser>
          <c:idx val="0"/>
          <c:order val="0"/>
          <c:tx>
            <c:strRef>
              <c:f>Hoja1!$A$131</c:f>
              <c:strCache>
                <c:ptCount val="1"/>
                <c:pt idx="0">
                  <c:v>R^2(train)</c:v>
                </c:pt>
              </c:strCache>
            </c:strRef>
          </c:tx>
          <c:spPr>
            <a:solidFill>
              <a:schemeClr val="accent6">
                <a:lumMod val="75000"/>
              </a:schemeClr>
            </a:solidFill>
            <a:ln>
              <a:solidFill>
                <a:schemeClr val="accent6">
                  <a:lumMod val="75000"/>
                </a:schemeClr>
              </a:solidFill>
            </a:ln>
            <a:effectLst/>
          </c:spPr>
          <c:invertIfNegative val="0"/>
          <c:cat>
            <c:strRef>
              <c:f>Hoja1!$B$130:$J$130</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Hoja1!$B$131:$J$131</c:f>
              <c:numCache>
                <c:formatCode>0.00</c:formatCode>
                <c:ptCount val="9"/>
                <c:pt idx="0">
                  <c:v>91.05</c:v>
                </c:pt>
                <c:pt idx="1">
                  <c:v>84.12</c:v>
                </c:pt>
                <c:pt idx="2">
                  <c:v>91.05</c:v>
                </c:pt>
                <c:pt idx="3">
                  <c:v>91.12</c:v>
                </c:pt>
                <c:pt idx="4">
                  <c:v>86.63</c:v>
                </c:pt>
                <c:pt idx="5">
                  <c:v>91.5</c:v>
                </c:pt>
                <c:pt idx="6">
                  <c:v>91.58</c:v>
                </c:pt>
                <c:pt idx="7">
                  <c:v>91.22</c:v>
                </c:pt>
                <c:pt idx="8">
                  <c:v>91.68</c:v>
                </c:pt>
              </c:numCache>
            </c:numRef>
          </c:val>
          <c:extLst>
            <c:ext xmlns:c16="http://schemas.microsoft.com/office/drawing/2014/chart" uri="{C3380CC4-5D6E-409C-BE32-E72D297353CC}">
              <c16:uniqueId val="{00000000-7A1F-499D-98CE-0FAEF153AE64}"/>
            </c:ext>
          </c:extLst>
        </c:ser>
        <c:ser>
          <c:idx val="1"/>
          <c:order val="1"/>
          <c:tx>
            <c:strRef>
              <c:f>Hoja1!$A$132</c:f>
              <c:strCache>
                <c:ptCount val="1"/>
                <c:pt idx="0">
                  <c:v>R^2(test)</c:v>
                </c:pt>
              </c:strCache>
            </c:strRef>
          </c:tx>
          <c:spPr>
            <a:solidFill>
              <a:srgbClr val="7030A0"/>
            </a:solidFill>
            <a:ln>
              <a:solidFill>
                <a:srgbClr val="7030A0"/>
              </a:solidFill>
            </a:ln>
            <a:effectLst/>
          </c:spPr>
          <c:invertIfNegative val="0"/>
          <c:cat>
            <c:strRef>
              <c:f>Hoja1!$B$130:$J$130</c:f>
              <c:strCache>
                <c:ptCount val="9"/>
                <c:pt idx="0">
                  <c:v>Trimf(3)</c:v>
                </c:pt>
                <c:pt idx="1">
                  <c:v>Trampmf(3)</c:v>
                </c:pt>
                <c:pt idx="2">
                  <c:v>Gaussmf(3)</c:v>
                </c:pt>
                <c:pt idx="3">
                  <c:v>Trimf(5)</c:v>
                </c:pt>
                <c:pt idx="4">
                  <c:v>Trampmf(5)</c:v>
                </c:pt>
                <c:pt idx="5">
                  <c:v>Gaussmf(5)</c:v>
                </c:pt>
                <c:pt idx="6">
                  <c:v>Trimf(7)</c:v>
                </c:pt>
                <c:pt idx="7">
                  <c:v>Trampmf(7)</c:v>
                </c:pt>
                <c:pt idx="8">
                  <c:v>Gaussmf(7)</c:v>
                </c:pt>
              </c:strCache>
            </c:strRef>
          </c:cat>
          <c:val>
            <c:numRef>
              <c:f>Hoja1!$B$132:$J$132</c:f>
              <c:numCache>
                <c:formatCode>0.00</c:formatCode>
                <c:ptCount val="9"/>
                <c:pt idx="0">
                  <c:v>91.02</c:v>
                </c:pt>
                <c:pt idx="1">
                  <c:v>84.02</c:v>
                </c:pt>
                <c:pt idx="2">
                  <c:v>90.93</c:v>
                </c:pt>
                <c:pt idx="3">
                  <c:v>90.69</c:v>
                </c:pt>
                <c:pt idx="4">
                  <c:v>86.56</c:v>
                </c:pt>
                <c:pt idx="5">
                  <c:v>91.4</c:v>
                </c:pt>
                <c:pt idx="6">
                  <c:v>91.45</c:v>
                </c:pt>
                <c:pt idx="7">
                  <c:v>91.1</c:v>
                </c:pt>
                <c:pt idx="8">
                  <c:v>91.5</c:v>
                </c:pt>
              </c:numCache>
            </c:numRef>
          </c:val>
          <c:extLst>
            <c:ext xmlns:c16="http://schemas.microsoft.com/office/drawing/2014/chart" uri="{C3380CC4-5D6E-409C-BE32-E72D297353CC}">
              <c16:uniqueId val="{00000001-7A1F-499D-98CE-0FAEF153AE64}"/>
            </c:ext>
          </c:extLst>
        </c:ser>
        <c:dLbls>
          <c:showLegendKey val="0"/>
          <c:showVal val="0"/>
          <c:showCatName val="0"/>
          <c:showSerName val="0"/>
          <c:showPercent val="0"/>
          <c:showBubbleSize val="0"/>
        </c:dLbls>
        <c:gapWidth val="219"/>
        <c:axId val="794571136"/>
        <c:axId val="794570808"/>
      </c:barChart>
      <c:catAx>
        <c:axId val="794571136"/>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450" b="0" i="0" u="none" strike="noStrike" kern="1200" baseline="0">
                <a:solidFill>
                  <a:schemeClr val="tx1">
                    <a:lumMod val="65000"/>
                    <a:lumOff val="35000"/>
                  </a:schemeClr>
                </a:solidFill>
                <a:latin typeface="+mn-lt"/>
                <a:ea typeface="+mn-ea"/>
                <a:cs typeface="+mn-cs"/>
              </a:defRPr>
            </a:pPr>
            <a:endParaRPr lang="es-CO"/>
          </a:p>
        </c:txPr>
        <c:crossAx val="794570808"/>
        <c:crosses val="autoZero"/>
        <c:auto val="1"/>
        <c:lblAlgn val="ctr"/>
        <c:lblOffset val="100"/>
        <c:noMultiLvlLbl val="0"/>
      </c:catAx>
      <c:valAx>
        <c:axId val="794570808"/>
        <c:scaling>
          <c:orientation val="minMax"/>
        </c:scaling>
        <c:delete val="0"/>
        <c:axPos val="b"/>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crossAx val="79457113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CO"/>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CO"/>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9.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0.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7.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8.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9.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0.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6E4205367B711B41A428F1E765FAC45E" ma:contentTypeVersion="8" ma:contentTypeDescription="Create a new document." ma:contentTypeScope="" ma:versionID="caad3e06d21a441fcb88fa39ced0c4d4">
  <xsd:schema xmlns:xsd="http://www.w3.org/2001/XMLSchema" xmlns:xs="http://www.w3.org/2001/XMLSchema" xmlns:p="http://schemas.microsoft.com/office/2006/metadata/properties" xmlns:ns2="b84f4ed6-0090-480e-8a7f-5caa88a95f93" xmlns:ns3="24f78521-9a48-47ca-97f6-dfc253efc94d" targetNamespace="http://schemas.microsoft.com/office/2006/metadata/properties" ma:root="true" ma:fieldsID="c8db71b24346e27f661cc3a18cf66c79" ns2:_="" ns3:_="">
    <xsd:import namespace="b84f4ed6-0090-480e-8a7f-5caa88a95f93"/>
    <xsd:import namespace="24f78521-9a48-47ca-97f6-dfc253efc94d"/>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84f4ed6-0090-480e-8a7f-5caa88a95f9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8d068974-5b92-4f84-9f7a-5b28e50c742c"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24f78521-9a48-47ca-97f6-dfc253efc94d"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0878276f-15cf-4ff3-b70f-4b63c476799f}" ma:internalName="TaxCatchAll" ma:showField="CatchAllData" ma:web="24f78521-9a48-47ca-97f6-dfc253efc94d">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ISO690Nmerical.XSL" StyleName="ISO 690 - Numerical Reference" Version="6">
  <b:Source>
    <b:Tag>Ste15</b:Tag>
    <b:SourceType>JournalArticle</b:SourceType>
    <b:Guid>{AF6D8169-FA69-4A7E-83F1-1E7FDF82C9CE}</b:Guid>
    <b:Title>Combining NEAT and PSO for learning tactical human behavior.</b:Title>
    <b:Year>2015</b:Year>
    <b:LCID>es-CO</b:LCID>
    <b:Author>
      <b:Author>
        <b:NameList>
          <b:Person>
            <b:Last>Stein</b:Last>
            <b:First>Gary,</b:First>
            <b:Middle>Gonzalez, Avelino, Barham, Clayton</b:Middle>
          </b:Person>
        </b:NameList>
      </b:Author>
    </b:Author>
    <b:JournalName>Neural Computing &amp; Applications</b:JournalName>
    <b:Pages>747-764</b:Pages>
    <b:RefOrder>1</b:RefOrder>
  </b:Source>
  <b:Source>
    <b:Tag>You15</b:Tag>
    <b:SourceType>JournalArticle</b:SourceType>
    <b:Guid>{63EE3E4E-7C38-4B4B-8714-F6DDB1922795}</b:Guid>
    <b:Author>
      <b:Author>
        <b:NameList>
          <b:Person>
            <b:Last>Young</b:Last>
            <b:First>Chih-Chieh,</b:First>
            <b:Middle>Liu, Wen-Cheng, Chung, Chung-En</b:Middle>
          </b:Person>
        </b:NameList>
      </b:Author>
    </b:Author>
    <b:Title>Genetic algorithm and fuzzy neural networks combined with the hydrological modeling system for forecasting watershed runoff discharge.</b:Title>
    <b:JournalName>Neural Computing &amp; Applications</b:JournalName>
    <b:Year>2015</b:Year>
    <b:Pages>1631-1643</b:Pages>
    <b:RefOrder>2</b:RefOrder>
  </b:Source>
</b:Sources>
</file>

<file path=customXml/item4.xml><?xml version="1.0" encoding="utf-8"?>
<p:properties xmlns:p="http://schemas.microsoft.com/office/2006/metadata/properties" xmlns:xsi="http://www.w3.org/2001/XMLSchema-instance" xmlns:pc="http://schemas.microsoft.com/office/infopath/2007/PartnerControls">
  <documentManagement>
    <TaxCatchAll xmlns="24f78521-9a48-47ca-97f6-dfc253efc94d" xsi:nil="true"/>
    <lcf76f155ced4ddcb4097134ff3c332f xmlns="b84f4ed6-0090-480e-8a7f-5caa88a95f93">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6D632C23-2ED0-4CA0-A6E6-25E9706A6CD3}">
  <ds:schemaRefs>
    <ds:schemaRef ds:uri="http://schemas.microsoft.com/sharepoint/v3/contenttype/forms"/>
  </ds:schemaRefs>
</ds:datastoreItem>
</file>

<file path=customXml/itemProps2.xml><?xml version="1.0" encoding="utf-8"?>
<ds:datastoreItem xmlns:ds="http://schemas.openxmlformats.org/officeDocument/2006/customXml" ds:itemID="{01E967A1-FFFC-47D4-952C-2B0C5CCCAE2F}"/>
</file>

<file path=customXml/itemProps3.xml><?xml version="1.0" encoding="utf-8"?>
<ds:datastoreItem xmlns:ds="http://schemas.openxmlformats.org/officeDocument/2006/customXml" ds:itemID="{38369236-9D6F-4C1D-9864-0C04908D8139}">
  <ds:schemaRefs>
    <ds:schemaRef ds:uri="http://schemas.openxmlformats.org/officeDocument/2006/bibliography"/>
  </ds:schemaRefs>
</ds:datastoreItem>
</file>

<file path=customXml/itemProps4.xml><?xml version="1.0" encoding="utf-8"?>
<ds:datastoreItem xmlns:ds="http://schemas.openxmlformats.org/officeDocument/2006/customXml" ds:itemID="{A7378B80-5BBC-4A8A-912A-3169E18D95CD}">
  <ds:schemaRefs>
    <ds:schemaRef ds:uri="http://schemas.microsoft.com/office/2006/metadata/properties"/>
    <ds:schemaRef ds:uri="http://schemas.microsoft.com/office/infopath/2007/PartnerControls"/>
    <ds:schemaRef ds:uri="24f78521-9a48-47ca-97f6-dfc253efc94d"/>
    <ds:schemaRef ds:uri="b84f4ed6-0090-480e-8a7f-5caa88a95f93"/>
  </ds:schemaRefs>
</ds:datastoreItem>
</file>

<file path=docProps/app.xml><?xml version="1.0" encoding="utf-8"?>
<Properties xmlns="http://schemas.openxmlformats.org/officeDocument/2006/extended-properties" xmlns:vt="http://schemas.openxmlformats.org/officeDocument/2006/docPropsVTypes">
  <Template>Normal.dotm</Template>
  <TotalTime>565</TotalTime>
  <Pages>12</Pages>
  <Words>2405</Words>
  <Characters>13228</Characters>
  <Application>Microsoft Office Word</Application>
  <DocSecurity>0</DocSecurity>
  <Lines>110</Lines>
  <Paragraphs>31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_</vt:lpstr>
      <vt:lpstr>_</vt:lpstr>
    </vt:vector>
  </TitlesOfParts>
  <Company>dataspect IT-Services, Neckargemuend, Germany</Company>
  <LinksUpToDate>false</LinksUpToDate>
  <CharactersWithSpaces>15602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_</dc:title>
  <dc:creator>Markus Richter</dc:creator>
  <dc:description>Formats and macros for Springer Lecture Notes</dc:description>
  <cp:lastModifiedBy>Libardo Antonio Velasco Escalante</cp:lastModifiedBy>
  <cp:revision>10</cp:revision>
  <cp:lastPrinted>2018-04-17T18:18:00Z</cp:lastPrinted>
  <dcterms:created xsi:type="dcterms:W3CDTF">2022-05-14T01:45:00Z</dcterms:created>
  <dcterms:modified xsi:type="dcterms:W3CDTF">2022-05-17T03:57:00Z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user:59975956e4b01750852a45c2</vt:lpwstr>
  </property>
  <property fmtid="{D5CDD505-2E9C-101B-9397-08002B2CF9AE}" pid="3" name="WnCSubscriberId">
    <vt:lpwstr>0</vt:lpwstr>
  </property>
  <property fmtid="{D5CDD505-2E9C-101B-9397-08002B2CF9AE}" pid="4" name="WnCOutputStyleId">
    <vt:lpwstr>rwuserstyle:59bbdff853ca9207b8706bca</vt:lpwstr>
  </property>
  <property fmtid="{D5CDD505-2E9C-101B-9397-08002B2CF9AE}" pid="5" name="RWProductId">
    <vt:lpwstr>Flow</vt:lpwstr>
  </property>
  <property fmtid="{D5CDD505-2E9C-101B-9397-08002B2CF9AE}" pid="6" name="WnC4Folder">
    <vt:lpwstr>Documents///Clasificación_sEMG_ANN(1)</vt:lpwstr>
  </property>
  <property fmtid="{D5CDD505-2E9C-101B-9397-08002B2CF9AE}" pid="7" name="ContentTypeId">
    <vt:lpwstr>0x0101006E4205367B711B41A428F1E765FAC45E</vt:lpwstr>
  </property>
  <property fmtid="{D5CDD505-2E9C-101B-9397-08002B2CF9AE}" pid="8" name="MediaServiceImageTags">
    <vt:lpwstr/>
  </property>
</Properties>
</file>