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Translator searches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alfacalcidol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amantadine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axonal neuropathy, cerebellar ataxia, generalized dystonia, inborn disorder of neurotransmitter metabolism and transport, movement disorder, neurodegenerative disease, neurodevelopmental disorder, spasticity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bisoprolol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neuropathy, generalized dystonia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clemastine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neurodegenerative disease, neurodevelopmental disorder,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flunarizine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cerebellar ataxia, inborn disorder of neurotransmitter metabolism and transport, movement disorder, neurodevelopmental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hydroxyurea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increased reactive oxygen species production, movement disorder,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lisdexamfetamine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inborn disorder of neurotransmitter metabolism and transport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naloxone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DRD1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MAPK8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autism, axonal neuropathy, generalized dystonia, inborn disorder of neurotransmitter metabolism and transport, movement disorder, neurodegenerative disease, neurodevelopmental disorder,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pregabalin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autism, axonal neuropathy, cerebellar ataxia, generalized dystonia, inborn disorder of neurotransmitter metabolism and transport, increased reactive oxygen species production, intellectual disability, movement disorder, neuroinflammation, spasticity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progesterone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CDK5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MAPK8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autism, axonal neuropathy, cerebellar ataxia, generalized dystonia, inborn disorder of neurotransmitter metabolism and transport, movement disorder, neurodegenerative disease, neurodevelopmental disorder, neuroinflammation, spasticity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pseudoephedrine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MAPK8</w:t>
            </w:r>
            <w:r>
              <w:rPr>
                <w:rFonts w:ascii="Calibri" w:hAnsi="Calibri"/>
                <w:sz w:val="20"/>
              </w:rPr>
              <w:t xml:space="preserve">, axonal neuropathy, movement disorder,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succinic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cerebellar ataxia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terbinafine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tranexamic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axonal neuropathy, inborn disorder of neurotransmitter metabolism and transport,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tretinoin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MAPK8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axonal neuropathy, generalized dystonia, inborn disorder of neurotransmitter metabolism and transport, increased reactive oxygen species production, neurodegenerative disease,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trihexyphenidyl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generalized dystonia, inborn disorder of neurotransmitter metabolism and transport, movement disorder, neurodegenerative disease, spasticity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2026-09-14T21:47:33Z</dcterms:created>
  <dcterms:modified xsi:type="dcterms:W3CDTF">2026-09-14T21:47:33Z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