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Pathways Modulated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Molecular Hypothesis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SLC6A1, ↓ GABRG2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SLC6A1, ↓ GABBR1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GAT1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STX1A, ↑ CDK5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SLC6A1, ↓ GABBR2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STING1, ↑ GRK2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GAT1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SLC6A1, ↓ GABRA1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SLC6A1, ↓ GABBR1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STING1, ↑ RGS6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STX1A, ↑ 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↑ GAT1,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GAT1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SLC6A1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GAT1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SLC12A2, ↑ 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B</sub>
                 receptor,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GABBR1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GABRG2, ↓ GABBR1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B</sub>
                 receptor,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Ezetimibe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RNF34, ↑ ARRB2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B</sub>
                 receptor,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GABBR1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B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GABRG2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GABRG2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RNF34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GABRG2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A</sub>
                 receptor
             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CDK5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
                ↓ GABA
                <sub>A</sub>
                 receptor
              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2026-01-23T22:04:59Z</dcterms:created>
  <dcterms:modified xsi:type="dcterms:W3CDTF">2026-01-23T22:04:59Z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