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4A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ohqdogm4x58q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Responses to Stage 2 assessment criteria</w:t>
      </w: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pn4hjk6augnh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(250901_DE_TEST_LOT_3_TEMPLATE_UPDATE)]</w:t>
      </w: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386b0hlwzl9o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[itt_130430]</w:t>
      </w: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color w:val="000000"/>
          <w:highlight w:val="yellow"/>
        </w:rPr>
        <w:t xml:space="preserve">Two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 xml:space="preserve">Lot 3: Digital Specialists </w:t>
      </w:r>
      <w:r>
        <w:rPr>
          <w:rFonts w:ascii="Arial" w:eastAsia="Arial" w:hAnsi="Arial" w:cs="Arial"/>
          <w:color w:val="000000"/>
        </w:rPr>
        <w:t>of Digital Outcomes and Specialists 7 (RM1043.9)</w:t>
      </w: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q2etbi4eb9gf" w:colFirst="0" w:colLast="0"/>
      <w:bookmarkEnd w:id="3"/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qofaqkem1r9y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374A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u94n99v0z8xg" w:colFirst="0" w:colLast="0"/>
      <w:bookmarkEnd w:id="5"/>
    </w:p>
    <w:p w:rsidR="00374A15" w:rsidRDefault="00374A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You have been successfully shortlisted and invited to proceed to the next stage in the competitive selection process.</w:t>
      </w: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should use this template to complete your response to the questions. Any other template used may not be accepted.</w:t>
      </w: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You must provide any additional documents requested by the Buyer, in the format requested and using any templates supplied, for your </w:t>
      </w:r>
      <w:r w:rsidR="00D37DBC">
        <w:rPr>
          <w:rFonts w:ascii="Arial" w:eastAsia="Arial" w:hAnsi="Arial" w:cs="Arial"/>
          <w:color w:val="000000"/>
        </w:rPr>
        <w:t>tender</w:t>
      </w:r>
      <w:r>
        <w:rPr>
          <w:rFonts w:ascii="Arial" w:eastAsia="Arial" w:hAnsi="Arial" w:cs="Arial"/>
          <w:color w:val="000000"/>
        </w:rPr>
        <w:t xml:space="preserve"> to be considered compliant.</w:t>
      </w: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will be assessed and scored using the details in the uploaded assessment methodology document(s) listed in the </w:t>
      </w:r>
      <w:r w:rsidR="00D37DBC">
        <w:rPr>
          <w:rFonts w:ascii="Arial" w:eastAsia="Arial" w:hAnsi="Arial" w:cs="Arial"/>
          <w:color w:val="000000"/>
        </w:rPr>
        <w:t xml:space="preserve">tender document: </w:t>
      </w:r>
      <w:r>
        <w:rPr>
          <w:rFonts w:ascii="Arial" w:eastAsia="Arial" w:hAnsi="Arial" w:cs="Arial"/>
          <w:color w:val="000000"/>
        </w:rPr>
        <w:t>Statement of Requirements.</w:t>
      </w: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must be uploaded by the closing date for applications </w:t>
      </w:r>
      <w:r>
        <w:rPr>
          <w:rFonts w:ascii="Arial" w:eastAsia="Arial" w:hAnsi="Arial" w:cs="Arial"/>
          <w:color w:val="000000"/>
          <w:highlight w:val="yellow"/>
        </w:rPr>
        <w:t>[Deadline for suppliers to submit their responses (30-11-2025 16:00)]</w:t>
      </w:r>
      <w:r>
        <w:rPr>
          <w:rFonts w:ascii="Arial" w:eastAsia="Arial" w:hAnsi="Arial" w:cs="Arial"/>
          <w:color w:val="000000"/>
        </w:rPr>
        <w:t>.</w:t>
      </w: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Responses must be made in English.</w:t>
      </w: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must be able to respond to all the assessment criteria for your application to be considered.</w:t>
      </w: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374A15" w:rsidRDefault="00374A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Stage 2 (of 2): Award criteria</w:t>
      </w:r>
    </w:p>
    <w:p w:rsidR="00374A15" w:rsidRDefault="00374A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6" w:name="_heading=h.8w29ry7k304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374A15" w:rsidRDefault="00374A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374A15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374A15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374A15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374A15" w:rsidRDefault="00374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374A15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374A15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374A15" w:rsidRDefault="00374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374A15" w:rsidRDefault="00374A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374A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374A15" w:rsidRDefault="00374A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374A15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374A15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374A15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374A15" w:rsidRDefault="00374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374A15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374A15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374A15" w:rsidRDefault="00374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374A15" w:rsidRDefault="00374A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374A15" w:rsidRDefault="00374A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Additional assessment documents:</w:t>
      </w:r>
    </w:p>
    <w:p w:rsidR="00374A15" w:rsidRDefault="00374A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 number of templates have been uploaded which you are required to read and complete. These are listed in the table below:</w:t>
      </w:r>
    </w:p>
    <w:p w:rsidR="00374A15" w:rsidRDefault="00374A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1"/>
        <w:tblW w:w="901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374A15">
        <w:trPr>
          <w:trHeight w:val="282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374A15" w:rsidRDefault="00374A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374A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74A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374A15" w:rsidRDefault="00374A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2"/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374A15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374A15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(06-11-2025 10:52)]</w:t>
            </w:r>
          </w:p>
        </w:tc>
      </w:tr>
      <w:tr w:rsidR="00374A15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(30-11-2025 16:00)]</w:t>
            </w:r>
          </w:p>
        </w:tc>
      </w:tr>
      <w:tr w:rsidR="00374A15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74A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374A15" w:rsidRDefault="00374A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374A15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72F9" w:rsidRDefault="00AD72F9">
      <w:r>
        <w:separator/>
      </w:r>
    </w:p>
  </w:endnote>
  <w:endnote w:type="continuationSeparator" w:id="0">
    <w:p w:rsidR="00AD72F9" w:rsidRDefault="00AD7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4DD1000-F85F-1645-A557-93632A8FEB4E}"/>
    <w:embedBold r:id="rId2" w:fontKey="{65956019-2FAA-904A-B8B8-C185E8DFA2F7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BD3E8A2-6296-114F-85C8-3D718D8ECAC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E0BB68E-B858-D04E-994F-FBE867DDE6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3955C212-3580-204E-ABB1-98A1758132AC}"/>
    <w:embedBold r:id="rId7" w:fontKey="{599BE23B-8093-6E4A-A2D5-13BB53E622A1}"/>
    <w:embedItalic r:id="rId8" w:fontKey="{2153B923-0356-8642-A335-C371F055E9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4A15" w:rsidRDefault="00D37DB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D37DBC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D37DBC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72F9" w:rsidRDefault="00AD72F9">
      <w:r>
        <w:separator/>
      </w:r>
    </w:p>
  </w:footnote>
  <w:footnote w:type="continuationSeparator" w:id="0">
    <w:p w:rsidR="00AD72F9" w:rsidRDefault="00AD72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4A15" w:rsidRDefault="00374A15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A15"/>
    <w:rsid w:val="00374A15"/>
    <w:rsid w:val="00AD72F9"/>
    <w:rsid w:val="00D37DBC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3E69A7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37D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6uOvsvkQD4oe8J7SL0P1saFaeg==">CgMxLjAyDmgub2hxZG9nbTR4NThxMg5oLnBuNGhqazZhdWduaDIOaC4zODZiMGhsd3psOW8yDmgucTJldGJpNGViOWdmMg5oLnFvZmFxa2VtMXI5eTIOaC51OTRuOTl2MHo4eGcyDWguOHcyOXJ5N2szMDQ4AHIhMUUwaVJRMUxIYXV6elhJLVBNb3QwaTJ0cnVDQTVpYk9s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2026-02-15T17:50:00Z</dcterms:created>
  <dcterms:modified xsi:type="dcterms:W3CDTF">2026-02-21T22:27:00Z</dcterms:modified>
</cp:coreProperties>
</file>