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174B7" w14:textId="77777777" w:rsidR="009F5EF0" w:rsidRPr="00EB736F" w:rsidRDefault="007D6A8F">
      <w:pPr>
        <w:pStyle w:val="Heading1"/>
        <w:spacing w:after="200" w:line="276" w:lineRule="auto"/>
      </w:pPr>
      <w:bookmarkStart w:id="0" w:name="_gjdgxs" w:colFirst="0" w:colLast="0"/>
      <w:bookmarkStart w:id="1" w:name="_Toc529266136"/>
      <w:bookmarkEnd w:id="0"/>
      <w:r w:rsidRPr="00EB736F">
        <w:rPr>
          <w:noProof/>
        </w:rPr>
        <w:drawing>
          <wp:anchor distT="0" distB="0" distL="114300" distR="114300" simplePos="0" relativeHeight="251658240" behindDoc="0" locked="0" layoutInCell="1" hidden="0" allowOverlap="1" wp14:anchorId="6884F255" wp14:editId="4F519BB1">
            <wp:simplePos x="0" y="0"/>
            <wp:positionH relativeFrom="margin">
              <wp:posOffset>-19048</wp:posOffset>
            </wp:positionH>
            <wp:positionV relativeFrom="paragraph">
              <wp:posOffset>254000</wp:posOffset>
            </wp:positionV>
            <wp:extent cx="1647821" cy="1371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7821" cy="1371600"/>
                    </a:xfrm>
                    <a:prstGeom prst="rect">
                      <a:avLst/>
                    </a:prstGeom>
                    <a:ln/>
                  </pic:spPr>
                </pic:pic>
              </a:graphicData>
            </a:graphic>
          </wp:anchor>
        </w:drawing>
      </w:r>
      <w:bookmarkEnd w:id="1"/>
    </w:p>
    <w:p w14:paraId="62A77E66" w14:textId="77777777" w:rsidR="009F5EF0" w:rsidRPr="00EB736F" w:rsidRDefault="009F5EF0">
      <w:pPr>
        <w:spacing w:after="200" w:line="276" w:lineRule="auto"/>
      </w:pPr>
    </w:p>
    <w:p w14:paraId="4EA8FACD" w14:textId="77777777" w:rsidR="009F5EF0" w:rsidRPr="00EB736F" w:rsidRDefault="009F5EF0">
      <w:pPr>
        <w:spacing w:after="200" w:line="276" w:lineRule="auto"/>
      </w:pPr>
    </w:p>
    <w:p w14:paraId="43AA6BF4" w14:textId="77777777" w:rsidR="009F5EF0" w:rsidRPr="00EB736F" w:rsidRDefault="009F5EF0">
      <w:pPr>
        <w:spacing w:after="200" w:line="276" w:lineRule="auto"/>
      </w:pPr>
    </w:p>
    <w:p w14:paraId="4912BD7C" w14:textId="77777777" w:rsidR="00EA274D" w:rsidRPr="00EB736F" w:rsidRDefault="00EA274D">
      <w:pPr>
        <w:spacing w:after="200" w:line="276" w:lineRule="auto"/>
        <w:rPr>
          <w:b/>
          <w:sz w:val="52"/>
          <w:szCs w:val="52"/>
        </w:rPr>
      </w:pPr>
      <w:bookmarkStart w:id="2" w:name="_ld4gi4u79s4z" w:colFirst="0" w:colLast="0"/>
      <w:bookmarkStart w:id="3" w:name="_xhje1dxglq2c" w:colFirst="0" w:colLast="0"/>
      <w:bookmarkEnd w:id="2"/>
      <w:bookmarkEnd w:id="3"/>
    </w:p>
    <w:p w14:paraId="0537A5EC" w14:textId="77777777" w:rsidR="009F5EF0" w:rsidRPr="00EB736F" w:rsidRDefault="007D6A8F">
      <w:pPr>
        <w:spacing w:after="200" w:line="276" w:lineRule="auto"/>
        <w:rPr>
          <w:sz w:val="36"/>
          <w:szCs w:val="36"/>
        </w:rPr>
      </w:pPr>
      <w:r w:rsidRPr="00EB736F">
        <w:rPr>
          <w:sz w:val="36"/>
          <w:szCs w:val="36"/>
        </w:rPr>
        <w:t>Attachment 1 – About the Direct Award</w:t>
      </w:r>
    </w:p>
    <w:p w14:paraId="0AD28304" w14:textId="0FC6DFD4" w:rsidR="00EA274D" w:rsidRPr="00EB736F" w:rsidRDefault="003A234C" w:rsidP="003A234C">
      <w:pPr>
        <w:spacing w:line="360" w:lineRule="auto"/>
        <w:ind w:left="0"/>
        <w:rPr>
          <w:sz w:val="32"/>
          <w:szCs w:val="32"/>
        </w:rPr>
      </w:pPr>
      <w:bookmarkStart w:id="4" w:name="_1fob9te" w:colFirst="0" w:colLast="0"/>
      <w:bookmarkStart w:id="5" w:name="_Toc529266137"/>
      <w:bookmarkEnd w:id="4"/>
      <w:r>
        <w:rPr>
          <w:sz w:val="32"/>
          <w:szCs w:val="32"/>
        </w:rPr>
        <w:t>RM3830 Facilities Management – Sub-Lot 1A</w:t>
      </w:r>
    </w:p>
    <w:p w14:paraId="146F1949" w14:textId="77777777" w:rsidR="002E5EFC" w:rsidRPr="00EB736F" w:rsidRDefault="002E5EFC" w:rsidP="00EA274D">
      <w:pPr>
        <w:spacing w:line="360" w:lineRule="auto"/>
        <w:ind w:left="3261" w:hanging="3261"/>
        <w:rPr>
          <w:sz w:val="36"/>
          <w:szCs w:val="36"/>
        </w:rPr>
      </w:pPr>
    </w:p>
    <w:p w14:paraId="3931E291" w14:textId="77777777" w:rsidR="00FA6D13" w:rsidRPr="00EB736F" w:rsidRDefault="00FA6D13" w:rsidP="00EA274D">
      <w:pPr>
        <w:spacing w:line="360" w:lineRule="auto"/>
        <w:ind w:left="3261" w:hanging="3261"/>
        <w:rPr>
          <w:sz w:val="36"/>
          <w:szCs w:val="36"/>
        </w:rPr>
      </w:pPr>
    </w:p>
    <w:p w14:paraId="413FF3E4" w14:textId="77777777" w:rsidR="00FA6D13" w:rsidRPr="00EB736F" w:rsidRDefault="00FA6D13" w:rsidP="00EA274D">
      <w:pPr>
        <w:spacing w:line="360" w:lineRule="auto"/>
        <w:ind w:left="3261" w:hanging="3261"/>
        <w:rPr>
          <w:sz w:val="36"/>
          <w:szCs w:val="36"/>
        </w:rPr>
      </w:pPr>
      <w:bookmarkStart w:id="6" w:name="_GoBack"/>
      <w:bookmarkEnd w:id="6"/>
    </w:p>
    <w:p w14:paraId="687DB1B8" w14:textId="07320CC7" w:rsidR="00A903E4" w:rsidRPr="00EB736F" w:rsidRDefault="007D6A8F" w:rsidP="00A903E4">
      <w:pPr>
        <w:pStyle w:val="Heading2"/>
        <w:numPr>
          <w:ilvl w:val="0"/>
          <w:numId w:val="10"/>
        </w:numPr>
        <w:spacing w:after="200" w:line="276" w:lineRule="auto"/>
        <w:rPr>
          <w:b/>
        </w:rPr>
      </w:pPr>
      <w:r w:rsidRPr="00EB736F">
        <w:rPr>
          <w:b/>
        </w:rPr>
        <w:lastRenderedPageBreak/>
        <w:t>Welcome</w:t>
      </w:r>
      <w:bookmarkEnd w:id="5"/>
    </w:p>
    <w:p w14:paraId="56444B41" w14:textId="054F1265" w:rsidR="00356096" w:rsidRPr="00EB736F" w:rsidRDefault="007D6A8F" w:rsidP="00A903E4">
      <w:pPr>
        <w:pStyle w:val="Heading2"/>
        <w:numPr>
          <w:ilvl w:val="1"/>
          <w:numId w:val="10"/>
        </w:numPr>
        <w:spacing w:before="0" w:after="200" w:line="276" w:lineRule="auto"/>
        <w:rPr>
          <w:sz w:val="24"/>
          <w:szCs w:val="24"/>
        </w:rPr>
      </w:pPr>
      <w:bookmarkStart w:id="7" w:name="_Toc529266138"/>
      <w:r w:rsidRPr="00EB736F">
        <w:rPr>
          <w:sz w:val="24"/>
          <w:szCs w:val="24"/>
        </w:rPr>
        <w:t xml:space="preserve">As </w:t>
      </w:r>
      <w:r w:rsidR="00400EEE" w:rsidRPr="00EB736F">
        <w:rPr>
          <w:sz w:val="24"/>
          <w:szCs w:val="24"/>
        </w:rPr>
        <w:t>a Supplier of Sub-Lot 1a of RM3830 - Facilities Management Marketplace,</w:t>
      </w:r>
      <w:r w:rsidR="00356096" w:rsidRPr="00EB736F">
        <w:rPr>
          <w:sz w:val="24"/>
          <w:szCs w:val="24"/>
        </w:rPr>
        <w:t xml:space="preserve"> based on your service capability and geographical coverage, you have been down</w:t>
      </w:r>
      <w:r w:rsidR="007032A4">
        <w:rPr>
          <w:sz w:val="24"/>
          <w:szCs w:val="24"/>
        </w:rPr>
        <w:t>-</w:t>
      </w:r>
      <w:proofErr w:type="gramStart"/>
      <w:r w:rsidR="00356096" w:rsidRPr="00EB736F">
        <w:rPr>
          <w:sz w:val="24"/>
          <w:szCs w:val="24"/>
        </w:rPr>
        <w:t>selected</w:t>
      </w:r>
      <w:proofErr w:type="gramEnd"/>
      <w:r w:rsidR="00356096" w:rsidRPr="00EB736F">
        <w:rPr>
          <w:sz w:val="24"/>
          <w:szCs w:val="24"/>
        </w:rPr>
        <w:t xml:space="preserve"> as an eligible Supplier for </w:t>
      </w:r>
      <w:r w:rsidR="000B2627">
        <w:rPr>
          <w:sz w:val="24"/>
          <w:szCs w:val="24"/>
        </w:rPr>
        <w:t>this</w:t>
      </w:r>
      <w:r w:rsidR="00356096" w:rsidRPr="00EB736F">
        <w:rPr>
          <w:sz w:val="24"/>
          <w:szCs w:val="24"/>
        </w:rPr>
        <w:t xml:space="preserve"> Direct Award.</w:t>
      </w:r>
    </w:p>
    <w:p w14:paraId="4528065E" w14:textId="53D0C043" w:rsidR="00356096" w:rsidRPr="00EB736F" w:rsidRDefault="00356096" w:rsidP="00A903E4">
      <w:pPr>
        <w:pStyle w:val="Heading2"/>
        <w:numPr>
          <w:ilvl w:val="1"/>
          <w:numId w:val="10"/>
        </w:numPr>
        <w:spacing w:before="0" w:after="200" w:line="276" w:lineRule="auto"/>
        <w:rPr>
          <w:sz w:val="24"/>
          <w:szCs w:val="24"/>
        </w:rPr>
      </w:pPr>
      <w:r w:rsidRPr="00EB736F">
        <w:rPr>
          <w:sz w:val="24"/>
          <w:szCs w:val="24"/>
        </w:rPr>
        <w:t>Y</w:t>
      </w:r>
      <w:r w:rsidR="00EA274D" w:rsidRPr="00EB736F">
        <w:rPr>
          <w:sz w:val="24"/>
          <w:szCs w:val="24"/>
        </w:rPr>
        <w:t xml:space="preserve">our Framework Prices have been </w:t>
      </w:r>
      <w:r w:rsidR="00DA0FE9" w:rsidRPr="00EB736F">
        <w:rPr>
          <w:sz w:val="24"/>
          <w:szCs w:val="24"/>
        </w:rPr>
        <w:t xml:space="preserve">calculated and ranked against other </w:t>
      </w:r>
      <w:r w:rsidRPr="00EB736F">
        <w:rPr>
          <w:sz w:val="24"/>
          <w:szCs w:val="24"/>
        </w:rPr>
        <w:t xml:space="preserve">eligible </w:t>
      </w:r>
      <w:r w:rsidR="00DA0FE9" w:rsidRPr="00EB736F">
        <w:rPr>
          <w:sz w:val="24"/>
          <w:szCs w:val="24"/>
        </w:rPr>
        <w:t>Sub-Lot 1a Suppliers</w:t>
      </w:r>
      <w:r w:rsidR="00400EEE" w:rsidRPr="00EB736F">
        <w:rPr>
          <w:sz w:val="24"/>
          <w:szCs w:val="24"/>
        </w:rPr>
        <w:t xml:space="preserve"> </w:t>
      </w:r>
      <w:proofErr w:type="gramStart"/>
      <w:r w:rsidR="00DA0FE9" w:rsidRPr="00EB736F">
        <w:rPr>
          <w:sz w:val="24"/>
          <w:szCs w:val="24"/>
        </w:rPr>
        <w:t xml:space="preserve">on the basis </w:t>
      </w:r>
      <w:r w:rsidR="007032A4">
        <w:rPr>
          <w:sz w:val="24"/>
          <w:szCs w:val="24"/>
        </w:rPr>
        <w:t>of</w:t>
      </w:r>
      <w:proofErr w:type="gramEnd"/>
      <w:r w:rsidR="007032A4">
        <w:rPr>
          <w:sz w:val="24"/>
          <w:szCs w:val="24"/>
        </w:rPr>
        <w:t xml:space="preserve"> the Buyers</w:t>
      </w:r>
      <w:r w:rsidR="00DA0FE9" w:rsidRPr="00EB736F">
        <w:rPr>
          <w:sz w:val="24"/>
          <w:szCs w:val="24"/>
        </w:rPr>
        <w:t xml:space="preserve"> requirement</w:t>
      </w:r>
      <w:r w:rsidR="00400EEE" w:rsidRPr="00EB736F">
        <w:rPr>
          <w:sz w:val="24"/>
          <w:szCs w:val="24"/>
        </w:rPr>
        <w:t xml:space="preserve"> for </w:t>
      </w:r>
      <w:r w:rsidR="00250A91" w:rsidRPr="00EB736F">
        <w:rPr>
          <w:sz w:val="24"/>
          <w:szCs w:val="24"/>
        </w:rPr>
        <w:t>Facilities Management Service</w:t>
      </w:r>
      <w:r w:rsidRPr="00EB736F">
        <w:rPr>
          <w:sz w:val="24"/>
          <w:szCs w:val="24"/>
        </w:rPr>
        <w:t>s (See Attachment 2 – Statement of Requirements and Attachment 3 – Price Schedule).</w:t>
      </w:r>
    </w:p>
    <w:p w14:paraId="26D79E6F" w14:textId="4A9E6BB8" w:rsidR="00A903E4" w:rsidRPr="00EB736F" w:rsidRDefault="00356096" w:rsidP="00A903E4">
      <w:pPr>
        <w:pStyle w:val="Heading2"/>
        <w:numPr>
          <w:ilvl w:val="1"/>
          <w:numId w:val="10"/>
        </w:numPr>
        <w:spacing w:before="0" w:after="200" w:line="276" w:lineRule="auto"/>
        <w:rPr>
          <w:sz w:val="24"/>
          <w:szCs w:val="24"/>
        </w:rPr>
      </w:pPr>
      <w:r w:rsidRPr="00EB736F">
        <w:rPr>
          <w:sz w:val="24"/>
          <w:szCs w:val="24"/>
        </w:rPr>
        <w:t>You are the first ranked Supplier in terms of</w:t>
      </w:r>
      <w:r w:rsidR="00EC31DD" w:rsidRPr="00EB736F">
        <w:rPr>
          <w:sz w:val="24"/>
          <w:szCs w:val="24"/>
        </w:rPr>
        <w:t xml:space="preserve"> lowest</w:t>
      </w:r>
      <w:r w:rsidRPr="00EB736F">
        <w:rPr>
          <w:sz w:val="24"/>
          <w:szCs w:val="24"/>
        </w:rPr>
        <w:t xml:space="preserve"> ‘Total Charges’ </w:t>
      </w:r>
      <w:r w:rsidR="007032A4">
        <w:rPr>
          <w:sz w:val="24"/>
          <w:szCs w:val="24"/>
        </w:rPr>
        <w:t>this Buyers requirements</w:t>
      </w:r>
      <w:r w:rsidRPr="00EB736F">
        <w:rPr>
          <w:sz w:val="24"/>
          <w:szCs w:val="24"/>
        </w:rPr>
        <w:t xml:space="preserve"> </w:t>
      </w:r>
      <w:r w:rsidR="00EC31DD" w:rsidRPr="00EB736F">
        <w:rPr>
          <w:sz w:val="24"/>
          <w:szCs w:val="24"/>
        </w:rPr>
        <w:t>and therefore you have received this Direct Award Offer</w:t>
      </w:r>
      <w:r w:rsidRPr="00EB736F">
        <w:rPr>
          <w:sz w:val="24"/>
          <w:szCs w:val="24"/>
        </w:rPr>
        <w:t>.</w:t>
      </w:r>
      <w:bookmarkEnd w:id="7"/>
    </w:p>
    <w:p w14:paraId="1EACACCE" w14:textId="0CC4CC6B" w:rsidR="00A903E4" w:rsidRPr="00EB736F" w:rsidRDefault="007D6A8F" w:rsidP="00541CA6">
      <w:pPr>
        <w:pStyle w:val="Heading2"/>
        <w:numPr>
          <w:ilvl w:val="1"/>
          <w:numId w:val="10"/>
        </w:numPr>
        <w:spacing w:before="0" w:after="200" w:line="276" w:lineRule="auto"/>
        <w:rPr>
          <w:sz w:val="24"/>
          <w:szCs w:val="24"/>
        </w:rPr>
      </w:pPr>
      <w:bookmarkStart w:id="8" w:name="_Toc529266139"/>
      <w:r w:rsidRPr="00EB736F">
        <w:rPr>
          <w:b/>
          <w:sz w:val="24"/>
          <w:szCs w:val="24"/>
        </w:rPr>
        <w:t>Attachment 1 - About the Direct Award</w:t>
      </w:r>
      <w:r w:rsidRPr="00EB736F">
        <w:rPr>
          <w:sz w:val="24"/>
          <w:szCs w:val="24"/>
        </w:rPr>
        <w:t xml:space="preserve"> – </w:t>
      </w:r>
      <w:r w:rsidR="00DA0FE9" w:rsidRPr="00EB736F">
        <w:rPr>
          <w:sz w:val="24"/>
          <w:szCs w:val="24"/>
        </w:rPr>
        <w:t xml:space="preserve">This document outlines </w:t>
      </w:r>
      <w:r w:rsidR="007032A4">
        <w:rPr>
          <w:sz w:val="24"/>
          <w:szCs w:val="24"/>
        </w:rPr>
        <w:t>where to find key information about this procurement, how to ask questions, and things to be aware of.</w:t>
      </w:r>
      <w:r w:rsidRPr="00EB736F">
        <w:rPr>
          <w:sz w:val="24"/>
          <w:szCs w:val="24"/>
        </w:rPr>
        <w:t xml:space="preserve"> </w:t>
      </w:r>
      <w:bookmarkEnd w:id="8"/>
    </w:p>
    <w:p w14:paraId="6DC0BCD2" w14:textId="1E213431" w:rsidR="00A903E4" w:rsidRPr="00EB736F" w:rsidRDefault="007D6A8F" w:rsidP="00A903E4">
      <w:pPr>
        <w:pStyle w:val="Heading2"/>
        <w:numPr>
          <w:ilvl w:val="1"/>
          <w:numId w:val="10"/>
        </w:numPr>
        <w:spacing w:before="0" w:after="200" w:line="276" w:lineRule="auto"/>
        <w:rPr>
          <w:sz w:val="24"/>
          <w:szCs w:val="24"/>
        </w:rPr>
      </w:pPr>
      <w:bookmarkStart w:id="9" w:name="_Toc529266143"/>
      <w:r w:rsidRPr="00EB736F">
        <w:rPr>
          <w:sz w:val="24"/>
          <w:szCs w:val="24"/>
        </w:rPr>
        <w:t xml:space="preserve">There are </w:t>
      </w:r>
      <w:proofErr w:type="gramStart"/>
      <w:r w:rsidR="00EC4F40" w:rsidRPr="00EB736F">
        <w:rPr>
          <w:sz w:val="24"/>
          <w:szCs w:val="24"/>
        </w:rPr>
        <w:t>3</w:t>
      </w:r>
      <w:proofErr w:type="gramEnd"/>
      <w:r w:rsidRPr="00EB736F">
        <w:rPr>
          <w:sz w:val="24"/>
          <w:szCs w:val="24"/>
        </w:rPr>
        <w:t xml:space="preserve"> additional at</w:t>
      </w:r>
      <w:r w:rsidR="00266E51" w:rsidRPr="00EB736F">
        <w:rPr>
          <w:sz w:val="24"/>
          <w:szCs w:val="24"/>
        </w:rPr>
        <w:t xml:space="preserve">tachments </w:t>
      </w:r>
      <w:r w:rsidR="00640275" w:rsidRPr="00EB736F">
        <w:rPr>
          <w:sz w:val="24"/>
          <w:szCs w:val="24"/>
        </w:rPr>
        <w:t xml:space="preserve">that make up this Direct Award </w:t>
      </w:r>
      <w:r w:rsidR="00266E51" w:rsidRPr="00EB736F">
        <w:rPr>
          <w:sz w:val="24"/>
          <w:szCs w:val="24"/>
        </w:rPr>
        <w:t>Pack</w:t>
      </w:r>
      <w:r w:rsidRPr="00EB736F">
        <w:rPr>
          <w:sz w:val="24"/>
          <w:szCs w:val="24"/>
        </w:rPr>
        <w:t>:</w:t>
      </w:r>
      <w:bookmarkEnd w:id="9"/>
    </w:p>
    <w:p w14:paraId="2246E682" w14:textId="11B045E3" w:rsidR="00A903E4" w:rsidRPr="00EB736F" w:rsidRDefault="007D6A8F" w:rsidP="00A903E4">
      <w:pPr>
        <w:pStyle w:val="Heading2"/>
        <w:numPr>
          <w:ilvl w:val="2"/>
          <w:numId w:val="10"/>
        </w:numPr>
        <w:spacing w:before="0" w:after="200" w:line="276" w:lineRule="auto"/>
        <w:rPr>
          <w:sz w:val="24"/>
          <w:szCs w:val="24"/>
        </w:rPr>
      </w:pPr>
      <w:bookmarkStart w:id="10" w:name="_Toc529266144"/>
      <w:r w:rsidRPr="00EB736F">
        <w:rPr>
          <w:sz w:val="24"/>
          <w:szCs w:val="24"/>
        </w:rPr>
        <w:t xml:space="preserve">Attachment </w:t>
      </w:r>
      <w:r w:rsidR="00DA0FE9" w:rsidRPr="00EB736F">
        <w:rPr>
          <w:sz w:val="24"/>
          <w:szCs w:val="24"/>
        </w:rPr>
        <w:t>2</w:t>
      </w:r>
      <w:bookmarkEnd w:id="10"/>
      <w:r w:rsidR="00DA0FE9" w:rsidRPr="00EB736F">
        <w:rPr>
          <w:sz w:val="24"/>
          <w:szCs w:val="24"/>
        </w:rPr>
        <w:t xml:space="preserve"> </w:t>
      </w:r>
      <w:r w:rsidR="007E0051" w:rsidRPr="00EB736F">
        <w:rPr>
          <w:sz w:val="24"/>
          <w:szCs w:val="24"/>
        </w:rPr>
        <w:t>–</w:t>
      </w:r>
      <w:r w:rsidR="00DA0FE9" w:rsidRPr="00EB736F">
        <w:rPr>
          <w:sz w:val="24"/>
          <w:szCs w:val="24"/>
        </w:rPr>
        <w:t xml:space="preserve"> S</w:t>
      </w:r>
      <w:r w:rsidR="007E0051" w:rsidRPr="00EB736F">
        <w:rPr>
          <w:sz w:val="24"/>
          <w:szCs w:val="24"/>
        </w:rPr>
        <w:t>tatement of Requirements</w:t>
      </w:r>
    </w:p>
    <w:p w14:paraId="469A01F2" w14:textId="1788AA3B" w:rsidR="00A903E4" w:rsidRPr="00EB736F" w:rsidRDefault="007D6A8F" w:rsidP="00A903E4">
      <w:pPr>
        <w:pStyle w:val="Heading2"/>
        <w:numPr>
          <w:ilvl w:val="2"/>
          <w:numId w:val="10"/>
        </w:numPr>
        <w:spacing w:before="0" w:after="200" w:line="276" w:lineRule="auto"/>
        <w:rPr>
          <w:sz w:val="24"/>
          <w:szCs w:val="24"/>
        </w:rPr>
      </w:pPr>
      <w:bookmarkStart w:id="11" w:name="_Toc529266145"/>
      <w:r w:rsidRPr="00EB736F">
        <w:rPr>
          <w:sz w:val="24"/>
          <w:szCs w:val="24"/>
        </w:rPr>
        <w:t xml:space="preserve">Attachment </w:t>
      </w:r>
      <w:r w:rsidR="00DA0FE9" w:rsidRPr="00EB736F">
        <w:rPr>
          <w:sz w:val="24"/>
          <w:szCs w:val="24"/>
        </w:rPr>
        <w:t xml:space="preserve">3 - </w:t>
      </w:r>
      <w:r w:rsidRPr="00EB736F">
        <w:rPr>
          <w:sz w:val="24"/>
          <w:szCs w:val="24"/>
        </w:rPr>
        <w:t>Price Schedule</w:t>
      </w:r>
      <w:bookmarkEnd w:id="11"/>
    </w:p>
    <w:p w14:paraId="221DF229" w14:textId="7D077C44" w:rsidR="007E0051" w:rsidRPr="00EB736F" w:rsidRDefault="007D6A8F" w:rsidP="00A903E4">
      <w:pPr>
        <w:pStyle w:val="Heading2"/>
        <w:numPr>
          <w:ilvl w:val="2"/>
          <w:numId w:val="10"/>
        </w:numPr>
        <w:spacing w:before="0" w:after="200" w:line="276" w:lineRule="auto"/>
        <w:rPr>
          <w:sz w:val="24"/>
          <w:szCs w:val="24"/>
        </w:rPr>
      </w:pPr>
      <w:bookmarkStart w:id="12" w:name="_Toc529266146"/>
      <w:r w:rsidRPr="00EB736F">
        <w:rPr>
          <w:sz w:val="24"/>
          <w:szCs w:val="24"/>
        </w:rPr>
        <w:t xml:space="preserve">Attachment </w:t>
      </w:r>
      <w:r w:rsidR="00DA0FE9" w:rsidRPr="00EB736F">
        <w:rPr>
          <w:sz w:val="24"/>
          <w:szCs w:val="24"/>
        </w:rPr>
        <w:t>4</w:t>
      </w:r>
      <w:bookmarkEnd w:id="12"/>
      <w:r w:rsidR="00DA0FE9" w:rsidRPr="00EB736F">
        <w:rPr>
          <w:sz w:val="24"/>
          <w:szCs w:val="24"/>
        </w:rPr>
        <w:t xml:space="preserve"> - Order Form and Additional Schedules</w:t>
      </w:r>
    </w:p>
    <w:p w14:paraId="1CD440E3" w14:textId="77777777" w:rsidR="00A903E4" w:rsidRPr="00EB736F" w:rsidRDefault="007D6A8F" w:rsidP="00A903E4">
      <w:pPr>
        <w:pStyle w:val="Heading2"/>
        <w:numPr>
          <w:ilvl w:val="1"/>
          <w:numId w:val="10"/>
        </w:numPr>
        <w:spacing w:before="0" w:after="200" w:line="276" w:lineRule="auto"/>
        <w:rPr>
          <w:sz w:val="24"/>
          <w:szCs w:val="24"/>
        </w:rPr>
      </w:pPr>
      <w:bookmarkStart w:id="13" w:name="_Toc529266147"/>
      <w:r w:rsidRPr="00EB736F">
        <w:rPr>
          <w:sz w:val="24"/>
          <w:szCs w:val="24"/>
        </w:rPr>
        <w:t xml:space="preserve">Make sure you </w:t>
      </w:r>
      <w:r w:rsidRPr="00EB736F">
        <w:rPr>
          <w:b/>
          <w:sz w:val="24"/>
          <w:szCs w:val="24"/>
        </w:rPr>
        <w:t>read all the attachments</w:t>
      </w:r>
      <w:r w:rsidRPr="00EB736F">
        <w:rPr>
          <w:sz w:val="24"/>
          <w:szCs w:val="24"/>
        </w:rPr>
        <w:t>. The guidance, information and instructions that we provide are there to help you to make your best proposal.</w:t>
      </w:r>
      <w:bookmarkEnd w:id="13"/>
    </w:p>
    <w:p w14:paraId="756FF443" w14:textId="77777777" w:rsidR="00A903E4" w:rsidRPr="00EB736F" w:rsidRDefault="007D6A8F" w:rsidP="00A903E4">
      <w:pPr>
        <w:pStyle w:val="Heading2"/>
        <w:numPr>
          <w:ilvl w:val="1"/>
          <w:numId w:val="10"/>
        </w:numPr>
        <w:spacing w:before="0" w:after="200" w:line="276" w:lineRule="auto"/>
        <w:rPr>
          <w:sz w:val="24"/>
          <w:szCs w:val="24"/>
        </w:rPr>
      </w:pPr>
      <w:bookmarkStart w:id="14" w:name="_Toc529266148"/>
      <w:r w:rsidRPr="00EB736F">
        <w:rPr>
          <w:sz w:val="24"/>
          <w:szCs w:val="24"/>
        </w:rPr>
        <w:t xml:space="preserve">If anything </w:t>
      </w:r>
      <w:proofErr w:type="gramStart"/>
      <w:r w:rsidRPr="00EB736F">
        <w:rPr>
          <w:sz w:val="24"/>
          <w:szCs w:val="24"/>
        </w:rPr>
        <w:t>isn’t</w:t>
      </w:r>
      <w:proofErr w:type="gramEnd"/>
      <w:r w:rsidRPr="00EB736F">
        <w:rPr>
          <w:sz w:val="24"/>
          <w:szCs w:val="24"/>
        </w:rPr>
        <w:t xml:space="preserve"> clear, see 4. ‘When and how to ask questions’.</w:t>
      </w:r>
      <w:bookmarkEnd w:id="14"/>
    </w:p>
    <w:p w14:paraId="5DBC9A22" w14:textId="77777777" w:rsidR="00A903E4" w:rsidRPr="00EB736F" w:rsidRDefault="00266E51" w:rsidP="00A903E4">
      <w:pPr>
        <w:pStyle w:val="Heading2"/>
        <w:numPr>
          <w:ilvl w:val="0"/>
          <w:numId w:val="10"/>
        </w:numPr>
        <w:spacing w:before="0" w:after="200" w:line="276" w:lineRule="auto"/>
        <w:rPr>
          <w:b/>
          <w:sz w:val="22"/>
          <w:szCs w:val="22"/>
        </w:rPr>
      </w:pPr>
      <w:bookmarkStart w:id="15" w:name="_Toc529266149"/>
      <w:r w:rsidRPr="00EB736F">
        <w:rPr>
          <w:b/>
        </w:rPr>
        <w:t>The O</w:t>
      </w:r>
      <w:r w:rsidR="007D6A8F" w:rsidRPr="00EB736F">
        <w:rPr>
          <w:b/>
        </w:rPr>
        <w:t>pportunity</w:t>
      </w:r>
      <w:bookmarkEnd w:id="15"/>
    </w:p>
    <w:p w14:paraId="08A761B9" w14:textId="2C4839FE" w:rsidR="00A903E4" w:rsidRPr="00EB736F" w:rsidRDefault="007D6A8F" w:rsidP="00A903E4">
      <w:pPr>
        <w:pStyle w:val="Heading2"/>
        <w:numPr>
          <w:ilvl w:val="1"/>
          <w:numId w:val="10"/>
        </w:numPr>
        <w:spacing w:before="0" w:after="200" w:line="276" w:lineRule="auto"/>
        <w:rPr>
          <w:b/>
          <w:sz w:val="24"/>
          <w:szCs w:val="24"/>
        </w:rPr>
      </w:pPr>
      <w:bookmarkStart w:id="16" w:name="_Toc529266150"/>
      <w:r w:rsidRPr="00EB736F">
        <w:rPr>
          <w:sz w:val="24"/>
          <w:szCs w:val="24"/>
        </w:rPr>
        <w:t xml:space="preserve">This Process seeks to establish a Contract for the purchase of </w:t>
      </w:r>
      <w:r w:rsidR="00250A91" w:rsidRPr="00EB736F">
        <w:rPr>
          <w:sz w:val="24"/>
          <w:szCs w:val="24"/>
        </w:rPr>
        <w:t>Facilities Management</w:t>
      </w:r>
      <w:r w:rsidRPr="00EB736F">
        <w:rPr>
          <w:sz w:val="24"/>
          <w:szCs w:val="24"/>
        </w:rPr>
        <w:t xml:space="preserve"> </w:t>
      </w:r>
      <w:r w:rsidR="00E12B55" w:rsidRPr="00EB736F">
        <w:rPr>
          <w:sz w:val="24"/>
          <w:szCs w:val="24"/>
        </w:rPr>
        <w:t>S</w:t>
      </w:r>
      <w:r w:rsidRPr="00EB736F">
        <w:rPr>
          <w:sz w:val="24"/>
          <w:szCs w:val="24"/>
        </w:rPr>
        <w:t>ervices. The Services</w:t>
      </w:r>
      <w:r w:rsidR="00266E51" w:rsidRPr="00EB736F">
        <w:rPr>
          <w:sz w:val="24"/>
          <w:szCs w:val="24"/>
        </w:rPr>
        <w:t xml:space="preserve"> </w:t>
      </w:r>
      <w:proofErr w:type="gramStart"/>
      <w:r w:rsidRPr="00EB736F">
        <w:rPr>
          <w:sz w:val="24"/>
          <w:szCs w:val="24"/>
        </w:rPr>
        <w:t xml:space="preserve">are </w:t>
      </w:r>
      <w:r w:rsidR="00E12B55" w:rsidRPr="00EB736F">
        <w:rPr>
          <w:sz w:val="24"/>
          <w:szCs w:val="24"/>
        </w:rPr>
        <w:t>outlined</w:t>
      </w:r>
      <w:proofErr w:type="gramEnd"/>
      <w:r w:rsidR="001D06EA" w:rsidRPr="00EB736F">
        <w:rPr>
          <w:sz w:val="24"/>
          <w:szCs w:val="24"/>
        </w:rPr>
        <w:t xml:space="preserve"> within Attachment </w:t>
      </w:r>
      <w:r w:rsidR="007E0051" w:rsidRPr="00EB736F">
        <w:rPr>
          <w:sz w:val="24"/>
          <w:szCs w:val="24"/>
        </w:rPr>
        <w:t>2</w:t>
      </w:r>
      <w:r w:rsidR="001D06EA" w:rsidRPr="00EB736F">
        <w:rPr>
          <w:sz w:val="24"/>
          <w:szCs w:val="24"/>
        </w:rPr>
        <w:t xml:space="preserve"> -</w:t>
      </w:r>
      <w:r w:rsidRPr="00EB736F">
        <w:rPr>
          <w:sz w:val="24"/>
          <w:szCs w:val="24"/>
        </w:rPr>
        <w:t xml:space="preserve"> Statement of Requirements.</w:t>
      </w:r>
      <w:bookmarkEnd w:id="16"/>
    </w:p>
    <w:p w14:paraId="6051BD72" w14:textId="7A74D884" w:rsidR="00A903E4" w:rsidRDefault="007D6A8F" w:rsidP="00A903E4">
      <w:pPr>
        <w:pStyle w:val="Heading2"/>
        <w:numPr>
          <w:ilvl w:val="1"/>
          <w:numId w:val="10"/>
        </w:numPr>
        <w:spacing w:before="0" w:after="200" w:line="276" w:lineRule="auto"/>
        <w:rPr>
          <w:sz w:val="24"/>
          <w:szCs w:val="24"/>
        </w:rPr>
      </w:pPr>
      <w:bookmarkStart w:id="17" w:name="_Toc529266151"/>
      <w:r w:rsidRPr="00EB736F">
        <w:rPr>
          <w:sz w:val="24"/>
          <w:szCs w:val="24"/>
        </w:rPr>
        <w:t xml:space="preserve">The </w:t>
      </w:r>
      <w:r w:rsidR="002F3351" w:rsidRPr="00EB736F">
        <w:rPr>
          <w:sz w:val="24"/>
          <w:szCs w:val="24"/>
        </w:rPr>
        <w:t xml:space="preserve">Contract </w:t>
      </w:r>
      <w:r w:rsidRPr="00EB736F">
        <w:rPr>
          <w:sz w:val="24"/>
          <w:szCs w:val="24"/>
        </w:rPr>
        <w:t xml:space="preserve">will be for an initial </w:t>
      </w:r>
      <w:bookmarkEnd w:id="17"/>
      <w:r w:rsidR="000242CD">
        <w:rPr>
          <w:sz w:val="24"/>
          <w:szCs w:val="24"/>
        </w:rPr>
        <w:t xml:space="preserve">Call-Off </w:t>
      </w:r>
      <w:r w:rsidR="003A234C">
        <w:rPr>
          <w:sz w:val="24"/>
          <w:szCs w:val="24"/>
        </w:rPr>
        <w:t>Period</w:t>
      </w:r>
      <w:r w:rsidR="000242CD">
        <w:rPr>
          <w:sz w:val="24"/>
          <w:szCs w:val="24"/>
        </w:rPr>
        <w:t xml:space="preserve">, potentially following by </w:t>
      </w:r>
      <w:proofErr w:type="gramStart"/>
      <w:r w:rsidR="000242CD">
        <w:rPr>
          <w:sz w:val="24"/>
          <w:szCs w:val="24"/>
        </w:rPr>
        <w:t>1</w:t>
      </w:r>
      <w:proofErr w:type="gramEnd"/>
      <w:r w:rsidR="000242CD">
        <w:rPr>
          <w:sz w:val="24"/>
          <w:szCs w:val="24"/>
        </w:rPr>
        <w:t xml:space="preserve"> or 2 Optional Extension Periods. Details of these </w:t>
      </w:r>
      <w:proofErr w:type="gramStart"/>
      <w:r w:rsidR="000242CD">
        <w:rPr>
          <w:sz w:val="24"/>
          <w:szCs w:val="24"/>
        </w:rPr>
        <w:t>can be found</w:t>
      </w:r>
      <w:proofErr w:type="gramEnd"/>
      <w:r w:rsidR="000242CD">
        <w:rPr>
          <w:sz w:val="24"/>
          <w:szCs w:val="24"/>
        </w:rPr>
        <w:t xml:space="preserve"> in Attachment 4 – Order Form.</w:t>
      </w:r>
    </w:p>
    <w:p w14:paraId="492EDCC0" w14:textId="77777777" w:rsidR="003A234C" w:rsidRPr="003A234C" w:rsidRDefault="003A234C" w:rsidP="003A234C"/>
    <w:p w14:paraId="74FAAEB0" w14:textId="40F74415" w:rsidR="00A903E4" w:rsidRPr="00EB736F" w:rsidRDefault="007D6A8F" w:rsidP="00EB736F">
      <w:pPr>
        <w:pStyle w:val="Heading2"/>
        <w:numPr>
          <w:ilvl w:val="1"/>
          <w:numId w:val="10"/>
        </w:numPr>
        <w:spacing w:before="0" w:after="200" w:line="276" w:lineRule="auto"/>
        <w:rPr>
          <w:b/>
          <w:sz w:val="24"/>
          <w:szCs w:val="24"/>
        </w:rPr>
      </w:pPr>
      <w:bookmarkStart w:id="18" w:name="_Toc529266152"/>
      <w:r w:rsidRPr="00EB736F">
        <w:rPr>
          <w:sz w:val="24"/>
          <w:szCs w:val="24"/>
        </w:rPr>
        <w:lastRenderedPageBreak/>
        <w:t xml:space="preserve">The </w:t>
      </w:r>
      <w:bookmarkEnd w:id="18"/>
      <w:r w:rsidR="00BD51A5" w:rsidRPr="00EB736F">
        <w:rPr>
          <w:sz w:val="24"/>
          <w:szCs w:val="24"/>
        </w:rPr>
        <w:t xml:space="preserve">Assessed Value of the Contract </w:t>
      </w:r>
      <w:r w:rsidR="000B2627">
        <w:rPr>
          <w:sz w:val="24"/>
          <w:szCs w:val="24"/>
        </w:rPr>
        <w:t>falls within the allowable total contract value of a maximum of £1.5m</w:t>
      </w:r>
      <w:r w:rsidR="00BD51A5" w:rsidRPr="00EB736F">
        <w:rPr>
          <w:sz w:val="24"/>
          <w:szCs w:val="24"/>
        </w:rPr>
        <w:t xml:space="preserve">. On this basis, Direct Award procurement route under Sub-Lot 1A of RM3830 </w:t>
      </w:r>
      <w:proofErr w:type="gramStart"/>
      <w:r w:rsidR="00BD51A5" w:rsidRPr="00EB736F">
        <w:rPr>
          <w:sz w:val="24"/>
          <w:szCs w:val="24"/>
        </w:rPr>
        <w:t>was selected</w:t>
      </w:r>
      <w:proofErr w:type="gramEnd"/>
      <w:r w:rsidR="00BD51A5" w:rsidRPr="00EB736F">
        <w:rPr>
          <w:sz w:val="24"/>
          <w:szCs w:val="24"/>
        </w:rPr>
        <w:t xml:space="preserve"> as a viable procurement route in accordance with Framework Schedule 7 – Call-Off Procedure.</w:t>
      </w:r>
    </w:p>
    <w:p w14:paraId="2148FB22" w14:textId="5D7244B9" w:rsidR="00A903E4" w:rsidRPr="00EB736F" w:rsidRDefault="000242CD" w:rsidP="00A903E4">
      <w:pPr>
        <w:pStyle w:val="Heading2"/>
        <w:numPr>
          <w:ilvl w:val="1"/>
          <w:numId w:val="10"/>
        </w:numPr>
        <w:spacing w:before="0" w:after="200" w:line="276" w:lineRule="auto"/>
        <w:rPr>
          <w:b/>
          <w:sz w:val="24"/>
          <w:szCs w:val="24"/>
        </w:rPr>
      </w:pPr>
      <w:bookmarkStart w:id="19" w:name="_Toc529266156"/>
      <w:r>
        <w:rPr>
          <w:sz w:val="24"/>
          <w:szCs w:val="24"/>
        </w:rPr>
        <w:t>Th</w:t>
      </w:r>
      <w:r w:rsidR="007D6A8F" w:rsidRPr="00EB736F">
        <w:rPr>
          <w:sz w:val="24"/>
          <w:szCs w:val="24"/>
        </w:rPr>
        <w:t>e Co</w:t>
      </w:r>
      <w:r w:rsidR="002C025E" w:rsidRPr="00EB736F">
        <w:rPr>
          <w:sz w:val="24"/>
          <w:szCs w:val="24"/>
        </w:rPr>
        <w:t xml:space="preserve">ntract will be between yourself </w:t>
      </w:r>
      <w:r w:rsidR="00F618A1" w:rsidRPr="00EB736F">
        <w:rPr>
          <w:sz w:val="24"/>
          <w:szCs w:val="24"/>
        </w:rPr>
        <w:t>(the Supplier) and t</w:t>
      </w:r>
      <w:r w:rsidR="007D6A8F" w:rsidRPr="00EB736F">
        <w:rPr>
          <w:sz w:val="24"/>
          <w:szCs w:val="24"/>
        </w:rPr>
        <w:t xml:space="preserve">he </w:t>
      </w:r>
      <w:r w:rsidR="007E0051" w:rsidRPr="00EB736F">
        <w:rPr>
          <w:sz w:val="24"/>
          <w:szCs w:val="24"/>
        </w:rPr>
        <w:t>Buyer</w:t>
      </w:r>
      <w:r w:rsidR="00E76391">
        <w:rPr>
          <w:sz w:val="24"/>
          <w:szCs w:val="24"/>
        </w:rPr>
        <w:t xml:space="preserve"> </w:t>
      </w:r>
      <w:r w:rsidR="007D6A8F" w:rsidRPr="00EB736F">
        <w:rPr>
          <w:sz w:val="24"/>
          <w:szCs w:val="24"/>
        </w:rPr>
        <w:t xml:space="preserve">(not </w:t>
      </w:r>
      <w:r w:rsidR="007E0051" w:rsidRPr="00EB736F">
        <w:rPr>
          <w:sz w:val="24"/>
          <w:szCs w:val="24"/>
        </w:rPr>
        <w:t>Crown Commercial Service</w:t>
      </w:r>
      <w:r w:rsidR="007D6A8F" w:rsidRPr="00EB736F">
        <w:rPr>
          <w:sz w:val="24"/>
          <w:szCs w:val="24"/>
        </w:rPr>
        <w:t>).</w:t>
      </w:r>
      <w:bookmarkEnd w:id="19"/>
      <w:r w:rsidR="007D6A8F" w:rsidRPr="00EB736F">
        <w:rPr>
          <w:sz w:val="24"/>
          <w:szCs w:val="24"/>
        </w:rPr>
        <w:t xml:space="preserve"> </w:t>
      </w:r>
    </w:p>
    <w:p w14:paraId="78A11F37" w14:textId="7F8225E3" w:rsidR="00A903E4" w:rsidRPr="00EB736F" w:rsidRDefault="007D6A8F" w:rsidP="005B4E77">
      <w:pPr>
        <w:pStyle w:val="Heading2"/>
        <w:numPr>
          <w:ilvl w:val="1"/>
          <w:numId w:val="10"/>
        </w:numPr>
        <w:shd w:val="clear" w:color="auto" w:fill="FFFFFF" w:themeFill="background1"/>
        <w:spacing w:before="0" w:after="200" w:line="276" w:lineRule="auto"/>
        <w:rPr>
          <w:b/>
          <w:sz w:val="24"/>
          <w:szCs w:val="24"/>
        </w:rPr>
      </w:pPr>
      <w:bookmarkStart w:id="20" w:name="_Toc529266157"/>
      <w:r w:rsidRPr="00EB736F">
        <w:rPr>
          <w:sz w:val="24"/>
          <w:szCs w:val="24"/>
        </w:rPr>
        <w:t>The C</w:t>
      </w:r>
      <w:r w:rsidR="00266E51" w:rsidRPr="00EB736F">
        <w:rPr>
          <w:sz w:val="24"/>
          <w:szCs w:val="24"/>
        </w:rPr>
        <w:t xml:space="preserve">ontract </w:t>
      </w:r>
      <w:proofErr w:type="gramStart"/>
      <w:r w:rsidR="00266E51" w:rsidRPr="00EB736F">
        <w:rPr>
          <w:sz w:val="24"/>
          <w:szCs w:val="24"/>
        </w:rPr>
        <w:t>is being offered</w:t>
      </w:r>
      <w:proofErr w:type="gramEnd"/>
      <w:r w:rsidR="00266E51" w:rsidRPr="00EB736F">
        <w:rPr>
          <w:sz w:val="24"/>
          <w:szCs w:val="24"/>
        </w:rPr>
        <w:t xml:space="preserve"> under Crown Commercial Service </w:t>
      </w:r>
      <w:r w:rsidR="005B4E77" w:rsidRPr="00EB736F">
        <w:rPr>
          <w:sz w:val="24"/>
          <w:szCs w:val="24"/>
        </w:rPr>
        <w:t>RM3830 Facilities Management Marketplace</w:t>
      </w:r>
      <w:r w:rsidR="00BD51A5" w:rsidRPr="00EB736F">
        <w:rPr>
          <w:sz w:val="24"/>
          <w:szCs w:val="24"/>
        </w:rPr>
        <w:t>, the</w:t>
      </w:r>
      <w:r w:rsidR="005B4E77" w:rsidRPr="00EB736F">
        <w:rPr>
          <w:sz w:val="24"/>
          <w:szCs w:val="24"/>
        </w:rPr>
        <w:t xml:space="preserve"> </w:t>
      </w:r>
      <w:r w:rsidR="00924CA3" w:rsidRPr="00EB736F">
        <w:rPr>
          <w:sz w:val="24"/>
          <w:szCs w:val="24"/>
        </w:rPr>
        <w:t xml:space="preserve">Terms and Conditions of </w:t>
      </w:r>
      <w:r w:rsidRPr="00EB736F">
        <w:rPr>
          <w:sz w:val="24"/>
          <w:szCs w:val="24"/>
        </w:rPr>
        <w:t>which will govern any resultant Contract.</w:t>
      </w:r>
      <w:bookmarkStart w:id="21" w:name="_4c9wwebqijcb" w:colFirst="0" w:colLast="0"/>
      <w:bookmarkEnd w:id="20"/>
      <w:bookmarkEnd w:id="21"/>
    </w:p>
    <w:p w14:paraId="01520976" w14:textId="040FB471" w:rsidR="00A903E4" w:rsidRPr="00EB736F" w:rsidRDefault="007E0051" w:rsidP="005B4E77">
      <w:pPr>
        <w:pStyle w:val="Heading2"/>
        <w:numPr>
          <w:ilvl w:val="1"/>
          <w:numId w:val="10"/>
        </w:numPr>
        <w:shd w:val="clear" w:color="auto" w:fill="FFFFFF" w:themeFill="background1"/>
        <w:spacing w:before="0" w:after="200" w:line="276" w:lineRule="auto"/>
        <w:rPr>
          <w:b/>
          <w:sz w:val="24"/>
          <w:szCs w:val="24"/>
        </w:rPr>
      </w:pPr>
      <w:bookmarkStart w:id="22" w:name="_Toc529266158"/>
      <w:r w:rsidRPr="00EB736F">
        <w:rPr>
          <w:sz w:val="24"/>
          <w:szCs w:val="24"/>
        </w:rPr>
        <w:t>Crown Commercial Service</w:t>
      </w:r>
      <w:r w:rsidR="007D6A8F" w:rsidRPr="00EB736F">
        <w:rPr>
          <w:sz w:val="24"/>
          <w:szCs w:val="24"/>
        </w:rPr>
        <w:t xml:space="preserve"> is managing this Procurement in accordance with the Public Contracts Regulations 2015</w:t>
      </w:r>
      <w:r w:rsidR="00266E51" w:rsidRPr="00EB736F">
        <w:rPr>
          <w:sz w:val="24"/>
          <w:szCs w:val="24"/>
        </w:rPr>
        <w:t>.</w:t>
      </w:r>
      <w:bookmarkStart w:id="23" w:name="_st6ugtes80cz" w:colFirst="0" w:colLast="0"/>
      <w:bookmarkEnd w:id="22"/>
      <w:bookmarkEnd w:id="23"/>
    </w:p>
    <w:p w14:paraId="44F0813C" w14:textId="7B07A436" w:rsidR="00A903E4" w:rsidRPr="00EB736F" w:rsidRDefault="00924CA3" w:rsidP="007E0051">
      <w:pPr>
        <w:pStyle w:val="Heading2"/>
        <w:numPr>
          <w:ilvl w:val="1"/>
          <w:numId w:val="10"/>
        </w:numPr>
        <w:spacing w:before="0" w:after="200" w:line="276" w:lineRule="auto"/>
        <w:rPr>
          <w:b/>
          <w:sz w:val="24"/>
          <w:szCs w:val="24"/>
        </w:rPr>
      </w:pPr>
      <w:bookmarkStart w:id="24" w:name="_Toc529266159"/>
      <w:r w:rsidRPr="00EB736F">
        <w:rPr>
          <w:sz w:val="24"/>
          <w:szCs w:val="24"/>
        </w:rPr>
        <w:t xml:space="preserve">The </w:t>
      </w:r>
      <w:r w:rsidR="007E0051" w:rsidRPr="00EB736F">
        <w:rPr>
          <w:sz w:val="24"/>
          <w:szCs w:val="24"/>
        </w:rPr>
        <w:t>Buyer cannot guarantee</w:t>
      </w:r>
      <w:r w:rsidRPr="00EB736F">
        <w:rPr>
          <w:sz w:val="24"/>
          <w:szCs w:val="24"/>
        </w:rPr>
        <w:t xml:space="preserve"> volumes of </w:t>
      </w:r>
      <w:r w:rsidR="007E0051" w:rsidRPr="00EB736F">
        <w:rPr>
          <w:sz w:val="24"/>
          <w:szCs w:val="24"/>
        </w:rPr>
        <w:t>Billable Works</w:t>
      </w:r>
      <w:r w:rsidRPr="00EB736F">
        <w:rPr>
          <w:sz w:val="24"/>
          <w:szCs w:val="24"/>
        </w:rPr>
        <w:t xml:space="preserve"> under any resultant contract</w:t>
      </w:r>
      <w:bookmarkEnd w:id="24"/>
      <w:r w:rsidR="007E0051" w:rsidRPr="00EB736F">
        <w:rPr>
          <w:sz w:val="24"/>
          <w:szCs w:val="24"/>
        </w:rPr>
        <w:t>.</w:t>
      </w:r>
    </w:p>
    <w:p w14:paraId="3D1DA877" w14:textId="66186D5D" w:rsidR="00A903E4" w:rsidRPr="00EB736F" w:rsidRDefault="007D6A8F" w:rsidP="00A903E4">
      <w:pPr>
        <w:pStyle w:val="Heading2"/>
        <w:numPr>
          <w:ilvl w:val="1"/>
          <w:numId w:val="10"/>
        </w:numPr>
        <w:spacing w:before="0" w:after="200" w:line="276" w:lineRule="auto"/>
        <w:rPr>
          <w:b/>
          <w:sz w:val="24"/>
          <w:szCs w:val="24"/>
        </w:rPr>
      </w:pPr>
      <w:bookmarkStart w:id="25" w:name="_Toc529266160"/>
      <w:r w:rsidRPr="00EB736F">
        <w:rPr>
          <w:sz w:val="24"/>
          <w:szCs w:val="24"/>
        </w:rPr>
        <w:t xml:space="preserve">Remember that the full </w:t>
      </w:r>
      <w:r w:rsidR="00266E51" w:rsidRPr="00EB736F">
        <w:rPr>
          <w:sz w:val="24"/>
          <w:szCs w:val="24"/>
        </w:rPr>
        <w:t xml:space="preserve">specification </w:t>
      </w:r>
      <w:r w:rsidRPr="00EB736F">
        <w:rPr>
          <w:sz w:val="24"/>
          <w:szCs w:val="24"/>
        </w:rPr>
        <w:t xml:space="preserve">is in </w:t>
      </w:r>
      <w:r w:rsidR="00266E51" w:rsidRPr="00EB736F">
        <w:rPr>
          <w:sz w:val="24"/>
          <w:szCs w:val="24"/>
        </w:rPr>
        <w:t>A</w:t>
      </w:r>
      <w:r w:rsidRPr="00EB736F">
        <w:rPr>
          <w:sz w:val="24"/>
          <w:szCs w:val="24"/>
        </w:rPr>
        <w:t>ttachme</w:t>
      </w:r>
      <w:r w:rsidR="00266E51" w:rsidRPr="00EB736F">
        <w:rPr>
          <w:sz w:val="24"/>
          <w:szCs w:val="24"/>
        </w:rPr>
        <w:t xml:space="preserve">nt </w:t>
      </w:r>
      <w:r w:rsidR="007E0051" w:rsidRPr="00EB736F">
        <w:rPr>
          <w:sz w:val="24"/>
          <w:szCs w:val="24"/>
        </w:rPr>
        <w:t>2</w:t>
      </w:r>
      <w:r w:rsidR="00266E51" w:rsidRPr="00EB736F">
        <w:rPr>
          <w:sz w:val="24"/>
          <w:szCs w:val="24"/>
        </w:rPr>
        <w:t xml:space="preserve"> </w:t>
      </w:r>
      <w:r w:rsidR="001D06EA" w:rsidRPr="00EB736F">
        <w:rPr>
          <w:sz w:val="24"/>
          <w:szCs w:val="24"/>
        </w:rPr>
        <w:t xml:space="preserve">- </w:t>
      </w:r>
      <w:r w:rsidR="00266E51" w:rsidRPr="00EB736F">
        <w:rPr>
          <w:sz w:val="24"/>
          <w:szCs w:val="24"/>
        </w:rPr>
        <w:t>Statement of Requirements</w:t>
      </w:r>
      <w:r w:rsidRPr="00EB736F">
        <w:rPr>
          <w:sz w:val="24"/>
          <w:szCs w:val="24"/>
        </w:rPr>
        <w:t>.</w:t>
      </w:r>
      <w:bookmarkEnd w:id="25"/>
    </w:p>
    <w:p w14:paraId="3942043B" w14:textId="77777777" w:rsidR="00A903E4" w:rsidRPr="00EB736F" w:rsidRDefault="007D6A8F" w:rsidP="00A903E4">
      <w:pPr>
        <w:pStyle w:val="Heading2"/>
        <w:numPr>
          <w:ilvl w:val="0"/>
          <w:numId w:val="10"/>
        </w:numPr>
        <w:spacing w:before="0" w:after="200" w:line="276" w:lineRule="auto"/>
        <w:rPr>
          <w:b/>
          <w:sz w:val="24"/>
          <w:szCs w:val="24"/>
        </w:rPr>
      </w:pPr>
      <w:bookmarkStart w:id="26" w:name="_Toc529266161"/>
      <w:r w:rsidRPr="00EB736F">
        <w:rPr>
          <w:b/>
        </w:rPr>
        <w:t>What you need to know</w:t>
      </w:r>
      <w:bookmarkEnd w:id="26"/>
    </w:p>
    <w:p w14:paraId="1C8FB36D" w14:textId="77777777" w:rsidR="00A903E4" w:rsidRPr="00EB736F" w:rsidRDefault="007D6A8F" w:rsidP="00A903E4">
      <w:pPr>
        <w:pStyle w:val="Heading2"/>
        <w:numPr>
          <w:ilvl w:val="1"/>
          <w:numId w:val="10"/>
        </w:numPr>
        <w:spacing w:before="0" w:after="200" w:line="276" w:lineRule="auto"/>
        <w:rPr>
          <w:b/>
          <w:sz w:val="24"/>
          <w:szCs w:val="24"/>
        </w:rPr>
      </w:pPr>
      <w:bookmarkStart w:id="27" w:name="_Toc529266162"/>
      <w:r w:rsidRPr="00EB736F">
        <w:rPr>
          <w:b/>
          <w:sz w:val="24"/>
          <w:szCs w:val="24"/>
        </w:rPr>
        <w:t>What ‘we’ and ‘you’ means</w:t>
      </w:r>
      <w:bookmarkEnd w:id="27"/>
    </w:p>
    <w:p w14:paraId="666F30E4" w14:textId="77777777" w:rsidR="00A903E4" w:rsidRPr="00EB736F" w:rsidRDefault="007D6A8F" w:rsidP="00A903E4">
      <w:pPr>
        <w:pStyle w:val="Heading2"/>
        <w:numPr>
          <w:ilvl w:val="2"/>
          <w:numId w:val="10"/>
        </w:numPr>
        <w:spacing w:before="0" w:after="200" w:line="276" w:lineRule="auto"/>
        <w:ind w:left="1418" w:hanging="698"/>
        <w:rPr>
          <w:b/>
          <w:sz w:val="24"/>
          <w:szCs w:val="24"/>
        </w:rPr>
      </w:pPr>
      <w:bookmarkStart w:id="28" w:name="_Toc529266163"/>
      <w:r w:rsidRPr="00EB736F">
        <w:rPr>
          <w:sz w:val="24"/>
          <w:szCs w:val="24"/>
        </w:rPr>
        <w:t>When we use ‘CCS’, ‘we’, ‘us’ or ‘our’ we mean the Crown Commercial Service.</w:t>
      </w:r>
      <w:bookmarkEnd w:id="28"/>
    </w:p>
    <w:p w14:paraId="6D0FC0BE" w14:textId="6A1938AE" w:rsidR="00A903E4" w:rsidRPr="00EB736F" w:rsidRDefault="007D6A8F" w:rsidP="00A903E4">
      <w:pPr>
        <w:pStyle w:val="Heading2"/>
        <w:numPr>
          <w:ilvl w:val="2"/>
          <w:numId w:val="10"/>
        </w:numPr>
        <w:spacing w:before="0" w:after="200" w:line="276" w:lineRule="auto"/>
        <w:ind w:left="1418" w:hanging="698"/>
        <w:rPr>
          <w:b/>
          <w:sz w:val="24"/>
          <w:szCs w:val="24"/>
        </w:rPr>
      </w:pPr>
      <w:bookmarkStart w:id="29" w:name="_Toc529266164"/>
      <w:r w:rsidRPr="00EB736F">
        <w:rPr>
          <w:sz w:val="24"/>
          <w:szCs w:val="24"/>
        </w:rPr>
        <w:t>When we use</w:t>
      </w:r>
      <w:r w:rsidR="007E0051" w:rsidRPr="00EB736F">
        <w:rPr>
          <w:sz w:val="24"/>
          <w:szCs w:val="24"/>
        </w:rPr>
        <w:t xml:space="preserve"> ‘Buyer’,</w:t>
      </w:r>
      <w:r w:rsidRPr="00EB736F">
        <w:rPr>
          <w:sz w:val="24"/>
          <w:szCs w:val="24"/>
        </w:rPr>
        <w:t xml:space="preserve"> ‘Contracting Authority’, ‘Cus</w:t>
      </w:r>
      <w:r w:rsidR="007E0051" w:rsidRPr="00EB736F">
        <w:rPr>
          <w:sz w:val="24"/>
          <w:szCs w:val="24"/>
        </w:rPr>
        <w:t>tomer’, ‘</w:t>
      </w:r>
      <w:r w:rsidRPr="00EB736F">
        <w:rPr>
          <w:sz w:val="24"/>
          <w:szCs w:val="24"/>
        </w:rPr>
        <w:t>Authority</w:t>
      </w:r>
      <w:r w:rsidR="007E0051" w:rsidRPr="00EB736F">
        <w:rPr>
          <w:sz w:val="24"/>
          <w:szCs w:val="24"/>
        </w:rPr>
        <w:t>’</w:t>
      </w:r>
      <w:r w:rsidRPr="00EB736F">
        <w:rPr>
          <w:sz w:val="24"/>
          <w:szCs w:val="24"/>
        </w:rPr>
        <w:t xml:space="preserve"> </w:t>
      </w:r>
      <w:r w:rsidR="00266E51" w:rsidRPr="00EB736F">
        <w:rPr>
          <w:sz w:val="24"/>
          <w:szCs w:val="24"/>
        </w:rPr>
        <w:t xml:space="preserve">or </w:t>
      </w:r>
      <w:r w:rsidR="007E0051" w:rsidRPr="00EB736F">
        <w:rPr>
          <w:sz w:val="24"/>
          <w:szCs w:val="24"/>
        </w:rPr>
        <w:t>‘</w:t>
      </w:r>
      <w:r w:rsidR="00266E51" w:rsidRPr="00EB736F">
        <w:rPr>
          <w:sz w:val="24"/>
          <w:szCs w:val="24"/>
        </w:rPr>
        <w:t>Client</w:t>
      </w:r>
      <w:r w:rsidR="007E0051" w:rsidRPr="00EB736F">
        <w:rPr>
          <w:sz w:val="24"/>
          <w:szCs w:val="24"/>
        </w:rPr>
        <w:t>’</w:t>
      </w:r>
      <w:r w:rsidR="00266E51" w:rsidRPr="00EB736F">
        <w:rPr>
          <w:sz w:val="24"/>
          <w:szCs w:val="24"/>
        </w:rPr>
        <w:t xml:space="preserve"> </w:t>
      </w:r>
      <w:r w:rsidRPr="00EB736F">
        <w:rPr>
          <w:sz w:val="24"/>
          <w:szCs w:val="24"/>
        </w:rPr>
        <w:t xml:space="preserve">we mean the specific department/organisation who the goods/services will be delivered to and to whom you will enter into any </w:t>
      </w:r>
      <w:r w:rsidR="00924CA3" w:rsidRPr="00EB736F">
        <w:rPr>
          <w:sz w:val="24"/>
          <w:szCs w:val="24"/>
        </w:rPr>
        <w:t xml:space="preserve">resultant </w:t>
      </w:r>
      <w:r w:rsidRPr="00EB736F">
        <w:rPr>
          <w:sz w:val="24"/>
          <w:szCs w:val="24"/>
        </w:rPr>
        <w:t>contracts.</w:t>
      </w:r>
      <w:bookmarkEnd w:id="29"/>
    </w:p>
    <w:p w14:paraId="5D761C92" w14:textId="77777777" w:rsidR="00A903E4" w:rsidRPr="00EB736F" w:rsidRDefault="007D6A8F" w:rsidP="00A903E4">
      <w:pPr>
        <w:pStyle w:val="Heading2"/>
        <w:numPr>
          <w:ilvl w:val="2"/>
          <w:numId w:val="10"/>
        </w:numPr>
        <w:spacing w:before="0" w:after="200" w:line="276" w:lineRule="auto"/>
        <w:ind w:left="1418" w:hanging="698"/>
        <w:rPr>
          <w:b/>
          <w:sz w:val="24"/>
          <w:szCs w:val="24"/>
        </w:rPr>
      </w:pPr>
      <w:bookmarkStart w:id="30" w:name="_Toc529266165"/>
      <w:r w:rsidRPr="00EB736F">
        <w:rPr>
          <w:sz w:val="24"/>
          <w:szCs w:val="24"/>
        </w:rPr>
        <w:t>When we use ‘you’, ‘your’ or ‘yourself’ we mean your organisation, or the organisation you represent, in this process.</w:t>
      </w:r>
      <w:bookmarkEnd w:id="30"/>
    </w:p>
    <w:p w14:paraId="47EF0A73" w14:textId="64A62658" w:rsidR="00A903E4" w:rsidRPr="00EB736F" w:rsidRDefault="007D6A8F" w:rsidP="00A903E4">
      <w:pPr>
        <w:pStyle w:val="Heading2"/>
        <w:numPr>
          <w:ilvl w:val="2"/>
          <w:numId w:val="10"/>
        </w:numPr>
        <w:spacing w:before="0" w:after="200" w:line="276" w:lineRule="auto"/>
        <w:ind w:left="1418" w:hanging="698"/>
        <w:rPr>
          <w:b/>
          <w:sz w:val="24"/>
          <w:szCs w:val="24"/>
        </w:rPr>
      </w:pPr>
      <w:bookmarkStart w:id="31" w:name="_Toc529266166"/>
      <w:r w:rsidRPr="00EB736F">
        <w:rPr>
          <w:sz w:val="24"/>
          <w:szCs w:val="24"/>
        </w:rPr>
        <w:t>We are conductin</w:t>
      </w:r>
      <w:r w:rsidR="00266E51" w:rsidRPr="00EB736F">
        <w:rPr>
          <w:sz w:val="24"/>
          <w:szCs w:val="24"/>
        </w:rPr>
        <w:t xml:space="preserve">g the process on behalf of the </w:t>
      </w:r>
      <w:r w:rsidR="007E0051" w:rsidRPr="00EB736F">
        <w:rPr>
          <w:sz w:val="24"/>
          <w:szCs w:val="24"/>
        </w:rPr>
        <w:t>Buyer</w:t>
      </w:r>
      <w:r w:rsidRPr="00EB736F">
        <w:rPr>
          <w:sz w:val="24"/>
          <w:szCs w:val="24"/>
        </w:rPr>
        <w:t xml:space="preserve"> for this requirement.</w:t>
      </w:r>
      <w:bookmarkEnd w:id="31"/>
    </w:p>
    <w:p w14:paraId="1444CBFC" w14:textId="77777777" w:rsidR="00A903E4" w:rsidRPr="00EB736F" w:rsidRDefault="007D6A8F" w:rsidP="00A903E4">
      <w:pPr>
        <w:pStyle w:val="Heading2"/>
        <w:numPr>
          <w:ilvl w:val="2"/>
          <w:numId w:val="10"/>
        </w:numPr>
        <w:spacing w:before="0" w:after="200" w:line="276" w:lineRule="auto"/>
        <w:ind w:left="1418" w:hanging="698"/>
        <w:rPr>
          <w:b/>
          <w:sz w:val="24"/>
          <w:szCs w:val="24"/>
        </w:rPr>
      </w:pPr>
      <w:bookmarkStart w:id="32" w:name="_Toc529266167"/>
      <w:r w:rsidRPr="00EB736F">
        <w:rPr>
          <w:sz w:val="24"/>
          <w:szCs w:val="24"/>
        </w:rPr>
        <w:t xml:space="preserve">The Public Contracts Regulations 2015 (“the Regulations”) regulate how we interact and award contracts against this process. This means that </w:t>
      </w:r>
      <w:proofErr w:type="gramStart"/>
      <w:r w:rsidRPr="00EB736F">
        <w:rPr>
          <w:sz w:val="24"/>
          <w:szCs w:val="24"/>
        </w:rPr>
        <w:t>we and you</w:t>
      </w:r>
      <w:proofErr w:type="gramEnd"/>
      <w:r w:rsidRPr="00EB736F">
        <w:rPr>
          <w:sz w:val="24"/>
          <w:szCs w:val="24"/>
        </w:rPr>
        <w:t xml:space="preserve"> have to follow processes that are fair, transparent and equitable.</w:t>
      </w:r>
      <w:bookmarkEnd w:id="32"/>
    </w:p>
    <w:p w14:paraId="08E3515E" w14:textId="77777777" w:rsidR="00AF7C35" w:rsidRDefault="00FA6D13" w:rsidP="00EB195F">
      <w:pPr>
        <w:pStyle w:val="Heading2"/>
        <w:numPr>
          <w:ilvl w:val="1"/>
          <w:numId w:val="10"/>
        </w:numPr>
        <w:spacing w:before="0" w:after="200" w:line="276" w:lineRule="auto"/>
        <w:rPr>
          <w:b/>
          <w:sz w:val="24"/>
          <w:szCs w:val="24"/>
        </w:rPr>
      </w:pPr>
      <w:r w:rsidRPr="00EB736F">
        <w:rPr>
          <w:b/>
          <w:sz w:val="24"/>
          <w:szCs w:val="24"/>
        </w:rPr>
        <w:t>The Direct Award Supplier Ranking Process</w:t>
      </w:r>
      <w:bookmarkStart w:id="33" w:name="_Toc529266169"/>
    </w:p>
    <w:p w14:paraId="72EF6522" w14:textId="77777777" w:rsidR="00AF7C35" w:rsidRPr="00AF7C35" w:rsidRDefault="007D6A8F" w:rsidP="00AF7C35">
      <w:pPr>
        <w:pStyle w:val="ListParagraph"/>
        <w:numPr>
          <w:ilvl w:val="2"/>
          <w:numId w:val="10"/>
        </w:numPr>
      </w:pPr>
      <w:r w:rsidRPr="00EB195F">
        <w:t xml:space="preserve">We are running this Direct Award Process using the </w:t>
      </w:r>
      <w:r w:rsidR="005B4E77" w:rsidRPr="00EB195F">
        <w:t xml:space="preserve">RM3830 Facilities Management Marketplace </w:t>
      </w:r>
      <w:r w:rsidR="00266E51" w:rsidRPr="00EB195F">
        <w:t>Lot</w:t>
      </w:r>
      <w:r w:rsidR="005B4E77" w:rsidRPr="00EB195F">
        <w:t xml:space="preserve"> 1a</w:t>
      </w:r>
      <w:r w:rsidRPr="00EB195F">
        <w:t xml:space="preserve">. </w:t>
      </w:r>
      <w:r w:rsidR="00AF7C35" w:rsidRPr="00AF7C35">
        <w:t>This means that you have been deemed the most competitive supplier for the services require</w:t>
      </w:r>
    </w:p>
    <w:bookmarkEnd w:id="33"/>
    <w:p w14:paraId="436AC604" w14:textId="27D6EFD5" w:rsidR="00EB195F" w:rsidRPr="00AF7C35" w:rsidRDefault="00AF7C35" w:rsidP="00AF7C35">
      <w:pPr>
        <w:pStyle w:val="Heading2"/>
        <w:numPr>
          <w:ilvl w:val="2"/>
          <w:numId w:val="10"/>
        </w:numPr>
        <w:spacing w:before="0" w:after="200" w:line="276" w:lineRule="auto"/>
        <w:rPr>
          <w:sz w:val="24"/>
          <w:szCs w:val="24"/>
        </w:rPr>
      </w:pPr>
      <w:r>
        <w:rPr>
          <w:sz w:val="24"/>
          <w:szCs w:val="24"/>
        </w:rPr>
        <w:lastRenderedPageBreak/>
        <w:t xml:space="preserve">Contract pricing is calculated using Direct Award service pricing/rates submitted within suppliers Framework pricing tender. Contract pricing </w:t>
      </w:r>
      <w:proofErr w:type="gramStart"/>
      <w:r>
        <w:rPr>
          <w:sz w:val="24"/>
          <w:szCs w:val="24"/>
        </w:rPr>
        <w:t>was calculated</w:t>
      </w:r>
      <w:proofErr w:type="gramEnd"/>
      <w:r>
        <w:rPr>
          <w:sz w:val="24"/>
          <w:szCs w:val="24"/>
        </w:rPr>
        <w:t xml:space="preserve"> at the point the Buyer created and ran a search online via the digital tool.</w:t>
      </w:r>
    </w:p>
    <w:p w14:paraId="4B444090" w14:textId="18E1A49F" w:rsidR="00A903E4" w:rsidRPr="00EB736F" w:rsidRDefault="00AF7C35" w:rsidP="00A903E4">
      <w:pPr>
        <w:pStyle w:val="Heading2"/>
        <w:numPr>
          <w:ilvl w:val="0"/>
          <w:numId w:val="10"/>
        </w:numPr>
        <w:spacing w:before="0" w:after="200" w:line="276" w:lineRule="auto"/>
        <w:rPr>
          <w:b/>
          <w:sz w:val="24"/>
          <w:szCs w:val="24"/>
        </w:rPr>
      </w:pPr>
      <w:bookmarkStart w:id="34" w:name="_Toc529266172"/>
      <w:r>
        <w:rPr>
          <w:b/>
        </w:rPr>
        <w:t>T</w:t>
      </w:r>
      <w:r w:rsidR="00266E51" w:rsidRPr="00EB736F">
        <w:rPr>
          <w:b/>
        </w:rPr>
        <w:t>imel</w:t>
      </w:r>
      <w:r w:rsidR="00F618A1" w:rsidRPr="00EB736F">
        <w:rPr>
          <w:b/>
        </w:rPr>
        <w:t xml:space="preserve">ines </w:t>
      </w:r>
      <w:proofErr w:type="gramStart"/>
      <w:r w:rsidR="00F618A1" w:rsidRPr="00EB736F">
        <w:rPr>
          <w:b/>
        </w:rPr>
        <w:t>F</w:t>
      </w:r>
      <w:r w:rsidR="007D6A8F" w:rsidRPr="00EB736F">
        <w:rPr>
          <w:b/>
        </w:rPr>
        <w:t>or</w:t>
      </w:r>
      <w:proofErr w:type="gramEnd"/>
      <w:r w:rsidR="007D6A8F" w:rsidRPr="00EB736F">
        <w:rPr>
          <w:b/>
        </w:rPr>
        <w:t xml:space="preserve"> </w:t>
      </w:r>
      <w:r w:rsidR="00266E51" w:rsidRPr="00EB736F">
        <w:rPr>
          <w:b/>
        </w:rPr>
        <w:t>T</w:t>
      </w:r>
      <w:r w:rsidR="007D6A8F" w:rsidRPr="00EB736F">
        <w:rPr>
          <w:b/>
        </w:rPr>
        <w:t>he</w:t>
      </w:r>
      <w:r w:rsidR="00541CA6" w:rsidRPr="00EB736F">
        <w:rPr>
          <w:b/>
        </w:rPr>
        <w:t xml:space="preserve"> Direct Award</w:t>
      </w:r>
      <w:r w:rsidR="007D6A8F" w:rsidRPr="00EB736F">
        <w:rPr>
          <w:b/>
        </w:rPr>
        <w:t xml:space="preserve"> </w:t>
      </w:r>
      <w:r w:rsidR="00266E51" w:rsidRPr="00EB736F">
        <w:rPr>
          <w:b/>
        </w:rPr>
        <w:t>P</w:t>
      </w:r>
      <w:r w:rsidR="007D6A8F" w:rsidRPr="00EB736F">
        <w:rPr>
          <w:b/>
        </w:rPr>
        <w:t>rocess</w:t>
      </w:r>
      <w:bookmarkEnd w:id="34"/>
    </w:p>
    <w:p w14:paraId="1F307DC2" w14:textId="2419A3E5" w:rsidR="007032A4" w:rsidRPr="007032A4" w:rsidRDefault="007032A4" w:rsidP="00A903E4">
      <w:pPr>
        <w:pStyle w:val="Heading2"/>
        <w:numPr>
          <w:ilvl w:val="1"/>
          <w:numId w:val="10"/>
        </w:numPr>
        <w:spacing w:before="0" w:after="200" w:line="276" w:lineRule="auto"/>
        <w:rPr>
          <w:b/>
          <w:sz w:val="24"/>
          <w:szCs w:val="24"/>
        </w:rPr>
      </w:pPr>
      <w:bookmarkStart w:id="35" w:name="_Toc529266173"/>
      <w:r>
        <w:rPr>
          <w:sz w:val="24"/>
          <w:szCs w:val="24"/>
        </w:rPr>
        <w:t xml:space="preserve">The key Contractual dates </w:t>
      </w:r>
      <w:proofErr w:type="gramStart"/>
      <w:r>
        <w:rPr>
          <w:sz w:val="24"/>
          <w:szCs w:val="24"/>
        </w:rPr>
        <w:t>are detailed</w:t>
      </w:r>
      <w:proofErr w:type="gramEnd"/>
      <w:r>
        <w:rPr>
          <w:sz w:val="24"/>
          <w:szCs w:val="24"/>
        </w:rPr>
        <w:t xml:space="preserve"> in Attachment 4 – Order Form – dates such as the mobilisation start date, service start date etc. Please ensure you read these dates and will be able to comply </w:t>
      </w:r>
      <w:proofErr w:type="gramStart"/>
      <w:r>
        <w:rPr>
          <w:sz w:val="24"/>
          <w:szCs w:val="24"/>
        </w:rPr>
        <w:t>to</w:t>
      </w:r>
      <w:proofErr w:type="gramEnd"/>
      <w:r>
        <w:rPr>
          <w:sz w:val="24"/>
          <w:szCs w:val="24"/>
        </w:rPr>
        <w:t xml:space="preserve"> them.</w:t>
      </w:r>
    </w:p>
    <w:p w14:paraId="3E617E4C" w14:textId="4E5C6C9B" w:rsidR="009F5EF0" w:rsidRPr="00EB736F" w:rsidRDefault="007032A4" w:rsidP="00A903E4">
      <w:pPr>
        <w:pStyle w:val="Heading2"/>
        <w:numPr>
          <w:ilvl w:val="1"/>
          <w:numId w:val="10"/>
        </w:numPr>
        <w:spacing w:before="0" w:after="200" w:line="276" w:lineRule="auto"/>
        <w:rPr>
          <w:b/>
          <w:sz w:val="24"/>
          <w:szCs w:val="24"/>
        </w:rPr>
      </w:pPr>
      <w:r>
        <w:rPr>
          <w:sz w:val="24"/>
          <w:szCs w:val="24"/>
        </w:rPr>
        <w:t>For this Direct Award Offer, the first key timeline is that the Offer must be accepted or decline within 2 working days from the issue of this pack.</w:t>
      </w:r>
      <w:r w:rsidR="007D6A8F" w:rsidRPr="00EB736F">
        <w:rPr>
          <w:sz w:val="24"/>
          <w:szCs w:val="24"/>
        </w:rPr>
        <w:t xml:space="preserve"> </w:t>
      </w:r>
      <w:bookmarkEnd w:id="35"/>
    </w:p>
    <w:p w14:paraId="75F4D207" w14:textId="7B6778D6" w:rsidR="00853CF4" w:rsidRPr="00EB736F" w:rsidRDefault="002C6DDD" w:rsidP="00BD51A5">
      <w:pPr>
        <w:pStyle w:val="Heading2"/>
        <w:numPr>
          <w:ilvl w:val="0"/>
          <w:numId w:val="10"/>
        </w:numPr>
        <w:spacing w:before="0" w:after="200" w:line="276" w:lineRule="auto"/>
        <w:rPr>
          <w:b/>
        </w:rPr>
      </w:pPr>
      <w:bookmarkStart w:id="36" w:name="_35nkun2" w:colFirst="0" w:colLast="0"/>
      <w:bookmarkEnd w:id="36"/>
      <w:r w:rsidRPr="00EB736F">
        <w:rPr>
          <w:b/>
        </w:rPr>
        <w:t>Asking Questions and How to Respond</w:t>
      </w:r>
    </w:p>
    <w:p w14:paraId="488C2530" w14:textId="437B6BF1" w:rsidR="002C6DDD" w:rsidRPr="00EB736F" w:rsidRDefault="002C6DDD" w:rsidP="002C6DDD">
      <w:pPr>
        <w:pStyle w:val="Heading2"/>
        <w:numPr>
          <w:ilvl w:val="1"/>
          <w:numId w:val="10"/>
        </w:numPr>
        <w:spacing w:before="0" w:after="200" w:line="276" w:lineRule="auto"/>
        <w:rPr>
          <w:b/>
          <w:sz w:val="24"/>
          <w:szCs w:val="24"/>
        </w:rPr>
      </w:pPr>
      <w:bookmarkStart w:id="37" w:name="_Toc529266175"/>
      <w:r w:rsidRPr="00EB736F">
        <w:rPr>
          <w:b/>
          <w:sz w:val="24"/>
          <w:szCs w:val="24"/>
        </w:rPr>
        <w:t>Asking Questions</w:t>
      </w:r>
    </w:p>
    <w:p w14:paraId="2BC66A9F" w14:textId="659A3CF5" w:rsidR="00853CF4" w:rsidRPr="00EB736F" w:rsidRDefault="007D6A8F" w:rsidP="002C6DDD">
      <w:pPr>
        <w:pStyle w:val="Heading2"/>
        <w:numPr>
          <w:ilvl w:val="2"/>
          <w:numId w:val="10"/>
        </w:numPr>
        <w:spacing w:before="0" w:after="200" w:line="276" w:lineRule="auto"/>
        <w:rPr>
          <w:b/>
          <w:sz w:val="24"/>
          <w:szCs w:val="24"/>
        </w:rPr>
      </w:pPr>
      <w:r w:rsidRPr="00EB736F">
        <w:rPr>
          <w:sz w:val="24"/>
          <w:szCs w:val="24"/>
        </w:rPr>
        <w:t xml:space="preserve">We hope everything is clear after </w:t>
      </w:r>
      <w:proofErr w:type="gramStart"/>
      <w:r w:rsidRPr="00EB736F">
        <w:rPr>
          <w:sz w:val="24"/>
          <w:szCs w:val="24"/>
        </w:rPr>
        <w:t>you’ve</w:t>
      </w:r>
      <w:proofErr w:type="gramEnd"/>
      <w:r w:rsidRPr="00EB736F">
        <w:rPr>
          <w:sz w:val="24"/>
          <w:szCs w:val="24"/>
        </w:rPr>
        <w:t xml:space="preserve"> read this </w:t>
      </w:r>
      <w:r w:rsidR="0055625F" w:rsidRPr="00EB736F">
        <w:rPr>
          <w:sz w:val="24"/>
          <w:szCs w:val="24"/>
        </w:rPr>
        <w:t>Direct Award Pack</w:t>
      </w:r>
      <w:r w:rsidRPr="00EB736F">
        <w:rPr>
          <w:sz w:val="24"/>
          <w:szCs w:val="24"/>
        </w:rPr>
        <w:t>.</w:t>
      </w:r>
      <w:bookmarkEnd w:id="37"/>
      <w:r w:rsidRPr="00EB736F">
        <w:rPr>
          <w:sz w:val="24"/>
          <w:szCs w:val="24"/>
        </w:rPr>
        <w:t xml:space="preserve"> </w:t>
      </w:r>
      <w:bookmarkStart w:id="38" w:name="_Toc529266176"/>
      <w:r w:rsidRPr="00EB736F">
        <w:rPr>
          <w:sz w:val="24"/>
          <w:szCs w:val="24"/>
        </w:rPr>
        <w:t>If you have any questions</w:t>
      </w:r>
      <w:r w:rsidR="00AB3987" w:rsidRPr="00EB736F">
        <w:rPr>
          <w:sz w:val="24"/>
          <w:szCs w:val="24"/>
        </w:rPr>
        <w:t>,</w:t>
      </w:r>
      <w:r w:rsidRPr="00EB736F">
        <w:rPr>
          <w:sz w:val="24"/>
          <w:szCs w:val="24"/>
        </w:rPr>
        <w:t xml:space="preserve"> you need to ask them </w:t>
      </w:r>
      <w:r w:rsidR="003626B6">
        <w:rPr>
          <w:sz w:val="24"/>
          <w:szCs w:val="24"/>
        </w:rPr>
        <w:t>within the accept/decline timelines – maximum of 2 working days from the issue of this document</w:t>
      </w:r>
      <w:r w:rsidRPr="00EB736F">
        <w:rPr>
          <w:sz w:val="24"/>
          <w:szCs w:val="24"/>
        </w:rPr>
        <w:t xml:space="preserve">. This gives you the chance to check that you understand everything before you </w:t>
      </w:r>
      <w:r w:rsidR="008C5492">
        <w:rPr>
          <w:sz w:val="24"/>
          <w:szCs w:val="24"/>
        </w:rPr>
        <w:t>accept</w:t>
      </w:r>
      <w:r w:rsidR="00541CA6" w:rsidRPr="00EB736F">
        <w:rPr>
          <w:sz w:val="24"/>
          <w:szCs w:val="24"/>
        </w:rPr>
        <w:t xml:space="preserve"> or decline the Direct Award Contract</w:t>
      </w:r>
      <w:r w:rsidRPr="00EB736F">
        <w:rPr>
          <w:sz w:val="24"/>
          <w:szCs w:val="24"/>
        </w:rPr>
        <w:t>.</w:t>
      </w:r>
      <w:bookmarkEnd w:id="38"/>
      <w:r w:rsidRPr="00EB736F">
        <w:rPr>
          <w:sz w:val="24"/>
          <w:szCs w:val="24"/>
        </w:rPr>
        <w:t xml:space="preserve"> </w:t>
      </w:r>
    </w:p>
    <w:p w14:paraId="7352BED2" w14:textId="0853C664" w:rsidR="003456E2" w:rsidRPr="00636114" w:rsidRDefault="003456E2" w:rsidP="00636114">
      <w:pPr>
        <w:pStyle w:val="Heading2"/>
        <w:numPr>
          <w:ilvl w:val="2"/>
          <w:numId w:val="10"/>
        </w:numPr>
        <w:spacing w:before="0" w:after="200" w:line="276" w:lineRule="auto"/>
        <w:rPr>
          <w:sz w:val="24"/>
          <w:szCs w:val="24"/>
        </w:rPr>
      </w:pPr>
      <w:bookmarkStart w:id="39" w:name="_Toc529266178"/>
      <w:r>
        <w:rPr>
          <w:sz w:val="24"/>
          <w:szCs w:val="24"/>
        </w:rPr>
        <w:t>Remember that you can ask</w:t>
      </w:r>
      <w:r w:rsidR="007D6A8F" w:rsidRPr="00EB736F">
        <w:rPr>
          <w:sz w:val="24"/>
          <w:szCs w:val="24"/>
        </w:rPr>
        <w:t xml:space="preserve"> questions about the process but please do not attempt to ‘negotiate’ the existing </w:t>
      </w:r>
      <w:r w:rsidR="00266E51" w:rsidRPr="00EB736F">
        <w:rPr>
          <w:sz w:val="24"/>
          <w:szCs w:val="24"/>
        </w:rPr>
        <w:t>Commercial Agreement</w:t>
      </w:r>
      <w:r w:rsidR="007D6A8F" w:rsidRPr="00EB736F">
        <w:rPr>
          <w:sz w:val="24"/>
          <w:szCs w:val="24"/>
        </w:rPr>
        <w:t xml:space="preserve"> terms. All contract awards </w:t>
      </w:r>
      <w:proofErr w:type="gramStart"/>
      <w:r w:rsidR="007D6A8F" w:rsidRPr="00EB736F">
        <w:rPr>
          <w:sz w:val="24"/>
          <w:szCs w:val="24"/>
        </w:rPr>
        <w:t>will be subject to the terms and conditions identified</w:t>
      </w:r>
      <w:proofErr w:type="gramEnd"/>
      <w:r w:rsidR="007D6A8F" w:rsidRPr="00EB736F">
        <w:rPr>
          <w:sz w:val="24"/>
          <w:szCs w:val="24"/>
        </w:rPr>
        <w:t xml:space="preserve"> in this </w:t>
      </w:r>
      <w:r w:rsidR="0055625F" w:rsidRPr="00EB736F">
        <w:rPr>
          <w:sz w:val="24"/>
          <w:szCs w:val="24"/>
        </w:rPr>
        <w:t>Direct Award Pack</w:t>
      </w:r>
      <w:r w:rsidR="007D6A8F" w:rsidRPr="00EB736F">
        <w:rPr>
          <w:sz w:val="24"/>
          <w:szCs w:val="24"/>
        </w:rPr>
        <w:t>.</w:t>
      </w:r>
      <w:bookmarkEnd w:id="39"/>
    </w:p>
    <w:p w14:paraId="4F9DAF6C" w14:textId="0C1DEE7C" w:rsidR="002C6DDD" w:rsidRPr="00EB736F" w:rsidRDefault="002C6DDD" w:rsidP="002C6DDD">
      <w:pPr>
        <w:pStyle w:val="Heading2"/>
        <w:numPr>
          <w:ilvl w:val="1"/>
          <w:numId w:val="10"/>
        </w:numPr>
        <w:spacing w:before="0" w:after="200" w:line="276" w:lineRule="auto"/>
        <w:rPr>
          <w:b/>
          <w:sz w:val="24"/>
          <w:szCs w:val="24"/>
        </w:rPr>
      </w:pPr>
      <w:r w:rsidRPr="00EB736F">
        <w:rPr>
          <w:b/>
          <w:sz w:val="24"/>
          <w:szCs w:val="24"/>
        </w:rPr>
        <w:t>How to Respond</w:t>
      </w:r>
    </w:p>
    <w:p w14:paraId="4BF2084B" w14:textId="4C2DA8D7" w:rsidR="002C6DDD" w:rsidRPr="003A234C" w:rsidRDefault="0056069D" w:rsidP="002C6DDD">
      <w:pPr>
        <w:pStyle w:val="Heading2"/>
        <w:numPr>
          <w:ilvl w:val="2"/>
          <w:numId w:val="10"/>
        </w:numPr>
        <w:spacing w:before="0" w:after="200" w:line="276" w:lineRule="auto"/>
        <w:rPr>
          <w:b/>
          <w:sz w:val="24"/>
          <w:szCs w:val="24"/>
        </w:rPr>
      </w:pPr>
      <w:r>
        <w:rPr>
          <w:sz w:val="24"/>
          <w:szCs w:val="24"/>
        </w:rPr>
        <w:t>You must respond to this Direct Award Offer online via the portal from which you received this offer.</w:t>
      </w:r>
    </w:p>
    <w:p w14:paraId="1F34F160" w14:textId="0E388F10" w:rsidR="002C6DDD" w:rsidRPr="00EB736F" w:rsidRDefault="002C6DDD" w:rsidP="002C6DDD">
      <w:pPr>
        <w:pStyle w:val="Heading2"/>
        <w:numPr>
          <w:ilvl w:val="2"/>
          <w:numId w:val="10"/>
        </w:numPr>
        <w:spacing w:before="0" w:after="200" w:line="276" w:lineRule="auto"/>
        <w:rPr>
          <w:b/>
          <w:sz w:val="24"/>
          <w:szCs w:val="24"/>
        </w:rPr>
      </w:pPr>
      <w:r w:rsidRPr="00EB736F">
        <w:rPr>
          <w:sz w:val="24"/>
          <w:szCs w:val="24"/>
        </w:rPr>
        <w:t xml:space="preserve">If you decline the offer, you </w:t>
      </w:r>
      <w:proofErr w:type="gramStart"/>
      <w:r w:rsidRPr="00EB736F">
        <w:rPr>
          <w:sz w:val="24"/>
          <w:szCs w:val="24"/>
        </w:rPr>
        <w:t>will be excluded</w:t>
      </w:r>
      <w:proofErr w:type="gramEnd"/>
      <w:r w:rsidRPr="00EB736F">
        <w:rPr>
          <w:sz w:val="24"/>
          <w:szCs w:val="24"/>
        </w:rPr>
        <w:t xml:space="preserve"> from the Direct Award process and a Direct Award Offer will be made to the next ranked Supplier capable of delivering the Service Requirements.</w:t>
      </w:r>
    </w:p>
    <w:p w14:paraId="36997028" w14:textId="3C895DFF" w:rsidR="00853CF4" w:rsidRPr="00EB736F" w:rsidRDefault="003456E2" w:rsidP="00853CF4">
      <w:pPr>
        <w:pStyle w:val="Heading2"/>
        <w:numPr>
          <w:ilvl w:val="0"/>
          <w:numId w:val="10"/>
        </w:numPr>
        <w:spacing w:before="0" w:after="200" w:line="276" w:lineRule="auto"/>
        <w:rPr>
          <w:b/>
          <w:sz w:val="24"/>
          <w:szCs w:val="24"/>
        </w:rPr>
      </w:pPr>
      <w:bookmarkStart w:id="40" w:name="_Toc529266179"/>
      <w:r>
        <w:rPr>
          <w:b/>
        </w:rPr>
        <w:t>M</w:t>
      </w:r>
      <w:r w:rsidR="007D6A8F" w:rsidRPr="00EB736F">
        <w:rPr>
          <w:b/>
        </w:rPr>
        <w:t xml:space="preserve">aking </w:t>
      </w:r>
      <w:proofErr w:type="gramStart"/>
      <w:r w:rsidR="00266E51" w:rsidRPr="00EB736F">
        <w:rPr>
          <w:b/>
        </w:rPr>
        <w:t>T</w:t>
      </w:r>
      <w:r w:rsidR="007D6A8F" w:rsidRPr="00EB736F">
        <w:rPr>
          <w:b/>
        </w:rPr>
        <w:t>he</w:t>
      </w:r>
      <w:proofErr w:type="gramEnd"/>
      <w:r w:rsidR="007D6A8F" w:rsidRPr="00EB736F">
        <w:rPr>
          <w:b/>
        </w:rPr>
        <w:t xml:space="preserve"> Process </w:t>
      </w:r>
      <w:r w:rsidR="00266E51" w:rsidRPr="00EB736F">
        <w:rPr>
          <w:b/>
        </w:rPr>
        <w:t>W</w:t>
      </w:r>
      <w:r w:rsidR="007D6A8F" w:rsidRPr="00EB736F">
        <w:rPr>
          <w:b/>
        </w:rPr>
        <w:t>ork</w:t>
      </w:r>
      <w:bookmarkEnd w:id="40"/>
    </w:p>
    <w:p w14:paraId="5A00843F" w14:textId="77777777" w:rsidR="00853CF4" w:rsidRPr="00EB736F" w:rsidRDefault="007D6A8F" w:rsidP="00853CF4">
      <w:pPr>
        <w:pStyle w:val="Heading2"/>
        <w:numPr>
          <w:ilvl w:val="1"/>
          <w:numId w:val="10"/>
        </w:numPr>
        <w:spacing w:before="0" w:after="200" w:line="276" w:lineRule="auto"/>
        <w:rPr>
          <w:b/>
          <w:sz w:val="24"/>
          <w:szCs w:val="24"/>
        </w:rPr>
      </w:pPr>
      <w:bookmarkStart w:id="41" w:name="_Toc529266180"/>
      <w:r w:rsidRPr="00EB736F">
        <w:rPr>
          <w:sz w:val="24"/>
          <w:szCs w:val="24"/>
        </w:rPr>
        <w:t>We run our Direct Award processes so that they are fair and transparent. This section sets out the rules of this process.</w:t>
      </w:r>
      <w:bookmarkEnd w:id="41"/>
      <w:r w:rsidRPr="00EB736F">
        <w:rPr>
          <w:sz w:val="24"/>
          <w:szCs w:val="24"/>
        </w:rPr>
        <w:t xml:space="preserve"> </w:t>
      </w:r>
    </w:p>
    <w:p w14:paraId="6D96B15B" w14:textId="77777777" w:rsidR="00853CF4" w:rsidRPr="00EB736F" w:rsidRDefault="007D6A8F" w:rsidP="00853CF4">
      <w:pPr>
        <w:pStyle w:val="Heading2"/>
        <w:numPr>
          <w:ilvl w:val="1"/>
          <w:numId w:val="10"/>
        </w:numPr>
        <w:spacing w:before="0" w:after="200" w:line="276" w:lineRule="auto"/>
        <w:rPr>
          <w:b/>
          <w:sz w:val="24"/>
          <w:szCs w:val="24"/>
        </w:rPr>
      </w:pPr>
      <w:bookmarkStart w:id="42" w:name="_Toc529266181"/>
      <w:r w:rsidRPr="00EB736F">
        <w:rPr>
          <w:b/>
          <w:sz w:val="24"/>
          <w:szCs w:val="24"/>
        </w:rPr>
        <w:t>What you can expect from us</w:t>
      </w:r>
      <w:bookmarkEnd w:id="42"/>
    </w:p>
    <w:p w14:paraId="4EBCE550" w14:textId="77777777" w:rsidR="00853CF4" w:rsidRPr="00EB736F" w:rsidRDefault="007D6A8F" w:rsidP="00853CF4">
      <w:pPr>
        <w:pStyle w:val="Heading2"/>
        <w:numPr>
          <w:ilvl w:val="2"/>
          <w:numId w:val="10"/>
        </w:numPr>
        <w:spacing w:before="0" w:after="200" w:line="276" w:lineRule="auto"/>
        <w:ind w:left="1418" w:hanging="698"/>
        <w:rPr>
          <w:b/>
          <w:sz w:val="24"/>
          <w:szCs w:val="24"/>
        </w:rPr>
      </w:pPr>
      <w:bookmarkStart w:id="43" w:name="_Toc529266182"/>
      <w:r w:rsidRPr="00EB736F">
        <w:rPr>
          <w:sz w:val="24"/>
          <w:szCs w:val="24"/>
        </w:rPr>
        <w:lastRenderedPageBreak/>
        <w:t>We will not share any information from your proposal with third parties, apart from stakeholders in the process, which you have identified as being confidential or commercially sensitive. However, we may share this information but only in line with the Regulations, the Freedom of Information Act 2000</w:t>
      </w:r>
      <w:r w:rsidRPr="00EB736F">
        <w:t xml:space="preserve"> </w:t>
      </w:r>
      <w:r w:rsidRPr="00EB736F">
        <w:rPr>
          <w:sz w:val="24"/>
          <w:szCs w:val="24"/>
        </w:rPr>
        <w:t>(FOIA) or any other law as applicable.</w:t>
      </w:r>
      <w:bookmarkEnd w:id="43"/>
      <w:r w:rsidRPr="00EB736F">
        <w:t xml:space="preserve"> </w:t>
      </w:r>
    </w:p>
    <w:p w14:paraId="16E9413A" w14:textId="77777777" w:rsidR="00853CF4" w:rsidRPr="00EB736F" w:rsidRDefault="007D6A8F" w:rsidP="00853CF4">
      <w:pPr>
        <w:pStyle w:val="Heading2"/>
        <w:numPr>
          <w:ilvl w:val="1"/>
          <w:numId w:val="10"/>
        </w:numPr>
        <w:spacing w:before="0" w:after="200" w:line="276" w:lineRule="auto"/>
        <w:rPr>
          <w:b/>
          <w:sz w:val="24"/>
          <w:szCs w:val="24"/>
        </w:rPr>
      </w:pPr>
      <w:bookmarkStart w:id="44" w:name="_Toc529266189"/>
      <w:r w:rsidRPr="00EB736F">
        <w:rPr>
          <w:b/>
          <w:sz w:val="24"/>
          <w:szCs w:val="24"/>
        </w:rPr>
        <w:t>Contracting arrangements</w:t>
      </w:r>
      <w:bookmarkEnd w:id="44"/>
    </w:p>
    <w:p w14:paraId="7BE2ED8A" w14:textId="77777777" w:rsidR="00853CF4" w:rsidRPr="00EB736F" w:rsidRDefault="007D6A8F" w:rsidP="00853CF4">
      <w:pPr>
        <w:pStyle w:val="Heading2"/>
        <w:numPr>
          <w:ilvl w:val="2"/>
          <w:numId w:val="10"/>
        </w:numPr>
        <w:spacing w:before="0" w:after="200" w:line="276" w:lineRule="auto"/>
        <w:ind w:left="1418" w:hanging="698"/>
        <w:rPr>
          <w:b/>
          <w:sz w:val="24"/>
          <w:szCs w:val="24"/>
        </w:rPr>
      </w:pPr>
      <w:bookmarkStart w:id="45" w:name="_Toc529266190"/>
      <w:r w:rsidRPr="00EB736F">
        <w:rPr>
          <w:sz w:val="24"/>
          <w:szCs w:val="24"/>
        </w:rPr>
        <w:t>Only you or, as applicable, your subcontractors (as set out in your proposal) can provide goods and/or services through the contract.</w:t>
      </w:r>
      <w:bookmarkEnd w:id="45"/>
    </w:p>
    <w:p w14:paraId="3BC5E74E" w14:textId="77777777" w:rsidR="00853CF4" w:rsidRPr="00EB736F" w:rsidRDefault="007D6A8F" w:rsidP="00853CF4">
      <w:pPr>
        <w:pStyle w:val="Heading2"/>
        <w:numPr>
          <w:ilvl w:val="1"/>
          <w:numId w:val="10"/>
        </w:numPr>
        <w:spacing w:before="0" w:after="200" w:line="276" w:lineRule="auto"/>
        <w:rPr>
          <w:b/>
          <w:sz w:val="24"/>
          <w:szCs w:val="24"/>
        </w:rPr>
      </w:pPr>
      <w:bookmarkStart w:id="46" w:name="_Toc529266191"/>
      <w:r w:rsidRPr="00EB736F">
        <w:rPr>
          <w:sz w:val="24"/>
          <w:szCs w:val="24"/>
        </w:rPr>
        <w:t>Conduct and conflicts of interest</w:t>
      </w:r>
      <w:bookmarkEnd w:id="46"/>
    </w:p>
    <w:p w14:paraId="0B20B299" w14:textId="77777777" w:rsidR="00853CF4" w:rsidRPr="00EB736F" w:rsidRDefault="007D6A8F" w:rsidP="00853CF4">
      <w:pPr>
        <w:pStyle w:val="Heading2"/>
        <w:numPr>
          <w:ilvl w:val="2"/>
          <w:numId w:val="10"/>
        </w:numPr>
        <w:spacing w:before="0" w:after="200" w:line="276" w:lineRule="auto"/>
        <w:ind w:left="1418" w:hanging="698"/>
        <w:rPr>
          <w:b/>
          <w:sz w:val="24"/>
          <w:szCs w:val="24"/>
        </w:rPr>
      </w:pPr>
      <w:bookmarkStart w:id="47" w:name="_Toc529266192"/>
      <w:r w:rsidRPr="00EB736F">
        <w:rPr>
          <w:sz w:val="24"/>
          <w:szCs w:val="24"/>
        </w:rPr>
        <w:t>You must not attempt to influence the contract award process. For example, you must not ever directly or indirectly:</w:t>
      </w:r>
      <w:bookmarkEnd w:id="47"/>
    </w:p>
    <w:p w14:paraId="33FA0EB2" w14:textId="7B5887EA" w:rsidR="00853CF4" w:rsidRPr="00EB736F" w:rsidRDefault="00266E51" w:rsidP="00853CF4">
      <w:pPr>
        <w:pStyle w:val="Heading2"/>
        <w:numPr>
          <w:ilvl w:val="3"/>
          <w:numId w:val="10"/>
        </w:numPr>
        <w:spacing w:before="0" w:after="200" w:line="276" w:lineRule="auto"/>
        <w:ind w:hanging="310"/>
        <w:rPr>
          <w:b/>
          <w:sz w:val="24"/>
          <w:szCs w:val="24"/>
        </w:rPr>
      </w:pPr>
      <w:bookmarkStart w:id="48" w:name="_Toc529266193"/>
      <w:r w:rsidRPr="00EB736F">
        <w:rPr>
          <w:sz w:val="24"/>
          <w:szCs w:val="24"/>
        </w:rPr>
        <w:t>C</w:t>
      </w:r>
      <w:r w:rsidR="007D6A8F" w:rsidRPr="00EB736F">
        <w:rPr>
          <w:sz w:val="24"/>
          <w:szCs w:val="24"/>
        </w:rPr>
        <w:t xml:space="preserve">ollude with others over the </w:t>
      </w:r>
      <w:r w:rsidR="00541CA6" w:rsidRPr="00EB736F">
        <w:rPr>
          <w:sz w:val="24"/>
          <w:szCs w:val="24"/>
        </w:rPr>
        <w:t>Direct Award process</w:t>
      </w:r>
      <w:r w:rsidR="007D6A8F" w:rsidRPr="00EB736F">
        <w:rPr>
          <w:sz w:val="24"/>
          <w:szCs w:val="24"/>
        </w:rPr>
        <w:t>. However, you may work in good faith with a proposed partner, supplier, subco</w:t>
      </w:r>
      <w:r w:rsidRPr="00EB736F">
        <w:rPr>
          <w:sz w:val="24"/>
          <w:szCs w:val="24"/>
        </w:rPr>
        <w:t>ntractor or provider of finance;</w:t>
      </w:r>
      <w:bookmarkEnd w:id="48"/>
    </w:p>
    <w:p w14:paraId="2DC4D436" w14:textId="0894D418" w:rsidR="00853CF4" w:rsidRPr="00EB736F" w:rsidRDefault="00266E51" w:rsidP="00853CF4">
      <w:pPr>
        <w:pStyle w:val="Heading2"/>
        <w:numPr>
          <w:ilvl w:val="3"/>
          <w:numId w:val="10"/>
        </w:numPr>
        <w:spacing w:before="0" w:after="200" w:line="276" w:lineRule="auto"/>
        <w:ind w:hanging="310"/>
        <w:rPr>
          <w:b/>
          <w:sz w:val="24"/>
          <w:szCs w:val="24"/>
        </w:rPr>
      </w:pPr>
      <w:bookmarkStart w:id="49" w:name="_Toc529266194"/>
      <w:r w:rsidRPr="00EB736F">
        <w:rPr>
          <w:sz w:val="24"/>
          <w:szCs w:val="24"/>
        </w:rPr>
        <w:t>C</w:t>
      </w:r>
      <w:r w:rsidR="007D6A8F" w:rsidRPr="00EB736F">
        <w:rPr>
          <w:sz w:val="24"/>
          <w:szCs w:val="24"/>
        </w:rPr>
        <w:t>anvass our staff or advis</w:t>
      </w:r>
      <w:r w:rsidRPr="00EB736F">
        <w:rPr>
          <w:sz w:val="24"/>
          <w:szCs w:val="24"/>
        </w:rPr>
        <w:t xml:space="preserve">ors about this </w:t>
      </w:r>
      <w:r w:rsidR="00541CA6" w:rsidRPr="00EB736F">
        <w:rPr>
          <w:sz w:val="24"/>
          <w:szCs w:val="24"/>
        </w:rPr>
        <w:t>Direct Award</w:t>
      </w:r>
      <w:r w:rsidRPr="00EB736F">
        <w:rPr>
          <w:sz w:val="24"/>
          <w:szCs w:val="24"/>
        </w:rPr>
        <w:t xml:space="preserve"> process;</w:t>
      </w:r>
      <w:bookmarkEnd w:id="49"/>
    </w:p>
    <w:p w14:paraId="4E87D786" w14:textId="7B11AE25" w:rsidR="00853CF4" w:rsidRPr="00EB736F" w:rsidRDefault="00266E51" w:rsidP="00853CF4">
      <w:pPr>
        <w:pStyle w:val="Heading2"/>
        <w:numPr>
          <w:ilvl w:val="3"/>
          <w:numId w:val="10"/>
        </w:numPr>
        <w:spacing w:before="0" w:after="200" w:line="276" w:lineRule="auto"/>
        <w:ind w:hanging="310"/>
        <w:rPr>
          <w:b/>
          <w:sz w:val="24"/>
          <w:szCs w:val="24"/>
        </w:rPr>
      </w:pPr>
      <w:bookmarkStart w:id="50" w:name="_Toc529266195"/>
      <w:r w:rsidRPr="00EB736F">
        <w:rPr>
          <w:sz w:val="24"/>
          <w:szCs w:val="24"/>
        </w:rPr>
        <w:t>T</w:t>
      </w:r>
      <w:r w:rsidR="007D6A8F" w:rsidRPr="00EB736F">
        <w:rPr>
          <w:sz w:val="24"/>
          <w:szCs w:val="24"/>
        </w:rPr>
        <w:t xml:space="preserve">ry to get information from any of </w:t>
      </w:r>
      <w:proofErr w:type="gramStart"/>
      <w:r w:rsidR="007D6A8F" w:rsidRPr="00EB736F">
        <w:rPr>
          <w:sz w:val="24"/>
          <w:szCs w:val="24"/>
        </w:rPr>
        <w:t>our and/or</w:t>
      </w:r>
      <w:proofErr w:type="gramEnd"/>
      <w:r w:rsidR="007D6A8F" w:rsidRPr="00EB736F">
        <w:rPr>
          <w:sz w:val="24"/>
          <w:szCs w:val="24"/>
        </w:rPr>
        <w:t xml:space="preserve"> </w:t>
      </w:r>
      <w:r w:rsidR="00541CA6" w:rsidRPr="00EB736F">
        <w:rPr>
          <w:sz w:val="24"/>
          <w:szCs w:val="24"/>
        </w:rPr>
        <w:t>the Buyer’s</w:t>
      </w:r>
      <w:r w:rsidR="007D6A8F" w:rsidRPr="00EB736F">
        <w:rPr>
          <w:sz w:val="24"/>
          <w:szCs w:val="24"/>
        </w:rPr>
        <w:t xml:space="preserve"> staff or advisors about this </w:t>
      </w:r>
      <w:r w:rsidR="00541CA6" w:rsidRPr="00EB736F">
        <w:rPr>
          <w:sz w:val="24"/>
          <w:szCs w:val="24"/>
        </w:rPr>
        <w:t>Direct Award</w:t>
      </w:r>
      <w:r w:rsidR="007D6A8F" w:rsidRPr="00EB736F">
        <w:rPr>
          <w:sz w:val="24"/>
          <w:szCs w:val="24"/>
        </w:rPr>
        <w:t xml:space="preserve"> process.</w:t>
      </w:r>
      <w:bookmarkEnd w:id="50"/>
    </w:p>
    <w:p w14:paraId="623CC62D" w14:textId="2E4F518E" w:rsidR="00853CF4" w:rsidRPr="00EB736F" w:rsidRDefault="007D6A8F" w:rsidP="00853CF4">
      <w:pPr>
        <w:pStyle w:val="Heading2"/>
        <w:numPr>
          <w:ilvl w:val="2"/>
          <w:numId w:val="10"/>
        </w:numPr>
        <w:spacing w:before="0" w:after="200" w:line="276" w:lineRule="auto"/>
        <w:ind w:left="1418" w:hanging="698"/>
        <w:rPr>
          <w:b/>
          <w:sz w:val="24"/>
          <w:szCs w:val="24"/>
        </w:rPr>
      </w:pPr>
      <w:bookmarkStart w:id="51" w:name="_Toc529266196"/>
      <w:r w:rsidRPr="00EB736F">
        <w:rPr>
          <w:sz w:val="24"/>
          <w:szCs w:val="24"/>
        </w:rPr>
        <w:t xml:space="preserve">You must ensure that no conflicts of interest exist between </w:t>
      </w:r>
      <w:proofErr w:type="gramStart"/>
      <w:r w:rsidRPr="00EB736F">
        <w:rPr>
          <w:sz w:val="24"/>
          <w:szCs w:val="24"/>
        </w:rPr>
        <w:t>you and us</w:t>
      </w:r>
      <w:r w:rsidR="00541CA6" w:rsidRPr="00EB736F">
        <w:rPr>
          <w:sz w:val="24"/>
          <w:szCs w:val="24"/>
        </w:rPr>
        <w:t xml:space="preserve"> and you</w:t>
      </w:r>
      <w:proofErr w:type="gramEnd"/>
      <w:r w:rsidR="00541CA6" w:rsidRPr="00EB736F">
        <w:rPr>
          <w:sz w:val="24"/>
          <w:szCs w:val="24"/>
        </w:rPr>
        <w:t xml:space="preserve"> and the Buyer</w:t>
      </w:r>
      <w:r w:rsidRPr="00EB736F">
        <w:rPr>
          <w:sz w:val="24"/>
          <w:szCs w:val="24"/>
        </w:rPr>
        <w:t>. If you do not tell us about a known conflict, this may later affect our ability to offer a contract.</w:t>
      </w:r>
      <w:bookmarkEnd w:id="51"/>
    </w:p>
    <w:p w14:paraId="33E0C096" w14:textId="77777777" w:rsidR="00853CF4" w:rsidRPr="00EB736F" w:rsidRDefault="007D6A8F" w:rsidP="00853CF4">
      <w:pPr>
        <w:pStyle w:val="Heading2"/>
        <w:numPr>
          <w:ilvl w:val="1"/>
          <w:numId w:val="10"/>
        </w:numPr>
        <w:spacing w:before="0" w:after="200" w:line="276" w:lineRule="auto"/>
        <w:rPr>
          <w:b/>
          <w:sz w:val="24"/>
          <w:szCs w:val="24"/>
        </w:rPr>
      </w:pPr>
      <w:bookmarkStart w:id="52" w:name="_Toc529266197"/>
      <w:r w:rsidRPr="00EB736F">
        <w:rPr>
          <w:b/>
          <w:sz w:val="24"/>
          <w:szCs w:val="24"/>
        </w:rPr>
        <w:t>Confidentiality and Freedom of Information</w:t>
      </w:r>
      <w:bookmarkEnd w:id="52"/>
    </w:p>
    <w:p w14:paraId="65EE6360" w14:textId="5AF854C5" w:rsidR="00853CF4" w:rsidRPr="00EB736F" w:rsidRDefault="007D6A8F" w:rsidP="00853CF4">
      <w:pPr>
        <w:pStyle w:val="Heading2"/>
        <w:numPr>
          <w:ilvl w:val="2"/>
          <w:numId w:val="10"/>
        </w:numPr>
        <w:spacing w:before="0" w:after="200" w:line="276" w:lineRule="auto"/>
        <w:ind w:left="1418" w:hanging="698"/>
        <w:rPr>
          <w:b/>
          <w:sz w:val="24"/>
          <w:szCs w:val="24"/>
        </w:rPr>
      </w:pPr>
      <w:bookmarkStart w:id="53" w:name="_Toc529266198"/>
      <w:r w:rsidRPr="00EB736F">
        <w:rPr>
          <w:sz w:val="24"/>
          <w:szCs w:val="24"/>
        </w:rPr>
        <w:t xml:space="preserve">You must keep the contents of this </w:t>
      </w:r>
      <w:r w:rsidR="0055625F" w:rsidRPr="00EB736F">
        <w:rPr>
          <w:sz w:val="24"/>
          <w:szCs w:val="24"/>
        </w:rPr>
        <w:t>Direct Award Pack</w:t>
      </w:r>
      <w:r w:rsidRPr="00EB736F">
        <w:rPr>
          <w:sz w:val="24"/>
          <w:szCs w:val="24"/>
        </w:rPr>
        <w:t xml:space="preserve"> confidential. This obligation does not apply to anything you have to do </w:t>
      </w:r>
      <w:proofErr w:type="gramStart"/>
      <w:r w:rsidRPr="00EB736F">
        <w:rPr>
          <w:sz w:val="24"/>
          <w:szCs w:val="24"/>
        </w:rPr>
        <w:t>to</w:t>
      </w:r>
      <w:proofErr w:type="gramEnd"/>
      <w:r w:rsidRPr="00EB736F">
        <w:rPr>
          <w:sz w:val="24"/>
          <w:szCs w:val="24"/>
        </w:rPr>
        <w:t>:</w:t>
      </w:r>
      <w:bookmarkEnd w:id="53"/>
    </w:p>
    <w:p w14:paraId="5840881D" w14:textId="1B95FDF6" w:rsidR="00853CF4" w:rsidRPr="00EB736F" w:rsidRDefault="00541CA6" w:rsidP="00853CF4">
      <w:pPr>
        <w:pStyle w:val="Heading2"/>
        <w:numPr>
          <w:ilvl w:val="3"/>
          <w:numId w:val="10"/>
        </w:numPr>
        <w:spacing w:before="0" w:after="200" w:line="276" w:lineRule="auto"/>
        <w:ind w:hanging="310"/>
        <w:rPr>
          <w:b/>
          <w:sz w:val="24"/>
          <w:szCs w:val="24"/>
        </w:rPr>
      </w:pPr>
      <w:bookmarkStart w:id="54" w:name="_Toc529266199"/>
      <w:r w:rsidRPr="00EB736F">
        <w:rPr>
          <w:sz w:val="24"/>
          <w:szCs w:val="24"/>
        </w:rPr>
        <w:t>Participate in the Direct Award process</w:t>
      </w:r>
      <w:r w:rsidR="00266E51" w:rsidRPr="00EB736F">
        <w:rPr>
          <w:sz w:val="24"/>
          <w:szCs w:val="24"/>
        </w:rPr>
        <w:t>;</w:t>
      </w:r>
      <w:bookmarkEnd w:id="54"/>
    </w:p>
    <w:p w14:paraId="183D31F0" w14:textId="77777777" w:rsidR="00853CF4" w:rsidRPr="00EB736F" w:rsidRDefault="00266E51" w:rsidP="00853CF4">
      <w:pPr>
        <w:pStyle w:val="Heading2"/>
        <w:numPr>
          <w:ilvl w:val="3"/>
          <w:numId w:val="10"/>
        </w:numPr>
        <w:spacing w:before="0" w:after="200" w:line="276" w:lineRule="auto"/>
        <w:ind w:hanging="310"/>
        <w:rPr>
          <w:b/>
          <w:sz w:val="24"/>
          <w:szCs w:val="24"/>
        </w:rPr>
      </w:pPr>
      <w:bookmarkStart w:id="55" w:name="_Toc529266200"/>
      <w:r w:rsidRPr="00EB736F">
        <w:rPr>
          <w:sz w:val="24"/>
          <w:szCs w:val="24"/>
        </w:rPr>
        <w:t>C</w:t>
      </w:r>
      <w:r w:rsidR="007D6A8F" w:rsidRPr="00EB736F">
        <w:rPr>
          <w:sz w:val="24"/>
          <w:szCs w:val="24"/>
        </w:rPr>
        <w:t>omply with a legal obligation</w:t>
      </w:r>
      <w:r w:rsidRPr="00EB736F">
        <w:rPr>
          <w:sz w:val="24"/>
          <w:szCs w:val="24"/>
        </w:rPr>
        <w:t>.</w:t>
      </w:r>
      <w:bookmarkEnd w:id="55"/>
    </w:p>
    <w:p w14:paraId="394F6BED" w14:textId="77777777" w:rsidR="00853CF4" w:rsidRPr="00EB736F" w:rsidRDefault="007D6A8F" w:rsidP="00853CF4">
      <w:pPr>
        <w:pStyle w:val="Heading2"/>
        <w:numPr>
          <w:ilvl w:val="1"/>
          <w:numId w:val="10"/>
        </w:numPr>
        <w:spacing w:before="0" w:after="200" w:line="276" w:lineRule="auto"/>
        <w:rPr>
          <w:b/>
          <w:sz w:val="24"/>
          <w:szCs w:val="24"/>
        </w:rPr>
      </w:pPr>
      <w:bookmarkStart w:id="56" w:name="_Toc529266201"/>
      <w:r w:rsidRPr="00EB736F">
        <w:rPr>
          <w:b/>
          <w:sz w:val="24"/>
          <w:szCs w:val="24"/>
        </w:rPr>
        <w:t>Publicity</w:t>
      </w:r>
      <w:bookmarkEnd w:id="56"/>
    </w:p>
    <w:p w14:paraId="4E75EAE4" w14:textId="301EC262" w:rsidR="00853CF4" w:rsidRPr="00EB736F" w:rsidRDefault="007D6A8F" w:rsidP="00853CF4">
      <w:pPr>
        <w:pStyle w:val="Heading2"/>
        <w:numPr>
          <w:ilvl w:val="2"/>
          <w:numId w:val="10"/>
        </w:numPr>
        <w:spacing w:before="0" w:after="200" w:line="276" w:lineRule="auto"/>
        <w:ind w:left="1418" w:hanging="698"/>
        <w:rPr>
          <w:b/>
          <w:sz w:val="24"/>
          <w:szCs w:val="24"/>
        </w:rPr>
      </w:pPr>
      <w:bookmarkStart w:id="57" w:name="_Toc529266202"/>
      <w:r w:rsidRPr="00EB736F">
        <w:rPr>
          <w:sz w:val="24"/>
          <w:szCs w:val="24"/>
        </w:rPr>
        <w:t xml:space="preserve">You must not publicise the deliverables or the award of any contract unless </w:t>
      </w:r>
      <w:proofErr w:type="gramStart"/>
      <w:r w:rsidRPr="00EB736F">
        <w:rPr>
          <w:sz w:val="24"/>
          <w:szCs w:val="24"/>
        </w:rPr>
        <w:t xml:space="preserve">we </w:t>
      </w:r>
      <w:r w:rsidR="00541CA6" w:rsidRPr="00EB736F">
        <w:rPr>
          <w:sz w:val="24"/>
          <w:szCs w:val="24"/>
        </w:rPr>
        <w:t>and the Buyer</w:t>
      </w:r>
      <w:proofErr w:type="gramEnd"/>
      <w:r w:rsidR="00541CA6" w:rsidRPr="00EB736F">
        <w:rPr>
          <w:sz w:val="24"/>
          <w:szCs w:val="24"/>
        </w:rPr>
        <w:t xml:space="preserve"> </w:t>
      </w:r>
      <w:r w:rsidRPr="00EB736F">
        <w:rPr>
          <w:sz w:val="24"/>
          <w:szCs w:val="24"/>
        </w:rPr>
        <w:t xml:space="preserve">have given written consent. For example, you </w:t>
      </w:r>
      <w:proofErr w:type="gramStart"/>
      <w:r w:rsidRPr="00EB736F">
        <w:rPr>
          <w:sz w:val="24"/>
          <w:szCs w:val="24"/>
        </w:rPr>
        <w:t>are not allowed</w:t>
      </w:r>
      <w:proofErr w:type="gramEnd"/>
      <w:r w:rsidRPr="00EB736F">
        <w:rPr>
          <w:sz w:val="24"/>
          <w:szCs w:val="24"/>
        </w:rPr>
        <w:t xml:space="preserve"> to make statements to the media about any </w:t>
      </w:r>
      <w:r w:rsidR="00541CA6" w:rsidRPr="00EB736F">
        <w:rPr>
          <w:sz w:val="24"/>
          <w:szCs w:val="24"/>
        </w:rPr>
        <w:t>contract award without prior consent</w:t>
      </w:r>
      <w:r w:rsidRPr="00EB736F">
        <w:rPr>
          <w:sz w:val="24"/>
          <w:szCs w:val="24"/>
        </w:rPr>
        <w:t>.</w:t>
      </w:r>
      <w:bookmarkEnd w:id="57"/>
    </w:p>
    <w:p w14:paraId="3241661E" w14:textId="77777777" w:rsidR="00853CF4" w:rsidRPr="00EB736F" w:rsidRDefault="007D6A8F" w:rsidP="00853CF4">
      <w:pPr>
        <w:pStyle w:val="Heading2"/>
        <w:numPr>
          <w:ilvl w:val="1"/>
          <w:numId w:val="10"/>
        </w:numPr>
        <w:spacing w:before="0" w:after="200" w:line="276" w:lineRule="auto"/>
        <w:rPr>
          <w:b/>
          <w:sz w:val="24"/>
          <w:szCs w:val="24"/>
        </w:rPr>
      </w:pPr>
      <w:bookmarkStart w:id="58" w:name="_Toc529266203"/>
      <w:r w:rsidRPr="00EB736F">
        <w:rPr>
          <w:b/>
          <w:sz w:val="24"/>
          <w:szCs w:val="24"/>
        </w:rPr>
        <w:t>Our rights</w:t>
      </w:r>
      <w:bookmarkEnd w:id="58"/>
    </w:p>
    <w:p w14:paraId="5795BBDB" w14:textId="77777777" w:rsidR="00853CF4" w:rsidRPr="00EB736F" w:rsidRDefault="007D6A8F" w:rsidP="00853CF4">
      <w:pPr>
        <w:pStyle w:val="Heading2"/>
        <w:numPr>
          <w:ilvl w:val="2"/>
          <w:numId w:val="10"/>
        </w:numPr>
        <w:spacing w:before="0" w:after="200" w:line="276" w:lineRule="auto"/>
        <w:rPr>
          <w:b/>
          <w:sz w:val="24"/>
          <w:szCs w:val="24"/>
        </w:rPr>
      </w:pPr>
      <w:bookmarkStart w:id="59" w:name="_Toc529266204"/>
      <w:r w:rsidRPr="00EB736F">
        <w:rPr>
          <w:sz w:val="24"/>
          <w:szCs w:val="24"/>
        </w:rPr>
        <w:t xml:space="preserve">We reserve the right </w:t>
      </w:r>
      <w:proofErr w:type="gramStart"/>
      <w:r w:rsidRPr="00EB736F">
        <w:rPr>
          <w:sz w:val="24"/>
          <w:szCs w:val="24"/>
        </w:rPr>
        <w:t>to</w:t>
      </w:r>
      <w:proofErr w:type="gramEnd"/>
      <w:r w:rsidRPr="00EB736F">
        <w:rPr>
          <w:sz w:val="24"/>
          <w:szCs w:val="24"/>
        </w:rPr>
        <w:t>:</w:t>
      </w:r>
      <w:bookmarkEnd w:id="59"/>
    </w:p>
    <w:p w14:paraId="6DCF67EC" w14:textId="35701DBC" w:rsidR="00853CF4" w:rsidRPr="00EB736F" w:rsidRDefault="00266E51" w:rsidP="00D01100">
      <w:pPr>
        <w:pStyle w:val="Heading2"/>
        <w:numPr>
          <w:ilvl w:val="3"/>
          <w:numId w:val="10"/>
        </w:numPr>
        <w:spacing w:before="0" w:after="200" w:line="276" w:lineRule="auto"/>
        <w:ind w:hanging="310"/>
        <w:rPr>
          <w:b/>
          <w:sz w:val="24"/>
          <w:szCs w:val="24"/>
        </w:rPr>
      </w:pPr>
      <w:bookmarkStart w:id="60" w:name="_Toc529266205"/>
      <w:r w:rsidRPr="00EB736F">
        <w:rPr>
          <w:sz w:val="24"/>
          <w:szCs w:val="24"/>
        </w:rPr>
        <w:lastRenderedPageBreak/>
        <w:t>W</w:t>
      </w:r>
      <w:r w:rsidR="007D6A8F" w:rsidRPr="00EB736F">
        <w:rPr>
          <w:sz w:val="24"/>
          <w:szCs w:val="24"/>
        </w:rPr>
        <w:t xml:space="preserve">aive or change the requirements of this </w:t>
      </w:r>
      <w:r w:rsidR="0055625F" w:rsidRPr="00EB736F">
        <w:rPr>
          <w:sz w:val="24"/>
          <w:szCs w:val="24"/>
        </w:rPr>
        <w:t>Direct Award Pack</w:t>
      </w:r>
      <w:r w:rsidR="007D6A8F" w:rsidRPr="00EB736F">
        <w:rPr>
          <w:sz w:val="24"/>
          <w:szCs w:val="24"/>
        </w:rPr>
        <w:t xml:space="preserve"> from time to time without notice</w:t>
      </w:r>
      <w:r w:rsidRPr="00EB736F">
        <w:rPr>
          <w:sz w:val="24"/>
          <w:szCs w:val="24"/>
        </w:rPr>
        <w:t>;</w:t>
      </w:r>
      <w:bookmarkEnd w:id="60"/>
    </w:p>
    <w:p w14:paraId="7A9CCF63" w14:textId="7ADE11F2" w:rsidR="00853CF4" w:rsidRPr="00EB736F" w:rsidRDefault="00266E51" w:rsidP="00D01100">
      <w:pPr>
        <w:pStyle w:val="Heading2"/>
        <w:numPr>
          <w:ilvl w:val="3"/>
          <w:numId w:val="10"/>
        </w:numPr>
        <w:spacing w:before="0" w:after="200" w:line="276" w:lineRule="auto"/>
        <w:ind w:hanging="310"/>
        <w:rPr>
          <w:b/>
          <w:sz w:val="24"/>
          <w:szCs w:val="24"/>
        </w:rPr>
      </w:pPr>
      <w:bookmarkStart w:id="61" w:name="_Toc529266206"/>
      <w:r w:rsidRPr="00EB736F">
        <w:rPr>
          <w:sz w:val="24"/>
          <w:szCs w:val="24"/>
        </w:rPr>
        <w:t>V</w:t>
      </w:r>
      <w:r w:rsidR="007D6A8F" w:rsidRPr="00EB736F">
        <w:rPr>
          <w:sz w:val="24"/>
          <w:szCs w:val="24"/>
        </w:rPr>
        <w:t xml:space="preserve">erify information, seek clarification or require evidence or further information </w:t>
      </w:r>
      <w:r w:rsidR="00541CA6" w:rsidRPr="00EB736F">
        <w:rPr>
          <w:sz w:val="24"/>
          <w:szCs w:val="24"/>
        </w:rPr>
        <w:t>from you in relation to this Direct Award</w:t>
      </w:r>
      <w:r w:rsidR="00853CF4" w:rsidRPr="00EB736F">
        <w:rPr>
          <w:sz w:val="24"/>
          <w:szCs w:val="24"/>
        </w:rPr>
        <w:t>;</w:t>
      </w:r>
      <w:bookmarkEnd w:id="61"/>
    </w:p>
    <w:p w14:paraId="7B26C535" w14:textId="6C362FEE" w:rsidR="00853CF4" w:rsidRPr="00EB736F" w:rsidRDefault="00266E51" w:rsidP="00D01100">
      <w:pPr>
        <w:pStyle w:val="Heading2"/>
        <w:numPr>
          <w:ilvl w:val="3"/>
          <w:numId w:val="10"/>
        </w:numPr>
        <w:spacing w:before="0" w:after="200" w:line="276" w:lineRule="auto"/>
        <w:ind w:hanging="310"/>
        <w:rPr>
          <w:b/>
          <w:sz w:val="24"/>
          <w:szCs w:val="24"/>
        </w:rPr>
      </w:pPr>
      <w:bookmarkStart w:id="62" w:name="_Toc529266207"/>
      <w:r w:rsidRPr="00EB736F">
        <w:rPr>
          <w:sz w:val="24"/>
          <w:szCs w:val="24"/>
        </w:rPr>
        <w:t>W</w:t>
      </w:r>
      <w:r w:rsidR="007D6A8F" w:rsidRPr="00EB736F">
        <w:rPr>
          <w:sz w:val="24"/>
          <w:szCs w:val="24"/>
        </w:rPr>
        <w:t xml:space="preserve">ithdraw this </w:t>
      </w:r>
      <w:r w:rsidR="0055625F" w:rsidRPr="00EB736F">
        <w:rPr>
          <w:sz w:val="24"/>
          <w:szCs w:val="24"/>
        </w:rPr>
        <w:t>Direct Award Pack</w:t>
      </w:r>
      <w:r w:rsidR="007D6A8F" w:rsidRPr="00EB736F">
        <w:rPr>
          <w:sz w:val="24"/>
          <w:szCs w:val="24"/>
        </w:rPr>
        <w:t xml:space="preserve"> at any time;</w:t>
      </w:r>
      <w:bookmarkEnd w:id="62"/>
    </w:p>
    <w:p w14:paraId="5DEBB888" w14:textId="77777777" w:rsidR="00853CF4" w:rsidRPr="00EB736F" w:rsidRDefault="00266E51" w:rsidP="00D01100">
      <w:pPr>
        <w:pStyle w:val="Heading2"/>
        <w:numPr>
          <w:ilvl w:val="3"/>
          <w:numId w:val="10"/>
        </w:numPr>
        <w:spacing w:before="0" w:after="200" w:line="276" w:lineRule="auto"/>
        <w:ind w:hanging="310"/>
        <w:rPr>
          <w:b/>
          <w:sz w:val="24"/>
          <w:szCs w:val="24"/>
        </w:rPr>
      </w:pPr>
      <w:bookmarkStart w:id="63" w:name="_Toc529266208"/>
      <w:r w:rsidRPr="00EB736F">
        <w:rPr>
          <w:sz w:val="24"/>
          <w:szCs w:val="24"/>
        </w:rPr>
        <w:t>C</w:t>
      </w:r>
      <w:r w:rsidR="007D6A8F" w:rsidRPr="00EB736F">
        <w:rPr>
          <w:sz w:val="24"/>
          <w:szCs w:val="24"/>
        </w:rPr>
        <w:t>hoose not to award a contract as a result of the process</w:t>
      </w:r>
      <w:r w:rsidRPr="00EB736F">
        <w:rPr>
          <w:sz w:val="24"/>
          <w:szCs w:val="24"/>
        </w:rPr>
        <w:t>;</w:t>
      </w:r>
      <w:bookmarkEnd w:id="63"/>
    </w:p>
    <w:p w14:paraId="553BE06B" w14:textId="77777777" w:rsidR="00853CF4" w:rsidRPr="00EB736F" w:rsidRDefault="00266E51" w:rsidP="00D01100">
      <w:pPr>
        <w:pStyle w:val="Heading2"/>
        <w:numPr>
          <w:ilvl w:val="3"/>
          <w:numId w:val="10"/>
        </w:numPr>
        <w:spacing w:before="0" w:after="200" w:line="276" w:lineRule="auto"/>
        <w:ind w:hanging="310"/>
        <w:rPr>
          <w:sz w:val="24"/>
          <w:szCs w:val="24"/>
        </w:rPr>
      </w:pPr>
      <w:bookmarkStart w:id="64" w:name="_Toc529266209"/>
      <w:r w:rsidRPr="00EB736F">
        <w:rPr>
          <w:sz w:val="24"/>
          <w:szCs w:val="24"/>
        </w:rPr>
        <w:t>M</w:t>
      </w:r>
      <w:r w:rsidR="007D6A8F" w:rsidRPr="00EB736F">
        <w:rPr>
          <w:sz w:val="24"/>
          <w:szCs w:val="24"/>
        </w:rPr>
        <w:t>ake any changes to the timetable, structure or content of the process</w:t>
      </w:r>
      <w:r w:rsidRPr="00EB736F">
        <w:rPr>
          <w:sz w:val="24"/>
          <w:szCs w:val="24"/>
        </w:rPr>
        <w:t>;</w:t>
      </w:r>
      <w:bookmarkEnd w:id="64"/>
    </w:p>
    <w:p w14:paraId="453037FA" w14:textId="77777777" w:rsidR="00853CF4" w:rsidRPr="00EB736F" w:rsidRDefault="00266E51" w:rsidP="00D01100">
      <w:pPr>
        <w:pStyle w:val="Heading2"/>
        <w:numPr>
          <w:ilvl w:val="3"/>
          <w:numId w:val="10"/>
        </w:numPr>
        <w:spacing w:before="0" w:after="200" w:line="276" w:lineRule="auto"/>
        <w:ind w:hanging="310"/>
        <w:rPr>
          <w:b/>
          <w:sz w:val="24"/>
          <w:szCs w:val="24"/>
        </w:rPr>
      </w:pPr>
      <w:bookmarkStart w:id="65" w:name="_Toc529266210"/>
      <w:r w:rsidRPr="00EB736F">
        <w:rPr>
          <w:sz w:val="24"/>
          <w:szCs w:val="24"/>
        </w:rPr>
        <w:t>S</w:t>
      </w:r>
      <w:r w:rsidR="007D6A8F" w:rsidRPr="00EB736F">
        <w:rPr>
          <w:sz w:val="24"/>
          <w:szCs w:val="24"/>
        </w:rPr>
        <w:t>top the process/not award a contract if:</w:t>
      </w:r>
      <w:bookmarkEnd w:id="65"/>
      <w:r w:rsidR="007D6A8F" w:rsidRPr="00EB736F">
        <w:rPr>
          <w:sz w:val="24"/>
          <w:szCs w:val="24"/>
        </w:rPr>
        <w:t xml:space="preserve"> </w:t>
      </w:r>
    </w:p>
    <w:p w14:paraId="334CDD74" w14:textId="1997DD2D" w:rsidR="00853CF4" w:rsidRPr="00EB736F" w:rsidRDefault="00266E51" w:rsidP="00853CF4">
      <w:pPr>
        <w:pStyle w:val="Heading2"/>
        <w:numPr>
          <w:ilvl w:val="4"/>
          <w:numId w:val="10"/>
        </w:numPr>
        <w:spacing w:before="0" w:after="200" w:line="276" w:lineRule="auto"/>
        <w:ind w:hanging="389"/>
        <w:rPr>
          <w:b/>
          <w:sz w:val="24"/>
          <w:szCs w:val="24"/>
        </w:rPr>
      </w:pPr>
      <w:bookmarkStart w:id="66" w:name="_Toc529266211"/>
      <w:r w:rsidRPr="00EB736F">
        <w:rPr>
          <w:sz w:val="24"/>
          <w:szCs w:val="24"/>
        </w:rPr>
        <w:t>Y</w:t>
      </w:r>
      <w:r w:rsidR="007D6A8F" w:rsidRPr="00EB736F">
        <w:rPr>
          <w:sz w:val="24"/>
          <w:szCs w:val="24"/>
        </w:rPr>
        <w:t xml:space="preserve">ou </w:t>
      </w:r>
      <w:r w:rsidR="00541CA6" w:rsidRPr="00EB736F">
        <w:rPr>
          <w:sz w:val="24"/>
          <w:szCs w:val="24"/>
        </w:rPr>
        <w:t>cannot meet the requirements for this Direct Award</w:t>
      </w:r>
      <w:r w:rsidRPr="00EB736F">
        <w:rPr>
          <w:sz w:val="24"/>
          <w:szCs w:val="24"/>
        </w:rPr>
        <w:t>;</w:t>
      </w:r>
      <w:bookmarkEnd w:id="66"/>
    </w:p>
    <w:p w14:paraId="211A1FF6" w14:textId="698B264C" w:rsidR="00853CF4" w:rsidRPr="00EB736F" w:rsidRDefault="00266E51" w:rsidP="00853CF4">
      <w:pPr>
        <w:pStyle w:val="Heading2"/>
        <w:numPr>
          <w:ilvl w:val="4"/>
          <w:numId w:val="10"/>
        </w:numPr>
        <w:spacing w:before="0" w:after="200" w:line="276" w:lineRule="auto"/>
        <w:ind w:hanging="389"/>
        <w:rPr>
          <w:b/>
          <w:sz w:val="24"/>
          <w:szCs w:val="24"/>
        </w:rPr>
      </w:pPr>
      <w:bookmarkStart w:id="67" w:name="_Toc529266212"/>
      <w:r w:rsidRPr="00EB736F">
        <w:rPr>
          <w:sz w:val="24"/>
          <w:szCs w:val="24"/>
        </w:rPr>
        <w:t>Y</w:t>
      </w:r>
      <w:r w:rsidR="007D6A8F" w:rsidRPr="00EB736F">
        <w:rPr>
          <w:sz w:val="24"/>
          <w:szCs w:val="24"/>
        </w:rPr>
        <w:t>ou</w:t>
      </w:r>
      <w:r w:rsidR="00541CA6" w:rsidRPr="00EB736F">
        <w:rPr>
          <w:sz w:val="24"/>
          <w:szCs w:val="24"/>
        </w:rPr>
        <w:t xml:space="preserve"> provide</w:t>
      </w:r>
      <w:r w:rsidR="007D6A8F" w:rsidRPr="00EB736F">
        <w:rPr>
          <w:sz w:val="24"/>
          <w:szCs w:val="24"/>
        </w:rPr>
        <w:t xml:space="preserve"> false or misleading information</w:t>
      </w:r>
      <w:r w:rsidRPr="00EB736F">
        <w:rPr>
          <w:sz w:val="24"/>
          <w:szCs w:val="24"/>
        </w:rPr>
        <w:t>;</w:t>
      </w:r>
      <w:bookmarkEnd w:id="67"/>
    </w:p>
    <w:p w14:paraId="4E5BFD97" w14:textId="77777777" w:rsidR="00853CF4" w:rsidRPr="00EB736F" w:rsidRDefault="00266E51" w:rsidP="00853CF4">
      <w:pPr>
        <w:pStyle w:val="Heading2"/>
        <w:numPr>
          <w:ilvl w:val="4"/>
          <w:numId w:val="10"/>
        </w:numPr>
        <w:spacing w:before="0" w:after="200" w:line="276" w:lineRule="auto"/>
        <w:ind w:hanging="389"/>
        <w:rPr>
          <w:b/>
          <w:sz w:val="24"/>
          <w:szCs w:val="24"/>
        </w:rPr>
      </w:pPr>
      <w:bookmarkStart w:id="68" w:name="_Toc529266214"/>
      <w:r w:rsidRPr="00EB736F">
        <w:rPr>
          <w:sz w:val="24"/>
          <w:szCs w:val="24"/>
        </w:rPr>
        <w:t>T</w:t>
      </w:r>
      <w:r w:rsidR="007D6A8F" w:rsidRPr="00EB736F">
        <w:rPr>
          <w:sz w:val="24"/>
          <w:szCs w:val="24"/>
        </w:rPr>
        <w:t>he change in the contracting arrangements would result in a breach of procurement law</w:t>
      </w:r>
      <w:r w:rsidRPr="00EB736F">
        <w:rPr>
          <w:sz w:val="24"/>
          <w:szCs w:val="24"/>
        </w:rPr>
        <w:t>;</w:t>
      </w:r>
      <w:bookmarkEnd w:id="68"/>
    </w:p>
    <w:p w14:paraId="0169385D" w14:textId="39E6FB9E" w:rsidR="00853CF4" w:rsidRPr="00EB736F" w:rsidRDefault="00266E51" w:rsidP="00853CF4">
      <w:pPr>
        <w:pStyle w:val="Heading2"/>
        <w:numPr>
          <w:ilvl w:val="4"/>
          <w:numId w:val="10"/>
        </w:numPr>
        <w:spacing w:before="0" w:after="200" w:line="276" w:lineRule="auto"/>
        <w:ind w:hanging="389"/>
        <w:rPr>
          <w:b/>
          <w:sz w:val="24"/>
          <w:szCs w:val="24"/>
        </w:rPr>
      </w:pPr>
      <w:bookmarkStart w:id="69" w:name="_Toc529266215"/>
      <w:r w:rsidRPr="00EB736F">
        <w:rPr>
          <w:sz w:val="24"/>
          <w:szCs w:val="24"/>
        </w:rPr>
        <w:t>F</w:t>
      </w:r>
      <w:r w:rsidR="007D6A8F" w:rsidRPr="00EB736F">
        <w:rPr>
          <w:sz w:val="24"/>
          <w:szCs w:val="24"/>
        </w:rPr>
        <w:t xml:space="preserve">or any other reason provided in this </w:t>
      </w:r>
      <w:r w:rsidR="0055625F" w:rsidRPr="00EB736F">
        <w:rPr>
          <w:sz w:val="24"/>
          <w:szCs w:val="24"/>
        </w:rPr>
        <w:t>Direct Award Pack</w:t>
      </w:r>
      <w:r w:rsidRPr="00EB736F">
        <w:rPr>
          <w:sz w:val="24"/>
          <w:szCs w:val="24"/>
        </w:rPr>
        <w:t>;</w:t>
      </w:r>
      <w:bookmarkEnd w:id="69"/>
    </w:p>
    <w:p w14:paraId="66FF3FE7" w14:textId="77777777" w:rsidR="00D01100" w:rsidRPr="00EB736F" w:rsidRDefault="00266E51" w:rsidP="00D01100">
      <w:pPr>
        <w:pStyle w:val="Heading2"/>
        <w:numPr>
          <w:ilvl w:val="4"/>
          <w:numId w:val="10"/>
        </w:numPr>
        <w:spacing w:before="0" w:after="200" w:line="276" w:lineRule="auto"/>
        <w:ind w:hanging="389"/>
        <w:rPr>
          <w:b/>
          <w:sz w:val="24"/>
          <w:szCs w:val="24"/>
        </w:rPr>
      </w:pPr>
      <w:bookmarkStart w:id="70" w:name="_Toc529266216"/>
      <w:r w:rsidRPr="00EB736F">
        <w:rPr>
          <w:sz w:val="24"/>
          <w:szCs w:val="24"/>
        </w:rPr>
        <w:t>F</w:t>
      </w:r>
      <w:r w:rsidR="007D6A8F" w:rsidRPr="00EB736F">
        <w:rPr>
          <w:sz w:val="24"/>
          <w:szCs w:val="24"/>
        </w:rPr>
        <w:t>or any reason set out in the Public Contract Regulations 2015</w:t>
      </w:r>
      <w:r w:rsidRPr="00EB736F">
        <w:rPr>
          <w:sz w:val="24"/>
          <w:szCs w:val="24"/>
        </w:rPr>
        <w:t>.</w:t>
      </w:r>
      <w:bookmarkEnd w:id="70"/>
    </w:p>
    <w:p w14:paraId="79E6CF2C" w14:textId="77777777" w:rsidR="00D01100" w:rsidRPr="00EB736F" w:rsidRDefault="007D6A8F" w:rsidP="00D01100">
      <w:pPr>
        <w:pStyle w:val="Heading2"/>
        <w:numPr>
          <w:ilvl w:val="1"/>
          <w:numId w:val="10"/>
        </w:numPr>
        <w:spacing w:before="0" w:after="200" w:line="276" w:lineRule="auto"/>
        <w:rPr>
          <w:b/>
          <w:sz w:val="24"/>
          <w:szCs w:val="24"/>
        </w:rPr>
      </w:pPr>
      <w:bookmarkStart w:id="71" w:name="_Toc529266217"/>
      <w:r w:rsidRPr="00EB736F">
        <w:rPr>
          <w:b/>
          <w:sz w:val="24"/>
          <w:szCs w:val="24"/>
        </w:rPr>
        <w:t>Consequences of misrepresentation</w:t>
      </w:r>
      <w:bookmarkEnd w:id="71"/>
    </w:p>
    <w:p w14:paraId="0ECFDADE" w14:textId="77777777" w:rsidR="00D01100" w:rsidRPr="00EB736F" w:rsidRDefault="007D6A8F" w:rsidP="00D01100">
      <w:pPr>
        <w:pStyle w:val="Heading2"/>
        <w:numPr>
          <w:ilvl w:val="2"/>
          <w:numId w:val="10"/>
        </w:numPr>
        <w:spacing w:before="0" w:after="200" w:line="276" w:lineRule="auto"/>
        <w:ind w:left="1418" w:hanging="698"/>
        <w:rPr>
          <w:b/>
          <w:sz w:val="24"/>
          <w:szCs w:val="24"/>
        </w:rPr>
      </w:pPr>
      <w:bookmarkStart w:id="72" w:name="_Toc529266218"/>
      <w:r w:rsidRPr="00EB736F">
        <w:rPr>
          <w:sz w:val="24"/>
          <w:szCs w:val="24"/>
        </w:rPr>
        <w:t>If a serious misrepresentation by you induces us to enter into a contract with you, you may be:</w:t>
      </w:r>
      <w:bookmarkEnd w:id="72"/>
    </w:p>
    <w:p w14:paraId="781160D8" w14:textId="77777777" w:rsidR="00D01100" w:rsidRPr="00EB736F" w:rsidRDefault="007D6A8F" w:rsidP="00D01100">
      <w:pPr>
        <w:pStyle w:val="Heading2"/>
        <w:numPr>
          <w:ilvl w:val="3"/>
          <w:numId w:val="10"/>
        </w:numPr>
        <w:spacing w:before="0" w:after="200" w:line="276" w:lineRule="auto"/>
        <w:ind w:hanging="310"/>
        <w:rPr>
          <w:b/>
          <w:sz w:val="24"/>
          <w:szCs w:val="24"/>
        </w:rPr>
      </w:pPr>
      <w:bookmarkStart w:id="73" w:name="_Toc529266219"/>
      <w:proofErr w:type="gramStart"/>
      <w:r w:rsidRPr="00EB736F">
        <w:rPr>
          <w:sz w:val="24"/>
          <w:szCs w:val="24"/>
        </w:rPr>
        <w:t>excluded</w:t>
      </w:r>
      <w:proofErr w:type="gramEnd"/>
      <w:r w:rsidRPr="00EB736F">
        <w:rPr>
          <w:sz w:val="24"/>
          <w:szCs w:val="24"/>
        </w:rPr>
        <w:t xml:space="preserve"> from bidding for contracts for three years, under regulation 57(8)(h)(</w:t>
      </w:r>
      <w:proofErr w:type="spellStart"/>
      <w:r w:rsidRPr="00EB736F">
        <w:rPr>
          <w:sz w:val="24"/>
          <w:szCs w:val="24"/>
        </w:rPr>
        <w:t>i</w:t>
      </w:r>
      <w:proofErr w:type="spellEnd"/>
      <w:r w:rsidRPr="00EB736F">
        <w:rPr>
          <w:sz w:val="24"/>
          <w:szCs w:val="24"/>
        </w:rPr>
        <w:t>) of the PCR 2015</w:t>
      </w:r>
      <w:r w:rsidR="00266E51" w:rsidRPr="00EB736F">
        <w:rPr>
          <w:sz w:val="24"/>
          <w:szCs w:val="24"/>
        </w:rPr>
        <w:t>;</w:t>
      </w:r>
      <w:bookmarkEnd w:id="73"/>
    </w:p>
    <w:p w14:paraId="2AAE1C44" w14:textId="7C6EDDC8" w:rsidR="00D01100" w:rsidRPr="00EB736F" w:rsidRDefault="00533D00" w:rsidP="00D01100">
      <w:pPr>
        <w:pStyle w:val="Heading2"/>
        <w:numPr>
          <w:ilvl w:val="2"/>
          <w:numId w:val="10"/>
        </w:numPr>
        <w:spacing w:before="0" w:after="200" w:line="276" w:lineRule="auto"/>
        <w:ind w:left="1418" w:hanging="698"/>
        <w:rPr>
          <w:b/>
          <w:sz w:val="24"/>
          <w:szCs w:val="24"/>
        </w:rPr>
      </w:pPr>
      <w:bookmarkStart w:id="74" w:name="_Toc529266220"/>
      <w:r w:rsidRPr="00EB736F">
        <w:rPr>
          <w:sz w:val="24"/>
          <w:szCs w:val="24"/>
        </w:rPr>
        <w:t>S</w:t>
      </w:r>
      <w:r w:rsidR="007D6A8F" w:rsidRPr="00EB736F">
        <w:rPr>
          <w:sz w:val="24"/>
          <w:szCs w:val="24"/>
        </w:rPr>
        <w:t>ued by us for damages, and we may rescind the contract under the Misrepresentation Act 1967</w:t>
      </w:r>
      <w:r w:rsidR="00266E51" w:rsidRPr="00EB736F">
        <w:rPr>
          <w:sz w:val="24"/>
          <w:szCs w:val="24"/>
        </w:rPr>
        <w:t>.</w:t>
      </w:r>
      <w:bookmarkEnd w:id="74"/>
    </w:p>
    <w:p w14:paraId="31C17440" w14:textId="77777777" w:rsidR="00D01100" w:rsidRPr="00EB736F" w:rsidRDefault="007D6A8F" w:rsidP="00D01100">
      <w:pPr>
        <w:pStyle w:val="Heading2"/>
        <w:numPr>
          <w:ilvl w:val="2"/>
          <w:numId w:val="10"/>
        </w:numPr>
        <w:spacing w:before="0" w:after="200" w:line="276" w:lineRule="auto"/>
        <w:ind w:left="1418" w:hanging="698"/>
        <w:rPr>
          <w:b/>
          <w:sz w:val="24"/>
          <w:szCs w:val="24"/>
        </w:rPr>
      </w:pPr>
      <w:bookmarkStart w:id="75" w:name="_Toc529266221"/>
      <w:r w:rsidRPr="00EB736F">
        <w:rPr>
          <w:sz w:val="24"/>
          <w:szCs w:val="24"/>
        </w:rPr>
        <w:t xml:space="preserve">If fraud, or fraudulent intent, </w:t>
      </w:r>
      <w:proofErr w:type="gramStart"/>
      <w:r w:rsidRPr="00EB736F">
        <w:rPr>
          <w:sz w:val="24"/>
          <w:szCs w:val="24"/>
        </w:rPr>
        <w:t>can be proved</w:t>
      </w:r>
      <w:proofErr w:type="gramEnd"/>
      <w:r w:rsidRPr="00EB736F">
        <w:rPr>
          <w:sz w:val="24"/>
          <w:szCs w:val="24"/>
        </w:rPr>
        <w:t>, you may be prosecuted and convicted of the offence of fraud by false representation under s.2 of the Fraud Act 2006, which can carry a sentence of up to 10 years or a fine (or both).</w:t>
      </w:r>
      <w:bookmarkEnd w:id="75"/>
      <w:r w:rsidRPr="00EB736F">
        <w:rPr>
          <w:sz w:val="24"/>
          <w:szCs w:val="24"/>
        </w:rPr>
        <w:t xml:space="preserve"> </w:t>
      </w:r>
    </w:p>
    <w:p w14:paraId="6A2485E7" w14:textId="77777777" w:rsidR="00B617DC" w:rsidRPr="00EB736F" w:rsidRDefault="007D6A8F" w:rsidP="00B617DC">
      <w:pPr>
        <w:pStyle w:val="Heading2"/>
        <w:numPr>
          <w:ilvl w:val="2"/>
          <w:numId w:val="10"/>
        </w:numPr>
        <w:spacing w:before="0" w:after="200" w:line="276" w:lineRule="auto"/>
        <w:ind w:left="1417" w:hanging="697"/>
        <w:rPr>
          <w:sz w:val="24"/>
          <w:szCs w:val="24"/>
        </w:rPr>
      </w:pPr>
      <w:bookmarkStart w:id="76" w:name="_Toc529266222"/>
      <w:r w:rsidRPr="00EB736F">
        <w:rPr>
          <w:sz w:val="24"/>
          <w:szCs w:val="24"/>
        </w:rPr>
        <w:t xml:space="preserve">If there is a conviction, then your organisation </w:t>
      </w:r>
      <w:proofErr w:type="gramStart"/>
      <w:r w:rsidRPr="00EB736F">
        <w:rPr>
          <w:sz w:val="24"/>
          <w:szCs w:val="24"/>
        </w:rPr>
        <w:t>must be excluded</w:t>
      </w:r>
      <w:proofErr w:type="gramEnd"/>
      <w:r w:rsidRPr="00EB736F">
        <w:rPr>
          <w:sz w:val="24"/>
          <w:szCs w:val="24"/>
        </w:rPr>
        <w:t xml:space="preserve"> from procurement for five years under reg. 57(1) of the PCR 2015 (subject to self-cleaning).</w:t>
      </w:r>
      <w:bookmarkEnd w:id="76"/>
    </w:p>
    <w:p w14:paraId="4FB50641" w14:textId="230DE0D2" w:rsidR="00D01100" w:rsidRPr="00EB736F" w:rsidRDefault="0055625F" w:rsidP="00B617DC">
      <w:pPr>
        <w:pStyle w:val="Heading2"/>
        <w:numPr>
          <w:ilvl w:val="1"/>
          <w:numId w:val="10"/>
        </w:numPr>
        <w:spacing w:before="0" w:after="200" w:line="276" w:lineRule="auto"/>
        <w:ind w:left="993" w:hanging="636"/>
        <w:rPr>
          <w:sz w:val="24"/>
          <w:szCs w:val="24"/>
        </w:rPr>
      </w:pPr>
      <w:bookmarkStart w:id="77" w:name="_Toc529266223"/>
      <w:r w:rsidRPr="00EB736F">
        <w:rPr>
          <w:b/>
          <w:sz w:val="24"/>
          <w:szCs w:val="24"/>
        </w:rPr>
        <w:t>Direct Award Process C</w:t>
      </w:r>
      <w:r w:rsidR="007D6A8F" w:rsidRPr="00EB736F">
        <w:rPr>
          <w:b/>
          <w:sz w:val="24"/>
          <w:szCs w:val="24"/>
        </w:rPr>
        <w:t>osts</w:t>
      </w:r>
      <w:bookmarkEnd w:id="77"/>
    </w:p>
    <w:p w14:paraId="585AF93A" w14:textId="5D46CFD8" w:rsidR="00D01100" w:rsidRPr="00EB736F" w:rsidRDefault="007D6A8F" w:rsidP="00B617DC">
      <w:pPr>
        <w:pStyle w:val="Heading2"/>
        <w:numPr>
          <w:ilvl w:val="2"/>
          <w:numId w:val="10"/>
        </w:numPr>
        <w:spacing w:before="0" w:after="200" w:line="276" w:lineRule="auto"/>
        <w:ind w:left="1560" w:hanging="850"/>
        <w:rPr>
          <w:b/>
          <w:sz w:val="24"/>
          <w:szCs w:val="24"/>
        </w:rPr>
      </w:pPr>
      <w:bookmarkStart w:id="78" w:name="_Toc529266224"/>
      <w:r w:rsidRPr="00EB736F">
        <w:rPr>
          <w:sz w:val="24"/>
          <w:szCs w:val="24"/>
        </w:rPr>
        <w:t xml:space="preserve">We will not pay your costs </w:t>
      </w:r>
      <w:r w:rsidR="0055625F" w:rsidRPr="00EB736F">
        <w:rPr>
          <w:sz w:val="24"/>
          <w:szCs w:val="24"/>
        </w:rPr>
        <w:t xml:space="preserve">incurred during this Direct Award process </w:t>
      </w:r>
      <w:r w:rsidRPr="00EB736F">
        <w:rPr>
          <w:sz w:val="24"/>
          <w:szCs w:val="24"/>
        </w:rPr>
        <w:t>for any reason, for example if we terminate or amend the process.</w:t>
      </w:r>
      <w:bookmarkEnd w:id="78"/>
      <w:r w:rsidRPr="00EB736F">
        <w:rPr>
          <w:sz w:val="24"/>
          <w:szCs w:val="24"/>
        </w:rPr>
        <w:t xml:space="preserve"> </w:t>
      </w:r>
    </w:p>
    <w:p w14:paraId="5FAD9836" w14:textId="77777777" w:rsidR="00D01100" w:rsidRPr="00EB736F" w:rsidRDefault="007D6A8F" w:rsidP="00B617DC">
      <w:pPr>
        <w:pStyle w:val="Heading2"/>
        <w:numPr>
          <w:ilvl w:val="1"/>
          <w:numId w:val="10"/>
        </w:numPr>
        <w:spacing w:before="0" w:after="200" w:line="276" w:lineRule="auto"/>
        <w:ind w:left="993" w:hanging="636"/>
        <w:rPr>
          <w:b/>
          <w:sz w:val="24"/>
          <w:szCs w:val="24"/>
        </w:rPr>
      </w:pPr>
      <w:bookmarkStart w:id="79" w:name="_Toc529266225"/>
      <w:r w:rsidRPr="00EB736F">
        <w:rPr>
          <w:b/>
          <w:sz w:val="24"/>
          <w:szCs w:val="24"/>
        </w:rPr>
        <w:lastRenderedPageBreak/>
        <w:t>Warnings and disclaimers</w:t>
      </w:r>
      <w:bookmarkEnd w:id="79"/>
    </w:p>
    <w:p w14:paraId="1B276719" w14:textId="77777777" w:rsidR="00D01100" w:rsidRPr="00EB736F" w:rsidRDefault="007D6A8F" w:rsidP="00B617DC">
      <w:pPr>
        <w:pStyle w:val="Heading2"/>
        <w:numPr>
          <w:ilvl w:val="2"/>
          <w:numId w:val="10"/>
        </w:numPr>
        <w:spacing w:before="0" w:after="200" w:line="276" w:lineRule="auto"/>
        <w:ind w:left="1560" w:hanging="850"/>
        <w:rPr>
          <w:b/>
          <w:sz w:val="24"/>
          <w:szCs w:val="24"/>
        </w:rPr>
      </w:pPr>
      <w:bookmarkStart w:id="80" w:name="_Toc529266226"/>
      <w:r w:rsidRPr="00EB736F">
        <w:rPr>
          <w:sz w:val="24"/>
          <w:szCs w:val="24"/>
        </w:rPr>
        <w:t>We will not be liable:</w:t>
      </w:r>
      <w:bookmarkEnd w:id="80"/>
    </w:p>
    <w:p w14:paraId="683C9BC2" w14:textId="4A9D96DA" w:rsidR="00D01100" w:rsidRPr="00EB736F" w:rsidRDefault="00266E51" w:rsidP="00D01100">
      <w:pPr>
        <w:pStyle w:val="Heading2"/>
        <w:numPr>
          <w:ilvl w:val="3"/>
          <w:numId w:val="10"/>
        </w:numPr>
        <w:spacing w:before="0" w:after="200" w:line="276" w:lineRule="auto"/>
        <w:ind w:hanging="310"/>
        <w:rPr>
          <w:b/>
          <w:sz w:val="24"/>
          <w:szCs w:val="24"/>
        </w:rPr>
      </w:pPr>
      <w:bookmarkStart w:id="81" w:name="_Toc529266227"/>
      <w:r w:rsidRPr="00EB736F">
        <w:rPr>
          <w:sz w:val="24"/>
          <w:szCs w:val="24"/>
        </w:rPr>
        <w:t>W</w:t>
      </w:r>
      <w:r w:rsidR="007D6A8F" w:rsidRPr="00EB736F">
        <w:rPr>
          <w:sz w:val="24"/>
          <w:szCs w:val="24"/>
        </w:rPr>
        <w:t xml:space="preserve">here parts of the </w:t>
      </w:r>
      <w:r w:rsidR="0055625F" w:rsidRPr="00EB736F">
        <w:rPr>
          <w:sz w:val="24"/>
          <w:szCs w:val="24"/>
        </w:rPr>
        <w:t>Direct Award</w:t>
      </w:r>
      <w:r w:rsidR="007D6A8F" w:rsidRPr="00EB736F">
        <w:rPr>
          <w:sz w:val="24"/>
          <w:szCs w:val="24"/>
        </w:rPr>
        <w:t xml:space="preserve"> Pack are not accurate, adequate or complete</w:t>
      </w:r>
      <w:r w:rsidRPr="00EB736F">
        <w:rPr>
          <w:sz w:val="24"/>
          <w:szCs w:val="24"/>
        </w:rPr>
        <w:t>;</w:t>
      </w:r>
      <w:bookmarkEnd w:id="81"/>
    </w:p>
    <w:p w14:paraId="624605A0" w14:textId="77777777" w:rsidR="00D01100" w:rsidRPr="00EB736F" w:rsidRDefault="00266E51" w:rsidP="00D01100">
      <w:pPr>
        <w:pStyle w:val="Heading2"/>
        <w:numPr>
          <w:ilvl w:val="3"/>
          <w:numId w:val="10"/>
        </w:numPr>
        <w:spacing w:before="0" w:after="200" w:line="276" w:lineRule="auto"/>
        <w:ind w:hanging="310"/>
        <w:rPr>
          <w:b/>
          <w:sz w:val="24"/>
          <w:szCs w:val="24"/>
        </w:rPr>
      </w:pPr>
      <w:bookmarkStart w:id="82" w:name="_Toc529266228"/>
      <w:r w:rsidRPr="00EB736F">
        <w:rPr>
          <w:sz w:val="24"/>
          <w:szCs w:val="24"/>
        </w:rPr>
        <w:t>F</w:t>
      </w:r>
      <w:r w:rsidR="007D6A8F" w:rsidRPr="00EB736F">
        <w:rPr>
          <w:sz w:val="24"/>
          <w:szCs w:val="24"/>
        </w:rPr>
        <w:t>or any written or verbal communications</w:t>
      </w:r>
      <w:r w:rsidRPr="00EB736F">
        <w:rPr>
          <w:sz w:val="24"/>
          <w:szCs w:val="24"/>
        </w:rPr>
        <w:t>.</w:t>
      </w:r>
      <w:bookmarkEnd w:id="82"/>
    </w:p>
    <w:p w14:paraId="7CEC674A" w14:textId="77777777" w:rsidR="00D01100" w:rsidRPr="00EB736F" w:rsidRDefault="007D6A8F" w:rsidP="00B617DC">
      <w:pPr>
        <w:pStyle w:val="Heading2"/>
        <w:numPr>
          <w:ilvl w:val="2"/>
          <w:numId w:val="10"/>
        </w:numPr>
        <w:spacing w:before="0" w:after="200" w:line="276" w:lineRule="auto"/>
        <w:ind w:left="1560" w:hanging="850"/>
        <w:rPr>
          <w:b/>
          <w:sz w:val="24"/>
          <w:szCs w:val="24"/>
        </w:rPr>
      </w:pPr>
      <w:bookmarkStart w:id="83" w:name="_Toc529266229"/>
      <w:r w:rsidRPr="00EB736F">
        <w:rPr>
          <w:sz w:val="24"/>
          <w:szCs w:val="24"/>
        </w:rPr>
        <w:t>You must carry out your own due diligence and rely on your own enquiries.</w:t>
      </w:r>
      <w:bookmarkEnd w:id="83"/>
    </w:p>
    <w:p w14:paraId="7C0261AA" w14:textId="2368B25B" w:rsidR="00D01100" w:rsidRPr="00EB736F" w:rsidRDefault="007D6A8F" w:rsidP="00B617DC">
      <w:pPr>
        <w:pStyle w:val="Heading2"/>
        <w:numPr>
          <w:ilvl w:val="2"/>
          <w:numId w:val="10"/>
        </w:numPr>
        <w:spacing w:before="0" w:after="200" w:line="276" w:lineRule="auto"/>
        <w:ind w:left="1560" w:hanging="850"/>
        <w:rPr>
          <w:sz w:val="24"/>
          <w:szCs w:val="24"/>
        </w:rPr>
      </w:pPr>
      <w:bookmarkStart w:id="84" w:name="_Toc529266230"/>
      <w:r w:rsidRPr="00EB736F">
        <w:rPr>
          <w:sz w:val="24"/>
          <w:szCs w:val="24"/>
        </w:rPr>
        <w:t xml:space="preserve">This </w:t>
      </w:r>
      <w:r w:rsidR="0055625F" w:rsidRPr="00EB736F">
        <w:rPr>
          <w:sz w:val="24"/>
          <w:szCs w:val="24"/>
        </w:rPr>
        <w:t>Direct Award Pack</w:t>
      </w:r>
      <w:r w:rsidRPr="00EB736F">
        <w:rPr>
          <w:sz w:val="24"/>
          <w:szCs w:val="24"/>
        </w:rPr>
        <w:t xml:space="preserve"> is not a commitment by us to enter into a contract.</w:t>
      </w:r>
      <w:bookmarkEnd w:id="84"/>
    </w:p>
    <w:p w14:paraId="19967908" w14:textId="77777777" w:rsidR="00D01100" w:rsidRPr="00EB736F" w:rsidRDefault="007D6A8F" w:rsidP="00B617DC">
      <w:pPr>
        <w:pStyle w:val="Heading2"/>
        <w:numPr>
          <w:ilvl w:val="1"/>
          <w:numId w:val="10"/>
        </w:numPr>
        <w:spacing w:before="0" w:after="200" w:line="276" w:lineRule="auto"/>
        <w:ind w:left="993" w:hanging="636"/>
        <w:rPr>
          <w:b/>
          <w:sz w:val="24"/>
          <w:szCs w:val="24"/>
        </w:rPr>
      </w:pPr>
      <w:bookmarkStart w:id="85" w:name="_Toc529266231"/>
      <w:r w:rsidRPr="00EB736F">
        <w:rPr>
          <w:b/>
          <w:sz w:val="24"/>
          <w:szCs w:val="24"/>
        </w:rPr>
        <w:t>Intellectual Property Rights</w:t>
      </w:r>
      <w:bookmarkEnd w:id="85"/>
    </w:p>
    <w:p w14:paraId="3A303139" w14:textId="769BF350" w:rsidR="00D01100" w:rsidRPr="00EB736F" w:rsidRDefault="007D6A8F" w:rsidP="00B617DC">
      <w:pPr>
        <w:pStyle w:val="Heading2"/>
        <w:numPr>
          <w:ilvl w:val="2"/>
          <w:numId w:val="10"/>
        </w:numPr>
        <w:spacing w:before="0" w:after="200" w:line="276" w:lineRule="auto"/>
        <w:ind w:left="1560" w:hanging="850"/>
        <w:rPr>
          <w:b/>
          <w:sz w:val="24"/>
          <w:szCs w:val="24"/>
        </w:rPr>
      </w:pPr>
      <w:bookmarkStart w:id="86" w:name="_Toc529266232"/>
      <w:r w:rsidRPr="00EB736F">
        <w:rPr>
          <w:sz w:val="24"/>
          <w:szCs w:val="24"/>
        </w:rPr>
        <w:t xml:space="preserve">The </w:t>
      </w:r>
      <w:r w:rsidR="0055625F" w:rsidRPr="00EB736F">
        <w:rPr>
          <w:sz w:val="24"/>
          <w:szCs w:val="24"/>
        </w:rPr>
        <w:t>Direct Award Pack</w:t>
      </w:r>
      <w:r w:rsidRPr="00EB736F">
        <w:rPr>
          <w:sz w:val="24"/>
          <w:szCs w:val="24"/>
        </w:rPr>
        <w:t xml:space="preserve"> remains our property. You must use the </w:t>
      </w:r>
      <w:r w:rsidR="0055625F" w:rsidRPr="00EB736F">
        <w:rPr>
          <w:sz w:val="24"/>
          <w:szCs w:val="24"/>
        </w:rPr>
        <w:t>Direct Award Pack</w:t>
      </w:r>
      <w:r w:rsidRPr="00EB736F">
        <w:rPr>
          <w:sz w:val="24"/>
          <w:szCs w:val="24"/>
        </w:rPr>
        <w:t xml:space="preserve"> only for this process.</w:t>
      </w:r>
      <w:bookmarkEnd w:id="86"/>
      <w:r w:rsidRPr="00EB736F">
        <w:rPr>
          <w:sz w:val="24"/>
          <w:szCs w:val="24"/>
        </w:rPr>
        <w:t xml:space="preserve"> </w:t>
      </w:r>
    </w:p>
    <w:p w14:paraId="2898DB1F" w14:textId="77777777" w:rsidR="00D01100" w:rsidRPr="00EB736F" w:rsidRDefault="007D6A8F" w:rsidP="00B617DC">
      <w:pPr>
        <w:pStyle w:val="Heading2"/>
        <w:numPr>
          <w:ilvl w:val="2"/>
          <w:numId w:val="10"/>
        </w:numPr>
        <w:spacing w:before="0" w:after="200" w:line="276" w:lineRule="auto"/>
        <w:ind w:left="1560" w:hanging="850"/>
        <w:rPr>
          <w:b/>
          <w:sz w:val="24"/>
          <w:szCs w:val="24"/>
        </w:rPr>
      </w:pPr>
      <w:bookmarkStart w:id="87" w:name="_Toc529266233"/>
      <w:r w:rsidRPr="00EB736F">
        <w:rPr>
          <w:sz w:val="24"/>
          <w:szCs w:val="24"/>
        </w:rPr>
        <w:t>You allow us to copy, amend and reproduce your proposal so we can:</w:t>
      </w:r>
      <w:bookmarkEnd w:id="87"/>
    </w:p>
    <w:p w14:paraId="0558538A" w14:textId="77777777" w:rsidR="00D01100" w:rsidRPr="00EB736F" w:rsidRDefault="00266E51" w:rsidP="00D01100">
      <w:pPr>
        <w:pStyle w:val="Heading2"/>
        <w:numPr>
          <w:ilvl w:val="3"/>
          <w:numId w:val="10"/>
        </w:numPr>
        <w:spacing w:before="0" w:after="200" w:line="276" w:lineRule="auto"/>
        <w:ind w:hanging="310"/>
        <w:rPr>
          <w:b/>
          <w:sz w:val="24"/>
          <w:szCs w:val="24"/>
        </w:rPr>
      </w:pPr>
      <w:bookmarkStart w:id="88" w:name="_Toc529266234"/>
      <w:r w:rsidRPr="00EB736F">
        <w:rPr>
          <w:sz w:val="24"/>
          <w:szCs w:val="24"/>
        </w:rPr>
        <w:t>R</w:t>
      </w:r>
      <w:r w:rsidR="007D6A8F" w:rsidRPr="00EB736F">
        <w:rPr>
          <w:sz w:val="24"/>
          <w:szCs w:val="24"/>
        </w:rPr>
        <w:t>un the direct award process</w:t>
      </w:r>
      <w:r w:rsidRPr="00EB736F">
        <w:rPr>
          <w:sz w:val="24"/>
          <w:szCs w:val="24"/>
        </w:rPr>
        <w:t>;</w:t>
      </w:r>
      <w:bookmarkEnd w:id="88"/>
    </w:p>
    <w:p w14:paraId="5C7FF948" w14:textId="77777777" w:rsidR="00D01100" w:rsidRPr="00EB736F" w:rsidRDefault="00266E51" w:rsidP="00D01100">
      <w:pPr>
        <w:pStyle w:val="Heading2"/>
        <w:numPr>
          <w:ilvl w:val="3"/>
          <w:numId w:val="10"/>
        </w:numPr>
        <w:spacing w:before="0" w:after="200" w:line="276" w:lineRule="auto"/>
        <w:ind w:hanging="310"/>
        <w:rPr>
          <w:b/>
          <w:sz w:val="24"/>
          <w:szCs w:val="24"/>
        </w:rPr>
      </w:pPr>
      <w:bookmarkStart w:id="89" w:name="_Toc529266235"/>
      <w:r w:rsidRPr="00EB736F">
        <w:rPr>
          <w:sz w:val="24"/>
          <w:szCs w:val="24"/>
        </w:rPr>
        <w:t>C</w:t>
      </w:r>
      <w:r w:rsidR="007D6A8F" w:rsidRPr="00EB736F">
        <w:rPr>
          <w:sz w:val="24"/>
          <w:szCs w:val="24"/>
        </w:rPr>
        <w:t>omply with law and guidance</w:t>
      </w:r>
      <w:r w:rsidRPr="00EB736F">
        <w:rPr>
          <w:sz w:val="24"/>
          <w:szCs w:val="24"/>
        </w:rPr>
        <w:t>;</w:t>
      </w:r>
      <w:bookmarkEnd w:id="89"/>
    </w:p>
    <w:p w14:paraId="16983D73" w14:textId="77777777" w:rsidR="00D01100" w:rsidRPr="00EB736F" w:rsidRDefault="00266E51" w:rsidP="00D01100">
      <w:pPr>
        <w:pStyle w:val="Heading2"/>
        <w:numPr>
          <w:ilvl w:val="3"/>
          <w:numId w:val="10"/>
        </w:numPr>
        <w:spacing w:before="0" w:after="200" w:line="276" w:lineRule="auto"/>
        <w:ind w:hanging="310"/>
        <w:rPr>
          <w:b/>
          <w:sz w:val="24"/>
          <w:szCs w:val="24"/>
        </w:rPr>
      </w:pPr>
      <w:bookmarkStart w:id="90" w:name="_Toc529266236"/>
      <w:r w:rsidRPr="00EB736F">
        <w:rPr>
          <w:sz w:val="24"/>
          <w:szCs w:val="24"/>
        </w:rPr>
        <w:t>C</w:t>
      </w:r>
      <w:r w:rsidR="007D6A8F" w:rsidRPr="00EB736F">
        <w:rPr>
          <w:sz w:val="24"/>
          <w:szCs w:val="24"/>
        </w:rPr>
        <w:t>arry out our business</w:t>
      </w:r>
      <w:r w:rsidRPr="00EB736F">
        <w:rPr>
          <w:sz w:val="24"/>
          <w:szCs w:val="24"/>
        </w:rPr>
        <w:t>.</w:t>
      </w:r>
      <w:bookmarkEnd w:id="90"/>
    </w:p>
    <w:p w14:paraId="2BABD7B3" w14:textId="697A2583" w:rsidR="009F5EF0" w:rsidRPr="00EB736F" w:rsidRDefault="007D6A8F" w:rsidP="00B617DC">
      <w:pPr>
        <w:pStyle w:val="Heading2"/>
        <w:numPr>
          <w:ilvl w:val="2"/>
          <w:numId w:val="10"/>
        </w:numPr>
        <w:spacing w:before="0" w:after="200" w:line="276" w:lineRule="auto"/>
        <w:ind w:left="1560" w:hanging="850"/>
        <w:rPr>
          <w:b/>
          <w:sz w:val="24"/>
          <w:szCs w:val="24"/>
        </w:rPr>
      </w:pPr>
      <w:bookmarkStart w:id="91" w:name="_Toc529266237"/>
      <w:r w:rsidRPr="00EB736F">
        <w:rPr>
          <w:sz w:val="24"/>
          <w:szCs w:val="24"/>
        </w:rPr>
        <w:t>Our advisors, subcontractors and the Contracting Authority can use your proposal for the same purposes.</w:t>
      </w:r>
      <w:bookmarkEnd w:id="91"/>
    </w:p>
    <w:p w14:paraId="5F81068F" w14:textId="77777777" w:rsidR="003456E2" w:rsidRDefault="003456E2" w:rsidP="003456E2">
      <w:pPr>
        <w:pStyle w:val="Heading2"/>
        <w:spacing w:before="0" w:after="200" w:line="276" w:lineRule="auto"/>
        <w:ind w:left="0"/>
        <w:rPr>
          <w:b/>
        </w:rPr>
      </w:pPr>
    </w:p>
    <w:p w14:paraId="7A7EAB77" w14:textId="6EE4EDBB" w:rsidR="009F5EF0" w:rsidRPr="00EB736F" w:rsidRDefault="0055625F" w:rsidP="0055625F">
      <w:pPr>
        <w:pStyle w:val="Heading2"/>
        <w:numPr>
          <w:ilvl w:val="0"/>
          <w:numId w:val="10"/>
        </w:numPr>
        <w:spacing w:before="0" w:after="200" w:line="276" w:lineRule="auto"/>
        <w:rPr>
          <w:b/>
        </w:rPr>
      </w:pPr>
      <w:r w:rsidRPr="00EB736F">
        <w:rPr>
          <w:b/>
        </w:rPr>
        <w:t>Be Aware</w:t>
      </w:r>
    </w:p>
    <w:p w14:paraId="75775C49" w14:textId="51BD3B66" w:rsidR="0055625F" w:rsidRPr="00EB736F" w:rsidRDefault="0055625F" w:rsidP="00FA6D13">
      <w:pPr>
        <w:pStyle w:val="Heading2"/>
        <w:numPr>
          <w:ilvl w:val="1"/>
          <w:numId w:val="10"/>
        </w:numPr>
        <w:spacing w:before="0" w:after="200" w:line="276" w:lineRule="auto"/>
        <w:ind w:left="993" w:hanging="636"/>
      </w:pPr>
      <w:r w:rsidRPr="00EB736F">
        <w:t>Management Information and Management Charge</w:t>
      </w:r>
    </w:p>
    <w:p w14:paraId="5D76E22D" w14:textId="2E128B2D" w:rsidR="0055625F" w:rsidRPr="00EB736F" w:rsidRDefault="0055625F" w:rsidP="00FA6D13">
      <w:pPr>
        <w:pStyle w:val="Heading2"/>
        <w:numPr>
          <w:ilvl w:val="2"/>
          <w:numId w:val="10"/>
        </w:numPr>
        <w:spacing w:before="0" w:after="200" w:line="276" w:lineRule="auto"/>
        <w:rPr>
          <w:sz w:val="24"/>
          <w:szCs w:val="24"/>
        </w:rPr>
      </w:pPr>
      <w:r w:rsidRPr="00EB736F">
        <w:rPr>
          <w:sz w:val="24"/>
          <w:szCs w:val="24"/>
        </w:rPr>
        <w:t xml:space="preserve">If you are awarded a Contract </w:t>
      </w:r>
      <w:proofErr w:type="gramStart"/>
      <w:r w:rsidRPr="00EB736F">
        <w:rPr>
          <w:sz w:val="24"/>
          <w:szCs w:val="24"/>
        </w:rPr>
        <w:t>as a result</w:t>
      </w:r>
      <w:proofErr w:type="gramEnd"/>
      <w:r w:rsidRPr="00EB736F">
        <w:rPr>
          <w:sz w:val="24"/>
          <w:szCs w:val="24"/>
        </w:rPr>
        <w:t xml:space="preserve"> of this </w:t>
      </w:r>
      <w:r w:rsidR="003A20AB" w:rsidRPr="00EB736F">
        <w:rPr>
          <w:sz w:val="24"/>
          <w:szCs w:val="24"/>
        </w:rPr>
        <w:t>Direct Award process</w:t>
      </w:r>
      <w:r w:rsidRPr="00EB736F">
        <w:rPr>
          <w:sz w:val="24"/>
          <w:szCs w:val="24"/>
        </w:rPr>
        <w:t xml:space="preserve">, you will need to add this information to the submission of Management Information that you make to Crown Commercial Service on a monthly basis. </w:t>
      </w:r>
    </w:p>
    <w:p w14:paraId="34CFB363" w14:textId="77777777" w:rsidR="0055625F" w:rsidRPr="00EB736F" w:rsidRDefault="0055625F" w:rsidP="00FA6D13">
      <w:pPr>
        <w:pStyle w:val="Heading2"/>
        <w:numPr>
          <w:ilvl w:val="2"/>
          <w:numId w:val="10"/>
        </w:numPr>
        <w:spacing w:before="0" w:after="200" w:line="276" w:lineRule="auto"/>
        <w:rPr>
          <w:sz w:val="24"/>
          <w:szCs w:val="24"/>
        </w:rPr>
      </w:pPr>
      <w:r w:rsidRPr="00EB736F">
        <w:rPr>
          <w:sz w:val="24"/>
          <w:szCs w:val="24"/>
        </w:rPr>
        <w:t xml:space="preserve">This information </w:t>
      </w:r>
      <w:proofErr w:type="gramStart"/>
      <w:r w:rsidRPr="00EB736F">
        <w:rPr>
          <w:sz w:val="24"/>
          <w:szCs w:val="24"/>
        </w:rPr>
        <w:t>will then be used</w:t>
      </w:r>
      <w:proofErr w:type="gramEnd"/>
      <w:r w:rsidRPr="00EB736F">
        <w:rPr>
          <w:sz w:val="24"/>
          <w:szCs w:val="24"/>
        </w:rPr>
        <w:t xml:space="preserve"> by Crown Commercial Service to calculate the management charges you must pay for sales made through the RM3830 Framework Agreement. See Framework Schedule 5 (Management Charges and Information).</w:t>
      </w:r>
    </w:p>
    <w:p w14:paraId="1F21AB0B" w14:textId="77777777" w:rsidR="0055625F" w:rsidRPr="00EB736F" w:rsidRDefault="0055625F" w:rsidP="00FA6D13">
      <w:pPr>
        <w:pStyle w:val="Heading2"/>
        <w:numPr>
          <w:ilvl w:val="2"/>
          <w:numId w:val="10"/>
        </w:numPr>
        <w:spacing w:before="0" w:after="200" w:line="276" w:lineRule="auto"/>
        <w:rPr>
          <w:sz w:val="24"/>
          <w:szCs w:val="24"/>
        </w:rPr>
      </w:pPr>
      <w:r w:rsidRPr="00EB736F">
        <w:rPr>
          <w:sz w:val="24"/>
          <w:szCs w:val="24"/>
        </w:rPr>
        <w:t>The Management Charges, excluding VAT, will be an amount equal to 1% of all Charges for the Deliverables invoiced to the Buyer under the Call-Off Contract.</w:t>
      </w:r>
    </w:p>
    <w:p w14:paraId="69AB82CF" w14:textId="77777777" w:rsidR="0055625F" w:rsidRPr="00EB736F" w:rsidRDefault="0055625F" w:rsidP="00FA6D13">
      <w:pPr>
        <w:pStyle w:val="Heading2"/>
        <w:numPr>
          <w:ilvl w:val="2"/>
          <w:numId w:val="10"/>
        </w:numPr>
        <w:spacing w:before="0" w:after="200" w:line="276" w:lineRule="auto"/>
        <w:rPr>
          <w:sz w:val="24"/>
          <w:szCs w:val="24"/>
        </w:rPr>
      </w:pPr>
      <w:r w:rsidRPr="00EB736F">
        <w:rPr>
          <w:sz w:val="24"/>
          <w:szCs w:val="24"/>
        </w:rPr>
        <w:lastRenderedPageBreak/>
        <w:t xml:space="preserve">Under no circumstances </w:t>
      </w:r>
      <w:proofErr w:type="gramStart"/>
      <w:r w:rsidRPr="00EB736F">
        <w:rPr>
          <w:sz w:val="24"/>
          <w:szCs w:val="24"/>
        </w:rPr>
        <w:t>should this be invoiced</w:t>
      </w:r>
      <w:proofErr w:type="gramEnd"/>
      <w:r w:rsidRPr="00EB736F">
        <w:rPr>
          <w:sz w:val="24"/>
          <w:szCs w:val="24"/>
        </w:rPr>
        <w:t xml:space="preserve"> to the Buyer. It is a charge made by Crown Commercial Service to the winning Supplier each Month of the Contract Period. </w:t>
      </w:r>
    </w:p>
    <w:p w14:paraId="73C639C7" w14:textId="77777777" w:rsidR="0055625F" w:rsidRPr="00801D9C" w:rsidRDefault="0055625F" w:rsidP="0055625F">
      <w:pPr>
        <w:pStyle w:val="Heading2"/>
        <w:numPr>
          <w:ilvl w:val="1"/>
          <w:numId w:val="10"/>
        </w:numPr>
        <w:spacing w:before="0" w:after="200" w:line="276" w:lineRule="auto"/>
        <w:ind w:left="993" w:hanging="636"/>
        <w:rPr>
          <w:color w:val="000000" w:themeColor="text1"/>
        </w:rPr>
      </w:pPr>
      <w:r w:rsidRPr="00EB736F">
        <w:t xml:space="preserve"> Transfer of Undertakings (Protection of </w:t>
      </w:r>
      <w:r w:rsidRPr="00801D9C">
        <w:rPr>
          <w:color w:val="000000" w:themeColor="text1"/>
        </w:rPr>
        <w:t>Employment) Regulations 2006 (“TUPE”)</w:t>
      </w:r>
    </w:p>
    <w:p w14:paraId="23537915" w14:textId="51FF444D" w:rsidR="00D32FEB" w:rsidRPr="00801D9C" w:rsidRDefault="00801D9C" w:rsidP="00D32FEB">
      <w:pPr>
        <w:pStyle w:val="Heading2"/>
        <w:numPr>
          <w:ilvl w:val="2"/>
          <w:numId w:val="14"/>
        </w:numPr>
        <w:spacing w:before="0" w:after="200" w:line="276" w:lineRule="auto"/>
        <w:rPr>
          <w:color w:val="000000" w:themeColor="text1"/>
          <w:sz w:val="24"/>
          <w:szCs w:val="24"/>
        </w:rPr>
      </w:pPr>
      <w:r w:rsidRPr="00801D9C">
        <w:rPr>
          <w:color w:val="000000" w:themeColor="text1"/>
          <w:sz w:val="24"/>
          <w:szCs w:val="24"/>
        </w:rPr>
        <w:t xml:space="preserve">Attachment 4 – Order Form will indicate </w:t>
      </w:r>
      <w:proofErr w:type="gramStart"/>
      <w:r w:rsidRPr="00801D9C">
        <w:rPr>
          <w:color w:val="000000" w:themeColor="text1"/>
          <w:sz w:val="24"/>
          <w:szCs w:val="24"/>
        </w:rPr>
        <w:t>whether or not</w:t>
      </w:r>
      <w:proofErr w:type="gramEnd"/>
      <w:r w:rsidRPr="00801D9C">
        <w:rPr>
          <w:color w:val="000000" w:themeColor="text1"/>
          <w:sz w:val="24"/>
          <w:szCs w:val="24"/>
        </w:rPr>
        <w:t xml:space="preserve"> we </w:t>
      </w:r>
      <w:r w:rsidR="00D32FEB" w:rsidRPr="00801D9C">
        <w:rPr>
          <w:color w:val="000000" w:themeColor="text1"/>
          <w:sz w:val="24"/>
          <w:szCs w:val="24"/>
        </w:rPr>
        <w:t>think that TUPE may apply t</w:t>
      </w:r>
      <w:r w:rsidRPr="00801D9C">
        <w:rPr>
          <w:color w:val="000000" w:themeColor="text1"/>
          <w:sz w:val="24"/>
          <w:szCs w:val="24"/>
        </w:rPr>
        <w:t xml:space="preserve">o this Call-Off Contract. </w:t>
      </w:r>
    </w:p>
    <w:p w14:paraId="532AD163" w14:textId="3F2AE00C" w:rsidR="00D32FEB" w:rsidRPr="00801D9C" w:rsidRDefault="00801D9C" w:rsidP="00EB195F">
      <w:pPr>
        <w:pStyle w:val="Heading2"/>
        <w:numPr>
          <w:ilvl w:val="2"/>
          <w:numId w:val="14"/>
        </w:numPr>
        <w:spacing w:before="0" w:after="200" w:line="276" w:lineRule="auto"/>
        <w:rPr>
          <w:color w:val="000000" w:themeColor="text1"/>
          <w:sz w:val="24"/>
          <w:szCs w:val="24"/>
        </w:rPr>
      </w:pPr>
      <w:r w:rsidRPr="00801D9C">
        <w:rPr>
          <w:color w:val="000000" w:themeColor="text1"/>
          <w:sz w:val="24"/>
          <w:szCs w:val="24"/>
        </w:rPr>
        <w:t xml:space="preserve">TUPE applies if </w:t>
      </w:r>
      <w:r w:rsidR="00D32FEB" w:rsidRPr="00801D9C">
        <w:rPr>
          <w:color w:val="000000" w:themeColor="text1"/>
          <w:sz w:val="24"/>
          <w:szCs w:val="24"/>
        </w:rPr>
        <w:t>Services</w:t>
      </w:r>
      <w:r>
        <w:rPr>
          <w:color w:val="000000" w:themeColor="text1"/>
          <w:sz w:val="24"/>
          <w:szCs w:val="24"/>
        </w:rPr>
        <w:t>,</w:t>
      </w:r>
      <w:r w:rsidR="00D32FEB" w:rsidRPr="00801D9C">
        <w:rPr>
          <w:color w:val="000000" w:themeColor="text1"/>
          <w:sz w:val="24"/>
          <w:szCs w:val="24"/>
        </w:rPr>
        <w:t xml:space="preserve"> which are fundamentally the same as those we are attempting to source under this Direct Award</w:t>
      </w:r>
      <w:r>
        <w:rPr>
          <w:color w:val="000000" w:themeColor="text1"/>
          <w:sz w:val="24"/>
          <w:szCs w:val="24"/>
        </w:rPr>
        <w:t>,</w:t>
      </w:r>
      <w:r w:rsidR="00D32FEB" w:rsidRPr="00801D9C">
        <w:rPr>
          <w:color w:val="000000" w:themeColor="text1"/>
          <w:sz w:val="24"/>
          <w:szCs w:val="24"/>
        </w:rPr>
        <w:t xml:space="preserve"> </w:t>
      </w:r>
      <w:proofErr w:type="gramStart"/>
      <w:r w:rsidR="00D32FEB" w:rsidRPr="00801D9C">
        <w:rPr>
          <w:color w:val="000000" w:themeColor="text1"/>
          <w:sz w:val="24"/>
          <w:szCs w:val="24"/>
        </w:rPr>
        <w:t>are currently being prov</w:t>
      </w:r>
      <w:r w:rsidRPr="00801D9C">
        <w:rPr>
          <w:color w:val="000000" w:themeColor="text1"/>
          <w:sz w:val="24"/>
          <w:szCs w:val="24"/>
        </w:rPr>
        <w:t>ided</w:t>
      </w:r>
      <w:proofErr w:type="gramEnd"/>
      <w:r w:rsidRPr="00801D9C">
        <w:rPr>
          <w:color w:val="000000" w:themeColor="text1"/>
          <w:sz w:val="24"/>
          <w:szCs w:val="24"/>
        </w:rPr>
        <w:t xml:space="preserve"> in-house, or by a supplier. </w:t>
      </w:r>
      <w:r w:rsidR="00D32FEB" w:rsidRPr="00801D9C">
        <w:rPr>
          <w:color w:val="000000" w:themeColor="text1"/>
          <w:sz w:val="24"/>
          <w:szCs w:val="24"/>
        </w:rPr>
        <w:t xml:space="preserve">The responsibility for delivering those or comparable services will transfer to the Supplier who </w:t>
      </w:r>
      <w:proofErr w:type="gramStart"/>
      <w:r w:rsidR="00D32FEB" w:rsidRPr="00801D9C">
        <w:rPr>
          <w:color w:val="000000" w:themeColor="text1"/>
          <w:sz w:val="24"/>
          <w:szCs w:val="24"/>
        </w:rPr>
        <w:t>is awarded</w:t>
      </w:r>
      <w:proofErr w:type="gramEnd"/>
      <w:r w:rsidR="00D32FEB" w:rsidRPr="00801D9C">
        <w:rPr>
          <w:color w:val="000000" w:themeColor="text1"/>
          <w:sz w:val="24"/>
          <w:szCs w:val="24"/>
        </w:rPr>
        <w:t xml:space="preserve"> the Call-Off Contract.</w:t>
      </w:r>
    </w:p>
    <w:p w14:paraId="2CAFA4BF" w14:textId="2B0C48AB" w:rsidR="00D32FEB" w:rsidRPr="00801D9C" w:rsidRDefault="00801D9C" w:rsidP="00D32FEB">
      <w:pPr>
        <w:pStyle w:val="Heading2"/>
        <w:numPr>
          <w:ilvl w:val="2"/>
          <w:numId w:val="14"/>
        </w:numPr>
        <w:spacing w:before="0" w:after="200" w:line="276" w:lineRule="auto"/>
        <w:rPr>
          <w:color w:val="000000" w:themeColor="text1"/>
          <w:sz w:val="24"/>
          <w:szCs w:val="24"/>
        </w:rPr>
      </w:pPr>
      <w:r w:rsidRPr="00801D9C">
        <w:rPr>
          <w:color w:val="000000" w:themeColor="text1"/>
          <w:sz w:val="24"/>
          <w:szCs w:val="24"/>
        </w:rPr>
        <w:t xml:space="preserve">If TUPE may </w:t>
      </w:r>
      <w:proofErr w:type="gramStart"/>
      <w:r w:rsidRPr="00801D9C">
        <w:rPr>
          <w:color w:val="000000" w:themeColor="text1"/>
          <w:sz w:val="24"/>
          <w:szCs w:val="24"/>
        </w:rPr>
        <w:t>apply</w:t>
      </w:r>
      <w:proofErr w:type="gramEnd"/>
      <w:r w:rsidRPr="00801D9C">
        <w:rPr>
          <w:color w:val="000000" w:themeColor="text1"/>
          <w:sz w:val="24"/>
          <w:szCs w:val="24"/>
        </w:rPr>
        <w:t xml:space="preserve"> i</w:t>
      </w:r>
      <w:r w:rsidR="00D32FEB" w:rsidRPr="00801D9C">
        <w:rPr>
          <w:color w:val="000000" w:themeColor="text1"/>
          <w:sz w:val="24"/>
          <w:szCs w:val="24"/>
        </w:rPr>
        <w:t>t is up to the incumbent supplier and the Supplier who is awarded the Call-Off Contract to agree the extent to which TUPE is to apply, during the Mobilisation Period of any Contract that is awarded. Please read Call-Off Schedule C2 Staff transfer and C6 TUPE Surcharge, which sets out the provisions if TUPE is to apply.</w:t>
      </w:r>
    </w:p>
    <w:p w14:paraId="69500ECC" w14:textId="77777777" w:rsidR="00D32FEB" w:rsidRPr="00801D9C" w:rsidRDefault="00D32FEB" w:rsidP="00D32FEB">
      <w:pPr>
        <w:pStyle w:val="Heading2"/>
        <w:numPr>
          <w:ilvl w:val="2"/>
          <w:numId w:val="14"/>
        </w:numPr>
        <w:spacing w:before="0" w:after="200" w:line="276" w:lineRule="auto"/>
        <w:rPr>
          <w:color w:val="000000" w:themeColor="text1"/>
          <w:sz w:val="24"/>
          <w:szCs w:val="24"/>
        </w:rPr>
      </w:pPr>
      <w:r w:rsidRPr="00801D9C">
        <w:rPr>
          <w:color w:val="000000" w:themeColor="text1"/>
          <w:sz w:val="24"/>
          <w:szCs w:val="24"/>
        </w:rPr>
        <w:t xml:space="preserve">It is your responsibility to take your own advice and consider whether TUPE is likely to apply and to act accordingly. You are encouraged to carry out your own due diligence exercise. </w:t>
      </w:r>
    </w:p>
    <w:p w14:paraId="3F549907" w14:textId="77777777" w:rsidR="00D32FEB" w:rsidRPr="00EB736F" w:rsidRDefault="00D32FEB" w:rsidP="00D32FEB">
      <w:pPr>
        <w:pStyle w:val="Heading2"/>
        <w:numPr>
          <w:ilvl w:val="2"/>
          <w:numId w:val="14"/>
        </w:numPr>
        <w:spacing w:before="0" w:after="200" w:line="276" w:lineRule="auto"/>
        <w:rPr>
          <w:sz w:val="24"/>
          <w:szCs w:val="24"/>
        </w:rPr>
      </w:pPr>
      <w:r w:rsidRPr="00EB736F">
        <w:rPr>
          <w:sz w:val="24"/>
          <w:szCs w:val="24"/>
        </w:rPr>
        <w:t xml:space="preserve">For the purposes of this competition, TUPE Surcharge will be calculated </w:t>
      </w:r>
      <w:proofErr w:type="gramStart"/>
      <w:r w:rsidRPr="00EB736F">
        <w:rPr>
          <w:sz w:val="24"/>
          <w:szCs w:val="24"/>
        </w:rPr>
        <w:t>on the basis of</w:t>
      </w:r>
      <w:proofErr w:type="gramEnd"/>
      <w:r w:rsidRPr="00EB736F">
        <w:rPr>
          <w:sz w:val="24"/>
          <w:szCs w:val="24"/>
        </w:rPr>
        <w:t xml:space="preserve"> Direct Award TUPE Risk Premium. Further information can found in Call </w:t>
      </w:r>
      <w:proofErr w:type="gramStart"/>
      <w:r w:rsidRPr="00EB736F">
        <w:rPr>
          <w:sz w:val="24"/>
          <w:szCs w:val="24"/>
        </w:rPr>
        <w:t>Off</w:t>
      </w:r>
      <w:proofErr w:type="gramEnd"/>
      <w:r w:rsidRPr="00EB736F">
        <w:rPr>
          <w:sz w:val="24"/>
          <w:szCs w:val="24"/>
        </w:rPr>
        <w:t xml:space="preserve"> Schedule 6 (TUPE Surcharge).</w:t>
      </w:r>
    </w:p>
    <w:p w14:paraId="43E8A0CB" w14:textId="6B1FA017" w:rsidR="0055625F" w:rsidRPr="00EB736F" w:rsidRDefault="00636114" w:rsidP="00FA6D13">
      <w:pPr>
        <w:pStyle w:val="Heading2"/>
        <w:numPr>
          <w:ilvl w:val="1"/>
          <w:numId w:val="10"/>
        </w:numPr>
        <w:spacing w:before="0" w:after="200" w:line="276" w:lineRule="auto"/>
        <w:ind w:left="993" w:hanging="636"/>
      </w:pPr>
      <w:r>
        <w:t xml:space="preserve">Payment of </w:t>
      </w:r>
      <w:r w:rsidR="0055625F" w:rsidRPr="00EB736F">
        <w:t>Mobilisation Costs</w:t>
      </w:r>
    </w:p>
    <w:p w14:paraId="7FF8C64B" w14:textId="651531E8" w:rsidR="0055625F" w:rsidRPr="00EB736F" w:rsidRDefault="003A20AB" w:rsidP="00FA6D13">
      <w:pPr>
        <w:pStyle w:val="Heading2"/>
        <w:numPr>
          <w:ilvl w:val="2"/>
          <w:numId w:val="10"/>
        </w:numPr>
        <w:spacing w:before="0" w:after="200" w:line="276" w:lineRule="auto"/>
        <w:rPr>
          <w:sz w:val="24"/>
          <w:szCs w:val="24"/>
        </w:rPr>
      </w:pPr>
      <w:r w:rsidRPr="00EB736F">
        <w:rPr>
          <w:sz w:val="24"/>
          <w:szCs w:val="24"/>
        </w:rPr>
        <w:t xml:space="preserve">Mobilisation payment </w:t>
      </w:r>
      <w:proofErr w:type="gramStart"/>
      <w:r w:rsidRPr="00EB736F">
        <w:rPr>
          <w:sz w:val="24"/>
          <w:szCs w:val="24"/>
        </w:rPr>
        <w:t>is c</w:t>
      </w:r>
      <w:r w:rsidR="00962598">
        <w:rPr>
          <w:sz w:val="24"/>
          <w:szCs w:val="24"/>
        </w:rPr>
        <w:t>alculated</w:t>
      </w:r>
      <w:proofErr w:type="gramEnd"/>
      <w:r w:rsidRPr="00EB736F">
        <w:rPr>
          <w:sz w:val="24"/>
          <w:szCs w:val="24"/>
        </w:rPr>
        <w:t xml:space="preserve"> via a percentage uplift to Direct Award prices as set out within Attachment 3 – Pric</w:t>
      </w:r>
      <w:r w:rsidR="00962598">
        <w:rPr>
          <w:sz w:val="24"/>
          <w:szCs w:val="24"/>
        </w:rPr>
        <w:t>e Schedule.</w:t>
      </w:r>
    </w:p>
    <w:p w14:paraId="05DC15CC" w14:textId="509629BC" w:rsidR="0055625F" w:rsidRPr="00EB736F" w:rsidRDefault="0055625F" w:rsidP="00FA6D13">
      <w:pPr>
        <w:pStyle w:val="Heading2"/>
        <w:numPr>
          <w:ilvl w:val="2"/>
          <w:numId w:val="10"/>
        </w:numPr>
        <w:spacing w:before="0" w:after="200" w:line="276" w:lineRule="auto"/>
        <w:rPr>
          <w:sz w:val="24"/>
          <w:szCs w:val="24"/>
        </w:rPr>
      </w:pPr>
      <w:r w:rsidRPr="00EB736F">
        <w:rPr>
          <w:sz w:val="24"/>
          <w:szCs w:val="24"/>
        </w:rPr>
        <w:t xml:space="preserve">The Mobilisation Period </w:t>
      </w:r>
      <w:proofErr w:type="gramStart"/>
      <w:r w:rsidRPr="00EB736F">
        <w:rPr>
          <w:sz w:val="24"/>
          <w:szCs w:val="24"/>
        </w:rPr>
        <w:t xml:space="preserve">is </w:t>
      </w:r>
      <w:r w:rsidR="00962598">
        <w:rPr>
          <w:sz w:val="24"/>
          <w:szCs w:val="24"/>
        </w:rPr>
        <w:t>detailed</w:t>
      </w:r>
      <w:proofErr w:type="gramEnd"/>
      <w:r w:rsidR="00962598">
        <w:rPr>
          <w:sz w:val="24"/>
          <w:szCs w:val="24"/>
        </w:rPr>
        <w:t xml:space="preserve"> in Attachment 4 - Order Form</w:t>
      </w:r>
      <w:r w:rsidR="00636114">
        <w:rPr>
          <w:sz w:val="24"/>
          <w:szCs w:val="24"/>
        </w:rPr>
        <w:t>.</w:t>
      </w:r>
    </w:p>
    <w:p w14:paraId="07AA01AF" w14:textId="77777777" w:rsidR="00FA6D13" w:rsidRPr="00EB736F" w:rsidRDefault="00FA6D13" w:rsidP="00FA6D13">
      <w:pPr>
        <w:pStyle w:val="Style1"/>
        <w:numPr>
          <w:ilvl w:val="0"/>
          <w:numId w:val="0"/>
        </w:numPr>
        <w:ind w:left="357" w:hanging="357"/>
      </w:pPr>
    </w:p>
    <w:p w14:paraId="4C5F949E" w14:textId="77777777" w:rsidR="00FA6D13" w:rsidRPr="00EB736F" w:rsidRDefault="00FA6D13" w:rsidP="00FA6D13">
      <w:pPr>
        <w:pStyle w:val="Style1"/>
        <w:numPr>
          <w:ilvl w:val="0"/>
          <w:numId w:val="0"/>
        </w:numPr>
        <w:ind w:left="357" w:hanging="357"/>
      </w:pPr>
    </w:p>
    <w:p w14:paraId="09D53E34" w14:textId="77777777" w:rsidR="00FA6D13" w:rsidRPr="00EB736F" w:rsidRDefault="00FA6D13" w:rsidP="003456E2">
      <w:pPr>
        <w:pStyle w:val="Style1"/>
        <w:numPr>
          <w:ilvl w:val="0"/>
          <w:numId w:val="0"/>
        </w:numPr>
        <w:spacing w:before="100"/>
        <w:ind w:left="357" w:hanging="357"/>
      </w:pPr>
    </w:p>
    <w:sectPr w:rsidR="00FA6D13" w:rsidRPr="00EB736F" w:rsidSect="003456E2">
      <w:footerReference w:type="default" r:id="rId9"/>
      <w:footerReference w:type="first" r:id="rId10"/>
      <w:pgSz w:w="11906" w:h="16838"/>
      <w:pgMar w:top="1440" w:right="1080" w:bottom="1440" w:left="108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75565" w14:textId="77777777" w:rsidR="00735E0F" w:rsidRDefault="00735E0F">
      <w:r>
        <w:separator/>
      </w:r>
    </w:p>
  </w:endnote>
  <w:endnote w:type="continuationSeparator" w:id="0">
    <w:p w14:paraId="2191DA75" w14:textId="77777777" w:rsidR="00735E0F" w:rsidRDefault="00735E0F">
      <w:r>
        <w:continuationSeparator/>
      </w:r>
    </w:p>
  </w:endnote>
  <w:endnote w:type="continuationNotice" w:id="1">
    <w:p w14:paraId="21BC43FA" w14:textId="77777777" w:rsidR="00735E0F" w:rsidRDefault="00735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61FC6" w14:textId="5590C557" w:rsidR="00EB195F" w:rsidRDefault="00EB195F" w:rsidP="00482F52">
    <w:pPr>
      <w:pBdr>
        <w:top w:val="none" w:sz="0" w:space="0" w:color="000000"/>
        <w:left w:val="none" w:sz="0" w:space="0" w:color="000000"/>
        <w:bottom w:val="none" w:sz="0" w:space="0" w:color="000000"/>
        <w:right w:val="none" w:sz="0" w:space="0" w:color="000000"/>
        <w:between w:val="none" w:sz="0" w:space="0" w:color="000000"/>
      </w:pBdr>
      <w:ind w:left="0"/>
      <w:rPr>
        <w:sz w:val="20"/>
        <w:szCs w:val="20"/>
      </w:rPr>
    </w:pPr>
    <w:r>
      <w:rPr>
        <w:noProof/>
        <w:sz w:val="20"/>
        <w:szCs w:val="20"/>
      </w:rPr>
      <mc:AlternateContent>
        <mc:Choice Requires="wps">
          <w:drawing>
            <wp:anchor distT="0" distB="0" distL="114300" distR="114300" simplePos="0" relativeHeight="251658240" behindDoc="0" locked="0" layoutInCell="1" allowOverlap="1" wp14:anchorId="58BCADAD" wp14:editId="6C29DB07">
              <wp:simplePos x="0" y="0"/>
              <wp:positionH relativeFrom="margin">
                <wp:align>center</wp:align>
              </wp:positionH>
              <wp:positionV relativeFrom="paragraph">
                <wp:posOffset>74295</wp:posOffset>
              </wp:positionV>
              <wp:extent cx="6629400" cy="0"/>
              <wp:effectExtent l="38100" t="38100" r="76200" b="9525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DDC16E" id="Straight Connector 2"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85pt" to="5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" strokecolor="black [3213]" strokeweight=".5pt">
              <v:shadow on="t" color="black" opacity="24903f" origin=",.5" offset="0,.55556mm"/>
              <w10:wrap anchorx="margin"/>
            </v:line>
          </w:pict>
        </mc:Fallback>
      </mc:AlternateContent>
    </w:r>
  </w:p>
  <w:p w14:paraId="137BB0FD" w14:textId="054B4473" w:rsidR="00EB195F" w:rsidRDefault="00EB195F" w:rsidP="00250A91">
    <w:pPr>
      <w:pBdr>
        <w:top w:val="none" w:sz="0" w:space="0" w:color="000000"/>
        <w:left w:val="none" w:sz="0" w:space="0" w:color="000000"/>
        <w:bottom w:val="none" w:sz="0" w:space="0" w:color="000000"/>
        <w:right w:val="none" w:sz="0" w:space="0" w:color="000000"/>
        <w:between w:val="none" w:sz="0" w:space="0" w:color="000000"/>
      </w:pBdr>
      <w:ind w:left="0"/>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500D3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500D30">
      <w:rPr>
        <w:noProof/>
        <w:sz w:val="20"/>
        <w:szCs w:val="20"/>
      </w:rPr>
      <w:t>8</w:t>
    </w:r>
    <w:r>
      <w:rPr>
        <w:sz w:val="20"/>
        <w:szCs w:val="20"/>
      </w:rPr>
      <w:fldChar w:fldCharType="end"/>
    </w:r>
    <w:r>
      <w:rPr>
        <w:sz w:val="20"/>
        <w:szCs w:val="20"/>
      </w:rPr>
      <w:tab/>
    </w:r>
  </w:p>
  <w:p w14:paraId="417EA7A8" w14:textId="4893A799" w:rsidR="00EB195F" w:rsidRDefault="00500D30">
    <w:pPr>
      <w:pBdr>
        <w:top w:val="none" w:sz="0" w:space="0" w:color="000000"/>
        <w:left w:val="none" w:sz="0" w:space="0" w:color="000000"/>
        <w:bottom w:val="none" w:sz="0" w:space="0" w:color="000000"/>
        <w:right w:val="none" w:sz="0" w:space="0" w:color="000000"/>
        <w:between w:val="none" w:sz="0" w:space="0" w:color="000000"/>
      </w:pBdr>
      <w:ind w:left="0"/>
      <w:rPr>
        <w:sz w:val="20"/>
        <w:szCs w:val="20"/>
      </w:rPr>
    </w:pPr>
    <w:r>
      <w:rPr>
        <w:sz w:val="20"/>
        <w:szCs w:val="20"/>
      </w:rPr>
      <w:t>Template v1</w:t>
    </w:r>
    <w:r w:rsidR="00EB195F">
      <w:rPr>
        <w:sz w:val="20"/>
        <w:szCs w:val="20"/>
      </w:rPr>
      <w:t>.</w:t>
    </w:r>
    <w:r w:rsidR="00EB195F" w:rsidRPr="00D32FEB">
      <w:rPr>
        <w:sz w:val="20"/>
        <w:szCs w:val="20"/>
      </w:rPr>
      <w:t xml:space="preserve">0 </w:t>
    </w:r>
    <w:r w:rsidR="00EB195F">
      <w:rPr>
        <w:sz w:val="20"/>
        <w:szCs w:val="20"/>
      </w:rPr>
      <w:t>Direct Award</w:t>
    </w:r>
  </w:p>
  <w:p w14:paraId="6EC84A64" w14:textId="77777777" w:rsidR="00EB195F" w:rsidRDefault="00EB195F">
    <w:pPr>
      <w:pBdr>
        <w:top w:val="none" w:sz="0" w:space="0" w:color="000000"/>
        <w:left w:val="none" w:sz="0" w:space="0" w:color="000000"/>
        <w:bottom w:val="none" w:sz="0" w:space="0" w:color="000000"/>
        <w:right w:val="none" w:sz="0" w:space="0" w:color="000000"/>
        <w:between w:val="none" w:sz="0" w:space="0" w:color="000000"/>
      </w:pBdr>
      <w:ind w:left="0"/>
    </w:pPr>
    <w:r>
      <w:rPr>
        <w:sz w:val="20"/>
        <w:szCs w:val="20"/>
      </w:rPr>
      <w:t>© Crown Copyright 2018</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9397C" w14:textId="77777777" w:rsidR="00EB195F" w:rsidRDefault="00EB195F">
    <w:pPr>
      <w:spacing w:after="8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4A3B3" w14:textId="77777777" w:rsidR="00735E0F" w:rsidRDefault="00735E0F">
      <w:r>
        <w:separator/>
      </w:r>
    </w:p>
  </w:footnote>
  <w:footnote w:type="continuationSeparator" w:id="0">
    <w:p w14:paraId="11C9FC24" w14:textId="77777777" w:rsidR="00735E0F" w:rsidRDefault="00735E0F">
      <w:r>
        <w:continuationSeparator/>
      </w:r>
    </w:p>
  </w:footnote>
  <w:footnote w:type="continuationNotice" w:id="1">
    <w:p w14:paraId="3A2FB589" w14:textId="77777777" w:rsidR="00735E0F" w:rsidRDefault="00735E0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5CB"/>
    <w:multiLevelType w:val="multilevel"/>
    <w:tmpl w:val="40DA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25BB8"/>
    <w:multiLevelType w:val="multilevel"/>
    <w:tmpl w:val="EB967DE6"/>
    <w:lvl w:ilvl="0">
      <w:start w:val="1"/>
      <w:numFmt w:val="decimal"/>
      <w:lvlText w:val="%1."/>
      <w:lvlJc w:val="left"/>
      <w:pPr>
        <w:ind w:left="360" w:hanging="360"/>
      </w:pPr>
      <w:rPr>
        <w:sz w:val="36"/>
        <w:szCs w:val="36"/>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rFonts w:hint="default"/>
        <w:b w:val="0"/>
        <w:sz w:val="24"/>
        <w:szCs w:val="24"/>
      </w:rPr>
    </w:lvl>
    <w:lvl w:ilvl="3">
      <w:start w:val="1"/>
      <w:numFmt w:val="bullet"/>
      <w:lvlText w:val=""/>
      <w:lvlJc w:val="left"/>
      <w:pPr>
        <w:ind w:left="1728" w:hanging="648"/>
      </w:pPr>
      <w:rPr>
        <w:rFonts w:ascii="Symbol" w:hAnsi="Symbol"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074E"/>
    <w:multiLevelType w:val="multilevel"/>
    <w:tmpl w:val="F180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5A71F3"/>
    <w:multiLevelType w:val="multilevel"/>
    <w:tmpl w:val="6ACC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80DD6"/>
    <w:multiLevelType w:val="multilevel"/>
    <w:tmpl w:val="0428F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5814A7"/>
    <w:multiLevelType w:val="multilevel"/>
    <w:tmpl w:val="EA4AE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8D2200"/>
    <w:multiLevelType w:val="multilevel"/>
    <w:tmpl w:val="1A160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6726E"/>
    <w:multiLevelType w:val="multilevel"/>
    <w:tmpl w:val="93547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681D4D"/>
    <w:multiLevelType w:val="multilevel"/>
    <w:tmpl w:val="B7388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CE5202"/>
    <w:multiLevelType w:val="multilevel"/>
    <w:tmpl w:val="9A54F8AE"/>
    <w:lvl w:ilvl="0">
      <w:start w:val="1"/>
      <w:numFmt w:val="decimal"/>
      <w:pStyle w:val="Style1"/>
      <w:lvlText w:val="%1."/>
      <w:lvlJc w:val="left"/>
      <w:pPr>
        <w:ind w:left="357" w:hanging="357"/>
      </w:pPr>
      <w:rPr>
        <w:rFonts w:hint="default"/>
        <w:sz w:val="36"/>
        <w:szCs w:val="36"/>
      </w:rPr>
    </w:lvl>
    <w:lvl w:ilvl="1">
      <w:start w:val="1"/>
      <w:numFmt w:val="decimal"/>
      <w:pStyle w:val="Style2"/>
      <w:lvlText w:val="%1.%2."/>
      <w:lvlJc w:val="left"/>
      <w:pPr>
        <w:ind w:left="641" w:hanging="357"/>
      </w:pPr>
      <w:rPr>
        <w:rFonts w:hint="default"/>
        <w:b w:val="0"/>
        <w:sz w:val="24"/>
        <w:szCs w:val="24"/>
      </w:rPr>
    </w:lvl>
    <w:lvl w:ilvl="2">
      <w:start w:val="1"/>
      <w:numFmt w:val="decimal"/>
      <w:pStyle w:val="Style3"/>
      <w:lvlText w:val="%1.%2.%3."/>
      <w:lvlJc w:val="left"/>
      <w:pPr>
        <w:ind w:left="1588" w:hanging="1020"/>
      </w:pPr>
      <w:rPr>
        <w:rFonts w:hint="default"/>
        <w:b w:val="0"/>
        <w:sz w:val="24"/>
        <w:szCs w:val="24"/>
      </w:rPr>
    </w:lvl>
    <w:lvl w:ilvl="3">
      <w:start w:val="1"/>
      <w:numFmt w:val="bullet"/>
      <w:lvlText w:val=""/>
      <w:lvlJc w:val="left"/>
      <w:pPr>
        <w:ind w:left="1209" w:hanging="357"/>
      </w:pPr>
      <w:rPr>
        <w:rFonts w:ascii="Symbol" w:hAnsi="Symbol" w:hint="default"/>
      </w:rPr>
    </w:lvl>
    <w:lvl w:ilvl="4">
      <w:start w:val="1"/>
      <w:numFmt w:val="decimal"/>
      <w:lvlText w:val="%1.%2.%3.%4.%5."/>
      <w:lvlJc w:val="left"/>
      <w:pPr>
        <w:ind w:left="1493" w:hanging="357"/>
      </w:pPr>
      <w:rPr>
        <w:rFonts w:hint="default"/>
        <w:b w:val="0"/>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10" w15:restartNumberingAfterBreak="0">
    <w:nsid w:val="597F237B"/>
    <w:multiLevelType w:val="hybridMultilevel"/>
    <w:tmpl w:val="18CCA686"/>
    <w:lvl w:ilvl="0" w:tplc="CDBC5940">
      <w:start w:val="1"/>
      <w:numFmt w:val="bullet"/>
      <w:pStyle w:val="Style4"/>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B3A7ED5"/>
    <w:multiLevelType w:val="multilevel"/>
    <w:tmpl w:val="E9585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BA2D30"/>
    <w:multiLevelType w:val="hybridMultilevel"/>
    <w:tmpl w:val="671AA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5446F8"/>
    <w:multiLevelType w:val="hybridMultilevel"/>
    <w:tmpl w:val="D8F2784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4" w15:restartNumberingAfterBreak="0">
    <w:nsid w:val="76DB09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3A6259"/>
    <w:multiLevelType w:val="multilevel"/>
    <w:tmpl w:val="70E0DF2E"/>
    <w:lvl w:ilvl="0">
      <w:start w:val="5"/>
      <w:numFmt w:val="decimal"/>
      <w:lvlText w:val="%1"/>
      <w:lvlJc w:val="left"/>
      <w:pPr>
        <w:ind w:left="468" w:hanging="468"/>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0"/>
  </w:num>
  <w:num w:numId="2">
    <w:abstractNumId w:val="7"/>
  </w:num>
  <w:num w:numId="3">
    <w:abstractNumId w:val="8"/>
  </w:num>
  <w:num w:numId="4">
    <w:abstractNumId w:val="11"/>
  </w:num>
  <w:num w:numId="5">
    <w:abstractNumId w:val="3"/>
  </w:num>
  <w:num w:numId="6">
    <w:abstractNumId w:val="2"/>
  </w:num>
  <w:num w:numId="7">
    <w:abstractNumId w:val="4"/>
  </w:num>
  <w:num w:numId="8">
    <w:abstractNumId w:val="5"/>
  </w:num>
  <w:num w:numId="9">
    <w:abstractNumId w:val="6"/>
  </w:num>
  <w:num w:numId="10">
    <w:abstractNumId w:val="1"/>
  </w:num>
  <w:num w:numId="11">
    <w:abstractNumId w:val="15"/>
  </w:num>
  <w:num w:numId="12">
    <w:abstractNumId w:val="9"/>
  </w:num>
  <w:num w:numId="13">
    <w:abstractNumId w:val="10"/>
  </w:num>
  <w:num w:numId="14">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F0"/>
    <w:rsid w:val="00012796"/>
    <w:rsid w:val="000242CD"/>
    <w:rsid w:val="0003241A"/>
    <w:rsid w:val="0005072F"/>
    <w:rsid w:val="00065917"/>
    <w:rsid w:val="00067B52"/>
    <w:rsid w:val="000730E5"/>
    <w:rsid w:val="00094624"/>
    <w:rsid w:val="000B2627"/>
    <w:rsid w:val="000F27B6"/>
    <w:rsid w:val="00143840"/>
    <w:rsid w:val="001B6F57"/>
    <w:rsid w:val="001D06EA"/>
    <w:rsid w:val="001E49FE"/>
    <w:rsid w:val="00250A91"/>
    <w:rsid w:val="00260FAC"/>
    <w:rsid w:val="00266E51"/>
    <w:rsid w:val="00276D97"/>
    <w:rsid w:val="002C025E"/>
    <w:rsid w:val="002C6DDD"/>
    <w:rsid w:val="002D0272"/>
    <w:rsid w:val="002D59E9"/>
    <w:rsid w:val="002E5EFC"/>
    <w:rsid w:val="002F3351"/>
    <w:rsid w:val="002F3E68"/>
    <w:rsid w:val="0030015B"/>
    <w:rsid w:val="00336674"/>
    <w:rsid w:val="00343D01"/>
    <w:rsid w:val="003456E2"/>
    <w:rsid w:val="00356096"/>
    <w:rsid w:val="003626B6"/>
    <w:rsid w:val="00367A6A"/>
    <w:rsid w:val="003A20AB"/>
    <w:rsid w:val="003A234C"/>
    <w:rsid w:val="003D53D0"/>
    <w:rsid w:val="00400EEE"/>
    <w:rsid w:val="00407ADA"/>
    <w:rsid w:val="004227D9"/>
    <w:rsid w:val="00465645"/>
    <w:rsid w:val="00475E41"/>
    <w:rsid w:val="00480A98"/>
    <w:rsid w:val="00482F52"/>
    <w:rsid w:val="004D4BF8"/>
    <w:rsid w:val="00500D30"/>
    <w:rsid w:val="00512B9E"/>
    <w:rsid w:val="00533D00"/>
    <w:rsid w:val="00537769"/>
    <w:rsid w:val="00541CA6"/>
    <w:rsid w:val="0055007E"/>
    <w:rsid w:val="0055625F"/>
    <w:rsid w:val="0056069D"/>
    <w:rsid w:val="005B0D2F"/>
    <w:rsid w:val="005B4D90"/>
    <w:rsid w:val="005B4E77"/>
    <w:rsid w:val="0061579F"/>
    <w:rsid w:val="00636114"/>
    <w:rsid w:val="00640275"/>
    <w:rsid w:val="00644FB0"/>
    <w:rsid w:val="006662E8"/>
    <w:rsid w:val="007032A4"/>
    <w:rsid w:val="00703A73"/>
    <w:rsid w:val="00735E0F"/>
    <w:rsid w:val="00742F5D"/>
    <w:rsid w:val="00752FD8"/>
    <w:rsid w:val="00780B3A"/>
    <w:rsid w:val="007D6A8F"/>
    <w:rsid w:val="007E0051"/>
    <w:rsid w:val="00801D9C"/>
    <w:rsid w:val="00820FC7"/>
    <w:rsid w:val="00853CF4"/>
    <w:rsid w:val="0087413B"/>
    <w:rsid w:val="00875968"/>
    <w:rsid w:val="00894641"/>
    <w:rsid w:val="008A2B22"/>
    <w:rsid w:val="008B1B97"/>
    <w:rsid w:val="008B3817"/>
    <w:rsid w:val="008B3A50"/>
    <w:rsid w:val="008C5492"/>
    <w:rsid w:val="00924CA3"/>
    <w:rsid w:val="00925BD2"/>
    <w:rsid w:val="0093367F"/>
    <w:rsid w:val="00934019"/>
    <w:rsid w:val="00951B7B"/>
    <w:rsid w:val="00962598"/>
    <w:rsid w:val="00971A6E"/>
    <w:rsid w:val="009E0EDA"/>
    <w:rsid w:val="009F5EF0"/>
    <w:rsid w:val="00A2686F"/>
    <w:rsid w:val="00A617DA"/>
    <w:rsid w:val="00A903E4"/>
    <w:rsid w:val="00AB3987"/>
    <w:rsid w:val="00AD0BD4"/>
    <w:rsid w:val="00AF7C35"/>
    <w:rsid w:val="00B22E30"/>
    <w:rsid w:val="00B558BE"/>
    <w:rsid w:val="00B617DC"/>
    <w:rsid w:val="00B7542A"/>
    <w:rsid w:val="00BA6810"/>
    <w:rsid w:val="00BB7015"/>
    <w:rsid w:val="00BD51A5"/>
    <w:rsid w:val="00C2023C"/>
    <w:rsid w:val="00C84B7A"/>
    <w:rsid w:val="00C93E0D"/>
    <w:rsid w:val="00CA4D01"/>
    <w:rsid w:val="00D01100"/>
    <w:rsid w:val="00D04710"/>
    <w:rsid w:val="00D32FEB"/>
    <w:rsid w:val="00D47F7D"/>
    <w:rsid w:val="00D53B85"/>
    <w:rsid w:val="00DA0FE9"/>
    <w:rsid w:val="00DA5B2E"/>
    <w:rsid w:val="00DC6AD2"/>
    <w:rsid w:val="00DD31DC"/>
    <w:rsid w:val="00DF3D38"/>
    <w:rsid w:val="00E12B55"/>
    <w:rsid w:val="00E40E04"/>
    <w:rsid w:val="00E573FC"/>
    <w:rsid w:val="00E76391"/>
    <w:rsid w:val="00EA274D"/>
    <w:rsid w:val="00EB195F"/>
    <w:rsid w:val="00EB736F"/>
    <w:rsid w:val="00EC0736"/>
    <w:rsid w:val="00EC31DD"/>
    <w:rsid w:val="00EC4F40"/>
    <w:rsid w:val="00ED2FC8"/>
    <w:rsid w:val="00F52A07"/>
    <w:rsid w:val="00F618A1"/>
    <w:rsid w:val="00FA6D13"/>
    <w:rsid w:val="00FA6F21"/>
    <w:rsid w:val="00FC0269"/>
    <w:rsid w:val="00FD7AF1"/>
    <w:rsid w:val="00FF4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59AC"/>
  <w15:docId w15:val="{467BE3E3-6A48-4ED8-93FF-E9B9F8A8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GB" w:bidi="ar-SA"/>
      </w:rPr>
    </w:rPrDefault>
    <w:pPrDefault>
      <w:pPr>
        <w:ind w:left="-3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48"/>
      <w:szCs w:val="48"/>
    </w:rPr>
  </w:style>
  <w:style w:type="paragraph" w:styleId="Heading2">
    <w:name w:val="heading 2"/>
    <w:basedOn w:val="Normal"/>
    <w:next w:val="Normal"/>
    <w:pPr>
      <w:keepNext/>
      <w:keepLines/>
      <w:spacing w:before="360" w:line="360" w:lineRule="auto"/>
      <w:outlineLvl w:val="1"/>
    </w:pPr>
    <w:rPr>
      <w:sz w:val="36"/>
      <w:szCs w:val="36"/>
    </w:rPr>
  </w:style>
  <w:style w:type="paragraph" w:styleId="Heading3">
    <w:name w:val="heading 3"/>
    <w:basedOn w:val="Normal"/>
    <w:next w:val="Normal"/>
    <w:pPr>
      <w:keepNext/>
      <w:keepLines/>
      <w:spacing w:before="40" w:line="360" w:lineRule="auto"/>
      <w:outlineLvl w:val="2"/>
    </w:pPr>
    <w:rPr>
      <w:sz w:val="32"/>
      <w:szCs w:val="32"/>
    </w:rPr>
  </w:style>
  <w:style w:type="paragraph" w:styleId="Heading4">
    <w:name w:val="heading 4"/>
    <w:basedOn w:val="Normal"/>
    <w:next w:val="Normal"/>
    <w:pPr>
      <w:keepNext/>
      <w:keepLines/>
      <w:spacing w:before="280" w:line="360" w:lineRule="auto"/>
      <w:ind w:left="792"/>
      <w:contextualSpacing/>
      <w:outlineLvl w:val="3"/>
    </w:pPr>
    <w:rPr>
      <w:sz w:val="28"/>
      <w:szCs w:val="28"/>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7A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ADA"/>
    <w:rPr>
      <w:rFonts w:ascii="Segoe UI" w:hAnsi="Segoe UI" w:cs="Segoe UI"/>
      <w:sz w:val="18"/>
      <w:szCs w:val="18"/>
    </w:rPr>
  </w:style>
  <w:style w:type="paragraph" w:styleId="Header">
    <w:name w:val="header"/>
    <w:basedOn w:val="Normal"/>
    <w:link w:val="HeaderChar"/>
    <w:uiPriority w:val="99"/>
    <w:unhideWhenUsed/>
    <w:rsid w:val="00DC6AD2"/>
    <w:pPr>
      <w:tabs>
        <w:tab w:val="center" w:pos="4513"/>
        <w:tab w:val="right" w:pos="9026"/>
      </w:tabs>
    </w:pPr>
  </w:style>
  <w:style w:type="character" w:customStyle="1" w:styleId="HeaderChar">
    <w:name w:val="Header Char"/>
    <w:basedOn w:val="DefaultParagraphFont"/>
    <w:link w:val="Header"/>
    <w:uiPriority w:val="99"/>
    <w:rsid w:val="00DC6AD2"/>
  </w:style>
  <w:style w:type="paragraph" w:styleId="Footer">
    <w:name w:val="footer"/>
    <w:basedOn w:val="Normal"/>
    <w:link w:val="FooterChar"/>
    <w:uiPriority w:val="99"/>
    <w:unhideWhenUsed/>
    <w:rsid w:val="00DC6AD2"/>
    <w:pPr>
      <w:tabs>
        <w:tab w:val="center" w:pos="4513"/>
        <w:tab w:val="right" w:pos="9026"/>
      </w:tabs>
    </w:pPr>
  </w:style>
  <w:style w:type="character" w:customStyle="1" w:styleId="FooterChar">
    <w:name w:val="Footer Char"/>
    <w:basedOn w:val="DefaultParagraphFont"/>
    <w:link w:val="Footer"/>
    <w:uiPriority w:val="99"/>
    <w:rsid w:val="00DC6AD2"/>
  </w:style>
  <w:style w:type="paragraph" w:styleId="CommentSubject">
    <w:name w:val="annotation subject"/>
    <w:basedOn w:val="CommentText"/>
    <w:next w:val="CommentText"/>
    <w:link w:val="CommentSubjectChar"/>
    <w:uiPriority w:val="99"/>
    <w:semiHidden/>
    <w:unhideWhenUsed/>
    <w:rsid w:val="002F3E68"/>
    <w:rPr>
      <w:b/>
      <w:bCs/>
    </w:rPr>
  </w:style>
  <w:style w:type="character" w:customStyle="1" w:styleId="CommentSubjectChar">
    <w:name w:val="Comment Subject Char"/>
    <w:basedOn w:val="CommentTextChar"/>
    <w:link w:val="CommentSubject"/>
    <w:uiPriority w:val="99"/>
    <w:semiHidden/>
    <w:rsid w:val="002F3E68"/>
    <w:rPr>
      <w:b/>
      <w:bCs/>
      <w:sz w:val="20"/>
      <w:szCs w:val="20"/>
    </w:rPr>
  </w:style>
  <w:style w:type="paragraph" w:styleId="ListParagraph">
    <w:name w:val="List Paragraph"/>
    <w:basedOn w:val="Normal"/>
    <w:link w:val="ListParagraphChar"/>
    <w:uiPriority w:val="34"/>
    <w:qFormat/>
    <w:rsid w:val="00A903E4"/>
    <w:pPr>
      <w:ind w:left="720"/>
      <w:contextualSpacing/>
    </w:pPr>
  </w:style>
  <w:style w:type="paragraph" w:styleId="TOC1">
    <w:name w:val="toc 1"/>
    <w:basedOn w:val="Normal"/>
    <w:next w:val="Normal"/>
    <w:autoRedefine/>
    <w:uiPriority w:val="39"/>
    <w:unhideWhenUsed/>
    <w:rsid w:val="00533D00"/>
    <w:pPr>
      <w:spacing w:after="100"/>
      <w:ind w:left="0"/>
    </w:pPr>
  </w:style>
  <w:style w:type="paragraph" w:styleId="TOC2">
    <w:name w:val="toc 2"/>
    <w:basedOn w:val="Normal"/>
    <w:next w:val="Normal"/>
    <w:autoRedefine/>
    <w:uiPriority w:val="39"/>
    <w:unhideWhenUsed/>
    <w:rsid w:val="00533D00"/>
    <w:pPr>
      <w:spacing w:after="100"/>
      <w:ind w:left="240"/>
    </w:pPr>
  </w:style>
  <w:style w:type="paragraph" w:styleId="TOC3">
    <w:name w:val="toc 3"/>
    <w:basedOn w:val="Normal"/>
    <w:next w:val="Normal"/>
    <w:autoRedefine/>
    <w:uiPriority w:val="39"/>
    <w:unhideWhenUsed/>
    <w:rsid w:val="00533D00"/>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533D0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3D0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3D0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3D0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3D0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3D00"/>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533D00"/>
    <w:rPr>
      <w:color w:val="0000FF" w:themeColor="hyperlink"/>
      <w:u w:val="single"/>
    </w:rPr>
  </w:style>
  <w:style w:type="paragraph" w:styleId="TOCHeading">
    <w:name w:val="TOC Heading"/>
    <w:basedOn w:val="Heading1"/>
    <w:next w:val="Normal"/>
    <w:uiPriority w:val="39"/>
    <w:unhideWhenUsed/>
    <w:qFormat/>
    <w:rsid w:val="00EA274D"/>
    <w:pPr>
      <w:spacing w:before="240" w:after="0" w:line="259" w:lineRule="auto"/>
      <w:ind w:left="0"/>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Style1">
    <w:name w:val="Style1"/>
    <w:basedOn w:val="Heading2"/>
    <w:qFormat/>
    <w:rsid w:val="0055625F"/>
    <w:pPr>
      <w:numPr>
        <w:numId w:val="12"/>
      </w:numPr>
      <w:spacing w:beforeAutospacing="1" w:after="200" w:line="276" w:lineRule="auto"/>
      <w:jc w:val="both"/>
    </w:pPr>
    <w:rPr>
      <w:b/>
    </w:rPr>
  </w:style>
  <w:style w:type="paragraph" w:customStyle="1" w:styleId="Style2">
    <w:name w:val="Style2"/>
    <w:basedOn w:val="Heading2"/>
    <w:link w:val="Style2Char"/>
    <w:qFormat/>
    <w:rsid w:val="0055625F"/>
    <w:pPr>
      <w:numPr>
        <w:ilvl w:val="1"/>
        <w:numId w:val="12"/>
      </w:numPr>
      <w:spacing w:before="0" w:beforeAutospacing="1" w:after="200" w:line="276" w:lineRule="auto"/>
      <w:jc w:val="both"/>
    </w:pPr>
    <w:rPr>
      <w:sz w:val="24"/>
      <w:szCs w:val="24"/>
    </w:rPr>
  </w:style>
  <w:style w:type="paragraph" w:customStyle="1" w:styleId="Style3">
    <w:name w:val="Style3"/>
    <w:basedOn w:val="Heading2"/>
    <w:link w:val="Style3Char"/>
    <w:autoRedefine/>
    <w:qFormat/>
    <w:rsid w:val="00FA6D13"/>
    <w:pPr>
      <w:numPr>
        <w:ilvl w:val="2"/>
        <w:numId w:val="12"/>
      </w:numPr>
      <w:spacing w:before="0" w:beforeAutospacing="1" w:after="200" w:line="276" w:lineRule="auto"/>
      <w:jc w:val="both"/>
    </w:pPr>
    <w:rPr>
      <w:sz w:val="24"/>
      <w:szCs w:val="24"/>
    </w:rPr>
  </w:style>
  <w:style w:type="character" w:customStyle="1" w:styleId="Style2Char">
    <w:name w:val="Style2 Char"/>
    <w:basedOn w:val="DefaultParagraphFont"/>
    <w:link w:val="Style2"/>
    <w:rsid w:val="0055625F"/>
  </w:style>
  <w:style w:type="paragraph" w:customStyle="1" w:styleId="Style4">
    <w:name w:val="Style4"/>
    <w:basedOn w:val="ListParagraph"/>
    <w:link w:val="Style4Char"/>
    <w:qFormat/>
    <w:rsid w:val="0055625F"/>
    <w:pPr>
      <w:numPr>
        <w:numId w:val="13"/>
      </w:numPr>
      <w:pBdr>
        <w:top w:val="nil"/>
        <w:left w:val="nil"/>
        <w:bottom w:val="nil"/>
        <w:right w:val="nil"/>
        <w:between w:val="nil"/>
      </w:pBdr>
      <w:spacing w:before="100" w:beforeAutospacing="1" w:after="200" w:line="276" w:lineRule="auto"/>
      <w:jc w:val="both"/>
    </w:pPr>
  </w:style>
  <w:style w:type="character" w:customStyle="1" w:styleId="Style3Char">
    <w:name w:val="Style3 Char"/>
    <w:basedOn w:val="DefaultParagraphFont"/>
    <w:link w:val="Style3"/>
    <w:rsid w:val="00FA6D13"/>
  </w:style>
  <w:style w:type="character" w:customStyle="1" w:styleId="ListParagraphChar">
    <w:name w:val="List Paragraph Char"/>
    <w:basedOn w:val="DefaultParagraphFont"/>
    <w:link w:val="ListParagraph"/>
    <w:uiPriority w:val="34"/>
    <w:rsid w:val="0055625F"/>
  </w:style>
  <w:style w:type="character" w:customStyle="1" w:styleId="Style4Char">
    <w:name w:val="Style4 Char"/>
    <w:basedOn w:val="ListParagraphChar"/>
    <w:link w:val="Style4"/>
    <w:rsid w:val="0055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593616">
      <w:bodyDiv w:val="1"/>
      <w:marLeft w:val="0"/>
      <w:marRight w:val="0"/>
      <w:marTop w:val="0"/>
      <w:marBottom w:val="0"/>
      <w:divBdr>
        <w:top w:val="none" w:sz="0" w:space="0" w:color="auto"/>
        <w:left w:val="none" w:sz="0" w:space="0" w:color="auto"/>
        <w:bottom w:val="none" w:sz="0" w:space="0" w:color="auto"/>
        <w:right w:val="none" w:sz="0" w:space="0" w:color="auto"/>
      </w:divBdr>
    </w:div>
    <w:div w:id="1047297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E383B-095F-4BD6-B0AA-28E90EFE1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Cabinet Office</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Gaden</dc:creator>
  <cp:lastModifiedBy>Steven Howarth</cp:lastModifiedBy>
  <cp:revision>3</cp:revision>
  <cp:lastPrinted>2019-05-28T12:13:00Z</cp:lastPrinted>
  <dcterms:created xsi:type="dcterms:W3CDTF">2019-10-07T12:17:00Z</dcterms:created>
  <dcterms:modified xsi:type="dcterms:W3CDTF">2019-10-09T09:47:00Z</dcterms:modified>
</cp:coreProperties>
</file>