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DD3BD" w14:textId="77777777" w:rsidR="00691E45" w:rsidRPr="00691E45" w:rsidRDefault="00691E45" w:rsidP="00691E45">
      <w:pPr>
        <w:overflowPunct/>
        <w:jc w:val="center"/>
        <w:textAlignment w:val="auto"/>
        <w:rPr>
          <w:b/>
          <w:caps/>
          <w:szCs w:val="24"/>
          <w:lang w:eastAsia="en-GB"/>
        </w:rPr>
      </w:pPr>
    </w:p>
    <w:p w14:paraId="07E43151" w14:textId="77777777" w:rsidR="00867375" w:rsidRDefault="00867375">
      <w:pPr>
        <w:spacing w:after="0"/>
        <w:rPr>
          <w:b/>
          <w:caps/>
        </w:rPr>
      </w:pPr>
    </w:p>
    <w:p w14:paraId="4532C231" w14:textId="528AF9CF" w:rsidR="00D00040" w:rsidRPr="003B066B" w:rsidRDefault="00564F3B">
      <w:pPr>
        <w:jc w:val="center"/>
        <w:rPr>
          <w:rFonts w:asciiTheme="minorHAnsi" w:hAnsiTheme="minorHAnsi"/>
          <w:b/>
        </w:rPr>
      </w:pPr>
      <w:r>
        <w:rPr>
          <w:rFonts w:asciiTheme="minorHAnsi" w:hAnsiTheme="minorHAnsi"/>
          <w:b/>
        </w:rPr>
        <w:t>RM3830 SERVICE REQUIREMENTS</w:t>
      </w:r>
      <w:r w:rsidR="00344BF3">
        <w:rPr>
          <w:rFonts w:asciiTheme="minorHAnsi" w:hAnsiTheme="minorHAnsi"/>
          <w:b/>
        </w:rPr>
        <w:t xml:space="preserve"> and STANDARDS</w:t>
      </w:r>
      <w:bookmarkStart w:id="0" w:name="_GoBack"/>
      <w:bookmarkEnd w:id="0"/>
    </w:p>
    <w:p w14:paraId="4750B36F" w14:textId="77777777" w:rsidR="00D00040" w:rsidRDefault="009969BC">
      <w:pPr>
        <w:jc w:val="center"/>
        <w:rPr>
          <w:rFonts w:asciiTheme="minorHAnsi" w:hAnsiTheme="minorHAnsi"/>
          <w:b/>
        </w:rPr>
      </w:pPr>
      <w:r>
        <w:rPr>
          <w:rFonts w:asciiTheme="minorHAnsi" w:hAnsiTheme="minorHAnsi"/>
          <w:b/>
        </w:rPr>
        <w:t>(</w:t>
      </w:r>
      <w:r w:rsidRPr="003B066B">
        <w:rPr>
          <w:rFonts w:asciiTheme="minorHAnsi" w:hAnsiTheme="minorHAnsi"/>
          <w:b/>
        </w:rPr>
        <w:t>FACILITIES MANAGEMENT SERVICES</w:t>
      </w:r>
      <w:r>
        <w:rPr>
          <w:rFonts w:asciiTheme="minorHAnsi" w:hAnsiTheme="minorHAnsi"/>
          <w:b/>
        </w:rPr>
        <w:t>)</w:t>
      </w:r>
    </w:p>
    <w:p w14:paraId="627E4E62" w14:textId="77777777" w:rsidR="00D00040" w:rsidRDefault="00D00040">
      <w:pPr>
        <w:pStyle w:val="GPSL2Numbered"/>
        <w:numPr>
          <w:ilvl w:val="0"/>
          <w:numId w:val="0"/>
        </w:numPr>
        <w:spacing w:before="0" w:after="0"/>
        <w:ind w:left="792"/>
        <w:rPr>
          <w:rFonts w:asciiTheme="minorHAnsi" w:hAnsiTheme="minorHAnsi"/>
        </w:rPr>
      </w:pPr>
    </w:p>
    <w:p w14:paraId="2291EEE1" w14:textId="77777777" w:rsidR="00D00040" w:rsidRDefault="009969BC">
      <w:pPr>
        <w:pStyle w:val="GPSL2Numbered"/>
        <w:numPr>
          <w:ilvl w:val="0"/>
          <w:numId w:val="3"/>
        </w:numPr>
        <w:spacing w:before="0" w:after="0"/>
        <w:rPr>
          <w:rFonts w:asciiTheme="minorHAnsi" w:hAnsiTheme="minorHAnsi"/>
          <w:b/>
        </w:rPr>
      </w:pPr>
      <w:r>
        <w:rPr>
          <w:rFonts w:asciiTheme="minorHAnsi" w:hAnsiTheme="minorHAnsi"/>
          <w:b/>
        </w:rPr>
        <w:t>STRUCTURE</w:t>
      </w:r>
    </w:p>
    <w:p w14:paraId="5385E915" w14:textId="47B09EFC" w:rsidR="00D00040" w:rsidRDefault="009969BC">
      <w:pPr>
        <w:pStyle w:val="GPSL2Numbered"/>
        <w:numPr>
          <w:ilvl w:val="1"/>
          <w:numId w:val="3"/>
        </w:numPr>
        <w:spacing w:before="0" w:after="0"/>
        <w:rPr>
          <w:rFonts w:asciiTheme="minorHAnsi" w:hAnsiTheme="minorHAnsi"/>
        </w:rPr>
      </w:pPr>
      <w:r>
        <w:rPr>
          <w:rFonts w:asciiTheme="minorHAnsi" w:hAnsiTheme="minorHAnsi"/>
        </w:rPr>
        <w:t xml:space="preserve"> The scope of Services together with specific Standards applicable to the Deliverables are set out as below:</w:t>
      </w:r>
    </w:p>
    <w:p w14:paraId="534B9F12" w14:textId="77777777" w:rsidR="00D00040" w:rsidRDefault="00D00040">
      <w:pPr>
        <w:pStyle w:val="GPSL2Numbered"/>
        <w:numPr>
          <w:ilvl w:val="0"/>
          <w:numId w:val="0"/>
        </w:numPr>
        <w:spacing w:before="0" w:after="0"/>
        <w:ind w:left="792"/>
        <w:rPr>
          <w:rFonts w:asciiTheme="minorHAnsi" w:hAnsiTheme="minorHAnsi"/>
        </w:rPr>
      </w:pPr>
    </w:p>
    <w:p w14:paraId="17226A94" w14:textId="77777777" w:rsidR="00D00040" w:rsidRDefault="009969BC">
      <w:pPr>
        <w:pStyle w:val="GPSL2Numbered"/>
        <w:numPr>
          <w:ilvl w:val="2"/>
          <w:numId w:val="3"/>
        </w:numPr>
        <w:spacing w:before="0" w:after="0"/>
        <w:rPr>
          <w:rFonts w:asciiTheme="minorHAnsi" w:hAnsiTheme="minorHAnsi"/>
          <w:b/>
        </w:rPr>
      </w:pPr>
      <w:r>
        <w:rPr>
          <w:rFonts w:asciiTheme="minorHAnsi" w:hAnsiTheme="minorHAnsi"/>
          <w:b/>
        </w:rPr>
        <w:t xml:space="preserve"> Part A - Specification</w:t>
      </w:r>
    </w:p>
    <w:p w14:paraId="1E5F7EF8" w14:textId="5DCFF539" w:rsidR="00D00040" w:rsidRDefault="009969BC" w:rsidP="003B066B">
      <w:pPr>
        <w:pStyle w:val="GPSL2Numbered"/>
        <w:numPr>
          <w:ilvl w:val="3"/>
          <w:numId w:val="3"/>
        </w:numPr>
        <w:spacing w:before="0" w:after="0"/>
        <w:rPr>
          <w:rFonts w:asciiTheme="minorHAnsi" w:hAnsiTheme="minorHAnsi"/>
        </w:rPr>
      </w:pPr>
      <w:r>
        <w:rPr>
          <w:rFonts w:asciiTheme="minorHAnsi" w:hAnsiTheme="minorHAnsi"/>
        </w:rPr>
        <w:t>Work Package A – Contract Management;</w:t>
      </w:r>
    </w:p>
    <w:p w14:paraId="5096A358" w14:textId="77777777" w:rsidR="00D00040" w:rsidRDefault="009969BC" w:rsidP="003B066B">
      <w:pPr>
        <w:pStyle w:val="GPSL2Numbered"/>
        <w:numPr>
          <w:ilvl w:val="3"/>
          <w:numId w:val="3"/>
        </w:numPr>
        <w:spacing w:before="0" w:after="0"/>
        <w:rPr>
          <w:rFonts w:asciiTheme="minorHAnsi" w:hAnsiTheme="minorHAnsi"/>
        </w:rPr>
      </w:pPr>
      <w:r>
        <w:rPr>
          <w:rFonts w:asciiTheme="minorHAnsi" w:hAnsiTheme="minorHAnsi"/>
        </w:rPr>
        <w:t>Work Package B – Contract Mobilisation;</w:t>
      </w:r>
    </w:p>
    <w:p w14:paraId="3E054A19" w14:textId="77777777" w:rsidR="00D00040" w:rsidRDefault="009969BC">
      <w:pPr>
        <w:pStyle w:val="GPSL2Numbered"/>
        <w:numPr>
          <w:ilvl w:val="3"/>
          <w:numId w:val="3"/>
        </w:numPr>
        <w:spacing w:before="0" w:after="0"/>
        <w:rPr>
          <w:rFonts w:asciiTheme="minorHAnsi" w:hAnsiTheme="minorHAnsi"/>
        </w:rPr>
      </w:pPr>
      <w:r>
        <w:rPr>
          <w:rFonts w:asciiTheme="minorHAnsi" w:hAnsiTheme="minorHAnsi"/>
        </w:rPr>
        <w:t>Work Package C – Maintenance Services;</w:t>
      </w:r>
    </w:p>
    <w:p w14:paraId="6BF886D5" w14:textId="77777777" w:rsidR="00D00040" w:rsidRDefault="009969BC" w:rsidP="003B066B">
      <w:pPr>
        <w:pStyle w:val="GPSL2Numbered"/>
        <w:numPr>
          <w:ilvl w:val="3"/>
          <w:numId w:val="3"/>
        </w:numPr>
        <w:spacing w:before="0" w:after="0"/>
        <w:rPr>
          <w:rFonts w:asciiTheme="minorHAnsi" w:hAnsiTheme="minorHAnsi"/>
        </w:rPr>
      </w:pPr>
      <w:r>
        <w:rPr>
          <w:rFonts w:asciiTheme="minorHAnsi" w:hAnsiTheme="minorHAnsi"/>
        </w:rPr>
        <w:t>Work Package D – Horticultural Services;</w:t>
      </w:r>
    </w:p>
    <w:p w14:paraId="38598CD8" w14:textId="0F167AD0" w:rsidR="00D00040" w:rsidRDefault="009B7FD1" w:rsidP="003B066B">
      <w:pPr>
        <w:pStyle w:val="GPSL2Numbered"/>
        <w:numPr>
          <w:ilvl w:val="3"/>
          <w:numId w:val="3"/>
        </w:numPr>
        <w:spacing w:before="0" w:after="0"/>
        <w:rPr>
          <w:rFonts w:asciiTheme="minorHAnsi" w:hAnsiTheme="minorHAnsi"/>
        </w:rPr>
      </w:pPr>
      <w:r>
        <w:rPr>
          <w:rFonts w:asciiTheme="minorHAnsi" w:hAnsiTheme="minorHAnsi"/>
        </w:rPr>
        <w:t xml:space="preserve">Work Package E – </w:t>
      </w:r>
      <w:r w:rsidR="009969BC">
        <w:rPr>
          <w:rFonts w:asciiTheme="minorHAnsi" w:hAnsiTheme="minorHAnsi"/>
        </w:rPr>
        <w:t xml:space="preserve"> Statutory Obligations;</w:t>
      </w:r>
    </w:p>
    <w:p w14:paraId="5E7D10DC" w14:textId="77777777" w:rsidR="00D00040" w:rsidRDefault="009969BC" w:rsidP="003B066B">
      <w:pPr>
        <w:pStyle w:val="GPSL2Numbered"/>
        <w:numPr>
          <w:ilvl w:val="3"/>
          <w:numId w:val="3"/>
        </w:numPr>
        <w:spacing w:before="0" w:after="0"/>
        <w:rPr>
          <w:rFonts w:asciiTheme="minorHAnsi" w:hAnsiTheme="minorHAnsi"/>
        </w:rPr>
      </w:pPr>
      <w:r>
        <w:rPr>
          <w:rFonts w:asciiTheme="minorHAnsi" w:hAnsiTheme="minorHAnsi"/>
        </w:rPr>
        <w:t>Work Package F – Catering Services;</w:t>
      </w:r>
    </w:p>
    <w:p w14:paraId="7EFCB251" w14:textId="77777777" w:rsidR="00D00040" w:rsidRDefault="009969BC" w:rsidP="003B066B">
      <w:pPr>
        <w:pStyle w:val="GPSL2Numbered"/>
        <w:numPr>
          <w:ilvl w:val="3"/>
          <w:numId w:val="3"/>
        </w:numPr>
        <w:spacing w:before="0" w:after="0"/>
        <w:rPr>
          <w:rFonts w:asciiTheme="minorHAnsi" w:hAnsiTheme="minorHAnsi"/>
        </w:rPr>
      </w:pPr>
      <w:r>
        <w:rPr>
          <w:rFonts w:asciiTheme="minorHAnsi" w:hAnsiTheme="minorHAnsi"/>
        </w:rPr>
        <w:t>Work Package G – Cleaning Services;</w:t>
      </w:r>
    </w:p>
    <w:p w14:paraId="3F51CAEE" w14:textId="77777777" w:rsidR="00D00040" w:rsidRDefault="009969BC" w:rsidP="003B066B">
      <w:pPr>
        <w:pStyle w:val="GPSL2Numbered"/>
        <w:numPr>
          <w:ilvl w:val="3"/>
          <w:numId w:val="3"/>
        </w:numPr>
        <w:spacing w:before="0" w:after="0"/>
        <w:rPr>
          <w:rFonts w:asciiTheme="minorHAnsi" w:hAnsiTheme="minorHAnsi"/>
        </w:rPr>
      </w:pPr>
      <w:r>
        <w:rPr>
          <w:rFonts w:asciiTheme="minorHAnsi" w:hAnsiTheme="minorHAnsi"/>
        </w:rPr>
        <w:t>Work Package H – Workplace FM Services;</w:t>
      </w:r>
    </w:p>
    <w:p w14:paraId="3FE2EFE4" w14:textId="77777777" w:rsidR="00D00040" w:rsidRDefault="009969BC">
      <w:pPr>
        <w:pStyle w:val="GPSL2Numbered"/>
        <w:numPr>
          <w:ilvl w:val="3"/>
          <w:numId w:val="3"/>
        </w:numPr>
        <w:spacing w:before="0" w:after="0"/>
        <w:rPr>
          <w:rFonts w:asciiTheme="minorHAnsi" w:hAnsiTheme="minorHAnsi"/>
        </w:rPr>
      </w:pPr>
      <w:r>
        <w:rPr>
          <w:rFonts w:asciiTheme="minorHAnsi" w:hAnsiTheme="minorHAnsi"/>
        </w:rPr>
        <w:t>Work Package I – Reception Services;</w:t>
      </w:r>
    </w:p>
    <w:p w14:paraId="0019D918" w14:textId="77777777" w:rsidR="00D00040" w:rsidRDefault="009969BC">
      <w:pPr>
        <w:pStyle w:val="GPSL2Numbered"/>
        <w:numPr>
          <w:ilvl w:val="3"/>
          <w:numId w:val="3"/>
        </w:numPr>
        <w:spacing w:before="0" w:after="0"/>
        <w:rPr>
          <w:rFonts w:asciiTheme="minorHAnsi" w:hAnsiTheme="minorHAnsi"/>
        </w:rPr>
      </w:pPr>
      <w:r>
        <w:rPr>
          <w:rFonts w:asciiTheme="minorHAnsi" w:hAnsiTheme="minorHAnsi"/>
        </w:rPr>
        <w:t>Work Package J – Security Services;</w:t>
      </w:r>
    </w:p>
    <w:p w14:paraId="7AAA2A55" w14:textId="77777777" w:rsidR="00D00040" w:rsidRDefault="009969BC">
      <w:pPr>
        <w:pStyle w:val="GPSL2Numbered"/>
        <w:numPr>
          <w:ilvl w:val="3"/>
          <w:numId w:val="3"/>
        </w:numPr>
        <w:spacing w:before="0" w:after="0"/>
        <w:rPr>
          <w:rFonts w:asciiTheme="minorHAnsi" w:hAnsiTheme="minorHAnsi"/>
        </w:rPr>
      </w:pPr>
      <w:r>
        <w:rPr>
          <w:rFonts w:asciiTheme="minorHAnsi" w:hAnsiTheme="minorHAnsi"/>
        </w:rPr>
        <w:t>Work Package K – Waste Services;</w:t>
      </w:r>
    </w:p>
    <w:p w14:paraId="6D26FD0F" w14:textId="77777777" w:rsidR="00D00040" w:rsidRDefault="009969BC">
      <w:pPr>
        <w:pStyle w:val="GPSL2Numbered"/>
        <w:numPr>
          <w:ilvl w:val="3"/>
          <w:numId w:val="3"/>
        </w:numPr>
        <w:spacing w:before="0" w:after="0"/>
        <w:rPr>
          <w:rFonts w:asciiTheme="minorHAnsi" w:hAnsiTheme="minorHAnsi"/>
        </w:rPr>
      </w:pPr>
      <w:r>
        <w:rPr>
          <w:rFonts w:asciiTheme="minorHAnsi" w:hAnsiTheme="minorHAnsi"/>
        </w:rPr>
        <w:t>Work Package L – Miscellaneous FM Services;</w:t>
      </w:r>
    </w:p>
    <w:p w14:paraId="0BC70B95" w14:textId="77777777" w:rsidR="00D00040" w:rsidRDefault="009969BC">
      <w:pPr>
        <w:pStyle w:val="GPSL2Numbered"/>
        <w:numPr>
          <w:ilvl w:val="3"/>
          <w:numId w:val="3"/>
        </w:numPr>
        <w:spacing w:before="0" w:after="0"/>
        <w:rPr>
          <w:rFonts w:asciiTheme="minorHAnsi" w:hAnsiTheme="minorHAnsi"/>
        </w:rPr>
      </w:pPr>
      <w:r>
        <w:rPr>
          <w:rFonts w:asciiTheme="minorHAnsi" w:hAnsiTheme="minorHAnsi"/>
        </w:rPr>
        <w:t>Work Package M – CAFM;</w:t>
      </w:r>
    </w:p>
    <w:p w14:paraId="6E141297" w14:textId="77777777" w:rsidR="00D00040" w:rsidRDefault="009969BC">
      <w:pPr>
        <w:pStyle w:val="GPSL2Numbered"/>
        <w:numPr>
          <w:ilvl w:val="3"/>
          <w:numId w:val="3"/>
        </w:numPr>
        <w:spacing w:before="0" w:after="0"/>
        <w:rPr>
          <w:rFonts w:asciiTheme="minorHAnsi" w:hAnsiTheme="minorHAnsi"/>
        </w:rPr>
      </w:pPr>
      <w:r>
        <w:rPr>
          <w:rFonts w:asciiTheme="minorHAnsi" w:hAnsiTheme="minorHAnsi"/>
        </w:rPr>
        <w:t>Work Package N – Helpdesk Services;</w:t>
      </w:r>
    </w:p>
    <w:p w14:paraId="131A254B" w14:textId="68DE0ADB" w:rsidR="00D00040" w:rsidRDefault="009969BC">
      <w:pPr>
        <w:pStyle w:val="GPSL2Numbered"/>
        <w:numPr>
          <w:ilvl w:val="3"/>
          <w:numId w:val="3"/>
        </w:numPr>
        <w:spacing w:before="0" w:after="0"/>
        <w:rPr>
          <w:rFonts w:asciiTheme="minorHAnsi" w:hAnsiTheme="minorHAnsi"/>
        </w:rPr>
      </w:pPr>
      <w:r>
        <w:rPr>
          <w:rFonts w:asciiTheme="minorHAnsi" w:hAnsiTheme="minorHAnsi"/>
        </w:rPr>
        <w:t xml:space="preserve">Work Package O – Management </w:t>
      </w:r>
      <w:r w:rsidR="00DE682A">
        <w:rPr>
          <w:rFonts w:asciiTheme="minorHAnsi" w:hAnsiTheme="minorHAnsi"/>
        </w:rPr>
        <w:t>of</w:t>
      </w:r>
      <w:r>
        <w:rPr>
          <w:rFonts w:asciiTheme="minorHAnsi" w:hAnsiTheme="minorHAnsi"/>
        </w:rPr>
        <w:t xml:space="preserve"> Billable Works.</w:t>
      </w:r>
    </w:p>
    <w:p w14:paraId="6D155A3A" w14:textId="77777777" w:rsidR="00D00040" w:rsidRDefault="00D00040">
      <w:pPr>
        <w:pStyle w:val="GPSL2Numbered"/>
        <w:numPr>
          <w:ilvl w:val="0"/>
          <w:numId w:val="0"/>
        </w:numPr>
        <w:spacing w:before="0" w:after="0"/>
        <w:ind w:left="1728"/>
        <w:rPr>
          <w:rFonts w:asciiTheme="minorHAnsi" w:hAnsiTheme="minorHAnsi"/>
        </w:rPr>
      </w:pPr>
    </w:p>
    <w:p w14:paraId="673354CF" w14:textId="77777777" w:rsidR="00D00040" w:rsidRDefault="009969BC">
      <w:pPr>
        <w:pStyle w:val="GPSL2Numbered"/>
        <w:numPr>
          <w:ilvl w:val="2"/>
          <w:numId w:val="3"/>
        </w:numPr>
        <w:spacing w:before="0" w:after="0"/>
        <w:rPr>
          <w:rFonts w:asciiTheme="minorHAnsi" w:hAnsiTheme="minorHAnsi"/>
          <w:b/>
        </w:rPr>
      </w:pPr>
      <w:r>
        <w:rPr>
          <w:rFonts w:asciiTheme="minorHAnsi" w:hAnsiTheme="minorHAnsi"/>
          <w:b/>
        </w:rPr>
        <w:t xml:space="preserve">Part B - Annexes </w:t>
      </w:r>
    </w:p>
    <w:p w14:paraId="37497F36" w14:textId="43FA1978" w:rsidR="00D00040" w:rsidRDefault="009969BC">
      <w:pPr>
        <w:pStyle w:val="GPSL2Numbered"/>
        <w:numPr>
          <w:ilvl w:val="3"/>
          <w:numId w:val="3"/>
        </w:numPr>
        <w:spacing w:before="0" w:after="0"/>
        <w:rPr>
          <w:rFonts w:asciiTheme="minorHAnsi" w:hAnsiTheme="minorHAnsi"/>
        </w:rPr>
      </w:pPr>
      <w:r>
        <w:rPr>
          <w:rFonts w:asciiTheme="minorHAnsi" w:hAnsiTheme="minorHAnsi"/>
        </w:rPr>
        <w:fldChar w:fldCharType="begin"/>
      </w:r>
      <w:r>
        <w:rPr>
          <w:rFonts w:asciiTheme="minorHAnsi" w:hAnsiTheme="minorHAnsi"/>
        </w:rPr>
        <w:instrText xml:space="preserve"> REF _Ref499636676 \w \h  \* MERGEFORMAT </w:instrText>
      </w:r>
      <w:r>
        <w:rPr>
          <w:rFonts w:asciiTheme="minorHAnsi" w:hAnsiTheme="minorHAnsi"/>
        </w:rPr>
      </w:r>
      <w:r>
        <w:rPr>
          <w:rFonts w:asciiTheme="minorHAnsi" w:hAnsiTheme="minorHAnsi"/>
        </w:rPr>
        <w:fldChar w:fldCharType="separate"/>
      </w:r>
      <w:r w:rsidR="00867375">
        <w:rPr>
          <w:rFonts w:asciiTheme="minorHAnsi" w:hAnsiTheme="minorHAnsi"/>
        </w:rPr>
        <w:t>Annex A</w:t>
      </w:r>
      <w:r>
        <w:rPr>
          <w:rFonts w:asciiTheme="minorHAnsi" w:hAnsiTheme="minorHAnsi"/>
        </w:rPr>
        <w:fldChar w:fldCharType="end"/>
      </w:r>
      <w:r w:rsidR="00E106BA">
        <w:rPr>
          <w:rFonts w:asciiTheme="minorHAnsi" w:hAnsiTheme="minorHAnsi"/>
        </w:rPr>
        <w:t xml:space="preserve"> -</w:t>
      </w:r>
      <w:r>
        <w:rPr>
          <w:rFonts w:asciiTheme="minorHAnsi" w:hAnsiTheme="minorHAnsi"/>
        </w:rPr>
        <w:t xml:space="preserve"> </w:t>
      </w:r>
      <w:r w:rsidR="00BD00B4">
        <w:rPr>
          <w:rFonts w:asciiTheme="minorHAnsi" w:hAnsiTheme="minorHAnsi"/>
        </w:rPr>
        <w:t>F</w:t>
      </w:r>
      <w:r>
        <w:rPr>
          <w:rFonts w:asciiTheme="minorHAnsi" w:hAnsiTheme="minorHAnsi"/>
        </w:rPr>
        <w:t>M Service Standards;</w:t>
      </w:r>
    </w:p>
    <w:p w14:paraId="19A217AE" w14:textId="54A08BA7" w:rsidR="00D00040" w:rsidRDefault="00E106BA">
      <w:pPr>
        <w:pStyle w:val="GPSL2Numbered"/>
        <w:numPr>
          <w:ilvl w:val="3"/>
          <w:numId w:val="3"/>
        </w:numPr>
        <w:spacing w:before="0" w:after="0"/>
        <w:rPr>
          <w:rFonts w:asciiTheme="minorHAnsi" w:hAnsiTheme="minorHAnsi"/>
        </w:rPr>
      </w:pPr>
      <w:r>
        <w:rPr>
          <w:rFonts w:asciiTheme="minorHAnsi" w:hAnsiTheme="minorHAnsi"/>
        </w:rPr>
        <w:t xml:space="preserve">Annex B - </w:t>
      </w:r>
      <w:r w:rsidR="009969BC">
        <w:rPr>
          <w:rFonts w:asciiTheme="minorHAnsi" w:hAnsiTheme="minorHAnsi"/>
        </w:rPr>
        <w:t>Legislative Standards;</w:t>
      </w:r>
    </w:p>
    <w:p w14:paraId="7A73389D" w14:textId="33657A23" w:rsidR="00D00040" w:rsidRDefault="00E106BA">
      <w:pPr>
        <w:pStyle w:val="GPSL2Numbered"/>
        <w:numPr>
          <w:ilvl w:val="3"/>
          <w:numId w:val="3"/>
        </w:numPr>
        <w:spacing w:before="0" w:after="0"/>
        <w:rPr>
          <w:rFonts w:asciiTheme="minorHAnsi" w:hAnsiTheme="minorHAnsi"/>
        </w:rPr>
      </w:pPr>
      <w:r>
        <w:rPr>
          <w:rFonts w:asciiTheme="minorHAnsi" w:hAnsiTheme="minorHAnsi"/>
        </w:rPr>
        <w:t>Annex C -</w:t>
      </w:r>
      <w:r w:rsidR="009969BC">
        <w:rPr>
          <w:rFonts w:asciiTheme="minorHAnsi" w:hAnsiTheme="minorHAnsi"/>
        </w:rPr>
        <w:t xml:space="preserve"> </w:t>
      </w:r>
      <w:r w:rsidR="00A249B8">
        <w:rPr>
          <w:rFonts w:asciiTheme="minorHAnsi" w:hAnsiTheme="minorHAnsi"/>
        </w:rPr>
        <w:t>Classification of Waste Disposal</w:t>
      </w:r>
      <w:r w:rsidR="009969BC">
        <w:rPr>
          <w:rFonts w:asciiTheme="minorHAnsi" w:hAnsiTheme="minorHAnsi"/>
        </w:rPr>
        <w:t>;</w:t>
      </w:r>
    </w:p>
    <w:p w14:paraId="314FC709" w14:textId="68BC4105" w:rsidR="00D00040" w:rsidRDefault="00E106BA">
      <w:pPr>
        <w:pStyle w:val="GPSL2Numbered"/>
        <w:numPr>
          <w:ilvl w:val="3"/>
          <w:numId w:val="3"/>
        </w:numPr>
        <w:spacing w:before="0" w:after="0"/>
        <w:rPr>
          <w:rFonts w:asciiTheme="minorHAnsi" w:hAnsiTheme="minorHAnsi"/>
        </w:rPr>
      </w:pPr>
      <w:r>
        <w:rPr>
          <w:rFonts w:asciiTheme="minorHAnsi" w:hAnsiTheme="minorHAnsi"/>
        </w:rPr>
        <w:t>Annex D -</w:t>
      </w:r>
      <w:r w:rsidR="009969BC">
        <w:rPr>
          <w:rFonts w:asciiTheme="minorHAnsi" w:hAnsiTheme="minorHAnsi"/>
        </w:rPr>
        <w:t xml:space="preserve"> </w:t>
      </w:r>
      <w:r w:rsidR="00A249B8">
        <w:rPr>
          <w:rFonts w:asciiTheme="minorHAnsi" w:hAnsiTheme="minorHAnsi"/>
        </w:rPr>
        <w:t>Helpdesk Response Times</w:t>
      </w:r>
      <w:r w:rsidR="009969BC">
        <w:rPr>
          <w:rFonts w:asciiTheme="minorHAnsi" w:hAnsiTheme="minorHAnsi"/>
        </w:rPr>
        <w:t>;</w:t>
      </w:r>
    </w:p>
    <w:p w14:paraId="5C93829A" w14:textId="21CFC6E2" w:rsidR="00D00040" w:rsidRDefault="00E106BA">
      <w:pPr>
        <w:pStyle w:val="GPSL2Numbered"/>
        <w:numPr>
          <w:ilvl w:val="3"/>
          <w:numId w:val="3"/>
        </w:numPr>
        <w:spacing w:before="0" w:after="0"/>
        <w:rPr>
          <w:rFonts w:asciiTheme="minorHAnsi" w:hAnsiTheme="minorHAnsi"/>
        </w:rPr>
      </w:pPr>
      <w:r>
        <w:rPr>
          <w:rFonts w:asciiTheme="minorHAnsi" w:hAnsiTheme="minorHAnsi"/>
        </w:rPr>
        <w:t xml:space="preserve">Annex E - </w:t>
      </w:r>
      <w:r w:rsidR="00A249B8">
        <w:rPr>
          <w:rFonts w:asciiTheme="minorHAnsi" w:hAnsiTheme="minorHAnsi"/>
        </w:rPr>
        <w:t>Service Delivery Response Times</w:t>
      </w:r>
      <w:r w:rsidR="009969BC">
        <w:rPr>
          <w:rFonts w:asciiTheme="minorHAnsi" w:hAnsiTheme="minorHAnsi"/>
        </w:rPr>
        <w:t>;</w:t>
      </w:r>
    </w:p>
    <w:p w14:paraId="22064216" w14:textId="76382327" w:rsidR="00D00040" w:rsidRDefault="00E106BA">
      <w:pPr>
        <w:pStyle w:val="GPSL2Numbered"/>
        <w:numPr>
          <w:ilvl w:val="3"/>
          <w:numId w:val="3"/>
        </w:numPr>
        <w:spacing w:before="0" w:after="0"/>
        <w:rPr>
          <w:rFonts w:asciiTheme="minorHAnsi" w:hAnsiTheme="minorHAnsi"/>
        </w:rPr>
      </w:pPr>
      <w:r>
        <w:rPr>
          <w:rFonts w:asciiTheme="minorHAnsi" w:hAnsiTheme="minorHAnsi"/>
        </w:rPr>
        <w:t>Annex F –</w:t>
      </w:r>
      <w:r w:rsidR="009969BC">
        <w:rPr>
          <w:rFonts w:asciiTheme="minorHAnsi" w:hAnsiTheme="minorHAnsi"/>
        </w:rPr>
        <w:t xml:space="preserve"> </w:t>
      </w:r>
      <w:r w:rsidR="00A249B8">
        <w:rPr>
          <w:rFonts w:asciiTheme="minorHAnsi" w:hAnsiTheme="minorHAnsi"/>
        </w:rPr>
        <w:t>Maintenance</w:t>
      </w:r>
      <w:r>
        <w:rPr>
          <w:rFonts w:asciiTheme="minorHAnsi" w:hAnsiTheme="minorHAnsi"/>
        </w:rPr>
        <w:t xml:space="preserve"> and Cleaning</w:t>
      </w:r>
      <w:r w:rsidR="00A249B8">
        <w:rPr>
          <w:rFonts w:asciiTheme="minorHAnsi" w:hAnsiTheme="minorHAnsi"/>
        </w:rPr>
        <w:t xml:space="preserve"> Standards</w:t>
      </w:r>
      <w:r w:rsidR="009969BC">
        <w:rPr>
          <w:rFonts w:asciiTheme="minorHAnsi" w:hAnsiTheme="minorHAnsi"/>
        </w:rPr>
        <w:t>;</w:t>
      </w:r>
    </w:p>
    <w:p w14:paraId="65220E4C" w14:textId="6272B89D" w:rsidR="00D00040" w:rsidRDefault="00E106BA">
      <w:pPr>
        <w:pStyle w:val="GPSL2Numbered"/>
        <w:numPr>
          <w:ilvl w:val="3"/>
          <w:numId w:val="3"/>
        </w:numPr>
        <w:spacing w:before="0" w:after="0"/>
        <w:rPr>
          <w:rFonts w:asciiTheme="minorHAnsi" w:hAnsiTheme="minorHAnsi"/>
        </w:rPr>
      </w:pPr>
      <w:r>
        <w:rPr>
          <w:rFonts w:asciiTheme="minorHAnsi" w:hAnsiTheme="minorHAnsi"/>
        </w:rPr>
        <w:t>Annex G -</w:t>
      </w:r>
      <w:r w:rsidR="009969BC">
        <w:rPr>
          <w:rFonts w:asciiTheme="minorHAnsi" w:hAnsiTheme="minorHAnsi"/>
        </w:rPr>
        <w:t xml:space="preserve"> </w:t>
      </w:r>
      <w:r w:rsidR="00A249B8">
        <w:rPr>
          <w:rFonts w:asciiTheme="minorHAnsi" w:hAnsiTheme="minorHAnsi"/>
        </w:rPr>
        <w:t>Property Classification</w:t>
      </w:r>
      <w:r w:rsidR="009969BC">
        <w:rPr>
          <w:rFonts w:asciiTheme="minorHAnsi" w:hAnsiTheme="minorHAnsi"/>
        </w:rPr>
        <w:t>;</w:t>
      </w:r>
    </w:p>
    <w:p w14:paraId="3A1A2240" w14:textId="2F4264C9" w:rsidR="00D00040" w:rsidRPr="00A249B8" w:rsidRDefault="009969BC" w:rsidP="00841468">
      <w:pPr>
        <w:pStyle w:val="GPSL2Numbered"/>
        <w:numPr>
          <w:ilvl w:val="2"/>
          <w:numId w:val="3"/>
        </w:numPr>
        <w:spacing w:before="0" w:after="0"/>
        <w:rPr>
          <w:rFonts w:asciiTheme="minorHAnsi" w:hAnsiTheme="minorHAnsi"/>
          <w:b/>
        </w:rPr>
      </w:pPr>
      <w:r w:rsidRPr="00A249B8">
        <w:rPr>
          <w:rFonts w:asciiTheme="minorHAnsi" w:hAnsiTheme="minorHAnsi"/>
        </w:rPr>
        <w:t xml:space="preserve"> </w:t>
      </w:r>
      <w:r w:rsidRPr="00A249B8">
        <w:rPr>
          <w:rFonts w:asciiTheme="minorHAnsi" w:hAnsiTheme="minorHAnsi"/>
          <w:b/>
        </w:rPr>
        <w:t>Part C - Appendices</w:t>
      </w:r>
    </w:p>
    <w:p w14:paraId="17A0B117" w14:textId="77777777" w:rsidR="00D00040" w:rsidRDefault="009969BC" w:rsidP="003B066B">
      <w:pPr>
        <w:pStyle w:val="GPSL2Numbered"/>
        <w:numPr>
          <w:ilvl w:val="3"/>
          <w:numId w:val="3"/>
        </w:numPr>
        <w:spacing w:before="0" w:after="0"/>
        <w:rPr>
          <w:rFonts w:asciiTheme="minorHAnsi" w:hAnsiTheme="minorHAnsi"/>
        </w:rPr>
      </w:pPr>
      <w:r>
        <w:rPr>
          <w:rFonts w:asciiTheme="minorHAnsi" w:hAnsiTheme="minorHAnsi"/>
        </w:rPr>
        <w:t>Appendix 1 – Government Buying Standards (</w:t>
      </w:r>
      <w:r w:rsidRPr="003B066B">
        <w:rPr>
          <w:rFonts w:asciiTheme="minorHAnsi" w:hAnsiTheme="minorHAnsi"/>
          <w:b/>
        </w:rPr>
        <w:t>"GBS"</w:t>
      </w:r>
      <w:r>
        <w:rPr>
          <w:rFonts w:asciiTheme="minorHAnsi" w:hAnsiTheme="minorHAnsi"/>
        </w:rPr>
        <w:t>) for Food and Catering;</w:t>
      </w:r>
    </w:p>
    <w:p w14:paraId="0AB68FE8" w14:textId="77777777" w:rsidR="00D00040" w:rsidRDefault="009969BC" w:rsidP="003B066B">
      <w:pPr>
        <w:pStyle w:val="GPSL2Numbered"/>
        <w:numPr>
          <w:ilvl w:val="3"/>
          <w:numId w:val="3"/>
        </w:numPr>
        <w:spacing w:before="0" w:after="0"/>
        <w:rPr>
          <w:rFonts w:asciiTheme="minorHAnsi" w:hAnsiTheme="minorHAnsi"/>
        </w:rPr>
      </w:pPr>
      <w:r>
        <w:rPr>
          <w:rFonts w:asciiTheme="minorHAnsi" w:hAnsiTheme="minorHAnsi"/>
        </w:rPr>
        <w:t>Appendix 2 – Complaints, Failure and Recall Process;</w:t>
      </w:r>
    </w:p>
    <w:p w14:paraId="18BB74E0" w14:textId="77777777" w:rsidR="00D00040" w:rsidRDefault="009969BC" w:rsidP="003B066B">
      <w:pPr>
        <w:pStyle w:val="GPSL2Numbered"/>
        <w:numPr>
          <w:ilvl w:val="4"/>
          <w:numId w:val="3"/>
        </w:numPr>
        <w:spacing w:before="0" w:after="0"/>
        <w:rPr>
          <w:rFonts w:asciiTheme="minorHAnsi" w:hAnsiTheme="minorHAnsi"/>
        </w:rPr>
      </w:pPr>
      <w:r>
        <w:rPr>
          <w:rFonts w:asciiTheme="minorHAnsi" w:hAnsiTheme="minorHAnsi"/>
        </w:rPr>
        <w:t>Appendix 2.1 Process Map 1 - Complaints;</w:t>
      </w:r>
    </w:p>
    <w:p w14:paraId="6A7F74B0" w14:textId="77777777" w:rsidR="00D00040" w:rsidRDefault="009969BC" w:rsidP="003B066B">
      <w:pPr>
        <w:pStyle w:val="GPSL2Numbered"/>
        <w:numPr>
          <w:ilvl w:val="4"/>
          <w:numId w:val="3"/>
        </w:numPr>
        <w:spacing w:before="0" w:after="0"/>
        <w:rPr>
          <w:rFonts w:asciiTheme="minorHAnsi" w:hAnsiTheme="minorHAnsi"/>
        </w:rPr>
      </w:pPr>
      <w:r>
        <w:rPr>
          <w:rFonts w:asciiTheme="minorHAnsi" w:hAnsiTheme="minorHAnsi"/>
        </w:rPr>
        <w:t>Appendix 2.2 Process Map 2 - Failure;</w:t>
      </w:r>
    </w:p>
    <w:p w14:paraId="36AC706F" w14:textId="77777777" w:rsidR="00D00040" w:rsidRDefault="009969BC" w:rsidP="003B066B">
      <w:pPr>
        <w:pStyle w:val="GPSL2Numbered"/>
        <w:numPr>
          <w:ilvl w:val="4"/>
          <w:numId w:val="3"/>
        </w:numPr>
        <w:spacing w:before="0" w:after="0"/>
        <w:rPr>
          <w:rFonts w:asciiTheme="minorHAnsi" w:hAnsiTheme="minorHAnsi"/>
        </w:rPr>
      </w:pPr>
      <w:r>
        <w:rPr>
          <w:rFonts w:asciiTheme="minorHAnsi" w:hAnsiTheme="minorHAnsi"/>
        </w:rPr>
        <w:t>Appendix 2.3 Process Map 3 - Recall;</w:t>
      </w:r>
    </w:p>
    <w:p w14:paraId="10622CC4" w14:textId="77777777" w:rsidR="00D00040" w:rsidRDefault="009969BC" w:rsidP="009B7FD1">
      <w:pPr>
        <w:pStyle w:val="GPSL2Numbered"/>
        <w:numPr>
          <w:ilvl w:val="3"/>
          <w:numId w:val="3"/>
        </w:numPr>
        <w:spacing w:before="0" w:after="0"/>
        <w:rPr>
          <w:rFonts w:asciiTheme="minorHAnsi" w:hAnsiTheme="minorHAnsi"/>
        </w:rPr>
      </w:pPr>
      <w:r>
        <w:rPr>
          <w:rFonts w:asciiTheme="minorHAnsi" w:hAnsiTheme="minorHAnsi"/>
        </w:rPr>
        <w:t>Appendix 3 – Billable Works and Approval Process;</w:t>
      </w:r>
    </w:p>
    <w:p w14:paraId="215C17E6" w14:textId="77777777" w:rsidR="00D00040" w:rsidRDefault="009969BC" w:rsidP="003B066B">
      <w:pPr>
        <w:pStyle w:val="GPSL2Numbered"/>
        <w:numPr>
          <w:ilvl w:val="4"/>
          <w:numId w:val="3"/>
        </w:numPr>
        <w:spacing w:before="0" w:after="0"/>
        <w:rPr>
          <w:rFonts w:asciiTheme="minorHAnsi" w:hAnsiTheme="minorHAnsi"/>
        </w:rPr>
      </w:pPr>
      <w:r>
        <w:rPr>
          <w:rFonts w:asciiTheme="minorHAnsi" w:hAnsiTheme="minorHAnsi"/>
        </w:rPr>
        <w:t>Appendix 3.1 Process Map 1 – Billable Works and Approval Process;</w:t>
      </w:r>
    </w:p>
    <w:p w14:paraId="650D8AF9" w14:textId="77777777" w:rsidR="00D00040" w:rsidRDefault="009969BC" w:rsidP="003B066B">
      <w:pPr>
        <w:pStyle w:val="GPSL2Numbered"/>
        <w:numPr>
          <w:ilvl w:val="4"/>
          <w:numId w:val="3"/>
        </w:numPr>
        <w:spacing w:before="0" w:after="0"/>
        <w:rPr>
          <w:rFonts w:asciiTheme="minorHAnsi" w:hAnsiTheme="minorHAnsi"/>
        </w:rPr>
      </w:pPr>
      <w:r>
        <w:rPr>
          <w:rFonts w:asciiTheme="minorHAnsi" w:hAnsiTheme="minorHAnsi"/>
        </w:rPr>
        <w:t>Appendix 3.2 Process Map 2 – Issuing Quotation by Supplier Process;</w:t>
      </w:r>
    </w:p>
    <w:p w14:paraId="53996A0B" w14:textId="357F17A1" w:rsidR="00D00040" w:rsidRDefault="009969BC" w:rsidP="003B066B">
      <w:pPr>
        <w:pStyle w:val="GPSL2Numbered"/>
        <w:numPr>
          <w:ilvl w:val="4"/>
          <w:numId w:val="3"/>
        </w:numPr>
        <w:spacing w:before="0" w:after="0"/>
        <w:rPr>
          <w:rFonts w:asciiTheme="minorHAnsi" w:hAnsiTheme="minorHAnsi"/>
        </w:rPr>
      </w:pPr>
      <w:r>
        <w:rPr>
          <w:rFonts w:asciiTheme="minorHAnsi" w:hAnsiTheme="minorHAnsi"/>
        </w:rPr>
        <w:t>Appendix 3.3 Process Map 3 – Issuing Instruction for Quotation for Approved Work Order.</w:t>
      </w:r>
    </w:p>
    <w:p w14:paraId="126BC724" w14:textId="77777777" w:rsidR="00D00040" w:rsidRDefault="00D00040">
      <w:pPr>
        <w:spacing w:after="0"/>
        <w:rPr>
          <w:rFonts w:asciiTheme="minorHAnsi" w:hAnsiTheme="minorHAnsi"/>
        </w:rPr>
      </w:pPr>
    </w:p>
    <w:p w14:paraId="4BC37995" w14:textId="77777777" w:rsidR="00D00040" w:rsidRDefault="00D00040">
      <w:pPr>
        <w:spacing w:after="0"/>
        <w:rPr>
          <w:rFonts w:asciiTheme="minorHAnsi" w:hAnsiTheme="minorHAnsi"/>
        </w:rPr>
      </w:pPr>
    </w:p>
    <w:p w14:paraId="251C2A3D" w14:textId="77777777" w:rsidR="00D00040" w:rsidRDefault="009969BC">
      <w:pPr>
        <w:overflowPunct/>
        <w:autoSpaceDE/>
        <w:autoSpaceDN/>
        <w:adjustRightInd/>
        <w:spacing w:after="160" w:line="259" w:lineRule="auto"/>
        <w:jc w:val="left"/>
        <w:textAlignment w:val="auto"/>
        <w:rPr>
          <w:rFonts w:asciiTheme="minorHAnsi" w:hAnsiTheme="minorHAnsi"/>
          <w:b/>
        </w:rPr>
      </w:pPr>
      <w:r>
        <w:rPr>
          <w:rFonts w:asciiTheme="minorHAnsi" w:hAnsiTheme="minorHAnsi"/>
          <w:b/>
        </w:rPr>
        <w:br w:type="page"/>
      </w:r>
    </w:p>
    <w:p w14:paraId="2B28844F" w14:textId="011DA088" w:rsidR="00D00040" w:rsidRDefault="009969BC" w:rsidP="003B066B">
      <w:pPr>
        <w:spacing w:after="0"/>
        <w:jc w:val="center"/>
        <w:rPr>
          <w:rFonts w:asciiTheme="minorHAnsi" w:hAnsiTheme="minorHAnsi"/>
          <w:b/>
        </w:rPr>
      </w:pPr>
      <w:r w:rsidRPr="003B066B">
        <w:rPr>
          <w:rFonts w:asciiTheme="minorHAnsi" w:hAnsiTheme="minorHAnsi"/>
          <w:b/>
        </w:rPr>
        <w:lastRenderedPageBreak/>
        <w:t xml:space="preserve">PART A: </w:t>
      </w:r>
      <w:r>
        <w:rPr>
          <w:rFonts w:asciiTheme="minorHAnsi" w:hAnsiTheme="minorHAnsi"/>
          <w:b/>
        </w:rPr>
        <w:t>SPECIFICATION</w:t>
      </w:r>
    </w:p>
    <w:p w14:paraId="277CBC08" w14:textId="77777777" w:rsidR="00D00040" w:rsidRDefault="00D00040">
      <w:pPr>
        <w:pStyle w:val="ListParagraph"/>
        <w:spacing w:after="0"/>
        <w:ind w:left="792"/>
        <w:rPr>
          <w:rFonts w:asciiTheme="minorHAnsi" w:hAnsiTheme="minorHAnsi"/>
        </w:rPr>
      </w:pPr>
    </w:p>
    <w:p w14:paraId="77463A8C" w14:textId="1DE298DB" w:rsidR="00D00040" w:rsidRDefault="009969BC" w:rsidP="005D30E5">
      <w:pPr>
        <w:spacing w:after="0"/>
        <w:rPr>
          <w:rFonts w:asciiTheme="minorHAnsi" w:hAnsiTheme="minorHAnsi"/>
          <w:b/>
        </w:rPr>
      </w:pPr>
      <w:r w:rsidRPr="005D30E5">
        <w:rPr>
          <w:rFonts w:asciiTheme="minorHAnsi" w:hAnsiTheme="minorHAnsi"/>
          <w:b/>
        </w:rPr>
        <w:t>SERVICE REQUIREMENTS</w:t>
      </w:r>
    </w:p>
    <w:p w14:paraId="17559441" w14:textId="77777777" w:rsidR="005D30E5" w:rsidRDefault="005D30E5" w:rsidP="005D30E5">
      <w:pPr>
        <w:spacing w:after="0"/>
        <w:rPr>
          <w:rFonts w:asciiTheme="minorHAnsi" w:hAnsiTheme="minorHAnsi"/>
          <w:b/>
        </w:rPr>
      </w:pPr>
    </w:p>
    <w:p w14:paraId="3500E793" w14:textId="31EF49A9" w:rsidR="00A61285" w:rsidRDefault="00A61285" w:rsidP="005D30E5">
      <w:pPr>
        <w:spacing w:after="0"/>
        <w:rPr>
          <w:rFonts w:asciiTheme="minorHAnsi" w:hAnsiTheme="minorHAnsi"/>
          <w:b/>
        </w:rPr>
      </w:pPr>
      <w:r w:rsidRPr="00A61285">
        <w:rPr>
          <w:rFonts w:asciiTheme="minorHAnsi" w:hAnsiTheme="minorHAnsi"/>
          <w:b/>
        </w:rPr>
        <w:t xml:space="preserve">Work Package </w:t>
      </w:r>
      <w:proofErr w:type="gramStart"/>
      <w:r w:rsidRPr="00A61285">
        <w:rPr>
          <w:rFonts w:asciiTheme="minorHAnsi" w:hAnsiTheme="minorHAnsi"/>
          <w:b/>
        </w:rPr>
        <w:t>A</w:t>
      </w:r>
      <w:proofErr w:type="gramEnd"/>
      <w:r w:rsidRPr="00A61285">
        <w:rPr>
          <w:rFonts w:asciiTheme="minorHAnsi" w:hAnsiTheme="minorHAnsi"/>
          <w:b/>
        </w:rPr>
        <w:t xml:space="preserve"> – Contract Management</w:t>
      </w:r>
    </w:p>
    <w:p w14:paraId="7EC0B469" w14:textId="77777777" w:rsidR="00A61285" w:rsidRDefault="00A61285" w:rsidP="005D30E5">
      <w:pPr>
        <w:spacing w:after="0"/>
        <w:rPr>
          <w:rFonts w:asciiTheme="minorHAnsi" w:hAnsiTheme="minorHAnsi"/>
          <w:b/>
        </w:rPr>
      </w:pPr>
    </w:p>
    <w:p w14:paraId="4E9FF6FE" w14:textId="149318DC" w:rsidR="005D30E5" w:rsidRDefault="00A71667">
      <w:pPr>
        <w:pStyle w:val="ListParagraph"/>
        <w:numPr>
          <w:ilvl w:val="0"/>
          <w:numId w:val="4"/>
        </w:numPr>
        <w:spacing w:after="0"/>
        <w:rPr>
          <w:rFonts w:asciiTheme="minorHAnsi" w:hAnsiTheme="minorHAnsi"/>
          <w:b/>
        </w:rPr>
      </w:pPr>
      <w:r>
        <w:rPr>
          <w:rFonts w:asciiTheme="minorHAnsi" w:hAnsiTheme="minorHAnsi"/>
          <w:b/>
        </w:rPr>
        <w:t>Service</w:t>
      </w:r>
      <w:r w:rsidR="00E01B7C">
        <w:rPr>
          <w:rFonts w:asciiTheme="minorHAnsi" w:hAnsiTheme="minorHAnsi"/>
          <w:b/>
        </w:rPr>
        <w:t xml:space="preserve"> A:</w:t>
      </w:r>
      <w:r w:rsidR="005D30E5">
        <w:rPr>
          <w:rFonts w:asciiTheme="minorHAnsi" w:hAnsiTheme="minorHAnsi"/>
          <w:b/>
        </w:rPr>
        <w:t>1 - Integration</w:t>
      </w:r>
    </w:p>
    <w:p w14:paraId="5C9740D8" w14:textId="3843227A" w:rsidR="005D30E5" w:rsidRDefault="005D30E5" w:rsidP="005D30E5">
      <w:pPr>
        <w:pStyle w:val="ListParagraph"/>
        <w:numPr>
          <w:ilvl w:val="1"/>
          <w:numId w:val="4"/>
        </w:numPr>
        <w:spacing w:after="0"/>
        <w:rPr>
          <w:rFonts w:asciiTheme="minorHAnsi" w:hAnsiTheme="minorHAnsi"/>
        </w:rPr>
      </w:pPr>
      <w:r w:rsidRPr="005D30E5">
        <w:rPr>
          <w:rFonts w:asciiTheme="minorHAnsi" w:hAnsiTheme="minorHAnsi"/>
        </w:rPr>
        <w:t>The Supplier shall provide an integrated Service ensuring a seamless and coordinated Delivery and effective synergies with the Buyer’s third party suppliers and service providers are Delivered at all times. The Supplier shall take advantage of synergies between the different Services and the benefits that integration will bring.</w:t>
      </w:r>
    </w:p>
    <w:p w14:paraId="49E2C91A" w14:textId="46F27E02" w:rsidR="005D30E5" w:rsidRDefault="005D30E5" w:rsidP="00791C4C">
      <w:pPr>
        <w:pStyle w:val="ListParagraph"/>
        <w:numPr>
          <w:ilvl w:val="1"/>
          <w:numId w:val="4"/>
        </w:numPr>
        <w:spacing w:after="0"/>
        <w:rPr>
          <w:rFonts w:asciiTheme="minorHAnsi" w:hAnsiTheme="minorHAnsi"/>
        </w:rPr>
      </w:pPr>
      <w:r w:rsidRPr="005D30E5">
        <w:rPr>
          <w:rFonts w:asciiTheme="minorHAnsi" w:hAnsiTheme="minorHAnsi"/>
        </w:rPr>
        <w:t>The Supplier shall b</w:t>
      </w:r>
      <w:r w:rsidR="00441F2A">
        <w:rPr>
          <w:rFonts w:asciiTheme="minorHAnsi" w:hAnsiTheme="minorHAnsi"/>
        </w:rPr>
        <w:t xml:space="preserve">e aware that Services </w:t>
      </w:r>
      <w:proofErr w:type="gramStart"/>
      <w:r w:rsidR="00441F2A">
        <w:rPr>
          <w:rFonts w:asciiTheme="minorHAnsi" w:hAnsiTheme="minorHAnsi"/>
        </w:rPr>
        <w:t>shall be d</w:t>
      </w:r>
      <w:r w:rsidRPr="005D30E5">
        <w:rPr>
          <w:rFonts w:asciiTheme="minorHAnsi" w:hAnsiTheme="minorHAnsi"/>
        </w:rPr>
        <w:t>elivered</w:t>
      </w:r>
      <w:proofErr w:type="gramEnd"/>
      <w:r w:rsidRPr="005D30E5">
        <w:rPr>
          <w:rFonts w:asciiTheme="minorHAnsi" w:hAnsiTheme="minorHAnsi"/>
        </w:rPr>
        <w:t xml:space="preserve"> across all Buyer Premises </w:t>
      </w:r>
      <w:r w:rsidR="00791C4C">
        <w:rPr>
          <w:rFonts w:asciiTheme="minorHAnsi" w:hAnsiTheme="minorHAnsi"/>
        </w:rPr>
        <w:t xml:space="preserve">as highlighted within </w:t>
      </w:r>
      <w:r w:rsidR="00AB15A8">
        <w:rPr>
          <w:rFonts w:asciiTheme="minorHAnsi" w:hAnsiTheme="minorHAnsi"/>
        </w:rPr>
        <w:t>Annex G</w:t>
      </w:r>
      <w:r w:rsidR="00791C4C" w:rsidRPr="00441F2A">
        <w:rPr>
          <w:rFonts w:asciiTheme="minorHAnsi" w:hAnsiTheme="minorHAnsi"/>
        </w:rPr>
        <w:t xml:space="preserve"> </w:t>
      </w:r>
      <w:r w:rsidR="00061CDB" w:rsidRPr="00441F2A">
        <w:rPr>
          <w:rFonts w:asciiTheme="minorHAnsi" w:hAnsiTheme="minorHAnsi"/>
        </w:rPr>
        <w:t xml:space="preserve">- </w:t>
      </w:r>
      <w:r w:rsidR="00791C4C" w:rsidRPr="00441F2A">
        <w:rPr>
          <w:rFonts w:asciiTheme="minorHAnsi" w:hAnsiTheme="minorHAnsi"/>
        </w:rPr>
        <w:t>Property Classification</w:t>
      </w:r>
      <w:r w:rsidR="00A71442" w:rsidRPr="00441F2A">
        <w:rPr>
          <w:rFonts w:asciiTheme="minorHAnsi" w:hAnsiTheme="minorHAnsi"/>
        </w:rPr>
        <w:t>.</w:t>
      </w:r>
    </w:p>
    <w:p w14:paraId="0E8F38C9" w14:textId="655A59D5" w:rsidR="005D30E5" w:rsidRDefault="005D30E5" w:rsidP="005D30E5">
      <w:pPr>
        <w:pStyle w:val="ListParagraph"/>
        <w:numPr>
          <w:ilvl w:val="1"/>
          <w:numId w:val="4"/>
        </w:numPr>
        <w:spacing w:after="0"/>
        <w:rPr>
          <w:rFonts w:asciiTheme="minorHAnsi" w:hAnsiTheme="minorHAnsi"/>
        </w:rPr>
      </w:pPr>
      <w:r>
        <w:rPr>
          <w:rFonts w:asciiTheme="minorHAnsi" w:hAnsiTheme="minorHAnsi"/>
        </w:rPr>
        <w:t>The Supplier will work collaboratively with the Buyer to promote excellence and innovation and enhance the reputation of the Buyer amongst key stakeholders across Government and within local communities.</w:t>
      </w:r>
    </w:p>
    <w:p w14:paraId="639E0F79" w14:textId="082D84E4" w:rsidR="00AC7FDF" w:rsidRDefault="0065476A" w:rsidP="005D30E5">
      <w:pPr>
        <w:pStyle w:val="ListParagraph"/>
        <w:numPr>
          <w:ilvl w:val="1"/>
          <w:numId w:val="4"/>
        </w:numPr>
        <w:spacing w:after="0"/>
        <w:rPr>
          <w:rFonts w:asciiTheme="minorHAnsi" w:hAnsiTheme="minorHAnsi"/>
        </w:rPr>
      </w:pPr>
      <w:r>
        <w:rPr>
          <w:rFonts w:asciiTheme="minorHAnsi" w:hAnsiTheme="minorHAnsi"/>
        </w:rPr>
        <w:t>The Supplier shall</w:t>
      </w:r>
      <w:r w:rsidR="00AC7FDF">
        <w:rPr>
          <w:rFonts w:asciiTheme="minorHAnsi" w:hAnsiTheme="minorHAnsi"/>
        </w:rPr>
        <w:t>:</w:t>
      </w:r>
      <w:r>
        <w:rPr>
          <w:rFonts w:asciiTheme="minorHAnsi" w:hAnsiTheme="minorHAnsi"/>
        </w:rPr>
        <w:t xml:space="preserve"> </w:t>
      </w:r>
    </w:p>
    <w:p w14:paraId="5054690C" w14:textId="27E88179" w:rsidR="0065476A" w:rsidRDefault="00AC7FDF" w:rsidP="00AC7FDF">
      <w:pPr>
        <w:pStyle w:val="ListParagraph"/>
        <w:numPr>
          <w:ilvl w:val="2"/>
          <w:numId w:val="4"/>
        </w:numPr>
        <w:spacing w:after="0"/>
        <w:rPr>
          <w:rFonts w:asciiTheme="minorHAnsi" w:hAnsiTheme="minorHAnsi"/>
        </w:rPr>
      </w:pPr>
      <w:r>
        <w:rPr>
          <w:rFonts w:asciiTheme="minorHAnsi" w:hAnsiTheme="minorHAnsi"/>
        </w:rPr>
        <w:t xml:space="preserve"> Focus</w:t>
      </w:r>
      <w:r w:rsidR="0065476A">
        <w:rPr>
          <w:rFonts w:asciiTheme="minorHAnsi" w:hAnsiTheme="minorHAnsi"/>
        </w:rPr>
        <w:t xml:space="preserve"> on cross / multi-skilling of Supplier Staff to allow for efficiencies when delivering the required Ser</w:t>
      </w:r>
      <w:r w:rsidR="008B428C">
        <w:rPr>
          <w:rFonts w:asciiTheme="minorHAnsi" w:hAnsiTheme="minorHAnsi"/>
        </w:rPr>
        <w:t>vices;</w:t>
      </w:r>
      <w:r w:rsidR="0065476A">
        <w:rPr>
          <w:rFonts w:asciiTheme="minorHAnsi" w:hAnsiTheme="minorHAnsi"/>
        </w:rPr>
        <w:t xml:space="preserve">  </w:t>
      </w:r>
    </w:p>
    <w:p w14:paraId="025F3384" w14:textId="47C6FAD2" w:rsidR="005D30E5" w:rsidRDefault="005D30E5" w:rsidP="00AC7FDF">
      <w:pPr>
        <w:pStyle w:val="ListParagraph"/>
        <w:numPr>
          <w:ilvl w:val="2"/>
          <w:numId w:val="4"/>
        </w:numPr>
        <w:spacing w:after="0"/>
        <w:rPr>
          <w:rFonts w:asciiTheme="minorHAnsi" w:hAnsiTheme="minorHAnsi"/>
        </w:rPr>
      </w:pPr>
      <w:r>
        <w:rPr>
          <w:rFonts w:asciiTheme="minorHAnsi" w:hAnsiTheme="minorHAnsi"/>
        </w:rPr>
        <w:t xml:space="preserve"> </w:t>
      </w:r>
      <w:r w:rsidR="00AC7FDF">
        <w:rPr>
          <w:rFonts w:asciiTheme="minorHAnsi" w:hAnsiTheme="minorHAnsi"/>
        </w:rPr>
        <w:t>Share</w:t>
      </w:r>
      <w:r>
        <w:rPr>
          <w:rFonts w:asciiTheme="minorHAnsi" w:hAnsiTheme="minorHAnsi"/>
        </w:rPr>
        <w:t xml:space="preserve"> more efficient ways of working with the Buyer that will ensure better working pract</w:t>
      </w:r>
      <w:r w:rsidR="008B428C">
        <w:rPr>
          <w:rFonts w:asciiTheme="minorHAnsi" w:hAnsiTheme="minorHAnsi"/>
        </w:rPr>
        <w:t>ices in delivering the Services;</w:t>
      </w:r>
    </w:p>
    <w:p w14:paraId="5F2D5022" w14:textId="54D0A6EB" w:rsidR="005D30E5" w:rsidRDefault="00AC7FDF" w:rsidP="00AC7FDF">
      <w:pPr>
        <w:pStyle w:val="ListParagraph"/>
        <w:numPr>
          <w:ilvl w:val="2"/>
          <w:numId w:val="4"/>
        </w:numPr>
        <w:spacing w:after="0"/>
        <w:rPr>
          <w:rFonts w:asciiTheme="minorHAnsi" w:hAnsiTheme="minorHAnsi"/>
        </w:rPr>
      </w:pPr>
      <w:r>
        <w:rPr>
          <w:rFonts w:asciiTheme="minorHAnsi" w:hAnsiTheme="minorHAnsi"/>
        </w:rPr>
        <w:t xml:space="preserve"> Work</w:t>
      </w:r>
      <w:r w:rsidR="005D30E5">
        <w:rPr>
          <w:rFonts w:asciiTheme="minorHAnsi" w:hAnsiTheme="minorHAnsi"/>
        </w:rPr>
        <w:t xml:space="preserve"> collaboratively with the Buyer and identify opportunities in rela</w:t>
      </w:r>
      <w:r w:rsidR="008B428C">
        <w:rPr>
          <w:rFonts w:asciiTheme="minorHAnsi" w:hAnsiTheme="minorHAnsi"/>
        </w:rPr>
        <w:t>tion to delivering the Services;</w:t>
      </w:r>
    </w:p>
    <w:p w14:paraId="2CC98A4A" w14:textId="1E42C052" w:rsidR="005D30E5" w:rsidRDefault="00AC7FDF" w:rsidP="00AC7FDF">
      <w:pPr>
        <w:pStyle w:val="ListParagraph"/>
        <w:numPr>
          <w:ilvl w:val="2"/>
          <w:numId w:val="4"/>
        </w:numPr>
        <w:spacing w:after="0"/>
        <w:rPr>
          <w:rFonts w:asciiTheme="minorHAnsi" w:hAnsiTheme="minorHAnsi"/>
        </w:rPr>
      </w:pPr>
      <w:r>
        <w:rPr>
          <w:rFonts w:asciiTheme="minorHAnsi" w:hAnsiTheme="minorHAnsi"/>
        </w:rPr>
        <w:t xml:space="preserve"> P</w:t>
      </w:r>
      <w:r w:rsidR="005D30E5">
        <w:rPr>
          <w:rFonts w:asciiTheme="minorHAnsi" w:hAnsiTheme="minorHAnsi"/>
        </w:rPr>
        <w:t>rocure billable works Services only with the sanction of the Buyer and shall use pan-Government Frameworks approved by the Authority wherever possible. The Supplier shall be invited to review the use of such contracts and make proposals for alternative procurement routes if these can be demonstrated to provide greate</w:t>
      </w:r>
      <w:r w:rsidR="008B428C">
        <w:rPr>
          <w:rFonts w:asciiTheme="minorHAnsi" w:hAnsiTheme="minorHAnsi"/>
        </w:rPr>
        <w:t>r value for money for the Buyer; and</w:t>
      </w:r>
    </w:p>
    <w:p w14:paraId="61F5AF15" w14:textId="014B10C0" w:rsidR="004171AC" w:rsidRDefault="00AC7FDF" w:rsidP="00AC7FDF">
      <w:pPr>
        <w:pStyle w:val="ListParagraph"/>
        <w:numPr>
          <w:ilvl w:val="2"/>
          <w:numId w:val="4"/>
        </w:numPr>
        <w:spacing w:after="0"/>
        <w:rPr>
          <w:rFonts w:asciiTheme="minorHAnsi" w:hAnsiTheme="minorHAnsi"/>
        </w:rPr>
      </w:pPr>
      <w:r>
        <w:rPr>
          <w:rFonts w:asciiTheme="minorHAnsi" w:hAnsiTheme="minorHAnsi"/>
        </w:rPr>
        <w:t xml:space="preserve"> B</w:t>
      </w:r>
      <w:r w:rsidR="005D30E5">
        <w:rPr>
          <w:rFonts w:asciiTheme="minorHAnsi" w:hAnsiTheme="minorHAnsi"/>
        </w:rPr>
        <w:t>e alert and provide the benefits of working together to the Buyer. The Supplier shall also provide the most advantageous options in relation to the deployment</w:t>
      </w:r>
      <w:r w:rsidR="00441F2A">
        <w:rPr>
          <w:rFonts w:asciiTheme="minorHAnsi" w:hAnsiTheme="minorHAnsi"/>
        </w:rPr>
        <w:t xml:space="preserve"> of Supplier Staff in order to d</w:t>
      </w:r>
      <w:r w:rsidR="005D30E5">
        <w:rPr>
          <w:rFonts w:asciiTheme="minorHAnsi" w:hAnsiTheme="minorHAnsi"/>
        </w:rPr>
        <w:t>eliver the required Services in the most efficient, cost effective and sensible manner.</w:t>
      </w:r>
    </w:p>
    <w:p w14:paraId="4F7DE25C" w14:textId="71123F75" w:rsidR="001E5F66" w:rsidRPr="001E5F66" w:rsidRDefault="001E5F66" w:rsidP="001E5F66">
      <w:pPr>
        <w:pStyle w:val="ListParagraph"/>
        <w:numPr>
          <w:ilvl w:val="1"/>
          <w:numId w:val="4"/>
        </w:numPr>
        <w:spacing w:after="0"/>
        <w:rPr>
          <w:rFonts w:asciiTheme="minorHAnsi" w:hAnsiTheme="minorHAnsi"/>
        </w:rPr>
      </w:pPr>
      <w:r w:rsidRPr="001E5F66">
        <w:rPr>
          <w:rFonts w:asciiTheme="minorHAnsi" w:hAnsiTheme="minorHAnsi"/>
        </w:rPr>
        <w:t xml:space="preserve">The Supplier shall work collaboratively with the Buyer when establishing their operational delivery plan and shall focus on the use of technology, data and analytics to </w:t>
      </w:r>
      <w:proofErr w:type="gramStart"/>
      <w:r w:rsidRPr="001E5F66">
        <w:rPr>
          <w:rFonts w:asciiTheme="minorHAnsi" w:hAnsiTheme="minorHAnsi"/>
        </w:rPr>
        <w:t>develop,</w:t>
      </w:r>
      <w:proofErr w:type="gramEnd"/>
      <w:r w:rsidRPr="001E5F66">
        <w:rPr>
          <w:rFonts w:asciiTheme="minorHAnsi" w:hAnsiTheme="minorHAnsi"/>
        </w:rPr>
        <w:t xml:space="preserve"> maintain and improve the workplace experience and value-for-money for the Buyer. These initiatives shall include:</w:t>
      </w:r>
    </w:p>
    <w:p w14:paraId="304C5D73" w14:textId="356921FC" w:rsidR="001E5F66" w:rsidRPr="001E5F66" w:rsidRDefault="001E5F66" w:rsidP="001E5F66">
      <w:pPr>
        <w:pStyle w:val="ListParagraph"/>
        <w:numPr>
          <w:ilvl w:val="2"/>
          <w:numId w:val="4"/>
        </w:numPr>
        <w:spacing w:after="0"/>
        <w:rPr>
          <w:rFonts w:asciiTheme="minorHAnsi" w:hAnsiTheme="minorHAnsi"/>
        </w:rPr>
      </w:pPr>
      <w:r w:rsidRPr="001E5F66">
        <w:rPr>
          <w:rFonts w:asciiTheme="minorHAnsi" w:hAnsiTheme="minorHAnsi"/>
        </w:rPr>
        <w:t>Use of intelligent software to monitor working conditions (e.g. lighting levels, office temperatures);</w:t>
      </w:r>
    </w:p>
    <w:p w14:paraId="5DF832BE" w14:textId="77777777" w:rsidR="001E5F66" w:rsidRDefault="001E5F66" w:rsidP="001E5F66">
      <w:pPr>
        <w:pStyle w:val="ListParagraph"/>
        <w:numPr>
          <w:ilvl w:val="2"/>
          <w:numId w:val="4"/>
        </w:numPr>
        <w:spacing w:after="0"/>
        <w:rPr>
          <w:rFonts w:asciiTheme="minorHAnsi" w:hAnsiTheme="minorHAnsi"/>
        </w:rPr>
      </w:pPr>
      <w:r w:rsidRPr="001E5F66">
        <w:rPr>
          <w:rFonts w:asciiTheme="minorHAnsi" w:hAnsiTheme="minorHAnsi"/>
        </w:rPr>
        <w:t>Use of intelligent systems to aid with the Delivery of smarter cleaning, energy usage and maintenance solutions;</w:t>
      </w:r>
    </w:p>
    <w:p w14:paraId="1487C808" w14:textId="15BF9DD5" w:rsidR="001E5F66" w:rsidRPr="001E5F66" w:rsidRDefault="001E5F66" w:rsidP="001E5F66">
      <w:pPr>
        <w:pStyle w:val="ListParagraph"/>
        <w:numPr>
          <w:ilvl w:val="2"/>
          <w:numId w:val="4"/>
        </w:numPr>
        <w:spacing w:after="0"/>
        <w:rPr>
          <w:rFonts w:asciiTheme="minorHAnsi" w:hAnsiTheme="minorHAnsi"/>
        </w:rPr>
      </w:pPr>
      <w:r w:rsidRPr="001E5F66">
        <w:rPr>
          <w:rFonts w:asciiTheme="minorHAnsi" w:hAnsiTheme="minorHAnsi"/>
        </w:rPr>
        <w:t>Use of new technology, to include CCTV, movement sensors, drones and robotic solutions, to support the Delivery of Services where appropriate; and</w:t>
      </w:r>
    </w:p>
    <w:p w14:paraId="742F5A6E" w14:textId="173FAC39" w:rsidR="001E5F66" w:rsidRDefault="001E5F66" w:rsidP="001E5F66">
      <w:pPr>
        <w:pStyle w:val="ListParagraph"/>
        <w:numPr>
          <w:ilvl w:val="2"/>
          <w:numId w:val="4"/>
        </w:numPr>
        <w:spacing w:after="0"/>
        <w:rPr>
          <w:rFonts w:asciiTheme="minorHAnsi" w:hAnsiTheme="minorHAnsi"/>
        </w:rPr>
      </w:pPr>
      <w:r w:rsidRPr="001E5F66">
        <w:rPr>
          <w:rFonts w:asciiTheme="minorHAnsi" w:hAnsiTheme="minorHAnsi"/>
        </w:rPr>
        <w:t>Use of automated room booking systems and technology to maximise efficient use of facilities at the Buyer Premises and to monitor space utilisation.</w:t>
      </w:r>
    </w:p>
    <w:p w14:paraId="23B1D9E2" w14:textId="77777777" w:rsidR="001E5F66" w:rsidRDefault="001E5F66" w:rsidP="001E5F66">
      <w:pPr>
        <w:pStyle w:val="ListParagraph"/>
        <w:numPr>
          <w:ilvl w:val="1"/>
          <w:numId w:val="4"/>
        </w:numPr>
        <w:spacing w:after="0"/>
        <w:rPr>
          <w:rFonts w:asciiTheme="minorHAnsi" w:hAnsiTheme="minorHAnsi"/>
        </w:rPr>
      </w:pPr>
      <w:r w:rsidRPr="001E5F66">
        <w:rPr>
          <w:rFonts w:asciiTheme="minorHAnsi" w:hAnsiTheme="minorHAnsi"/>
        </w:rPr>
        <w:t xml:space="preserve">The Supplier shall ensure that all opportunities identified that have the potential to deliver performance, economic and social value improvements </w:t>
      </w:r>
      <w:proofErr w:type="gramStart"/>
      <w:r w:rsidRPr="001E5F66">
        <w:rPr>
          <w:rFonts w:asciiTheme="minorHAnsi" w:hAnsiTheme="minorHAnsi"/>
        </w:rPr>
        <w:t>are presented</w:t>
      </w:r>
      <w:proofErr w:type="gramEnd"/>
      <w:r w:rsidRPr="001E5F66">
        <w:rPr>
          <w:rFonts w:asciiTheme="minorHAnsi" w:hAnsiTheme="minorHAnsi"/>
        </w:rPr>
        <w:t xml:space="preserve"> to the Buyer for consideration.  </w:t>
      </w:r>
    </w:p>
    <w:p w14:paraId="28CC0300" w14:textId="790084EC" w:rsidR="001E5F66" w:rsidRPr="001E5F66" w:rsidRDefault="001E5F66" w:rsidP="001E5F66">
      <w:pPr>
        <w:pStyle w:val="ListParagraph"/>
        <w:numPr>
          <w:ilvl w:val="1"/>
          <w:numId w:val="4"/>
        </w:numPr>
        <w:spacing w:after="0"/>
        <w:rPr>
          <w:rFonts w:asciiTheme="minorHAnsi" w:hAnsiTheme="minorHAnsi"/>
        </w:rPr>
      </w:pPr>
      <w:r w:rsidRPr="001E5F66">
        <w:rPr>
          <w:rFonts w:asciiTheme="minorHAnsi" w:hAnsiTheme="minorHAnsi"/>
        </w:rPr>
        <w:t>The Supplier shall ensure that the initiatives agreed with the Buyer are:</w:t>
      </w:r>
    </w:p>
    <w:p w14:paraId="19B3D06D" w14:textId="77777777" w:rsidR="001E5F66" w:rsidRDefault="001E5F66" w:rsidP="001E5F66">
      <w:pPr>
        <w:pStyle w:val="ListParagraph"/>
        <w:numPr>
          <w:ilvl w:val="2"/>
          <w:numId w:val="4"/>
        </w:numPr>
        <w:spacing w:after="0"/>
        <w:rPr>
          <w:rFonts w:asciiTheme="minorHAnsi" w:hAnsiTheme="minorHAnsi"/>
        </w:rPr>
      </w:pPr>
      <w:r w:rsidRPr="001E5F66">
        <w:rPr>
          <w:rFonts w:asciiTheme="minorHAnsi" w:hAnsiTheme="minorHAnsi"/>
        </w:rPr>
        <w:t>Captured within the Service Delivery Plan ("</w:t>
      </w:r>
      <w:r w:rsidRPr="00BD00B4">
        <w:rPr>
          <w:rFonts w:asciiTheme="minorHAnsi" w:hAnsiTheme="minorHAnsi"/>
          <w:b/>
        </w:rPr>
        <w:t>SDP</w:t>
      </w:r>
      <w:r w:rsidRPr="001E5F66">
        <w:rPr>
          <w:rFonts w:asciiTheme="minorHAnsi" w:hAnsiTheme="minorHAnsi"/>
        </w:rPr>
        <w:t xml:space="preserve">"), as defined within </w:t>
      </w:r>
      <w:r w:rsidRPr="00BD00B4">
        <w:rPr>
          <w:rFonts w:asciiTheme="minorHAnsi" w:hAnsiTheme="minorHAnsi"/>
        </w:rPr>
        <w:t>Annex A – FM Service Standards</w:t>
      </w:r>
      <w:r w:rsidRPr="001E5F66">
        <w:rPr>
          <w:rFonts w:asciiTheme="minorHAnsi" w:hAnsiTheme="minorHAnsi"/>
        </w:rPr>
        <w:t>;</w:t>
      </w:r>
    </w:p>
    <w:p w14:paraId="35955D21" w14:textId="77777777" w:rsidR="001E5F66" w:rsidRDefault="001E5F66" w:rsidP="001E5F66">
      <w:pPr>
        <w:pStyle w:val="ListParagraph"/>
        <w:numPr>
          <w:ilvl w:val="2"/>
          <w:numId w:val="4"/>
        </w:numPr>
        <w:spacing w:after="0"/>
        <w:rPr>
          <w:rFonts w:asciiTheme="minorHAnsi" w:hAnsiTheme="minorHAnsi"/>
        </w:rPr>
      </w:pPr>
      <w:r w:rsidRPr="001E5F66">
        <w:rPr>
          <w:rFonts w:asciiTheme="minorHAnsi" w:hAnsiTheme="minorHAnsi"/>
        </w:rPr>
        <w:t>Recorded within t</w:t>
      </w:r>
      <w:r>
        <w:rPr>
          <w:rFonts w:asciiTheme="minorHAnsi" w:hAnsiTheme="minorHAnsi"/>
        </w:rPr>
        <w:t>he Supplier's CAFM system; and</w:t>
      </w:r>
    </w:p>
    <w:p w14:paraId="00BEBD1C" w14:textId="4BFFC55D" w:rsidR="001E5F66" w:rsidRPr="001E5F66" w:rsidRDefault="001E5F66" w:rsidP="001E5F66">
      <w:pPr>
        <w:pStyle w:val="ListParagraph"/>
        <w:numPr>
          <w:ilvl w:val="2"/>
          <w:numId w:val="4"/>
        </w:numPr>
        <w:spacing w:after="0"/>
        <w:rPr>
          <w:rFonts w:asciiTheme="minorHAnsi" w:hAnsiTheme="minorHAnsi"/>
        </w:rPr>
      </w:pPr>
      <w:r w:rsidRPr="001E5F66">
        <w:rPr>
          <w:rFonts w:asciiTheme="minorHAnsi" w:hAnsiTheme="minorHAnsi"/>
        </w:rPr>
        <w:lastRenderedPageBreak/>
        <w:t xml:space="preserve">Reported upon as part of the agreed </w:t>
      </w:r>
      <w:proofErr w:type="gramStart"/>
      <w:r w:rsidRPr="001E5F66">
        <w:rPr>
          <w:rFonts w:asciiTheme="minorHAnsi" w:hAnsiTheme="minorHAnsi"/>
        </w:rPr>
        <w:t>contract reporting</w:t>
      </w:r>
      <w:proofErr w:type="gramEnd"/>
      <w:r w:rsidRPr="001E5F66">
        <w:rPr>
          <w:rFonts w:asciiTheme="minorHAnsi" w:hAnsiTheme="minorHAnsi"/>
        </w:rPr>
        <w:t xml:space="preserve"> regime</w:t>
      </w:r>
      <w:r>
        <w:rPr>
          <w:rFonts w:asciiTheme="minorHAnsi" w:hAnsiTheme="minorHAnsi"/>
        </w:rPr>
        <w:t>.</w:t>
      </w:r>
    </w:p>
    <w:p w14:paraId="0E82F4C4" w14:textId="77777777" w:rsidR="00C605B6" w:rsidRDefault="00C605B6" w:rsidP="00C605B6">
      <w:pPr>
        <w:pStyle w:val="ListParagraph"/>
        <w:spacing w:after="0"/>
        <w:ind w:left="792"/>
        <w:rPr>
          <w:rFonts w:asciiTheme="minorHAnsi" w:hAnsiTheme="minorHAnsi"/>
        </w:rPr>
      </w:pPr>
    </w:p>
    <w:p w14:paraId="38C17306" w14:textId="74AF6249" w:rsidR="004171AC" w:rsidRPr="007D674F" w:rsidRDefault="00A71667" w:rsidP="0065476A">
      <w:pPr>
        <w:pStyle w:val="ListParagraph"/>
        <w:numPr>
          <w:ilvl w:val="0"/>
          <w:numId w:val="4"/>
        </w:numPr>
        <w:spacing w:after="0"/>
        <w:rPr>
          <w:rFonts w:asciiTheme="minorHAnsi" w:hAnsiTheme="minorHAnsi"/>
          <w:b/>
        </w:rPr>
      </w:pPr>
      <w:r>
        <w:rPr>
          <w:rFonts w:asciiTheme="minorHAnsi" w:hAnsiTheme="minorHAnsi"/>
          <w:b/>
        </w:rPr>
        <w:t>Service</w:t>
      </w:r>
      <w:r w:rsidR="00E01B7C">
        <w:rPr>
          <w:rFonts w:asciiTheme="minorHAnsi" w:hAnsiTheme="minorHAnsi"/>
          <w:b/>
        </w:rPr>
        <w:t xml:space="preserve"> A:</w:t>
      </w:r>
      <w:r w:rsidR="0065476A" w:rsidRPr="007D674F">
        <w:rPr>
          <w:rFonts w:asciiTheme="minorHAnsi" w:hAnsiTheme="minorHAnsi"/>
          <w:b/>
        </w:rPr>
        <w:t>2 - Health and Safety</w:t>
      </w:r>
    </w:p>
    <w:p w14:paraId="4DE0286F" w14:textId="31DADAA2" w:rsidR="00791C4C" w:rsidRDefault="00791C4C" w:rsidP="00791C4C">
      <w:pPr>
        <w:pStyle w:val="ListParagraph"/>
        <w:numPr>
          <w:ilvl w:val="1"/>
          <w:numId w:val="4"/>
        </w:numPr>
        <w:spacing w:after="0"/>
        <w:rPr>
          <w:rFonts w:asciiTheme="minorHAnsi" w:hAnsiTheme="minorHAnsi"/>
        </w:rPr>
      </w:pPr>
      <w:r w:rsidRPr="00791C4C">
        <w:rPr>
          <w:rFonts w:asciiTheme="minorHAnsi" w:hAnsiTheme="minorHAnsi"/>
        </w:rPr>
        <w:t>The Supplier shall prepare and as</w:t>
      </w:r>
      <w:r w:rsidR="00132049">
        <w:rPr>
          <w:rFonts w:asciiTheme="minorHAnsi" w:hAnsiTheme="minorHAnsi"/>
        </w:rPr>
        <w:t xml:space="preserve"> appropriate, revise a written s</w:t>
      </w:r>
      <w:r w:rsidRPr="00791C4C">
        <w:rPr>
          <w:rFonts w:asciiTheme="minorHAnsi" w:hAnsiTheme="minorHAnsi"/>
        </w:rPr>
        <w:t xml:space="preserve">afety </w:t>
      </w:r>
      <w:r w:rsidR="00132049">
        <w:rPr>
          <w:rFonts w:asciiTheme="minorHAnsi" w:hAnsiTheme="minorHAnsi"/>
        </w:rPr>
        <w:t>p</w:t>
      </w:r>
      <w:r w:rsidRPr="00791C4C">
        <w:rPr>
          <w:rFonts w:asciiTheme="minorHAnsi" w:hAnsiTheme="minorHAnsi"/>
        </w:rPr>
        <w:t>olicy statement.</w:t>
      </w:r>
      <w:r w:rsidR="00132049">
        <w:rPr>
          <w:rFonts w:asciiTheme="minorHAnsi" w:hAnsiTheme="minorHAnsi"/>
        </w:rPr>
        <w:t xml:space="preserve">  </w:t>
      </w:r>
      <w:proofErr w:type="gramStart"/>
      <w:r w:rsidR="00132049">
        <w:rPr>
          <w:rFonts w:asciiTheme="minorHAnsi" w:hAnsiTheme="minorHAnsi"/>
        </w:rPr>
        <w:t>This s</w:t>
      </w:r>
      <w:r w:rsidRPr="00791C4C">
        <w:rPr>
          <w:rFonts w:asciiTheme="minorHAnsi" w:hAnsiTheme="minorHAnsi"/>
        </w:rPr>
        <w:t xml:space="preserve">afety </w:t>
      </w:r>
      <w:r w:rsidR="00132049">
        <w:rPr>
          <w:rFonts w:asciiTheme="minorHAnsi" w:hAnsiTheme="minorHAnsi"/>
        </w:rPr>
        <w:t>p</w:t>
      </w:r>
      <w:r w:rsidRPr="00791C4C">
        <w:rPr>
          <w:rFonts w:asciiTheme="minorHAnsi" w:hAnsiTheme="minorHAnsi"/>
        </w:rPr>
        <w:t>olicy must be signed by the Supplier Managing Directo</w:t>
      </w:r>
      <w:r>
        <w:rPr>
          <w:rFonts w:asciiTheme="minorHAnsi" w:hAnsiTheme="minorHAnsi"/>
        </w:rPr>
        <w:t>r or appropriate senior manager</w:t>
      </w:r>
      <w:proofErr w:type="gramEnd"/>
      <w:r>
        <w:rPr>
          <w:rFonts w:asciiTheme="minorHAnsi" w:hAnsiTheme="minorHAnsi"/>
        </w:rPr>
        <w:t>.</w:t>
      </w:r>
    </w:p>
    <w:p w14:paraId="7B035AE5" w14:textId="11974E5A" w:rsidR="00791C4C" w:rsidRDefault="00791C4C" w:rsidP="00791C4C">
      <w:pPr>
        <w:pStyle w:val="ListParagraph"/>
        <w:numPr>
          <w:ilvl w:val="1"/>
          <w:numId w:val="4"/>
        </w:numPr>
        <w:spacing w:after="0"/>
        <w:rPr>
          <w:rFonts w:asciiTheme="minorHAnsi" w:hAnsiTheme="minorHAnsi"/>
        </w:rPr>
      </w:pPr>
      <w:r>
        <w:rPr>
          <w:rFonts w:asciiTheme="minorHAnsi" w:hAnsiTheme="minorHAnsi"/>
        </w:rPr>
        <w:t>The Supplier shall ensure:</w:t>
      </w:r>
    </w:p>
    <w:p w14:paraId="31A3F434" w14:textId="41613D0C" w:rsidR="00791C4C" w:rsidRDefault="00791C4C" w:rsidP="00791C4C">
      <w:pPr>
        <w:pStyle w:val="ListParagraph"/>
        <w:numPr>
          <w:ilvl w:val="2"/>
          <w:numId w:val="4"/>
        </w:numPr>
        <w:spacing w:after="0"/>
        <w:rPr>
          <w:rFonts w:asciiTheme="minorHAnsi" w:hAnsiTheme="minorHAnsi"/>
        </w:rPr>
      </w:pPr>
      <w:r>
        <w:rPr>
          <w:rFonts w:asciiTheme="minorHAnsi" w:hAnsiTheme="minorHAnsi"/>
        </w:rPr>
        <w:t xml:space="preserve"> T</w:t>
      </w:r>
      <w:r w:rsidR="00132049">
        <w:rPr>
          <w:rFonts w:asciiTheme="minorHAnsi" w:hAnsiTheme="minorHAnsi"/>
        </w:rPr>
        <w:t>heir safety p</w:t>
      </w:r>
      <w:r w:rsidRPr="00791C4C">
        <w:rPr>
          <w:rFonts w:asciiTheme="minorHAnsi" w:hAnsiTheme="minorHAnsi"/>
        </w:rPr>
        <w:t>olicy statement aligns with the requirements of the Buyer and that throughout the Contract period, they have suitable organisation and arrangemen</w:t>
      </w:r>
      <w:r w:rsidR="00132049">
        <w:rPr>
          <w:rFonts w:asciiTheme="minorHAnsi" w:hAnsiTheme="minorHAnsi"/>
        </w:rPr>
        <w:t>ts in place to implement their s</w:t>
      </w:r>
      <w:r w:rsidRPr="00791C4C">
        <w:rPr>
          <w:rFonts w:asciiTheme="minorHAnsi" w:hAnsiTheme="minorHAnsi"/>
        </w:rPr>
        <w:t xml:space="preserve">afety </w:t>
      </w:r>
      <w:r w:rsidR="00132049">
        <w:rPr>
          <w:rFonts w:asciiTheme="minorHAnsi" w:hAnsiTheme="minorHAnsi"/>
        </w:rPr>
        <w:t>p</w:t>
      </w:r>
      <w:r w:rsidRPr="00791C4C">
        <w:rPr>
          <w:rFonts w:asciiTheme="minorHAnsi" w:hAnsiTheme="minorHAnsi"/>
        </w:rPr>
        <w:t>olicy</w:t>
      </w:r>
      <w:r>
        <w:rPr>
          <w:rFonts w:asciiTheme="minorHAnsi" w:hAnsiTheme="minorHAnsi"/>
        </w:rPr>
        <w:t>;</w:t>
      </w:r>
    </w:p>
    <w:p w14:paraId="38EB0796" w14:textId="09130886" w:rsidR="00791C4C" w:rsidRDefault="00791C4C" w:rsidP="00791C4C">
      <w:pPr>
        <w:pStyle w:val="ListParagraph"/>
        <w:numPr>
          <w:ilvl w:val="2"/>
          <w:numId w:val="4"/>
        </w:numPr>
        <w:spacing w:after="0"/>
        <w:rPr>
          <w:rFonts w:asciiTheme="minorHAnsi" w:hAnsiTheme="minorHAnsi"/>
        </w:rPr>
      </w:pPr>
      <w:r>
        <w:rPr>
          <w:rFonts w:asciiTheme="minorHAnsi" w:hAnsiTheme="minorHAnsi"/>
        </w:rPr>
        <w:t xml:space="preserve"> T</w:t>
      </w:r>
      <w:r w:rsidRPr="00791C4C">
        <w:rPr>
          <w:rFonts w:asciiTheme="minorHAnsi" w:hAnsiTheme="minorHAnsi"/>
        </w:rPr>
        <w:t xml:space="preserve">he </w:t>
      </w:r>
      <w:r w:rsidR="00132049">
        <w:rPr>
          <w:rFonts w:asciiTheme="minorHAnsi" w:hAnsiTheme="minorHAnsi"/>
        </w:rPr>
        <w:t>s</w:t>
      </w:r>
      <w:r w:rsidRPr="00791C4C">
        <w:rPr>
          <w:rFonts w:asciiTheme="minorHAnsi" w:hAnsiTheme="minorHAnsi"/>
        </w:rPr>
        <w:t xml:space="preserve">afety </w:t>
      </w:r>
      <w:r w:rsidR="00132049">
        <w:rPr>
          <w:rFonts w:asciiTheme="minorHAnsi" w:hAnsiTheme="minorHAnsi"/>
        </w:rPr>
        <w:t>policy and s</w:t>
      </w:r>
      <w:r w:rsidRPr="00791C4C">
        <w:rPr>
          <w:rFonts w:asciiTheme="minorHAnsi" w:hAnsiTheme="minorHAnsi"/>
        </w:rPr>
        <w:t xml:space="preserve">afety </w:t>
      </w:r>
      <w:r w:rsidR="00132049">
        <w:rPr>
          <w:rFonts w:asciiTheme="minorHAnsi" w:hAnsiTheme="minorHAnsi"/>
        </w:rPr>
        <w:t>m</w:t>
      </w:r>
      <w:r w:rsidRPr="00791C4C">
        <w:rPr>
          <w:rFonts w:asciiTheme="minorHAnsi" w:hAnsiTheme="minorHAnsi"/>
        </w:rPr>
        <w:t xml:space="preserve">anagement </w:t>
      </w:r>
      <w:r w:rsidR="00132049">
        <w:rPr>
          <w:rFonts w:asciiTheme="minorHAnsi" w:hAnsiTheme="minorHAnsi"/>
        </w:rPr>
        <w:t>p</w:t>
      </w:r>
      <w:r w:rsidRPr="00791C4C">
        <w:rPr>
          <w:rFonts w:asciiTheme="minorHAnsi" w:hAnsiTheme="minorHAnsi"/>
        </w:rPr>
        <w:t>lan shall be readily available and accessible to all their employees and anyone, including the Buy</w:t>
      </w:r>
      <w:r>
        <w:rPr>
          <w:rFonts w:asciiTheme="minorHAnsi" w:hAnsiTheme="minorHAnsi"/>
        </w:rPr>
        <w:t xml:space="preserve">er, who may require sight of it; and </w:t>
      </w:r>
    </w:p>
    <w:p w14:paraId="2B4323A4" w14:textId="132A6B47" w:rsidR="00791C4C" w:rsidRDefault="00791C4C" w:rsidP="00791C4C">
      <w:pPr>
        <w:pStyle w:val="ListParagraph"/>
        <w:numPr>
          <w:ilvl w:val="2"/>
          <w:numId w:val="4"/>
        </w:numPr>
        <w:spacing w:after="0"/>
        <w:rPr>
          <w:rFonts w:asciiTheme="minorHAnsi" w:hAnsiTheme="minorHAnsi"/>
        </w:rPr>
      </w:pPr>
      <w:r>
        <w:rPr>
          <w:rFonts w:asciiTheme="minorHAnsi" w:hAnsiTheme="minorHAnsi"/>
        </w:rPr>
        <w:t xml:space="preserve"> D</w:t>
      </w:r>
      <w:r w:rsidRPr="00791C4C">
        <w:rPr>
          <w:rFonts w:asciiTheme="minorHAnsi" w:hAnsiTheme="minorHAnsi"/>
        </w:rPr>
        <w:t xml:space="preserve">etails of their Safety Management </w:t>
      </w:r>
      <w:proofErr w:type="gramStart"/>
      <w:r w:rsidRPr="00791C4C">
        <w:rPr>
          <w:rFonts w:asciiTheme="minorHAnsi" w:hAnsiTheme="minorHAnsi"/>
        </w:rPr>
        <w:t>shall be reviewed and revised accordingly to take account of legislation and other factors that may affect its effectiveness</w:t>
      </w:r>
      <w:proofErr w:type="gramEnd"/>
      <w:r>
        <w:rPr>
          <w:rFonts w:asciiTheme="minorHAnsi" w:hAnsiTheme="minorHAnsi"/>
        </w:rPr>
        <w:t>.</w:t>
      </w:r>
    </w:p>
    <w:p w14:paraId="3DA3555A" w14:textId="0C9951E5" w:rsidR="00196FCE" w:rsidRPr="00786920" w:rsidRDefault="00B91975" w:rsidP="00B91975">
      <w:pPr>
        <w:pStyle w:val="ListParagraph"/>
        <w:numPr>
          <w:ilvl w:val="2"/>
          <w:numId w:val="4"/>
        </w:numPr>
        <w:spacing w:after="0"/>
        <w:rPr>
          <w:rFonts w:asciiTheme="minorHAnsi" w:hAnsiTheme="minorHAnsi"/>
        </w:rPr>
      </w:pPr>
      <w:r>
        <w:rPr>
          <w:rFonts w:asciiTheme="minorHAnsi" w:hAnsiTheme="minorHAnsi"/>
        </w:rPr>
        <w:t xml:space="preserve"> </w:t>
      </w:r>
      <w:r w:rsidRPr="00B91975">
        <w:rPr>
          <w:rFonts w:asciiTheme="minorHAnsi" w:hAnsiTheme="minorHAnsi"/>
        </w:rPr>
        <w:t xml:space="preserve">They have appropriate number of first aid trained personnel deployed </w:t>
      </w:r>
      <w:proofErr w:type="gramStart"/>
      <w:r w:rsidRPr="00B91975">
        <w:rPr>
          <w:rFonts w:asciiTheme="minorHAnsi" w:hAnsiTheme="minorHAnsi"/>
        </w:rPr>
        <w:t>to successfully meet</w:t>
      </w:r>
      <w:proofErr w:type="gramEnd"/>
      <w:r w:rsidRPr="00B91975">
        <w:rPr>
          <w:rFonts w:asciiTheme="minorHAnsi" w:hAnsiTheme="minorHAnsi"/>
        </w:rPr>
        <w:t xml:space="preserve"> their own and the Buyer’s H&amp;S requirements in accordance with the Health and Safety (First Aid Regulations) 1981.</w:t>
      </w:r>
    </w:p>
    <w:p w14:paraId="0F5E9401" w14:textId="607F8AB5" w:rsidR="0065476A" w:rsidRDefault="007D674F" w:rsidP="0065476A">
      <w:pPr>
        <w:pStyle w:val="ListParagraph"/>
        <w:numPr>
          <w:ilvl w:val="1"/>
          <w:numId w:val="4"/>
        </w:numPr>
        <w:spacing w:after="0"/>
        <w:rPr>
          <w:rFonts w:asciiTheme="minorHAnsi" w:hAnsiTheme="minorHAnsi"/>
        </w:rPr>
      </w:pPr>
      <w:r>
        <w:rPr>
          <w:rFonts w:asciiTheme="minorHAnsi" w:hAnsiTheme="minorHAnsi"/>
        </w:rPr>
        <w:t>If required, the Supplier shall provide a professional advice service on all matters relating to the Health and Safety at Work Act 1974 and any subsequent re-enactments.</w:t>
      </w:r>
    </w:p>
    <w:p w14:paraId="6E7C3F62" w14:textId="77777777" w:rsidR="007A1850" w:rsidRDefault="007D674F" w:rsidP="007D674F">
      <w:pPr>
        <w:pStyle w:val="ListParagraph"/>
        <w:numPr>
          <w:ilvl w:val="1"/>
          <w:numId w:val="4"/>
        </w:numPr>
        <w:spacing w:after="0"/>
        <w:rPr>
          <w:rFonts w:asciiTheme="minorHAnsi" w:hAnsiTheme="minorHAnsi"/>
        </w:rPr>
      </w:pPr>
      <w:r w:rsidRPr="007D674F">
        <w:rPr>
          <w:rFonts w:asciiTheme="minorHAnsi" w:hAnsiTheme="minorHAnsi"/>
        </w:rPr>
        <w:t xml:space="preserve">The Services </w:t>
      </w:r>
      <w:proofErr w:type="gramStart"/>
      <w:r w:rsidRPr="007D674F">
        <w:rPr>
          <w:rFonts w:asciiTheme="minorHAnsi" w:hAnsiTheme="minorHAnsi"/>
        </w:rPr>
        <w:t>may be requested</w:t>
      </w:r>
      <w:proofErr w:type="gramEnd"/>
      <w:r w:rsidRPr="007D674F">
        <w:rPr>
          <w:rFonts w:asciiTheme="minorHAnsi" w:hAnsiTheme="minorHAnsi"/>
        </w:rPr>
        <w:t xml:space="preserve"> by mutual agreement between the Buyer and the Supplier and shall be limited to the Buyer Premises and FM issues.</w:t>
      </w:r>
    </w:p>
    <w:p w14:paraId="0408CBD0" w14:textId="0BC0551A" w:rsidR="007D674F" w:rsidRDefault="007D674F" w:rsidP="007D674F">
      <w:pPr>
        <w:pStyle w:val="ListParagraph"/>
        <w:numPr>
          <w:ilvl w:val="1"/>
          <w:numId w:val="4"/>
        </w:numPr>
        <w:spacing w:after="0"/>
        <w:rPr>
          <w:rFonts w:asciiTheme="minorHAnsi" w:hAnsiTheme="minorHAnsi"/>
        </w:rPr>
      </w:pPr>
      <w:r w:rsidRPr="007D674F">
        <w:rPr>
          <w:rFonts w:asciiTheme="minorHAnsi" w:hAnsiTheme="minorHAnsi"/>
        </w:rPr>
        <w:t>The Supplier shall notify the Buyer in writing of any potential implications of not implementing the recommendations of any advice given.</w:t>
      </w:r>
    </w:p>
    <w:p w14:paraId="49D88A55" w14:textId="0C64C15F" w:rsidR="007D674F" w:rsidRDefault="007D674F" w:rsidP="007D674F">
      <w:pPr>
        <w:pStyle w:val="ListParagraph"/>
        <w:numPr>
          <w:ilvl w:val="1"/>
          <w:numId w:val="4"/>
        </w:numPr>
        <w:spacing w:after="0"/>
        <w:rPr>
          <w:rFonts w:asciiTheme="minorHAnsi" w:hAnsiTheme="minorHAnsi"/>
        </w:rPr>
      </w:pPr>
      <w:r>
        <w:rPr>
          <w:rFonts w:asciiTheme="minorHAnsi" w:hAnsiTheme="minorHAnsi"/>
        </w:rPr>
        <w:t>The Supplier shall provide a single point of contact for professional advice pertaining to Health and Safety matters as they relate to the Delivery of the Services and management at each Buyer Premises.</w:t>
      </w:r>
    </w:p>
    <w:p w14:paraId="00BA769B" w14:textId="6D4EEE7D" w:rsidR="007D674F" w:rsidRDefault="007D674F" w:rsidP="007D674F">
      <w:pPr>
        <w:pStyle w:val="ListParagraph"/>
        <w:numPr>
          <w:ilvl w:val="1"/>
          <w:numId w:val="4"/>
        </w:numPr>
        <w:spacing w:after="0"/>
        <w:rPr>
          <w:rFonts w:asciiTheme="minorHAnsi" w:hAnsiTheme="minorHAnsi"/>
        </w:rPr>
      </w:pPr>
      <w:r>
        <w:rPr>
          <w:rFonts w:asciiTheme="minorHAnsi" w:hAnsiTheme="minorHAnsi"/>
        </w:rPr>
        <w:t>The Supplier is required to provide a Health and Safety expert who is either a member of the Institution of Occupational Safety and Health (</w:t>
      </w:r>
      <w:r w:rsidRPr="003B066B">
        <w:rPr>
          <w:rFonts w:asciiTheme="minorHAnsi" w:hAnsiTheme="minorHAnsi"/>
          <w:b/>
        </w:rPr>
        <w:t>"IOAH"</w:t>
      </w:r>
      <w:r>
        <w:rPr>
          <w:rFonts w:asciiTheme="minorHAnsi" w:hAnsiTheme="minorHAnsi"/>
        </w:rPr>
        <w:t xml:space="preserve">) or hold an equivalent qualification that </w:t>
      </w:r>
      <w:proofErr w:type="gramStart"/>
      <w:r>
        <w:rPr>
          <w:rFonts w:asciiTheme="minorHAnsi" w:hAnsiTheme="minorHAnsi"/>
        </w:rPr>
        <w:t>is issued</w:t>
      </w:r>
      <w:proofErr w:type="gramEnd"/>
      <w:r>
        <w:rPr>
          <w:rFonts w:asciiTheme="minorHAnsi" w:hAnsiTheme="minorHAnsi"/>
        </w:rPr>
        <w:t xml:space="preserve"> by a recognised organisation.  Details of the professional qualifications and accreditation required </w:t>
      </w:r>
      <w:proofErr w:type="gramStart"/>
      <w:r>
        <w:rPr>
          <w:rFonts w:asciiTheme="minorHAnsi" w:hAnsiTheme="minorHAnsi"/>
        </w:rPr>
        <w:t>will be defined</w:t>
      </w:r>
      <w:proofErr w:type="gramEnd"/>
      <w:r>
        <w:rPr>
          <w:rFonts w:asciiTheme="minorHAnsi" w:hAnsiTheme="minorHAnsi"/>
        </w:rPr>
        <w:t xml:space="preserve"> at Call-Off.</w:t>
      </w:r>
    </w:p>
    <w:p w14:paraId="07F9AA76" w14:textId="77777777" w:rsidR="007D674F" w:rsidRPr="007D674F" w:rsidRDefault="007D674F" w:rsidP="007D674F">
      <w:pPr>
        <w:pStyle w:val="ListParagraph"/>
        <w:numPr>
          <w:ilvl w:val="1"/>
          <w:numId w:val="4"/>
        </w:numPr>
        <w:spacing w:after="0"/>
        <w:rPr>
          <w:rFonts w:asciiTheme="minorHAnsi" w:hAnsiTheme="minorHAnsi"/>
        </w:rPr>
      </w:pPr>
      <w:r w:rsidRPr="007D674F">
        <w:rPr>
          <w:rFonts w:asciiTheme="minorHAnsi" w:hAnsiTheme="minorHAnsi"/>
        </w:rPr>
        <w:t xml:space="preserve">The Supplier shall be responsible for recording and investigating all accidents, incidents, dangerous occurrences and near misses involving their staff, to include Sub-Contracted third party staff delivering FM Services on their behalf, and shall issue a written </w:t>
      </w:r>
      <w:proofErr w:type="gramStart"/>
      <w:r w:rsidRPr="007D674F">
        <w:rPr>
          <w:rFonts w:asciiTheme="minorHAnsi" w:hAnsiTheme="minorHAnsi"/>
        </w:rPr>
        <w:t>report which</w:t>
      </w:r>
      <w:proofErr w:type="gramEnd"/>
      <w:r w:rsidRPr="007D674F">
        <w:rPr>
          <w:rFonts w:asciiTheme="minorHAnsi" w:hAnsiTheme="minorHAnsi"/>
        </w:rPr>
        <w:t xml:space="preserve"> shall include recommendations to prevent any repeat to the Buyer.</w:t>
      </w:r>
    </w:p>
    <w:p w14:paraId="643367D5" w14:textId="076FBED9" w:rsidR="007D674F" w:rsidRDefault="007D674F" w:rsidP="007D674F">
      <w:pPr>
        <w:pStyle w:val="ListParagraph"/>
        <w:numPr>
          <w:ilvl w:val="1"/>
          <w:numId w:val="4"/>
        </w:numPr>
        <w:spacing w:after="0"/>
        <w:rPr>
          <w:rFonts w:asciiTheme="minorHAnsi" w:hAnsiTheme="minorHAnsi"/>
        </w:rPr>
      </w:pPr>
      <w:r w:rsidRPr="007D674F">
        <w:rPr>
          <w:rFonts w:asciiTheme="minorHAnsi" w:hAnsiTheme="minorHAnsi"/>
        </w:rPr>
        <w:t xml:space="preserve">The Supplier shall be responsible for ensuring that all RIDDOR related incidents </w:t>
      </w:r>
      <w:proofErr w:type="gramStart"/>
      <w:r w:rsidRPr="007D674F">
        <w:rPr>
          <w:rFonts w:asciiTheme="minorHAnsi" w:hAnsiTheme="minorHAnsi"/>
        </w:rPr>
        <w:t>are reported</w:t>
      </w:r>
      <w:proofErr w:type="gramEnd"/>
      <w:r w:rsidRPr="007D674F">
        <w:rPr>
          <w:rFonts w:asciiTheme="minorHAnsi" w:hAnsiTheme="minorHAnsi"/>
        </w:rPr>
        <w:t xml:space="preserve"> in accordance with HSE legislation and shall ensure the Buyer is notified immediately in writing</w:t>
      </w:r>
      <w:r>
        <w:rPr>
          <w:rFonts w:asciiTheme="minorHAnsi" w:hAnsiTheme="minorHAnsi"/>
        </w:rPr>
        <w:t>.</w:t>
      </w:r>
    </w:p>
    <w:p w14:paraId="50F4ACB6" w14:textId="77777777" w:rsidR="00C605B6" w:rsidRDefault="00C605B6" w:rsidP="00C605B6">
      <w:pPr>
        <w:pStyle w:val="ListParagraph"/>
        <w:spacing w:after="0"/>
        <w:ind w:left="792"/>
        <w:rPr>
          <w:rFonts w:asciiTheme="minorHAnsi" w:hAnsiTheme="minorHAnsi"/>
        </w:rPr>
      </w:pPr>
    </w:p>
    <w:p w14:paraId="632116AC" w14:textId="6B75CFA3" w:rsidR="007D674F" w:rsidRPr="007D674F" w:rsidRDefault="00A71667" w:rsidP="007D674F">
      <w:pPr>
        <w:pStyle w:val="ListParagraph"/>
        <w:numPr>
          <w:ilvl w:val="0"/>
          <w:numId w:val="4"/>
        </w:numPr>
        <w:spacing w:after="0"/>
        <w:rPr>
          <w:rFonts w:asciiTheme="minorHAnsi" w:hAnsiTheme="minorHAnsi"/>
          <w:b/>
        </w:rPr>
      </w:pPr>
      <w:r>
        <w:rPr>
          <w:rFonts w:asciiTheme="minorHAnsi" w:hAnsiTheme="minorHAnsi"/>
          <w:b/>
        </w:rPr>
        <w:t>Service</w:t>
      </w:r>
      <w:r w:rsidR="00E01B7C">
        <w:rPr>
          <w:rFonts w:asciiTheme="minorHAnsi" w:hAnsiTheme="minorHAnsi"/>
          <w:b/>
        </w:rPr>
        <w:t xml:space="preserve"> A:</w:t>
      </w:r>
      <w:r w:rsidR="007D674F" w:rsidRPr="007D674F">
        <w:rPr>
          <w:rFonts w:asciiTheme="minorHAnsi" w:hAnsiTheme="minorHAnsi"/>
          <w:b/>
        </w:rPr>
        <w:t>3</w:t>
      </w:r>
      <w:r w:rsidR="00FD7A04">
        <w:rPr>
          <w:rFonts w:asciiTheme="minorHAnsi" w:hAnsiTheme="minorHAnsi"/>
          <w:b/>
        </w:rPr>
        <w:t xml:space="preserve"> -</w:t>
      </w:r>
      <w:r w:rsidR="007D674F" w:rsidRPr="007D674F">
        <w:rPr>
          <w:rFonts w:asciiTheme="minorHAnsi" w:hAnsiTheme="minorHAnsi"/>
          <w:b/>
        </w:rPr>
        <w:t xml:space="preserve"> Management Services</w:t>
      </w:r>
    </w:p>
    <w:p w14:paraId="6F7E935D" w14:textId="559D82C7" w:rsidR="007A1850" w:rsidRDefault="007D674F" w:rsidP="007A1850">
      <w:pPr>
        <w:pStyle w:val="ListParagraph"/>
        <w:numPr>
          <w:ilvl w:val="1"/>
          <w:numId w:val="4"/>
        </w:numPr>
        <w:spacing w:after="0"/>
        <w:rPr>
          <w:rFonts w:asciiTheme="minorHAnsi" w:hAnsiTheme="minorHAnsi"/>
        </w:rPr>
      </w:pPr>
      <w:r>
        <w:rPr>
          <w:rFonts w:asciiTheme="minorHAnsi" w:hAnsiTheme="minorHAnsi"/>
        </w:rPr>
        <w:t>The Supplier shall</w:t>
      </w:r>
      <w:r w:rsidR="007A1850">
        <w:rPr>
          <w:rFonts w:asciiTheme="minorHAnsi" w:hAnsiTheme="minorHAnsi"/>
        </w:rPr>
        <w:t>:</w:t>
      </w:r>
      <w:r>
        <w:rPr>
          <w:rFonts w:asciiTheme="minorHAnsi" w:hAnsiTheme="minorHAnsi"/>
        </w:rPr>
        <w:t xml:space="preserve"> </w:t>
      </w:r>
    </w:p>
    <w:p w14:paraId="5D623F55" w14:textId="57DFB5DE" w:rsidR="00791C4C" w:rsidRDefault="00791C4C" w:rsidP="007A1850">
      <w:pPr>
        <w:pStyle w:val="ListParagraph"/>
        <w:numPr>
          <w:ilvl w:val="2"/>
          <w:numId w:val="4"/>
        </w:numPr>
        <w:spacing w:after="0"/>
        <w:rPr>
          <w:rFonts w:asciiTheme="minorHAnsi" w:hAnsiTheme="minorHAnsi"/>
        </w:rPr>
      </w:pPr>
      <w:r>
        <w:rPr>
          <w:rFonts w:asciiTheme="minorHAnsi" w:hAnsiTheme="minorHAnsi"/>
        </w:rPr>
        <w:t xml:space="preserve"> Be responsible for ensuring a change management plan is in place which shall be developed and agreed with the Buyer at the Contract mobilisation</w:t>
      </w:r>
      <w:r w:rsidR="009659CC">
        <w:rPr>
          <w:rFonts w:asciiTheme="minorHAnsi" w:hAnsiTheme="minorHAnsi"/>
        </w:rPr>
        <w:t xml:space="preserve"> phase;</w:t>
      </w:r>
    </w:p>
    <w:p w14:paraId="6A0CBB62" w14:textId="22C2E1ED" w:rsidR="007D674F" w:rsidRPr="007A1850" w:rsidRDefault="007A1850" w:rsidP="00B91975">
      <w:pPr>
        <w:pStyle w:val="ListParagraph"/>
        <w:numPr>
          <w:ilvl w:val="2"/>
          <w:numId w:val="4"/>
        </w:numPr>
        <w:spacing w:after="0"/>
        <w:rPr>
          <w:rFonts w:asciiTheme="minorHAnsi" w:hAnsiTheme="minorHAnsi"/>
        </w:rPr>
      </w:pPr>
      <w:r>
        <w:rPr>
          <w:rFonts w:asciiTheme="minorHAnsi" w:hAnsiTheme="minorHAnsi"/>
        </w:rPr>
        <w:t>E</w:t>
      </w:r>
      <w:r w:rsidR="007D674F">
        <w:rPr>
          <w:rFonts w:asciiTheme="minorHAnsi" w:hAnsiTheme="minorHAnsi"/>
        </w:rPr>
        <w:t xml:space="preserve">nsure that they have processes in place to attract, recruit and retain appropriately skilled and experienced Supplier Staff for the duration of the Call-Off Contract. </w:t>
      </w:r>
      <w:r w:rsidR="00B91975" w:rsidRPr="00B91975">
        <w:rPr>
          <w:rFonts w:asciiTheme="minorHAnsi" w:hAnsiTheme="minorHAnsi"/>
        </w:rPr>
        <w:t>The Supplier Staff shall be security cleared to “SC” level unless the Buyer specifies otherwise at Call Off.</w:t>
      </w:r>
      <w:r w:rsidR="00B91975">
        <w:rPr>
          <w:rFonts w:asciiTheme="minorHAnsi" w:hAnsiTheme="minorHAnsi"/>
        </w:rPr>
        <w:t xml:space="preserve"> </w:t>
      </w:r>
      <w:r w:rsidR="007D674F" w:rsidRPr="007A1850">
        <w:rPr>
          <w:rFonts w:asciiTheme="minorHAnsi" w:hAnsiTheme="minorHAnsi"/>
        </w:rPr>
        <w:t>Details of the professional qualifications and accreditation required will be defined at Call-Off</w:t>
      </w:r>
      <w:r w:rsidR="008B428C">
        <w:rPr>
          <w:rFonts w:asciiTheme="minorHAnsi" w:hAnsiTheme="minorHAnsi"/>
        </w:rPr>
        <w:t>;</w:t>
      </w:r>
    </w:p>
    <w:p w14:paraId="2E66301E" w14:textId="7344B530" w:rsidR="007D674F" w:rsidRDefault="007A1850" w:rsidP="007A1850">
      <w:pPr>
        <w:pStyle w:val="ListParagraph"/>
        <w:numPr>
          <w:ilvl w:val="2"/>
          <w:numId w:val="4"/>
        </w:numPr>
        <w:spacing w:after="0"/>
        <w:rPr>
          <w:rFonts w:asciiTheme="minorHAnsi" w:hAnsiTheme="minorHAnsi"/>
        </w:rPr>
      </w:pPr>
      <w:r>
        <w:rPr>
          <w:rFonts w:asciiTheme="minorHAnsi" w:hAnsiTheme="minorHAnsi"/>
        </w:rPr>
        <w:t>D</w:t>
      </w:r>
      <w:r w:rsidR="006262A9" w:rsidRPr="006262A9">
        <w:rPr>
          <w:rFonts w:asciiTheme="minorHAnsi" w:hAnsiTheme="minorHAnsi"/>
        </w:rPr>
        <w:t xml:space="preserve">evelop and maintain appropriate management and staffing levels for the supply of the Services as documented in the SDP </w:t>
      </w:r>
      <w:r w:rsidR="008B428C">
        <w:rPr>
          <w:rFonts w:asciiTheme="minorHAnsi" w:hAnsiTheme="minorHAnsi"/>
        </w:rPr>
        <w:t>within the FM Service Standards;</w:t>
      </w:r>
    </w:p>
    <w:p w14:paraId="48C23599" w14:textId="5C9D14AE" w:rsidR="006262A9" w:rsidRDefault="007A1850" w:rsidP="007A1850">
      <w:pPr>
        <w:pStyle w:val="ListParagraph"/>
        <w:numPr>
          <w:ilvl w:val="2"/>
          <w:numId w:val="4"/>
        </w:numPr>
        <w:spacing w:after="0"/>
        <w:rPr>
          <w:rFonts w:asciiTheme="minorHAnsi" w:hAnsiTheme="minorHAnsi"/>
        </w:rPr>
      </w:pPr>
      <w:r>
        <w:rPr>
          <w:rFonts w:asciiTheme="minorHAnsi" w:hAnsiTheme="minorHAnsi"/>
        </w:rPr>
        <w:lastRenderedPageBreak/>
        <w:t>D</w:t>
      </w:r>
      <w:r w:rsidR="006262A9" w:rsidRPr="006262A9">
        <w:rPr>
          <w:rFonts w:asciiTheme="minorHAnsi" w:hAnsiTheme="minorHAnsi"/>
        </w:rPr>
        <w:t xml:space="preserve">evelop and maintain appropriate working practices, policies, procedures and methods to ensure that the Services are supplied in accordance with </w:t>
      </w:r>
      <w:proofErr w:type="gramStart"/>
      <w:r w:rsidR="006262A9" w:rsidRPr="00E523D8">
        <w:rPr>
          <w:rFonts w:asciiTheme="minorHAnsi" w:hAnsiTheme="minorHAnsi"/>
        </w:rPr>
        <w:t>Annex</w:t>
      </w:r>
      <w:proofErr w:type="gramEnd"/>
      <w:r w:rsidR="006262A9" w:rsidRPr="00E523D8">
        <w:rPr>
          <w:rFonts w:asciiTheme="minorHAnsi" w:hAnsiTheme="minorHAnsi"/>
        </w:rPr>
        <w:t xml:space="preserve"> A</w:t>
      </w:r>
      <w:r w:rsidR="00E523D8" w:rsidRPr="00E523D8">
        <w:rPr>
          <w:rFonts w:asciiTheme="minorHAnsi" w:hAnsiTheme="minorHAnsi"/>
        </w:rPr>
        <w:t xml:space="preserve"> -</w:t>
      </w:r>
      <w:r w:rsidR="006262A9" w:rsidRPr="00E523D8">
        <w:rPr>
          <w:rFonts w:asciiTheme="minorHAnsi" w:hAnsiTheme="minorHAnsi"/>
        </w:rPr>
        <w:t xml:space="preserve"> FM Service Standards. The Supplier shall follow</w:t>
      </w:r>
      <w:r w:rsidR="008B428C" w:rsidRPr="00E523D8">
        <w:rPr>
          <w:rFonts w:asciiTheme="minorHAnsi" w:hAnsiTheme="minorHAnsi"/>
        </w:rPr>
        <w:t xml:space="preserve"> such FM Standards</w:t>
      </w:r>
      <w:r w:rsidR="008B428C">
        <w:rPr>
          <w:rFonts w:asciiTheme="minorHAnsi" w:hAnsiTheme="minorHAnsi"/>
        </w:rPr>
        <w:t xml:space="preserve"> at all times;</w:t>
      </w:r>
    </w:p>
    <w:p w14:paraId="508AB234" w14:textId="3405CD07" w:rsidR="006262A9" w:rsidRPr="006262A9" w:rsidRDefault="00497780" w:rsidP="007A1850">
      <w:pPr>
        <w:pStyle w:val="ListParagraph"/>
        <w:numPr>
          <w:ilvl w:val="2"/>
          <w:numId w:val="4"/>
        </w:numPr>
        <w:spacing w:after="0"/>
        <w:rPr>
          <w:rFonts w:asciiTheme="minorHAnsi" w:hAnsiTheme="minorHAnsi"/>
        </w:rPr>
      </w:pPr>
      <w:r>
        <w:rPr>
          <w:rFonts w:asciiTheme="minorHAnsi" w:hAnsiTheme="minorHAnsi"/>
        </w:rPr>
        <w:t>R</w:t>
      </w:r>
      <w:r w:rsidR="006262A9" w:rsidRPr="006262A9">
        <w:rPr>
          <w:rFonts w:asciiTheme="minorHAnsi" w:hAnsiTheme="minorHAnsi"/>
        </w:rPr>
        <w:t>eview all method statements and ris</w:t>
      </w:r>
      <w:r w:rsidR="003B2361">
        <w:rPr>
          <w:rFonts w:asciiTheme="minorHAnsi" w:hAnsiTheme="minorHAnsi"/>
        </w:rPr>
        <w:t>k assessments from third party s</w:t>
      </w:r>
      <w:r w:rsidR="006262A9" w:rsidRPr="006262A9">
        <w:rPr>
          <w:rFonts w:asciiTheme="minorHAnsi" w:hAnsiTheme="minorHAnsi"/>
        </w:rPr>
        <w:t>uppliers prior to the start of any FM related activities to ensure:</w:t>
      </w:r>
    </w:p>
    <w:p w14:paraId="73E3528C" w14:textId="77777777" w:rsidR="006262A9" w:rsidRPr="006262A9" w:rsidRDefault="006262A9" w:rsidP="007A1850">
      <w:pPr>
        <w:pStyle w:val="ListParagraph"/>
        <w:numPr>
          <w:ilvl w:val="3"/>
          <w:numId w:val="4"/>
        </w:numPr>
        <w:spacing w:after="0"/>
        <w:rPr>
          <w:rFonts w:asciiTheme="minorHAnsi" w:hAnsiTheme="minorHAnsi"/>
        </w:rPr>
      </w:pPr>
      <w:r w:rsidRPr="006262A9">
        <w:rPr>
          <w:rFonts w:asciiTheme="minorHAnsi" w:hAnsiTheme="minorHAnsi"/>
        </w:rPr>
        <w:t xml:space="preserve">The works processes and control measures are compliant with all Health and Safety and Buyer requirements; and </w:t>
      </w:r>
    </w:p>
    <w:p w14:paraId="72E2C702" w14:textId="1044F61D" w:rsidR="006262A9" w:rsidRPr="006262A9" w:rsidRDefault="006262A9" w:rsidP="007A1850">
      <w:pPr>
        <w:pStyle w:val="ListParagraph"/>
        <w:numPr>
          <w:ilvl w:val="3"/>
          <w:numId w:val="4"/>
        </w:numPr>
        <w:spacing w:after="0"/>
        <w:rPr>
          <w:rFonts w:asciiTheme="minorHAnsi" w:hAnsiTheme="minorHAnsi"/>
        </w:rPr>
      </w:pPr>
      <w:r w:rsidRPr="006262A9">
        <w:rPr>
          <w:rFonts w:asciiTheme="minorHAnsi" w:hAnsiTheme="minorHAnsi"/>
        </w:rPr>
        <w:t>All Supplier Staff engaged in the work possess the relevant skills, qualifications and accred</w:t>
      </w:r>
      <w:r w:rsidR="00497780">
        <w:rPr>
          <w:rFonts w:asciiTheme="minorHAnsi" w:hAnsiTheme="minorHAnsi"/>
        </w:rPr>
        <w:t>itations to undertake the works.</w:t>
      </w:r>
    </w:p>
    <w:p w14:paraId="1BA90902" w14:textId="22A0F13E" w:rsidR="006262A9" w:rsidRDefault="00B91975" w:rsidP="00B91975">
      <w:pPr>
        <w:pStyle w:val="ListParagraph"/>
        <w:numPr>
          <w:ilvl w:val="2"/>
          <w:numId w:val="4"/>
        </w:numPr>
        <w:spacing w:after="0"/>
        <w:rPr>
          <w:rFonts w:asciiTheme="minorHAnsi" w:hAnsiTheme="minorHAnsi"/>
        </w:rPr>
      </w:pPr>
      <w:r w:rsidRPr="00B91975">
        <w:rPr>
          <w:rFonts w:asciiTheme="minorHAnsi" w:hAnsiTheme="minorHAnsi"/>
        </w:rPr>
        <w:t>Comply with all of the Buyer’s procedures and Security Policies and act upon the instructions of the Buyer should there be a change in the threat assessment and Response Level (Response Level has the meaning given to it at SJ9 of Annex A  - FM Service Standards of this framework Schedule 1 (Specification) associated with the Buyer Premises.  Further details of the security requirements will be provided at Call-Off</w:t>
      </w:r>
      <w:r w:rsidR="008B428C">
        <w:rPr>
          <w:rFonts w:asciiTheme="minorHAnsi" w:hAnsiTheme="minorHAnsi"/>
        </w:rPr>
        <w:t>;</w:t>
      </w:r>
    </w:p>
    <w:p w14:paraId="3C50F092" w14:textId="7158570F" w:rsidR="009659CC" w:rsidRDefault="009659CC" w:rsidP="00B91975">
      <w:pPr>
        <w:pStyle w:val="ListParagraph"/>
        <w:numPr>
          <w:ilvl w:val="2"/>
          <w:numId w:val="4"/>
        </w:numPr>
        <w:spacing w:after="0"/>
        <w:rPr>
          <w:rFonts w:asciiTheme="minorHAnsi" w:hAnsiTheme="minorHAnsi"/>
        </w:rPr>
      </w:pPr>
      <w:r>
        <w:rPr>
          <w:rFonts w:asciiTheme="minorHAnsi" w:hAnsiTheme="minorHAnsi"/>
        </w:rPr>
        <w:t xml:space="preserve"> </w:t>
      </w:r>
      <w:r w:rsidR="00B91975" w:rsidRPr="00B91975">
        <w:rPr>
          <w:rFonts w:asciiTheme="minorHAnsi" w:hAnsiTheme="minorHAnsi"/>
        </w:rPr>
        <w:t>Ensure that all staff adopt and follow all security contingency plans as directed by the Buyer in the event of a security alert or incident</w:t>
      </w:r>
      <w:r>
        <w:rPr>
          <w:rFonts w:asciiTheme="minorHAnsi" w:hAnsiTheme="minorHAnsi"/>
        </w:rPr>
        <w:t>;</w:t>
      </w:r>
    </w:p>
    <w:p w14:paraId="1DA420B6" w14:textId="6F6F2437" w:rsidR="009659CC" w:rsidRDefault="009659CC" w:rsidP="00B91975">
      <w:pPr>
        <w:pStyle w:val="ListParagraph"/>
        <w:numPr>
          <w:ilvl w:val="2"/>
          <w:numId w:val="4"/>
        </w:numPr>
        <w:spacing w:after="0"/>
        <w:rPr>
          <w:rFonts w:asciiTheme="minorHAnsi" w:hAnsiTheme="minorHAnsi"/>
        </w:rPr>
      </w:pPr>
      <w:r>
        <w:rPr>
          <w:rFonts w:asciiTheme="minorHAnsi" w:hAnsiTheme="minorHAnsi"/>
        </w:rPr>
        <w:t xml:space="preserve"> </w:t>
      </w:r>
      <w:r w:rsidR="00B91975" w:rsidRPr="00B91975">
        <w:rPr>
          <w:rFonts w:asciiTheme="minorHAnsi" w:hAnsiTheme="minorHAnsi"/>
        </w:rPr>
        <w:t>Be responsible for ensuring all Supplier staff are provided with the necessary training in relation to their responsibilities and activities when changes in security status occur</w:t>
      </w:r>
      <w:r>
        <w:rPr>
          <w:rFonts w:asciiTheme="minorHAnsi" w:hAnsiTheme="minorHAnsi"/>
        </w:rPr>
        <w:t>;</w:t>
      </w:r>
    </w:p>
    <w:p w14:paraId="4614E15D" w14:textId="52A40252" w:rsidR="009659CC" w:rsidRDefault="009659CC" w:rsidP="00B91975">
      <w:pPr>
        <w:pStyle w:val="ListParagraph"/>
        <w:numPr>
          <w:ilvl w:val="2"/>
          <w:numId w:val="4"/>
        </w:numPr>
        <w:spacing w:after="0"/>
        <w:rPr>
          <w:rFonts w:asciiTheme="minorHAnsi" w:hAnsiTheme="minorHAnsi"/>
        </w:rPr>
      </w:pPr>
      <w:r>
        <w:rPr>
          <w:rFonts w:asciiTheme="minorHAnsi" w:hAnsiTheme="minorHAnsi"/>
        </w:rPr>
        <w:t xml:space="preserve"> </w:t>
      </w:r>
      <w:r w:rsidR="00B91975" w:rsidRPr="00B91975">
        <w:rPr>
          <w:rFonts w:asciiTheme="minorHAnsi" w:hAnsiTheme="minorHAnsi"/>
        </w:rPr>
        <w:t>Be aware that the implementation of these enhanced measures may require all Supplier, Sub Contractor and supply chain staff to vacate an Affected Property as directed by the Buyer</w:t>
      </w:r>
      <w:r>
        <w:rPr>
          <w:rFonts w:asciiTheme="minorHAnsi" w:hAnsiTheme="minorHAnsi"/>
        </w:rPr>
        <w:t>;</w:t>
      </w:r>
    </w:p>
    <w:p w14:paraId="0C51B0A7" w14:textId="1F2CC00B" w:rsidR="00747B14" w:rsidRPr="00920D67" w:rsidRDefault="00B91975" w:rsidP="00B91975">
      <w:pPr>
        <w:pStyle w:val="ListParagraph"/>
        <w:numPr>
          <w:ilvl w:val="2"/>
          <w:numId w:val="4"/>
        </w:numPr>
        <w:spacing w:after="0"/>
        <w:rPr>
          <w:rFonts w:asciiTheme="minorHAnsi" w:hAnsiTheme="minorHAnsi"/>
          <w:color w:val="000000" w:themeColor="text1"/>
        </w:rPr>
      </w:pPr>
      <w:r w:rsidRPr="00B91975">
        <w:rPr>
          <w:rFonts w:asciiTheme="minorHAnsi" w:hAnsiTheme="minorHAnsi"/>
          <w:color w:val="000000" w:themeColor="text1"/>
        </w:rPr>
        <w:t>Ensure that Supplier Staff and Subcontractors requiring access to the Buyer’s Premises have the appropriate security clearance. It is the Supplier's responsibility to establish whether or not the level of clearance will be sufficient for access</w:t>
      </w:r>
      <w:r>
        <w:rPr>
          <w:rFonts w:asciiTheme="minorHAnsi" w:hAnsiTheme="minorHAnsi"/>
          <w:color w:val="000000" w:themeColor="text1"/>
        </w:rPr>
        <w:t>;</w:t>
      </w:r>
      <w:r w:rsidR="006262A9" w:rsidRPr="00920D67">
        <w:rPr>
          <w:rFonts w:asciiTheme="minorHAnsi" w:hAnsiTheme="minorHAnsi"/>
          <w:color w:val="000000" w:themeColor="text1"/>
        </w:rPr>
        <w:t xml:space="preserve"> </w:t>
      </w:r>
    </w:p>
    <w:p w14:paraId="42F8ED2C" w14:textId="6985DBF4" w:rsidR="00703153" w:rsidRPr="00920D67" w:rsidRDefault="00B91975" w:rsidP="00B91975">
      <w:pPr>
        <w:pStyle w:val="ListParagraph"/>
        <w:numPr>
          <w:ilvl w:val="2"/>
          <w:numId w:val="4"/>
        </w:numPr>
        <w:spacing w:after="0"/>
        <w:rPr>
          <w:rFonts w:asciiTheme="minorHAnsi" w:hAnsiTheme="minorHAnsi"/>
          <w:color w:val="000000" w:themeColor="text1"/>
        </w:rPr>
      </w:pPr>
      <w:r w:rsidRPr="00B91975">
        <w:rPr>
          <w:rFonts w:asciiTheme="minorHAnsi" w:hAnsiTheme="minorHAnsi"/>
          <w:color w:val="000000" w:themeColor="text1"/>
        </w:rPr>
        <w:t>Unless prior approval has been received from the Buyer the Supplier shall be responsible for meeting the costs associated with security clearances for Supplier staff and sub-contractors</w:t>
      </w:r>
      <w:r>
        <w:rPr>
          <w:rFonts w:asciiTheme="minorHAnsi" w:hAnsiTheme="minorHAnsi"/>
          <w:color w:val="000000" w:themeColor="text1"/>
        </w:rPr>
        <w:t>;</w:t>
      </w:r>
    </w:p>
    <w:p w14:paraId="75BDB5FD" w14:textId="301070EC" w:rsidR="00747B14" w:rsidRPr="00920D67" w:rsidRDefault="00B91975" w:rsidP="00B91975">
      <w:pPr>
        <w:pStyle w:val="ListParagraph"/>
        <w:numPr>
          <w:ilvl w:val="2"/>
          <w:numId w:val="4"/>
        </w:numPr>
        <w:spacing w:after="0"/>
        <w:rPr>
          <w:rFonts w:asciiTheme="minorHAnsi" w:hAnsiTheme="minorHAnsi"/>
          <w:color w:val="000000" w:themeColor="text1"/>
        </w:rPr>
      </w:pPr>
      <w:r w:rsidRPr="00B91975">
        <w:rPr>
          <w:rFonts w:asciiTheme="minorHAnsi" w:hAnsiTheme="minorHAnsi"/>
          <w:color w:val="000000" w:themeColor="text1"/>
        </w:rPr>
        <w:t>Unless prior approval has been received from the Buyer the Supplier shall be responsible for the provision of security cleared escort services and shall meet all associated costs as required for works undertaken by the Supplier on in-scope Services; and</w:t>
      </w:r>
      <w:r w:rsidR="00747B14" w:rsidRPr="00920D67">
        <w:rPr>
          <w:rFonts w:asciiTheme="minorHAnsi" w:hAnsiTheme="minorHAnsi"/>
          <w:color w:val="000000" w:themeColor="text1"/>
        </w:rPr>
        <w:t xml:space="preserve"> </w:t>
      </w:r>
    </w:p>
    <w:p w14:paraId="0829F299" w14:textId="0FEE82A1" w:rsidR="009659CC" w:rsidRPr="00747B14" w:rsidRDefault="00B91975" w:rsidP="00B91975">
      <w:pPr>
        <w:pStyle w:val="ListParagraph"/>
        <w:numPr>
          <w:ilvl w:val="2"/>
          <w:numId w:val="4"/>
        </w:numPr>
        <w:spacing w:after="0"/>
        <w:rPr>
          <w:rFonts w:asciiTheme="minorHAnsi" w:hAnsiTheme="minorHAnsi"/>
        </w:rPr>
      </w:pPr>
      <w:r w:rsidRPr="00B91975">
        <w:rPr>
          <w:rFonts w:asciiTheme="minorHAnsi" w:hAnsiTheme="minorHAnsi"/>
        </w:rPr>
        <w:t xml:space="preserve">Recognise that some of the Buyer’s data is protectively marked and may contain potentially sensitive information and shall ensure that management systems are in place to maintain the security of the Buyer’s data. Further information </w:t>
      </w:r>
      <w:proofErr w:type="gramStart"/>
      <w:r w:rsidRPr="00B91975">
        <w:rPr>
          <w:rFonts w:asciiTheme="minorHAnsi" w:hAnsiTheme="minorHAnsi"/>
        </w:rPr>
        <w:t>will be provided</w:t>
      </w:r>
      <w:proofErr w:type="gramEnd"/>
      <w:r w:rsidRPr="00B91975">
        <w:rPr>
          <w:rFonts w:asciiTheme="minorHAnsi" w:hAnsiTheme="minorHAnsi"/>
        </w:rPr>
        <w:t xml:space="preserve"> at Call-Off stage</w:t>
      </w:r>
      <w:r w:rsidR="006262A9" w:rsidRPr="00747B14">
        <w:rPr>
          <w:rFonts w:asciiTheme="minorHAnsi" w:hAnsiTheme="minorHAnsi"/>
        </w:rPr>
        <w:t>.</w:t>
      </w:r>
    </w:p>
    <w:p w14:paraId="120903C2" w14:textId="623A659D" w:rsidR="009659CC" w:rsidRDefault="002B3B8F" w:rsidP="002B3B8F">
      <w:pPr>
        <w:pStyle w:val="ListParagraph"/>
        <w:numPr>
          <w:ilvl w:val="1"/>
          <w:numId w:val="4"/>
        </w:numPr>
        <w:spacing w:after="0"/>
        <w:rPr>
          <w:rFonts w:asciiTheme="minorHAnsi" w:hAnsiTheme="minorHAnsi"/>
        </w:rPr>
      </w:pPr>
      <w:r w:rsidRPr="002B3B8F">
        <w:rPr>
          <w:rFonts w:asciiTheme="minorHAnsi" w:hAnsiTheme="minorHAnsi"/>
        </w:rPr>
        <w:t>The Suppliers staff, to include all sub-contracted and supply chain staff, shall cooperate with and assist the Buyer with the implementation of all enhanced security related measures required in the event that enhanced security measures be required in response to increased threat assessment and / or level of alert</w:t>
      </w:r>
      <w:r w:rsidR="009659CC" w:rsidRPr="009659CC">
        <w:rPr>
          <w:rFonts w:asciiTheme="minorHAnsi" w:hAnsiTheme="minorHAnsi"/>
        </w:rPr>
        <w:t>.</w:t>
      </w:r>
    </w:p>
    <w:p w14:paraId="7AA71561" w14:textId="0C2EEF3F" w:rsidR="00833BC6" w:rsidRPr="00786920" w:rsidRDefault="002B3B8F" w:rsidP="002B3B8F">
      <w:pPr>
        <w:pStyle w:val="ListParagraph"/>
        <w:numPr>
          <w:ilvl w:val="1"/>
          <w:numId w:val="4"/>
        </w:numPr>
        <w:spacing w:after="0"/>
        <w:rPr>
          <w:rFonts w:asciiTheme="minorHAnsi" w:hAnsiTheme="minorHAnsi"/>
        </w:rPr>
      </w:pPr>
      <w:r w:rsidRPr="002B3B8F">
        <w:rPr>
          <w:rFonts w:asciiTheme="minorHAnsi" w:hAnsiTheme="minorHAnsi"/>
        </w:rPr>
        <w:t>Where required, the Supplier shall provide, maintain and repair any furniture, furnishings, special fittings, office equipment and training equipment for Supplier Personnel located at Buyer Premises as necessary to provide the Service. The Supplier shall also provide Supplier Personnel with all consumables necessary to deliver the Service including but not limited to stationery</w:t>
      </w:r>
      <w:r w:rsidR="00833BC6" w:rsidRPr="00786920">
        <w:rPr>
          <w:rFonts w:asciiTheme="minorHAnsi" w:hAnsiTheme="minorHAnsi"/>
        </w:rPr>
        <w:t>.</w:t>
      </w:r>
    </w:p>
    <w:p w14:paraId="15C92EF6" w14:textId="0D6EA68B" w:rsidR="006262A9" w:rsidRDefault="002B3B8F" w:rsidP="002B3B8F">
      <w:pPr>
        <w:pStyle w:val="ListParagraph"/>
        <w:numPr>
          <w:ilvl w:val="1"/>
          <w:numId w:val="4"/>
        </w:numPr>
        <w:spacing w:after="0"/>
        <w:rPr>
          <w:rFonts w:asciiTheme="minorHAnsi" w:hAnsiTheme="minorHAnsi"/>
        </w:rPr>
      </w:pPr>
      <w:r w:rsidRPr="002B3B8F">
        <w:rPr>
          <w:rFonts w:asciiTheme="minorHAnsi" w:hAnsiTheme="minorHAnsi"/>
        </w:rPr>
        <w:t>The Supplier shall provide expert technical and professional advice to the Buyer upon request on issues related to the Services detailed within this Framework Schedule 1 (Specification)</w:t>
      </w:r>
      <w:r w:rsidR="006262A9" w:rsidRPr="006262A9">
        <w:rPr>
          <w:rFonts w:asciiTheme="minorHAnsi" w:hAnsiTheme="minorHAnsi"/>
        </w:rPr>
        <w:t>.</w:t>
      </w:r>
    </w:p>
    <w:p w14:paraId="5592B415" w14:textId="77777777" w:rsidR="00C605B6" w:rsidRDefault="00C605B6" w:rsidP="00C605B6">
      <w:pPr>
        <w:pStyle w:val="ListParagraph"/>
        <w:spacing w:after="0"/>
        <w:ind w:left="792"/>
        <w:rPr>
          <w:rFonts w:asciiTheme="minorHAnsi" w:hAnsiTheme="minorHAnsi"/>
        </w:rPr>
      </w:pPr>
    </w:p>
    <w:p w14:paraId="2538645A" w14:textId="37E08D1E" w:rsidR="006262A9" w:rsidRPr="007D674F" w:rsidRDefault="00A71667" w:rsidP="006262A9">
      <w:pPr>
        <w:pStyle w:val="ListParagraph"/>
        <w:numPr>
          <w:ilvl w:val="0"/>
          <w:numId w:val="4"/>
        </w:numPr>
        <w:spacing w:after="0"/>
        <w:rPr>
          <w:rFonts w:asciiTheme="minorHAnsi" w:hAnsiTheme="minorHAnsi"/>
          <w:b/>
        </w:rPr>
      </w:pPr>
      <w:r>
        <w:rPr>
          <w:rFonts w:asciiTheme="minorHAnsi" w:hAnsiTheme="minorHAnsi"/>
          <w:b/>
        </w:rPr>
        <w:t>Service</w:t>
      </w:r>
      <w:r w:rsidR="00E01B7C">
        <w:rPr>
          <w:rFonts w:asciiTheme="minorHAnsi" w:hAnsiTheme="minorHAnsi"/>
          <w:b/>
        </w:rPr>
        <w:t xml:space="preserve"> A:</w:t>
      </w:r>
      <w:r w:rsidR="006262A9">
        <w:rPr>
          <w:rFonts w:asciiTheme="minorHAnsi" w:hAnsiTheme="minorHAnsi"/>
          <w:b/>
        </w:rPr>
        <w:t>4</w:t>
      </w:r>
      <w:r w:rsidR="00FD7A04">
        <w:rPr>
          <w:rFonts w:asciiTheme="minorHAnsi" w:hAnsiTheme="minorHAnsi"/>
          <w:b/>
        </w:rPr>
        <w:t xml:space="preserve"> -</w:t>
      </w:r>
      <w:r w:rsidR="006262A9" w:rsidRPr="007D674F">
        <w:rPr>
          <w:rFonts w:asciiTheme="minorHAnsi" w:hAnsiTheme="minorHAnsi"/>
          <w:b/>
        </w:rPr>
        <w:t xml:space="preserve"> </w:t>
      </w:r>
      <w:r w:rsidR="006262A9">
        <w:rPr>
          <w:rFonts w:asciiTheme="minorHAnsi" w:hAnsiTheme="minorHAnsi"/>
          <w:b/>
        </w:rPr>
        <w:t>Service Delivery Plans</w:t>
      </w:r>
    </w:p>
    <w:p w14:paraId="4F722AE7" w14:textId="1C6DD77E" w:rsidR="006262A9" w:rsidRDefault="006262A9" w:rsidP="006262A9">
      <w:pPr>
        <w:pStyle w:val="ListParagraph"/>
        <w:numPr>
          <w:ilvl w:val="1"/>
          <w:numId w:val="4"/>
        </w:numPr>
        <w:spacing w:after="0"/>
        <w:rPr>
          <w:rFonts w:asciiTheme="minorHAnsi" w:hAnsiTheme="minorHAnsi"/>
        </w:rPr>
      </w:pPr>
      <w:r w:rsidRPr="006262A9">
        <w:rPr>
          <w:rFonts w:asciiTheme="minorHAnsi" w:hAnsiTheme="minorHAnsi"/>
        </w:rPr>
        <w:t xml:space="preserve">The Supplier shall prepare a SDP for each Buyer’s requirements, describing its approach to providing the required Services. As a minimum, the buildings and </w:t>
      </w:r>
      <w:r w:rsidR="006A14C0">
        <w:rPr>
          <w:rFonts w:asciiTheme="minorHAnsi" w:hAnsiTheme="minorHAnsi"/>
        </w:rPr>
        <w:t>Asset</w:t>
      </w:r>
      <w:r w:rsidRPr="006262A9">
        <w:rPr>
          <w:rFonts w:asciiTheme="minorHAnsi" w:hAnsiTheme="minorHAnsi"/>
        </w:rPr>
        <w:t xml:space="preserve"> maintenance management SDP shall contain</w:t>
      </w:r>
      <w:r>
        <w:rPr>
          <w:rFonts w:asciiTheme="minorHAnsi" w:hAnsiTheme="minorHAnsi"/>
        </w:rPr>
        <w:t>:</w:t>
      </w:r>
    </w:p>
    <w:p w14:paraId="38BAEC38"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lastRenderedPageBreak/>
        <w:t>Scope and Services objectives;</w:t>
      </w:r>
    </w:p>
    <w:p w14:paraId="7604E919" w14:textId="7A3E868E"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 xml:space="preserve">Approach  and methodology: </w:t>
      </w:r>
      <w:r w:rsidR="006A14C0">
        <w:rPr>
          <w:rFonts w:asciiTheme="minorHAnsi" w:hAnsiTheme="minorHAnsi"/>
        </w:rPr>
        <w:t>Asset</w:t>
      </w:r>
      <w:r w:rsidRPr="007B44F4">
        <w:rPr>
          <w:rFonts w:asciiTheme="minorHAnsi" w:hAnsiTheme="minorHAnsi"/>
        </w:rPr>
        <w:t xml:space="preserve"> management method statement for meeting the Buyer’s requirements, including treatment of any lifecycle / sinking funds (if applicable) and details regarding where such funds will reside, safeguards on early draw down and control of such funds;</w:t>
      </w:r>
    </w:p>
    <w:p w14:paraId="356F4C3C"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Variation Procedures and additional work requests;</w:t>
      </w:r>
    </w:p>
    <w:p w14:paraId="09CC5FDC"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Operational structure including resource proposals;</w:t>
      </w:r>
    </w:p>
    <w:p w14:paraId="00862808" w14:textId="29A729B8"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 xml:space="preserve">Planned maintenance and </w:t>
      </w:r>
      <w:r w:rsidR="006A14C0">
        <w:rPr>
          <w:rFonts w:asciiTheme="minorHAnsi" w:hAnsiTheme="minorHAnsi"/>
        </w:rPr>
        <w:t>Asset</w:t>
      </w:r>
      <w:r w:rsidRPr="007B44F4">
        <w:rPr>
          <w:rFonts w:asciiTheme="minorHAnsi" w:hAnsiTheme="minorHAnsi"/>
        </w:rPr>
        <w:t xml:space="preserve"> lifecycle replacement schedule and Delivery methodology;</w:t>
      </w:r>
    </w:p>
    <w:p w14:paraId="35BA7BB8"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Quality policy / quality statement;</w:t>
      </w:r>
    </w:p>
    <w:p w14:paraId="4E292041"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Third party suppliers / partners;</w:t>
      </w:r>
    </w:p>
    <w:p w14:paraId="1AC73DD3"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Balanced scorecard certification;</w:t>
      </w:r>
    </w:p>
    <w:p w14:paraId="689B83D1"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Procurement of Services;</w:t>
      </w:r>
    </w:p>
    <w:p w14:paraId="311CE3A9"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 xml:space="preserve">Procurement of materials taking account of embodied carbon and recycled content; </w:t>
      </w:r>
    </w:p>
    <w:p w14:paraId="3C56921A"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Management of energy use including lighting;</w:t>
      </w:r>
    </w:p>
    <w:p w14:paraId="602FC2C4"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Planned Preventative Maintenance  ("</w:t>
      </w:r>
      <w:r w:rsidRPr="00BD00B4">
        <w:rPr>
          <w:rFonts w:asciiTheme="minorHAnsi" w:hAnsiTheme="minorHAnsi"/>
          <w:b/>
        </w:rPr>
        <w:t>PPM</w:t>
      </w:r>
      <w:r w:rsidRPr="007B44F4">
        <w:rPr>
          <w:rFonts w:asciiTheme="minorHAnsi" w:hAnsiTheme="minorHAnsi"/>
        </w:rPr>
        <w:t xml:space="preserve">") methodology / SFG20 methodology / schedules; including </w:t>
      </w:r>
      <w:proofErr w:type="spellStart"/>
      <w:r w:rsidRPr="007B44F4">
        <w:rPr>
          <w:rFonts w:asciiTheme="minorHAnsi" w:hAnsiTheme="minorHAnsi"/>
        </w:rPr>
        <w:t>Uniclass</w:t>
      </w:r>
      <w:proofErr w:type="spellEnd"/>
      <w:r w:rsidRPr="007B44F4">
        <w:rPr>
          <w:rFonts w:asciiTheme="minorHAnsi" w:hAnsiTheme="minorHAnsi"/>
        </w:rPr>
        <w:t xml:space="preserve"> and NRM classifications for interoperability;</w:t>
      </w:r>
    </w:p>
    <w:p w14:paraId="234FB272" w14:textId="2C1DA6DD"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 xml:space="preserve">Computerised </w:t>
      </w:r>
      <w:r w:rsidR="006A14C0">
        <w:rPr>
          <w:rFonts w:asciiTheme="minorHAnsi" w:hAnsiTheme="minorHAnsi"/>
        </w:rPr>
        <w:t>Asset</w:t>
      </w:r>
      <w:r w:rsidRPr="007B44F4">
        <w:rPr>
          <w:rFonts w:asciiTheme="minorHAnsi" w:hAnsiTheme="minorHAnsi"/>
        </w:rPr>
        <w:t xml:space="preserve"> management system;</w:t>
      </w:r>
    </w:p>
    <w:p w14:paraId="437D7FB4" w14:textId="10F6FE03"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A single Common Data Environment are for hosting building information models and any associated current state and achieved geomet</w:t>
      </w:r>
      <w:r w:rsidR="00497780">
        <w:rPr>
          <w:rFonts w:asciiTheme="minorHAnsi" w:hAnsiTheme="minorHAnsi"/>
        </w:rPr>
        <w:t>ry in line with PAS1192:3;</w:t>
      </w:r>
      <w:r w:rsidRPr="007B44F4">
        <w:rPr>
          <w:rFonts w:asciiTheme="minorHAnsi" w:hAnsiTheme="minorHAnsi"/>
        </w:rPr>
        <w:t xml:space="preserve">  </w:t>
      </w:r>
    </w:p>
    <w:p w14:paraId="4098F063"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Building management system;</w:t>
      </w:r>
    </w:p>
    <w:p w14:paraId="464AD131"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Routine maintenance;</w:t>
      </w:r>
    </w:p>
    <w:p w14:paraId="3F482CBA"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Formulation of the PPM programme;</w:t>
      </w:r>
    </w:p>
    <w:p w14:paraId="4EE8B2F0"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Maintenance management, recording and reporting;</w:t>
      </w:r>
    </w:p>
    <w:p w14:paraId="50257315"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Critical spares management;</w:t>
      </w:r>
    </w:p>
    <w:p w14:paraId="47BCDAEC"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Inspections;</w:t>
      </w:r>
    </w:p>
    <w:p w14:paraId="332777F6"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Conservation and sustainability;</w:t>
      </w:r>
    </w:p>
    <w:p w14:paraId="0C31E53F"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Maintenance and renewal;</w:t>
      </w:r>
    </w:p>
    <w:p w14:paraId="7134634C"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Management arrangements;</w:t>
      </w:r>
    </w:p>
    <w:p w14:paraId="01D24A68"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Quality management;</w:t>
      </w:r>
    </w:p>
    <w:p w14:paraId="7B7D2B8E"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Complaints management processes;</w:t>
      </w:r>
    </w:p>
    <w:p w14:paraId="0BFCD423"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Operational liaison;</w:t>
      </w:r>
    </w:p>
    <w:p w14:paraId="7D62FC55" w14:textId="77777777" w:rsidR="007B44F4" w:rsidRP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Reactive maintenance Service; and</w:t>
      </w:r>
    </w:p>
    <w:p w14:paraId="182A69EA" w14:textId="59773CDE" w:rsidR="007B44F4" w:rsidRDefault="007B44F4" w:rsidP="007B44F4">
      <w:pPr>
        <w:pStyle w:val="ListParagraph"/>
        <w:numPr>
          <w:ilvl w:val="2"/>
          <w:numId w:val="4"/>
        </w:numPr>
        <w:spacing w:after="0"/>
        <w:rPr>
          <w:rFonts w:asciiTheme="minorHAnsi" w:hAnsiTheme="minorHAnsi"/>
        </w:rPr>
      </w:pPr>
      <w:r w:rsidRPr="007B44F4">
        <w:rPr>
          <w:rFonts w:asciiTheme="minorHAnsi" w:hAnsiTheme="minorHAnsi"/>
        </w:rPr>
        <w:t>Reactive vandalism maintenance Service.</w:t>
      </w:r>
    </w:p>
    <w:p w14:paraId="78136E08" w14:textId="77777777" w:rsidR="00C605B6" w:rsidRPr="008B428C" w:rsidRDefault="00C605B6" w:rsidP="008B428C">
      <w:pPr>
        <w:spacing w:after="0"/>
        <w:ind w:left="720"/>
        <w:rPr>
          <w:rFonts w:asciiTheme="minorHAnsi" w:hAnsiTheme="minorHAnsi"/>
        </w:rPr>
      </w:pPr>
    </w:p>
    <w:p w14:paraId="7EFE4FA4" w14:textId="1DEFE5A4" w:rsidR="00FD7A04" w:rsidRPr="007D674F" w:rsidRDefault="00A71667" w:rsidP="00FD7A04">
      <w:pPr>
        <w:pStyle w:val="ListParagraph"/>
        <w:numPr>
          <w:ilvl w:val="0"/>
          <w:numId w:val="4"/>
        </w:numPr>
        <w:spacing w:after="0"/>
        <w:rPr>
          <w:rFonts w:asciiTheme="minorHAnsi" w:hAnsiTheme="minorHAnsi"/>
          <w:b/>
        </w:rPr>
      </w:pPr>
      <w:r>
        <w:rPr>
          <w:rFonts w:asciiTheme="minorHAnsi" w:hAnsiTheme="minorHAnsi"/>
          <w:b/>
        </w:rPr>
        <w:t>Service</w:t>
      </w:r>
      <w:r w:rsidR="00E01B7C">
        <w:rPr>
          <w:rFonts w:asciiTheme="minorHAnsi" w:hAnsiTheme="minorHAnsi"/>
          <w:b/>
        </w:rPr>
        <w:t xml:space="preserve"> A:</w:t>
      </w:r>
      <w:r w:rsidR="00FD7A04">
        <w:rPr>
          <w:rFonts w:asciiTheme="minorHAnsi" w:hAnsiTheme="minorHAnsi"/>
          <w:b/>
        </w:rPr>
        <w:t>5</w:t>
      </w:r>
      <w:r w:rsidR="00FD7A04" w:rsidRPr="007D674F">
        <w:rPr>
          <w:rFonts w:asciiTheme="minorHAnsi" w:hAnsiTheme="minorHAnsi"/>
          <w:b/>
        </w:rPr>
        <w:t xml:space="preserve"> </w:t>
      </w:r>
      <w:r w:rsidR="00FD7A04">
        <w:rPr>
          <w:rFonts w:asciiTheme="minorHAnsi" w:hAnsiTheme="minorHAnsi"/>
          <w:b/>
        </w:rPr>
        <w:t>- Fire Safety</w:t>
      </w:r>
    </w:p>
    <w:p w14:paraId="491E5437"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Where requested to do so, the Supplier shall provide a professional advice service on all matters relating to the Regulatory Reform (Fire Safety) Order 2005 for each Buyer Premises. The cost of this service shall be included in the Charges.</w:t>
      </w:r>
    </w:p>
    <w:p w14:paraId="2B919A06"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The Buyer may require fire precautions. This will be at an additional cost to the Buyer.</w:t>
      </w:r>
    </w:p>
    <w:p w14:paraId="0AE6EAB9" w14:textId="77777777" w:rsidR="00C605B6" w:rsidRDefault="00C605B6" w:rsidP="00C605B6">
      <w:pPr>
        <w:pStyle w:val="ListParagraph"/>
        <w:spacing w:after="0"/>
        <w:ind w:left="792"/>
        <w:rPr>
          <w:rFonts w:asciiTheme="minorHAnsi" w:hAnsiTheme="minorHAnsi"/>
        </w:rPr>
      </w:pPr>
    </w:p>
    <w:p w14:paraId="08225085" w14:textId="4A1A00E7" w:rsidR="00FD7A04" w:rsidRPr="007D674F" w:rsidRDefault="00A71667" w:rsidP="00FD7A04">
      <w:pPr>
        <w:pStyle w:val="ListParagraph"/>
        <w:numPr>
          <w:ilvl w:val="0"/>
          <w:numId w:val="4"/>
        </w:numPr>
        <w:spacing w:after="0"/>
        <w:rPr>
          <w:rFonts w:asciiTheme="minorHAnsi" w:hAnsiTheme="minorHAnsi"/>
          <w:b/>
        </w:rPr>
      </w:pPr>
      <w:r>
        <w:rPr>
          <w:rFonts w:asciiTheme="minorHAnsi" w:hAnsiTheme="minorHAnsi"/>
          <w:b/>
        </w:rPr>
        <w:t>Service</w:t>
      </w:r>
      <w:r w:rsidR="00E01B7C">
        <w:rPr>
          <w:rFonts w:asciiTheme="minorHAnsi" w:hAnsiTheme="minorHAnsi"/>
          <w:b/>
        </w:rPr>
        <w:t xml:space="preserve"> A:</w:t>
      </w:r>
      <w:r w:rsidR="00FD7A04">
        <w:rPr>
          <w:rFonts w:asciiTheme="minorHAnsi" w:hAnsiTheme="minorHAnsi"/>
          <w:b/>
        </w:rPr>
        <w:t>6 -</w:t>
      </w:r>
      <w:r w:rsidR="00FD7A04" w:rsidRPr="007D674F">
        <w:rPr>
          <w:rFonts w:asciiTheme="minorHAnsi" w:hAnsiTheme="minorHAnsi"/>
          <w:b/>
        </w:rPr>
        <w:t xml:space="preserve"> </w:t>
      </w:r>
      <w:r w:rsidR="00020120">
        <w:rPr>
          <w:rFonts w:asciiTheme="minorHAnsi" w:hAnsiTheme="minorHAnsi"/>
          <w:b/>
        </w:rPr>
        <w:t>Permit to W</w:t>
      </w:r>
      <w:r w:rsidR="00FD7A04" w:rsidRPr="00FD7A04">
        <w:rPr>
          <w:rFonts w:asciiTheme="minorHAnsi" w:hAnsiTheme="minorHAnsi"/>
          <w:b/>
        </w:rPr>
        <w:t>ork</w:t>
      </w:r>
    </w:p>
    <w:p w14:paraId="7FAA6A6A" w14:textId="77777777" w:rsidR="007A1850" w:rsidRDefault="00FD7A04" w:rsidP="00FD7A04">
      <w:pPr>
        <w:pStyle w:val="ListParagraph"/>
        <w:numPr>
          <w:ilvl w:val="1"/>
          <w:numId w:val="4"/>
        </w:numPr>
        <w:spacing w:after="0"/>
        <w:rPr>
          <w:rFonts w:asciiTheme="minorHAnsi" w:hAnsiTheme="minorHAnsi"/>
        </w:rPr>
      </w:pPr>
      <w:r w:rsidRPr="00FD7A04">
        <w:rPr>
          <w:rFonts w:asciiTheme="minorHAnsi" w:hAnsiTheme="minorHAnsi"/>
        </w:rPr>
        <w:t>The Supplier shall</w:t>
      </w:r>
      <w:r w:rsidR="007A1850">
        <w:rPr>
          <w:rFonts w:asciiTheme="minorHAnsi" w:hAnsiTheme="minorHAnsi"/>
        </w:rPr>
        <w:t>:</w:t>
      </w:r>
    </w:p>
    <w:p w14:paraId="62B73799" w14:textId="3F00BED3" w:rsidR="00FD7A04" w:rsidRDefault="007A1850" w:rsidP="007A1850">
      <w:pPr>
        <w:pStyle w:val="ListParagraph"/>
        <w:numPr>
          <w:ilvl w:val="2"/>
          <w:numId w:val="4"/>
        </w:numPr>
        <w:spacing w:after="0"/>
        <w:rPr>
          <w:rFonts w:asciiTheme="minorHAnsi" w:hAnsiTheme="minorHAnsi"/>
        </w:rPr>
      </w:pPr>
      <w:r>
        <w:rPr>
          <w:rFonts w:asciiTheme="minorHAnsi" w:hAnsiTheme="minorHAnsi"/>
        </w:rPr>
        <w:t>B</w:t>
      </w:r>
      <w:r w:rsidR="00FD7A04" w:rsidRPr="00FD7A04">
        <w:rPr>
          <w:rFonts w:asciiTheme="minorHAnsi" w:hAnsiTheme="minorHAnsi"/>
        </w:rPr>
        <w:t>e responsible for issuing and managing all permits to work, including hot works permits for each Buyer Premises as required by the Buyer and shall ensure the provision of sufficient, suitably qualified and experienced Authorising Engineers ("</w:t>
      </w:r>
      <w:r w:rsidR="00FD7A04" w:rsidRPr="006629A8">
        <w:rPr>
          <w:rFonts w:asciiTheme="minorHAnsi" w:hAnsiTheme="minorHAnsi"/>
          <w:b/>
        </w:rPr>
        <w:t>AE</w:t>
      </w:r>
      <w:r w:rsidR="00FD7A04" w:rsidRPr="00FD7A04">
        <w:rPr>
          <w:rFonts w:asciiTheme="minorHAnsi" w:hAnsiTheme="minorHAnsi"/>
        </w:rPr>
        <w:t>") and Authorised Persons ("</w:t>
      </w:r>
      <w:r w:rsidR="00FD7A04" w:rsidRPr="006629A8">
        <w:rPr>
          <w:rFonts w:asciiTheme="minorHAnsi" w:hAnsiTheme="minorHAnsi"/>
          <w:b/>
        </w:rPr>
        <w:t>AP</w:t>
      </w:r>
      <w:r w:rsidR="00FD7A04" w:rsidRPr="00FD7A04">
        <w:rPr>
          <w:rFonts w:asciiTheme="minorHAnsi" w:hAnsiTheme="minorHAnsi"/>
        </w:rPr>
        <w:t>") required to effectively operate an</w:t>
      </w:r>
      <w:r w:rsidR="008B428C">
        <w:rPr>
          <w:rFonts w:asciiTheme="minorHAnsi" w:hAnsiTheme="minorHAnsi"/>
        </w:rPr>
        <w:t>d administer the permit to work;</w:t>
      </w:r>
    </w:p>
    <w:p w14:paraId="6A8112C4" w14:textId="59E13A38" w:rsidR="00FD7A04" w:rsidRDefault="007A1850" w:rsidP="007A1850">
      <w:pPr>
        <w:pStyle w:val="ListParagraph"/>
        <w:numPr>
          <w:ilvl w:val="2"/>
          <w:numId w:val="4"/>
        </w:numPr>
        <w:spacing w:after="0"/>
        <w:rPr>
          <w:rFonts w:asciiTheme="minorHAnsi" w:hAnsiTheme="minorHAnsi"/>
        </w:rPr>
      </w:pPr>
      <w:r>
        <w:rPr>
          <w:rFonts w:asciiTheme="minorHAnsi" w:hAnsiTheme="minorHAnsi"/>
        </w:rPr>
        <w:t>A</w:t>
      </w:r>
      <w:r w:rsidR="00FD7A04" w:rsidRPr="00FD7A04">
        <w:rPr>
          <w:rFonts w:asciiTheme="minorHAnsi" w:hAnsiTheme="minorHAnsi"/>
        </w:rPr>
        <w:t>lso include the management and compliance with business unit speci</w:t>
      </w:r>
      <w:r w:rsidR="008B428C">
        <w:rPr>
          <w:rFonts w:asciiTheme="minorHAnsi" w:hAnsiTheme="minorHAnsi"/>
        </w:rPr>
        <w:t>fic access control requirements;</w:t>
      </w:r>
    </w:p>
    <w:p w14:paraId="0F928506" w14:textId="3C4B42D8" w:rsidR="00FD7A04" w:rsidRDefault="007A1850" w:rsidP="007A1850">
      <w:pPr>
        <w:pStyle w:val="ListParagraph"/>
        <w:numPr>
          <w:ilvl w:val="2"/>
          <w:numId w:val="4"/>
        </w:numPr>
        <w:spacing w:after="0"/>
        <w:rPr>
          <w:rFonts w:asciiTheme="minorHAnsi" w:hAnsiTheme="minorHAnsi"/>
        </w:rPr>
      </w:pPr>
      <w:r>
        <w:rPr>
          <w:rFonts w:asciiTheme="minorHAnsi" w:hAnsiTheme="minorHAnsi"/>
        </w:rPr>
        <w:lastRenderedPageBreak/>
        <w:t>B</w:t>
      </w:r>
      <w:r w:rsidR="00FD7A04" w:rsidRPr="00FD7A04">
        <w:rPr>
          <w:rFonts w:asciiTheme="minorHAnsi" w:hAnsiTheme="minorHAnsi"/>
        </w:rPr>
        <w:t xml:space="preserve">e required to manage and agree all third party consents as part of this process (for example </w:t>
      </w:r>
      <w:proofErr w:type="gramStart"/>
      <w:r w:rsidR="00FD7A04" w:rsidRPr="00FD7A04">
        <w:rPr>
          <w:rFonts w:asciiTheme="minorHAnsi" w:hAnsiTheme="minorHAnsi"/>
        </w:rPr>
        <w:t>landlords</w:t>
      </w:r>
      <w:proofErr w:type="gramEnd"/>
      <w:r w:rsidR="00FD7A04" w:rsidRPr="00FD7A04">
        <w:rPr>
          <w:rFonts w:asciiTheme="minorHAnsi" w:hAnsiTheme="minorHAnsi"/>
        </w:rPr>
        <w:t>) before commencing works or Services. The Supplier shall liaise with the helpdesk and any estates management suppliers in order to comply with this requirement. All permits to work shall be supported by full risk assessments and method stat</w:t>
      </w:r>
      <w:r w:rsidR="008B428C">
        <w:rPr>
          <w:rFonts w:asciiTheme="minorHAnsi" w:hAnsiTheme="minorHAnsi"/>
        </w:rPr>
        <w:t>ements for undertaking the work;</w:t>
      </w:r>
    </w:p>
    <w:p w14:paraId="64DFE64A" w14:textId="3814E02B" w:rsidR="00FD7A04" w:rsidRDefault="007A1850" w:rsidP="00D80A14">
      <w:pPr>
        <w:pStyle w:val="ListParagraph"/>
        <w:numPr>
          <w:ilvl w:val="2"/>
          <w:numId w:val="4"/>
        </w:numPr>
        <w:spacing w:after="0"/>
        <w:rPr>
          <w:rFonts w:asciiTheme="minorHAnsi" w:hAnsiTheme="minorHAnsi"/>
        </w:rPr>
      </w:pPr>
      <w:r>
        <w:rPr>
          <w:rFonts w:asciiTheme="minorHAnsi" w:hAnsiTheme="minorHAnsi"/>
        </w:rPr>
        <w:t>B</w:t>
      </w:r>
      <w:r w:rsidR="00FD7A04" w:rsidRPr="00FD7A04">
        <w:rPr>
          <w:rFonts w:asciiTheme="minorHAnsi" w:hAnsiTheme="minorHAnsi"/>
        </w:rPr>
        <w:t xml:space="preserve">e responsible for the setting-up and the operation of a safe system of work, including risk assessments and method statements, with regard to all aspects of its operation. As part of this process the Supplier shall ensure that Supplier Staff </w:t>
      </w:r>
      <w:r w:rsidR="001732DC" w:rsidRPr="001732DC">
        <w:rPr>
          <w:rFonts w:asciiTheme="minorHAnsi" w:hAnsiTheme="minorHAnsi"/>
          <w:color w:val="00B050"/>
        </w:rPr>
        <w:t xml:space="preserve">and sub-contractors </w:t>
      </w:r>
      <w:r w:rsidR="00FD7A04" w:rsidRPr="00FD7A04">
        <w:rPr>
          <w:rFonts w:asciiTheme="minorHAnsi" w:hAnsiTheme="minorHAnsi"/>
        </w:rPr>
        <w:t>who are undertaking work at the Buyer Premises, consult the asbestos register and sign to indicate</w:t>
      </w:r>
      <w:r w:rsidR="008B428C">
        <w:rPr>
          <w:rFonts w:asciiTheme="minorHAnsi" w:hAnsiTheme="minorHAnsi"/>
        </w:rPr>
        <w:t xml:space="preserve"> that this has been carried out;</w:t>
      </w:r>
    </w:p>
    <w:p w14:paraId="35B4D5F7" w14:textId="462E6234" w:rsidR="00FD7A04" w:rsidRDefault="00D80A14" w:rsidP="00D80A14">
      <w:pPr>
        <w:pStyle w:val="ListParagraph"/>
        <w:numPr>
          <w:ilvl w:val="2"/>
          <w:numId w:val="4"/>
        </w:numPr>
        <w:spacing w:after="0"/>
        <w:rPr>
          <w:rFonts w:asciiTheme="minorHAnsi" w:hAnsiTheme="minorHAnsi"/>
        </w:rPr>
      </w:pPr>
      <w:r>
        <w:rPr>
          <w:rFonts w:asciiTheme="minorHAnsi" w:hAnsiTheme="minorHAnsi"/>
        </w:rPr>
        <w:t>O</w:t>
      </w:r>
      <w:r w:rsidR="00FD7A04" w:rsidRPr="00FD7A04">
        <w:rPr>
          <w:rFonts w:asciiTheme="minorHAnsi" w:hAnsiTheme="minorHAnsi"/>
        </w:rPr>
        <w:t>perate the permit to work system through the CAFM System. The Supplier shall ensure that the permit is approved by the Buyer and that the timing for when it can</w:t>
      </w:r>
      <w:r w:rsidR="008B428C">
        <w:rPr>
          <w:rFonts w:asciiTheme="minorHAnsi" w:hAnsiTheme="minorHAnsi"/>
        </w:rPr>
        <w:t xml:space="preserve"> occur is agreed with the Buyer;</w:t>
      </w:r>
    </w:p>
    <w:p w14:paraId="68F58EBA" w14:textId="7FBE8468" w:rsidR="00FD7A04" w:rsidRDefault="00D80A14" w:rsidP="00D80A14">
      <w:pPr>
        <w:pStyle w:val="ListParagraph"/>
        <w:numPr>
          <w:ilvl w:val="2"/>
          <w:numId w:val="4"/>
        </w:numPr>
        <w:spacing w:after="0"/>
        <w:rPr>
          <w:rFonts w:asciiTheme="minorHAnsi" w:hAnsiTheme="minorHAnsi"/>
        </w:rPr>
      </w:pPr>
      <w:r>
        <w:rPr>
          <w:rFonts w:asciiTheme="minorHAnsi" w:hAnsiTheme="minorHAnsi"/>
        </w:rPr>
        <w:t>B</w:t>
      </w:r>
      <w:r w:rsidR="00FD7A04" w:rsidRPr="00FD7A04">
        <w:rPr>
          <w:rFonts w:asciiTheme="minorHAnsi" w:hAnsiTheme="minorHAnsi"/>
        </w:rPr>
        <w:t>e cognisant that the Buyer Authorised Representative will have access via a web portal to the CAFM System and to details of planned visits to Site, including the status of permit to work.  The Supplier shall not be allowed on an Buyer Premises should the permit to work not be indicated as au</w:t>
      </w:r>
      <w:r w:rsidR="008B428C">
        <w:rPr>
          <w:rFonts w:asciiTheme="minorHAnsi" w:hAnsiTheme="minorHAnsi"/>
        </w:rPr>
        <w:t>thorised within the CAFM System; and</w:t>
      </w:r>
    </w:p>
    <w:p w14:paraId="5B4AFE61" w14:textId="3CA7C868" w:rsidR="00FD7A04" w:rsidRDefault="00D80A14" w:rsidP="00D80A14">
      <w:pPr>
        <w:pStyle w:val="ListParagraph"/>
        <w:numPr>
          <w:ilvl w:val="2"/>
          <w:numId w:val="4"/>
        </w:numPr>
        <w:spacing w:after="0"/>
        <w:rPr>
          <w:rFonts w:asciiTheme="minorHAnsi" w:hAnsiTheme="minorHAnsi"/>
        </w:rPr>
      </w:pPr>
      <w:r>
        <w:rPr>
          <w:rFonts w:asciiTheme="minorHAnsi" w:hAnsiTheme="minorHAnsi"/>
        </w:rPr>
        <w:t>C</w:t>
      </w:r>
      <w:r w:rsidR="00FD7A04" w:rsidRPr="00FD7A04">
        <w:rPr>
          <w:rFonts w:asciiTheme="minorHAnsi" w:hAnsiTheme="minorHAnsi"/>
        </w:rPr>
        <w:t xml:space="preserve">ontact the Buyer Authorised Representative to show that the permit to work </w:t>
      </w:r>
      <w:proofErr w:type="gramStart"/>
      <w:r w:rsidR="00FD7A04" w:rsidRPr="00FD7A04">
        <w:rPr>
          <w:rFonts w:asciiTheme="minorHAnsi" w:hAnsiTheme="minorHAnsi"/>
        </w:rPr>
        <w:t>has been received</w:t>
      </w:r>
      <w:proofErr w:type="gramEnd"/>
      <w:r w:rsidR="00FD7A04" w:rsidRPr="00FD7A04">
        <w:rPr>
          <w:rFonts w:asciiTheme="minorHAnsi" w:hAnsiTheme="minorHAnsi"/>
        </w:rPr>
        <w:t>, has the necessary authorisation and all of the relevant parties are aware of the programmed work or Service and the timescales for Delivery.</w:t>
      </w:r>
    </w:p>
    <w:p w14:paraId="57C771FA" w14:textId="77777777" w:rsidR="00C605B6" w:rsidRDefault="00C605B6" w:rsidP="00C605B6">
      <w:pPr>
        <w:pStyle w:val="ListParagraph"/>
        <w:spacing w:after="0"/>
        <w:ind w:left="1224"/>
        <w:rPr>
          <w:rFonts w:asciiTheme="minorHAnsi" w:hAnsiTheme="minorHAnsi"/>
        </w:rPr>
      </w:pPr>
    </w:p>
    <w:p w14:paraId="7F133943" w14:textId="013ABE11" w:rsidR="00A33A53" w:rsidRPr="007D674F" w:rsidRDefault="00A71667" w:rsidP="00A33A53">
      <w:pPr>
        <w:pStyle w:val="ListParagraph"/>
        <w:numPr>
          <w:ilvl w:val="0"/>
          <w:numId w:val="4"/>
        </w:numPr>
        <w:spacing w:after="0"/>
        <w:rPr>
          <w:rFonts w:asciiTheme="minorHAnsi" w:hAnsiTheme="minorHAnsi"/>
          <w:b/>
        </w:rPr>
      </w:pPr>
      <w:r>
        <w:rPr>
          <w:rFonts w:asciiTheme="minorHAnsi" w:hAnsiTheme="minorHAnsi"/>
          <w:b/>
        </w:rPr>
        <w:t>Service</w:t>
      </w:r>
      <w:r w:rsidR="00E01B7C">
        <w:rPr>
          <w:rFonts w:asciiTheme="minorHAnsi" w:hAnsiTheme="minorHAnsi"/>
          <w:b/>
        </w:rPr>
        <w:t xml:space="preserve"> A:</w:t>
      </w:r>
      <w:r w:rsidR="00A33A53">
        <w:rPr>
          <w:rFonts w:asciiTheme="minorHAnsi" w:hAnsiTheme="minorHAnsi"/>
          <w:b/>
        </w:rPr>
        <w:t>7 -</w:t>
      </w:r>
      <w:r w:rsidR="00A33A53" w:rsidRPr="007D674F">
        <w:rPr>
          <w:rFonts w:asciiTheme="minorHAnsi" w:hAnsiTheme="minorHAnsi"/>
          <w:b/>
        </w:rPr>
        <w:t xml:space="preserve"> </w:t>
      </w:r>
      <w:r w:rsidR="00A33A53">
        <w:rPr>
          <w:rFonts w:asciiTheme="minorHAnsi" w:hAnsiTheme="minorHAnsi"/>
          <w:b/>
        </w:rPr>
        <w:t>Accessibility Services</w:t>
      </w:r>
    </w:p>
    <w:p w14:paraId="70008494" w14:textId="50C2816F" w:rsidR="00861C5A" w:rsidRDefault="00861C5A" w:rsidP="00A33A53">
      <w:pPr>
        <w:pStyle w:val="ListParagraph"/>
        <w:numPr>
          <w:ilvl w:val="1"/>
          <w:numId w:val="4"/>
        </w:numPr>
        <w:spacing w:after="0"/>
        <w:rPr>
          <w:rFonts w:asciiTheme="minorHAnsi" w:hAnsiTheme="minorHAnsi"/>
        </w:rPr>
      </w:pPr>
      <w:r>
        <w:rPr>
          <w:rFonts w:asciiTheme="minorHAnsi" w:hAnsiTheme="minorHAnsi"/>
        </w:rPr>
        <w:t>The Supplier shall:</w:t>
      </w:r>
    </w:p>
    <w:p w14:paraId="712B0E60" w14:textId="2351D392" w:rsidR="00A33A53" w:rsidRPr="00A33A53" w:rsidRDefault="00861C5A" w:rsidP="00861C5A">
      <w:pPr>
        <w:pStyle w:val="ListParagraph"/>
        <w:numPr>
          <w:ilvl w:val="2"/>
          <w:numId w:val="4"/>
        </w:numPr>
        <w:spacing w:after="0"/>
        <w:rPr>
          <w:rFonts w:asciiTheme="minorHAnsi" w:hAnsiTheme="minorHAnsi"/>
        </w:rPr>
      </w:pPr>
      <w:r>
        <w:rPr>
          <w:rFonts w:asciiTheme="minorHAnsi" w:hAnsiTheme="minorHAnsi"/>
        </w:rPr>
        <w:t>P</w:t>
      </w:r>
      <w:r w:rsidR="00A33A53" w:rsidRPr="00A33A53">
        <w:rPr>
          <w:rFonts w:asciiTheme="minorHAnsi" w:hAnsiTheme="minorHAnsi"/>
        </w:rPr>
        <w:t>rovide advice relating to the Equality Act 2010 incl</w:t>
      </w:r>
      <w:r w:rsidR="008B428C">
        <w:rPr>
          <w:rFonts w:asciiTheme="minorHAnsi" w:hAnsiTheme="minorHAnsi"/>
        </w:rPr>
        <w:t>uding health and safety matters;</w:t>
      </w:r>
    </w:p>
    <w:p w14:paraId="1BD35D6E" w14:textId="2D0981F5" w:rsidR="00A33A53" w:rsidRPr="00A33A53" w:rsidRDefault="00861C5A" w:rsidP="00861C5A">
      <w:pPr>
        <w:pStyle w:val="ListParagraph"/>
        <w:numPr>
          <w:ilvl w:val="2"/>
          <w:numId w:val="4"/>
        </w:numPr>
        <w:spacing w:after="0"/>
        <w:rPr>
          <w:rFonts w:asciiTheme="minorHAnsi" w:hAnsiTheme="minorHAnsi"/>
        </w:rPr>
      </w:pPr>
      <w:r>
        <w:rPr>
          <w:rFonts w:asciiTheme="minorHAnsi" w:hAnsiTheme="minorHAnsi"/>
        </w:rPr>
        <w:t>M</w:t>
      </w:r>
      <w:r w:rsidR="00A33A53" w:rsidRPr="00A33A53">
        <w:rPr>
          <w:rFonts w:asciiTheme="minorHAnsi" w:hAnsiTheme="minorHAnsi"/>
        </w:rPr>
        <w:t>anage the procurement of specialist furniture a</w:t>
      </w:r>
      <w:r w:rsidR="008B428C">
        <w:rPr>
          <w:rFonts w:asciiTheme="minorHAnsi" w:hAnsiTheme="minorHAnsi"/>
        </w:rPr>
        <w:t>nd equipment (not IT equipment);</w:t>
      </w:r>
    </w:p>
    <w:p w14:paraId="16B415D0" w14:textId="768131CD" w:rsidR="00A33A53" w:rsidRPr="00A33A53" w:rsidRDefault="00861C5A" w:rsidP="00861C5A">
      <w:pPr>
        <w:pStyle w:val="ListParagraph"/>
        <w:numPr>
          <w:ilvl w:val="2"/>
          <w:numId w:val="4"/>
        </w:numPr>
        <w:spacing w:after="0"/>
        <w:rPr>
          <w:rFonts w:asciiTheme="minorHAnsi" w:hAnsiTheme="minorHAnsi"/>
        </w:rPr>
      </w:pPr>
      <w:r>
        <w:rPr>
          <w:rFonts w:asciiTheme="minorHAnsi" w:hAnsiTheme="minorHAnsi"/>
        </w:rPr>
        <w:t>E</w:t>
      </w:r>
      <w:r w:rsidR="00A33A53" w:rsidRPr="00A33A53">
        <w:rPr>
          <w:rFonts w:asciiTheme="minorHAnsi" w:hAnsiTheme="minorHAnsi"/>
        </w:rPr>
        <w:t>nsure continuous interactions with the Buyer's Staff and stakeholders, including any Disability Advisor and the Occupational He</w:t>
      </w:r>
      <w:r w:rsidR="008B428C">
        <w:rPr>
          <w:rFonts w:asciiTheme="minorHAnsi" w:hAnsiTheme="minorHAnsi"/>
        </w:rPr>
        <w:t>alth and Safety representatives;</w:t>
      </w:r>
    </w:p>
    <w:p w14:paraId="15B57FAB" w14:textId="74062361" w:rsidR="00A33A53" w:rsidRPr="00A33A53" w:rsidRDefault="00861C5A" w:rsidP="00861C5A">
      <w:pPr>
        <w:pStyle w:val="ListParagraph"/>
        <w:numPr>
          <w:ilvl w:val="2"/>
          <w:numId w:val="4"/>
        </w:numPr>
        <w:spacing w:after="0"/>
        <w:rPr>
          <w:rFonts w:asciiTheme="minorHAnsi" w:hAnsiTheme="minorHAnsi"/>
        </w:rPr>
      </w:pPr>
      <w:r>
        <w:rPr>
          <w:rFonts w:asciiTheme="minorHAnsi" w:hAnsiTheme="minorHAnsi"/>
        </w:rPr>
        <w:t>P</w:t>
      </w:r>
      <w:r w:rsidR="00A33A53" w:rsidRPr="00A33A53">
        <w:rPr>
          <w:rFonts w:asciiTheme="minorHAnsi" w:hAnsiTheme="minorHAnsi"/>
        </w:rPr>
        <w:t>rovide advice on further special needs issues including technical problem-solvi</w:t>
      </w:r>
      <w:r w:rsidR="008B428C">
        <w:rPr>
          <w:rFonts w:asciiTheme="minorHAnsi" w:hAnsiTheme="minorHAnsi"/>
        </w:rPr>
        <w:t>ng regarding access and signage;</w:t>
      </w:r>
    </w:p>
    <w:p w14:paraId="6EEF71F3" w14:textId="48F4972C" w:rsidR="00A33A53" w:rsidRPr="00A33A53" w:rsidRDefault="00861C5A" w:rsidP="00861C5A">
      <w:pPr>
        <w:pStyle w:val="ListParagraph"/>
        <w:numPr>
          <w:ilvl w:val="2"/>
          <w:numId w:val="4"/>
        </w:numPr>
        <w:spacing w:after="0"/>
        <w:rPr>
          <w:rFonts w:asciiTheme="minorHAnsi" w:hAnsiTheme="minorHAnsi"/>
        </w:rPr>
      </w:pPr>
      <w:r>
        <w:rPr>
          <w:rFonts w:asciiTheme="minorHAnsi" w:hAnsiTheme="minorHAnsi"/>
        </w:rPr>
        <w:t>P</w:t>
      </w:r>
      <w:r w:rsidR="00A33A53" w:rsidRPr="00A33A53">
        <w:rPr>
          <w:rFonts w:asciiTheme="minorHAnsi" w:hAnsiTheme="minorHAnsi"/>
        </w:rPr>
        <w:t xml:space="preserve">rovide advice on health and safety matters as they relate to those with accessibility needs. The Supplier shall also take a pro-active approach and advise the Buyer of any investment that </w:t>
      </w:r>
      <w:proofErr w:type="gramStart"/>
      <w:r w:rsidR="00A33A53" w:rsidRPr="00A33A53">
        <w:rPr>
          <w:rFonts w:asciiTheme="minorHAnsi" w:hAnsiTheme="minorHAnsi"/>
        </w:rPr>
        <w:t>shall be made</w:t>
      </w:r>
      <w:proofErr w:type="gramEnd"/>
      <w:r w:rsidR="00A33A53" w:rsidRPr="00A33A53">
        <w:rPr>
          <w:rFonts w:asciiTheme="minorHAnsi" w:hAnsiTheme="minorHAnsi"/>
        </w:rPr>
        <w:t xml:space="preserve"> to improve the Buyer Premises. This includes access and egress for use of those with disabilities and to comply with the Equality Act 2010</w:t>
      </w:r>
      <w:r w:rsidR="008B428C">
        <w:rPr>
          <w:rFonts w:asciiTheme="minorHAnsi" w:hAnsiTheme="minorHAnsi"/>
        </w:rPr>
        <w:t>;</w:t>
      </w:r>
    </w:p>
    <w:p w14:paraId="72F36545" w14:textId="19059B5C" w:rsidR="00A33A53" w:rsidRPr="00786920" w:rsidRDefault="00861C5A" w:rsidP="00861C5A">
      <w:pPr>
        <w:pStyle w:val="ListParagraph"/>
        <w:numPr>
          <w:ilvl w:val="2"/>
          <w:numId w:val="4"/>
        </w:numPr>
        <w:spacing w:after="0"/>
        <w:rPr>
          <w:rFonts w:asciiTheme="minorHAnsi" w:hAnsiTheme="minorHAnsi"/>
        </w:rPr>
      </w:pPr>
      <w:r w:rsidRPr="00786920">
        <w:rPr>
          <w:rFonts w:asciiTheme="minorHAnsi" w:hAnsiTheme="minorHAnsi"/>
        </w:rPr>
        <w:t>M</w:t>
      </w:r>
      <w:r w:rsidR="00A33A53" w:rsidRPr="00786920">
        <w:rPr>
          <w:rFonts w:asciiTheme="minorHAnsi" w:hAnsiTheme="minorHAnsi"/>
        </w:rPr>
        <w:t>anage the supply of furniture for those with accessibility needs</w:t>
      </w:r>
      <w:r w:rsidR="008B428C" w:rsidRPr="00786920">
        <w:rPr>
          <w:rFonts w:asciiTheme="minorHAnsi" w:hAnsiTheme="minorHAnsi"/>
        </w:rPr>
        <w:t>, including orthopaedic chairs</w:t>
      </w:r>
      <w:r w:rsidR="00722A42" w:rsidRPr="00786920">
        <w:rPr>
          <w:rFonts w:asciiTheme="minorHAnsi" w:hAnsiTheme="minorHAnsi"/>
        </w:rPr>
        <w:t>. Where the Buyer requires the Supplier to supply these furniture items they shall be managed via the Billable Works and Projects process</w:t>
      </w:r>
      <w:r w:rsidR="008B428C" w:rsidRPr="00786920">
        <w:rPr>
          <w:rFonts w:asciiTheme="minorHAnsi" w:hAnsiTheme="minorHAnsi"/>
        </w:rPr>
        <w:t>; and</w:t>
      </w:r>
    </w:p>
    <w:p w14:paraId="7E80FAC7" w14:textId="4ADC9DB3" w:rsidR="00A33A53" w:rsidRPr="00786920" w:rsidRDefault="00861C5A" w:rsidP="00861C5A">
      <w:pPr>
        <w:pStyle w:val="ListParagraph"/>
        <w:numPr>
          <w:ilvl w:val="2"/>
          <w:numId w:val="4"/>
        </w:numPr>
        <w:spacing w:after="0"/>
        <w:rPr>
          <w:rFonts w:asciiTheme="minorHAnsi" w:hAnsiTheme="minorHAnsi"/>
        </w:rPr>
      </w:pPr>
      <w:r w:rsidRPr="00786920">
        <w:rPr>
          <w:rFonts w:asciiTheme="minorHAnsi" w:hAnsiTheme="minorHAnsi"/>
        </w:rPr>
        <w:t>P</w:t>
      </w:r>
      <w:r w:rsidR="00A33A53" w:rsidRPr="00786920">
        <w:rPr>
          <w:rFonts w:asciiTheme="minorHAnsi" w:hAnsiTheme="minorHAnsi"/>
        </w:rPr>
        <w:t>rovide advice relating to the Equality Act 2010 including Health and Safety matters.</w:t>
      </w:r>
    </w:p>
    <w:p w14:paraId="2CD08674" w14:textId="77777777" w:rsidR="00C605B6" w:rsidRDefault="00C605B6" w:rsidP="00C605B6">
      <w:pPr>
        <w:pStyle w:val="ListParagraph"/>
        <w:spacing w:after="0"/>
        <w:ind w:left="1224"/>
        <w:rPr>
          <w:rFonts w:asciiTheme="minorHAnsi" w:hAnsiTheme="minorHAnsi"/>
        </w:rPr>
      </w:pPr>
    </w:p>
    <w:p w14:paraId="43D87CDB" w14:textId="77777777" w:rsidR="00786920" w:rsidRDefault="00786920" w:rsidP="00C605B6">
      <w:pPr>
        <w:pStyle w:val="ListParagraph"/>
        <w:spacing w:after="0"/>
        <w:ind w:left="1224"/>
        <w:rPr>
          <w:rFonts w:asciiTheme="minorHAnsi" w:hAnsiTheme="minorHAnsi"/>
        </w:rPr>
      </w:pPr>
    </w:p>
    <w:p w14:paraId="46A83236" w14:textId="6E696162" w:rsidR="00A33A53" w:rsidRPr="007D674F" w:rsidRDefault="00A71667" w:rsidP="00A33A53">
      <w:pPr>
        <w:pStyle w:val="ListParagraph"/>
        <w:numPr>
          <w:ilvl w:val="0"/>
          <w:numId w:val="4"/>
        </w:numPr>
        <w:spacing w:after="0"/>
        <w:rPr>
          <w:rFonts w:asciiTheme="minorHAnsi" w:hAnsiTheme="minorHAnsi"/>
          <w:b/>
        </w:rPr>
      </w:pPr>
      <w:r>
        <w:rPr>
          <w:rFonts w:asciiTheme="minorHAnsi" w:hAnsiTheme="minorHAnsi"/>
          <w:b/>
        </w:rPr>
        <w:t>Service</w:t>
      </w:r>
      <w:r w:rsidR="00E01B7C">
        <w:rPr>
          <w:rFonts w:asciiTheme="minorHAnsi" w:hAnsiTheme="minorHAnsi"/>
          <w:b/>
        </w:rPr>
        <w:t xml:space="preserve"> A:</w:t>
      </w:r>
      <w:r w:rsidR="00A33A53">
        <w:rPr>
          <w:rFonts w:asciiTheme="minorHAnsi" w:hAnsiTheme="minorHAnsi"/>
          <w:b/>
        </w:rPr>
        <w:t>8 -</w:t>
      </w:r>
      <w:r w:rsidR="00A33A53" w:rsidRPr="007D674F">
        <w:rPr>
          <w:rFonts w:asciiTheme="minorHAnsi" w:hAnsiTheme="minorHAnsi"/>
          <w:b/>
        </w:rPr>
        <w:t xml:space="preserve"> </w:t>
      </w:r>
      <w:r w:rsidR="00A33A53">
        <w:rPr>
          <w:rFonts w:asciiTheme="minorHAnsi" w:hAnsiTheme="minorHAnsi"/>
          <w:b/>
        </w:rPr>
        <w:t>Risk management</w:t>
      </w:r>
    </w:p>
    <w:p w14:paraId="3B09B7E5" w14:textId="77777777" w:rsidR="00A33A53" w:rsidRPr="00A33A53" w:rsidRDefault="00A33A53" w:rsidP="00A33A53">
      <w:pPr>
        <w:pStyle w:val="ListParagraph"/>
        <w:numPr>
          <w:ilvl w:val="1"/>
          <w:numId w:val="4"/>
        </w:numPr>
        <w:spacing w:after="0"/>
        <w:rPr>
          <w:rFonts w:asciiTheme="minorHAnsi" w:hAnsiTheme="minorHAnsi"/>
        </w:rPr>
      </w:pPr>
      <w:r w:rsidRPr="00A33A53">
        <w:rPr>
          <w:rFonts w:asciiTheme="minorHAnsi" w:hAnsiTheme="minorHAnsi"/>
        </w:rPr>
        <w:t>Where required and in conjunction with the Buyer, the Supplier shall construct a risk register for each Buyer Premises listed within the Call-Off Contract data. The Supplier shall have sole responsibility for the drafting and updating of the risk register.</w:t>
      </w:r>
    </w:p>
    <w:p w14:paraId="56287742" w14:textId="7EE09638" w:rsidR="00A33A53" w:rsidRDefault="00A33A53" w:rsidP="00A33A53">
      <w:pPr>
        <w:pStyle w:val="ListParagraph"/>
        <w:numPr>
          <w:ilvl w:val="1"/>
          <w:numId w:val="4"/>
        </w:numPr>
        <w:spacing w:after="0"/>
        <w:rPr>
          <w:rFonts w:asciiTheme="minorHAnsi" w:hAnsiTheme="minorHAnsi"/>
        </w:rPr>
      </w:pPr>
      <w:r w:rsidRPr="00A33A53">
        <w:rPr>
          <w:rFonts w:asciiTheme="minorHAnsi" w:hAnsiTheme="minorHAnsi"/>
        </w:rPr>
        <w:t>The Supplier shall be required to operate business unit specific risk management systems including the drafting and updating of such systems.</w:t>
      </w:r>
    </w:p>
    <w:p w14:paraId="56C2E974" w14:textId="77777777" w:rsidR="00C605B6" w:rsidRDefault="00C605B6" w:rsidP="00C605B6">
      <w:pPr>
        <w:pStyle w:val="ListParagraph"/>
        <w:spacing w:after="0"/>
        <w:ind w:left="792"/>
        <w:rPr>
          <w:rFonts w:asciiTheme="minorHAnsi" w:hAnsiTheme="minorHAnsi"/>
        </w:rPr>
      </w:pPr>
    </w:p>
    <w:p w14:paraId="08EFCDDF" w14:textId="374993DE" w:rsidR="00A33A53" w:rsidRDefault="00A71667" w:rsidP="00A33A53">
      <w:pPr>
        <w:pStyle w:val="ListParagraph"/>
        <w:numPr>
          <w:ilvl w:val="0"/>
          <w:numId w:val="4"/>
        </w:numPr>
        <w:spacing w:after="0"/>
        <w:rPr>
          <w:rFonts w:asciiTheme="minorHAnsi" w:hAnsiTheme="minorHAnsi"/>
          <w:b/>
        </w:rPr>
      </w:pPr>
      <w:r>
        <w:rPr>
          <w:rFonts w:asciiTheme="minorHAnsi" w:hAnsiTheme="minorHAnsi"/>
          <w:b/>
        </w:rPr>
        <w:t>Service</w:t>
      </w:r>
      <w:r w:rsidR="00A33A53" w:rsidRPr="00A33A53">
        <w:rPr>
          <w:rFonts w:asciiTheme="minorHAnsi" w:hAnsiTheme="minorHAnsi"/>
          <w:b/>
        </w:rPr>
        <w:t xml:space="preserve"> A</w:t>
      </w:r>
      <w:r w:rsidR="00E01B7C">
        <w:rPr>
          <w:rFonts w:asciiTheme="minorHAnsi" w:hAnsiTheme="minorHAnsi"/>
          <w:b/>
        </w:rPr>
        <w:t>:</w:t>
      </w:r>
      <w:r w:rsidR="00A33A53" w:rsidRPr="00A33A53">
        <w:rPr>
          <w:rFonts w:asciiTheme="minorHAnsi" w:hAnsiTheme="minorHAnsi"/>
          <w:b/>
        </w:rPr>
        <w:t>9 – Customer satisfaction</w:t>
      </w:r>
    </w:p>
    <w:p w14:paraId="4BB5F848" w14:textId="48856534" w:rsidR="00861C5A" w:rsidRDefault="00A33A53" w:rsidP="00A33A53">
      <w:pPr>
        <w:pStyle w:val="ListParagraph"/>
        <w:numPr>
          <w:ilvl w:val="1"/>
          <w:numId w:val="4"/>
        </w:numPr>
        <w:spacing w:after="0"/>
        <w:rPr>
          <w:rFonts w:asciiTheme="minorHAnsi" w:hAnsiTheme="minorHAnsi"/>
        </w:rPr>
      </w:pPr>
      <w:r w:rsidRPr="00A33A53">
        <w:rPr>
          <w:rFonts w:asciiTheme="minorHAnsi" w:hAnsiTheme="minorHAnsi"/>
        </w:rPr>
        <w:t>The Supplier shall ensure that</w:t>
      </w:r>
      <w:r w:rsidR="00861C5A">
        <w:rPr>
          <w:rFonts w:asciiTheme="minorHAnsi" w:hAnsiTheme="minorHAnsi"/>
        </w:rPr>
        <w:t>:</w:t>
      </w:r>
      <w:r w:rsidRPr="00A33A53">
        <w:rPr>
          <w:rFonts w:asciiTheme="minorHAnsi" w:hAnsiTheme="minorHAnsi"/>
        </w:rPr>
        <w:t xml:space="preserve"> </w:t>
      </w:r>
    </w:p>
    <w:p w14:paraId="1AE3FC3F" w14:textId="0DD7E258" w:rsidR="00A33A53" w:rsidRPr="00A33A53" w:rsidRDefault="00861C5A" w:rsidP="00861C5A">
      <w:pPr>
        <w:pStyle w:val="ListParagraph"/>
        <w:numPr>
          <w:ilvl w:val="2"/>
          <w:numId w:val="4"/>
        </w:numPr>
        <w:spacing w:after="0"/>
        <w:rPr>
          <w:rFonts w:asciiTheme="minorHAnsi" w:hAnsiTheme="minorHAnsi"/>
        </w:rPr>
      </w:pPr>
      <w:r>
        <w:rPr>
          <w:rFonts w:asciiTheme="minorHAnsi" w:hAnsiTheme="minorHAnsi"/>
        </w:rPr>
        <w:t>T</w:t>
      </w:r>
      <w:r w:rsidR="00A33A53" w:rsidRPr="00A33A53">
        <w:rPr>
          <w:rFonts w:asciiTheme="minorHAnsi" w:hAnsiTheme="minorHAnsi"/>
        </w:rPr>
        <w:t>hey have processes in place to provide a proactive and responsive customer service, managing customer satisfaction to the agreed levels throughout the duration o</w:t>
      </w:r>
      <w:r w:rsidR="008B428C">
        <w:rPr>
          <w:rFonts w:asciiTheme="minorHAnsi" w:hAnsiTheme="minorHAnsi"/>
        </w:rPr>
        <w:t>f the Framework Contract Period;</w:t>
      </w:r>
    </w:p>
    <w:p w14:paraId="3750AFC4" w14:textId="28419639" w:rsidR="00A33A53" w:rsidRPr="00A33A53" w:rsidRDefault="00861C5A" w:rsidP="00861C5A">
      <w:pPr>
        <w:pStyle w:val="ListParagraph"/>
        <w:numPr>
          <w:ilvl w:val="2"/>
          <w:numId w:val="4"/>
        </w:numPr>
        <w:spacing w:after="0"/>
        <w:rPr>
          <w:rFonts w:asciiTheme="minorHAnsi" w:hAnsiTheme="minorHAnsi"/>
        </w:rPr>
      </w:pPr>
      <w:r>
        <w:rPr>
          <w:rFonts w:asciiTheme="minorHAnsi" w:hAnsiTheme="minorHAnsi"/>
        </w:rPr>
        <w:lastRenderedPageBreak/>
        <w:t>T</w:t>
      </w:r>
      <w:r w:rsidR="00A33A53" w:rsidRPr="00A33A53">
        <w:rPr>
          <w:rFonts w:asciiTheme="minorHAnsi" w:hAnsiTheme="minorHAnsi"/>
        </w:rPr>
        <w:t>hey have processes in place for managing customer satisfaction, ensuring satisfactory customer service is provided to the Buyer, building users, occupants of Buyer housing, users of training facilities, all stakehold</w:t>
      </w:r>
      <w:r w:rsidR="008B428C">
        <w:rPr>
          <w:rFonts w:asciiTheme="minorHAnsi" w:hAnsiTheme="minorHAnsi"/>
        </w:rPr>
        <w:t>ers and customers at all times;</w:t>
      </w:r>
    </w:p>
    <w:p w14:paraId="2D73B27E" w14:textId="0C13938A" w:rsidR="00A33A53" w:rsidRPr="00A33A53" w:rsidRDefault="00861C5A" w:rsidP="00861C5A">
      <w:pPr>
        <w:pStyle w:val="ListParagraph"/>
        <w:numPr>
          <w:ilvl w:val="2"/>
          <w:numId w:val="4"/>
        </w:numPr>
        <w:spacing w:after="0"/>
        <w:rPr>
          <w:rFonts w:asciiTheme="minorHAnsi" w:hAnsiTheme="minorHAnsi"/>
        </w:rPr>
      </w:pPr>
      <w:r>
        <w:rPr>
          <w:rFonts w:asciiTheme="minorHAnsi" w:hAnsiTheme="minorHAnsi"/>
        </w:rPr>
        <w:t>T</w:t>
      </w:r>
      <w:r w:rsidR="00A33A53" w:rsidRPr="00A33A53">
        <w:rPr>
          <w:rFonts w:asciiTheme="minorHAnsi" w:hAnsiTheme="minorHAnsi"/>
        </w:rPr>
        <w:t>heir customer satisfaction processes align with the Buyer’s Quality Management System ("</w:t>
      </w:r>
      <w:r w:rsidR="00A33A53" w:rsidRPr="00512253">
        <w:rPr>
          <w:rFonts w:asciiTheme="minorHAnsi" w:hAnsiTheme="minorHAnsi"/>
          <w:b/>
        </w:rPr>
        <w:t>QMS</w:t>
      </w:r>
      <w:r w:rsidR="00A33A53" w:rsidRPr="00A33A53">
        <w:rPr>
          <w:rFonts w:asciiTheme="minorHAnsi" w:hAnsiTheme="minorHAnsi"/>
        </w:rPr>
        <w:t>") where appropriate. Further informati</w:t>
      </w:r>
      <w:r w:rsidR="008B428C">
        <w:rPr>
          <w:rFonts w:asciiTheme="minorHAnsi" w:hAnsiTheme="minorHAnsi"/>
        </w:rPr>
        <w:t>on will be provided at Call-Off; and</w:t>
      </w:r>
    </w:p>
    <w:p w14:paraId="12CDD3CC" w14:textId="67F7F3C3" w:rsidR="00A33A53" w:rsidRPr="00E523D8" w:rsidRDefault="00861C5A" w:rsidP="00512253">
      <w:pPr>
        <w:pStyle w:val="ListParagraph"/>
        <w:numPr>
          <w:ilvl w:val="2"/>
          <w:numId w:val="4"/>
        </w:numPr>
        <w:spacing w:after="0"/>
        <w:rPr>
          <w:rFonts w:asciiTheme="minorHAnsi" w:hAnsiTheme="minorHAnsi"/>
        </w:rPr>
      </w:pPr>
      <w:r>
        <w:rPr>
          <w:rFonts w:asciiTheme="minorHAnsi" w:hAnsiTheme="minorHAnsi"/>
        </w:rPr>
        <w:t>T</w:t>
      </w:r>
      <w:r w:rsidR="00A33A53" w:rsidRPr="00A33A53">
        <w:rPr>
          <w:rFonts w:asciiTheme="minorHAnsi" w:hAnsiTheme="minorHAnsi"/>
        </w:rPr>
        <w:t xml:space="preserve">hey administer the formal process for handling service failures, complaints and works Recall as set out in </w:t>
      </w:r>
      <w:r w:rsidR="00A33A53" w:rsidRPr="00E523D8">
        <w:rPr>
          <w:rFonts w:asciiTheme="minorHAnsi" w:hAnsiTheme="minorHAnsi"/>
        </w:rPr>
        <w:t>Appendix 2 – Complai</w:t>
      </w:r>
      <w:r w:rsidR="00DB1604" w:rsidRPr="00E523D8">
        <w:rPr>
          <w:rFonts w:asciiTheme="minorHAnsi" w:hAnsiTheme="minorHAnsi"/>
        </w:rPr>
        <w:t>nts, Failure and Recall Process</w:t>
      </w:r>
      <w:r w:rsidR="00A33A53" w:rsidRPr="00E523D8">
        <w:rPr>
          <w:rFonts w:asciiTheme="minorHAnsi" w:hAnsiTheme="minorHAnsi"/>
        </w:rPr>
        <w:t xml:space="preserve">. </w:t>
      </w:r>
    </w:p>
    <w:p w14:paraId="7D42FAAB" w14:textId="7148610F" w:rsidR="00A33A53" w:rsidRPr="00A33A53" w:rsidRDefault="00A33A53" w:rsidP="00A33A53">
      <w:pPr>
        <w:pStyle w:val="ListParagraph"/>
        <w:numPr>
          <w:ilvl w:val="1"/>
          <w:numId w:val="4"/>
        </w:numPr>
        <w:spacing w:after="0"/>
        <w:rPr>
          <w:rFonts w:asciiTheme="minorHAnsi" w:hAnsiTheme="minorHAnsi"/>
        </w:rPr>
      </w:pPr>
      <w:r w:rsidRPr="00A33A53">
        <w:rPr>
          <w:rFonts w:asciiTheme="minorHAnsi" w:hAnsiTheme="minorHAnsi"/>
        </w:rPr>
        <w:t>The Supplier shall conduct customer satisfaction surveys as part of their ongoing commitment to continuous improvement and performance management (in additi</w:t>
      </w:r>
      <w:r>
        <w:rPr>
          <w:rFonts w:asciiTheme="minorHAnsi" w:hAnsiTheme="minorHAnsi"/>
        </w:rPr>
        <w:t>on to ensuring value for money</w:t>
      </w:r>
      <w:r w:rsidRPr="00A33A53">
        <w:rPr>
          <w:rFonts w:asciiTheme="minorHAnsi" w:hAnsiTheme="minorHAnsi"/>
        </w:rPr>
        <w:t xml:space="preserve">). </w:t>
      </w:r>
    </w:p>
    <w:p w14:paraId="0D976FDB" w14:textId="77777777" w:rsidR="00A33A53" w:rsidRPr="00A33A53" w:rsidRDefault="00A33A53" w:rsidP="00A33A53">
      <w:pPr>
        <w:pStyle w:val="ListParagraph"/>
        <w:numPr>
          <w:ilvl w:val="1"/>
          <w:numId w:val="4"/>
        </w:numPr>
        <w:spacing w:after="0"/>
        <w:rPr>
          <w:rFonts w:asciiTheme="minorHAnsi" w:hAnsiTheme="minorHAnsi"/>
        </w:rPr>
      </w:pPr>
      <w:r w:rsidRPr="00A33A53">
        <w:rPr>
          <w:rFonts w:asciiTheme="minorHAnsi" w:hAnsiTheme="minorHAnsi"/>
        </w:rPr>
        <w:t>The Supplier's SDPs shall contain details of the proposed methodology for carrying out the customer satisfaction surveys including:</w:t>
      </w:r>
    </w:p>
    <w:p w14:paraId="05AAD03F" w14:textId="2E643E28" w:rsidR="00A33A53" w:rsidRPr="00A33A53" w:rsidRDefault="00A33A53" w:rsidP="00861C5A">
      <w:pPr>
        <w:pStyle w:val="ListParagraph"/>
        <w:numPr>
          <w:ilvl w:val="2"/>
          <w:numId w:val="4"/>
        </w:numPr>
        <w:spacing w:after="0"/>
        <w:rPr>
          <w:rFonts w:asciiTheme="minorHAnsi" w:hAnsiTheme="minorHAnsi"/>
        </w:rPr>
      </w:pPr>
      <w:r w:rsidRPr="00A33A53">
        <w:rPr>
          <w:rFonts w:asciiTheme="minorHAnsi" w:hAnsiTheme="minorHAnsi"/>
        </w:rPr>
        <w:t xml:space="preserve">Survey method / medium (online, paper based </w:t>
      </w:r>
      <w:r w:rsidR="00DE682A" w:rsidRPr="00A33A53">
        <w:rPr>
          <w:rFonts w:asciiTheme="minorHAnsi" w:hAnsiTheme="minorHAnsi"/>
        </w:rPr>
        <w:t>etc.</w:t>
      </w:r>
      <w:r w:rsidRPr="00A33A53">
        <w:rPr>
          <w:rFonts w:asciiTheme="minorHAnsi" w:hAnsiTheme="minorHAnsi"/>
        </w:rPr>
        <w:t>);</w:t>
      </w:r>
    </w:p>
    <w:p w14:paraId="0503B065" w14:textId="77777777" w:rsidR="00A33A53" w:rsidRPr="00A33A53" w:rsidRDefault="00A33A53" w:rsidP="00861C5A">
      <w:pPr>
        <w:pStyle w:val="ListParagraph"/>
        <w:numPr>
          <w:ilvl w:val="2"/>
          <w:numId w:val="4"/>
        </w:numPr>
        <w:spacing w:after="0"/>
        <w:rPr>
          <w:rFonts w:asciiTheme="minorHAnsi" w:hAnsiTheme="minorHAnsi"/>
        </w:rPr>
      </w:pPr>
      <w:r w:rsidRPr="00A33A53">
        <w:rPr>
          <w:rFonts w:asciiTheme="minorHAnsi" w:hAnsiTheme="minorHAnsi"/>
        </w:rPr>
        <w:t>Approach to maximising survey responses;</w:t>
      </w:r>
    </w:p>
    <w:p w14:paraId="7992CC4F" w14:textId="77777777" w:rsidR="00A33A53" w:rsidRPr="00A33A53" w:rsidRDefault="00A33A53" w:rsidP="00861C5A">
      <w:pPr>
        <w:pStyle w:val="ListParagraph"/>
        <w:numPr>
          <w:ilvl w:val="2"/>
          <w:numId w:val="4"/>
        </w:numPr>
        <w:spacing w:after="0"/>
        <w:rPr>
          <w:rFonts w:asciiTheme="minorHAnsi" w:hAnsiTheme="minorHAnsi"/>
        </w:rPr>
      </w:pPr>
      <w:r w:rsidRPr="00A33A53">
        <w:rPr>
          <w:rFonts w:asciiTheme="minorHAnsi" w:hAnsiTheme="minorHAnsi"/>
        </w:rPr>
        <w:t>Sample / draft questionnaire; and</w:t>
      </w:r>
    </w:p>
    <w:p w14:paraId="0FB4E6B1" w14:textId="77777777" w:rsidR="00A33A53" w:rsidRPr="00A33A53" w:rsidRDefault="00A33A53" w:rsidP="00861C5A">
      <w:pPr>
        <w:pStyle w:val="ListParagraph"/>
        <w:numPr>
          <w:ilvl w:val="2"/>
          <w:numId w:val="4"/>
        </w:numPr>
        <w:spacing w:after="0"/>
        <w:rPr>
          <w:rFonts w:asciiTheme="minorHAnsi" w:hAnsiTheme="minorHAnsi"/>
        </w:rPr>
      </w:pPr>
      <w:r w:rsidRPr="00A33A53">
        <w:rPr>
          <w:rFonts w:asciiTheme="minorHAnsi" w:hAnsiTheme="minorHAnsi"/>
        </w:rPr>
        <w:t>Approach to the analysis of results.</w:t>
      </w:r>
    </w:p>
    <w:p w14:paraId="2A02CEAC" w14:textId="77777777" w:rsidR="00A33A53" w:rsidRDefault="00A33A53" w:rsidP="00A33A53">
      <w:pPr>
        <w:pStyle w:val="ListParagraph"/>
        <w:numPr>
          <w:ilvl w:val="1"/>
          <w:numId w:val="4"/>
        </w:numPr>
        <w:spacing w:after="0"/>
        <w:rPr>
          <w:rFonts w:asciiTheme="minorHAnsi" w:hAnsiTheme="minorHAnsi"/>
        </w:rPr>
      </w:pPr>
      <w:proofErr w:type="gramStart"/>
      <w:r w:rsidRPr="00A33A53">
        <w:rPr>
          <w:rFonts w:asciiTheme="minorHAnsi" w:hAnsiTheme="minorHAnsi"/>
        </w:rPr>
        <w:t>Where the customer satisfaction survey results are of a score less than the agreed satisfaction level (satisfaction level to be agreed by the Buyer at Call-Off stage), the Supplier shall investigate the cause of the dissatisfaction and produce an action plan to address the root cause of customer dissatisfaction, and where appropriate carry out further investigations to establish whether the cause of the dissatisfaction has been resolved.</w:t>
      </w:r>
      <w:proofErr w:type="gramEnd"/>
    </w:p>
    <w:p w14:paraId="196C7B8F" w14:textId="77777777" w:rsidR="00C605B6" w:rsidRDefault="00C605B6" w:rsidP="00C605B6">
      <w:pPr>
        <w:pStyle w:val="ListParagraph"/>
        <w:spacing w:after="0"/>
        <w:ind w:left="792"/>
        <w:rPr>
          <w:rFonts w:asciiTheme="minorHAnsi" w:hAnsiTheme="minorHAnsi"/>
        </w:rPr>
      </w:pPr>
    </w:p>
    <w:p w14:paraId="7A7A4732" w14:textId="09589F09" w:rsidR="004F5E45" w:rsidRPr="00A22DF8" w:rsidRDefault="00A71667" w:rsidP="004F5E45">
      <w:pPr>
        <w:pStyle w:val="ListParagraph"/>
        <w:numPr>
          <w:ilvl w:val="0"/>
          <w:numId w:val="4"/>
        </w:numPr>
        <w:spacing w:after="0"/>
        <w:rPr>
          <w:rFonts w:asciiTheme="minorHAnsi" w:hAnsiTheme="minorHAnsi"/>
          <w:b/>
        </w:rPr>
      </w:pPr>
      <w:r>
        <w:rPr>
          <w:rFonts w:asciiTheme="minorHAnsi" w:hAnsiTheme="minorHAnsi"/>
          <w:b/>
        </w:rPr>
        <w:t>Service</w:t>
      </w:r>
      <w:r w:rsidR="004F5E45" w:rsidRPr="00A22DF8">
        <w:rPr>
          <w:rFonts w:asciiTheme="minorHAnsi" w:hAnsiTheme="minorHAnsi"/>
          <w:b/>
        </w:rPr>
        <w:t xml:space="preserve"> A</w:t>
      </w:r>
      <w:r w:rsidR="00E01B7C">
        <w:rPr>
          <w:rFonts w:asciiTheme="minorHAnsi" w:hAnsiTheme="minorHAnsi"/>
          <w:b/>
        </w:rPr>
        <w:t>:</w:t>
      </w:r>
      <w:r w:rsidR="004F5E45" w:rsidRPr="00A22DF8">
        <w:rPr>
          <w:rFonts w:asciiTheme="minorHAnsi" w:hAnsiTheme="minorHAnsi"/>
          <w:b/>
        </w:rPr>
        <w:t>10 – Reporting</w:t>
      </w:r>
    </w:p>
    <w:p w14:paraId="235240A3" w14:textId="541650F7" w:rsidR="00861C5A" w:rsidRDefault="006717D5" w:rsidP="006717D5">
      <w:pPr>
        <w:pStyle w:val="ListParagraph"/>
        <w:numPr>
          <w:ilvl w:val="1"/>
          <w:numId w:val="4"/>
        </w:numPr>
        <w:spacing w:after="0"/>
        <w:rPr>
          <w:rFonts w:asciiTheme="minorHAnsi" w:hAnsiTheme="minorHAnsi"/>
        </w:rPr>
      </w:pPr>
      <w:r w:rsidRPr="006717D5">
        <w:rPr>
          <w:rFonts w:asciiTheme="minorHAnsi" w:hAnsiTheme="minorHAnsi"/>
        </w:rPr>
        <w:t>The Supplier shall ensure that</w:t>
      </w:r>
      <w:r w:rsidR="00861C5A">
        <w:rPr>
          <w:rFonts w:asciiTheme="minorHAnsi" w:hAnsiTheme="minorHAnsi"/>
        </w:rPr>
        <w:t>:</w:t>
      </w:r>
      <w:r w:rsidRPr="006717D5">
        <w:rPr>
          <w:rFonts w:asciiTheme="minorHAnsi" w:hAnsiTheme="minorHAnsi"/>
        </w:rPr>
        <w:t xml:space="preserve"> </w:t>
      </w:r>
    </w:p>
    <w:p w14:paraId="6762593C" w14:textId="08B7C184" w:rsidR="004F5E45" w:rsidRDefault="00861C5A" w:rsidP="00861C5A">
      <w:pPr>
        <w:pStyle w:val="ListParagraph"/>
        <w:numPr>
          <w:ilvl w:val="2"/>
          <w:numId w:val="4"/>
        </w:numPr>
        <w:spacing w:after="0"/>
        <w:rPr>
          <w:rFonts w:asciiTheme="minorHAnsi" w:hAnsiTheme="minorHAnsi"/>
        </w:rPr>
      </w:pPr>
      <w:r>
        <w:rPr>
          <w:rFonts w:asciiTheme="minorHAnsi" w:hAnsiTheme="minorHAnsi"/>
        </w:rPr>
        <w:t>A</w:t>
      </w:r>
      <w:r w:rsidR="006717D5" w:rsidRPr="006717D5">
        <w:rPr>
          <w:rFonts w:asciiTheme="minorHAnsi" w:hAnsiTheme="minorHAnsi"/>
        </w:rPr>
        <w:t>ll data used to generate reports is held within or i</w:t>
      </w:r>
      <w:r w:rsidR="008B428C">
        <w:rPr>
          <w:rFonts w:asciiTheme="minorHAnsi" w:hAnsiTheme="minorHAnsi"/>
        </w:rPr>
        <w:t>s accessible by the CAFM System;</w:t>
      </w:r>
    </w:p>
    <w:p w14:paraId="179D411F" w14:textId="3CCEEA4A" w:rsidR="00275286" w:rsidRDefault="00275286" w:rsidP="00861C5A">
      <w:pPr>
        <w:pStyle w:val="ListParagraph"/>
        <w:numPr>
          <w:ilvl w:val="2"/>
          <w:numId w:val="4"/>
        </w:numPr>
        <w:spacing w:after="0"/>
        <w:rPr>
          <w:rFonts w:asciiTheme="minorHAnsi" w:hAnsiTheme="minorHAnsi"/>
        </w:rPr>
      </w:pPr>
      <w:r>
        <w:rPr>
          <w:rFonts w:asciiTheme="minorHAnsi" w:hAnsiTheme="minorHAnsi"/>
        </w:rPr>
        <w:t>They deliver a dynamic reporting capability to the Buyer via electronic interface accessible via portal and web browser facility;</w:t>
      </w:r>
    </w:p>
    <w:p w14:paraId="5FA7FBCA" w14:textId="4B062D94" w:rsidR="006717D5" w:rsidRPr="006717D5" w:rsidRDefault="00861C5A" w:rsidP="00861C5A">
      <w:pPr>
        <w:pStyle w:val="ListParagraph"/>
        <w:numPr>
          <w:ilvl w:val="2"/>
          <w:numId w:val="4"/>
        </w:numPr>
        <w:spacing w:after="0"/>
        <w:rPr>
          <w:rFonts w:asciiTheme="minorHAnsi" w:hAnsiTheme="minorHAnsi"/>
        </w:rPr>
      </w:pPr>
      <w:r>
        <w:rPr>
          <w:rFonts w:asciiTheme="minorHAnsi" w:hAnsiTheme="minorHAnsi"/>
        </w:rPr>
        <w:t>T</w:t>
      </w:r>
      <w:r w:rsidR="006717D5" w:rsidRPr="006717D5">
        <w:rPr>
          <w:rFonts w:asciiTheme="minorHAnsi" w:hAnsiTheme="minorHAnsi"/>
        </w:rPr>
        <w:t>he format, standard and frequency of reporting is developed and agreed with the Buyer and Delivered in acc</w:t>
      </w:r>
      <w:r w:rsidR="008B428C">
        <w:rPr>
          <w:rFonts w:asciiTheme="minorHAnsi" w:hAnsiTheme="minorHAnsi"/>
        </w:rPr>
        <w:t>ordance with their requirements; and</w:t>
      </w:r>
    </w:p>
    <w:p w14:paraId="7FD33AAB" w14:textId="24236FA3" w:rsidR="006717D5" w:rsidRDefault="00D80A14" w:rsidP="00861C5A">
      <w:pPr>
        <w:pStyle w:val="ListParagraph"/>
        <w:numPr>
          <w:ilvl w:val="2"/>
          <w:numId w:val="4"/>
        </w:numPr>
        <w:spacing w:after="0"/>
        <w:rPr>
          <w:rFonts w:asciiTheme="minorHAnsi" w:hAnsiTheme="minorHAnsi"/>
        </w:rPr>
      </w:pPr>
      <w:r>
        <w:rPr>
          <w:rFonts w:asciiTheme="minorHAnsi" w:hAnsiTheme="minorHAnsi"/>
        </w:rPr>
        <w:t>T</w:t>
      </w:r>
      <w:r w:rsidR="006717D5" w:rsidRPr="006717D5">
        <w:rPr>
          <w:rFonts w:asciiTheme="minorHAnsi" w:hAnsiTheme="minorHAnsi"/>
        </w:rPr>
        <w:t>he information required to report against its agreed KPIs is contained within the CAFM System and maintained accurately at all times.</w:t>
      </w:r>
    </w:p>
    <w:p w14:paraId="3EAC967C" w14:textId="77777777" w:rsidR="006717D5" w:rsidRPr="006717D5" w:rsidRDefault="006717D5" w:rsidP="006717D5">
      <w:pPr>
        <w:pStyle w:val="ListParagraph"/>
        <w:numPr>
          <w:ilvl w:val="1"/>
          <w:numId w:val="4"/>
        </w:numPr>
        <w:spacing w:after="0"/>
        <w:rPr>
          <w:rFonts w:asciiTheme="minorHAnsi" w:hAnsiTheme="minorHAnsi"/>
        </w:rPr>
      </w:pPr>
      <w:r w:rsidRPr="006717D5">
        <w:rPr>
          <w:rFonts w:asciiTheme="minorHAnsi" w:hAnsiTheme="minorHAnsi"/>
        </w:rPr>
        <w:t>The Supplier shall provide a broad and comprehensive reporting solution under the following categories:</w:t>
      </w:r>
    </w:p>
    <w:p w14:paraId="7E15DC66" w14:textId="77777777" w:rsidR="006717D5" w:rsidRPr="006717D5" w:rsidRDefault="006717D5" w:rsidP="006717D5">
      <w:pPr>
        <w:pStyle w:val="ListParagraph"/>
        <w:numPr>
          <w:ilvl w:val="2"/>
          <w:numId w:val="4"/>
        </w:numPr>
        <w:spacing w:after="0"/>
        <w:rPr>
          <w:rFonts w:asciiTheme="minorHAnsi" w:hAnsiTheme="minorHAnsi"/>
        </w:rPr>
      </w:pPr>
      <w:r w:rsidRPr="006717D5">
        <w:rPr>
          <w:rFonts w:asciiTheme="minorHAnsi" w:hAnsiTheme="minorHAnsi"/>
        </w:rPr>
        <w:t>Industry-standard FM reports; and</w:t>
      </w:r>
    </w:p>
    <w:p w14:paraId="27B52E97" w14:textId="77777777" w:rsidR="006717D5" w:rsidRPr="006717D5" w:rsidRDefault="006717D5" w:rsidP="006717D5">
      <w:pPr>
        <w:pStyle w:val="ListParagraph"/>
        <w:numPr>
          <w:ilvl w:val="2"/>
          <w:numId w:val="4"/>
        </w:numPr>
        <w:spacing w:after="0"/>
        <w:rPr>
          <w:rFonts w:asciiTheme="minorHAnsi" w:hAnsiTheme="minorHAnsi"/>
        </w:rPr>
      </w:pPr>
      <w:r w:rsidRPr="006717D5">
        <w:rPr>
          <w:rFonts w:asciiTheme="minorHAnsi" w:hAnsiTheme="minorHAnsi"/>
        </w:rPr>
        <w:t>Performance measurement and statistical reporting.</w:t>
      </w:r>
    </w:p>
    <w:p w14:paraId="6CC9224E" w14:textId="0E6DFE68" w:rsidR="006717D5" w:rsidRPr="006717D5" w:rsidRDefault="006717D5" w:rsidP="006717D5">
      <w:pPr>
        <w:pStyle w:val="ListParagraph"/>
        <w:numPr>
          <w:ilvl w:val="1"/>
          <w:numId w:val="4"/>
        </w:numPr>
        <w:spacing w:after="0"/>
        <w:rPr>
          <w:rFonts w:asciiTheme="minorHAnsi" w:hAnsiTheme="minorHAnsi"/>
        </w:rPr>
      </w:pPr>
      <w:r w:rsidRPr="006717D5">
        <w:rPr>
          <w:rFonts w:asciiTheme="minorHAnsi" w:hAnsiTheme="minorHAnsi"/>
        </w:rPr>
        <w:t>The Supplier shall provide reports relating to the performance of the Supplier and statistical information relating to the Services being provided including</w:t>
      </w:r>
      <w:r>
        <w:rPr>
          <w:rFonts w:asciiTheme="minorHAnsi" w:hAnsiTheme="minorHAnsi"/>
        </w:rPr>
        <w:t>:</w:t>
      </w:r>
    </w:p>
    <w:p w14:paraId="7B36072A" w14:textId="77777777" w:rsidR="006717D5" w:rsidRPr="006717D5" w:rsidRDefault="006717D5" w:rsidP="006717D5">
      <w:pPr>
        <w:pStyle w:val="ListParagraph"/>
        <w:numPr>
          <w:ilvl w:val="2"/>
          <w:numId w:val="4"/>
        </w:numPr>
        <w:spacing w:after="0"/>
        <w:rPr>
          <w:rFonts w:asciiTheme="minorHAnsi" w:hAnsiTheme="minorHAnsi"/>
        </w:rPr>
      </w:pPr>
      <w:r w:rsidRPr="006717D5">
        <w:rPr>
          <w:rFonts w:asciiTheme="minorHAnsi" w:hAnsiTheme="minorHAnsi"/>
        </w:rPr>
        <w:t>Reportable incidents;</w:t>
      </w:r>
    </w:p>
    <w:p w14:paraId="62BDC7C6" w14:textId="77777777" w:rsidR="006717D5" w:rsidRPr="006717D5" w:rsidRDefault="006717D5" w:rsidP="006717D5">
      <w:pPr>
        <w:pStyle w:val="ListParagraph"/>
        <w:numPr>
          <w:ilvl w:val="2"/>
          <w:numId w:val="4"/>
        </w:numPr>
        <w:spacing w:after="0"/>
        <w:rPr>
          <w:rFonts w:asciiTheme="minorHAnsi" w:hAnsiTheme="minorHAnsi"/>
        </w:rPr>
      </w:pPr>
      <w:r w:rsidRPr="006717D5">
        <w:rPr>
          <w:rFonts w:asciiTheme="minorHAnsi" w:hAnsiTheme="minorHAnsi"/>
        </w:rPr>
        <w:t>Real time Reporting;</w:t>
      </w:r>
    </w:p>
    <w:p w14:paraId="25A5D7F7" w14:textId="77777777" w:rsidR="006717D5" w:rsidRPr="006717D5" w:rsidRDefault="006717D5" w:rsidP="006717D5">
      <w:pPr>
        <w:pStyle w:val="ListParagraph"/>
        <w:numPr>
          <w:ilvl w:val="2"/>
          <w:numId w:val="4"/>
        </w:numPr>
        <w:spacing w:after="0"/>
        <w:rPr>
          <w:rFonts w:asciiTheme="minorHAnsi" w:hAnsiTheme="minorHAnsi"/>
        </w:rPr>
      </w:pPr>
      <w:r w:rsidRPr="006717D5">
        <w:rPr>
          <w:rFonts w:asciiTheme="minorHAnsi" w:hAnsiTheme="minorHAnsi"/>
        </w:rPr>
        <w:t>Expert analysis reports;</w:t>
      </w:r>
    </w:p>
    <w:p w14:paraId="665ADAD2" w14:textId="77777777" w:rsidR="006717D5" w:rsidRPr="006717D5" w:rsidRDefault="006717D5" w:rsidP="006717D5">
      <w:pPr>
        <w:pStyle w:val="ListParagraph"/>
        <w:numPr>
          <w:ilvl w:val="2"/>
          <w:numId w:val="4"/>
        </w:numPr>
        <w:spacing w:after="0"/>
        <w:rPr>
          <w:rFonts w:asciiTheme="minorHAnsi" w:hAnsiTheme="minorHAnsi"/>
        </w:rPr>
      </w:pPr>
      <w:r w:rsidRPr="006717D5">
        <w:rPr>
          <w:rFonts w:asciiTheme="minorHAnsi" w:hAnsiTheme="minorHAnsi"/>
        </w:rPr>
        <w:t>Ad hoc reporting requirements;</w:t>
      </w:r>
    </w:p>
    <w:p w14:paraId="46899E0E" w14:textId="77777777" w:rsidR="006717D5" w:rsidRPr="006717D5" w:rsidRDefault="006717D5" w:rsidP="006717D5">
      <w:pPr>
        <w:pStyle w:val="ListParagraph"/>
        <w:numPr>
          <w:ilvl w:val="2"/>
          <w:numId w:val="4"/>
        </w:numPr>
        <w:spacing w:after="0"/>
        <w:rPr>
          <w:rFonts w:asciiTheme="minorHAnsi" w:hAnsiTheme="minorHAnsi"/>
        </w:rPr>
      </w:pPr>
      <w:r w:rsidRPr="006717D5">
        <w:rPr>
          <w:rFonts w:asciiTheme="minorHAnsi" w:hAnsiTheme="minorHAnsi"/>
        </w:rPr>
        <w:t xml:space="preserve">Self-service reporting capability; </w:t>
      </w:r>
    </w:p>
    <w:p w14:paraId="28814AEA" w14:textId="77777777" w:rsidR="006717D5" w:rsidRPr="006717D5" w:rsidRDefault="006717D5" w:rsidP="006717D5">
      <w:pPr>
        <w:pStyle w:val="ListParagraph"/>
        <w:numPr>
          <w:ilvl w:val="2"/>
          <w:numId w:val="4"/>
        </w:numPr>
        <w:spacing w:after="0"/>
        <w:rPr>
          <w:rFonts w:asciiTheme="minorHAnsi" w:hAnsiTheme="minorHAnsi"/>
        </w:rPr>
      </w:pPr>
      <w:r w:rsidRPr="006717D5">
        <w:rPr>
          <w:rFonts w:asciiTheme="minorHAnsi" w:hAnsiTheme="minorHAnsi"/>
        </w:rPr>
        <w:t xml:space="preserve">Performance measurement and reporting; and </w:t>
      </w:r>
    </w:p>
    <w:p w14:paraId="21836BC5" w14:textId="177D4421" w:rsidR="00040A66" w:rsidRPr="008B428C" w:rsidRDefault="006717D5" w:rsidP="008B428C">
      <w:pPr>
        <w:pStyle w:val="ListParagraph"/>
        <w:numPr>
          <w:ilvl w:val="2"/>
          <w:numId w:val="4"/>
        </w:numPr>
        <w:spacing w:after="0"/>
        <w:rPr>
          <w:rFonts w:asciiTheme="minorHAnsi" w:hAnsiTheme="minorHAnsi"/>
        </w:rPr>
      </w:pPr>
      <w:r w:rsidRPr="006717D5">
        <w:rPr>
          <w:rFonts w:asciiTheme="minorHAnsi" w:hAnsiTheme="minorHAnsi"/>
        </w:rPr>
        <w:t>Buyer Premises related drawings.</w:t>
      </w:r>
    </w:p>
    <w:p w14:paraId="58A9D51B" w14:textId="77777777" w:rsidR="0025183A" w:rsidRDefault="0025183A" w:rsidP="006717D5">
      <w:pPr>
        <w:spacing w:after="0"/>
        <w:ind w:firstLine="360"/>
        <w:rPr>
          <w:rFonts w:asciiTheme="minorHAnsi" w:hAnsiTheme="minorHAnsi"/>
          <w:b/>
        </w:rPr>
      </w:pPr>
    </w:p>
    <w:p w14:paraId="1DD9B829" w14:textId="77777777" w:rsidR="006717D5" w:rsidRPr="006717D5" w:rsidRDefault="006717D5" w:rsidP="006717D5">
      <w:pPr>
        <w:spacing w:after="0"/>
        <w:ind w:firstLine="360"/>
        <w:rPr>
          <w:rFonts w:asciiTheme="minorHAnsi" w:hAnsiTheme="minorHAnsi"/>
          <w:b/>
        </w:rPr>
      </w:pPr>
      <w:r w:rsidRPr="006717D5">
        <w:rPr>
          <w:rFonts w:asciiTheme="minorHAnsi" w:hAnsiTheme="minorHAnsi"/>
          <w:b/>
        </w:rPr>
        <w:t>Reportable incidents</w:t>
      </w:r>
    </w:p>
    <w:p w14:paraId="447AC55A" w14:textId="77777777" w:rsidR="006717D5" w:rsidRPr="006717D5" w:rsidRDefault="006717D5" w:rsidP="006717D5">
      <w:pPr>
        <w:pStyle w:val="ListParagraph"/>
        <w:numPr>
          <w:ilvl w:val="1"/>
          <w:numId w:val="4"/>
        </w:numPr>
        <w:spacing w:after="0"/>
        <w:rPr>
          <w:rFonts w:asciiTheme="minorHAnsi" w:hAnsiTheme="minorHAnsi"/>
        </w:rPr>
      </w:pPr>
      <w:r w:rsidRPr="006717D5">
        <w:rPr>
          <w:rFonts w:asciiTheme="minorHAnsi" w:hAnsiTheme="minorHAnsi"/>
        </w:rPr>
        <w:t xml:space="preserve">The Supplier shall inform the Buyer via the helpdesk service each time reportable incidents occur. These shall be recorded on the CAFM System and shall include: </w:t>
      </w:r>
    </w:p>
    <w:p w14:paraId="34F1D9F9" w14:textId="77777777" w:rsidR="006717D5" w:rsidRPr="006717D5" w:rsidRDefault="006717D5" w:rsidP="006717D5">
      <w:pPr>
        <w:pStyle w:val="ListParagraph"/>
        <w:numPr>
          <w:ilvl w:val="2"/>
          <w:numId w:val="4"/>
        </w:numPr>
        <w:spacing w:after="0"/>
        <w:rPr>
          <w:rFonts w:asciiTheme="minorHAnsi" w:hAnsiTheme="minorHAnsi"/>
        </w:rPr>
      </w:pPr>
      <w:r w:rsidRPr="006717D5">
        <w:rPr>
          <w:rFonts w:asciiTheme="minorHAnsi" w:hAnsiTheme="minorHAnsi"/>
        </w:rPr>
        <w:t xml:space="preserve">Health And Safety accidents and incidents, to include HSE RIDDOR reports; </w:t>
      </w:r>
    </w:p>
    <w:p w14:paraId="3D43FBDA" w14:textId="77777777" w:rsidR="006717D5" w:rsidRPr="00026E9F" w:rsidRDefault="006717D5" w:rsidP="006717D5">
      <w:pPr>
        <w:pStyle w:val="ListParagraph"/>
        <w:numPr>
          <w:ilvl w:val="2"/>
          <w:numId w:val="4"/>
        </w:numPr>
        <w:spacing w:after="0"/>
        <w:rPr>
          <w:rFonts w:asciiTheme="minorHAnsi" w:hAnsiTheme="minorHAnsi"/>
        </w:rPr>
      </w:pPr>
      <w:r w:rsidRPr="00026E9F">
        <w:rPr>
          <w:rFonts w:asciiTheme="minorHAnsi" w:hAnsiTheme="minorHAnsi"/>
        </w:rPr>
        <w:t>Pollution and contamination incidents;</w:t>
      </w:r>
    </w:p>
    <w:p w14:paraId="74219E3A" w14:textId="77777777" w:rsidR="006717D5" w:rsidRPr="00026E9F" w:rsidRDefault="006717D5" w:rsidP="006717D5">
      <w:pPr>
        <w:pStyle w:val="ListParagraph"/>
        <w:numPr>
          <w:ilvl w:val="2"/>
          <w:numId w:val="4"/>
        </w:numPr>
        <w:spacing w:after="0"/>
        <w:rPr>
          <w:rFonts w:asciiTheme="minorHAnsi" w:hAnsiTheme="minorHAnsi"/>
        </w:rPr>
      </w:pPr>
      <w:r w:rsidRPr="00026E9F">
        <w:rPr>
          <w:rFonts w:asciiTheme="minorHAnsi" w:hAnsiTheme="minorHAnsi"/>
        </w:rPr>
        <w:lastRenderedPageBreak/>
        <w:t>Statutory compliance failures;</w:t>
      </w:r>
    </w:p>
    <w:p w14:paraId="48C01493" w14:textId="2965251B" w:rsidR="006717D5" w:rsidRPr="00026E9F" w:rsidRDefault="006A14C0" w:rsidP="006717D5">
      <w:pPr>
        <w:pStyle w:val="ListParagraph"/>
        <w:numPr>
          <w:ilvl w:val="2"/>
          <w:numId w:val="4"/>
        </w:numPr>
        <w:spacing w:after="0"/>
        <w:rPr>
          <w:rFonts w:asciiTheme="minorHAnsi" w:hAnsiTheme="minorHAnsi"/>
        </w:rPr>
      </w:pPr>
      <w:r>
        <w:rPr>
          <w:rFonts w:asciiTheme="minorHAnsi" w:hAnsiTheme="minorHAnsi"/>
        </w:rPr>
        <w:t>Asset</w:t>
      </w:r>
      <w:r w:rsidR="006717D5" w:rsidRPr="00026E9F">
        <w:rPr>
          <w:rFonts w:asciiTheme="minorHAnsi" w:hAnsiTheme="minorHAnsi"/>
        </w:rPr>
        <w:t xml:space="preserve"> and system failures which may impact on business continuity;</w:t>
      </w:r>
    </w:p>
    <w:p w14:paraId="0BE22ED6" w14:textId="77777777" w:rsidR="006717D5" w:rsidRPr="00026E9F" w:rsidRDefault="006717D5" w:rsidP="006717D5">
      <w:pPr>
        <w:pStyle w:val="ListParagraph"/>
        <w:numPr>
          <w:ilvl w:val="2"/>
          <w:numId w:val="4"/>
        </w:numPr>
        <w:spacing w:after="0"/>
        <w:rPr>
          <w:rFonts w:asciiTheme="minorHAnsi" w:hAnsiTheme="minorHAnsi"/>
        </w:rPr>
      </w:pPr>
      <w:r w:rsidRPr="00026E9F">
        <w:rPr>
          <w:rFonts w:asciiTheme="minorHAnsi" w:hAnsiTheme="minorHAnsi"/>
        </w:rPr>
        <w:t>Physical and document security breaches;</w:t>
      </w:r>
    </w:p>
    <w:p w14:paraId="7F2B7CA3" w14:textId="77777777" w:rsidR="006717D5" w:rsidRDefault="006717D5" w:rsidP="006717D5">
      <w:pPr>
        <w:pStyle w:val="ListParagraph"/>
        <w:numPr>
          <w:ilvl w:val="2"/>
          <w:numId w:val="4"/>
        </w:numPr>
        <w:spacing w:after="0"/>
        <w:rPr>
          <w:rFonts w:asciiTheme="minorHAnsi" w:hAnsiTheme="minorHAnsi"/>
        </w:rPr>
      </w:pPr>
      <w:r w:rsidRPr="00026E9F">
        <w:rPr>
          <w:rFonts w:asciiTheme="minorHAnsi" w:hAnsiTheme="minorHAnsi"/>
        </w:rPr>
        <w:t xml:space="preserve">Service failures;  </w:t>
      </w:r>
    </w:p>
    <w:p w14:paraId="04EAD087" w14:textId="3F4E6CB0" w:rsidR="00212F87" w:rsidRPr="00026E9F" w:rsidRDefault="00212F87" w:rsidP="006717D5">
      <w:pPr>
        <w:pStyle w:val="ListParagraph"/>
        <w:numPr>
          <w:ilvl w:val="2"/>
          <w:numId w:val="4"/>
        </w:numPr>
        <w:spacing w:after="0"/>
        <w:rPr>
          <w:rFonts w:asciiTheme="minorHAnsi" w:hAnsiTheme="minorHAnsi"/>
        </w:rPr>
      </w:pPr>
      <w:r>
        <w:rPr>
          <w:rFonts w:asciiTheme="minorHAnsi" w:hAnsiTheme="minorHAnsi"/>
        </w:rPr>
        <w:t>Instances of wilful damage or vandalism;</w:t>
      </w:r>
    </w:p>
    <w:p w14:paraId="4259828F" w14:textId="6D3D2E7D" w:rsidR="006717D5" w:rsidRPr="00026E9F" w:rsidRDefault="00026E9F" w:rsidP="00026E9F">
      <w:pPr>
        <w:pStyle w:val="ListParagraph"/>
        <w:numPr>
          <w:ilvl w:val="2"/>
          <w:numId w:val="4"/>
        </w:numPr>
        <w:overflowPunct/>
        <w:autoSpaceDE/>
        <w:autoSpaceDN/>
        <w:adjustRightInd/>
        <w:spacing w:after="0"/>
        <w:jc w:val="left"/>
        <w:textAlignment w:val="auto"/>
        <w:rPr>
          <w:rFonts w:asciiTheme="minorHAnsi" w:hAnsiTheme="minorHAnsi"/>
        </w:rPr>
      </w:pPr>
      <w:r w:rsidRPr="00026E9F">
        <w:rPr>
          <w:rFonts w:asciiTheme="minorHAnsi" w:hAnsiTheme="minorHAnsi"/>
        </w:rPr>
        <w:t>Issues with the potential</w:t>
      </w:r>
      <w:r>
        <w:rPr>
          <w:rFonts w:asciiTheme="minorHAnsi" w:hAnsiTheme="minorHAnsi"/>
        </w:rPr>
        <w:t xml:space="preserve"> to disrupt energy and utility provision;</w:t>
      </w:r>
    </w:p>
    <w:p w14:paraId="7EF27FD6" w14:textId="77777777" w:rsidR="006717D5" w:rsidRPr="006717D5" w:rsidRDefault="006717D5" w:rsidP="006717D5">
      <w:pPr>
        <w:pStyle w:val="ListParagraph"/>
        <w:numPr>
          <w:ilvl w:val="2"/>
          <w:numId w:val="4"/>
        </w:numPr>
        <w:spacing w:after="0"/>
        <w:rPr>
          <w:rFonts w:asciiTheme="minorHAnsi" w:hAnsiTheme="minorHAnsi"/>
        </w:rPr>
      </w:pPr>
      <w:r w:rsidRPr="006717D5">
        <w:rPr>
          <w:rFonts w:asciiTheme="minorHAnsi" w:hAnsiTheme="minorHAnsi"/>
        </w:rPr>
        <w:t xml:space="preserve">Staff disciplinary issues where associated with personal integrity which may have the potential to damage the reputation of the Buyer; and </w:t>
      </w:r>
    </w:p>
    <w:p w14:paraId="381F376B" w14:textId="77777777" w:rsidR="006717D5" w:rsidRPr="006717D5" w:rsidRDefault="006717D5" w:rsidP="006717D5">
      <w:pPr>
        <w:pStyle w:val="ListParagraph"/>
        <w:numPr>
          <w:ilvl w:val="2"/>
          <w:numId w:val="4"/>
        </w:numPr>
        <w:spacing w:after="0"/>
        <w:rPr>
          <w:rFonts w:asciiTheme="minorHAnsi" w:hAnsiTheme="minorHAnsi"/>
        </w:rPr>
      </w:pPr>
      <w:r w:rsidRPr="006717D5">
        <w:rPr>
          <w:rFonts w:asciiTheme="minorHAnsi" w:hAnsiTheme="minorHAnsi"/>
        </w:rPr>
        <w:t xml:space="preserve">Complaints.  </w:t>
      </w:r>
    </w:p>
    <w:p w14:paraId="0478989D" w14:textId="5DA5FB60" w:rsidR="00040A66" w:rsidRPr="00C605B6" w:rsidRDefault="006717D5" w:rsidP="00C605B6">
      <w:pPr>
        <w:pStyle w:val="ListParagraph"/>
        <w:numPr>
          <w:ilvl w:val="1"/>
          <w:numId w:val="4"/>
        </w:numPr>
        <w:spacing w:after="0"/>
        <w:rPr>
          <w:rFonts w:asciiTheme="minorHAnsi" w:hAnsiTheme="minorHAnsi"/>
        </w:rPr>
      </w:pPr>
      <w:r w:rsidRPr="006717D5">
        <w:rPr>
          <w:rFonts w:asciiTheme="minorHAnsi" w:hAnsiTheme="minorHAnsi"/>
        </w:rPr>
        <w:t xml:space="preserve">Further information on the reporting requirements </w:t>
      </w:r>
      <w:proofErr w:type="gramStart"/>
      <w:r w:rsidRPr="006717D5">
        <w:rPr>
          <w:rFonts w:asciiTheme="minorHAnsi" w:hAnsiTheme="minorHAnsi"/>
        </w:rPr>
        <w:t>will be provided</w:t>
      </w:r>
      <w:proofErr w:type="gramEnd"/>
      <w:r w:rsidRPr="006717D5">
        <w:rPr>
          <w:rFonts w:asciiTheme="minorHAnsi" w:hAnsiTheme="minorHAnsi"/>
        </w:rPr>
        <w:t xml:space="preserve"> at Call-Off stage. </w:t>
      </w:r>
    </w:p>
    <w:p w14:paraId="566AC238" w14:textId="77777777" w:rsidR="0025183A" w:rsidRDefault="0025183A" w:rsidP="00212F87">
      <w:pPr>
        <w:spacing w:after="0"/>
        <w:ind w:left="360"/>
        <w:rPr>
          <w:rFonts w:asciiTheme="minorHAnsi" w:hAnsiTheme="minorHAnsi"/>
          <w:b/>
        </w:rPr>
      </w:pPr>
    </w:p>
    <w:p w14:paraId="1F78D95B" w14:textId="38F9B958" w:rsidR="006717D5" w:rsidRPr="00212F87" w:rsidRDefault="00212F87" w:rsidP="00212F87">
      <w:pPr>
        <w:spacing w:after="0"/>
        <w:ind w:left="360"/>
        <w:rPr>
          <w:rFonts w:asciiTheme="minorHAnsi" w:hAnsiTheme="minorHAnsi"/>
        </w:rPr>
      </w:pPr>
      <w:r w:rsidRPr="00212F87">
        <w:rPr>
          <w:rFonts w:asciiTheme="minorHAnsi" w:hAnsiTheme="minorHAnsi"/>
          <w:b/>
        </w:rPr>
        <w:t>Expert analysis reports</w:t>
      </w:r>
      <w:r w:rsidR="006717D5" w:rsidRPr="00212F87">
        <w:rPr>
          <w:rFonts w:asciiTheme="minorHAnsi" w:hAnsiTheme="minorHAnsi"/>
        </w:rPr>
        <w:t xml:space="preserve"> </w:t>
      </w:r>
    </w:p>
    <w:p w14:paraId="49CA28E7" w14:textId="4E4A4A9E" w:rsidR="00040A66" w:rsidRPr="00C605B6" w:rsidRDefault="00212F87" w:rsidP="00C605B6">
      <w:pPr>
        <w:pStyle w:val="ListParagraph"/>
        <w:numPr>
          <w:ilvl w:val="1"/>
          <w:numId w:val="4"/>
        </w:numPr>
        <w:spacing w:after="0"/>
        <w:rPr>
          <w:rFonts w:asciiTheme="minorHAnsi" w:hAnsiTheme="minorHAnsi"/>
        </w:rPr>
      </w:pPr>
      <w:r>
        <w:rPr>
          <w:rFonts w:asciiTheme="minorHAnsi" w:hAnsiTheme="minorHAnsi"/>
        </w:rPr>
        <w:t xml:space="preserve">The Supplier shall compile and analyse a suite of specific </w:t>
      </w:r>
      <w:proofErr w:type="gramStart"/>
      <w:r>
        <w:rPr>
          <w:rFonts w:asciiTheme="minorHAnsi" w:hAnsiTheme="minorHAnsi"/>
        </w:rPr>
        <w:t>reports which</w:t>
      </w:r>
      <w:proofErr w:type="gramEnd"/>
      <w:r>
        <w:rPr>
          <w:rFonts w:asciiTheme="minorHAnsi" w:hAnsiTheme="minorHAnsi"/>
        </w:rPr>
        <w:t xml:space="preserve"> is to be agreed with the Buyer during the mobilisation period where applicable. This shall be in support of the Buyer's performance measurement and management of the Services.  The Supplier shall interpret the reports and provide a written commentary of its expert analysis, as specified by the Buyer.</w:t>
      </w:r>
    </w:p>
    <w:p w14:paraId="6DAB0EFC" w14:textId="77777777" w:rsidR="0025183A" w:rsidRDefault="0025183A" w:rsidP="00212F87">
      <w:pPr>
        <w:spacing w:after="0"/>
        <w:ind w:left="360"/>
        <w:rPr>
          <w:rFonts w:asciiTheme="minorHAnsi" w:hAnsiTheme="minorHAnsi"/>
          <w:b/>
        </w:rPr>
      </w:pPr>
    </w:p>
    <w:p w14:paraId="3B3419FF" w14:textId="583A0BF0" w:rsidR="00212F87" w:rsidRPr="00212F87" w:rsidRDefault="00212F87" w:rsidP="00212F87">
      <w:pPr>
        <w:spacing w:after="0"/>
        <w:ind w:left="360"/>
        <w:rPr>
          <w:rFonts w:asciiTheme="minorHAnsi" w:hAnsiTheme="minorHAnsi"/>
        </w:rPr>
      </w:pPr>
      <w:r w:rsidRPr="00212F87">
        <w:rPr>
          <w:rFonts w:asciiTheme="minorHAnsi" w:hAnsiTheme="minorHAnsi"/>
          <w:b/>
        </w:rPr>
        <w:t>Ad hoc reporting requirements</w:t>
      </w:r>
    </w:p>
    <w:p w14:paraId="5CEDA453" w14:textId="4B0936C4" w:rsidR="00212F87" w:rsidRPr="00212F87" w:rsidRDefault="00212F87" w:rsidP="00212F87">
      <w:pPr>
        <w:pStyle w:val="ListParagraph"/>
        <w:numPr>
          <w:ilvl w:val="1"/>
          <w:numId w:val="4"/>
        </w:numPr>
        <w:spacing w:after="0"/>
        <w:rPr>
          <w:rFonts w:asciiTheme="minorHAnsi" w:hAnsiTheme="minorHAnsi"/>
        </w:rPr>
      </w:pPr>
      <w:r w:rsidRPr="00212F87">
        <w:rPr>
          <w:rFonts w:asciiTheme="minorHAnsi" w:hAnsiTheme="minorHAnsi"/>
        </w:rPr>
        <w:t>The B</w:t>
      </w:r>
      <w:r w:rsidR="00C605B6">
        <w:rPr>
          <w:rFonts w:asciiTheme="minorHAnsi" w:hAnsiTheme="minorHAnsi"/>
        </w:rPr>
        <w:t>u</w:t>
      </w:r>
      <w:r w:rsidRPr="00212F87">
        <w:rPr>
          <w:rFonts w:asciiTheme="minorHAnsi" w:hAnsiTheme="minorHAnsi"/>
        </w:rPr>
        <w:t>yer may request the Supplier to create and generate ad hoc reports on its behalf;</w:t>
      </w:r>
    </w:p>
    <w:p w14:paraId="23C5F692" w14:textId="77777777" w:rsidR="00212F87" w:rsidRPr="00212F87" w:rsidRDefault="00212F87" w:rsidP="00212F87">
      <w:pPr>
        <w:pStyle w:val="ListParagraph"/>
        <w:numPr>
          <w:ilvl w:val="1"/>
          <w:numId w:val="4"/>
        </w:numPr>
        <w:spacing w:after="0"/>
        <w:rPr>
          <w:rFonts w:asciiTheme="minorHAnsi" w:hAnsiTheme="minorHAnsi"/>
        </w:rPr>
      </w:pPr>
      <w:r w:rsidRPr="00212F87">
        <w:rPr>
          <w:rFonts w:asciiTheme="minorHAnsi" w:hAnsiTheme="minorHAnsi"/>
        </w:rPr>
        <w:t>Where necessary and agreed, the Supplier shall provide the reports with expert commentary, as specified by the Buyer; and</w:t>
      </w:r>
    </w:p>
    <w:p w14:paraId="6B8FF291" w14:textId="72B8FD95" w:rsidR="00040A66" w:rsidRPr="00C605B6" w:rsidRDefault="00212F87" w:rsidP="00C605B6">
      <w:pPr>
        <w:pStyle w:val="ListParagraph"/>
        <w:numPr>
          <w:ilvl w:val="1"/>
          <w:numId w:val="4"/>
        </w:numPr>
        <w:spacing w:after="0"/>
        <w:rPr>
          <w:rFonts w:asciiTheme="minorHAnsi" w:hAnsiTheme="minorHAnsi"/>
        </w:rPr>
      </w:pPr>
      <w:r w:rsidRPr="00212F87">
        <w:rPr>
          <w:rFonts w:asciiTheme="minorHAnsi" w:hAnsiTheme="minorHAnsi"/>
        </w:rPr>
        <w:t>The Buyer is answerable to Parliament and, on occasion, is required to respond to parliamentary questions regarding the Buyer's Buyer Premises on an urgent basis.  The Supplier shall comply with any such reasonable request in the event information is required under these circumstances</w:t>
      </w:r>
      <w:r>
        <w:rPr>
          <w:rFonts w:asciiTheme="minorHAnsi" w:hAnsiTheme="minorHAnsi"/>
        </w:rPr>
        <w:t>.</w:t>
      </w:r>
    </w:p>
    <w:p w14:paraId="051ABC00" w14:textId="77777777" w:rsidR="0025183A" w:rsidRDefault="0025183A" w:rsidP="00212F87">
      <w:pPr>
        <w:overflowPunct/>
        <w:autoSpaceDE/>
        <w:autoSpaceDN/>
        <w:adjustRightInd/>
        <w:spacing w:after="0"/>
        <w:ind w:left="360"/>
        <w:jc w:val="left"/>
        <w:textAlignment w:val="auto"/>
        <w:rPr>
          <w:rFonts w:asciiTheme="minorHAnsi" w:hAnsiTheme="minorHAnsi"/>
          <w:b/>
        </w:rPr>
      </w:pPr>
    </w:p>
    <w:p w14:paraId="67EF3BD4" w14:textId="77777777" w:rsidR="00212F87" w:rsidRPr="00212F87" w:rsidRDefault="00212F87" w:rsidP="00212F87">
      <w:pPr>
        <w:overflowPunct/>
        <w:autoSpaceDE/>
        <w:autoSpaceDN/>
        <w:adjustRightInd/>
        <w:spacing w:after="0"/>
        <w:ind w:left="360"/>
        <w:jc w:val="left"/>
        <w:textAlignment w:val="auto"/>
        <w:rPr>
          <w:rFonts w:asciiTheme="minorHAnsi" w:hAnsiTheme="minorHAnsi"/>
          <w:b/>
        </w:rPr>
      </w:pPr>
      <w:r w:rsidRPr="00212F87">
        <w:rPr>
          <w:rFonts w:asciiTheme="minorHAnsi" w:hAnsiTheme="minorHAnsi"/>
          <w:b/>
        </w:rPr>
        <w:t>Self-service reporting capability</w:t>
      </w:r>
    </w:p>
    <w:p w14:paraId="0C599DEA" w14:textId="5411E005" w:rsidR="00040A66" w:rsidRPr="008B428C" w:rsidRDefault="00212F87" w:rsidP="008B428C">
      <w:pPr>
        <w:pStyle w:val="ListParagraph"/>
        <w:numPr>
          <w:ilvl w:val="1"/>
          <w:numId w:val="4"/>
        </w:numPr>
        <w:spacing w:after="0"/>
        <w:rPr>
          <w:rFonts w:asciiTheme="minorHAnsi" w:hAnsiTheme="minorHAnsi"/>
        </w:rPr>
      </w:pPr>
      <w:r w:rsidRPr="00212F87">
        <w:rPr>
          <w:rFonts w:asciiTheme="minorHAnsi" w:hAnsiTheme="minorHAnsi"/>
        </w:rPr>
        <w:t>The Supplier shall provide the Buyer with the ability to modify existing reports, or design and store user-specific reports on an ad hoc basis, as specified by the Buyer.</w:t>
      </w:r>
    </w:p>
    <w:p w14:paraId="20735F46" w14:textId="77777777" w:rsidR="0025183A" w:rsidRDefault="0025183A" w:rsidP="00212F87">
      <w:pPr>
        <w:overflowPunct/>
        <w:autoSpaceDE/>
        <w:autoSpaceDN/>
        <w:adjustRightInd/>
        <w:spacing w:after="0"/>
        <w:ind w:firstLine="360"/>
        <w:jc w:val="left"/>
        <w:textAlignment w:val="auto"/>
        <w:rPr>
          <w:rFonts w:asciiTheme="minorHAnsi" w:hAnsiTheme="minorHAnsi"/>
          <w:b/>
          <w:color w:val="00B050"/>
        </w:rPr>
      </w:pPr>
    </w:p>
    <w:p w14:paraId="633AAF3B" w14:textId="77777777" w:rsidR="00786920" w:rsidRDefault="00786920" w:rsidP="00212F87">
      <w:pPr>
        <w:overflowPunct/>
        <w:autoSpaceDE/>
        <w:autoSpaceDN/>
        <w:adjustRightInd/>
        <w:spacing w:after="0"/>
        <w:ind w:firstLine="360"/>
        <w:jc w:val="left"/>
        <w:textAlignment w:val="auto"/>
        <w:rPr>
          <w:rFonts w:asciiTheme="minorHAnsi" w:hAnsiTheme="minorHAnsi"/>
          <w:b/>
          <w:color w:val="00B050"/>
        </w:rPr>
      </w:pPr>
    </w:p>
    <w:p w14:paraId="5D6143D2" w14:textId="77777777" w:rsidR="00786920" w:rsidRDefault="00786920" w:rsidP="00212F87">
      <w:pPr>
        <w:overflowPunct/>
        <w:autoSpaceDE/>
        <w:autoSpaceDN/>
        <w:adjustRightInd/>
        <w:spacing w:after="0"/>
        <w:ind w:firstLine="360"/>
        <w:jc w:val="left"/>
        <w:textAlignment w:val="auto"/>
        <w:rPr>
          <w:rFonts w:asciiTheme="minorHAnsi" w:hAnsiTheme="minorHAnsi"/>
          <w:b/>
          <w:color w:val="00B050"/>
        </w:rPr>
      </w:pPr>
    </w:p>
    <w:p w14:paraId="6887D878" w14:textId="7FCB64BD" w:rsidR="00212F87" w:rsidRPr="00786920" w:rsidRDefault="0025183A" w:rsidP="00212F87">
      <w:pPr>
        <w:overflowPunct/>
        <w:autoSpaceDE/>
        <w:autoSpaceDN/>
        <w:adjustRightInd/>
        <w:spacing w:after="0"/>
        <w:ind w:firstLine="360"/>
        <w:jc w:val="left"/>
        <w:textAlignment w:val="auto"/>
        <w:rPr>
          <w:rFonts w:asciiTheme="minorHAnsi" w:hAnsiTheme="minorHAnsi"/>
          <w:b/>
        </w:rPr>
      </w:pPr>
      <w:r w:rsidRPr="00786920">
        <w:rPr>
          <w:rFonts w:asciiTheme="minorHAnsi" w:hAnsiTheme="minorHAnsi"/>
          <w:b/>
        </w:rPr>
        <w:t xml:space="preserve">Supplier </w:t>
      </w:r>
      <w:r w:rsidR="00212F87" w:rsidRPr="00786920">
        <w:rPr>
          <w:rFonts w:asciiTheme="minorHAnsi" w:hAnsiTheme="minorHAnsi"/>
          <w:b/>
        </w:rPr>
        <w:t>Performance measurement and reporting</w:t>
      </w:r>
    </w:p>
    <w:p w14:paraId="3549BD82" w14:textId="18FFE5E1" w:rsidR="00212F87" w:rsidRPr="00212F87" w:rsidRDefault="00212F87" w:rsidP="00212F87">
      <w:pPr>
        <w:pStyle w:val="ListParagraph"/>
        <w:numPr>
          <w:ilvl w:val="1"/>
          <w:numId w:val="4"/>
        </w:numPr>
        <w:overflowPunct/>
        <w:autoSpaceDE/>
        <w:autoSpaceDN/>
        <w:adjustRightInd/>
        <w:spacing w:after="0"/>
        <w:jc w:val="left"/>
        <w:textAlignment w:val="auto"/>
        <w:rPr>
          <w:rFonts w:asciiTheme="minorHAnsi" w:hAnsiTheme="minorHAnsi"/>
        </w:rPr>
      </w:pPr>
      <w:r w:rsidRPr="00212F87">
        <w:rPr>
          <w:rFonts w:asciiTheme="minorHAnsi" w:hAnsiTheme="minorHAnsi"/>
        </w:rPr>
        <w:t xml:space="preserve">The Supplier shall report on its own performance against the agreed KPIs and other measures reasonably requested by the Buyer.  These reports shall include summaries at region, </w:t>
      </w:r>
      <w:r w:rsidR="00275286">
        <w:rPr>
          <w:rFonts w:asciiTheme="minorHAnsi" w:hAnsiTheme="minorHAnsi"/>
        </w:rPr>
        <w:t xml:space="preserve">establishment, </w:t>
      </w:r>
      <w:r w:rsidRPr="00212F87">
        <w:rPr>
          <w:rFonts w:asciiTheme="minorHAnsi" w:hAnsiTheme="minorHAnsi"/>
        </w:rPr>
        <w:t>business and Service level, as appropriate, for the following:</w:t>
      </w:r>
    </w:p>
    <w:p w14:paraId="68F7E231"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Achievement against KPI agreements;</w:t>
      </w:r>
    </w:p>
    <w:p w14:paraId="08AD53F6"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Achievement against social value initiatives;</w:t>
      </w:r>
    </w:p>
    <w:p w14:paraId="7C7AB5E4"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Reasons for failure to meet any KPI agreements;</w:t>
      </w:r>
    </w:p>
    <w:p w14:paraId="0AA0EE82"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Performance failures accruing as a result of failure to meet KPI agreements;</w:t>
      </w:r>
    </w:p>
    <w:p w14:paraId="5AEA9C4F"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Levels of statutory compliance;</w:t>
      </w:r>
    </w:p>
    <w:p w14:paraId="757B6D8B"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Performance against sustainability plan;</w:t>
      </w:r>
    </w:p>
    <w:p w14:paraId="1B266E73"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Details of performance against planned maintenance activities, including reactive works generated from planned maintenance activities;</w:t>
      </w:r>
    </w:p>
    <w:p w14:paraId="2C67FC7B" w14:textId="3A0A8F9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 xml:space="preserve">Details of </w:t>
      </w:r>
      <w:r w:rsidR="006A14C0">
        <w:rPr>
          <w:rFonts w:asciiTheme="minorHAnsi" w:hAnsiTheme="minorHAnsi"/>
        </w:rPr>
        <w:t>Asset</w:t>
      </w:r>
      <w:r>
        <w:rPr>
          <w:rFonts w:asciiTheme="minorHAnsi" w:hAnsiTheme="minorHAnsi"/>
        </w:rPr>
        <w:t>s or systems taken out-of-service for health and safety or operational reasons;</w:t>
      </w:r>
    </w:p>
    <w:p w14:paraId="2C4DD832"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Details of recommendations generated from Planned maintenance works;</w:t>
      </w:r>
    </w:p>
    <w:p w14:paraId="416BC404"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Reasons for failure to complete planned statutory and mandatory inspections / tasks;</w:t>
      </w:r>
    </w:p>
    <w:p w14:paraId="5E4B9CBA"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lastRenderedPageBreak/>
        <w:t>Progress / status of work orders;</w:t>
      </w:r>
    </w:p>
    <w:p w14:paraId="15C86C28"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Waste volumes;</w:t>
      </w:r>
    </w:p>
    <w:p w14:paraId="44E9F32D"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Complaints;</w:t>
      </w:r>
    </w:p>
    <w:p w14:paraId="5E22EB79"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Health and Safety accident reporting / RIDDOR reports;</w:t>
      </w:r>
    </w:p>
    <w:p w14:paraId="7CB070E6"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Environmental incidents;</w:t>
      </w:r>
    </w:p>
    <w:p w14:paraId="17E80FA2"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Security breaches;</w:t>
      </w:r>
    </w:p>
    <w:p w14:paraId="3CAC78DE"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Achievement against the Delivery of statutory testing and inspections;</w:t>
      </w:r>
    </w:p>
    <w:p w14:paraId="3FA5AD46" w14:textId="77777777" w:rsidR="00212F87" w:rsidRDefault="00212F87" w:rsidP="00212F87">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Progress on outstanding actions; and</w:t>
      </w:r>
    </w:p>
    <w:p w14:paraId="650BC996" w14:textId="1180149B" w:rsidR="00040A66" w:rsidRPr="00C605B6" w:rsidRDefault="00212F87" w:rsidP="00C605B6">
      <w:pPr>
        <w:pStyle w:val="ListParagraph"/>
        <w:numPr>
          <w:ilvl w:val="2"/>
          <w:numId w:val="4"/>
        </w:numPr>
        <w:spacing w:after="0"/>
        <w:rPr>
          <w:rFonts w:asciiTheme="minorHAnsi" w:hAnsiTheme="minorHAnsi"/>
        </w:rPr>
      </w:pPr>
      <w:r>
        <w:rPr>
          <w:rFonts w:asciiTheme="minorHAnsi" w:hAnsiTheme="minorHAnsi"/>
        </w:rPr>
        <w:t xml:space="preserve">Details of actions plans for the following </w:t>
      </w:r>
      <w:proofErr w:type="gramStart"/>
      <w:r>
        <w:rPr>
          <w:rFonts w:asciiTheme="minorHAnsi" w:hAnsiTheme="minorHAnsi"/>
        </w:rPr>
        <w:t>Month which will be reviewed to check progress and track actions</w:t>
      </w:r>
      <w:proofErr w:type="gramEnd"/>
      <w:r>
        <w:rPr>
          <w:rFonts w:asciiTheme="minorHAnsi" w:hAnsiTheme="minorHAnsi"/>
        </w:rPr>
        <w:t xml:space="preserve"> carried out to completion. The Buyer shall </w:t>
      </w:r>
      <w:proofErr w:type="gramStart"/>
      <w:r>
        <w:rPr>
          <w:rFonts w:asciiTheme="minorHAnsi" w:hAnsiTheme="minorHAnsi"/>
        </w:rPr>
        <w:t>not unreasonably</w:t>
      </w:r>
      <w:proofErr w:type="gramEnd"/>
      <w:r>
        <w:rPr>
          <w:rFonts w:asciiTheme="minorHAnsi" w:hAnsiTheme="minorHAnsi"/>
        </w:rPr>
        <w:t xml:space="preserve"> withhold or delay agreement of these action plans with the Supplier.</w:t>
      </w:r>
    </w:p>
    <w:p w14:paraId="0498084A" w14:textId="3C06FF79" w:rsidR="00861C5A" w:rsidRPr="00C605B6" w:rsidRDefault="00212F87" w:rsidP="00C605B6">
      <w:pPr>
        <w:pStyle w:val="ListParagraph"/>
        <w:numPr>
          <w:ilvl w:val="1"/>
          <w:numId w:val="4"/>
        </w:numPr>
        <w:spacing w:after="0"/>
        <w:rPr>
          <w:rFonts w:asciiTheme="minorHAnsi" w:hAnsiTheme="minorHAnsi"/>
        </w:rPr>
      </w:pPr>
      <w:r w:rsidRPr="00212F87">
        <w:rPr>
          <w:rFonts w:asciiTheme="minorHAnsi" w:hAnsiTheme="minorHAnsi"/>
        </w:rPr>
        <w:t>For performance measurement and reporting, the Supplier shall report against its performance through the following:</w:t>
      </w:r>
    </w:p>
    <w:p w14:paraId="6A88E2D8" w14:textId="77777777" w:rsidR="0025183A" w:rsidRDefault="0025183A" w:rsidP="00C605B6">
      <w:pPr>
        <w:spacing w:after="0"/>
        <w:ind w:firstLine="360"/>
        <w:rPr>
          <w:rFonts w:asciiTheme="minorHAnsi" w:hAnsiTheme="minorHAnsi"/>
          <w:b/>
        </w:rPr>
      </w:pPr>
    </w:p>
    <w:p w14:paraId="43018396" w14:textId="22510D52" w:rsidR="00861C5A" w:rsidRPr="00C605B6" w:rsidRDefault="00861C5A" w:rsidP="00C605B6">
      <w:pPr>
        <w:spacing w:after="0"/>
        <w:ind w:firstLine="360"/>
        <w:rPr>
          <w:rFonts w:asciiTheme="minorHAnsi" w:hAnsiTheme="minorHAnsi"/>
        </w:rPr>
      </w:pPr>
      <w:r w:rsidRPr="00C605B6">
        <w:rPr>
          <w:rFonts w:asciiTheme="minorHAnsi" w:hAnsiTheme="minorHAnsi"/>
          <w:b/>
        </w:rPr>
        <w:t xml:space="preserve">Calculation of Supplier performance results against </w:t>
      </w:r>
      <w:r w:rsidR="00E523D8" w:rsidRPr="00E523D8">
        <w:rPr>
          <w:rFonts w:asciiTheme="minorHAnsi" w:hAnsiTheme="minorHAnsi"/>
          <w:b/>
        </w:rPr>
        <w:t xml:space="preserve">Annex </w:t>
      </w:r>
      <w:r w:rsidR="00AB15A8">
        <w:rPr>
          <w:rFonts w:asciiTheme="minorHAnsi" w:hAnsiTheme="minorHAnsi"/>
          <w:b/>
        </w:rPr>
        <w:t>E</w:t>
      </w:r>
      <w:r w:rsidR="00E523D8" w:rsidRPr="00E523D8">
        <w:rPr>
          <w:rFonts w:asciiTheme="minorHAnsi" w:hAnsiTheme="minorHAnsi"/>
          <w:b/>
        </w:rPr>
        <w:t xml:space="preserve"> - </w:t>
      </w:r>
      <w:r w:rsidR="000F7BEB" w:rsidRPr="00E523D8">
        <w:rPr>
          <w:rFonts w:asciiTheme="minorHAnsi" w:hAnsiTheme="minorHAnsi"/>
          <w:b/>
        </w:rPr>
        <w:t>Service Delivery Response Times</w:t>
      </w:r>
      <w:r w:rsidR="00E523D8" w:rsidRPr="00E523D8">
        <w:rPr>
          <w:rFonts w:asciiTheme="minorHAnsi" w:hAnsiTheme="minorHAnsi"/>
          <w:b/>
        </w:rPr>
        <w:t>,</w:t>
      </w:r>
      <w:r w:rsidR="000F7BEB" w:rsidRPr="00E523D8">
        <w:rPr>
          <w:rFonts w:asciiTheme="minorHAnsi" w:hAnsiTheme="minorHAnsi"/>
          <w:b/>
        </w:rPr>
        <w:t xml:space="preserve"> and </w:t>
      </w:r>
      <w:r w:rsidRPr="00E523D8">
        <w:rPr>
          <w:rFonts w:asciiTheme="minorHAnsi" w:hAnsiTheme="minorHAnsi"/>
          <w:b/>
        </w:rPr>
        <w:t>the KPI agreements in the Supplier performance mechanism</w:t>
      </w:r>
    </w:p>
    <w:p w14:paraId="2C22B072" w14:textId="77777777" w:rsidR="00275286" w:rsidRDefault="00861C5A" w:rsidP="00C605B6">
      <w:pPr>
        <w:pStyle w:val="ListParagraph"/>
        <w:numPr>
          <w:ilvl w:val="1"/>
          <w:numId w:val="4"/>
        </w:numPr>
        <w:spacing w:after="0"/>
        <w:rPr>
          <w:rFonts w:asciiTheme="minorHAnsi" w:hAnsiTheme="minorHAnsi"/>
        </w:rPr>
      </w:pPr>
      <w:r w:rsidRPr="00861C5A">
        <w:rPr>
          <w:rFonts w:asciiTheme="minorHAnsi" w:hAnsiTheme="minorHAnsi"/>
        </w:rPr>
        <w:t xml:space="preserve">The Supplier shall be required to input performance data relating to its operational KPIs into the CAFM System. </w:t>
      </w:r>
    </w:p>
    <w:p w14:paraId="5399E755" w14:textId="49D7D8BC" w:rsidR="00861C5A" w:rsidRDefault="00861C5A" w:rsidP="00C605B6">
      <w:pPr>
        <w:pStyle w:val="ListParagraph"/>
        <w:numPr>
          <w:ilvl w:val="1"/>
          <w:numId w:val="4"/>
        </w:numPr>
        <w:spacing w:after="0"/>
        <w:rPr>
          <w:rFonts w:asciiTheme="minorHAnsi" w:hAnsiTheme="minorHAnsi"/>
        </w:rPr>
      </w:pPr>
      <w:r w:rsidRPr="00861C5A">
        <w:rPr>
          <w:rFonts w:asciiTheme="minorHAnsi" w:hAnsiTheme="minorHAnsi"/>
        </w:rPr>
        <w:t>The Supplier shall collate the data required to calculate its performance against the obligations in the Supplier performance mechanism</w:t>
      </w:r>
      <w:r>
        <w:rPr>
          <w:rFonts w:asciiTheme="minorHAnsi" w:hAnsiTheme="minorHAnsi"/>
        </w:rPr>
        <w:t>;</w:t>
      </w:r>
    </w:p>
    <w:p w14:paraId="4328A41A" w14:textId="45A988C2" w:rsidR="00861C5A" w:rsidRPr="00C605B6" w:rsidRDefault="00861C5A" w:rsidP="00C605B6">
      <w:pPr>
        <w:pStyle w:val="ListParagraph"/>
        <w:numPr>
          <w:ilvl w:val="1"/>
          <w:numId w:val="4"/>
        </w:numPr>
        <w:spacing w:after="0"/>
        <w:rPr>
          <w:rFonts w:asciiTheme="minorHAnsi" w:hAnsiTheme="minorHAnsi"/>
        </w:rPr>
      </w:pPr>
      <w:r>
        <w:rPr>
          <w:rFonts w:asciiTheme="minorHAnsi" w:hAnsiTheme="minorHAnsi"/>
        </w:rPr>
        <w:t>The Supplier shall measure its performance each Month against each of their KPIs and calculate payment mechanism scores in accordance with its Supplier performance mechanism;</w:t>
      </w:r>
    </w:p>
    <w:p w14:paraId="1E8EE236" w14:textId="77777777" w:rsidR="0025183A" w:rsidRDefault="0025183A" w:rsidP="00C605B6">
      <w:pPr>
        <w:spacing w:after="0"/>
        <w:ind w:firstLine="360"/>
        <w:rPr>
          <w:rFonts w:asciiTheme="minorHAnsi" w:hAnsiTheme="minorHAnsi"/>
          <w:b/>
          <w:bCs/>
        </w:rPr>
      </w:pPr>
    </w:p>
    <w:p w14:paraId="328DEA19" w14:textId="095A86D8" w:rsidR="00861C5A" w:rsidRPr="00C605B6" w:rsidRDefault="00861C5A" w:rsidP="00C605B6">
      <w:pPr>
        <w:spacing w:after="0"/>
        <w:ind w:firstLine="360"/>
        <w:rPr>
          <w:rFonts w:asciiTheme="minorHAnsi" w:hAnsiTheme="minorHAnsi"/>
        </w:rPr>
      </w:pPr>
      <w:r w:rsidRPr="00C605B6">
        <w:rPr>
          <w:rFonts w:asciiTheme="minorHAnsi" w:hAnsiTheme="minorHAnsi"/>
          <w:b/>
          <w:bCs/>
        </w:rPr>
        <w:t>Reporting Supplier performance data and associated information</w:t>
      </w:r>
    </w:p>
    <w:p w14:paraId="739C465C" w14:textId="77777777" w:rsidR="00861C5A" w:rsidRPr="00861C5A" w:rsidRDefault="00861C5A" w:rsidP="00C605B6">
      <w:pPr>
        <w:pStyle w:val="ListParagraph"/>
        <w:numPr>
          <w:ilvl w:val="1"/>
          <w:numId w:val="4"/>
        </w:numPr>
        <w:spacing w:after="0"/>
        <w:rPr>
          <w:rFonts w:asciiTheme="minorHAnsi" w:hAnsiTheme="minorHAnsi"/>
        </w:rPr>
      </w:pPr>
      <w:r w:rsidRPr="00861C5A">
        <w:rPr>
          <w:rFonts w:asciiTheme="minorHAnsi" w:hAnsiTheme="minorHAnsi"/>
        </w:rPr>
        <w:t>During the mobilisation period, the Supplier shall provide a report for the Buyer on a Monthly basis. The format will be specified by the Buyer and agreed with the Supplier;</w:t>
      </w:r>
    </w:p>
    <w:p w14:paraId="4D4438F9" w14:textId="37A49C10" w:rsidR="00861C5A" w:rsidRPr="00861C5A" w:rsidRDefault="00861C5A" w:rsidP="00C605B6">
      <w:pPr>
        <w:pStyle w:val="ListParagraph"/>
        <w:numPr>
          <w:ilvl w:val="1"/>
          <w:numId w:val="4"/>
        </w:numPr>
        <w:spacing w:after="0"/>
        <w:rPr>
          <w:rFonts w:asciiTheme="minorHAnsi" w:hAnsiTheme="minorHAnsi"/>
        </w:rPr>
      </w:pPr>
      <w:r w:rsidRPr="00861C5A">
        <w:rPr>
          <w:rFonts w:asciiTheme="minorHAnsi" w:hAnsiTheme="minorHAnsi"/>
        </w:rPr>
        <w:t>The Supplier shall provide a quarterly report to the Buyer detailing the performance scores and associated Deductions</w:t>
      </w:r>
      <w:r w:rsidR="00535208">
        <w:rPr>
          <w:rFonts w:asciiTheme="minorHAnsi" w:hAnsiTheme="minorHAnsi"/>
        </w:rPr>
        <w:t xml:space="preserve"> </w:t>
      </w:r>
      <w:r w:rsidRPr="00861C5A">
        <w:rPr>
          <w:rFonts w:asciiTheme="minorHAnsi" w:hAnsiTheme="minorHAnsi"/>
        </w:rPr>
        <w:t>calculated;  and</w:t>
      </w:r>
    </w:p>
    <w:p w14:paraId="510A5249" w14:textId="0BFABA7A" w:rsidR="00861C5A" w:rsidRPr="00C605B6" w:rsidRDefault="00861C5A" w:rsidP="00C605B6">
      <w:pPr>
        <w:pStyle w:val="ListParagraph"/>
        <w:numPr>
          <w:ilvl w:val="1"/>
          <w:numId w:val="4"/>
        </w:numPr>
        <w:spacing w:after="0"/>
        <w:rPr>
          <w:rFonts w:asciiTheme="minorHAnsi" w:hAnsiTheme="minorHAnsi"/>
        </w:rPr>
      </w:pPr>
      <w:r w:rsidRPr="00861C5A">
        <w:rPr>
          <w:rFonts w:asciiTheme="minorHAnsi" w:hAnsiTheme="minorHAnsi"/>
        </w:rPr>
        <w:t>The Supplier shall provide a reconciliation report to the Buyer within seven (7) calendar days following the end of each quarter</w:t>
      </w:r>
      <w:r>
        <w:rPr>
          <w:rFonts w:asciiTheme="minorHAnsi" w:hAnsiTheme="minorHAnsi"/>
        </w:rPr>
        <w:t>.</w:t>
      </w:r>
    </w:p>
    <w:p w14:paraId="3B6D7CB0" w14:textId="77777777" w:rsidR="00040A66" w:rsidRPr="00040A66" w:rsidRDefault="00040A66" w:rsidP="00040A66">
      <w:pPr>
        <w:pStyle w:val="ListParagraph"/>
        <w:numPr>
          <w:ilvl w:val="1"/>
          <w:numId w:val="4"/>
        </w:numPr>
        <w:spacing w:after="0"/>
        <w:rPr>
          <w:rFonts w:asciiTheme="minorHAnsi" w:hAnsiTheme="minorHAnsi"/>
        </w:rPr>
      </w:pPr>
      <w:r w:rsidRPr="00040A66">
        <w:rPr>
          <w:rFonts w:asciiTheme="minorHAnsi" w:hAnsiTheme="minorHAnsi"/>
        </w:rPr>
        <w:t>For statistical information reporting, the Supplier shall provide Monthly comprehensive Management Information statistics and trend analysis in relation to all aspects of the Services including:</w:t>
      </w:r>
    </w:p>
    <w:p w14:paraId="72555044" w14:textId="77777777" w:rsidR="00040A66" w:rsidRPr="00040A66" w:rsidRDefault="00040A66" w:rsidP="00C605B6">
      <w:pPr>
        <w:pStyle w:val="ListParagraph"/>
        <w:numPr>
          <w:ilvl w:val="2"/>
          <w:numId w:val="4"/>
        </w:numPr>
        <w:spacing w:after="0"/>
        <w:rPr>
          <w:rFonts w:asciiTheme="minorHAnsi" w:hAnsiTheme="minorHAnsi"/>
        </w:rPr>
      </w:pPr>
      <w:r w:rsidRPr="00040A66">
        <w:rPr>
          <w:rFonts w:asciiTheme="minorHAnsi" w:hAnsiTheme="minorHAnsi"/>
        </w:rPr>
        <w:t>Inbound volume, by type and region;</w:t>
      </w:r>
    </w:p>
    <w:p w14:paraId="4DF522DC" w14:textId="77777777" w:rsidR="00040A66" w:rsidRPr="00040A66" w:rsidRDefault="00040A66" w:rsidP="00C605B6">
      <w:pPr>
        <w:pStyle w:val="ListParagraph"/>
        <w:numPr>
          <w:ilvl w:val="2"/>
          <w:numId w:val="4"/>
        </w:numPr>
        <w:spacing w:after="0"/>
        <w:rPr>
          <w:rFonts w:asciiTheme="minorHAnsi" w:hAnsiTheme="minorHAnsi"/>
        </w:rPr>
      </w:pPr>
      <w:r w:rsidRPr="00040A66">
        <w:rPr>
          <w:rFonts w:asciiTheme="minorHAnsi" w:hAnsiTheme="minorHAnsi"/>
        </w:rPr>
        <w:t>Completed Service requests, by inbound channel;</w:t>
      </w:r>
    </w:p>
    <w:p w14:paraId="504729F6" w14:textId="77777777" w:rsidR="00040A66" w:rsidRPr="00040A66" w:rsidRDefault="00040A66" w:rsidP="00C605B6">
      <w:pPr>
        <w:pStyle w:val="ListParagraph"/>
        <w:numPr>
          <w:ilvl w:val="2"/>
          <w:numId w:val="4"/>
        </w:numPr>
        <w:spacing w:after="0"/>
        <w:rPr>
          <w:rFonts w:asciiTheme="minorHAnsi" w:hAnsiTheme="minorHAnsi"/>
        </w:rPr>
      </w:pPr>
      <w:r w:rsidRPr="00040A66">
        <w:rPr>
          <w:rFonts w:asciiTheme="minorHAnsi" w:hAnsiTheme="minorHAnsi"/>
        </w:rPr>
        <w:t>Average and maximum call waiting times;</w:t>
      </w:r>
    </w:p>
    <w:p w14:paraId="5521AC9D" w14:textId="77777777" w:rsidR="00040A66" w:rsidRPr="00040A66" w:rsidRDefault="00040A66" w:rsidP="00C605B6">
      <w:pPr>
        <w:pStyle w:val="ListParagraph"/>
        <w:numPr>
          <w:ilvl w:val="2"/>
          <w:numId w:val="4"/>
        </w:numPr>
        <w:spacing w:after="0"/>
        <w:rPr>
          <w:rFonts w:asciiTheme="minorHAnsi" w:hAnsiTheme="minorHAnsi"/>
        </w:rPr>
      </w:pPr>
      <w:r w:rsidRPr="00040A66">
        <w:rPr>
          <w:rFonts w:asciiTheme="minorHAnsi" w:hAnsiTheme="minorHAnsi"/>
        </w:rPr>
        <w:t>Average inbound call duration;</w:t>
      </w:r>
    </w:p>
    <w:p w14:paraId="07E7F29B" w14:textId="77777777" w:rsidR="00040A66" w:rsidRPr="00040A66" w:rsidRDefault="00040A66" w:rsidP="00C605B6">
      <w:pPr>
        <w:pStyle w:val="ListParagraph"/>
        <w:numPr>
          <w:ilvl w:val="2"/>
          <w:numId w:val="4"/>
        </w:numPr>
        <w:spacing w:after="0"/>
        <w:rPr>
          <w:rFonts w:asciiTheme="minorHAnsi" w:hAnsiTheme="minorHAnsi"/>
        </w:rPr>
      </w:pPr>
      <w:r w:rsidRPr="00040A66">
        <w:rPr>
          <w:rFonts w:asciiTheme="minorHAnsi" w:hAnsiTheme="minorHAnsi"/>
        </w:rPr>
        <w:t>Volume of duplicate Service requests;</w:t>
      </w:r>
    </w:p>
    <w:p w14:paraId="6852E98A" w14:textId="77777777" w:rsidR="00040A66" w:rsidRPr="00040A66" w:rsidRDefault="00040A66" w:rsidP="00C605B6">
      <w:pPr>
        <w:pStyle w:val="ListParagraph"/>
        <w:numPr>
          <w:ilvl w:val="2"/>
          <w:numId w:val="4"/>
        </w:numPr>
        <w:spacing w:after="0"/>
        <w:rPr>
          <w:rFonts w:asciiTheme="minorHAnsi" w:hAnsiTheme="minorHAnsi"/>
        </w:rPr>
      </w:pPr>
      <w:r w:rsidRPr="00040A66">
        <w:rPr>
          <w:rFonts w:asciiTheme="minorHAnsi" w:hAnsiTheme="minorHAnsi"/>
        </w:rPr>
        <w:t>Total outbound calls;</w:t>
      </w:r>
    </w:p>
    <w:p w14:paraId="4FD64D0A" w14:textId="77777777" w:rsidR="00040A66" w:rsidRPr="00040A66" w:rsidRDefault="00040A66" w:rsidP="00C605B6">
      <w:pPr>
        <w:pStyle w:val="ListParagraph"/>
        <w:numPr>
          <w:ilvl w:val="2"/>
          <w:numId w:val="4"/>
        </w:numPr>
        <w:spacing w:after="0"/>
        <w:rPr>
          <w:rFonts w:asciiTheme="minorHAnsi" w:hAnsiTheme="minorHAnsi"/>
        </w:rPr>
      </w:pPr>
      <w:r w:rsidRPr="00040A66">
        <w:rPr>
          <w:rFonts w:asciiTheme="minorHAnsi" w:hAnsiTheme="minorHAnsi"/>
        </w:rPr>
        <w:t>Benchmarking; and</w:t>
      </w:r>
    </w:p>
    <w:p w14:paraId="6FE2064C" w14:textId="6B5666C6" w:rsidR="00861C5A" w:rsidRDefault="00040A66" w:rsidP="00C605B6">
      <w:pPr>
        <w:pStyle w:val="ListParagraph"/>
        <w:numPr>
          <w:ilvl w:val="2"/>
          <w:numId w:val="4"/>
        </w:numPr>
        <w:spacing w:after="0"/>
        <w:rPr>
          <w:rFonts w:asciiTheme="minorHAnsi" w:hAnsiTheme="minorHAnsi"/>
        </w:rPr>
      </w:pPr>
      <w:r w:rsidRPr="00040A66">
        <w:rPr>
          <w:rFonts w:asciiTheme="minorHAnsi" w:hAnsiTheme="minorHAnsi"/>
        </w:rPr>
        <w:t>Volume of requests originated by the Supplier.</w:t>
      </w:r>
    </w:p>
    <w:p w14:paraId="02D226DD" w14:textId="7DEB98A2" w:rsidR="00040A66" w:rsidRDefault="00040A66" w:rsidP="00040A66">
      <w:pPr>
        <w:pStyle w:val="ListParagraph"/>
        <w:numPr>
          <w:ilvl w:val="1"/>
          <w:numId w:val="4"/>
        </w:numPr>
        <w:spacing w:after="0"/>
        <w:rPr>
          <w:rFonts w:asciiTheme="minorHAnsi" w:hAnsiTheme="minorHAnsi"/>
        </w:rPr>
      </w:pPr>
      <w:r>
        <w:rPr>
          <w:rFonts w:asciiTheme="minorHAnsi" w:hAnsiTheme="minorHAnsi"/>
        </w:rPr>
        <w:t>The Supplier shall provide the Buyer with any required reports, written information or statistical information in relation to the Services against all data held within the CAFM System. This will be in response to reasonable ad hoc requests from the Buyer.</w:t>
      </w:r>
    </w:p>
    <w:p w14:paraId="066142D5" w14:textId="77777777" w:rsidR="0025183A" w:rsidRDefault="0025183A" w:rsidP="0025183A">
      <w:pPr>
        <w:spacing w:after="0"/>
        <w:ind w:firstLine="360"/>
        <w:rPr>
          <w:rFonts w:asciiTheme="minorHAnsi" w:hAnsiTheme="minorHAnsi"/>
          <w:b/>
          <w:color w:val="00B050"/>
        </w:rPr>
      </w:pPr>
    </w:p>
    <w:p w14:paraId="4DC8E97E" w14:textId="77777777" w:rsidR="0025183A" w:rsidRPr="00786920" w:rsidRDefault="0025183A" w:rsidP="0025183A">
      <w:pPr>
        <w:spacing w:after="0"/>
        <w:ind w:firstLine="360"/>
        <w:rPr>
          <w:rFonts w:asciiTheme="minorHAnsi" w:hAnsiTheme="minorHAnsi"/>
          <w:b/>
        </w:rPr>
      </w:pPr>
      <w:r w:rsidRPr="00786920">
        <w:rPr>
          <w:rFonts w:asciiTheme="minorHAnsi" w:hAnsiTheme="minorHAnsi"/>
          <w:b/>
        </w:rPr>
        <w:t>Drawings</w:t>
      </w:r>
    </w:p>
    <w:p w14:paraId="2FB25DC4" w14:textId="77777777" w:rsidR="0025183A" w:rsidRPr="00786920" w:rsidRDefault="0025183A" w:rsidP="0025183A">
      <w:pPr>
        <w:pStyle w:val="ListParagraph"/>
        <w:numPr>
          <w:ilvl w:val="1"/>
          <w:numId w:val="4"/>
        </w:numPr>
        <w:spacing w:after="0"/>
        <w:rPr>
          <w:rFonts w:asciiTheme="minorHAnsi" w:hAnsiTheme="minorHAnsi"/>
        </w:rPr>
      </w:pPr>
      <w:r w:rsidRPr="00786920">
        <w:rPr>
          <w:rFonts w:asciiTheme="minorHAnsi" w:hAnsiTheme="minorHAnsi"/>
        </w:rPr>
        <w:t xml:space="preserve">The Supplier shall: </w:t>
      </w:r>
    </w:p>
    <w:p w14:paraId="68C3FD9F" w14:textId="22BDF8D4" w:rsidR="0025183A" w:rsidRPr="00786920" w:rsidRDefault="00202C27" w:rsidP="00202C27">
      <w:pPr>
        <w:pStyle w:val="ListParagraph"/>
        <w:numPr>
          <w:ilvl w:val="2"/>
          <w:numId w:val="4"/>
        </w:numPr>
        <w:spacing w:after="0"/>
        <w:rPr>
          <w:rFonts w:asciiTheme="minorHAnsi" w:hAnsiTheme="minorHAnsi"/>
        </w:rPr>
      </w:pPr>
      <w:r w:rsidRPr="00202C27">
        <w:rPr>
          <w:rFonts w:asciiTheme="minorHAnsi" w:hAnsiTheme="minorHAnsi"/>
        </w:rPr>
        <w:t>Review existing Buyer drawings within the mobilisation period; and</w:t>
      </w:r>
      <w:r w:rsidR="0025183A" w:rsidRPr="00786920">
        <w:rPr>
          <w:rFonts w:asciiTheme="minorHAnsi" w:hAnsiTheme="minorHAnsi"/>
        </w:rPr>
        <w:t>;</w:t>
      </w:r>
    </w:p>
    <w:p w14:paraId="41E5994C" w14:textId="0329ACCA" w:rsidR="0025183A" w:rsidRPr="00786920" w:rsidRDefault="00202C27" w:rsidP="00202C27">
      <w:pPr>
        <w:pStyle w:val="ListParagraph"/>
        <w:numPr>
          <w:ilvl w:val="2"/>
          <w:numId w:val="4"/>
        </w:numPr>
        <w:spacing w:after="0"/>
        <w:rPr>
          <w:rFonts w:asciiTheme="minorHAnsi" w:hAnsiTheme="minorHAnsi"/>
        </w:rPr>
      </w:pPr>
      <w:r w:rsidRPr="00202C27">
        <w:rPr>
          <w:rFonts w:asciiTheme="minorHAnsi" w:hAnsiTheme="minorHAnsi"/>
        </w:rPr>
        <w:t xml:space="preserve">Produce a report containing recommendations and budget costs for the update and reconciliation of all Buyer Premises drawings with the aim of bringing them </w:t>
      </w:r>
      <w:r w:rsidRPr="00202C27">
        <w:rPr>
          <w:rFonts w:asciiTheme="minorHAnsi" w:hAnsiTheme="minorHAnsi"/>
        </w:rPr>
        <w:lastRenderedPageBreak/>
        <w:t>up to date where practicable and to enable them to be issued to the Buyer to meet Buyer reporting requirements</w:t>
      </w:r>
      <w:r>
        <w:rPr>
          <w:rFonts w:asciiTheme="minorHAnsi" w:hAnsiTheme="minorHAnsi"/>
        </w:rPr>
        <w:t>.</w:t>
      </w:r>
    </w:p>
    <w:p w14:paraId="741461D9" w14:textId="20E3CF9D" w:rsidR="0025183A" w:rsidRPr="00786920" w:rsidRDefault="00202C27" w:rsidP="00202C27">
      <w:pPr>
        <w:pStyle w:val="ListParagraph"/>
        <w:numPr>
          <w:ilvl w:val="1"/>
          <w:numId w:val="4"/>
        </w:numPr>
        <w:spacing w:after="0"/>
        <w:rPr>
          <w:rFonts w:asciiTheme="minorHAnsi" w:hAnsiTheme="minorHAnsi"/>
        </w:rPr>
      </w:pPr>
      <w:proofErr w:type="gramStart"/>
      <w:r w:rsidRPr="00202C27">
        <w:rPr>
          <w:rFonts w:asciiTheme="minorHAnsi" w:hAnsiTheme="minorHAnsi"/>
        </w:rPr>
        <w:t>Further details of this requirement will be provided by the Buyer at Call Off</w:t>
      </w:r>
      <w:proofErr w:type="gramEnd"/>
      <w:r w:rsidRPr="00202C27">
        <w:rPr>
          <w:rFonts w:asciiTheme="minorHAnsi" w:hAnsiTheme="minorHAnsi"/>
        </w:rPr>
        <w:t xml:space="preserve">. The costs for this service </w:t>
      </w:r>
      <w:proofErr w:type="gramStart"/>
      <w:r w:rsidRPr="00202C27">
        <w:rPr>
          <w:rFonts w:asciiTheme="minorHAnsi" w:hAnsiTheme="minorHAnsi"/>
        </w:rPr>
        <w:t>shall be managed</w:t>
      </w:r>
      <w:proofErr w:type="gramEnd"/>
      <w:r w:rsidRPr="00202C27">
        <w:rPr>
          <w:rFonts w:asciiTheme="minorHAnsi" w:hAnsiTheme="minorHAnsi"/>
        </w:rPr>
        <w:t xml:space="preserve"> via the Billable Works and Projects process</w:t>
      </w:r>
      <w:r w:rsidR="0025183A" w:rsidRPr="00786920">
        <w:rPr>
          <w:rFonts w:asciiTheme="minorHAnsi" w:hAnsiTheme="minorHAnsi"/>
        </w:rPr>
        <w:t>.</w:t>
      </w:r>
    </w:p>
    <w:p w14:paraId="30137320" w14:textId="77777777" w:rsidR="008B428C" w:rsidRDefault="008B428C" w:rsidP="008B428C">
      <w:pPr>
        <w:pStyle w:val="ListParagraph"/>
        <w:spacing w:after="0"/>
        <w:ind w:left="792"/>
        <w:rPr>
          <w:rFonts w:asciiTheme="minorHAnsi" w:hAnsiTheme="minorHAnsi"/>
        </w:rPr>
      </w:pPr>
    </w:p>
    <w:p w14:paraId="3223D153" w14:textId="36380102" w:rsidR="00040A66" w:rsidRPr="00DB34E8" w:rsidRDefault="00A71667" w:rsidP="00DB34E8">
      <w:pPr>
        <w:pStyle w:val="ListParagraph"/>
        <w:numPr>
          <w:ilvl w:val="0"/>
          <w:numId w:val="4"/>
        </w:numPr>
        <w:spacing w:after="0"/>
        <w:rPr>
          <w:rFonts w:asciiTheme="minorHAnsi" w:hAnsiTheme="minorHAnsi"/>
          <w:b/>
        </w:rPr>
      </w:pPr>
      <w:r>
        <w:rPr>
          <w:rFonts w:asciiTheme="minorHAnsi" w:hAnsiTheme="minorHAnsi"/>
          <w:b/>
        </w:rPr>
        <w:t>Service</w:t>
      </w:r>
      <w:r w:rsidR="00E01B7C">
        <w:rPr>
          <w:rFonts w:asciiTheme="minorHAnsi" w:hAnsiTheme="minorHAnsi"/>
          <w:b/>
        </w:rPr>
        <w:t xml:space="preserve"> A:</w:t>
      </w:r>
      <w:r w:rsidR="00040A66">
        <w:rPr>
          <w:rFonts w:asciiTheme="minorHAnsi" w:hAnsiTheme="minorHAnsi"/>
          <w:b/>
        </w:rPr>
        <w:t>11</w:t>
      </w:r>
      <w:r w:rsidR="00040A66" w:rsidRPr="00A22DF8">
        <w:rPr>
          <w:rFonts w:asciiTheme="minorHAnsi" w:hAnsiTheme="minorHAnsi"/>
          <w:b/>
        </w:rPr>
        <w:t xml:space="preserve"> – </w:t>
      </w:r>
      <w:r w:rsidR="00040A66">
        <w:rPr>
          <w:rFonts w:asciiTheme="minorHAnsi" w:hAnsiTheme="minorHAnsi"/>
          <w:b/>
        </w:rPr>
        <w:t>Performance self-monitoring</w:t>
      </w:r>
    </w:p>
    <w:p w14:paraId="34F465F7" w14:textId="6691DAA1" w:rsidR="00040A66" w:rsidRPr="00040A66" w:rsidRDefault="00040A66" w:rsidP="00040A66">
      <w:pPr>
        <w:pStyle w:val="ListParagraph"/>
        <w:numPr>
          <w:ilvl w:val="1"/>
          <w:numId w:val="4"/>
        </w:numPr>
        <w:spacing w:after="0"/>
        <w:rPr>
          <w:rFonts w:asciiTheme="minorHAnsi" w:hAnsiTheme="minorHAnsi"/>
        </w:rPr>
      </w:pPr>
      <w:r w:rsidRPr="00040A66">
        <w:rPr>
          <w:rFonts w:asciiTheme="minorHAnsi" w:hAnsiTheme="minorHAnsi"/>
        </w:rPr>
        <w:t xml:space="preserve">The Supplier is required to undertake a performance self-monitoring </w:t>
      </w:r>
      <w:proofErr w:type="gramStart"/>
      <w:r w:rsidRPr="00040A66">
        <w:rPr>
          <w:rFonts w:asciiTheme="minorHAnsi" w:hAnsiTheme="minorHAnsi"/>
        </w:rPr>
        <w:t>regime which</w:t>
      </w:r>
      <w:proofErr w:type="gramEnd"/>
      <w:r w:rsidRPr="00040A66">
        <w:rPr>
          <w:rFonts w:asciiTheme="minorHAnsi" w:hAnsiTheme="minorHAnsi"/>
        </w:rPr>
        <w:t xml:space="preserve"> is to be </w:t>
      </w:r>
      <w:r w:rsidR="000F7BEB">
        <w:rPr>
          <w:rFonts w:asciiTheme="minorHAnsi" w:hAnsiTheme="minorHAnsi"/>
        </w:rPr>
        <w:t>agreed with</w:t>
      </w:r>
      <w:r w:rsidRPr="00040A66">
        <w:rPr>
          <w:rFonts w:asciiTheme="minorHAnsi" w:hAnsiTheme="minorHAnsi"/>
        </w:rPr>
        <w:t xml:space="preserve"> the Buyer. This shall be inclusive of all Services Delivered by third party suppliers and partners.  </w:t>
      </w:r>
    </w:p>
    <w:p w14:paraId="1EF88A13" w14:textId="77777777" w:rsidR="00040A66" w:rsidRPr="00040A66" w:rsidRDefault="00040A66" w:rsidP="00040A66">
      <w:pPr>
        <w:pStyle w:val="ListParagraph"/>
        <w:numPr>
          <w:ilvl w:val="1"/>
          <w:numId w:val="4"/>
        </w:numPr>
        <w:spacing w:after="0"/>
        <w:rPr>
          <w:rFonts w:asciiTheme="minorHAnsi" w:hAnsiTheme="minorHAnsi"/>
        </w:rPr>
      </w:pPr>
      <w:r w:rsidRPr="00040A66">
        <w:rPr>
          <w:rFonts w:asciiTheme="minorHAnsi" w:hAnsiTheme="minorHAnsi"/>
        </w:rPr>
        <w:t>Within the performance self-monitoring regime, the Supplier is required to:</w:t>
      </w:r>
    </w:p>
    <w:p w14:paraId="3FD5D079" w14:textId="77777777" w:rsidR="00040A66" w:rsidRPr="00040A66" w:rsidRDefault="00040A66" w:rsidP="00040A66">
      <w:pPr>
        <w:pStyle w:val="ListParagraph"/>
        <w:numPr>
          <w:ilvl w:val="2"/>
          <w:numId w:val="4"/>
        </w:numPr>
        <w:spacing w:after="0"/>
        <w:rPr>
          <w:rFonts w:asciiTheme="minorHAnsi" w:hAnsiTheme="minorHAnsi"/>
        </w:rPr>
      </w:pPr>
      <w:r w:rsidRPr="00040A66">
        <w:rPr>
          <w:rFonts w:asciiTheme="minorHAnsi" w:hAnsiTheme="minorHAnsi"/>
        </w:rPr>
        <w:t>Operate procedures and systems to record information in support of performance monitoring and to enable regular robust performance reporting;</w:t>
      </w:r>
    </w:p>
    <w:p w14:paraId="08AB7612" w14:textId="77777777" w:rsidR="00040A66" w:rsidRPr="00040A66" w:rsidRDefault="00040A66" w:rsidP="00040A66">
      <w:pPr>
        <w:pStyle w:val="ListParagraph"/>
        <w:numPr>
          <w:ilvl w:val="2"/>
          <w:numId w:val="4"/>
        </w:numPr>
        <w:spacing w:after="0"/>
        <w:rPr>
          <w:rFonts w:asciiTheme="minorHAnsi" w:hAnsiTheme="minorHAnsi"/>
        </w:rPr>
      </w:pPr>
      <w:r w:rsidRPr="00040A66">
        <w:rPr>
          <w:rFonts w:asciiTheme="minorHAnsi" w:hAnsiTheme="minorHAnsi"/>
        </w:rPr>
        <w:t>Monitor the performance of the Services via a programme of internal and external audits and inspections and trend analysis of recorded data in the CAFM System and produce Monthly performance reports for the Buyer; and</w:t>
      </w:r>
    </w:p>
    <w:p w14:paraId="34DD4849" w14:textId="77777777" w:rsidR="00040A66" w:rsidRPr="00040A66" w:rsidRDefault="00040A66" w:rsidP="00040A66">
      <w:pPr>
        <w:pStyle w:val="ListParagraph"/>
        <w:numPr>
          <w:ilvl w:val="2"/>
          <w:numId w:val="4"/>
        </w:numPr>
        <w:spacing w:after="0"/>
        <w:rPr>
          <w:rFonts w:asciiTheme="minorHAnsi" w:hAnsiTheme="minorHAnsi"/>
        </w:rPr>
      </w:pPr>
      <w:r w:rsidRPr="00040A66">
        <w:rPr>
          <w:rFonts w:asciiTheme="minorHAnsi" w:hAnsiTheme="minorHAnsi"/>
        </w:rPr>
        <w:t>Maintain a Management Information System ("</w:t>
      </w:r>
      <w:r w:rsidRPr="006629A8">
        <w:rPr>
          <w:rFonts w:asciiTheme="minorHAnsi" w:hAnsiTheme="minorHAnsi"/>
          <w:b/>
        </w:rPr>
        <w:t>MIS</w:t>
      </w:r>
      <w:r w:rsidRPr="00040A66">
        <w:rPr>
          <w:rFonts w:asciiTheme="minorHAnsi" w:hAnsiTheme="minorHAnsi"/>
        </w:rPr>
        <w:t>") to analyse information on the performance of each required Service. It shall be capable of reporting performance against defined performance requirements.</w:t>
      </w:r>
    </w:p>
    <w:p w14:paraId="282AF7C1" w14:textId="05926D6E" w:rsidR="00040A66" w:rsidRDefault="00040A66" w:rsidP="00040A66">
      <w:pPr>
        <w:pStyle w:val="ListParagraph"/>
        <w:numPr>
          <w:ilvl w:val="1"/>
          <w:numId w:val="4"/>
        </w:numPr>
        <w:spacing w:after="0"/>
        <w:rPr>
          <w:rFonts w:asciiTheme="minorHAnsi" w:hAnsiTheme="minorHAnsi"/>
        </w:rPr>
      </w:pPr>
      <w:r w:rsidRPr="00040A66">
        <w:rPr>
          <w:rFonts w:asciiTheme="minorHAnsi" w:hAnsiTheme="minorHAnsi"/>
        </w:rPr>
        <w:t xml:space="preserve">The MIS system, utilised by the Supplier, </w:t>
      </w:r>
      <w:proofErr w:type="gramStart"/>
      <w:r w:rsidRPr="00040A66">
        <w:rPr>
          <w:rFonts w:asciiTheme="minorHAnsi" w:hAnsiTheme="minorHAnsi"/>
        </w:rPr>
        <w:t>shall at all times be</w:t>
      </w:r>
      <w:proofErr w:type="gramEnd"/>
      <w:r w:rsidRPr="00040A66">
        <w:rPr>
          <w:rFonts w:asciiTheme="minorHAnsi" w:hAnsiTheme="minorHAnsi"/>
        </w:rPr>
        <w:t xml:space="preserve"> capable of monitoring performance of Services, notwithstanding any changes in work practices, technology and agreed performance Standards.</w:t>
      </w:r>
      <w:r w:rsidR="00763B59">
        <w:rPr>
          <w:rFonts w:asciiTheme="minorHAnsi" w:hAnsiTheme="minorHAnsi"/>
        </w:rPr>
        <w:t xml:space="preserve">  </w:t>
      </w:r>
    </w:p>
    <w:p w14:paraId="5D7CC656" w14:textId="344173CE" w:rsidR="00763B59" w:rsidRPr="00040A66" w:rsidRDefault="00763B59" w:rsidP="00040A66">
      <w:pPr>
        <w:pStyle w:val="ListParagraph"/>
        <w:numPr>
          <w:ilvl w:val="1"/>
          <w:numId w:val="4"/>
        </w:numPr>
        <w:spacing w:after="0"/>
        <w:rPr>
          <w:rFonts w:asciiTheme="minorHAnsi" w:hAnsiTheme="minorHAnsi"/>
        </w:rPr>
      </w:pPr>
      <w:r>
        <w:rPr>
          <w:rFonts w:asciiTheme="minorHAnsi" w:hAnsiTheme="minorHAnsi"/>
        </w:rPr>
        <w:t>The Supplier shall be responsible for maintaining the MIS software and systems and shall ensure they use the latest software releases to maximise the benefits of new technology.</w:t>
      </w:r>
    </w:p>
    <w:p w14:paraId="4DB578ED" w14:textId="7A5777ED" w:rsidR="00040A66" w:rsidRDefault="00040A66" w:rsidP="00040A66">
      <w:pPr>
        <w:pStyle w:val="ListParagraph"/>
        <w:numPr>
          <w:ilvl w:val="1"/>
          <w:numId w:val="4"/>
        </w:numPr>
        <w:spacing w:after="0"/>
        <w:rPr>
          <w:rFonts w:asciiTheme="minorHAnsi" w:hAnsiTheme="minorHAnsi"/>
        </w:rPr>
      </w:pPr>
      <w:r w:rsidRPr="00040A66">
        <w:rPr>
          <w:rFonts w:asciiTheme="minorHAnsi" w:hAnsiTheme="minorHAnsi"/>
        </w:rPr>
        <w:t>The Supplier shall work with the Buyer and support their internal management processes. The Supplier’s self-monitoring regime shall recognise these processes and capture feedback from Buyer audits and inspections, to include independent audits scheduled by the Buyer. The Supplier shall be responsible for taking appropriate action to Deliver agreed outcomes to identified issues and failures.</w:t>
      </w:r>
    </w:p>
    <w:p w14:paraId="61F17EE3" w14:textId="77777777" w:rsidR="008B428C" w:rsidRPr="00040A66" w:rsidRDefault="008B428C" w:rsidP="008B428C">
      <w:pPr>
        <w:pStyle w:val="ListParagraph"/>
        <w:spacing w:after="0"/>
        <w:ind w:left="792"/>
        <w:rPr>
          <w:rFonts w:asciiTheme="minorHAnsi" w:hAnsiTheme="minorHAnsi"/>
        </w:rPr>
      </w:pPr>
    </w:p>
    <w:p w14:paraId="52B558B1" w14:textId="3D1A6792" w:rsidR="00040A66" w:rsidRPr="00040A66" w:rsidRDefault="00A71667" w:rsidP="00040A66">
      <w:pPr>
        <w:pStyle w:val="ListParagraph"/>
        <w:numPr>
          <w:ilvl w:val="0"/>
          <w:numId w:val="4"/>
        </w:numPr>
        <w:spacing w:after="0"/>
        <w:rPr>
          <w:rFonts w:asciiTheme="minorHAnsi" w:hAnsiTheme="minorHAnsi"/>
          <w:b/>
        </w:rPr>
      </w:pPr>
      <w:r>
        <w:rPr>
          <w:rFonts w:asciiTheme="minorHAnsi" w:hAnsiTheme="minorHAnsi"/>
          <w:b/>
        </w:rPr>
        <w:t>Service</w:t>
      </w:r>
      <w:r w:rsidR="00E01B7C">
        <w:rPr>
          <w:rFonts w:asciiTheme="minorHAnsi" w:hAnsiTheme="minorHAnsi"/>
          <w:b/>
        </w:rPr>
        <w:t xml:space="preserve"> A:</w:t>
      </w:r>
      <w:r w:rsidR="00040A66" w:rsidRPr="00040A66">
        <w:rPr>
          <w:rFonts w:asciiTheme="minorHAnsi" w:hAnsiTheme="minorHAnsi"/>
          <w:b/>
        </w:rPr>
        <w:t>12 - Business Continuity and Disaster Recovery ("BCDR") Plan</w:t>
      </w:r>
    </w:p>
    <w:p w14:paraId="5077AC01" w14:textId="05A011C3" w:rsidR="00040A66" w:rsidRPr="00040A66" w:rsidRDefault="00040A66" w:rsidP="00040A66">
      <w:pPr>
        <w:pStyle w:val="ListParagraph"/>
        <w:numPr>
          <w:ilvl w:val="1"/>
          <w:numId w:val="4"/>
        </w:numPr>
        <w:spacing w:after="0"/>
        <w:rPr>
          <w:rFonts w:asciiTheme="minorHAnsi" w:hAnsiTheme="minorHAnsi"/>
        </w:rPr>
      </w:pPr>
      <w:r w:rsidRPr="00040A66">
        <w:rPr>
          <w:rFonts w:asciiTheme="minorHAnsi" w:hAnsiTheme="minorHAnsi"/>
          <w:color w:val="000000" w:themeColor="text1"/>
        </w:rPr>
        <w:t xml:space="preserve">In accordance with </w:t>
      </w:r>
      <w:r w:rsidRPr="00E523D8">
        <w:rPr>
          <w:rFonts w:asciiTheme="minorHAnsi" w:hAnsiTheme="minorHAnsi"/>
          <w:color w:val="000000" w:themeColor="text1"/>
        </w:rPr>
        <w:t xml:space="preserve">Call-Off Schedule </w:t>
      </w:r>
      <w:r w:rsidR="00E523D8" w:rsidRPr="00E523D8">
        <w:rPr>
          <w:rFonts w:asciiTheme="minorHAnsi" w:hAnsiTheme="minorHAnsi"/>
          <w:color w:val="000000" w:themeColor="text1"/>
        </w:rPr>
        <w:t>8</w:t>
      </w:r>
      <w:r w:rsidR="00E523D8">
        <w:rPr>
          <w:rFonts w:asciiTheme="minorHAnsi" w:hAnsiTheme="minorHAnsi"/>
          <w:color w:val="000000" w:themeColor="text1"/>
        </w:rPr>
        <w:t xml:space="preserve"> - </w:t>
      </w:r>
      <w:r w:rsidRPr="00040A66">
        <w:rPr>
          <w:rFonts w:asciiTheme="minorHAnsi" w:hAnsiTheme="minorHAnsi"/>
          <w:color w:val="000000" w:themeColor="text1"/>
        </w:rPr>
        <w:t>Business C</w:t>
      </w:r>
      <w:r w:rsidR="00E523D8">
        <w:rPr>
          <w:rFonts w:asciiTheme="minorHAnsi" w:hAnsiTheme="minorHAnsi"/>
          <w:color w:val="000000" w:themeColor="text1"/>
        </w:rPr>
        <w:t>ontinuity and Disaster Recovery</w:t>
      </w:r>
      <w:r w:rsidRPr="00040A66">
        <w:rPr>
          <w:rFonts w:asciiTheme="minorHAnsi" w:hAnsiTheme="minorHAnsi"/>
          <w:color w:val="000000" w:themeColor="text1"/>
        </w:rPr>
        <w:t xml:space="preserve">, the Supplier shall have a BCDR Plan to Deliver the </w:t>
      </w:r>
      <w:r w:rsidR="002D4EE5">
        <w:rPr>
          <w:rFonts w:asciiTheme="minorHAnsi" w:hAnsiTheme="minorHAnsi"/>
          <w:color w:val="000000" w:themeColor="text1"/>
        </w:rPr>
        <w:t>Services</w:t>
      </w:r>
      <w:r w:rsidRPr="00040A66">
        <w:rPr>
          <w:rFonts w:asciiTheme="minorHAnsi" w:hAnsiTheme="minorHAnsi"/>
          <w:color w:val="000000" w:themeColor="text1"/>
        </w:rPr>
        <w:t xml:space="preserve"> at each Buyer Premises throughout the duration of the Call-Off Contract.</w:t>
      </w:r>
    </w:p>
    <w:p w14:paraId="089DAA01" w14:textId="550193CE" w:rsidR="008B428C" w:rsidRDefault="00040A66" w:rsidP="00040A66">
      <w:pPr>
        <w:pStyle w:val="ListParagraph"/>
        <w:numPr>
          <w:ilvl w:val="1"/>
          <w:numId w:val="4"/>
        </w:numPr>
        <w:spacing w:after="0"/>
        <w:rPr>
          <w:rFonts w:asciiTheme="minorHAnsi" w:hAnsiTheme="minorHAnsi"/>
        </w:rPr>
      </w:pPr>
      <w:r w:rsidRPr="00040A66">
        <w:rPr>
          <w:rFonts w:asciiTheme="minorHAnsi" w:hAnsiTheme="minorHAnsi"/>
        </w:rPr>
        <w:t>The Supplier shall</w:t>
      </w:r>
      <w:r w:rsidR="008B428C">
        <w:rPr>
          <w:rFonts w:asciiTheme="minorHAnsi" w:hAnsiTheme="minorHAnsi"/>
        </w:rPr>
        <w:t>:</w:t>
      </w:r>
      <w:r w:rsidRPr="00040A66">
        <w:rPr>
          <w:rFonts w:asciiTheme="minorHAnsi" w:hAnsiTheme="minorHAnsi"/>
        </w:rPr>
        <w:t xml:space="preserve"> </w:t>
      </w:r>
    </w:p>
    <w:p w14:paraId="470ECA9E" w14:textId="2C0B6DD6" w:rsidR="00040A66" w:rsidRDefault="008B428C" w:rsidP="008B428C">
      <w:pPr>
        <w:pStyle w:val="ListParagraph"/>
        <w:numPr>
          <w:ilvl w:val="2"/>
          <w:numId w:val="4"/>
        </w:numPr>
        <w:spacing w:after="0"/>
        <w:rPr>
          <w:rFonts w:asciiTheme="minorHAnsi" w:hAnsiTheme="minorHAnsi"/>
        </w:rPr>
      </w:pPr>
      <w:r>
        <w:rPr>
          <w:rFonts w:asciiTheme="minorHAnsi" w:hAnsiTheme="minorHAnsi"/>
        </w:rPr>
        <w:t>N</w:t>
      </w:r>
      <w:r w:rsidR="00040A66" w:rsidRPr="00040A66">
        <w:rPr>
          <w:rFonts w:asciiTheme="minorHAnsi" w:hAnsiTheme="minorHAnsi"/>
        </w:rPr>
        <w:t>otify the Buyer as soon as it becomes aware of a Disaster event or a likely Disaster event. The Supplier shall collaborate with the Buyer to ensure that the BCDR Plan interfaces seamlessly to support the Buyer's business</w:t>
      </w:r>
      <w:r>
        <w:rPr>
          <w:rStyle w:val="CommentReference"/>
          <w:rFonts w:asciiTheme="minorHAnsi" w:hAnsiTheme="minorHAnsi"/>
          <w:sz w:val="22"/>
          <w:szCs w:val="22"/>
        </w:rPr>
        <w:t>;</w:t>
      </w:r>
    </w:p>
    <w:p w14:paraId="5E98AA79" w14:textId="79781FF3" w:rsidR="00040A66" w:rsidRDefault="008B428C" w:rsidP="008B428C">
      <w:pPr>
        <w:pStyle w:val="ListParagraph"/>
        <w:numPr>
          <w:ilvl w:val="2"/>
          <w:numId w:val="4"/>
        </w:numPr>
        <w:spacing w:after="0"/>
        <w:rPr>
          <w:rFonts w:asciiTheme="minorHAnsi" w:hAnsiTheme="minorHAnsi"/>
        </w:rPr>
      </w:pPr>
      <w:r>
        <w:rPr>
          <w:rFonts w:asciiTheme="minorHAnsi" w:hAnsiTheme="minorHAnsi"/>
        </w:rPr>
        <w:t>L</w:t>
      </w:r>
      <w:r w:rsidR="00040A66" w:rsidRPr="00040A66">
        <w:rPr>
          <w:rFonts w:asciiTheme="minorHAnsi" w:hAnsiTheme="minorHAnsi"/>
        </w:rPr>
        <w:t>iaise with the Buyer to ensure that appropriate communication lines are maintained</w:t>
      </w:r>
      <w:r>
        <w:rPr>
          <w:rFonts w:asciiTheme="minorHAnsi" w:hAnsiTheme="minorHAnsi"/>
        </w:rPr>
        <w:t>;</w:t>
      </w:r>
    </w:p>
    <w:p w14:paraId="7F882D8B" w14:textId="7F27CED7" w:rsidR="00040A66" w:rsidRDefault="008B428C" w:rsidP="008B428C">
      <w:pPr>
        <w:pStyle w:val="ListParagraph"/>
        <w:numPr>
          <w:ilvl w:val="2"/>
          <w:numId w:val="4"/>
        </w:numPr>
        <w:spacing w:after="0"/>
        <w:rPr>
          <w:rFonts w:asciiTheme="minorHAnsi" w:hAnsiTheme="minorHAnsi"/>
        </w:rPr>
      </w:pPr>
      <w:r>
        <w:rPr>
          <w:rFonts w:asciiTheme="minorHAnsi" w:hAnsiTheme="minorHAnsi"/>
        </w:rPr>
        <w:t>E</w:t>
      </w:r>
      <w:r w:rsidR="00040A66" w:rsidRPr="00040A66">
        <w:rPr>
          <w:rFonts w:asciiTheme="minorHAnsi" w:hAnsiTheme="minorHAnsi"/>
        </w:rPr>
        <w:t xml:space="preserve">nsure that its BCDR Plan addresses the loss of or disruption to all energy supplies and shall ensure that these </w:t>
      </w:r>
      <w:proofErr w:type="gramStart"/>
      <w:r w:rsidR="00040A66" w:rsidRPr="00040A66">
        <w:rPr>
          <w:rFonts w:asciiTheme="minorHAnsi" w:hAnsiTheme="minorHAnsi"/>
        </w:rPr>
        <w:t>have been reviewed and Tested to a programme agreed with the Buyer</w:t>
      </w:r>
      <w:proofErr w:type="gramEnd"/>
      <w:r w:rsidR="00040A66" w:rsidRPr="00040A66">
        <w:rPr>
          <w:rFonts w:asciiTheme="minorHAnsi" w:hAnsiTheme="minorHAnsi"/>
        </w:rPr>
        <w:t>. The Supplier shall coordinate the BCDR Plan with the Buyer and utilities providers</w:t>
      </w:r>
      <w:r>
        <w:rPr>
          <w:rFonts w:asciiTheme="minorHAnsi" w:hAnsiTheme="minorHAnsi"/>
        </w:rPr>
        <w:t>;</w:t>
      </w:r>
    </w:p>
    <w:p w14:paraId="2C0A0E52" w14:textId="5E67B00E" w:rsidR="00040A66" w:rsidRDefault="008B428C" w:rsidP="008B428C">
      <w:pPr>
        <w:pStyle w:val="ListParagraph"/>
        <w:numPr>
          <w:ilvl w:val="2"/>
          <w:numId w:val="4"/>
        </w:numPr>
        <w:spacing w:after="0"/>
        <w:rPr>
          <w:rFonts w:asciiTheme="minorHAnsi" w:hAnsiTheme="minorHAnsi"/>
        </w:rPr>
      </w:pPr>
      <w:r>
        <w:rPr>
          <w:rFonts w:asciiTheme="minorHAnsi" w:hAnsiTheme="minorHAnsi"/>
        </w:rPr>
        <w:t>E</w:t>
      </w:r>
      <w:r w:rsidR="00040A66" w:rsidRPr="00040A66">
        <w:rPr>
          <w:rFonts w:asciiTheme="minorHAnsi" w:hAnsiTheme="minorHAnsi"/>
        </w:rPr>
        <w:t>nsure its BCDR Plan is executed as planned with due expediency following the loss of one or more energy supplies. The Supplier shall inform the Buyer of all scheduled interruptions to any energy supply if it may affect the Buyer's operations</w:t>
      </w:r>
      <w:r>
        <w:rPr>
          <w:rFonts w:asciiTheme="minorHAnsi" w:hAnsiTheme="minorHAnsi"/>
        </w:rPr>
        <w:t>; and</w:t>
      </w:r>
    </w:p>
    <w:p w14:paraId="323F23A1" w14:textId="2193EA59" w:rsidR="00040A66" w:rsidRPr="00040A66" w:rsidRDefault="008B428C" w:rsidP="008B428C">
      <w:pPr>
        <w:pStyle w:val="ListParagraph"/>
        <w:numPr>
          <w:ilvl w:val="2"/>
          <w:numId w:val="4"/>
        </w:numPr>
        <w:spacing w:after="0"/>
        <w:rPr>
          <w:rFonts w:asciiTheme="minorHAnsi" w:hAnsiTheme="minorHAnsi"/>
        </w:rPr>
      </w:pPr>
      <w:r>
        <w:rPr>
          <w:rFonts w:asciiTheme="minorHAnsi" w:hAnsiTheme="minorHAnsi"/>
          <w:color w:val="000000"/>
        </w:rPr>
        <w:t>P</w:t>
      </w:r>
      <w:r w:rsidR="00040A66" w:rsidRPr="00040A66">
        <w:rPr>
          <w:rFonts w:asciiTheme="minorHAnsi" w:hAnsiTheme="minorHAnsi"/>
          <w:color w:val="000000"/>
        </w:rPr>
        <w:t xml:space="preserve">rovide its BCDR Plan within </w:t>
      </w:r>
      <w:proofErr w:type="gramStart"/>
      <w:r w:rsidR="00AA63B5">
        <w:rPr>
          <w:rFonts w:asciiTheme="minorHAnsi" w:hAnsiTheme="minorHAnsi"/>
          <w:color w:val="000000"/>
        </w:rPr>
        <w:t>thirty (3</w:t>
      </w:r>
      <w:r w:rsidR="00040A66" w:rsidRPr="00040A66">
        <w:rPr>
          <w:rFonts w:asciiTheme="minorHAnsi" w:hAnsiTheme="minorHAnsi"/>
          <w:color w:val="000000"/>
        </w:rPr>
        <w:t>0)</w:t>
      </w:r>
      <w:proofErr w:type="gramEnd"/>
      <w:r w:rsidR="00040A66" w:rsidRPr="00040A66">
        <w:rPr>
          <w:rFonts w:asciiTheme="minorHAnsi" w:hAnsiTheme="minorHAnsi"/>
          <w:color w:val="000000"/>
        </w:rPr>
        <w:t xml:space="preserve"> Working Days (or as otherwise agreed by the Buyer at 'Further Competi</w:t>
      </w:r>
      <w:r w:rsidR="009B191E">
        <w:rPr>
          <w:rFonts w:asciiTheme="minorHAnsi" w:hAnsiTheme="minorHAnsi"/>
          <w:color w:val="000000"/>
        </w:rPr>
        <w:t>tion' procedure) following the Call-Off</w:t>
      </w:r>
      <w:r w:rsidR="00040A66" w:rsidRPr="00040A66">
        <w:rPr>
          <w:rFonts w:asciiTheme="minorHAnsi" w:hAnsiTheme="minorHAnsi"/>
          <w:color w:val="000000"/>
        </w:rPr>
        <w:t xml:space="preserve"> Start Date. The BCDR Plan </w:t>
      </w:r>
      <w:proofErr w:type="gramStart"/>
      <w:r w:rsidR="00040A66" w:rsidRPr="00040A66">
        <w:rPr>
          <w:rFonts w:asciiTheme="minorHAnsi" w:hAnsiTheme="minorHAnsi"/>
          <w:color w:val="000000"/>
        </w:rPr>
        <w:t xml:space="preserve">shall be </w:t>
      </w:r>
      <w:r w:rsidR="009B191E">
        <w:rPr>
          <w:rFonts w:asciiTheme="minorHAnsi" w:hAnsiTheme="minorHAnsi"/>
          <w:color w:val="000000"/>
        </w:rPr>
        <w:t>reviewed</w:t>
      </w:r>
      <w:proofErr w:type="gramEnd"/>
      <w:r w:rsidR="009B191E">
        <w:rPr>
          <w:rFonts w:asciiTheme="minorHAnsi" w:hAnsiTheme="minorHAnsi"/>
          <w:color w:val="000000"/>
        </w:rPr>
        <w:t xml:space="preserve"> on a regular basis and as a minimum once every six (6) months</w:t>
      </w:r>
      <w:r w:rsidR="00040A66" w:rsidRPr="00040A66">
        <w:rPr>
          <w:rFonts w:asciiTheme="minorHAnsi" w:hAnsiTheme="minorHAnsi"/>
          <w:color w:val="000000"/>
        </w:rPr>
        <w:t>.</w:t>
      </w:r>
      <w:r w:rsidR="00040A66">
        <w:rPr>
          <w:rFonts w:asciiTheme="minorHAnsi" w:hAnsiTheme="minorHAnsi"/>
          <w:color w:val="000000"/>
        </w:rPr>
        <w:t xml:space="preserve"> </w:t>
      </w:r>
    </w:p>
    <w:p w14:paraId="588AD518" w14:textId="77777777" w:rsidR="00040A66" w:rsidRDefault="00040A66" w:rsidP="00040A66">
      <w:pPr>
        <w:pStyle w:val="ListParagraph"/>
        <w:numPr>
          <w:ilvl w:val="1"/>
          <w:numId w:val="4"/>
        </w:numPr>
        <w:spacing w:after="0"/>
        <w:rPr>
          <w:rFonts w:asciiTheme="minorHAnsi" w:hAnsiTheme="minorHAnsi"/>
        </w:rPr>
      </w:pPr>
      <w:r w:rsidRPr="00040A66">
        <w:rPr>
          <w:rFonts w:asciiTheme="minorHAnsi" w:hAnsiTheme="minorHAnsi"/>
        </w:rPr>
        <w:t xml:space="preserve">At the request of the Buyer, the Supplier shall assist in </w:t>
      </w:r>
      <w:proofErr w:type="gramStart"/>
      <w:r w:rsidRPr="00040A66">
        <w:rPr>
          <w:rFonts w:asciiTheme="minorHAnsi" w:hAnsiTheme="minorHAnsi"/>
        </w:rPr>
        <w:t>Testing</w:t>
      </w:r>
      <w:proofErr w:type="gramEnd"/>
      <w:r w:rsidRPr="00040A66">
        <w:rPr>
          <w:rFonts w:asciiTheme="minorHAnsi" w:hAnsiTheme="minorHAnsi"/>
        </w:rPr>
        <w:t xml:space="preserve"> the Buyer's BCDR Plan at intervals to be agreed by both Parties.</w:t>
      </w:r>
    </w:p>
    <w:p w14:paraId="28667B43" w14:textId="16D1C740" w:rsidR="00040A66" w:rsidRDefault="00040A66" w:rsidP="00040A66">
      <w:pPr>
        <w:pStyle w:val="ListParagraph"/>
        <w:numPr>
          <w:ilvl w:val="1"/>
          <w:numId w:val="4"/>
        </w:numPr>
        <w:spacing w:after="0"/>
        <w:rPr>
          <w:rFonts w:asciiTheme="minorHAnsi" w:hAnsiTheme="minorHAnsi"/>
        </w:rPr>
      </w:pPr>
      <w:r w:rsidRPr="00040A66">
        <w:rPr>
          <w:rFonts w:asciiTheme="minorHAnsi" w:hAnsiTheme="minorHAnsi"/>
        </w:rPr>
        <w:lastRenderedPageBreak/>
        <w:t xml:space="preserve">The Buyer may require the provision of professional advice in relation to its own BCDR Plan, including the safe evacuation of premises during an emergency and the operation of emergency systems. This advice shall be of a practical nature and shall relate to the on-going provision of the Services at each </w:t>
      </w:r>
      <w:r w:rsidR="007E70BE">
        <w:rPr>
          <w:rFonts w:asciiTheme="minorHAnsi" w:hAnsiTheme="minorHAnsi"/>
        </w:rPr>
        <w:t>Buyer Premises</w:t>
      </w:r>
      <w:r w:rsidRPr="00040A66">
        <w:rPr>
          <w:rFonts w:asciiTheme="minorHAnsi" w:hAnsiTheme="minorHAnsi"/>
        </w:rPr>
        <w:t xml:space="preserve">.  The Supplier shall note that the acquisition and setting-up of immediate replacement accommodation shall not be required as part of this Service. </w:t>
      </w:r>
    </w:p>
    <w:p w14:paraId="42099F81" w14:textId="7E938923" w:rsidR="00040A66" w:rsidRDefault="00040A66" w:rsidP="00040A66">
      <w:pPr>
        <w:pStyle w:val="ListParagraph"/>
        <w:numPr>
          <w:ilvl w:val="1"/>
          <w:numId w:val="4"/>
        </w:numPr>
        <w:spacing w:after="0"/>
        <w:rPr>
          <w:rFonts w:asciiTheme="minorHAnsi" w:hAnsiTheme="minorHAnsi"/>
        </w:rPr>
      </w:pPr>
      <w:r w:rsidRPr="00040A66">
        <w:rPr>
          <w:rFonts w:asciiTheme="minorHAnsi" w:hAnsiTheme="minorHAnsi"/>
        </w:rPr>
        <w:t xml:space="preserve">The Buyer's BCDR Plan is confidential and the Buyer will decide which information </w:t>
      </w:r>
      <w:proofErr w:type="gramStart"/>
      <w:r w:rsidRPr="00040A66">
        <w:rPr>
          <w:rFonts w:asciiTheme="minorHAnsi" w:hAnsiTheme="minorHAnsi"/>
        </w:rPr>
        <w:t>will be divulged</w:t>
      </w:r>
      <w:proofErr w:type="gramEnd"/>
      <w:r w:rsidRPr="00040A66">
        <w:rPr>
          <w:rFonts w:asciiTheme="minorHAnsi" w:hAnsiTheme="minorHAnsi"/>
        </w:rPr>
        <w:t xml:space="preserve"> to assist in the process. Any information divulged </w:t>
      </w:r>
      <w:proofErr w:type="gramStart"/>
      <w:r w:rsidRPr="00040A66">
        <w:rPr>
          <w:rFonts w:asciiTheme="minorHAnsi" w:hAnsiTheme="minorHAnsi"/>
        </w:rPr>
        <w:t>must be treated</w:t>
      </w:r>
      <w:proofErr w:type="gramEnd"/>
      <w:r w:rsidRPr="00040A66">
        <w:rPr>
          <w:rFonts w:asciiTheme="minorHAnsi" w:hAnsiTheme="minorHAnsi"/>
        </w:rPr>
        <w:t xml:space="preserve"> as confidential and shall not be issued to others without the written permission of the Buyer.  </w:t>
      </w:r>
    </w:p>
    <w:p w14:paraId="020F950C" w14:textId="77777777" w:rsidR="008B428C" w:rsidRPr="00040A66" w:rsidRDefault="008B428C" w:rsidP="008B428C">
      <w:pPr>
        <w:pStyle w:val="ListParagraph"/>
        <w:spacing w:after="0"/>
        <w:ind w:left="792"/>
        <w:rPr>
          <w:rFonts w:asciiTheme="minorHAnsi" w:hAnsiTheme="minorHAnsi"/>
        </w:rPr>
      </w:pPr>
    </w:p>
    <w:p w14:paraId="10C8BA92" w14:textId="2C1DA4A1" w:rsidR="00C8756C" w:rsidRDefault="00A71667" w:rsidP="00040A66">
      <w:pPr>
        <w:pStyle w:val="ListParagraph"/>
        <w:numPr>
          <w:ilvl w:val="0"/>
          <w:numId w:val="4"/>
        </w:numPr>
        <w:spacing w:after="0"/>
        <w:rPr>
          <w:rFonts w:asciiTheme="minorHAnsi" w:hAnsiTheme="minorHAnsi"/>
          <w:b/>
        </w:rPr>
      </w:pPr>
      <w:r>
        <w:rPr>
          <w:rFonts w:asciiTheme="minorHAnsi" w:hAnsiTheme="minorHAnsi"/>
          <w:b/>
        </w:rPr>
        <w:t>Service</w:t>
      </w:r>
      <w:r w:rsidR="00E01B7C">
        <w:rPr>
          <w:rFonts w:asciiTheme="minorHAnsi" w:hAnsiTheme="minorHAnsi"/>
          <w:b/>
        </w:rPr>
        <w:t xml:space="preserve"> A:</w:t>
      </w:r>
      <w:r w:rsidR="00C8756C">
        <w:rPr>
          <w:rFonts w:asciiTheme="minorHAnsi" w:hAnsiTheme="minorHAnsi"/>
          <w:b/>
        </w:rPr>
        <w:t>13 – Quality Management Systems</w:t>
      </w:r>
    </w:p>
    <w:p w14:paraId="2690D068" w14:textId="77777777" w:rsidR="00AA3ADB" w:rsidRDefault="00116907" w:rsidP="00116907">
      <w:pPr>
        <w:pStyle w:val="ListParagraph"/>
        <w:numPr>
          <w:ilvl w:val="1"/>
          <w:numId w:val="4"/>
        </w:numPr>
        <w:spacing w:after="0"/>
        <w:rPr>
          <w:rFonts w:asciiTheme="minorHAnsi" w:hAnsiTheme="minorHAnsi"/>
        </w:rPr>
      </w:pPr>
      <w:r w:rsidRPr="00116907">
        <w:rPr>
          <w:rFonts w:asciiTheme="minorHAnsi" w:hAnsiTheme="minorHAnsi"/>
        </w:rPr>
        <w:t xml:space="preserve">The Supplier shall have in place ISO 9001 accreditation. </w:t>
      </w:r>
    </w:p>
    <w:p w14:paraId="089EC8D7" w14:textId="77777777" w:rsidR="00AA3ADB" w:rsidRDefault="00116907" w:rsidP="00116907">
      <w:pPr>
        <w:pStyle w:val="ListParagraph"/>
        <w:numPr>
          <w:ilvl w:val="1"/>
          <w:numId w:val="4"/>
        </w:numPr>
        <w:spacing w:after="0"/>
        <w:rPr>
          <w:rFonts w:asciiTheme="minorHAnsi" w:hAnsiTheme="minorHAnsi"/>
        </w:rPr>
      </w:pPr>
      <w:r w:rsidRPr="00116907">
        <w:rPr>
          <w:rFonts w:asciiTheme="minorHAnsi" w:hAnsiTheme="minorHAnsi"/>
        </w:rPr>
        <w:t xml:space="preserve">The Supplier shall maintain such accreditation throughout the Framework Period. </w:t>
      </w:r>
    </w:p>
    <w:p w14:paraId="1C6F625C" w14:textId="4E8BA62A" w:rsidR="00116907" w:rsidRDefault="00116907" w:rsidP="00116907">
      <w:pPr>
        <w:pStyle w:val="ListParagraph"/>
        <w:numPr>
          <w:ilvl w:val="1"/>
          <w:numId w:val="4"/>
        </w:numPr>
        <w:spacing w:after="0"/>
        <w:rPr>
          <w:rFonts w:asciiTheme="minorHAnsi" w:hAnsiTheme="minorHAnsi"/>
        </w:rPr>
      </w:pPr>
      <w:r w:rsidRPr="00116907">
        <w:rPr>
          <w:rFonts w:asciiTheme="minorHAnsi" w:hAnsiTheme="minorHAnsi"/>
        </w:rPr>
        <w:t>The Supplier shall provide the Authority with evidence of its ISO 9001 accreditation upon request at any time during the Framework Period</w:t>
      </w:r>
      <w:r>
        <w:rPr>
          <w:rFonts w:asciiTheme="minorHAnsi" w:hAnsiTheme="minorHAnsi"/>
        </w:rPr>
        <w:t>.</w:t>
      </w:r>
    </w:p>
    <w:p w14:paraId="66C202BF" w14:textId="5D80B941" w:rsidR="00AA3ADB" w:rsidRDefault="00981772" w:rsidP="00981772">
      <w:pPr>
        <w:pStyle w:val="ListParagraph"/>
        <w:numPr>
          <w:ilvl w:val="1"/>
          <w:numId w:val="4"/>
        </w:numPr>
        <w:spacing w:after="0"/>
        <w:rPr>
          <w:rFonts w:asciiTheme="minorHAnsi" w:hAnsiTheme="minorHAnsi"/>
        </w:rPr>
      </w:pPr>
      <w:r w:rsidRPr="00981772">
        <w:rPr>
          <w:rFonts w:asciiTheme="minorHAnsi" w:hAnsiTheme="minorHAnsi"/>
        </w:rPr>
        <w:t>The Supplier shall implement a Quality Management Plan in accordance with the ISO 9001 Quality Accreditation, which shall include a proposed methodology to align with and support the Buyer's existing ISO 9001 accreditation and its related systems and for delivering continuous improvement</w:t>
      </w:r>
      <w:r>
        <w:rPr>
          <w:rFonts w:asciiTheme="minorHAnsi" w:hAnsiTheme="minorHAnsi"/>
        </w:rPr>
        <w:t>.</w:t>
      </w:r>
    </w:p>
    <w:p w14:paraId="01A8BD55" w14:textId="63E0A81A" w:rsidR="00116907" w:rsidRDefault="00AA3ADB" w:rsidP="00116907">
      <w:pPr>
        <w:pStyle w:val="ListParagraph"/>
        <w:numPr>
          <w:ilvl w:val="1"/>
          <w:numId w:val="4"/>
        </w:numPr>
        <w:spacing w:after="0"/>
        <w:rPr>
          <w:rFonts w:asciiTheme="minorHAnsi" w:hAnsiTheme="minorHAnsi"/>
        </w:rPr>
      </w:pPr>
      <w:r>
        <w:rPr>
          <w:rFonts w:asciiTheme="minorHAnsi" w:hAnsiTheme="minorHAnsi"/>
        </w:rPr>
        <w:t>The Supplier shall be responsible for undertaking an annual review of their quality management system with the Buyer to ensure compliance with ISO 9001 to ensure the management systems continue to be suitable, adequate and effective</w:t>
      </w:r>
      <w:r w:rsidR="00116907">
        <w:rPr>
          <w:rFonts w:asciiTheme="minorHAnsi" w:hAnsiTheme="minorHAnsi"/>
        </w:rPr>
        <w:t>.</w:t>
      </w:r>
    </w:p>
    <w:p w14:paraId="3C9DC88F" w14:textId="6D9314CC" w:rsidR="00AA3ADB" w:rsidRPr="00931F3D" w:rsidRDefault="00AA3ADB" w:rsidP="00116907">
      <w:pPr>
        <w:pStyle w:val="ListParagraph"/>
        <w:numPr>
          <w:ilvl w:val="1"/>
          <w:numId w:val="4"/>
        </w:numPr>
        <w:spacing w:after="0"/>
        <w:rPr>
          <w:rFonts w:asciiTheme="minorHAnsi" w:hAnsiTheme="minorHAnsi"/>
        </w:rPr>
      </w:pPr>
      <w:r>
        <w:rPr>
          <w:rFonts w:asciiTheme="minorHAnsi" w:hAnsiTheme="minorHAnsi"/>
        </w:rPr>
        <w:t xml:space="preserve">Where requested by the Buyer the Suppliers quality management system </w:t>
      </w:r>
      <w:proofErr w:type="gramStart"/>
      <w:r>
        <w:rPr>
          <w:rFonts w:asciiTheme="minorHAnsi" w:hAnsiTheme="minorHAnsi"/>
        </w:rPr>
        <w:t>shall be accredited</w:t>
      </w:r>
      <w:proofErr w:type="gramEnd"/>
      <w:r>
        <w:rPr>
          <w:rFonts w:asciiTheme="minorHAnsi" w:hAnsiTheme="minorHAnsi"/>
        </w:rPr>
        <w:t xml:space="preserve"> by the UK Accreditation Service (“</w:t>
      </w:r>
      <w:r w:rsidRPr="00AA3ADB">
        <w:rPr>
          <w:rFonts w:asciiTheme="minorHAnsi" w:hAnsiTheme="minorHAnsi"/>
          <w:b/>
        </w:rPr>
        <w:t>UCAS</w:t>
      </w:r>
      <w:r>
        <w:rPr>
          <w:rFonts w:asciiTheme="minorHAnsi" w:hAnsiTheme="minorHAnsi"/>
        </w:rPr>
        <w:t xml:space="preserve">”).  Further details of the requirement </w:t>
      </w:r>
      <w:proofErr w:type="gramStart"/>
      <w:r>
        <w:rPr>
          <w:rFonts w:asciiTheme="minorHAnsi" w:hAnsiTheme="minorHAnsi"/>
        </w:rPr>
        <w:t>will be provided</w:t>
      </w:r>
      <w:proofErr w:type="gramEnd"/>
      <w:r>
        <w:rPr>
          <w:rFonts w:asciiTheme="minorHAnsi" w:hAnsiTheme="minorHAnsi"/>
        </w:rPr>
        <w:t xml:space="preserve"> at Call-Off. </w:t>
      </w:r>
    </w:p>
    <w:p w14:paraId="2AD5A003" w14:textId="77777777" w:rsidR="008B428C" w:rsidRDefault="008B428C" w:rsidP="008B428C">
      <w:pPr>
        <w:pStyle w:val="ListParagraph"/>
        <w:spacing w:after="0"/>
        <w:ind w:left="360"/>
        <w:rPr>
          <w:rFonts w:asciiTheme="minorHAnsi" w:hAnsiTheme="minorHAnsi"/>
          <w:b/>
        </w:rPr>
      </w:pPr>
    </w:p>
    <w:p w14:paraId="06DBA277" w14:textId="65BB838D" w:rsidR="00040A66" w:rsidRPr="00040A66" w:rsidRDefault="00A71667" w:rsidP="00040A66">
      <w:pPr>
        <w:pStyle w:val="ListParagraph"/>
        <w:numPr>
          <w:ilvl w:val="0"/>
          <w:numId w:val="4"/>
        </w:numPr>
        <w:spacing w:after="0"/>
        <w:rPr>
          <w:rFonts w:asciiTheme="minorHAnsi" w:hAnsiTheme="minorHAnsi"/>
          <w:b/>
        </w:rPr>
      </w:pPr>
      <w:r>
        <w:rPr>
          <w:rFonts w:asciiTheme="minorHAnsi" w:hAnsiTheme="minorHAnsi"/>
          <w:b/>
        </w:rPr>
        <w:t>Service</w:t>
      </w:r>
      <w:r w:rsidR="00E01B7C">
        <w:rPr>
          <w:rFonts w:asciiTheme="minorHAnsi" w:hAnsiTheme="minorHAnsi"/>
          <w:b/>
        </w:rPr>
        <w:t xml:space="preserve"> A:</w:t>
      </w:r>
      <w:r w:rsidR="00040A66" w:rsidRPr="00040A66">
        <w:rPr>
          <w:rFonts w:asciiTheme="minorHAnsi" w:hAnsiTheme="minorHAnsi"/>
          <w:b/>
        </w:rPr>
        <w:t>1</w:t>
      </w:r>
      <w:r w:rsidR="00F16CA9">
        <w:rPr>
          <w:rFonts w:asciiTheme="minorHAnsi" w:hAnsiTheme="minorHAnsi"/>
          <w:b/>
        </w:rPr>
        <w:t>4</w:t>
      </w:r>
      <w:r w:rsidR="00040A66" w:rsidRPr="00040A66">
        <w:rPr>
          <w:rFonts w:asciiTheme="minorHAnsi" w:hAnsiTheme="minorHAnsi"/>
          <w:b/>
        </w:rPr>
        <w:t xml:space="preserve"> – Staff and Training</w:t>
      </w:r>
    </w:p>
    <w:p w14:paraId="3333F5EA" w14:textId="7C03EBEA" w:rsidR="00040A66" w:rsidRPr="00040A66" w:rsidRDefault="00040A66" w:rsidP="00040A66">
      <w:pPr>
        <w:pStyle w:val="ListParagraph"/>
        <w:numPr>
          <w:ilvl w:val="1"/>
          <w:numId w:val="4"/>
        </w:numPr>
        <w:spacing w:after="0"/>
        <w:rPr>
          <w:rFonts w:asciiTheme="minorHAnsi" w:hAnsiTheme="minorHAnsi"/>
        </w:rPr>
      </w:pPr>
      <w:r w:rsidRPr="00040A66">
        <w:rPr>
          <w:rFonts w:asciiTheme="minorHAnsi" w:hAnsiTheme="minorHAnsi"/>
        </w:rPr>
        <w:t>The Supplier shall attrac</w:t>
      </w:r>
      <w:r w:rsidR="00441F2A">
        <w:rPr>
          <w:rFonts w:asciiTheme="minorHAnsi" w:hAnsiTheme="minorHAnsi"/>
        </w:rPr>
        <w:t>t, recruit and retain staff to d</w:t>
      </w:r>
      <w:r w:rsidRPr="00040A66">
        <w:rPr>
          <w:rFonts w:asciiTheme="minorHAnsi" w:hAnsiTheme="minorHAnsi"/>
        </w:rPr>
        <w:t>eliver the required Services and any future expansion of the required Services.</w:t>
      </w:r>
    </w:p>
    <w:p w14:paraId="593B460B" w14:textId="23A402CC" w:rsidR="00040A66" w:rsidRDefault="00040A66" w:rsidP="00040A66">
      <w:pPr>
        <w:pStyle w:val="ListParagraph"/>
        <w:numPr>
          <w:ilvl w:val="1"/>
          <w:numId w:val="4"/>
        </w:numPr>
        <w:spacing w:after="0"/>
        <w:rPr>
          <w:rFonts w:asciiTheme="minorHAnsi" w:hAnsiTheme="minorHAnsi"/>
        </w:rPr>
      </w:pPr>
      <w:r w:rsidRPr="00040A66">
        <w:rPr>
          <w:rFonts w:asciiTheme="minorHAnsi" w:hAnsiTheme="minorHAnsi"/>
        </w:rPr>
        <w:t xml:space="preserve">The Supplier shall ensure that all Supplier Staff employed on the Contract receive appropriate training to ensure the successful and safe Delivery of the Services, these shall include the SDP, quality management plan, the health and safety (safe system of work) plan and sustainability plan.  The training </w:t>
      </w:r>
      <w:proofErr w:type="gramStart"/>
      <w:r w:rsidRPr="00040A66">
        <w:rPr>
          <w:rFonts w:asciiTheme="minorHAnsi" w:hAnsiTheme="minorHAnsi"/>
        </w:rPr>
        <w:t>shall be programmed</w:t>
      </w:r>
      <w:proofErr w:type="gramEnd"/>
      <w:r w:rsidRPr="00040A66">
        <w:rPr>
          <w:rFonts w:asciiTheme="minorHAnsi" w:hAnsiTheme="minorHAnsi"/>
        </w:rPr>
        <w:t xml:space="preserve"> such that it includes induction, refresher and awareness training.</w:t>
      </w:r>
    </w:p>
    <w:p w14:paraId="446643A7" w14:textId="77777777" w:rsidR="00040A66" w:rsidRPr="00040A66" w:rsidRDefault="00040A66" w:rsidP="00040A66">
      <w:pPr>
        <w:pStyle w:val="ListParagraph"/>
        <w:numPr>
          <w:ilvl w:val="1"/>
          <w:numId w:val="4"/>
        </w:numPr>
        <w:spacing w:after="0"/>
        <w:rPr>
          <w:rFonts w:asciiTheme="minorHAnsi" w:hAnsiTheme="minorHAnsi"/>
        </w:rPr>
      </w:pPr>
      <w:r w:rsidRPr="00040A66">
        <w:rPr>
          <w:rFonts w:asciiTheme="minorHAnsi" w:hAnsiTheme="minorHAnsi"/>
        </w:rPr>
        <w:t xml:space="preserve">The Supplier shall be responsible for the provision of training and refresher training to Buyer Staff including: </w:t>
      </w:r>
    </w:p>
    <w:p w14:paraId="223E332A" w14:textId="77777777" w:rsidR="00040A66" w:rsidRPr="00040A66" w:rsidRDefault="00040A66" w:rsidP="00040A66">
      <w:pPr>
        <w:pStyle w:val="ListParagraph"/>
        <w:numPr>
          <w:ilvl w:val="2"/>
          <w:numId w:val="4"/>
        </w:numPr>
        <w:spacing w:after="0"/>
        <w:rPr>
          <w:rFonts w:asciiTheme="minorHAnsi" w:hAnsiTheme="minorHAnsi"/>
        </w:rPr>
      </w:pPr>
      <w:r w:rsidRPr="00040A66">
        <w:rPr>
          <w:rFonts w:asciiTheme="minorHAnsi" w:hAnsiTheme="minorHAnsi"/>
        </w:rPr>
        <w:t>Use of CAFM and associated IT systems;</w:t>
      </w:r>
    </w:p>
    <w:p w14:paraId="473D8F66" w14:textId="77777777" w:rsidR="00040A66" w:rsidRPr="00040A66" w:rsidRDefault="00040A66" w:rsidP="00040A66">
      <w:pPr>
        <w:pStyle w:val="ListParagraph"/>
        <w:numPr>
          <w:ilvl w:val="2"/>
          <w:numId w:val="4"/>
        </w:numPr>
        <w:spacing w:after="0"/>
        <w:rPr>
          <w:rFonts w:asciiTheme="minorHAnsi" w:hAnsiTheme="minorHAnsi"/>
        </w:rPr>
      </w:pPr>
      <w:r w:rsidRPr="00040A66">
        <w:rPr>
          <w:rFonts w:asciiTheme="minorHAnsi" w:hAnsiTheme="minorHAnsi"/>
        </w:rPr>
        <w:t>Business processes;</w:t>
      </w:r>
    </w:p>
    <w:p w14:paraId="1FB31E4A" w14:textId="77777777" w:rsidR="00040A66" w:rsidRPr="00040A66" w:rsidRDefault="00040A66" w:rsidP="00040A66">
      <w:pPr>
        <w:pStyle w:val="ListParagraph"/>
        <w:numPr>
          <w:ilvl w:val="2"/>
          <w:numId w:val="4"/>
        </w:numPr>
        <w:spacing w:after="0"/>
        <w:rPr>
          <w:rFonts w:asciiTheme="minorHAnsi" w:hAnsiTheme="minorHAnsi"/>
        </w:rPr>
      </w:pPr>
      <w:r w:rsidRPr="00040A66">
        <w:rPr>
          <w:rFonts w:asciiTheme="minorHAnsi" w:hAnsiTheme="minorHAnsi"/>
        </w:rPr>
        <w:t>Health and Safety;</w:t>
      </w:r>
    </w:p>
    <w:p w14:paraId="359DB561" w14:textId="77777777" w:rsidR="00040A66" w:rsidRPr="00040A66" w:rsidRDefault="00040A66" w:rsidP="00040A66">
      <w:pPr>
        <w:pStyle w:val="ListParagraph"/>
        <w:numPr>
          <w:ilvl w:val="2"/>
          <w:numId w:val="4"/>
        </w:numPr>
        <w:spacing w:after="0"/>
        <w:rPr>
          <w:rFonts w:asciiTheme="minorHAnsi" w:hAnsiTheme="minorHAnsi"/>
        </w:rPr>
      </w:pPr>
      <w:r w:rsidRPr="00040A66">
        <w:rPr>
          <w:rFonts w:asciiTheme="minorHAnsi" w:hAnsiTheme="minorHAnsi"/>
        </w:rPr>
        <w:t xml:space="preserve">Use of fire-alarm testing and emergency systems; and </w:t>
      </w:r>
    </w:p>
    <w:p w14:paraId="7E44226D" w14:textId="77777777" w:rsidR="00040A66" w:rsidRPr="00040A66" w:rsidRDefault="00040A66" w:rsidP="00040A66">
      <w:pPr>
        <w:pStyle w:val="ListParagraph"/>
        <w:numPr>
          <w:ilvl w:val="2"/>
          <w:numId w:val="4"/>
        </w:numPr>
        <w:spacing w:after="0"/>
        <w:rPr>
          <w:rFonts w:asciiTheme="minorHAnsi" w:hAnsiTheme="minorHAnsi"/>
        </w:rPr>
      </w:pPr>
      <w:r w:rsidRPr="00040A66">
        <w:rPr>
          <w:rFonts w:asciiTheme="minorHAnsi" w:hAnsiTheme="minorHAnsi"/>
        </w:rPr>
        <w:t>Site Induction training.</w:t>
      </w:r>
    </w:p>
    <w:p w14:paraId="27B27B3B" w14:textId="77777777" w:rsidR="00DF2665" w:rsidRDefault="00040A66" w:rsidP="00DF2665">
      <w:pPr>
        <w:pStyle w:val="ListParagraph"/>
        <w:numPr>
          <w:ilvl w:val="1"/>
          <w:numId w:val="4"/>
        </w:numPr>
        <w:spacing w:after="0"/>
        <w:rPr>
          <w:rFonts w:asciiTheme="minorHAnsi" w:hAnsiTheme="minorHAnsi"/>
        </w:rPr>
      </w:pPr>
      <w:r w:rsidRPr="00040A66">
        <w:rPr>
          <w:rFonts w:asciiTheme="minorHAnsi" w:hAnsiTheme="minorHAnsi"/>
        </w:rPr>
        <w:t xml:space="preserve">Further details of these requirements </w:t>
      </w:r>
      <w:proofErr w:type="gramStart"/>
      <w:r w:rsidRPr="00040A66">
        <w:rPr>
          <w:rFonts w:asciiTheme="minorHAnsi" w:hAnsiTheme="minorHAnsi"/>
        </w:rPr>
        <w:t>will be provided</w:t>
      </w:r>
      <w:proofErr w:type="gramEnd"/>
      <w:r w:rsidRPr="00040A66">
        <w:rPr>
          <w:rFonts w:asciiTheme="minorHAnsi" w:hAnsiTheme="minorHAnsi"/>
        </w:rPr>
        <w:t xml:space="preserve"> at Call-Off stage.</w:t>
      </w:r>
    </w:p>
    <w:p w14:paraId="34BEB02D" w14:textId="77777777" w:rsidR="00DF2665" w:rsidRPr="00DF2665" w:rsidRDefault="00040A66" w:rsidP="00DF2665">
      <w:pPr>
        <w:pStyle w:val="ListParagraph"/>
        <w:numPr>
          <w:ilvl w:val="1"/>
          <w:numId w:val="4"/>
        </w:numPr>
        <w:spacing w:after="0"/>
        <w:rPr>
          <w:rFonts w:asciiTheme="minorHAnsi" w:hAnsiTheme="minorHAnsi"/>
        </w:rPr>
      </w:pPr>
      <w:r w:rsidRPr="00040A66">
        <w:rPr>
          <w:rFonts w:asciiTheme="minorHAnsi" w:hAnsiTheme="minorHAnsi"/>
        </w:rPr>
        <w:t xml:space="preserve"> </w:t>
      </w:r>
      <w:r w:rsidR="00DF2665" w:rsidRPr="00DF2665">
        <w:rPr>
          <w:rFonts w:asciiTheme="minorHAnsi" w:hAnsiTheme="minorHAnsi"/>
        </w:rPr>
        <w:t>The Supplier shall maintain appropriate staff records and training records for all Supplier Staff. The Supplier shall also maintain records of any training provided to the Buyer’s Staff.</w:t>
      </w:r>
    </w:p>
    <w:p w14:paraId="127982B8" w14:textId="77777777" w:rsidR="00DF2665" w:rsidRPr="00DF2665" w:rsidRDefault="00DF2665" w:rsidP="00DF2665">
      <w:pPr>
        <w:pStyle w:val="ListParagraph"/>
        <w:numPr>
          <w:ilvl w:val="1"/>
          <w:numId w:val="4"/>
        </w:numPr>
        <w:spacing w:after="0"/>
        <w:rPr>
          <w:rFonts w:asciiTheme="minorHAnsi" w:hAnsiTheme="minorHAnsi"/>
        </w:rPr>
      </w:pPr>
      <w:r w:rsidRPr="00DF2665">
        <w:rPr>
          <w:rFonts w:asciiTheme="minorHAnsi" w:hAnsiTheme="minorHAnsi"/>
        </w:rPr>
        <w:t>The Supplier shall work collaboratively with the Buyer by employing the Buyer’s Staff on a secondment basis to assist their personal development by:</w:t>
      </w:r>
    </w:p>
    <w:p w14:paraId="5A98948D" w14:textId="77777777" w:rsidR="00DF2665" w:rsidRPr="00DF2665" w:rsidRDefault="00DF2665" w:rsidP="00DF2665">
      <w:pPr>
        <w:pStyle w:val="ListParagraph"/>
        <w:numPr>
          <w:ilvl w:val="2"/>
          <w:numId w:val="4"/>
        </w:numPr>
        <w:spacing w:after="0"/>
        <w:rPr>
          <w:rFonts w:asciiTheme="minorHAnsi" w:hAnsiTheme="minorHAnsi"/>
        </w:rPr>
      </w:pPr>
      <w:r w:rsidRPr="00DF2665">
        <w:rPr>
          <w:rFonts w:asciiTheme="minorHAnsi" w:hAnsiTheme="minorHAnsi"/>
        </w:rPr>
        <w:t>Gaining hands on work experience;</w:t>
      </w:r>
    </w:p>
    <w:p w14:paraId="2A87B88B" w14:textId="77777777" w:rsidR="00DF2665" w:rsidRPr="00DF2665" w:rsidRDefault="00DF2665" w:rsidP="00DF2665">
      <w:pPr>
        <w:pStyle w:val="ListParagraph"/>
        <w:numPr>
          <w:ilvl w:val="2"/>
          <w:numId w:val="4"/>
        </w:numPr>
        <w:spacing w:after="0"/>
        <w:rPr>
          <w:rFonts w:asciiTheme="minorHAnsi" w:hAnsiTheme="minorHAnsi"/>
        </w:rPr>
      </w:pPr>
      <w:r w:rsidRPr="00DF2665">
        <w:rPr>
          <w:rFonts w:asciiTheme="minorHAnsi" w:hAnsiTheme="minorHAnsi"/>
        </w:rPr>
        <w:t>Receiving training;</w:t>
      </w:r>
    </w:p>
    <w:p w14:paraId="33BF85BD" w14:textId="77777777" w:rsidR="00DF2665" w:rsidRPr="00DF2665" w:rsidRDefault="00DF2665" w:rsidP="00DF2665">
      <w:pPr>
        <w:pStyle w:val="ListParagraph"/>
        <w:numPr>
          <w:ilvl w:val="2"/>
          <w:numId w:val="4"/>
        </w:numPr>
        <w:spacing w:after="0"/>
        <w:rPr>
          <w:rFonts w:asciiTheme="minorHAnsi" w:hAnsiTheme="minorHAnsi"/>
        </w:rPr>
      </w:pPr>
      <w:r w:rsidRPr="00DF2665">
        <w:rPr>
          <w:rFonts w:asciiTheme="minorHAnsi" w:hAnsiTheme="minorHAnsi"/>
        </w:rPr>
        <w:t>Gaining professional qualifications; and</w:t>
      </w:r>
    </w:p>
    <w:p w14:paraId="557A63F3" w14:textId="77777777" w:rsidR="00DF2665" w:rsidRPr="00DF2665" w:rsidRDefault="00DF2665" w:rsidP="00DF2665">
      <w:pPr>
        <w:pStyle w:val="ListParagraph"/>
        <w:numPr>
          <w:ilvl w:val="2"/>
          <w:numId w:val="4"/>
        </w:numPr>
        <w:spacing w:after="0"/>
        <w:rPr>
          <w:rFonts w:asciiTheme="minorHAnsi" w:hAnsiTheme="minorHAnsi"/>
        </w:rPr>
      </w:pPr>
      <w:r w:rsidRPr="00DF2665">
        <w:rPr>
          <w:rFonts w:asciiTheme="minorHAnsi" w:hAnsiTheme="minorHAnsi"/>
        </w:rPr>
        <w:t>Gaining experience of work in the private sector.</w:t>
      </w:r>
    </w:p>
    <w:p w14:paraId="53593545" w14:textId="77777777" w:rsidR="00DF2665" w:rsidRPr="00DF2665" w:rsidRDefault="00DF2665" w:rsidP="00DF2665">
      <w:pPr>
        <w:pStyle w:val="ListParagraph"/>
        <w:numPr>
          <w:ilvl w:val="1"/>
          <w:numId w:val="4"/>
        </w:numPr>
        <w:spacing w:after="0"/>
        <w:rPr>
          <w:rFonts w:asciiTheme="minorHAnsi" w:hAnsiTheme="minorHAnsi"/>
        </w:rPr>
      </w:pPr>
      <w:proofErr w:type="gramStart"/>
      <w:r w:rsidRPr="00DF2665">
        <w:rPr>
          <w:rFonts w:asciiTheme="minorHAnsi" w:hAnsiTheme="minorHAnsi"/>
        </w:rPr>
        <w:lastRenderedPageBreak/>
        <w:t>Details of requirements will be defined by the Buyer</w:t>
      </w:r>
      <w:proofErr w:type="gramEnd"/>
      <w:r w:rsidRPr="00DF2665">
        <w:rPr>
          <w:rFonts w:asciiTheme="minorHAnsi" w:hAnsiTheme="minorHAnsi"/>
        </w:rPr>
        <w:t xml:space="preserve"> at Call-Off stage. </w:t>
      </w:r>
    </w:p>
    <w:p w14:paraId="205D89A9" w14:textId="77777777" w:rsidR="00DF2665" w:rsidRPr="00DF2665" w:rsidRDefault="00DF2665" w:rsidP="00DF2665">
      <w:pPr>
        <w:pStyle w:val="ListParagraph"/>
        <w:numPr>
          <w:ilvl w:val="1"/>
          <w:numId w:val="4"/>
        </w:numPr>
        <w:spacing w:after="0"/>
        <w:rPr>
          <w:rFonts w:asciiTheme="minorHAnsi" w:hAnsiTheme="minorHAnsi"/>
        </w:rPr>
      </w:pPr>
      <w:r w:rsidRPr="00DF2665">
        <w:rPr>
          <w:rFonts w:asciiTheme="minorHAnsi" w:hAnsiTheme="minorHAnsi"/>
        </w:rPr>
        <w:t xml:space="preserve">The Supplier shall ensure that all Supplier Staff provide evidence of their right to work in the United Kingdom in line with the Immigration, Asylum and Nationality Act 2006. The cost of obtaining any such evidence shall be the responsibility of the Supplier.  </w:t>
      </w:r>
    </w:p>
    <w:p w14:paraId="3F76D9F5" w14:textId="77777777" w:rsidR="00DF2665" w:rsidRPr="00DF2665" w:rsidRDefault="00DF2665" w:rsidP="00DF2665">
      <w:pPr>
        <w:pStyle w:val="ListParagraph"/>
        <w:numPr>
          <w:ilvl w:val="1"/>
          <w:numId w:val="4"/>
        </w:numPr>
        <w:spacing w:after="0"/>
        <w:rPr>
          <w:rFonts w:asciiTheme="minorHAnsi" w:hAnsiTheme="minorHAnsi"/>
        </w:rPr>
      </w:pPr>
      <w:r w:rsidRPr="00DF2665">
        <w:rPr>
          <w:rFonts w:asciiTheme="minorHAnsi" w:hAnsiTheme="minorHAnsi"/>
        </w:rPr>
        <w:t xml:space="preserve">Any Supplier Staff who </w:t>
      </w:r>
      <w:proofErr w:type="gramStart"/>
      <w:r w:rsidRPr="00DF2665">
        <w:rPr>
          <w:rFonts w:asciiTheme="minorHAnsi" w:hAnsiTheme="minorHAnsi"/>
        </w:rPr>
        <w:t>are employed</w:t>
      </w:r>
      <w:proofErr w:type="gramEnd"/>
      <w:r w:rsidRPr="00DF2665">
        <w:rPr>
          <w:rFonts w:asciiTheme="minorHAnsi" w:hAnsiTheme="minorHAnsi"/>
        </w:rPr>
        <w:t xml:space="preserve"> in areas where they may have contact with children or vulnerable adults must be in receipt of an enhanced level disclosure or barring check in accordance with current legislation and guidance. </w:t>
      </w:r>
    </w:p>
    <w:p w14:paraId="4D94635F" w14:textId="77777777" w:rsidR="00DF2665" w:rsidRPr="00DF2665" w:rsidRDefault="00DF2665" w:rsidP="00DF2665">
      <w:pPr>
        <w:pStyle w:val="ListParagraph"/>
        <w:numPr>
          <w:ilvl w:val="1"/>
          <w:numId w:val="4"/>
        </w:numPr>
        <w:spacing w:after="0"/>
        <w:rPr>
          <w:rFonts w:asciiTheme="minorHAnsi" w:hAnsiTheme="minorHAnsi"/>
        </w:rPr>
      </w:pPr>
      <w:r w:rsidRPr="00DF2665">
        <w:rPr>
          <w:rFonts w:asciiTheme="minorHAnsi" w:hAnsiTheme="minorHAnsi"/>
        </w:rPr>
        <w:t>Any Supplier Staff who has not received the clearance required by the Buyer, and who are required to be at the Buyer Premises must be accompanied and supervised at all times by an individual who has the appropriate level of clearance.</w:t>
      </w:r>
    </w:p>
    <w:p w14:paraId="50B50568" w14:textId="77777777" w:rsidR="00DF2665" w:rsidRPr="00DF2665" w:rsidRDefault="00DF2665" w:rsidP="00DF2665">
      <w:pPr>
        <w:pStyle w:val="ListParagraph"/>
        <w:numPr>
          <w:ilvl w:val="1"/>
          <w:numId w:val="4"/>
        </w:numPr>
        <w:spacing w:after="0"/>
        <w:rPr>
          <w:rFonts w:asciiTheme="minorHAnsi" w:hAnsiTheme="minorHAnsi"/>
        </w:rPr>
      </w:pPr>
      <w:r w:rsidRPr="00DF2665">
        <w:rPr>
          <w:rFonts w:asciiTheme="minorHAnsi" w:hAnsiTheme="minorHAnsi"/>
        </w:rPr>
        <w:t xml:space="preserve">The Supplier shall provide an induction programme for all Staff and for any relevant Buyer Staff, </w:t>
      </w:r>
      <w:proofErr w:type="gramStart"/>
      <w:r w:rsidRPr="00DF2665">
        <w:rPr>
          <w:rFonts w:asciiTheme="minorHAnsi" w:hAnsiTheme="minorHAnsi"/>
        </w:rPr>
        <w:t>and also</w:t>
      </w:r>
      <w:proofErr w:type="gramEnd"/>
      <w:r w:rsidRPr="00DF2665">
        <w:rPr>
          <w:rFonts w:asciiTheme="minorHAnsi" w:hAnsiTheme="minorHAnsi"/>
        </w:rPr>
        <w:t xml:space="preserve"> participate in any relevant Buyer induction programme.</w:t>
      </w:r>
    </w:p>
    <w:p w14:paraId="4B9D5513" w14:textId="77777777" w:rsidR="00DF2665" w:rsidRDefault="00DF2665" w:rsidP="00DF2665">
      <w:pPr>
        <w:pStyle w:val="ListParagraph"/>
        <w:numPr>
          <w:ilvl w:val="1"/>
          <w:numId w:val="4"/>
        </w:numPr>
        <w:spacing w:after="0"/>
        <w:rPr>
          <w:rFonts w:asciiTheme="minorHAnsi" w:hAnsiTheme="minorHAnsi"/>
        </w:rPr>
      </w:pPr>
      <w:r w:rsidRPr="00DF2665">
        <w:rPr>
          <w:rFonts w:asciiTheme="minorHAnsi" w:hAnsiTheme="minorHAnsi"/>
        </w:rPr>
        <w:t xml:space="preserve">The Supplier shall investigate where more than one (1) substantiated complaint </w:t>
      </w:r>
      <w:proofErr w:type="gramStart"/>
      <w:r w:rsidRPr="00DF2665">
        <w:rPr>
          <w:rFonts w:asciiTheme="minorHAnsi" w:hAnsiTheme="minorHAnsi"/>
        </w:rPr>
        <w:t>is made</w:t>
      </w:r>
      <w:proofErr w:type="gramEnd"/>
      <w:r w:rsidRPr="00DF2665">
        <w:rPr>
          <w:rFonts w:asciiTheme="minorHAnsi" w:hAnsiTheme="minorHAnsi"/>
        </w:rPr>
        <w:t xml:space="preserve"> against any individual member of its Staff within any Month. The Supplier shall take appropriate action to mitigate future reoccurrence and include the complaint and action taken in the Monthly performance reports as required through the Call-Off Contract with the Buyer.</w:t>
      </w:r>
    </w:p>
    <w:p w14:paraId="660C178F" w14:textId="00A79365" w:rsidR="00AA3ADB" w:rsidRDefault="00AA3ADB" w:rsidP="00AA3ADB">
      <w:pPr>
        <w:pStyle w:val="ListParagraph"/>
        <w:numPr>
          <w:ilvl w:val="1"/>
          <w:numId w:val="4"/>
        </w:numPr>
        <w:spacing w:after="0"/>
        <w:rPr>
          <w:rFonts w:asciiTheme="minorHAnsi" w:hAnsiTheme="minorHAnsi"/>
        </w:rPr>
      </w:pPr>
      <w:r w:rsidRPr="00AA3ADB">
        <w:rPr>
          <w:rFonts w:asciiTheme="minorHAnsi" w:hAnsiTheme="minorHAnsi"/>
        </w:rPr>
        <w:t xml:space="preserve">Supplier Personnel </w:t>
      </w:r>
      <w:proofErr w:type="gramStart"/>
      <w:r w:rsidRPr="00AA3ADB">
        <w:rPr>
          <w:rFonts w:asciiTheme="minorHAnsi" w:hAnsiTheme="minorHAnsi"/>
        </w:rPr>
        <w:t>shall be suitably presented</w:t>
      </w:r>
      <w:proofErr w:type="gramEnd"/>
      <w:r w:rsidRPr="00AA3ADB">
        <w:rPr>
          <w:rFonts w:asciiTheme="minorHAnsi" w:hAnsiTheme="minorHAnsi"/>
        </w:rPr>
        <w:t xml:space="preserve"> and wearing all required uniforms and/or appropriate work wear at all times (in line with the defined Standards). The Supplier shall be responsible </w:t>
      </w:r>
      <w:proofErr w:type="gramStart"/>
      <w:r w:rsidRPr="00AA3ADB">
        <w:rPr>
          <w:rFonts w:asciiTheme="minorHAnsi" w:hAnsiTheme="minorHAnsi"/>
        </w:rPr>
        <w:t xml:space="preserve">for the provision of all equipment, </w:t>
      </w:r>
      <w:proofErr w:type="spellStart"/>
      <w:r w:rsidRPr="00AA3ADB">
        <w:rPr>
          <w:rFonts w:asciiTheme="minorHAnsi" w:hAnsiTheme="minorHAnsi"/>
        </w:rPr>
        <w:t>workwear</w:t>
      </w:r>
      <w:proofErr w:type="spellEnd"/>
      <w:r w:rsidRPr="00AA3ADB">
        <w:rPr>
          <w:rFonts w:asciiTheme="minorHAnsi" w:hAnsiTheme="minorHAnsi"/>
        </w:rPr>
        <w:t>, uniforms and PPE for their personnel for use on the Contract</w:t>
      </w:r>
      <w:proofErr w:type="gramEnd"/>
      <w:r w:rsidRPr="00AA3ADB">
        <w:rPr>
          <w:rFonts w:asciiTheme="minorHAnsi" w:hAnsiTheme="minorHAnsi"/>
        </w:rPr>
        <w:t>.</w:t>
      </w:r>
    </w:p>
    <w:p w14:paraId="37CE4988" w14:textId="142A9EFC" w:rsidR="00AA3ADB" w:rsidRDefault="00AA3ADB" w:rsidP="00AA3ADB">
      <w:pPr>
        <w:pStyle w:val="ListParagraph"/>
        <w:numPr>
          <w:ilvl w:val="1"/>
          <w:numId w:val="4"/>
        </w:numPr>
        <w:spacing w:after="0"/>
        <w:rPr>
          <w:rFonts w:asciiTheme="minorHAnsi" w:hAnsiTheme="minorHAnsi"/>
        </w:rPr>
      </w:pPr>
      <w:r w:rsidRPr="00AA3ADB">
        <w:rPr>
          <w:rFonts w:asciiTheme="minorHAnsi" w:hAnsiTheme="minorHAnsi"/>
        </w:rPr>
        <w:t>Where required by the Buyer, the Supplier shall provide uniforms for Buyer personnel (e.g.  In-house security staff). Further details of these requir</w:t>
      </w:r>
      <w:r>
        <w:rPr>
          <w:rFonts w:asciiTheme="minorHAnsi" w:hAnsiTheme="minorHAnsi"/>
        </w:rPr>
        <w:t xml:space="preserve">ements </w:t>
      </w:r>
      <w:proofErr w:type="gramStart"/>
      <w:r>
        <w:rPr>
          <w:rFonts w:asciiTheme="minorHAnsi" w:hAnsiTheme="minorHAnsi"/>
        </w:rPr>
        <w:t>will be provided</w:t>
      </w:r>
      <w:proofErr w:type="gramEnd"/>
      <w:r>
        <w:rPr>
          <w:rFonts w:asciiTheme="minorHAnsi" w:hAnsiTheme="minorHAnsi"/>
        </w:rPr>
        <w:t xml:space="preserve"> at Call-</w:t>
      </w:r>
      <w:r w:rsidRPr="00AA3ADB">
        <w:rPr>
          <w:rFonts w:asciiTheme="minorHAnsi" w:hAnsiTheme="minorHAnsi"/>
        </w:rPr>
        <w:t>Off</w:t>
      </w:r>
      <w:r>
        <w:rPr>
          <w:rFonts w:asciiTheme="minorHAnsi" w:hAnsiTheme="minorHAnsi"/>
        </w:rPr>
        <w:t>.</w:t>
      </w:r>
    </w:p>
    <w:p w14:paraId="606864D6" w14:textId="77777777" w:rsidR="008B428C" w:rsidRDefault="008B428C" w:rsidP="008B428C">
      <w:pPr>
        <w:pStyle w:val="ListParagraph"/>
        <w:spacing w:after="0"/>
        <w:ind w:left="792"/>
        <w:rPr>
          <w:rFonts w:asciiTheme="minorHAnsi" w:hAnsiTheme="minorHAnsi"/>
        </w:rPr>
      </w:pPr>
    </w:p>
    <w:p w14:paraId="5D9FCC8B" w14:textId="6A4D9EAF" w:rsidR="00F16CA9" w:rsidRPr="00C8756C" w:rsidRDefault="00A71667" w:rsidP="00F16CA9">
      <w:pPr>
        <w:pStyle w:val="ListParagraph"/>
        <w:numPr>
          <w:ilvl w:val="0"/>
          <w:numId w:val="4"/>
        </w:numPr>
        <w:spacing w:after="0"/>
        <w:rPr>
          <w:rFonts w:asciiTheme="minorHAnsi" w:hAnsiTheme="minorHAnsi"/>
          <w:b/>
        </w:rPr>
      </w:pPr>
      <w:r>
        <w:rPr>
          <w:rFonts w:asciiTheme="minorHAnsi" w:hAnsiTheme="minorHAnsi"/>
          <w:b/>
        </w:rPr>
        <w:t>Service</w:t>
      </w:r>
      <w:r w:rsidR="00E01B7C">
        <w:rPr>
          <w:rFonts w:asciiTheme="minorHAnsi" w:hAnsiTheme="minorHAnsi"/>
          <w:b/>
        </w:rPr>
        <w:t xml:space="preserve"> A:</w:t>
      </w:r>
      <w:r w:rsidR="00020120">
        <w:rPr>
          <w:rFonts w:asciiTheme="minorHAnsi" w:hAnsiTheme="minorHAnsi"/>
          <w:b/>
        </w:rPr>
        <w:t>15 - Selection and M</w:t>
      </w:r>
      <w:r w:rsidR="00C8756C" w:rsidRPr="00C8756C">
        <w:rPr>
          <w:rFonts w:asciiTheme="minorHAnsi" w:hAnsiTheme="minorHAnsi"/>
          <w:b/>
        </w:rPr>
        <w:t>anagement of Subcontractors</w:t>
      </w:r>
    </w:p>
    <w:p w14:paraId="2B8AFCC1" w14:textId="77777777" w:rsidR="00C8756C" w:rsidRPr="00C8756C" w:rsidRDefault="00C8756C" w:rsidP="00C8756C">
      <w:pPr>
        <w:pStyle w:val="ListParagraph"/>
        <w:numPr>
          <w:ilvl w:val="1"/>
          <w:numId w:val="4"/>
        </w:numPr>
        <w:spacing w:after="0"/>
        <w:rPr>
          <w:rFonts w:asciiTheme="minorHAnsi" w:hAnsiTheme="minorHAnsi"/>
        </w:rPr>
      </w:pPr>
      <w:r w:rsidRPr="00C8756C">
        <w:rPr>
          <w:rFonts w:asciiTheme="minorHAnsi" w:hAnsiTheme="minorHAnsi"/>
        </w:rPr>
        <w:t xml:space="preserve">The Supplier is required </w:t>
      </w:r>
      <w:proofErr w:type="gramStart"/>
      <w:r w:rsidRPr="00C8756C">
        <w:rPr>
          <w:rFonts w:asciiTheme="minorHAnsi" w:hAnsiTheme="minorHAnsi"/>
        </w:rPr>
        <w:t>to actively manage</w:t>
      </w:r>
      <w:proofErr w:type="gramEnd"/>
      <w:r w:rsidRPr="00C8756C">
        <w:rPr>
          <w:rFonts w:asciiTheme="minorHAnsi" w:hAnsiTheme="minorHAnsi"/>
        </w:rPr>
        <w:t xml:space="preserve"> all aspects of Sub-Contract involvement in the Call-Off Contract to ensure that all Services received reflect that required under the Call-Off Contract, and specifically that which is paid for. Key aspects of the role include the Services set out below:</w:t>
      </w:r>
    </w:p>
    <w:p w14:paraId="0E0F302A" w14:textId="77777777" w:rsidR="00C8756C" w:rsidRDefault="00C8756C" w:rsidP="00C8756C">
      <w:pPr>
        <w:pStyle w:val="ListParagraph"/>
        <w:numPr>
          <w:ilvl w:val="2"/>
          <w:numId w:val="4"/>
        </w:numPr>
        <w:spacing w:after="0"/>
        <w:rPr>
          <w:rFonts w:asciiTheme="minorHAnsi" w:hAnsiTheme="minorHAnsi"/>
        </w:rPr>
      </w:pPr>
      <w:r w:rsidRPr="00C8756C">
        <w:rPr>
          <w:rFonts w:asciiTheme="minorHAnsi" w:hAnsiTheme="minorHAnsi"/>
        </w:rPr>
        <w:t>Protecting the Buyer's agreed contractual position and ensuring that the agreed allocation of risk is maintained and that value for money is achieved from the Call-Off Contract;</w:t>
      </w:r>
    </w:p>
    <w:p w14:paraId="1D1E3A98" w14:textId="1C0277F1" w:rsidR="00C56DA8" w:rsidRPr="00C8756C" w:rsidRDefault="006B3184" w:rsidP="00C56DA8">
      <w:pPr>
        <w:pStyle w:val="ListParagraph"/>
        <w:numPr>
          <w:ilvl w:val="2"/>
          <w:numId w:val="4"/>
        </w:numPr>
        <w:spacing w:after="0"/>
        <w:rPr>
          <w:rFonts w:asciiTheme="minorHAnsi" w:hAnsiTheme="minorHAnsi"/>
        </w:rPr>
      </w:pPr>
      <w:r>
        <w:rPr>
          <w:rFonts w:asciiTheme="minorHAnsi" w:hAnsiTheme="minorHAnsi"/>
        </w:rPr>
        <w:t>Ensuring that all Subc</w:t>
      </w:r>
      <w:r w:rsidR="00C56DA8" w:rsidRPr="00C56DA8">
        <w:rPr>
          <w:rFonts w:asciiTheme="minorHAnsi" w:hAnsiTheme="minorHAnsi"/>
        </w:rPr>
        <w:t>ontractors operate a Safe System of Work and that all activities at the Affected Property are delivered in complianc</w:t>
      </w:r>
      <w:r w:rsidR="00132049">
        <w:rPr>
          <w:rFonts w:asciiTheme="minorHAnsi" w:hAnsiTheme="minorHAnsi"/>
        </w:rPr>
        <w:t>e with the Supplier’s Health &amp; safety p</w:t>
      </w:r>
      <w:r w:rsidR="00C56DA8" w:rsidRPr="00C56DA8">
        <w:rPr>
          <w:rFonts w:asciiTheme="minorHAnsi" w:hAnsiTheme="minorHAnsi"/>
        </w:rPr>
        <w:t>olicy statement and Management Plan;</w:t>
      </w:r>
    </w:p>
    <w:p w14:paraId="77B769A3" w14:textId="77777777" w:rsidR="00C8756C" w:rsidRPr="00C8756C" w:rsidRDefault="00C8756C" w:rsidP="00C8756C">
      <w:pPr>
        <w:pStyle w:val="ListParagraph"/>
        <w:numPr>
          <w:ilvl w:val="2"/>
          <w:numId w:val="4"/>
        </w:numPr>
        <w:spacing w:after="0"/>
        <w:rPr>
          <w:rFonts w:asciiTheme="minorHAnsi" w:hAnsiTheme="minorHAnsi"/>
        </w:rPr>
      </w:pPr>
      <w:r w:rsidRPr="00C8756C">
        <w:rPr>
          <w:rFonts w:asciiTheme="minorHAnsi" w:hAnsiTheme="minorHAnsi"/>
        </w:rPr>
        <w:t>Performance monitoring against agreed KPIs;</w:t>
      </w:r>
    </w:p>
    <w:p w14:paraId="525C7CC3" w14:textId="77777777" w:rsidR="00C8756C" w:rsidRPr="00C8756C" w:rsidRDefault="00C8756C" w:rsidP="00C8756C">
      <w:pPr>
        <w:pStyle w:val="ListParagraph"/>
        <w:numPr>
          <w:ilvl w:val="2"/>
          <w:numId w:val="4"/>
        </w:numPr>
        <w:spacing w:after="0"/>
        <w:rPr>
          <w:rFonts w:asciiTheme="minorHAnsi" w:hAnsiTheme="minorHAnsi"/>
        </w:rPr>
      </w:pPr>
      <w:r w:rsidRPr="00C8756C">
        <w:rPr>
          <w:rFonts w:asciiTheme="minorHAnsi" w:hAnsiTheme="minorHAnsi"/>
        </w:rPr>
        <w:t>Benchmarking and market testing of Services against the provision from other Service providers;</w:t>
      </w:r>
    </w:p>
    <w:p w14:paraId="412B2A11" w14:textId="77777777" w:rsidR="00C8756C" w:rsidRPr="00C8756C" w:rsidRDefault="00C8756C" w:rsidP="00C8756C">
      <w:pPr>
        <w:pStyle w:val="ListParagraph"/>
        <w:numPr>
          <w:ilvl w:val="2"/>
          <w:numId w:val="4"/>
        </w:numPr>
        <w:spacing w:after="0"/>
        <w:rPr>
          <w:rFonts w:asciiTheme="minorHAnsi" w:hAnsiTheme="minorHAnsi"/>
        </w:rPr>
      </w:pPr>
      <w:r w:rsidRPr="00C8756C">
        <w:rPr>
          <w:rFonts w:asciiTheme="minorHAnsi" w:hAnsiTheme="minorHAnsi"/>
        </w:rPr>
        <w:t>Problem solving and Dispute (prevention and) resolution where issues exist;</w:t>
      </w:r>
    </w:p>
    <w:p w14:paraId="2FF9B73A" w14:textId="77777777" w:rsidR="00C8756C" w:rsidRPr="00C8756C" w:rsidRDefault="00C8756C" w:rsidP="00C8756C">
      <w:pPr>
        <w:pStyle w:val="ListParagraph"/>
        <w:numPr>
          <w:ilvl w:val="2"/>
          <w:numId w:val="4"/>
        </w:numPr>
        <w:spacing w:after="0"/>
        <w:rPr>
          <w:rFonts w:asciiTheme="minorHAnsi" w:hAnsiTheme="minorHAnsi"/>
        </w:rPr>
      </w:pPr>
      <w:r w:rsidRPr="00C8756C">
        <w:rPr>
          <w:rFonts w:asciiTheme="minorHAnsi" w:hAnsiTheme="minorHAnsi"/>
        </w:rPr>
        <w:t>Auditing and inspecting the Subcontractors' work, ensuring that they comply with the contractual requirements on quality, Health and Safety, environmental and legislative requirements;</w:t>
      </w:r>
    </w:p>
    <w:p w14:paraId="19F6F8E0" w14:textId="77777777" w:rsidR="00C8756C" w:rsidRPr="00C8756C" w:rsidRDefault="00C8756C" w:rsidP="00C8756C">
      <w:pPr>
        <w:pStyle w:val="ListParagraph"/>
        <w:numPr>
          <w:ilvl w:val="2"/>
          <w:numId w:val="4"/>
        </w:numPr>
        <w:spacing w:after="0"/>
        <w:rPr>
          <w:rFonts w:asciiTheme="minorHAnsi" w:hAnsiTheme="minorHAnsi"/>
        </w:rPr>
      </w:pPr>
      <w:r w:rsidRPr="00C8756C">
        <w:rPr>
          <w:rFonts w:asciiTheme="minorHAnsi" w:hAnsiTheme="minorHAnsi"/>
        </w:rPr>
        <w:t>Establish and maintain appropriate records and information management systems to record and manage the performance of the Subcontractors;</w:t>
      </w:r>
    </w:p>
    <w:p w14:paraId="32B663D2" w14:textId="77777777" w:rsidR="00C8756C" w:rsidRPr="00C8756C" w:rsidRDefault="00C8756C" w:rsidP="00C8756C">
      <w:pPr>
        <w:pStyle w:val="ListParagraph"/>
        <w:numPr>
          <w:ilvl w:val="2"/>
          <w:numId w:val="4"/>
        </w:numPr>
        <w:spacing w:after="0"/>
        <w:rPr>
          <w:rFonts w:asciiTheme="minorHAnsi" w:hAnsiTheme="minorHAnsi"/>
        </w:rPr>
      </w:pPr>
      <w:r w:rsidRPr="00C8756C">
        <w:rPr>
          <w:rFonts w:asciiTheme="minorHAnsi" w:hAnsiTheme="minorHAnsi"/>
        </w:rPr>
        <w:t>Receiving, checking and authorising invoices for payment for additional Services; and</w:t>
      </w:r>
    </w:p>
    <w:p w14:paraId="7CA7A304" w14:textId="1A203CD8" w:rsidR="00C8756C" w:rsidRDefault="00C8756C" w:rsidP="00C8756C">
      <w:pPr>
        <w:pStyle w:val="ListParagraph"/>
        <w:numPr>
          <w:ilvl w:val="2"/>
          <w:numId w:val="4"/>
        </w:numPr>
        <w:spacing w:after="0"/>
        <w:rPr>
          <w:rFonts w:asciiTheme="minorHAnsi" w:hAnsiTheme="minorHAnsi"/>
        </w:rPr>
      </w:pPr>
      <w:r w:rsidRPr="00C8756C">
        <w:rPr>
          <w:rFonts w:asciiTheme="minorHAnsi" w:hAnsiTheme="minorHAnsi"/>
        </w:rPr>
        <w:t>Monitoring Subcontractors' approach to rectifying defects.</w:t>
      </w:r>
    </w:p>
    <w:p w14:paraId="1FF15D1B" w14:textId="77777777" w:rsidR="008B428C" w:rsidRDefault="008B428C" w:rsidP="008B428C">
      <w:pPr>
        <w:pStyle w:val="ListParagraph"/>
        <w:spacing w:after="0"/>
        <w:ind w:left="1224"/>
        <w:rPr>
          <w:rFonts w:asciiTheme="minorHAnsi" w:hAnsiTheme="minorHAnsi"/>
        </w:rPr>
      </w:pPr>
    </w:p>
    <w:p w14:paraId="61CADDDE" w14:textId="53E34BCE" w:rsidR="00C8756C" w:rsidRPr="00C8756C" w:rsidRDefault="00A71667" w:rsidP="00C8756C">
      <w:pPr>
        <w:pStyle w:val="ListParagraph"/>
        <w:numPr>
          <w:ilvl w:val="0"/>
          <w:numId w:val="4"/>
        </w:numPr>
        <w:spacing w:after="0"/>
        <w:rPr>
          <w:rFonts w:asciiTheme="minorHAnsi" w:hAnsiTheme="minorHAnsi"/>
          <w:b/>
        </w:rPr>
      </w:pPr>
      <w:r>
        <w:rPr>
          <w:rFonts w:asciiTheme="minorHAnsi" w:hAnsiTheme="minorHAnsi"/>
          <w:b/>
        </w:rPr>
        <w:t>Service</w:t>
      </w:r>
      <w:r w:rsidR="00E01B7C">
        <w:rPr>
          <w:rFonts w:asciiTheme="minorHAnsi" w:hAnsiTheme="minorHAnsi"/>
          <w:b/>
        </w:rPr>
        <w:t xml:space="preserve"> A:</w:t>
      </w:r>
      <w:r w:rsidR="00C8756C" w:rsidRPr="00C8756C">
        <w:rPr>
          <w:rFonts w:asciiTheme="minorHAnsi" w:hAnsiTheme="minorHAnsi"/>
          <w:b/>
        </w:rPr>
        <w:t>16 - Property Information Mapping Service ("EPIMS")</w:t>
      </w:r>
    </w:p>
    <w:p w14:paraId="2D1D4B87" w14:textId="65274B3D" w:rsidR="00C8756C" w:rsidRDefault="007F477A" w:rsidP="007F477A">
      <w:pPr>
        <w:pStyle w:val="ListParagraph"/>
        <w:numPr>
          <w:ilvl w:val="1"/>
          <w:numId w:val="4"/>
        </w:numPr>
        <w:spacing w:after="0"/>
        <w:rPr>
          <w:rFonts w:asciiTheme="minorHAnsi" w:hAnsiTheme="minorHAnsi"/>
        </w:rPr>
      </w:pPr>
      <w:r w:rsidRPr="007F477A">
        <w:rPr>
          <w:rFonts w:asciiTheme="minorHAnsi" w:hAnsiTheme="minorHAnsi"/>
        </w:rPr>
        <w:t>The Buyer may require the Supplier to maintain up-to-date, accurate metrics including cost and performance data on its behalf</w:t>
      </w:r>
      <w:r>
        <w:rPr>
          <w:rFonts w:asciiTheme="minorHAnsi" w:hAnsiTheme="minorHAnsi"/>
        </w:rPr>
        <w:t>.</w:t>
      </w:r>
    </w:p>
    <w:p w14:paraId="098D95DA" w14:textId="77777777" w:rsidR="008B428C" w:rsidRDefault="008B428C" w:rsidP="008B428C">
      <w:pPr>
        <w:pStyle w:val="ListParagraph"/>
        <w:spacing w:after="0"/>
        <w:ind w:left="792"/>
        <w:rPr>
          <w:rFonts w:asciiTheme="minorHAnsi" w:hAnsiTheme="minorHAnsi"/>
        </w:rPr>
      </w:pPr>
    </w:p>
    <w:p w14:paraId="7E1ACC94" w14:textId="5E25264A" w:rsidR="007F477A" w:rsidRPr="007F477A" w:rsidRDefault="00A71667" w:rsidP="007F477A">
      <w:pPr>
        <w:pStyle w:val="ListParagraph"/>
        <w:numPr>
          <w:ilvl w:val="0"/>
          <w:numId w:val="4"/>
        </w:numPr>
        <w:spacing w:after="0"/>
        <w:rPr>
          <w:rFonts w:asciiTheme="minorHAnsi" w:hAnsiTheme="minorHAnsi"/>
          <w:b/>
        </w:rPr>
      </w:pPr>
      <w:r>
        <w:rPr>
          <w:rFonts w:asciiTheme="minorHAnsi" w:hAnsiTheme="minorHAnsi"/>
          <w:b/>
        </w:rPr>
        <w:t>Service</w:t>
      </w:r>
      <w:r w:rsidR="007F477A" w:rsidRPr="007F477A">
        <w:rPr>
          <w:rFonts w:asciiTheme="minorHAnsi" w:hAnsiTheme="minorHAnsi"/>
          <w:b/>
        </w:rPr>
        <w:t xml:space="preserve"> A</w:t>
      </w:r>
      <w:r w:rsidR="005C0F65">
        <w:rPr>
          <w:rFonts w:asciiTheme="minorHAnsi" w:hAnsiTheme="minorHAnsi"/>
          <w:b/>
        </w:rPr>
        <w:t>:</w:t>
      </w:r>
      <w:r w:rsidR="007F477A" w:rsidRPr="007F477A">
        <w:rPr>
          <w:rFonts w:asciiTheme="minorHAnsi" w:hAnsiTheme="minorHAnsi"/>
          <w:b/>
        </w:rPr>
        <w:t>17 – Sustainability</w:t>
      </w:r>
    </w:p>
    <w:p w14:paraId="3087941F" w14:textId="77777777" w:rsidR="007F477A" w:rsidRDefault="007F477A" w:rsidP="007F477A">
      <w:pPr>
        <w:pStyle w:val="ListParagraph"/>
        <w:numPr>
          <w:ilvl w:val="1"/>
          <w:numId w:val="4"/>
        </w:numPr>
        <w:spacing w:after="0"/>
        <w:rPr>
          <w:rFonts w:asciiTheme="minorHAnsi" w:hAnsiTheme="minorHAnsi"/>
        </w:rPr>
      </w:pPr>
      <w:r w:rsidRPr="007F477A">
        <w:rPr>
          <w:rFonts w:asciiTheme="minorHAnsi" w:hAnsiTheme="minorHAnsi"/>
        </w:rPr>
        <w:t>The Supplier shall develop, maintain and implement a sustainability management plan in line with the Buyer’s sustainability requirements</w:t>
      </w:r>
      <w:r>
        <w:rPr>
          <w:rFonts w:asciiTheme="minorHAnsi" w:hAnsiTheme="minorHAnsi"/>
        </w:rPr>
        <w:t>.</w:t>
      </w:r>
    </w:p>
    <w:p w14:paraId="06491058" w14:textId="406498E4" w:rsidR="007F477A" w:rsidRPr="007F477A" w:rsidRDefault="007F477A" w:rsidP="007F477A">
      <w:pPr>
        <w:pStyle w:val="ListParagraph"/>
        <w:numPr>
          <w:ilvl w:val="1"/>
          <w:numId w:val="4"/>
        </w:numPr>
        <w:spacing w:after="0"/>
        <w:rPr>
          <w:rFonts w:asciiTheme="minorHAnsi" w:hAnsiTheme="minorHAnsi"/>
        </w:rPr>
      </w:pPr>
      <w:r w:rsidRPr="007F477A">
        <w:rPr>
          <w:rFonts w:asciiTheme="minorHAnsi" w:hAnsiTheme="minorHAnsi"/>
        </w:rPr>
        <w:t xml:space="preserve">The content, structure and format of the sustainability management plan </w:t>
      </w:r>
      <w:proofErr w:type="gramStart"/>
      <w:r w:rsidRPr="007F477A">
        <w:rPr>
          <w:rFonts w:asciiTheme="minorHAnsi" w:hAnsiTheme="minorHAnsi"/>
        </w:rPr>
        <w:t>shall be agreed</w:t>
      </w:r>
      <w:proofErr w:type="gramEnd"/>
      <w:r w:rsidRPr="007F477A">
        <w:rPr>
          <w:rFonts w:asciiTheme="minorHAnsi" w:hAnsiTheme="minorHAnsi"/>
        </w:rPr>
        <w:t xml:space="preserve"> between the Buyer and the Supplier.</w:t>
      </w:r>
      <w:r>
        <w:rPr>
          <w:rFonts w:asciiTheme="minorHAnsi" w:hAnsiTheme="minorHAnsi"/>
        </w:rPr>
        <w:t xml:space="preserve"> </w:t>
      </w:r>
    </w:p>
    <w:p w14:paraId="765471A2" w14:textId="73A8BF1C" w:rsidR="007F477A" w:rsidRDefault="007F477A" w:rsidP="007F477A">
      <w:pPr>
        <w:pStyle w:val="ListParagraph"/>
        <w:numPr>
          <w:ilvl w:val="1"/>
          <w:numId w:val="4"/>
        </w:numPr>
        <w:spacing w:after="0"/>
        <w:rPr>
          <w:rFonts w:asciiTheme="minorHAnsi" w:hAnsiTheme="minorHAnsi"/>
        </w:rPr>
      </w:pPr>
      <w:r w:rsidRPr="007F477A">
        <w:rPr>
          <w:rFonts w:asciiTheme="minorHAnsi" w:hAnsiTheme="minorHAnsi"/>
        </w:rPr>
        <w:t>The Supplier shall submit the sustainability plan for the Buyer’s Approval within three (3) Months of the Call-Off Start date.</w:t>
      </w:r>
    </w:p>
    <w:p w14:paraId="2BB88BB6" w14:textId="106F5083" w:rsidR="007F477A" w:rsidRDefault="007F477A" w:rsidP="007F477A">
      <w:pPr>
        <w:pStyle w:val="ListParagraph"/>
        <w:numPr>
          <w:ilvl w:val="1"/>
          <w:numId w:val="4"/>
        </w:numPr>
        <w:spacing w:after="0"/>
        <w:rPr>
          <w:rFonts w:asciiTheme="minorHAnsi" w:hAnsiTheme="minorHAnsi"/>
        </w:rPr>
      </w:pPr>
      <w:r>
        <w:rPr>
          <w:rFonts w:asciiTheme="minorHAnsi" w:hAnsiTheme="minorHAnsi"/>
        </w:rPr>
        <w:t xml:space="preserve">The Supplier shall ensure that the sustainability management plan complies with GBS and all Buyer requirements to </w:t>
      </w:r>
      <w:proofErr w:type="gramStart"/>
      <w:r>
        <w:rPr>
          <w:rFonts w:asciiTheme="minorHAnsi" w:hAnsiTheme="minorHAnsi"/>
        </w:rPr>
        <w:t>be defined</w:t>
      </w:r>
      <w:proofErr w:type="gramEnd"/>
      <w:r>
        <w:rPr>
          <w:rFonts w:asciiTheme="minorHAnsi" w:hAnsiTheme="minorHAnsi"/>
        </w:rPr>
        <w:t xml:space="preserve"> at Call-Off stage.</w:t>
      </w:r>
    </w:p>
    <w:p w14:paraId="52922AB1" w14:textId="77777777" w:rsidR="007F477A" w:rsidRPr="007F477A" w:rsidRDefault="007F477A" w:rsidP="007F477A">
      <w:pPr>
        <w:pStyle w:val="ListParagraph"/>
        <w:numPr>
          <w:ilvl w:val="1"/>
          <w:numId w:val="4"/>
        </w:numPr>
        <w:spacing w:after="0"/>
        <w:rPr>
          <w:rFonts w:asciiTheme="minorHAnsi" w:hAnsiTheme="minorHAnsi"/>
        </w:rPr>
      </w:pPr>
      <w:r w:rsidRPr="007F477A">
        <w:rPr>
          <w:rFonts w:asciiTheme="minorHAnsi" w:hAnsiTheme="minorHAnsi"/>
        </w:rPr>
        <w:t>The sustainability management plan shall include the Supplier’s approach to:</w:t>
      </w:r>
    </w:p>
    <w:p w14:paraId="4C7CB0C0"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Energy management;</w:t>
      </w:r>
    </w:p>
    <w:p w14:paraId="66959788"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Water, to include system infrastructure maintenance and waste water management;</w:t>
      </w:r>
    </w:p>
    <w:p w14:paraId="13E317D2"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Waste prevention and management including waste Hierarchy and segregation;</w:t>
      </w:r>
    </w:p>
    <w:p w14:paraId="0A159DD9"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Recycling of waste paper; and</w:t>
      </w:r>
    </w:p>
    <w:p w14:paraId="48410792" w14:textId="3730257A" w:rsidR="007F477A" w:rsidRPr="007F477A" w:rsidRDefault="007F477A" w:rsidP="007F477A">
      <w:pPr>
        <w:pStyle w:val="ListParagraph"/>
        <w:numPr>
          <w:ilvl w:val="1"/>
          <w:numId w:val="4"/>
        </w:numPr>
        <w:spacing w:after="0"/>
        <w:rPr>
          <w:rFonts w:asciiTheme="minorHAnsi" w:hAnsiTheme="minorHAnsi"/>
        </w:rPr>
      </w:pPr>
      <w:r w:rsidRPr="007F477A">
        <w:rPr>
          <w:rFonts w:asciiTheme="minorHAnsi" w:hAnsiTheme="minorHAnsi"/>
        </w:rPr>
        <w:t>Minimising transport use.</w:t>
      </w:r>
      <w:r w:rsidR="008B428C">
        <w:rPr>
          <w:rFonts w:asciiTheme="minorHAnsi" w:hAnsiTheme="minorHAnsi"/>
        </w:rPr>
        <w:t xml:space="preserve"> </w:t>
      </w:r>
      <w:r w:rsidRPr="007F477A">
        <w:rPr>
          <w:rFonts w:asciiTheme="minorHAnsi" w:hAnsiTheme="minorHAnsi"/>
        </w:rPr>
        <w:t xml:space="preserve">The Supplier shall ensure that the sustainability management plan includes the Buyer’s specialist management requirements, including: </w:t>
      </w:r>
    </w:p>
    <w:p w14:paraId="01CC3AF1" w14:textId="77777777" w:rsidR="007F477A" w:rsidRDefault="007F477A" w:rsidP="007F477A">
      <w:pPr>
        <w:pStyle w:val="ListParagraph"/>
        <w:numPr>
          <w:ilvl w:val="2"/>
          <w:numId w:val="4"/>
        </w:numPr>
        <w:spacing w:after="0"/>
        <w:jc w:val="left"/>
        <w:rPr>
          <w:rFonts w:asciiTheme="minorHAnsi" w:hAnsiTheme="minorHAnsi"/>
        </w:rPr>
      </w:pPr>
      <w:r>
        <w:rPr>
          <w:rFonts w:asciiTheme="minorHAnsi" w:hAnsiTheme="minorHAnsi"/>
        </w:rPr>
        <w:t>Natural Environment;</w:t>
      </w:r>
    </w:p>
    <w:p w14:paraId="12FDED4B" w14:textId="77777777" w:rsidR="007F477A" w:rsidRDefault="007F477A" w:rsidP="007F477A">
      <w:pPr>
        <w:pStyle w:val="ListParagraph"/>
        <w:numPr>
          <w:ilvl w:val="2"/>
          <w:numId w:val="4"/>
        </w:numPr>
        <w:spacing w:after="0"/>
        <w:jc w:val="left"/>
        <w:rPr>
          <w:rFonts w:asciiTheme="minorHAnsi" w:hAnsiTheme="minorHAnsi"/>
        </w:rPr>
      </w:pPr>
      <w:r>
        <w:rPr>
          <w:rFonts w:asciiTheme="minorHAnsi" w:hAnsiTheme="minorHAnsi"/>
        </w:rPr>
        <w:t>Nature Conservation Sites;</w:t>
      </w:r>
    </w:p>
    <w:p w14:paraId="32852380" w14:textId="77777777" w:rsidR="007F477A" w:rsidRDefault="007F477A" w:rsidP="007F477A">
      <w:pPr>
        <w:pStyle w:val="ListParagraph"/>
        <w:numPr>
          <w:ilvl w:val="2"/>
          <w:numId w:val="4"/>
        </w:numPr>
        <w:shd w:val="clear" w:color="auto" w:fill="FFFFFF" w:themeFill="background1"/>
        <w:spacing w:after="0"/>
        <w:jc w:val="left"/>
        <w:rPr>
          <w:rFonts w:asciiTheme="minorHAnsi" w:hAnsiTheme="minorHAnsi"/>
        </w:rPr>
      </w:pPr>
      <w:r>
        <w:rPr>
          <w:rFonts w:asciiTheme="minorHAnsi" w:hAnsiTheme="minorHAnsi"/>
        </w:rPr>
        <w:t>Forestry Sites;</w:t>
      </w:r>
    </w:p>
    <w:p w14:paraId="38AFBA65" w14:textId="77777777" w:rsidR="007F477A" w:rsidRDefault="007F477A" w:rsidP="007F477A">
      <w:pPr>
        <w:pStyle w:val="ListParagraph"/>
        <w:numPr>
          <w:ilvl w:val="2"/>
          <w:numId w:val="4"/>
        </w:numPr>
        <w:shd w:val="clear" w:color="auto" w:fill="FFFFFF" w:themeFill="background1"/>
        <w:spacing w:after="0"/>
        <w:jc w:val="left"/>
        <w:rPr>
          <w:rFonts w:asciiTheme="minorHAnsi" w:hAnsiTheme="minorHAnsi"/>
        </w:rPr>
      </w:pPr>
      <w:r>
        <w:rPr>
          <w:rFonts w:asciiTheme="minorHAnsi" w:hAnsiTheme="minorHAnsi"/>
        </w:rPr>
        <w:t xml:space="preserve">Public access requirements; </w:t>
      </w:r>
    </w:p>
    <w:p w14:paraId="488E86D0" w14:textId="77777777" w:rsidR="007F477A" w:rsidRDefault="007F477A" w:rsidP="007F477A">
      <w:pPr>
        <w:pStyle w:val="ListParagraph"/>
        <w:numPr>
          <w:ilvl w:val="2"/>
          <w:numId w:val="4"/>
        </w:numPr>
        <w:shd w:val="clear" w:color="auto" w:fill="FFFFFF" w:themeFill="background1"/>
        <w:spacing w:after="0"/>
        <w:jc w:val="left"/>
        <w:rPr>
          <w:rFonts w:asciiTheme="minorHAnsi" w:hAnsiTheme="minorHAnsi"/>
        </w:rPr>
      </w:pPr>
      <w:r>
        <w:rPr>
          <w:rFonts w:asciiTheme="minorHAnsi" w:hAnsiTheme="minorHAnsi"/>
        </w:rPr>
        <w:t>Environmental protection, including management of pollution spills, land contamination and groundwater levels;</w:t>
      </w:r>
    </w:p>
    <w:p w14:paraId="1ED6B667" w14:textId="77777777" w:rsidR="007F477A" w:rsidRDefault="007F477A" w:rsidP="007F477A">
      <w:pPr>
        <w:pStyle w:val="ListParagraph"/>
        <w:numPr>
          <w:ilvl w:val="2"/>
          <w:numId w:val="4"/>
        </w:numPr>
        <w:shd w:val="clear" w:color="auto" w:fill="FFFFFF" w:themeFill="background1"/>
        <w:spacing w:after="0"/>
        <w:jc w:val="left"/>
        <w:rPr>
          <w:rFonts w:asciiTheme="minorHAnsi" w:hAnsiTheme="minorHAnsi"/>
        </w:rPr>
      </w:pPr>
      <w:r>
        <w:rPr>
          <w:rFonts w:asciiTheme="minorHAnsi" w:hAnsiTheme="minorHAnsi"/>
        </w:rPr>
        <w:t xml:space="preserve">Historic environment; and </w:t>
      </w:r>
    </w:p>
    <w:p w14:paraId="2E2042EB" w14:textId="77777777" w:rsidR="007F477A" w:rsidRDefault="007F477A" w:rsidP="007F477A">
      <w:pPr>
        <w:pStyle w:val="ListParagraph"/>
        <w:numPr>
          <w:ilvl w:val="2"/>
          <w:numId w:val="4"/>
        </w:numPr>
        <w:shd w:val="clear" w:color="auto" w:fill="FFFFFF" w:themeFill="background1"/>
        <w:spacing w:after="0"/>
        <w:jc w:val="left"/>
        <w:rPr>
          <w:rFonts w:asciiTheme="minorHAnsi" w:hAnsiTheme="minorHAnsi"/>
        </w:rPr>
      </w:pPr>
      <w:r>
        <w:rPr>
          <w:rFonts w:asciiTheme="minorHAnsi" w:hAnsiTheme="minorHAnsi"/>
        </w:rPr>
        <w:t xml:space="preserve">Government historic estate.  </w:t>
      </w:r>
    </w:p>
    <w:p w14:paraId="31EB790F" w14:textId="6E9B4173" w:rsidR="007F477A" w:rsidRPr="008B428C" w:rsidRDefault="007F477A" w:rsidP="008B428C">
      <w:pPr>
        <w:pStyle w:val="ListParagraph"/>
        <w:numPr>
          <w:ilvl w:val="1"/>
          <w:numId w:val="4"/>
        </w:numPr>
        <w:spacing w:after="0"/>
        <w:rPr>
          <w:rFonts w:asciiTheme="minorHAnsi" w:hAnsiTheme="minorHAnsi"/>
        </w:rPr>
      </w:pPr>
      <w:r>
        <w:rPr>
          <w:rFonts w:asciiTheme="minorHAnsi" w:hAnsiTheme="minorHAnsi"/>
        </w:rPr>
        <w:t xml:space="preserve">Further details of the Buyer’s specialist management requirements </w:t>
      </w:r>
      <w:proofErr w:type="gramStart"/>
      <w:r>
        <w:rPr>
          <w:rFonts w:asciiTheme="minorHAnsi" w:hAnsiTheme="minorHAnsi"/>
        </w:rPr>
        <w:t>will be provided</w:t>
      </w:r>
      <w:proofErr w:type="gramEnd"/>
      <w:r>
        <w:rPr>
          <w:rFonts w:asciiTheme="minorHAnsi" w:hAnsiTheme="minorHAnsi"/>
        </w:rPr>
        <w:t xml:space="preserve"> at Call-Off stage.</w:t>
      </w:r>
    </w:p>
    <w:p w14:paraId="61C0297A" w14:textId="4B3CEE6D" w:rsidR="007F477A" w:rsidRPr="007F477A" w:rsidRDefault="007F477A" w:rsidP="007F477A">
      <w:pPr>
        <w:spacing w:after="0"/>
        <w:ind w:left="360"/>
        <w:rPr>
          <w:rFonts w:asciiTheme="minorHAnsi" w:hAnsiTheme="minorHAnsi"/>
          <w:b/>
        </w:rPr>
      </w:pPr>
      <w:r w:rsidRPr="007F477A">
        <w:rPr>
          <w:rFonts w:asciiTheme="minorHAnsi" w:hAnsiTheme="minorHAnsi"/>
          <w:b/>
        </w:rPr>
        <w:t>Buildings</w:t>
      </w:r>
    </w:p>
    <w:p w14:paraId="1731DE4E" w14:textId="554130F0" w:rsidR="007F477A" w:rsidRPr="00786920" w:rsidRDefault="007F477A" w:rsidP="007F477A">
      <w:pPr>
        <w:pStyle w:val="ListParagraph"/>
        <w:numPr>
          <w:ilvl w:val="1"/>
          <w:numId w:val="4"/>
        </w:numPr>
        <w:spacing w:after="0"/>
        <w:rPr>
          <w:rFonts w:asciiTheme="minorHAnsi" w:hAnsiTheme="minorHAnsi"/>
        </w:rPr>
      </w:pPr>
      <w:r w:rsidRPr="00786920">
        <w:rPr>
          <w:rFonts w:asciiTheme="minorHAnsi" w:hAnsiTheme="minorHAnsi"/>
        </w:rPr>
        <w:t xml:space="preserve">The Supplier shall ensure that </w:t>
      </w:r>
      <w:r w:rsidR="009F21C4" w:rsidRPr="00786920">
        <w:rPr>
          <w:rFonts w:asciiTheme="minorHAnsi" w:hAnsiTheme="minorHAnsi"/>
        </w:rPr>
        <w:t xml:space="preserve">where they have a responsibility to deliver project works on behalf of the Supplier, all </w:t>
      </w:r>
      <w:r w:rsidRPr="00786920">
        <w:rPr>
          <w:rFonts w:asciiTheme="minorHAnsi" w:hAnsiTheme="minorHAnsi"/>
        </w:rPr>
        <w:t>new buildings meet the BREEAM or equivalent schemes excellent standard, and that retrofits meet the very good standard.</w:t>
      </w:r>
    </w:p>
    <w:p w14:paraId="14B45B8A" w14:textId="1D5FE0F6" w:rsidR="007F477A" w:rsidRPr="00786920" w:rsidRDefault="007F477A" w:rsidP="00903E45">
      <w:pPr>
        <w:pStyle w:val="ListParagraph"/>
        <w:numPr>
          <w:ilvl w:val="1"/>
          <w:numId w:val="4"/>
        </w:numPr>
        <w:spacing w:after="0"/>
        <w:rPr>
          <w:rFonts w:asciiTheme="minorHAnsi" w:hAnsiTheme="minorHAnsi"/>
        </w:rPr>
      </w:pPr>
      <w:r w:rsidRPr="00786920">
        <w:rPr>
          <w:rFonts w:asciiTheme="minorHAnsi" w:hAnsiTheme="minorHAnsi"/>
        </w:rPr>
        <w:t>The Supplier shall provide the availability of a professional BREEAM assessor service, provided by licensed BREEAM assessors on all matters relating to the BREEAM assessment of the Buyer Premises if required by the Buyer.</w:t>
      </w:r>
      <w:r w:rsidR="009F21C4" w:rsidRPr="00786920">
        <w:rPr>
          <w:rFonts w:asciiTheme="minorHAnsi" w:hAnsiTheme="minorHAnsi"/>
        </w:rPr>
        <w:t xml:space="preserve"> </w:t>
      </w:r>
      <w:r w:rsidRPr="00786920">
        <w:rPr>
          <w:rFonts w:asciiTheme="minorHAnsi" w:hAnsiTheme="minorHAnsi"/>
        </w:rPr>
        <w:t xml:space="preserve">This Service shall be </w:t>
      </w:r>
      <w:r w:rsidR="000619A1">
        <w:rPr>
          <w:rFonts w:asciiTheme="minorHAnsi" w:hAnsiTheme="minorHAnsi"/>
        </w:rPr>
        <w:t>upon request and</w:t>
      </w:r>
      <w:r w:rsidRPr="00786920">
        <w:rPr>
          <w:rFonts w:asciiTheme="minorHAnsi" w:hAnsiTheme="minorHAnsi"/>
        </w:rPr>
        <w:t xml:space="preserve"> by mutual agreement between the Buyer and the Supplier</w:t>
      </w:r>
      <w:r w:rsidR="009F21C4" w:rsidRPr="00786920">
        <w:rPr>
          <w:rFonts w:asciiTheme="minorHAnsi" w:hAnsiTheme="minorHAnsi"/>
        </w:rPr>
        <w:t xml:space="preserve"> and be managed via the Billable Works and Projects process</w:t>
      </w:r>
      <w:r w:rsidRPr="00786920">
        <w:rPr>
          <w:rFonts w:asciiTheme="minorHAnsi" w:hAnsiTheme="minorHAnsi"/>
        </w:rPr>
        <w:t>. The scope of any advice provided shall include:</w:t>
      </w:r>
    </w:p>
    <w:p w14:paraId="66287254" w14:textId="77777777" w:rsidR="007F477A" w:rsidRPr="00786920" w:rsidRDefault="007F477A" w:rsidP="007F477A">
      <w:pPr>
        <w:pStyle w:val="ListParagraph"/>
        <w:numPr>
          <w:ilvl w:val="2"/>
          <w:numId w:val="4"/>
        </w:numPr>
        <w:spacing w:after="0"/>
        <w:rPr>
          <w:rFonts w:asciiTheme="minorHAnsi" w:hAnsiTheme="minorHAnsi"/>
        </w:rPr>
      </w:pPr>
      <w:r w:rsidRPr="00786920">
        <w:rPr>
          <w:rFonts w:asciiTheme="minorHAnsi" w:hAnsiTheme="minorHAnsi"/>
        </w:rPr>
        <w:t>Reduction in running Costs;</w:t>
      </w:r>
    </w:p>
    <w:p w14:paraId="38B6FF5F" w14:textId="77777777" w:rsidR="007F477A" w:rsidRPr="00786920" w:rsidRDefault="007F477A" w:rsidP="007F477A">
      <w:pPr>
        <w:pStyle w:val="ListParagraph"/>
        <w:numPr>
          <w:ilvl w:val="2"/>
          <w:numId w:val="4"/>
        </w:numPr>
        <w:spacing w:after="0"/>
        <w:rPr>
          <w:rFonts w:asciiTheme="minorHAnsi" w:hAnsiTheme="minorHAnsi"/>
        </w:rPr>
      </w:pPr>
      <w:r w:rsidRPr="00786920">
        <w:rPr>
          <w:rFonts w:asciiTheme="minorHAnsi" w:hAnsiTheme="minorHAnsi"/>
        </w:rPr>
        <w:t>Measurement and improvement of the performance of Buyer Premises;</w:t>
      </w:r>
    </w:p>
    <w:p w14:paraId="5F6FA6D8" w14:textId="77777777" w:rsidR="007F477A" w:rsidRPr="00786920" w:rsidRDefault="007F477A" w:rsidP="007F477A">
      <w:pPr>
        <w:pStyle w:val="ListParagraph"/>
        <w:numPr>
          <w:ilvl w:val="2"/>
          <w:numId w:val="4"/>
        </w:numPr>
        <w:spacing w:after="0"/>
        <w:rPr>
          <w:rFonts w:asciiTheme="minorHAnsi" w:hAnsiTheme="minorHAnsi"/>
        </w:rPr>
      </w:pPr>
      <w:r w:rsidRPr="00786920">
        <w:rPr>
          <w:rFonts w:asciiTheme="minorHAnsi" w:hAnsiTheme="minorHAnsi"/>
        </w:rPr>
        <w:t>Empowerment of staff;</w:t>
      </w:r>
    </w:p>
    <w:p w14:paraId="5960834F" w14:textId="77777777" w:rsidR="007F477A" w:rsidRPr="00786920" w:rsidRDefault="007F477A" w:rsidP="007F477A">
      <w:pPr>
        <w:pStyle w:val="ListParagraph"/>
        <w:numPr>
          <w:ilvl w:val="2"/>
          <w:numId w:val="4"/>
        </w:numPr>
        <w:spacing w:after="0"/>
        <w:rPr>
          <w:rFonts w:asciiTheme="minorHAnsi" w:hAnsiTheme="minorHAnsi"/>
        </w:rPr>
      </w:pPr>
      <w:r w:rsidRPr="00786920">
        <w:rPr>
          <w:rFonts w:asciiTheme="minorHAnsi" w:hAnsiTheme="minorHAnsi"/>
        </w:rPr>
        <w:t>Development of action plans; and</w:t>
      </w:r>
    </w:p>
    <w:p w14:paraId="7F48D06F" w14:textId="669A5B8B" w:rsidR="007F477A" w:rsidRPr="00786920" w:rsidRDefault="007F477A" w:rsidP="007F477A">
      <w:pPr>
        <w:pStyle w:val="ListParagraph"/>
        <w:numPr>
          <w:ilvl w:val="2"/>
          <w:numId w:val="4"/>
        </w:numPr>
        <w:spacing w:after="0"/>
        <w:rPr>
          <w:rFonts w:asciiTheme="minorHAnsi" w:hAnsiTheme="minorHAnsi"/>
        </w:rPr>
      </w:pPr>
      <w:r w:rsidRPr="00786920">
        <w:rPr>
          <w:rFonts w:asciiTheme="minorHAnsi" w:hAnsiTheme="minorHAnsi"/>
        </w:rPr>
        <w:t>Reporting of performance.</w:t>
      </w:r>
    </w:p>
    <w:p w14:paraId="38CDEE1D" w14:textId="66B5A6DC" w:rsidR="007F477A" w:rsidRPr="008B428C" w:rsidRDefault="007F477A" w:rsidP="008B428C">
      <w:pPr>
        <w:pStyle w:val="ListParagraph"/>
        <w:numPr>
          <w:ilvl w:val="1"/>
          <w:numId w:val="4"/>
        </w:numPr>
        <w:spacing w:after="0"/>
        <w:rPr>
          <w:rFonts w:asciiTheme="minorHAnsi" w:hAnsiTheme="minorHAnsi"/>
        </w:rPr>
      </w:pPr>
      <w:r w:rsidRPr="007F477A">
        <w:rPr>
          <w:rFonts w:asciiTheme="minorHAnsi" w:hAnsiTheme="minorHAnsi"/>
        </w:rPr>
        <w:t>The Supplier shall notify the Buyer in writing of the potential implications of not implementing the recommendations of any advice given.</w:t>
      </w:r>
    </w:p>
    <w:p w14:paraId="6C4F2D68" w14:textId="423BC0B5" w:rsidR="007F477A" w:rsidRPr="007F477A" w:rsidRDefault="007F477A" w:rsidP="007F477A">
      <w:pPr>
        <w:spacing w:after="0"/>
        <w:ind w:left="360"/>
        <w:rPr>
          <w:rFonts w:asciiTheme="minorHAnsi" w:hAnsiTheme="minorHAnsi"/>
          <w:b/>
        </w:rPr>
      </w:pPr>
      <w:r w:rsidRPr="007F477A">
        <w:rPr>
          <w:rFonts w:asciiTheme="minorHAnsi" w:hAnsiTheme="minorHAnsi"/>
          <w:b/>
        </w:rPr>
        <w:t>Energy Management</w:t>
      </w:r>
    </w:p>
    <w:p w14:paraId="37063CFC" w14:textId="0AC2E147" w:rsidR="007F477A" w:rsidRDefault="008B428C" w:rsidP="007F477A">
      <w:pPr>
        <w:pStyle w:val="ListParagraph"/>
        <w:numPr>
          <w:ilvl w:val="1"/>
          <w:numId w:val="4"/>
        </w:numPr>
        <w:spacing w:after="0"/>
        <w:rPr>
          <w:rFonts w:asciiTheme="minorHAnsi" w:hAnsiTheme="minorHAnsi"/>
        </w:rPr>
      </w:pPr>
      <w:r>
        <w:rPr>
          <w:rFonts w:asciiTheme="minorHAnsi" w:hAnsiTheme="minorHAnsi"/>
        </w:rPr>
        <w:t>The Supplier shall:</w:t>
      </w:r>
    </w:p>
    <w:p w14:paraId="348DE29F" w14:textId="1C7E8286" w:rsidR="007F477A" w:rsidRDefault="007F477A" w:rsidP="007F477A">
      <w:pPr>
        <w:pStyle w:val="ListParagraph"/>
        <w:numPr>
          <w:ilvl w:val="2"/>
          <w:numId w:val="4"/>
        </w:numPr>
        <w:spacing w:after="0"/>
        <w:rPr>
          <w:rFonts w:asciiTheme="minorHAnsi" w:hAnsiTheme="minorHAnsi"/>
        </w:rPr>
      </w:pPr>
      <w:r>
        <w:rPr>
          <w:rFonts w:asciiTheme="minorHAnsi" w:hAnsiTheme="minorHAnsi"/>
        </w:rPr>
        <w:t>Take account of and comply with the Buyer’s energy strategy and action plan and its targets under the Greening Government Commitments and a</w:t>
      </w:r>
      <w:r w:rsidR="008B428C">
        <w:rPr>
          <w:rFonts w:asciiTheme="minorHAnsi" w:hAnsiTheme="minorHAnsi"/>
        </w:rPr>
        <w:t>ny subsequent Government policy;</w:t>
      </w:r>
    </w:p>
    <w:p w14:paraId="32255097" w14:textId="19DF28D7" w:rsidR="007F477A" w:rsidRPr="007F477A" w:rsidRDefault="007F477A" w:rsidP="007F477A">
      <w:pPr>
        <w:pStyle w:val="ListParagraph"/>
        <w:numPr>
          <w:ilvl w:val="2"/>
          <w:numId w:val="4"/>
        </w:numPr>
        <w:spacing w:after="0"/>
        <w:rPr>
          <w:rFonts w:asciiTheme="minorHAnsi" w:hAnsiTheme="minorHAnsi"/>
        </w:rPr>
      </w:pPr>
      <w:r>
        <w:rPr>
          <w:rFonts w:asciiTheme="minorHAnsi" w:hAnsiTheme="minorHAnsi"/>
        </w:rPr>
        <w:t>W</w:t>
      </w:r>
      <w:r w:rsidRPr="007F477A">
        <w:rPr>
          <w:rFonts w:asciiTheme="minorHAnsi" w:hAnsiTheme="minorHAnsi"/>
        </w:rPr>
        <w:t xml:space="preserve">ork with the Buyer to meet external and internal targets </w:t>
      </w:r>
      <w:r w:rsidR="008B428C">
        <w:rPr>
          <w:rFonts w:asciiTheme="minorHAnsi" w:hAnsiTheme="minorHAnsi"/>
        </w:rPr>
        <w:t>for reducing energy consumption;</w:t>
      </w:r>
    </w:p>
    <w:p w14:paraId="5C917D5B" w14:textId="0FA75AB3" w:rsidR="007F477A" w:rsidRPr="007F477A" w:rsidRDefault="007F477A" w:rsidP="007F477A">
      <w:pPr>
        <w:pStyle w:val="ListParagraph"/>
        <w:numPr>
          <w:ilvl w:val="2"/>
          <w:numId w:val="4"/>
        </w:numPr>
        <w:spacing w:after="0"/>
        <w:rPr>
          <w:rFonts w:asciiTheme="minorHAnsi" w:hAnsiTheme="minorHAnsi"/>
        </w:rPr>
      </w:pPr>
      <w:r>
        <w:rPr>
          <w:rFonts w:asciiTheme="minorHAnsi" w:hAnsiTheme="minorHAnsi"/>
        </w:rPr>
        <w:lastRenderedPageBreak/>
        <w:t>E</w:t>
      </w:r>
      <w:r w:rsidRPr="007F477A">
        <w:rPr>
          <w:rFonts w:asciiTheme="minorHAnsi" w:hAnsiTheme="minorHAnsi"/>
        </w:rPr>
        <w:t>nsure that all energy-consuming plant under its jurisdiction or control is maintained to operate at optimum efficiency and all fuels, gas, electricity are used economically, in accordance with any operation</w:t>
      </w:r>
      <w:r w:rsidR="008B428C">
        <w:rPr>
          <w:rFonts w:asciiTheme="minorHAnsi" w:hAnsiTheme="minorHAnsi"/>
        </w:rPr>
        <w:t>al policies issued by the Buyer;</w:t>
      </w:r>
    </w:p>
    <w:p w14:paraId="5482F75B" w14:textId="53ECC1E6" w:rsidR="007F477A" w:rsidRPr="007F477A" w:rsidRDefault="007F477A" w:rsidP="007F477A">
      <w:pPr>
        <w:pStyle w:val="ListParagraph"/>
        <w:numPr>
          <w:ilvl w:val="2"/>
          <w:numId w:val="4"/>
        </w:numPr>
        <w:spacing w:after="0"/>
        <w:rPr>
          <w:rFonts w:asciiTheme="minorHAnsi" w:hAnsiTheme="minorHAnsi"/>
        </w:rPr>
      </w:pPr>
      <w:r>
        <w:rPr>
          <w:rFonts w:asciiTheme="minorHAnsi" w:hAnsiTheme="minorHAnsi"/>
        </w:rPr>
        <w:t>S</w:t>
      </w:r>
      <w:r w:rsidRPr="007F477A">
        <w:rPr>
          <w:rFonts w:asciiTheme="minorHAnsi" w:hAnsiTheme="minorHAnsi"/>
        </w:rPr>
        <w:t>upport the Buyer’s initiatives for energy-saving strategies including separate heating, lighting and ventilation strategies and co-operate with the Buyer in achieving agreed objecti</w:t>
      </w:r>
      <w:r w:rsidR="008B428C">
        <w:rPr>
          <w:rFonts w:asciiTheme="minorHAnsi" w:hAnsiTheme="minorHAnsi"/>
        </w:rPr>
        <w:t>ves; and</w:t>
      </w:r>
    </w:p>
    <w:p w14:paraId="7D54B638" w14:textId="352DEA2D" w:rsidR="007F477A" w:rsidRDefault="007F477A" w:rsidP="008B428C">
      <w:pPr>
        <w:pStyle w:val="ListParagraph"/>
        <w:numPr>
          <w:ilvl w:val="2"/>
          <w:numId w:val="4"/>
        </w:numPr>
        <w:spacing w:after="0"/>
        <w:rPr>
          <w:rFonts w:asciiTheme="minorHAnsi" w:hAnsiTheme="minorHAnsi"/>
        </w:rPr>
      </w:pPr>
      <w:r>
        <w:rPr>
          <w:rFonts w:asciiTheme="minorHAnsi" w:hAnsiTheme="minorHAnsi"/>
        </w:rPr>
        <w:t>M</w:t>
      </w:r>
      <w:r w:rsidRPr="007F477A">
        <w:rPr>
          <w:rFonts w:asciiTheme="minorHAnsi" w:hAnsiTheme="minorHAnsi"/>
        </w:rPr>
        <w:t>onitor and record readings of LPG and hea</w:t>
      </w:r>
      <w:r>
        <w:rPr>
          <w:rFonts w:asciiTheme="minorHAnsi" w:hAnsiTheme="minorHAnsi"/>
        </w:rPr>
        <w:t>ting oil where present at a</w:t>
      </w:r>
      <w:r w:rsidRPr="007F477A">
        <w:rPr>
          <w:rFonts w:asciiTheme="minorHAnsi" w:hAnsiTheme="minorHAnsi"/>
        </w:rPr>
        <w:t xml:space="preserve"> Buyer Premises and be responsible for</w:t>
      </w:r>
      <w:r w:rsidR="00441F2A">
        <w:rPr>
          <w:rFonts w:asciiTheme="minorHAnsi" w:hAnsiTheme="minorHAnsi"/>
        </w:rPr>
        <w:t xml:space="preserve"> reporting consumption figures m</w:t>
      </w:r>
      <w:r w:rsidRPr="007F477A">
        <w:rPr>
          <w:rFonts w:asciiTheme="minorHAnsi" w:hAnsiTheme="minorHAnsi"/>
        </w:rPr>
        <w:t>onthly via the CAFM System. The Supplier shall be responsible for advising the Buyer when additional supplies of LPG and / or heating oil are required to prev</w:t>
      </w:r>
      <w:r>
        <w:rPr>
          <w:rFonts w:asciiTheme="minorHAnsi" w:hAnsiTheme="minorHAnsi"/>
        </w:rPr>
        <w:t>ent any loss of service at a</w:t>
      </w:r>
      <w:r w:rsidRPr="007F477A">
        <w:rPr>
          <w:rFonts w:asciiTheme="minorHAnsi" w:hAnsiTheme="minorHAnsi"/>
        </w:rPr>
        <w:t xml:space="preserve"> Buyer Premises.  </w:t>
      </w:r>
    </w:p>
    <w:p w14:paraId="7773C3E0" w14:textId="77777777" w:rsidR="00786920" w:rsidRPr="008B428C" w:rsidRDefault="00786920" w:rsidP="00786920">
      <w:pPr>
        <w:pStyle w:val="ListParagraph"/>
        <w:spacing w:after="0"/>
        <w:ind w:left="1224"/>
        <w:rPr>
          <w:rFonts w:asciiTheme="minorHAnsi" w:hAnsiTheme="minorHAnsi"/>
        </w:rPr>
      </w:pPr>
    </w:p>
    <w:p w14:paraId="05E13C09" w14:textId="2CC8EA81" w:rsidR="007F477A" w:rsidRPr="007F477A" w:rsidRDefault="007F477A" w:rsidP="007F477A">
      <w:pPr>
        <w:spacing w:after="0"/>
        <w:ind w:firstLine="360"/>
        <w:rPr>
          <w:rFonts w:asciiTheme="minorHAnsi" w:hAnsiTheme="minorHAnsi"/>
        </w:rPr>
      </w:pPr>
      <w:r w:rsidRPr="007F477A">
        <w:rPr>
          <w:rFonts w:asciiTheme="minorHAnsi" w:hAnsiTheme="minorHAnsi"/>
          <w:b/>
        </w:rPr>
        <w:t>Energy and utilities management bureau Services</w:t>
      </w:r>
    </w:p>
    <w:p w14:paraId="01C97E16" w14:textId="77777777" w:rsidR="007F477A" w:rsidRPr="007F477A" w:rsidRDefault="007F477A" w:rsidP="007F477A">
      <w:pPr>
        <w:pStyle w:val="ListParagraph"/>
        <w:numPr>
          <w:ilvl w:val="1"/>
          <w:numId w:val="4"/>
        </w:numPr>
        <w:spacing w:after="0"/>
        <w:jc w:val="left"/>
        <w:rPr>
          <w:rFonts w:asciiTheme="minorHAnsi" w:hAnsiTheme="minorHAnsi"/>
        </w:rPr>
      </w:pPr>
      <w:r w:rsidRPr="007F477A">
        <w:rPr>
          <w:rFonts w:asciiTheme="minorHAnsi" w:hAnsiTheme="minorHAnsi"/>
        </w:rPr>
        <w:t xml:space="preserve">The Supplier shall provide, operate and manage an Energy and Utilities Management Bureau that reports to the Buyer in support of the Buyer’s objectives to reduce water consumption, energy consumption and minimise associated carbon emissions. </w:t>
      </w:r>
    </w:p>
    <w:p w14:paraId="18B84057" w14:textId="77777777" w:rsidR="007F477A" w:rsidRDefault="007F477A" w:rsidP="007F477A">
      <w:pPr>
        <w:pStyle w:val="ListParagraph"/>
        <w:numPr>
          <w:ilvl w:val="1"/>
          <w:numId w:val="4"/>
        </w:numPr>
        <w:spacing w:after="0"/>
        <w:rPr>
          <w:rFonts w:asciiTheme="minorHAnsi" w:hAnsiTheme="minorHAnsi"/>
        </w:rPr>
      </w:pPr>
      <w:r>
        <w:rPr>
          <w:rFonts w:asciiTheme="minorHAnsi" w:hAnsiTheme="minorHAnsi"/>
        </w:rPr>
        <w:t>The Supplier shall ensure effective interfaces exist with all key stakeholders and be responsible for the provision of expert technical expertise, monitoring, targeting and analysis of all energy and water consumption data at Buyer Premises, regional, area and Contract level.</w:t>
      </w:r>
    </w:p>
    <w:p w14:paraId="0A66E307" w14:textId="77777777" w:rsidR="007F477A" w:rsidRDefault="007F477A" w:rsidP="007F477A">
      <w:pPr>
        <w:pStyle w:val="ListParagraph"/>
        <w:numPr>
          <w:ilvl w:val="1"/>
          <w:numId w:val="4"/>
        </w:numPr>
        <w:spacing w:after="0"/>
        <w:rPr>
          <w:rFonts w:asciiTheme="minorHAnsi" w:hAnsiTheme="minorHAnsi"/>
        </w:rPr>
      </w:pPr>
      <w:r w:rsidRPr="007F477A">
        <w:rPr>
          <w:rFonts w:asciiTheme="minorHAnsi" w:hAnsiTheme="minorHAnsi"/>
        </w:rPr>
        <w:t xml:space="preserve">All related activities and data </w:t>
      </w:r>
      <w:proofErr w:type="gramStart"/>
      <w:r w:rsidRPr="007F477A">
        <w:rPr>
          <w:rFonts w:asciiTheme="minorHAnsi" w:hAnsiTheme="minorHAnsi"/>
        </w:rPr>
        <w:t>will be managed and recorded via the Supplier’s CAFM System</w:t>
      </w:r>
      <w:proofErr w:type="gramEnd"/>
      <w:r w:rsidRPr="007F477A">
        <w:rPr>
          <w:rFonts w:asciiTheme="minorHAnsi" w:hAnsiTheme="minorHAnsi"/>
        </w:rPr>
        <w:t>.</w:t>
      </w:r>
    </w:p>
    <w:p w14:paraId="67533854" w14:textId="28204448" w:rsidR="007F477A" w:rsidRDefault="007F477A" w:rsidP="007F477A">
      <w:pPr>
        <w:pStyle w:val="ListParagraph"/>
        <w:numPr>
          <w:ilvl w:val="1"/>
          <w:numId w:val="4"/>
        </w:numPr>
        <w:spacing w:after="0"/>
        <w:rPr>
          <w:rFonts w:asciiTheme="minorHAnsi" w:hAnsiTheme="minorHAnsi"/>
        </w:rPr>
      </w:pPr>
      <w:r w:rsidRPr="007F477A">
        <w:rPr>
          <w:rFonts w:asciiTheme="minorHAnsi" w:hAnsiTheme="minorHAnsi"/>
          <w:lang w:eastAsia="en-GB"/>
        </w:rPr>
        <w:t>The Supplier shall be responsible for the provision of professional Services supplying proven data, expert technical advice and information to the Buyer, including:</w:t>
      </w:r>
    </w:p>
    <w:p w14:paraId="4A355658" w14:textId="5743B57F" w:rsid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Provision of meter reading</w:t>
      </w:r>
      <w:r w:rsidR="00981772">
        <w:rPr>
          <w:rFonts w:asciiTheme="minorHAnsi" w:hAnsiTheme="minorHAnsi"/>
        </w:rPr>
        <w:t xml:space="preserve"> services</w:t>
      </w:r>
      <w:r w:rsidRPr="007F477A">
        <w:rPr>
          <w:rFonts w:asciiTheme="minorHAnsi" w:hAnsiTheme="minorHAnsi"/>
        </w:rPr>
        <w:t>;</w:t>
      </w:r>
    </w:p>
    <w:p w14:paraId="5B96B209" w14:textId="3ED85B09" w:rsidR="00981772" w:rsidRPr="007F477A" w:rsidRDefault="00981772" w:rsidP="00981772">
      <w:pPr>
        <w:pStyle w:val="ListParagraph"/>
        <w:numPr>
          <w:ilvl w:val="2"/>
          <w:numId w:val="4"/>
        </w:numPr>
        <w:spacing w:after="0"/>
        <w:rPr>
          <w:rFonts w:asciiTheme="minorHAnsi" w:hAnsiTheme="minorHAnsi"/>
        </w:rPr>
      </w:pPr>
      <w:r w:rsidRPr="00981772">
        <w:rPr>
          <w:rFonts w:asciiTheme="minorHAnsi" w:hAnsiTheme="minorHAnsi"/>
        </w:rPr>
        <w:t>Provision of an invoice verification services for the payment of all energy and water bills. This service will attract a fee per completed transaction and will be further defined and priced at Call Off</w:t>
      </w:r>
      <w:r>
        <w:rPr>
          <w:rFonts w:asciiTheme="minorHAnsi" w:hAnsiTheme="minorHAnsi"/>
        </w:rPr>
        <w:t>;</w:t>
      </w:r>
    </w:p>
    <w:p w14:paraId="7B3E591D"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Reporting on energy and water consumption at Contract, regional, area and business unit level;</w:t>
      </w:r>
    </w:p>
    <w:p w14:paraId="21EDA400"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 xml:space="preserve">Benchmarking and comparison of energy and water related Services across the whole of the Buyer Premises; </w:t>
      </w:r>
    </w:p>
    <w:p w14:paraId="34B94E38"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 xml:space="preserve">Issue of recommendations on potential utility and carbon saving initiatives;  </w:t>
      </w:r>
    </w:p>
    <w:p w14:paraId="43FA995A"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 xml:space="preserve">Identification of areas where there are excessive energy or water use in an Buyer Premises; </w:t>
      </w:r>
    </w:p>
    <w:p w14:paraId="7FD9F7D2"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Identification, evaluation and prioritisation of viable opportunities for renewable energy generation;</w:t>
      </w:r>
    </w:p>
    <w:p w14:paraId="6805233B"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Monitoring and reporting on the effectiveness of completed energy or water saving initiatives;</w:t>
      </w:r>
    </w:p>
    <w:p w14:paraId="282576A9"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 xml:space="preserve">Accurate reporting against the relevant Greening Government Commitment Targets and wider reporting requirement as specified by the Buyer to remain legislatively compliant; and </w:t>
      </w:r>
    </w:p>
    <w:p w14:paraId="4045FE45"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Targeting and project planning future energy and water management initiatives.</w:t>
      </w:r>
    </w:p>
    <w:p w14:paraId="557F2AC5" w14:textId="72D713D8" w:rsidR="007F477A" w:rsidRDefault="007F477A" w:rsidP="007F477A">
      <w:pPr>
        <w:pStyle w:val="ListParagraph"/>
        <w:numPr>
          <w:ilvl w:val="1"/>
          <w:numId w:val="4"/>
        </w:numPr>
        <w:spacing w:after="0"/>
        <w:rPr>
          <w:rFonts w:asciiTheme="minorHAnsi" w:hAnsiTheme="minorHAnsi"/>
        </w:rPr>
      </w:pPr>
      <w:r>
        <w:rPr>
          <w:rFonts w:asciiTheme="minorHAnsi" w:hAnsiTheme="minorHAnsi"/>
          <w:lang w:eastAsia="en-GB"/>
        </w:rPr>
        <w:t xml:space="preserve">The Supplier shall ensure that all energy and water related data </w:t>
      </w:r>
      <w:proofErr w:type="gramStart"/>
      <w:r>
        <w:rPr>
          <w:rFonts w:asciiTheme="minorHAnsi" w:hAnsiTheme="minorHAnsi"/>
          <w:lang w:eastAsia="en-GB"/>
        </w:rPr>
        <w:t>is reported via and stored within the CAFM System</w:t>
      </w:r>
      <w:proofErr w:type="gramEnd"/>
      <w:r>
        <w:rPr>
          <w:rFonts w:asciiTheme="minorHAnsi" w:hAnsiTheme="minorHAnsi"/>
          <w:lang w:eastAsia="en-GB"/>
        </w:rPr>
        <w:t>.</w:t>
      </w:r>
    </w:p>
    <w:p w14:paraId="638379BC" w14:textId="77777777" w:rsidR="007F477A" w:rsidRPr="007F477A" w:rsidRDefault="007F477A" w:rsidP="007F477A">
      <w:pPr>
        <w:pStyle w:val="ListParagraph"/>
        <w:numPr>
          <w:ilvl w:val="1"/>
          <w:numId w:val="4"/>
        </w:numPr>
        <w:spacing w:after="0"/>
        <w:rPr>
          <w:rFonts w:asciiTheme="minorHAnsi" w:hAnsiTheme="minorHAnsi"/>
        </w:rPr>
      </w:pPr>
      <w:r w:rsidRPr="007F477A">
        <w:rPr>
          <w:rFonts w:asciiTheme="minorHAnsi" w:hAnsiTheme="minorHAnsi"/>
        </w:rPr>
        <w:t xml:space="preserve">The Supplier shall be responsible for undertaking a survey of the Buyer Premises to identify and assess existing utility metering provision, energy targeting and benchmarking regimes and shall provide recommendations to the Buyer in the agreed format. </w:t>
      </w:r>
    </w:p>
    <w:p w14:paraId="283420B2" w14:textId="45E21F7A" w:rsidR="007F477A" w:rsidRDefault="007F477A" w:rsidP="007F477A">
      <w:pPr>
        <w:pStyle w:val="ListParagraph"/>
        <w:numPr>
          <w:ilvl w:val="1"/>
          <w:numId w:val="4"/>
        </w:numPr>
        <w:spacing w:after="0"/>
        <w:rPr>
          <w:rFonts w:asciiTheme="minorHAnsi" w:hAnsiTheme="minorHAnsi"/>
        </w:rPr>
      </w:pPr>
      <w:r w:rsidRPr="007F477A">
        <w:rPr>
          <w:rFonts w:asciiTheme="minorHAnsi" w:hAnsiTheme="minorHAnsi"/>
        </w:rPr>
        <w:t xml:space="preserve">Further details of the Services required </w:t>
      </w:r>
      <w:proofErr w:type="gramStart"/>
      <w:r w:rsidRPr="007F477A">
        <w:rPr>
          <w:rFonts w:asciiTheme="minorHAnsi" w:hAnsiTheme="minorHAnsi"/>
        </w:rPr>
        <w:t>shall be defined</w:t>
      </w:r>
      <w:proofErr w:type="gramEnd"/>
      <w:r w:rsidRPr="007F477A">
        <w:rPr>
          <w:rFonts w:asciiTheme="minorHAnsi" w:hAnsiTheme="minorHAnsi"/>
        </w:rPr>
        <w:t xml:space="preserve"> at Call-Off stage.</w:t>
      </w:r>
    </w:p>
    <w:p w14:paraId="09451A33" w14:textId="3033636A" w:rsidR="007F477A" w:rsidRPr="008B428C" w:rsidRDefault="007F477A" w:rsidP="008B428C">
      <w:pPr>
        <w:pStyle w:val="ListParagraph"/>
        <w:numPr>
          <w:ilvl w:val="1"/>
          <w:numId w:val="4"/>
        </w:numPr>
        <w:spacing w:after="0"/>
        <w:rPr>
          <w:rFonts w:asciiTheme="minorHAnsi" w:hAnsiTheme="minorHAnsi"/>
        </w:rPr>
      </w:pPr>
      <w:r w:rsidRPr="007F477A">
        <w:rPr>
          <w:rFonts w:asciiTheme="minorHAnsi" w:hAnsiTheme="minorHAnsi"/>
        </w:rPr>
        <w:lastRenderedPageBreak/>
        <w:t>The Supplier shall ensure that the consumption of utilities are minimised whilst maintaining the Buyer building users’ comfort and that these Services shall be provided in accordance with the Buyer’s requirements for sustainable development</w:t>
      </w:r>
      <w:r>
        <w:rPr>
          <w:rFonts w:asciiTheme="minorHAnsi" w:hAnsiTheme="minorHAnsi"/>
        </w:rPr>
        <w:t>.</w:t>
      </w:r>
    </w:p>
    <w:p w14:paraId="0D1A2357" w14:textId="3ECA7E1F" w:rsidR="007F477A" w:rsidRPr="007F477A" w:rsidRDefault="007F477A" w:rsidP="007F477A">
      <w:pPr>
        <w:spacing w:after="0"/>
        <w:ind w:left="360"/>
        <w:rPr>
          <w:rFonts w:asciiTheme="minorHAnsi" w:hAnsiTheme="minorHAnsi"/>
        </w:rPr>
      </w:pPr>
      <w:r w:rsidRPr="007F477A">
        <w:rPr>
          <w:rFonts w:asciiTheme="minorHAnsi" w:hAnsiTheme="minorHAnsi"/>
          <w:b/>
        </w:rPr>
        <w:t>Energy efficiency plans</w:t>
      </w:r>
    </w:p>
    <w:p w14:paraId="795549F8" w14:textId="55A52228" w:rsidR="007F477A" w:rsidRDefault="007F477A" w:rsidP="007F477A">
      <w:pPr>
        <w:pStyle w:val="ListParagraph"/>
        <w:numPr>
          <w:ilvl w:val="1"/>
          <w:numId w:val="4"/>
        </w:numPr>
        <w:spacing w:after="0"/>
        <w:rPr>
          <w:rFonts w:asciiTheme="minorHAnsi" w:hAnsiTheme="minorHAnsi"/>
        </w:rPr>
      </w:pPr>
      <w:r>
        <w:rPr>
          <w:rFonts w:asciiTheme="minorHAnsi" w:hAnsiTheme="minorHAnsi"/>
        </w:rPr>
        <w:t>The Supplier shall develop an energy efficiency plan with a tool to measure the energy efficiency of the Buyer Premises against the original energy efficiency predictions of the design if required by the Buyer.</w:t>
      </w:r>
    </w:p>
    <w:p w14:paraId="3B0ACFB3" w14:textId="5D3F5915" w:rsidR="007F477A" w:rsidRDefault="007F477A" w:rsidP="007F477A">
      <w:pPr>
        <w:pStyle w:val="ListParagraph"/>
        <w:numPr>
          <w:ilvl w:val="1"/>
          <w:numId w:val="4"/>
        </w:numPr>
        <w:spacing w:after="0"/>
        <w:rPr>
          <w:rFonts w:asciiTheme="minorHAnsi" w:hAnsiTheme="minorHAnsi"/>
        </w:rPr>
      </w:pPr>
      <w:r w:rsidRPr="007F477A">
        <w:rPr>
          <w:rFonts w:asciiTheme="minorHAnsi" w:hAnsiTheme="minorHAnsi"/>
        </w:rPr>
        <w:t>The format and structure of the energy efficiency plan must be agreed with the Buyer at the Call-Off Start Date and shall include:</w:t>
      </w:r>
    </w:p>
    <w:p w14:paraId="1040C358"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Design stage energy end use analysis;</w:t>
      </w:r>
    </w:p>
    <w:p w14:paraId="1F92CAA2"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Measurement and verification process which details sub-meters and the mechanisms for dealing with any loss of data, assumptions or interpolations made in the case of missing or incomplete data;</w:t>
      </w:r>
    </w:p>
    <w:p w14:paraId="5D745D26"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Initial baseline energy model;</w:t>
      </w:r>
    </w:p>
    <w:p w14:paraId="542672C4"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Actions to be taken to reduce energy consumption and carbon emissions and ensure effective implementation, with clearly identified responsibilities of relevant parties;</w:t>
      </w:r>
    </w:p>
    <w:p w14:paraId="620D9B9F"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Initial baseline energy model;</w:t>
      </w:r>
    </w:p>
    <w:p w14:paraId="3F181B79"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Actions to be taken to reduce energy consumption and carbon emissions and ensure effective implementation, with clearly identified responsibilities of relevant parties;</w:t>
      </w:r>
    </w:p>
    <w:p w14:paraId="1AE2BC56" w14:textId="77777777" w:rsidR="007F477A" w:rsidRP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Final baseline energy model (produced at financial close of each year); and</w:t>
      </w:r>
    </w:p>
    <w:p w14:paraId="62495750" w14:textId="075FFEBF" w:rsidR="007F477A" w:rsidRDefault="007F477A" w:rsidP="007F477A">
      <w:pPr>
        <w:pStyle w:val="ListParagraph"/>
        <w:numPr>
          <w:ilvl w:val="2"/>
          <w:numId w:val="4"/>
        </w:numPr>
        <w:spacing w:after="0"/>
        <w:rPr>
          <w:rFonts w:asciiTheme="minorHAnsi" w:hAnsiTheme="minorHAnsi"/>
        </w:rPr>
      </w:pPr>
      <w:r w:rsidRPr="007F477A">
        <w:rPr>
          <w:rFonts w:asciiTheme="minorHAnsi" w:hAnsiTheme="minorHAnsi"/>
        </w:rPr>
        <w:t>Predicted energy use and associated carbon emissions for the Buyer Premises in a format similar to a Display Energy Certificate ("</w:t>
      </w:r>
      <w:r w:rsidRPr="00BD00B4">
        <w:rPr>
          <w:rFonts w:asciiTheme="minorHAnsi" w:hAnsiTheme="minorHAnsi"/>
          <w:b/>
        </w:rPr>
        <w:t>DEC</w:t>
      </w:r>
      <w:r w:rsidRPr="007F477A">
        <w:rPr>
          <w:rFonts w:asciiTheme="minorHAnsi" w:hAnsiTheme="minorHAnsi"/>
        </w:rPr>
        <w:t>") rating (including regulated and unregulated emissions).</w:t>
      </w:r>
    </w:p>
    <w:p w14:paraId="02388ED0" w14:textId="77777777" w:rsidR="007F477A" w:rsidRPr="007F477A" w:rsidRDefault="007F477A" w:rsidP="007F477A">
      <w:pPr>
        <w:pStyle w:val="ListParagraph"/>
        <w:numPr>
          <w:ilvl w:val="1"/>
          <w:numId w:val="4"/>
        </w:numPr>
        <w:spacing w:after="0"/>
        <w:rPr>
          <w:rFonts w:asciiTheme="minorHAnsi" w:hAnsiTheme="minorHAnsi"/>
        </w:rPr>
      </w:pPr>
      <w:r w:rsidRPr="007F477A">
        <w:rPr>
          <w:rFonts w:asciiTheme="minorHAnsi" w:hAnsiTheme="minorHAnsi"/>
        </w:rPr>
        <w:t xml:space="preserve">The Supplier shall develop the energy efficiency plan over the Call-Off Contract Period to utilise best practice tools for continuous benchmarking, measurement and verification, and reporting protocols including TM22 2012, Carbon Buzz and </w:t>
      </w:r>
      <w:proofErr w:type="spellStart"/>
      <w:r w:rsidRPr="007F477A">
        <w:rPr>
          <w:rFonts w:asciiTheme="minorHAnsi" w:hAnsiTheme="minorHAnsi"/>
        </w:rPr>
        <w:t>iSERVcmb</w:t>
      </w:r>
      <w:proofErr w:type="spellEnd"/>
      <w:r w:rsidRPr="007F477A">
        <w:rPr>
          <w:rFonts w:asciiTheme="minorHAnsi" w:hAnsiTheme="minorHAnsi"/>
        </w:rPr>
        <w:t>.</w:t>
      </w:r>
    </w:p>
    <w:p w14:paraId="015ED04E" w14:textId="77777777" w:rsidR="007F477A" w:rsidRDefault="007F477A" w:rsidP="007F477A">
      <w:pPr>
        <w:pStyle w:val="ListParagraph"/>
        <w:numPr>
          <w:ilvl w:val="1"/>
          <w:numId w:val="4"/>
        </w:numPr>
        <w:spacing w:after="0"/>
        <w:rPr>
          <w:rFonts w:asciiTheme="minorHAnsi" w:hAnsiTheme="minorHAnsi"/>
        </w:rPr>
      </w:pPr>
      <w:r w:rsidRPr="007F477A">
        <w:rPr>
          <w:rFonts w:asciiTheme="minorHAnsi" w:hAnsiTheme="minorHAnsi"/>
        </w:rPr>
        <w:t>The Supplier shall develop an energy efficiency plan with a tool to measure the energy efficiency of the Buyer Premises against the original energy efficiency predictions of the design if required by the Buyer.</w:t>
      </w:r>
    </w:p>
    <w:p w14:paraId="196F37BF" w14:textId="77777777" w:rsidR="00E21B52" w:rsidRDefault="007F477A" w:rsidP="00E21B52">
      <w:pPr>
        <w:pStyle w:val="ListParagraph"/>
        <w:numPr>
          <w:ilvl w:val="1"/>
          <w:numId w:val="4"/>
        </w:numPr>
        <w:spacing w:after="0"/>
        <w:rPr>
          <w:rFonts w:asciiTheme="minorHAnsi" w:hAnsiTheme="minorHAnsi"/>
        </w:rPr>
      </w:pPr>
      <w:r w:rsidRPr="007F477A">
        <w:rPr>
          <w:rFonts w:asciiTheme="minorHAnsi" w:hAnsiTheme="minorHAnsi"/>
        </w:rPr>
        <w:t>The format and structure of the energy efficiency plan must be agreed with the Buyer at the Call-Off Start Date and shall include:</w:t>
      </w:r>
    </w:p>
    <w:p w14:paraId="2D133613" w14:textId="11B6A1F3" w:rsidR="00E21B52" w:rsidRPr="00605FD5" w:rsidRDefault="00E21B52" w:rsidP="00786920">
      <w:pPr>
        <w:spacing w:after="0"/>
        <w:ind w:firstLine="720"/>
        <w:rPr>
          <w:rFonts w:asciiTheme="minorHAnsi" w:hAnsiTheme="minorHAnsi"/>
        </w:rPr>
      </w:pPr>
      <w:r w:rsidRPr="00605FD5">
        <w:rPr>
          <w:rFonts w:asciiTheme="minorHAnsi" w:hAnsiTheme="minorHAnsi"/>
          <w:b/>
          <w:bCs/>
        </w:rPr>
        <w:t>Energy Efficiency Directive Article 6:</w:t>
      </w:r>
    </w:p>
    <w:p w14:paraId="103777AF" w14:textId="77777777" w:rsidR="00E21B52" w:rsidRPr="00E21B52" w:rsidRDefault="00E21B52" w:rsidP="00E21B52">
      <w:pPr>
        <w:pStyle w:val="ListParagraph"/>
        <w:numPr>
          <w:ilvl w:val="3"/>
          <w:numId w:val="4"/>
        </w:numPr>
        <w:spacing w:after="0"/>
        <w:rPr>
          <w:rFonts w:asciiTheme="minorHAnsi" w:hAnsiTheme="minorHAnsi"/>
        </w:rPr>
      </w:pPr>
      <w:r w:rsidRPr="00E21B52">
        <w:rPr>
          <w:rFonts w:asciiTheme="minorHAnsi" w:hAnsiTheme="minorHAnsi"/>
        </w:rPr>
        <w:t>The Supplier shall ensure and agree with the Buyer that appliances and other energy-using products purchased for the Call-Off Contract meet the Default standard within Annex III of the Energy Efficiency Directive Article 6, unless the appliance or product is not:</w:t>
      </w:r>
    </w:p>
    <w:p w14:paraId="3AF72235" w14:textId="77777777" w:rsidR="00E21B52" w:rsidRPr="00E21B52" w:rsidRDefault="00E21B52" w:rsidP="00E21B52">
      <w:pPr>
        <w:pStyle w:val="ListParagraph"/>
        <w:numPr>
          <w:ilvl w:val="4"/>
          <w:numId w:val="4"/>
        </w:numPr>
        <w:spacing w:after="0"/>
        <w:rPr>
          <w:rFonts w:asciiTheme="minorHAnsi" w:hAnsiTheme="minorHAnsi"/>
        </w:rPr>
      </w:pPr>
      <w:r w:rsidRPr="00E21B52">
        <w:rPr>
          <w:rFonts w:asciiTheme="minorHAnsi" w:hAnsiTheme="minorHAnsi"/>
        </w:rPr>
        <w:t>Cost-effective over the lifecycle of those products;</w:t>
      </w:r>
    </w:p>
    <w:p w14:paraId="35E8167C" w14:textId="77777777" w:rsidR="00E21B52" w:rsidRPr="00E21B52" w:rsidRDefault="00E21B52" w:rsidP="00E21B52">
      <w:pPr>
        <w:pStyle w:val="ListParagraph"/>
        <w:numPr>
          <w:ilvl w:val="4"/>
          <w:numId w:val="4"/>
        </w:numPr>
        <w:spacing w:after="0"/>
        <w:rPr>
          <w:rFonts w:asciiTheme="minorHAnsi" w:hAnsiTheme="minorHAnsi"/>
        </w:rPr>
      </w:pPr>
      <w:r w:rsidRPr="00E21B52">
        <w:rPr>
          <w:rFonts w:asciiTheme="minorHAnsi" w:hAnsiTheme="minorHAnsi"/>
        </w:rPr>
        <w:t>Economically feasible to buy the product because of substantial additional upfront Costs. This is a strict test and small additional upfront Costs are not sufficient to allow a deviation from the Default;</w:t>
      </w:r>
    </w:p>
    <w:p w14:paraId="23B3549C" w14:textId="77777777" w:rsidR="00E21B52" w:rsidRPr="00E21B52" w:rsidRDefault="00E21B52" w:rsidP="00E21B52">
      <w:pPr>
        <w:pStyle w:val="ListParagraph"/>
        <w:numPr>
          <w:ilvl w:val="4"/>
          <w:numId w:val="4"/>
        </w:numPr>
        <w:spacing w:after="0"/>
        <w:rPr>
          <w:rFonts w:asciiTheme="minorHAnsi" w:hAnsiTheme="minorHAnsi"/>
        </w:rPr>
      </w:pPr>
      <w:r w:rsidRPr="00E21B52">
        <w:rPr>
          <w:rFonts w:asciiTheme="minorHAnsi" w:hAnsiTheme="minorHAnsi"/>
        </w:rPr>
        <w:t>Technically suitable;</w:t>
      </w:r>
    </w:p>
    <w:p w14:paraId="31C1BC0A" w14:textId="77777777" w:rsidR="00E21B52" w:rsidRPr="00E21B52" w:rsidRDefault="00E21B52" w:rsidP="00E21B52">
      <w:pPr>
        <w:pStyle w:val="ListParagraph"/>
        <w:numPr>
          <w:ilvl w:val="4"/>
          <w:numId w:val="4"/>
        </w:numPr>
        <w:spacing w:after="0"/>
        <w:rPr>
          <w:rFonts w:asciiTheme="minorHAnsi" w:hAnsiTheme="minorHAnsi"/>
        </w:rPr>
      </w:pPr>
      <w:r w:rsidRPr="00E21B52">
        <w:rPr>
          <w:rFonts w:asciiTheme="minorHAnsi" w:hAnsiTheme="minorHAnsi"/>
        </w:rPr>
        <w:t>Consistent with wider sustainability objectives; and/or</w:t>
      </w:r>
    </w:p>
    <w:p w14:paraId="1321D64C" w14:textId="019DE82A" w:rsidR="00E21B52" w:rsidRPr="006500AE" w:rsidRDefault="00E21B52" w:rsidP="006500AE">
      <w:pPr>
        <w:pStyle w:val="ListParagraph"/>
        <w:numPr>
          <w:ilvl w:val="4"/>
          <w:numId w:val="4"/>
        </w:numPr>
        <w:spacing w:after="0"/>
        <w:rPr>
          <w:rFonts w:asciiTheme="minorHAnsi" w:hAnsiTheme="minorHAnsi"/>
        </w:rPr>
      </w:pPr>
      <w:r w:rsidRPr="00E21B52">
        <w:rPr>
          <w:rFonts w:asciiTheme="minorHAnsi" w:hAnsiTheme="minorHAnsi"/>
        </w:rPr>
        <w:t>Viable within the constraints of effective competition of purchasing equipment.</w:t>
      </w:r>
    </w:p>
    <w:p w14:paraId="68C809DB" w14:textId="77777777" w:rsidR="00E21B52" w:rsidRPr="00E21B52" w:rsidRDefault="00E21B52" w:rsidP="00E21B52">
      <w:pPr>
        <w:spacing w:after="0"/>
        <w:ind w:firstLine="360"/>
        <w:jc w:val="left"/>
        <w:rPr>
          <w:rFonts w:asciiTheme="minorHAnsi" w:hAnsiTheme="minorHAnsi"/>
          <w:b/>
        </w:rPr>
      </w:pPr>
      <w:r w:rsidRPr="00E21B52">
        <w:rPr>
          <w:rFonts w:asciiTheme="minorHAnsi" w:hAnsiTheme="minorHAnsi"/>
          <w:b/>
        </w:rPr>
        <w:t>Water management</w:t>
      </w:r>
    </w:p>
    <w:p w14:paraId="324BC98C" w14:textId="551DDA4E" w:rsidR="00E21B52" w:rsidRDefault="00E21B52" w:rsidP="00E21B52">
      <w:pPr>
        <w:pStyle w:val="ListParagraph"/>
        <w:numPr>
          <w:ilvl w:val="1"/>
          <w:numId w:val="4"/>
        </w:numPr>
        <w:spacing w:after="0"/>
        <w:rPr>
          <w:rFonts w:asciiTheme="minorHAnsi" w:hAnsiTheme="minorHAnsi"/>
        </w:rPr>
      </w:pPr>
      <w:r w:rsidRPr="00E21B52">
        <w:rPr>
          <w:rFonts w:asciiTheme="minorHAnsi" w:hAnsiTheme="minorHAnsi"/>
        </w:rPr>
        <w:t>The Supplier shall take account of and comply with the Buyer’s water strategy and action plan and its targets and commitments under the Greening Government Commitments policy.</w:t>
      </w:r>
    </w:p>
    <w:p w14:paraId="754CCC35" w14:textId="46E0A728" w:rsidR="00E21B52" w:rsidRDefault="00E21B52" w:rsidP="00E21B52">
      <w:pPr>
        <w:pStyle w:val="ListParagraph"/>
        <w:numPr>
          <w:ilvl w:val="1"/>
          <w:numId w:val="4"/>
        </w:numPr>
        <w:spacing w:after="0"/>
        <w:rPr>
          <w:rFonts w:asciiTheme="minorHAnsi" w:hAnsiTheme="minorHAnsi"/>
        </w:rPr>
      </w:pPr>
      <w:r w:rsidRPr="00E21B52">
        <w:rPr>
          <w:rFonts w:asciiTheme="minorHAnsi" w:hAnsiTheme="minorHAnsi"/>
        </w:rPr>
        <w:lastRenderedPageBreak/>
        <w:t>The Supplier shall be aware of and comply with existing and future water related statutory requirements and legislation put in place by any relevant Central Government Body. The Supplier shall take responsibility for building water consumption and efficiency and to work with the Buyer to strive to meet external and internal targets for reducing water consumption.</w:t>
      </w:r>
    </w:p>
    <w:p w14:paraId="33797C7A" w14:textId="24243D1C" w:rsidR="00E21B52" w:rsidRDefault="00E21B52" w:rsidP="00E21B52">
      <w:pPr>
        <w:pStyle w:val="ListParagraph"/>
        <w:numPr>
          <w:ilvl w:val="1"/>
          <w:numId w:val="4"/>
        </w:numPr>
        <w:spacing w:after="0"/>
        <w:rPr>
          <w:rFonts w:asciiTheme="minorHAnsi" w:hAnsiTheme="minorHAnsi"/>
        </w:rPr>
      </w:pPr>
      <w:r w:rsidRPr="00E21B52">
        <w:rPr>
          <w:rFonts w:asciiTheme="minorHAnsi" w:hAnsiTheme="minorHAnsi"/>
        </w:rPr>
        <w:t>The Supplier shall manage the Buyer’s water management software if required by the Buyer in order to provide all reports and volumetric data relating to water. The Supplier shall:</w:t>
      </w:r>
    </w:p>
    <w:p w14:paraId="02048350" w14:textId="77777777" w:rsidR="00E21B52" w:rsidRPr="00E21B52" w:rsidRDefault="00E21B52" w:rsidP="00E21B52">
      <w:pPr>
        <w:pStyle w:val="ListParagraph"/>
        <w:numPr>
          <w:ilvl w:val="2"/>
          <w:numId w:val="4"/>
        </w:numPr>
        <w:spacing w:after="0"/>
        <w:rPr>
          <w:rFonts w:asciiTheme="minorHAnsi" w:hAnsiTheme="minorHAnsi"/>
        </w:rPr>
      </w:pPr>
      <w:r w:rsidRPr="00E21B52">
        <w:rPr>
          <w:rFonts w:asciiTheme="minorHAnsi" w:hAnsiTheme="minorHAnsi"/>
        </w:rPr>
        <w:t>Analyse building water consumption and make recommendations to the Buyer on how to improve the efficiency and performance of buildings. This shall include all aspects of performance, for example installing water efficient technologies to enacting behavioural change; and</w:t>
      </w:r>
    </w:p>
    <w:p w14:paraId="3DA24CF5" w14:textId="396C4F28" w:rsidR="00E21B52" w:rsidRPr="006500AE" w:rsidRDefault="00E21B52" w:rsidP="006500AE">
      <w:pPr>
        <w:pStyle w:val="ListParagraph"/>
        <w:numPr>
          <w:ilvl w:val="2"/>
          <w:numId w:val="4"/>
        </w:numPr>
        <w:spacing w:after="0"/>
        <w:rPr>
          <w:rFonts w:asciiTheme="minorHAnsi" w:hAnsiTheme="minorHAnsi"/>
        </w:rPr>
      </w:pPr>
      <w:r w:rsidRPr="00E21B52">
        <w:rPr>
          <w:rFonts w:asciiTheme="minorHAnsi" w:hAnsiTheme="minorHAnsi"/>
        </w:rPr>
        <w:t xml:space="preserve">Keep a schedule of potential and recommended water efficiency </w:t>
      </w:r>
      <w:proofErr w:type="gramStart"/>
      <w:r w:rsidRPr="00E21B52">
        <w:rPr>
          <w:rFonts w:asciiTheme="minorHAnsi" w:hAnsiTheme="minorHAnsi"/>
        </w:rPr>
        <w:t>projects which could be implemented given the required</w:t>
      </w:r>
      <w:proofErr w:type="gramEnd"/>
      <w:r w:rsidRPr="00E21B52">
        <w:rPr>
          <w:rFonts w:asciiTheme="minorHAnsi" w:hAnsiTheme="minorHAnsi"/>
        </w:rPr>
        <w:t xml:space="preserve"> funding, including the value of reduced water use.  This </w:t>
      </w:r>
      <w:proofErr w:type="gramStart"/>
      <w:r w:rsidRPr="00E21B52">
        <w:rPr>
          <w:rFonts w:asciiTheme="minorHAnsi" w:hAnsiTheme="minorHAnsi"/>
        </w:rPr>
        <w:t>shall be kept</w:t>
      </w:r>
      <w:proofErr w:type="gramEnd"/>
      <w:r w:rsidRPr="00E21B52">
        <w:rPr>
          <w:rFonts w:asciiTheme="minorHAnsi" w:hAnsiTheme="minorHAnsi"/>
        </w:rPr>
        <w:t xml:space="preserve"> up-to-date in order that the Buyer can quickly match new funds to a number of projects, should such funding become available.</w:t>
      </w:r>
    </w:p>
    <w:p w14:paraId="65DEC1FE" w14:textId="69EE04A2" w:rsidR="00E21B52" w:rsidRPr="00E21B52" w:rsidRDefault="00E21B52" w:rsidP="00E21B52">
      <w:pPr>
        <w:spacing w:after="0"/>
        <w:ind w:firstLine="360"/>
        <w:rPr>
          <w:rFonts w:asciiTheme="minorHAnsi" w:hAnsiTheme="minorHAnsi"/>
          <w:b/>
        </w:rPr>
      </w:pPr>
      <w:r w:rsidRPr="00E21B52">
        <w:rPr>
          <w:rFonts w:asciiTheme="minorHAnsi" w:hAnsiTheme="minorHAnsi"/>
          <w:b/>
        </w:rPr>
        <w:t>Waste prevention and management</w:t>
      </w:r>
    </w:p>
    <w:p w14:paraId="6B34B0B6" w14:textId="7952B94F" w:rsidR="00E21B52" w:rsidRDefault="00E21B52" w:rsidP="00E21B52">
      <w:pPr>
        <w:pStyle w:val="ListParagraph"/>
        <w:numPr>
          <w:ilvl w:val="1"/>
          <w:numId w:val="4"/>
        </w:numPr>
        <w:spacing w:after="0"/>
        <w:rPr>
          <w:rFonts w:asciiTheme="minorHAnsi" w:hAnsiTheme="minorHAnsi"/>
        </w:rPr>
      </w:pPr>
      <w:r w:rsidRPr="00E21B52">
        <w:rPr>
          <w:rFonts w:asciiTheme="minorHAnsi" w:hAnsiTheme="minorHAnsi"/>
        </w:rPr>
        <w:t xml:space="preserve">The Supplier shall take responsibility for waste management and work with the Buyer to strive to meet external and internal targets for the reduction </w:t>
      </w:r>
      <w:proofErr w:type="gramStart"/>
      <w:r w:rsidRPr="00E21B52">
        <w:rPr>
          <w:rFonts w:asciiTheme="minorHAnsi" w:hAnsiTheme="minorHAnsi"/>
        </w:rPr>
        <w:t>of waste and to develop sustainable ways of achieving zero waste to landfill and continuous improvements as advances in technology</w:t>
      </w:r>
      <w:proofErr w:type="gramEnd"/>
      <w:r w:rsidRPr="00E21B52">
        <w:rPr>
          <w:rFonts w:asciiTheme="minorHAnsi" w:hAnsiTheme="minorHAnsi"/>
        </w:rPr>
        <w:t xml:space="preserve"> arise</w:t>
      </w:r>
      <w:r>
        <w:rPr>
          <w:rFonts w:asciiTheme="minorHAnsi" w:hAnsiTheme="minorHAnsi"/>
        </w:rPr>
        <w:t>.</w:t>
      </w:r>
    </w:p>
    <w:p w14:paraId="2FFC7FD0" w14:textId="6D1F5787" w:rsidR="00E21B52" w:rsidRPr="006500AE" w:rsidRDefault="00E21B52" w:rsidP="006500AE">
      <w:pPr>
        <w:pStyle w:val="ListParagraph"/>
        <w:numPr>
          <w:ilvl w:val="1"/>
          <w:numId w:val="4"/>
        </w:numPr>
        <w:spacing w:after="0"/>
        <w:rPr>
          <w:rFonts w:asciiTheme="minorHAnsi" w:hAnsiTheme="minorHAnsi"/>
        </w:rPr>
      </w:pPr>
      <w:r w:rsidRPr="00E21B52">
        <w:rPr>
          <w:rFonts w:asciiTheme="minorHAnsi" w:hAnsiTheme="minorHAnsi"/>
        </w:rPr>
        <w:t xml:space="preserve">The Supplier shall provide information to the Buyer on the methods of disposal of waste, showing clear evidence of using disposal </w:t>
      </w:r>
      <w:proofErr w:type="gramStart"/>
      <w:r w:rsidRPr="00E21B52">
        <w:rPr>
          <w:rFonts w:asciiTheme="minorHAnsi" w:hAnsiTheme="minorHAnsi"/>
        </w:rPr>
        <w:t>methods which</w:t>
      </w:r>
      <w:proofErr w:type="gramEnd"/>
      <w:r w:rsidRPr="00E21B52">
        <w:rPr>
          <w:rFonts w:asciiTheme="minorHAnsi" w:hAnsiTheme="minorHAnsi"/>
        </w:rPr>
        <w:t xml:space="preserve"> are environmentally preferable (if required by the Buyer). The Supplier shall assure that as much of the waste as possible will be recycled or used for energy recovery, rather than sent to landfill.</w:t>
      </w:r>
    </w:p>
    <w:p w14:paraId="411577C8" w14:textId="1451B0EA" w:rsidR="00E21B52" w:rsidRPr="00E21B52" w:rsidRDefault="00E21B52" w:rsidP="00E21B52">
      <w:pPr>
        <w:spacing w:after="0"/>
        <w:ind w:left="360"/>
        <w:rPr>
          <w:rFonts w:asciiTheme="minorHAnsi" w:hAnsiTheme="minorHAnsi"/>
          <w:b/>
        </w:rPr>
      </w:pPr>
      <w:r w:rsidRPr="00E21B52">
        <w:rPr>
          <w:rFonts w:asciiTheme="minorHAnsi" w:hAnsiTheme="minorHAnsi"/>
          <w:b/>
        </w:rPr>
        <w:t>Waste minimisation plan</w:t>
      </w:r>
    </w:p>
    <w:p w14:paraId="1CFCB6E2" w14:textId="5C9DDD67" w:rsidR="00E21B52" w:rsidRDefault="00E21B52" w:rsidP="00E21B52">
      <w:pPr>
        <w:pStyle w:val="ListParagraph"/>
        <w:numPr>
          <w:ilvl w:val="1"/>
          <w:numId w:val="4"/>
        </w:numPr>
        <w:spacing w:after="0"/>
        <w:rPr>
          <w:rFonts w:asciiTheme="minorHAnsi" w:hAnsiTheme="minorHAnsi"/>
        </w:rPr>
      </w:pPr>
      <w:r>
        <w:rPr>
          <w:rFonts w:asciiTheme="minorHAnsi" w:hAnsiTheme="minorHAnsi"/>
        </w:rPr>
        <w:t xml:space="preserve">If required by the Buyer, the Supplier shall develop a waste minimisation plan to reduce product consumption by rethinking the need, redeploying, repairing, refurbishing, leasing and/or hiring </w:t>
      </w:r>
      <w:r w:rsidR="006A14C0">
        <w:rPr>
          <w:rFonts w:asciiTheme="minorHAnsi" w:hAnsiTheme="minorHAnsi"/>
        </w:rPr>
        <w:t>Asset</w:t>
      </w:r>
      <w:r>
        <w:rPr>
          <w:rFonts w:asciiTheme="minorHAnsi" w:hAnsiTheme="minorHAnsi"/>
        </w:rPr>
        <w:t xml:space="preserve">s as appropriate using a formal mobile </w:t>
      </w:r>
      <w:r w:rsidR="006A14C0">
        <w:rPr>
          <w:rFonts w:asciiTheme="minorHAnsi" w:hAnsiTheme="minorHAnsi"/>
        </w:rPr>
        <w:t>Asset</w:t>
      </w:r>
      <w:r>
        <w:rPr>
          <w:rFonts w:asciiTheme="minorHAnsi" w:hAnsiTheme="minorHAnsi"/>
        </w:rPr>
        <w:t xml:space="preserve"> management plan.</w:t>
      </w:r>
    </w:p>
    <w:p w14:paraId="712AEE8E" w14:textId="1BE4E054" w:rsidR="00E21B52" w:rsidRPr="006500AE" w:rsidRDefault="00E21B52" w:rsidP="006500AE">
      <w:pPr>
        <w:pStyle w:val="ListParagraph"/>
        <w:numPr>
          <w:ilvl w:val="1"/>
          <w:numId w:val="4"/>
        </w:numPr>
        <w:spacing w:after="0"/>
        <w:rPr>
          <w:rFonts w:asciiTheme="minorHAnsi" w:hAnsiTheme="minorHAnsi"/>
        </w:rPr>
      </w:pPr>
      <w:r w:rsidRPr="00E21B52">
        <w:rPr>
          <w:rFonts w:asciiTheme="minorHAnsi" w:hAnsiTheme="minorHAnsi"/>
        </w:rPr>
        <w:t>Where a catering Service is provided, the Supplier shall develop a food waste minimisation plan if required by the Buyer, in accordance with the best practice Standard of the food and catering GBS and with the Waste and Resources Action Programme’s ("</w:t>
      </w:r>
      <w:r w:rsidRPr="00BD00B4">
        <w:rPr>
          <w:rFonts w:asciiTheme="minorHAnsi" w:hAnsiTheme="minorHAnsi"/>
          <w:b/>
        </w:rPr>
        <w:t>WRAP</w:t>
      </w:r>
      <w:r w:rsidRPr="00E21B52">
        <w:rPr>
          <w:rFonts w:asciiTheme="minorHAnsi" w:hAnsiTheme="minorHAnsi"/>
        </w:rPr>
        <w:t>") Hospitality and Food Service Agreement.</w:t>
      </w:r>
    </w:p>
    <w:p w14:paraId="64C4AA4F" w14:textId="45D3EAE5" w:rsidR="00E21B52" w:rsidRPr="00E21B52" w:rsidRDefault="00E21B52" w:rsidP="00E21B52">
      <w:pPr>
        <w:spacing w:after="0"/>
        <w:ind w:left="360"/>
        <w:rPr>
          <w:rFonts w:asciiTheme="minorHAnsi" w:hAnsiTheme="minorHAnsi"/>
        </w:rPr>
      </w:pPr>
      <w:r w:rsidRPr="00E21B52">
        <w:rPr>
          <w:rFonts w:asciiTheme="minorHAnsi" w:hAnsiTheme="minorHAnsi"/>
          <w:b/>
          <w:bCs/>
        </w:rPr>
        <w:t>Waste hierarchy and waste segregation</w:t>
      </w:r>
    </w:p>
    <w:p w14:paraId="6DE73917" w14:textId="5B9C2687" w:rsidR="00E21B52" w:rsidRDefault="00E21B52" w:rsidP="00E21B52">
      <w:pPr>
        <w:pStyle w:val="ListParagraph"/>
        <w:numPr>
          <w:ilvl w:val="1"/>
          <w:numId w:val="4"/>
        </w:numPr>
        <w:spacing w:after="0"/>
        <w:rPr>
          <w:rFonts w:asciiTheme="minorHAnsi" w:hAnsiTheme="minorHAnsi"/>
        </w:rPr>
      </w:pPr>
      <w:r>
        <w:rPr>
          <w:rFonts w:asciiTheme="minorHAnsi" w:hAnsiTheme="minorHAnsi"/>
        </w:rPr>
        <w:t>The Supplier shall collect and dispose of all of the waste in line with the waste hierarchy and best practice.</w:t>
      </w:r>
    </w:p>
    <w:p w14:paraId="1FF3E3A9" w14:textId="77777777" w:rsidR="00E21B52" w:rsidRPr="00E21B52" w:rsidRDefault="00E21B52" w:rsidP="00E21B52">
      <w:pPr>
        <w:pStyle w:val="ListParagraph"/>
        <w:numPr>
          <w:ilvl w:val="1"/>
          <w:numId w:val="4"/>
        </w:numPr>
        <w:spacing w:after="0"/>
        <w:rPr>
          <w:rFonts w:asciiTheme="minorHAnsi" w:hAnsiTheme="minorHAnsi"/>
        </w:rPr>
      </w:pPr>
      <w:r w:rsidRPr="00E21B52">
        <w:rPr>
          <w:rFonts w:asciiTheme="minorHAnsi" w:hAnsiTheme="minorHAnsi"/>
        </w:rPr>
        <w:t>The following waste hierarchy shall apply:</w:t>
      </w:r>
    </w:p>
    <w:p w14:paraId="6A718A28" w14:textId="77777777" w:rsidR="00E21B52" w:rsidRPr="00E21B52" w:rsidRDefault="00E21B52" w:rsidP="00E21B52">
      <w:pPr>
        <w:pStyle w:val="ListParagraph"/>
        <w:numPr>
          <w:ilvl w:val="2"/>
          <w:numId w:val="4"/>
        </w:numPr>
        <w:spacing w:after="0"/>
        <w:rPr>
          <w:rFonts w:asciiTheme="minorHAnsi" w:hAnsiTheme="minorHAnsi"/>
        </w:rPr>
      </w:pPr>
      <w:r w:rsidRPr="00E21B52">
        <w:rPr>
          <w:rFonts w:asciiTheme="minorHAnsi" w:hAnsiTheme="minorHAnsi"/>
        </w:rPr>
        <w:t>Eliminate;</w:t>
      </w:r>
    </w:p>
    <w:p w14:paraId="20CE107A" w14:textId="77777777" w:rsidR="00E21B52" w:rsidRPr="00E21B52" w:rsidRDefault="00E21B52" w:rsidP="00E21B52">
      <w:pPr>
        <w:pStyle w:val="ListParagraph"/>
        <w:numPr>
          <w:ilvl w:val="2"/>
          <w:numId w:val="4"/>
        </w:numPr>
        <w:spacing w:after="0"/>
        <w:rPr>
          <w:rFonts w:asciiTheme="minorHAnsi" w:hAnsiTheme="minorHAnsi"/>
        </w:rPr>
      </w:pPr>
      <w:r w:rsidRPr="00E21B52">
        <w:rPr>
          <w:rFonts w:asciiTheme="minorHAnsi" w:hAnsiTheme="minorHAnsi"/>
        </w:rPr>
        <w:t>Reduce;</w:t>
      </w:r>
    </w:p>
    <w:p w14:paraId="1C5ADA09" w14:textId="77777777" w:rsidR="00E21B52" w:rsidRPr="00E21B52" w:rsidRDefault="00E21B52" w:rsidP="00E21B52">
      <w:pPr>
        <w:pStyle w:val="ListParagraph"/>
        <w:numPr>
          <w:ilvl w:val="2"/>
          <w:numId w:val="4"/>
        </w:numPr>
        <w:spacing w:after="0"/>
        <w:rPr>
          <w:rFonts w:asciiTheme="minorHAnsi" w:hAnsiTheme="minorHAnsi"/>
        </w:rPr>
      </w:pPr>
      <w:r w:rsidRPr="00E21B52">
        <w:rPr>
          <w:rFonts w:asciiTheme="minorHAnsi" w:hAnsiTheme="minorHAnsi"/>
        </w:rPr>
        <w:t>Re-use and repair;</w:t>
      </w:r>
    </w:p>
    <w:p w14:paraId="646B4A35" w14:textId="77777777" w:rsidR="00E21B52" w:rsidRPr="00E21B52" w:rsidRDefault="00E21B52" w:rsidP="00E21B52">
      <w:pPr>
        <w:pStyle w:val="ListParagraph"/>
        <w:numPr>
          <w:ilvl w:val="2"/>
          <w:numId w:val="4"/>
        </w:numPr>
        <w:spacing w:after="0"/>
        <w:rPr>
          <w:rFonts w:asciiTheme="minorHAnsi" w:hAnsiTheme="minorHAnsi"/>
        </w:rPr>
      </w:pPr>
      <w:r w:rsidRPr="00E21B52">
        <w:rPr>
          <w:rFonts w:asciiTheme="minorHAnsi" w:hAnsiTheme="minorHAnsi"/>
        </w:rPr>
        <w:t>Recycle or compost;</w:t>
      </w:r>
    </w:p>
    <w:p w14:paraId="030AC347" w14:textId="77777777" w:rsidR="00E21B52" w:rsidRPr="00E21B52" w:rsidRDefault="00E21B52" w:rsidP="00E21B52">
      <w:pPr>
        <w:pStyle w:val="ListParagraph"/>
        <w:numPr>
          <w:ilvl w:val="2"/>
          <w:numId w:val="4"/>
        </w:numPr>
        <w:spacing w:after="0"/>
        <w:rPr>
          <w:rFonts w:asciiTheme="minorHAnsi" w:hAnsiTheme="minorHAnsi"/>
        </w:rPr>
      </w:pPr>
      <w:r w:rsidRPr="00E21B52">
        <w:rPr>
          <w:rFonts w:asciiTheme="minorHAnsi" w:hAnsiTheme="minorHAnsi"/>
        </w:rPr>
        <w:t>Recover (energy recovery); and</w:t>
      </w:r>
    </w:p>
    <w:p w14:paraId="4EF21D1C" w14:textId="77777777" w:rsidR="00E21B52" w:rsidRPr="00E21B52" w:rsidRDefault="00E21B52" w:rsidP="00E21B52">
      <w:pPr>
        <w:pStyle w:val="ListParagraph"/>
        <w:numPr>
          <w:ilvl w:val="2"/>
          <w:numId w:val="4"/>
        </w:numPr>
        <w:spacing w:after="0"/>
        <w:rPr>
          <w:rFonts w:asciiTheme="minorHAnsi" w:hAnsiTheme="minorHAnsi"/>
        </w:rPr>
      </w:pPr>
      <w:r w:rsidRPr="00E21B52">
        <w:rPr>
          <w:rFonts w:asciiTheme="minorHAnsi" w:hAnsiTheme="minorHAnsi"/>
        </w:rPr>
        <w:t>Dispose.</w:t>
      </w:r>
    </w:p>
    <w:p w14:paraId="39539C5B" w14:textId="77777777" w:rsidR="00E21B52" w:rsidRPr="00E21B52" w:rsidRDefault="00E21B52" w:rsidP="00E21B52">
      <w:pPr>
        <w:pStyle w:val="ListParagraph"/>
        <w:numPr>
          <w:ilvl w:val="1"/>
          <w:numId w:val="4"/>
        </w:numPr>
        <w:spacing w:after="0"/>
        <w:rPr>
          <w:rFonts w:asciiTheme="minorHAnsi" w:hAnsiTheme="minorHAnsi"/>
        </w:rPr>
      </w:pPr>
      <w:r w:rsidRPr="00E21B52">
        <w:rPr>
          <w:rFonts w:asciiTheme="minorHAnsi" w:hAnsiTheme="minorHAnsi"/>
        </w:rPr>
        <w:t>If required by the Buyer, the Supplier shall provide a waste diversion report for the Month and cumulatively year-to-date.</w:t>
      </w:r>
    </w:p>
    <w:p w14:paraId="050ABBF8" w14:textId="1CE4A0E2" w:rsidR="00E21B52" w:rsidRPr="00645231" w:rsidRDefault="00645231" w:rsidP="00645231">
      <w:pPr>
        <w:spacing w:after="0"/>
        <w:ind w:left="360"/>
        <w:rPr>
          <w:rFonts w:asciiTheme="minorHAnsi" w:hAnsiTheme="minorHAnsi"/>
        </w:rPr>
      </w:pPr>
      <w:r w:rsidRPr="00645231">
        <w:rPr>
          <w:rFonts w:asciiTheme="minorHAnsi" w:hAnsiTheme="minorHAnsi"/>
          <w:b/>
          <w:bCs/>
        </w:rPr>
        <w:t>Waste transfer notes/certificates of destruction</w:t>
      </w:r>
    </w:p>
    <w:p w14:paraId="09FCB5C7" w14:textId="4BF152F4" w:rsidR="00645231" w:rsidRDefault="00645231" w:rsidP="00645231">
      <w:pPr>
        <w:pStyle w:val="ListParagraph"/>
        <w:numPr>
          <w:ilvl w:val="1"/>
          <w:numId w:val="4"/>
        </w:numPr>
        <w:spacing w:after="0"/>
        <w:rPr>
          <w:rFonts w:asciiTheme="minorHAnsi" w:hAnsiTheme="minorHAnsi"/>
        </w:rPr>
      </w:pPr>
      <w:proofErr w:type="gramStart"/>
      <w:r w:rsidRPr="00645231">
        <w:rPr>
          <w:rFonts w:asciiTheme="minorHAnsi" w:hAnsiTheme="minorHAnsi"/>
        </w:rPr>
        <w:t>A full audit trail of waste management shall be maintained by the Supplier</w:t>
      </w:r>
      <w:proofErr w:type="gramEnd"/>
      <w:r w:rsidRPr="00645231">
        <w:rPr>
          <w:rFonts w:asciiTheme="minorHAnsi" w:hAnsiTheme="minorHAnsi"/>
        </w:rPr>
        <w:t xml:space="preserve"> and waste handling must be compliant with the Environmental Agency guidelines</w:t>
      </w:r>
      <w:r w:rsidR="00AA680D">
        <w:rPr>
          <w:rFonts w:asciiTheme="minorHAnsi" w:hAnsiTheme="minorHAnsi"/>
        </w:rPr>
        <w:t>.</w:t>
      </w:r>
    </w:p>
    <w:p w14:paraId="68D4E0F8" w14:textId="173070DF" w:rsidR="00645231" w:rsidRDefault="00645231" w:rsidP="00645231">
      <w:pPr>
        <w:pStyle w:val="ListParagraph"/>
        <w:numPr>
          <w:ilvl w:val="1"/>
          <w:numId w:val="4"/>
        </w:numPr>
        <w:spacing w:after="0"/>
        <w:rPr>
          <w:rFonts w:asciiTheme="minorHAnsi" w:hAnsiTheme="minorHAnsi"/>
        </w:rPr>
      </w:pPr>
      <w:r w:rsidRPr="00645231">
        <w:rPr>
          <w:rFonts w:asciiTheme="minorHAnsi" w:hAnsiTheme="minorHAnsi"/>
        </w:rPr>
        <w:t>The Supplier shall agree with the Buyer the process relating to the retention of certificates of destruction.</w:t>
      </w:r>
    </w:p>
    <w:p w14:paraId="3866DC21" w14:textId="531B9526" w:rsidR="00645231" w:rsidRPr="00645231" w:rsidRDefault="00645231" w:rsidP="00645231">
      <w:pPr>
        <w:spacing w:after="0"/>
        <w:ind w:left="360"/>
        <w:rPr>
          <w:rFonts w:asciiTheme="minorHAnsi" w:hAnsiTheme="minorHAnsi"/>
          <w:b/>
        </w:rPr>
      </w:pPr>
      <w:r w:rsidRPr="00645231">
        <w:rPr>
          <w:rFonts w:asciiTheme="minorHAnsi" w:hAnsiTheme="minorHAnsi"/>
          <w:b/>
        </w:rPr>
        <w:t>Waste collection</w:t>
      </w:r>
    </w:p>
    <w:p w14:paraId="367EC9FD" w14:textId="259933CC" w:rsidR="006500AE" w:rsidRDefault="00645231" w:rsidP="00645231">
      <w:pPr>
        <w:pStyle w:val="ListParagraph"/>
        <w:numPr>
          <w:ilvl w:val="1"/>
          <w:numId w:val="4"/>
        </w:numPr>
        <w:spacing w:after="0"/>
        <w:rPr>
          <w:rFonts w:asciiTheme="minorHAnsi" w:hAnsiTheme="minorHAnsi"/>
        </w:rPr>
      </w:pPr>
      <w:r w:rsidRPr="00645231">
        <w:rPr>
          <w:rFonts w:asciiTheme="minorHAnsi" w:hAnsiTheme="minorHAnsi"/>
        </w:rPr>
        <w:t>The Supplier shall</w:t>
      </w:r>
      <w:r w:rsidR="004C094C">
        <w:rPr>
          <w:rFonts w:asciiTheme="minorHAnsi" w:hAnsiTheme="minorHAnsi"/>
        </w:rPr>
        <w:t>:</w:t>
      </w:r>
      <w:r w:rsidRPr="00645231">
        <w:rPr>
          <w:rFonts w:asciiTheme="minorHAnsi" w:hAnsiTheme="minorHAnsi"/>
        </w:rPr>
        <w:t xml:space="preserve"> </w:t>
      </w:r>
    </w:p>
    <w:p w14:paraId="6435C046" w14:textId="20AB7635" w:rsidR="00645231" w:rsidRDefault="006500AE" w:rsidP="006500AE">
      <w:pPr>
        <w:pStyle w:val="ListParagraph"/>
        <w:numPr>
          <w:ilvl w:val="2"/>
          <w:numId w:val="4"/>
        </w:numPr>
        <w:spacing w:after="0"/>
        <w:rPr>
          <w:rFonts w:asciiTheme="minorHAnsi" w:hAnsiTheme="minorHAnsi"/>
        </w:rPr>
      </w:pPr>
      <w:r>
        <w:rPr>
          <w:rFonts w:asciiTheme="minorHAnsi" w:hAnsiTheme="minorHAnsi"/>
        </w:rPr>
        <w:lastRenderedPageBreak/>
        <w:t>E</w:t>
      </w:r>
      <w:r w:rsidR="00645231" w:rsidRPr="00645231">
        <w:rPr>
          <w:rFonts w:asciiTheme="minorHAnsi" w:hAnsiTheme="minorHAnsi"/>
        </w:rPr>
        <w:t>nsure that waste carriers at the Buyer Premises remain authorised at all times and will ensure they renew their licences promptly. If at any time the waste carrier’s licence or an environmental permit is withdrawn or revoked, the Supplier must inform the Buyer immediately and cease any further movement of waste until they become authorise</w:t>
      </w:r>
      <w:r>
        <w:rPr>
          <w:rFonts w:asciiTheme="minorHAnsi" w:hAnsiTheme="minorHAnsi"/>
        </w:rPr>
        <w:t>d again;</w:t>
      </w:r>
    </w:p>
    <w:p w14:paraId="3BC05E0C" w14:textId="43AEFD88" w:rsidR="00645231" w:rsidRPr="00645231" w:rsidRDefault="006500AE" w:rsidP="006500AE">
      <w:pPr>
        <w:pStyle w:val="ListParagraph"/>
        <w:numPr>
          <w:ilvl w:val="2"/>
          <w:numId w:val="4"/>
        </w:numPr>
        <w:spacing w:after="0"/>
        <w:rPr>
          <w:rFonts w:asciiTheme="minorHAnsi" w:hAnsiTheme="minorHAnsi"/>
        </w:rPr>
      </w:pPr>
      <w:r>
        <w:rPr>
          <w:rFonts w:asciiTheme="minorHAnsi" w:hAnsiTheme="minorHAnsi"/>
        </w:rPr>
        <w:t>E</w:t>
      </w:r>
      <w:r w:rsidR="00645231" w:rsidRPr="00645231">
        <w:rPr>
          <w:rFonts w:asciiTheme="minorHAnsi" w:hAnsiTheme="minorHAnsi"/>
        </w:rPr>
        <w:t>nsure that transport carbon emissions are minimised by optimising collections and ensuring that transportation schedules are planned to reduce carbon emissions and/or through the use of well maintained, low emission vehicles an</w:t>
      </w:r>
      <w:r>
        <w:rPr>
          <w:rFonts w:asciiTheme="minorHAnsi" w:hAnsiTheme="minorHAnsi"/>
        </w:rPr>
        <w:t>d e.g. electric vehicles;</w:t>
      </w:r>
    </w:p>
    <w:p w14:paraId="5DE4D317" w14:textId="62A985CB" w:rsidR="00645231" w:rsidRPr="00645231" w:rsidRDefault="006500AE" w:rsidP="006500AE">
      <w:pPr>
        <w:pStyle w:val="ListParagraph"/>
        <w:numPr>
          <w:ilvl w:val="2"/>
          <w:numId w:val="4"/>
        </w:numPr>
        <w:spacing w:after="0"/>
        <w:rPr>
          <w:rFonts w:asciiTheme="minorHAnsi" w:hAnsiTheme="minorHAnsi"/>
        </w:rPr>
      </w:pPr>
      <w:r>
        <w:rPr>
          <w:rFonts w:asciiTheme="minorHAnsi" w:hAnsiTheme="minorHAnsi"/>
        </w:rPr>
        <w:t>E</w:t>
      </w:r>
      <w:r w:rsidR="00645231" w:rsidRPr="00645231">
        <w:rPr>
          <w:rFonts w:asciiTheme="minorHAnsi" w:hAnsiTheme="minorHAnsi"/>
        </w:rPr>
        <w:t>nsure that all Supplier Staff responsible for collecting waste are trained and adhere to the Buyer’s Health and Sa</w:t>
      </w:r>
      <w:r>
        <w:rPr>
          <w:rFonts w:asciiTheme="minorHAnsi" w:hAnsiTheme="minorHAnsi"/>
        </w:rPr>
        <w:t>fety and environmental policies; and</w:t>
      </w:r>
    </w:p>
    <w:p w14:paraId="5B791B47" w14:textId="494F0024" w:rsidR="00645231" w:rsidRPr="00645231" w:rsidRDefault="006500AE" w:rsidP="006500AE">
      <w:pPr>
        <w:pStyle w:val="ListParagraph"/>
        <w:numPr>
          <w:ilvl w:val="2"/>
          <w:numId w:val="4"/>
        </w:numPr>
        <w:spacing w:after="0"/>
        <w:rPr>
          <w:rFonts w:asciiTheme="minorHAnsi" w:hAnsiTheme="minorHAnsi"/>
        </w:rPr>
      </w:pPr>
      <w:r>
        <w:rPr>
          <w:rFonts w:asciiTheme="minorHAnsi" w:hAnsiTheme="minorHAnsi"/>
        </w:rPr>
        <w:t>C</w:t>
      </w:r>
      <w:r w:rsidR="00645231" w:rsidRPr="00645231">
        <w:rPr>
          <w:rFonts w:asciiTheme="minorHAnsi" w:hAnsiTheme="minorHAnsi"/>
        </w:rPr>
        <w:t>onsider the potential for products to be re-deployed elsewhere. For example, when electrical and electronic products are no longer required and using the CCS reuse website for furniture</w:t>
      </w:r>
      <w:r w:rsidR="00AA680D">
        <w:rPr>
          <w:rFonts w:asciiTheme="minorHAnsi" w:hAnsiTheme="minorHAnsi"/>
        </w:rPr>
        <w:t>.</w:t>
      </w:r>
    </w:p>
    <w:p w14:paraId="60CA9580" w14:textId="097D3D55" w:rsidR="00645231" w:rsidRPr="006500AE" w:rsidRDefault="00645231" w:rsidP="006500AE">
      <w:pPr>
        <w:pStyle w:val="ListParagraph"/>
        <w:numPr>
          <w:ilvl w:val="1"/>
          <w:numId w:val="4"/>
        </w:numPr>
        <w:spacing w:after="0"/>
        <w:rPr>
          <w:rFonts w:asciiTheme="minorHAnsi" w:hAnsiTheme="minorHAnsi"/>
        </w:rPr>
      </w:pPr>
      <w:r w:rsidRPr="00645231">
        <w:rPr>
          <w:rFonts w:asciiTheme="minorHAnsi" w:hAnsiTheme="minorHAnsi"/>
        </w:rPr>
        <w:t xml:space="preserve">If the products are to be disposed of, this </w:t>
      </w:r>
      <w:proofErr w:type="gramStart"/>
      <w:r w:rsidRPr="00645231">
        <w:rPr>
          <w:rFonts w:asciiTheme="minorHAnsi" w:hAnsiTheme="minorHAnsi"/>
        </w:rPr>
        <w:t>shall be done</w:t>
      </w:r>
      <w:proofErr w:type="gramEnd"/>
      <w:r w:rsidRPr="00645231">
        <w:rPr>
          <w:rFonts w:asciiTheme="minorHAnsi" w:hAnsiTheme="minorHAnsi"/>
        </w:rPr>
        <w:t xml:space="preserve"> through an authorised treatment operator with a focus on re-use, component recovery or material recovery in preference to recycling.</w:t>
      </w:r>
    </w:p>
    <w:p w14:paraId="46824371" w14:textId="420492FF" w:rsidR="00645231" w:rsidRPr="00645231" w:rsidRDefault="00645231" w:rsidP="00645231">
      <w:pPr>
        <w:spacing w:after="0"/>
        <w:ind w:left="360"/>
        <w:rPr>
          <w:rFonts w:asciiTheme="minorHAnsi" w:hAnsiTheme="minorHAnsi"/>
        </w:rPr>
      </w:pPr>
      <w:r w:rsidRPr="00645231">
        <w:rPr>
          <w:rFonts w:asciiTheme="minorHAnsi" w:hAnsiTheme="minorHAnsi"/>
          <w:b/>
        </w:rPr>
        <w:t>Recycling</w:t>
      </w:r>
    </w:p>
    <w:p w14:paraId="047AEFE0" w14:textId="34252464" w:rsidR="00645231" w:rsidRPr="006500AE" w:rsidRDefault="00645231" w:rsidP="006500AE">
      <w:pPr>
        <w:pStyle w:val="ListParagraph"/>
        <w:numPr>
          <w:ilvl w:val="1"/>
          <w:numId w:val="4"/>
        </w:numPr>
        <w:spacing w:after="0"/>
        <w:rPr>
          <w:rFonts w:asciiTheme="minorHAnsi" w:hAnsiTheme="minorHAnsi"/>
        </w:rPr>
      </w:pPr>
      <w:r>
        <w:rPr>
          <w:rFonts w:asciiTheme="minorHAnsi" w:hAnsiTheme="minorHAnsi"/>
        </w:rPr>
        <w:t>The Supplier shall comply with the FM Service Standards in relation to recycling requirements unless otherwise specified by the Buyer.</w:t>
      </w:r>
    </w:p>
    <w:p w14:paraId="6AC29739" w14:textId="1325B4E5" w:rsidR="00645231" w:rsidRPr="00645231" w:rsidRDefault="00645231" w:rsidP="00645231">
      <w:pPr>
        <w:spacing w:after="0"/>
        <w:ind w:left="360"/>
        <w:rPr>
          <w:rFonts w:asciiTheme="minorHAnsi" w:hAnsiTheme="minorHAnsi"/>
        </w:rPr>
      </w:pPr>
      <w:r w:rsidRPr="00645231">
        <w:rPr>
          <w:rFonts w:asciiTheme="minorHAnsi" w:hAnsiTheme="minorHAnsi"/>
          <w:b/>
          <w:bCs/>
        </w:rPr>
        <w:t>Food and catering Services</w:t>
      </w:r>
    </w:p>
    <w:p w14:paraId="28997807" w14:textId="67FF1881" w:rsidR="00645231" w:rsidRDefault="00645231" w:rsidP="00645231">
      <w:pPr>
        <w:pStyle w:val="ListParagraph"/>
        <w:numPr>
          <w:ilvl w:val="1"/>
          <w:numId w:val="4"/>
        </w:numPr>
        <w:spacing w:after="0"/>
        <w:rPr>
          <w:rFonts w:asciiTheme="minorHAnsi" w:hAnsiTheme="minorHAnsi"/>
        </w:rPr>
      </w:pPr>
      <w:r>
        <w:rPr>
          <w:rFonts w:asciiTheme="minorHAnsi" w:hAnsiTheme="minorHAnsi"/>
        </w:rPr>
        <w:t>Suppliers providing food and catering Services to Central Government Bodies are required to comply with the mandatory requirements of the GBS for Food and Catering Services and are encouraged to meet the best practice criteria of the GBS for food and catering Services.</w:t>
      </w:r>
    </w:p>
    <w:p w14:paraId="34081E0D" w14:textId="77777777" w:rsidR="00645231" w:rsidRPr="00645231" w:rsidRDefault="00645231" w:rsidP="00645231">
      <w:pPr>
        <w:pStyle w:val="ListParagraph"/>
        <w:numPr>
          <w:ilvl w:val="1"/>
          <w:numId w:val="4"/>
        </w:numPr>
        <w:spacing w:after="0"/>
        <w:rPr>
          <w:rFonts w:asciiTheme="minorHAnsi" w:hAnsiTheme="minorHAnsi"/>
        </w:rPr>
      </w:pPr>
      <w:r w:rsidRPr="00645231">
        <w:rPr>
          <w:rFonts w:asciiTheme="minorHAnsi" w:hAnsiTheme="minorHAnsi"/>
        </w:rPr>
        <w:t xml:space="preserve">Suppliers providing food and catering Services to the wider public sector </w:t>
      </w:r>
      <w:proofErr w:type="gramStart"/>
      <w:r w:rsidRPr="00645231">
        <w:rPr>
          <w:rFonts w:asciiTheme="minorHAnsi" w:hAnsiTheme="minorHAnsi"/>
        </w:rPr>
        <w:t>are strongly recommended</w:t>
      </w:r>
      <w:proofErr w:type="gramEnd"/>
      <w:r w:rsidRPr="00645231">
        <w:rPr>
          <w:rFonts w:asciiTheme="minorHAnsi" w:hAnsiTheme="minorHAnsi"/>
        </w:rPr>
        <w:t xml:space="preserve"> to comply with the mandatory requirements of GBS.</w:t>
      </w:r>
    </w:p>
    <w:p w14:paraId="3675B6FC" w14:textId="77777777" w:rsidR="00645231" w:rsidRPr="00645231" w:rsidRDefault="00645231" w:rsidP="00645231">
      <w:pPr>
        <w:pStyle w:val="ListParagraph"/>
        <w:numPr>
          <w:ilvl w:val="1"/>
          <w:numId w:val="4"/>
        </w:numPr>
        <w:spacing w:after="0"/>
        <w:rPr>
          <w:rFonts w:asciiTheme="minorHAnsi" w:hAnsiTheme="minorHAnsi"/>
        </w:rPr>
      </w:pPr>
      <w:r w:rsidRPr="00645231">
        <w:rPr>
          <w:rFonts w:asciiTheme="minorHAnsi" w:hAnsiTheme="minorHAnsi"/>
        </w:rPr>
        <w:t>Suppliers providing food and catering Services are required to comply with the aims of the Public Services (Social Value) Act 2012.</w:t>
      </w:r>
    </w:p>
    <w:p w14:paraId="1CBEFC69" w14:textId="59228814" w:rsidR="00A236A3" w:rsidRPr="006500AE" w:rsidRDefault="00645231" w:rsidP="006500AE">
      <w:pPr>
        <w:pStyle w:val="ListParagraph"/>
        <w:numPr>
          <w:ilvl w:val="1"/>
          <w:numId w:val="4"/>
        </w:numPr>
        <w:spacing w:after="0"/>
        <w:rPr>
          <w:rFonts w:asciiTheme="minorHAnsi" w:hAnsiTheme="minorHAnsi"/>
        </w:rPr>
      </w:pPr>
      <w:r w:rsidRPr="00645231">
        <w:rPr>
          <w:rFonts w:asciiTheme="minorHAnsi" w:hAnsiTheme="minorHAnsi"/>
        </w:rPr>
        <w:t xml:space="preserve">The Supplier may be required to </w:t>
      </w:r>
      <w:proofErr w:type="gramStart"/>
      <w:r w:rsidRPr="00645231">
        <w:rPr>
          <w:rFonts w:asciiTheme="minorHAnsi" w:hAnsiTheme="minorHAnsi"/>
        </w:rPr>
        <w:t>report back</w:t>
      </w:r>
      <w:proofErr w:type="gramEnd"/>
      <w:r w:rsidRPr="00645231">
        <w:rPr>
          <w:rFonts w:asciiTheme="minorHAnsi" w:hAnsiTheme="minorHAnsi"/>
        </w:rPr>
        <w:t xml:space="preserve"> to the Buyer on compliance and the provenance of food and food ingredients.</w:t>
      </w:r>
    </w:p>
    <w:p w14:paraId="41C05ED4" w14:textId="77777777" w:rsidR="00A236A3" w:rsidRPr="00A236A3" w:rsidRDefault="00A236A3" w:rsidP="00A236A3">
      <w:pPr>
        <w:spacing w:after="0"/>
        <w:ind w:firstLine="360"/>
        <w:jc w:val="left"/>
        <w:rPr>
          <w:rFonts w:asciiTheme="minorHAnsi" w:hAnsiTheme="minorHAnsi"/>
          <w:b/>
        </w:rPr>
      </w:pPr>
      <w:r w:rsidRPr="00A236A3">
        <w:rPr>
          <w:rFonts w:asciiTheme="minorHAnsi" w:hAnsiTheme="minorHAnsi"/>
          <w:b/>
          <w:bCs/>
        </w:rPr>
        <w:t>Duty of care Documentation</w:t>
      </w:r>
      <w:r w:rsidRPr="00A236A3">
        <w:rPr>
          <w:rFonts w:asciiTheme="minorHAnsi" w:hAnsiTheme="minorHAnsi"/>
          <w:b/>
        </w:rPr>
        <w:t xml:space="preserve"> </w:t>
      </w:r>
    </w:p>
    <w:p w14:paraId="3BBD18B2" w14:textId="0CE6284A" w:rsidR="00A236A3" w:rsidRDefault="00A236A3" w:rsidP="00645231">
      <w:pPr>
        <w:pStyle w:val="ListParagraph"/>
        <w:numPr>
          <w:ilvl w:val="1"/>
          <w:numId w:val="4"/>
        </w:numPr>
        <w:spacing w:after="0"/>
        <w:rPr>
          <w:rFonts w:asciiTheme="minorHAnsi" w:hAnsiTheme="minorHAnsi"/>
        </w:rPr>
      </w:pPr>
      <w:r>
        <w:rPr>
          <w:rFonts w:asciiTheme="minorHAnsi" w:hAnsiTheme="minorHAnsi"/>
        </w:rPr>
        <w:t xml:space="preserve">Prior to any waste removals from the Buyer’s custody a signed waste transfer note, season ticket or a hazardous waste consignment note must be prepared. The Supplier shall ensure that this Documentation </w:t>
      </w:r>
      <w:proofErr w:type="gramStart"/>
      <w:r>
        <w:rPr>
          <w:rFonts w:asciiTheme="minorHAnsi" w:hAnsiTheme="minorHAnsi"/>
        </w:rPr>
        <w:t>is completed</w:t>
      </w:r>
      <w:proofErr w:type="gramEnd"/>
      <w:r>
        <w:rPr>
          <w:rFonts w:asciiTheme="minorHAnsi" w:hAnsiTheme="minorHAnsi"/>
        </w:rPr>
        <w:t xml:space="preserve"> correctly and submit consignee’s returns to the producer as required by the legislation.</w:t>
      </w:r>
    </w:p>
    <w:p w14:paraId="2450357A" w14:textId="5F6E0C53" w:rsidR="00796065" w:rsidRPr="006500AE" w:rsidRDefault="00A236A3" w:rsidP="006500AE">
      <w:pPr>
        <w:pStyle w:val="ListParagraph"/>
        <w:numPr>
          <w:ilvl w:val="1"/>
          <w:numId w:val="4"/>
        </w:numPr>
        <w:spacing w:after="0"/>
        <w:rPr>
          <w:rFonts w:asciiTheme="minorHAnsi" w:hAnsiTheme="minorHAnsi"/>
        </w:rPr>
      </w:pPr>
      <w:r w:rsidRPr="00A236A3">
        <w:rPr>
          <w:rFonts w:asciiTheme="minorHAnsi" w:hAnsiTheme="minorHAnsi"/>
        </w:rPr>
        <w:t xml:space="preserve">It </w:t>
      </w:r>
      <w:proofErr w:type="gramStart"/>
      <w:r w:rsidRPr="00A236A3">
        <w:rPr>
          <w:rFonts w:asciiTheme="minorHAnsi" w:hAnsiTheme="minorHAnsi"/>
        </w:rPr>
        <w:t>is recommended</w:t>
      </w:r>
      <w:proofErr w:type="gramEnd"/>
      <w:r w:rsidRPr="00A236A3">
        <w:rPr>
          <w:rFonts w:asciiTheme="minorHAnsi" w:hAnsiTheme="minorHAnsi"/>
        </w:rPr>
        <w:t xml:space="preserve"> that the Supplier use the </w:t>
      </w:r>
      <w:proofErr w:type="spellStart"/>
      <w:r w:rsidRPr="00A236A3">
        <w:rPr>
          <w:rFonts w:asciiTheme="minorHAnsi" w:hAnsiTheme="minorHAnsi"/>
        </w:rPr>
        <w:t>eDoc</w:t>
      </w:r>
      <w:proofErr w:type="spellEnd"/>
      <w:r w:rsidRPr="00A236A3">
        <w:rPr>
          <w:rFonts w:asciiTheme="minorHAnsi" w:hAnsiTheme="minorHAnsi"/>
        </w:rPr>
        <w:t xml:space="preserve"> system. </w:t>
      </w:r>
    </w:p>
    <w:p w14:paraId="04E731F6" w14:textId="015CD47B" w:rsidR="00A236A3" w:rsidRPr="00796065" w:rsidRDefault="00796065" w:rsidP="00796065">
      <w:pPr>
        <w:spacing w:after="0"/>
        <w:ind w:left="360"/>
        <w:rPr>
          <w:rFonts w:asciiTheme="minorHAnsi" w:hAnsiTheme="minorHAnsi"/>
        </w:rPr>
      </w:pPr>
      <w:r w:rsidRPr="00796065">
        <w:rPr>
          <w:rFonts w:asciiTheme="minorHAnsi" w:hAnsiTheme="minorHAnsi"/>
          <w:b/>
          <w:bCs/>
        </w:rPr>
        <w:t>Environmental management materials</w:t>
      </w:r>
    </w:p>
    <w:p w14:paraId="5A17B07D" w14:textId="77777777" w:rsidR="00796065" w:rsidRPr="00796065" w:rsidRDefault="00796065" w:rsidP="00796065">
      <w:pPr>
        <w:pStyle w:val="ListParagraph"/>
        <w:numPr>
          <w:ilvl w:val="1"/>
          <w:numId w:val="4"/>
        </w:numPr>
        <w:spacing w:after="0"/>
        <w:rPr>
          <w:rFonts w:asciiTheme="minorHAnsi" w:hAnsiTheme="minorHAnsi"/>
        </w:rPr>
      </w:pPr>
      <w:r w:rsidRPr="00796065">
        <w:rPr>
          <w:rFonts w:asciiTheme="minorHAnsi" w:hAnsiTheme="minorHAnsi"/>
        </w:rPr>
        <w:t>The Supplier shall bring packaging waste in line with Government initiatives by:</w:t>
      </w:r>
    </w:p>
    <w:p w14:paraId="59DA8399" w14:textId="77777777" w:rsidR="00796065" w:rsidRPr="00796065" w:rsidRDefault="00796065" w:rsidP="006500AE">
      <w:pPr>
        <w:pStyle w:val="ListParagraph"/>
        <w:numPr>
          <w:ilvl w:val="2"/>
          <w:numId w:val="4"/>
        </w:numPr>
        <w:spacing w:after="0"/>
        <w:rPr>
          <w:rFonts w:asciiTheme="minorHAnsi" w:hAnsiTheme="minorHAnsi"/>
        </w:rPr>
      </w:pPr>
      <w:r w:rsidRPr="00796065">
        <w:rPr>
          <w:rFonts w:asciiTheme="minorHAnsi" w:hAnsiTheme="minorHAnsi"/>
        </w:rPr>
        <w:t>Influencing packaging recovery and recycling rates, and so reduce the amount of packaging disposed into landfill; and</w:t>
      </w:r>
    </w:p>
    <w:p w14:paraId="748607A8" w14:textId="4DBE64A7" w:rsidR="00796065" w:rsidRPr="006500AE" w:rsidRDefault="00796065" w:rsidP="006500AE">
      <w:pPr>
        <w:pStyle w:val="ListParagraph"/>
        <w:numPr>
          <w:ilvl w:val="2"/>
          <w:numId w:val="4"/>
        </w:numPr>
        <w:spacing w:after="0"/>
        <w:rPr>
          <w:rFonts w:asciiTheme="minorHAnsi" w:hAnsiTheme="minorHAnsi"/>
        </w:rPr>
      </w:pPr>
      <w:r w:rsidRPr="00796065">
        <w:rPr>
          <w:rFonts w:asciiTheme="minorHAnsi" w:hAnsiTheme="minorHAnsi"/>
        </w:rPr>
        <w:t>Influencing the amount of packaging actually used in the supply chain</w:t>
      </w:r>
      <w:r>
        <w:rPr>
          <w:rFonts w:asciiTheme="minorHAnsi" w:hAnsiTheme="minorHAnsi"/>
        </w:rPr>
        <w:t>.</w:t>
      </w:r>
    </w:p>
    <w:p w14:paraId="677A5287" w14:textId="1F3A9151" w:rsidR="00796065" w:rsidRPr="00796065" w:rsidRDefault="00796065" w:rsidP="00796065">
      <w:pPr>
        <w:spacing w:after="0"/>
        <w:ind w:left="360"/>
        <w:rPr>
          <w:rFonts w:asciiTheme="minorHAnsi" w:hAnsiTheme="minorHAnsi"/>
        </w:rPr>
      </w:pPr>
      <w:r w:rsidRPr="00796065">
        <w:rPr>
          <w:rFonts w:asciiTheme="minorHAnsi" w:hAnsiTheme="minorHAnsi"/>
          <w:b/>
        </w:rPr>
        <w:t>Timber</w:t>
      </w:r>
    </w:p>
    <w:p w14:paraId="1D8555D5" w14:textId="605E2213" w:rsidR="00796065" w:rsidRDefault="00796065" w:rsidP="00796065">
      <w:pPr>
        <w:pStyle w:val="ListParagraph"/>
        <w:numPr>
          <w:ilvl w:val="1"/>
          <w:numId w:val="4"/>
        </w:numPr>
        <w:spacing w:after="0"/>
        <w:rPr>
          <w:rFonts w:asciiTheme="minorHAnsi" w:hAnsiTheme="minorHAnsi"/>
        </w:rPr>
      </w:pPr>
      <w:r w:rsidRPr="00796065">
        <w:rPr>
          <w:rFonts w:asciiTheme="minorHAnsi" w:hAnsiTheme="minorHAnsi"/>
        </w:rPr>
        <w:t xml:space="preserve">The Supplier shall procure all timber and timber products from responsible sources in accordance with the UK Government Timber Procurement Policy or be recycled. No timber </w:t>
      </w:r>
      <w:proofErr w:type="gramStart"/>
      <w:r w:rsidRPr="00796065">
        <w:rPr>
          <w:rFonts w:asciiTheme="minorHAnsi" w:hAnsiTheme="minorHAnsi"/>
        </w:rPr>
        <w:t>shall be procured</w:t>
      </w:r>
      <w:proofErr w:type="gramEnd"/>
      <w:r w:rsidRPr="00796065">
        <w:rPr>
          <w:rFonts w:asciiTheme="minorHAnsi" w:hAnsiTheme="minorHAnsi"/>
        </w:rPr>
        <w:t xml:space="preserve"> if it is protected by international agreements such as the Convention on International Trade in Endangered Species of Wild Flora and Fauna ("</w:t>
      </w:r>
      <w:r w:rsidRPr="00796065">
        <w:rPr>
          <w:rFonts w:asciiTheme="minorHAnsi" w:hAnsiTheme="minorHAnsi"/>
          <w:b/>
        </w:rPr>
        <w:t>CITES</w:t>
      </w:r>
      <w:r w:rsidRPr="00796065">
        <w:rPr>
          <w:rFonts w:asciiTheme="minorHAnsi" w:hAnsiTheme="minorHAnsi"/>
        </w:rPr>
        <w:t>").</w:t>
      </w:r>
    </w:p>
    <w:p w14:paraId="729C8B33" w14:textId="77777777" w:rsidR="00796065" w:rsidRPr="00796065" w:rsidRDefault="00796065" w:rsidP="00796065">
      <w:pPr>
        <w:pStyle w:val="ListParagraph"/>
        <w:numPr>
          <w:ilvl w:val="1"/>
          <w:numId w:val="4"/>
        </w:numPr>
        <w:spacing w:after="0"/>
        <w:rPr>
          <w:rFonts w:asciiTheme="minorHAnsi" w:hAnsiTheme="minorHAnsi"/>
        </w:rPr>
      </w:pPr>
      <w:r w:rsidRPr="00796065">
        <w:rPr>
          <w:rFonts w:asciiTheme="minorHAnsi" w:hAnsiTheme="minorHAnsi"/>
        </w:rPr>
        <w:t>All timber and wood derived products must be compliant with all relevant UK legislation e.g. EU Timber Regulations and with the requirements of the CITES.</w:t>
      </w:r>
    </w:p>
    <w:p w14:paraId="7A952A9F" w14:textId="4A625F4B" w:rsidR="00796065" w:rsidRPr="00796065" w:rsidRDefault="00796065" w:rsidP="00796065">
      <w:pPr>
        <w:pStyle w:val="ListParagraph"/>
        <w:numPr>
          <w:ilvl w:val="1"/>
          <w:numId w:val="4"/>
        </w:numPr>
        <w:spacing w:after="0"/>
        <w:rPr>
          <w:rFonts w:asciiTheme="minorHAnsi" w:hAnsiTheme="minorHAnsi"/>
        </w:rPr>
      </w:pPr>
      <w:r w:rsidRPr="00796065">
        <w:rPr>
          <w:rFonts w:asciiTheme="minorHAnsi" w:hAnsiTheme="minorHAnsi"/>
        </w:rPr>
        <w:t xml:space="preserve">The Supplier shall ensure that procedures </w:t>
      </w:r>
      <w:proofErr w:type="gramStart"/>
      <w:r w:rsidRPr="00796065">
        <w:rPr>
          <w:rFonts w:asciiTheme="minorHAnsi" w:hAnsiTheme="minorHAnsi"/>
        </w:rPr>
        <w:t>are established</w:t>
      </w:r>
      <w:proofErr w:type="gramEnd"/>
      <w:r w:rsidRPr="00796065">
        <w:rPr>
          <w:rFonts w:asciiTheme="minorHAnsi" w:hAnsiTheme="minorHAnsi"/>
        </w:rPr>
        <w:t xml:space="preserve"> to monitor and verify the procurement of all timber products and so ensure Government policies are adhered to. The </w:t>
      </w:r>
      <w:r w:rsidRPr="00796065">
        <w:rPr>
          <w:rFonts w:asciiTheme="minorHAnsi" w:hAnsiTheme="minorHAnsi"/>
        </w:rPr>
        <w:lastRenderedPageBreak/>
        <w:t xml:space="preserve">information collected by the Supplier must include: the type of evidence used to verify compliance (Category A or Category B), if Category A the chain of custody certificate number and confirmation that the invoice and delivery note specifies Category A (FSC or PEFC) for each relevant product and chain of custody  number; and volume data. CPET can provide templates for gathering this information. This information shall be held by the Supplier Contractor until requested by the Authority  </w:t>
      </w:r>
      <w:r w:rsidR="00AA680D">
        <w:rPr>
          <w:rFonts w:asciiTheme="minorHAnsi" w:hAnsiTheme="minorHAnsi"/>
        </w:rPr>
        <w:t>(</w:t>
      </w:r>
      <w:r w:rsidRPr="00796065">
        <w:rPr>
          <w:rFonts w:asciiTheme="minorHAnsi" w:hAnsiTheme="minorHAnsi"/>
        </w:rPr>
        <w:t>for example the name of the plantation that provided the timber; a copy of the forestry policy held by the plantation; shipping documents confirming the timber Supplier obtained the timber fr</w:t>
      </w:r>
      <w:r w:rsidR="00AA680D">
        <w:rPr>
          <w:rFonts w:asciiTheme="minorHAnsi" w:hAnsiTheme="minorHAnsi"/>
        </w:rPr>
        <w:t>om that source; and volume data).</w:t>
      </w:r>
      <w:r w:rsidRPr="00796065">
        <w:rPr>
          <w:rFonts w:asciiTheme="minorHAnsi" w:hAnsiTheme="minorHAnsi"/>
        </w:rPr>
        <w:t xml:space="preserve"> </w:t>
      </w:r>
      <w:proofErr w:type="gramStart"/>
      <w:r w:rsidRPr="00796065">
        <w:rPr>
          <w:rFonts w:asciiTheme="minorHAnsi" w:hAnsiTheme="minorHAnsi"/>
        </w:rPr>
        <w:t>This shall be held by the Supplier until requested by the Buyer</w:t>
      </w:r>
      <w:proofErr w:type="gramEnd"/>
      <w:r w:rsidRPr="00796065">
        <w:rPr>
          <w:rFonts w:asciiTheme="minorHAnsi" w:hAnsiTheme="minorHAnsi"/>
        </w:rPr>
        <w:t>.</w:t>
      </w:r>
    </w:p>
    <w:p w14:paraId="479102C8" w14:textId="77777777" w:rsidR="00796065" w:rsidRPr="00796065" w:rsidRDefault="00796065" w:rsidP="00796065">
      <w:pPr>
        <w:pStyle w:val="ListParagraph"/>
        <w:numPr>
          <w:ilvl w:val="1"/>
          <w:numId w:val="4"/>
        </w:numPr>
        <w:spacing w:after="0"/>
        <w:rPr>
          <w:rFonts w:asciiTheme="minorHAnsi" w:hAnsiTheme="minorHAnsi"/>
        </w:rPr>
      </w:pPr>
      <w:r w:rsidRPr="00796065">
        <w:rPr>
          <w:rFonts w:asciiTheme="minorHAnsi" w:hAnsiTheme="minorHAnsi"/>
        </w:rPr>
        <w:t xml:space="preserve">The Supplier shall ensure all timber </w:t>
      </w:r>
      <w:proofErr w:type="gramStart"/>
      <w:r w:rsidRPr="00796065">
        <w:rPr>
          <w:rFonts w:asciiTheme="minorHAnsi" w:hAnsiTheme="minorHAnsi"/>
        </w:rPr>
        <w:t>is treated</w:t>
      </w:r>
      <w:proofErr w:type="gramEnd"/>
      <w:r w:rsidRPr="00796065">
        <w:rPr>
          <w:rFonts w:asciiTheme="minorHAnsi" w:hAnsiTheme="minorHAnsi"/>
        </w:rPr>
        <w:t xml:space="preserve"> in accordance with the relevant British Standard.</w:t>
      </w:r>
    </w:p>
    <w:p w14:paraId="69A3E7E7" w14:textId="75D65A80" w:rsidR="00796065" w:rsidRPr="006500AE" w:rsidRDefault="00796065" w:rsidP="006500AE">
      <w:pPr>
        <w:pStyle w:val="ListParagraph"/>
        <w:numPr>
          <w:ilvl w:val="1"/>
          <w:numId w:val="4"/>
        </w:numPr>
        <w:spacing w:after="0"/>
        <w:rPr>
          <w:rFonts w:asciiTheme="minorHAnsi" w:hAnsiTheme="minorHAnsi"/>
        </w:rPr>
      </w:pPr>
      <w:r w:rsidRPr="00796065">
        <w:rPr>
          <w:rFonts w:asciiTheme="minorHAnsi" w:hAnsiTheme="minorHAnsi"/>
        </w:rPr>
        <w:t>The Supplier shall reduce paper usage through behavioural change and the use of dedicated technologies. This shall include Suppliers and Subcontractors setting up their systems to Default to double-sided printing when using the Buyer’s systems.</w:t>
      </w:r>
    </w:p>
    <w:p w14:paraId="57022AAA" w14:textId="68FFB5C7" w:rsidR="00796065" w:rsidRPr="00796065" w:rsidRDefault="00796065" w:rsidP="00796065">
      <w:pPr>
        <w:spacing w:after="0"/>
        <w:ind w:left="360"/>
        <w:rPr>
          <w:rFonts w:asciiTheme="minorHAnsi" w:hAnsiTheme="minorHAnsi"/>
        </w:rPr>
      </w:pPr>
      <w:r w:rsidRPr="00796065">
        <w:rPr>
          <w:rFonts w:asciiTheme="minorHAnsi" w:hAnsiTheme="minorHAnsi"/>
          <w:b/>
        </w:rPr>
        <w:t>Recycled Materials</w:t>
      </w:r>
    </w:p>
    <w:p w14:paraId="5C843173" w14:textId="7352A04F" w:rsidR="00796065" w:rsidRPr="006500AE" w:rsidRDefault="00796065" w:rsidP="006500AE">
      <w:pPr>
        <w:pStyle w:val="ListParagraph"/>
        <w:numPr>
          <w:ilvl w:val="1"/>
          <w:numId w:val="4"/>
        </w:numPr>
        <w:spacing w:after="0"/>
        <w:rPr>
          <w:rFonts w:asciiTheme="minorHAnsi" w:hAnsiTheme="minorHAnsi"/>
        </w:rPr>
      </w:pPr>
      <w:r>
        <w:rPr>
          <w:rFonts w:asciiTheme="minorHAnsi" w:hAnsiTheme="minorHAnsi"/>
        </w:rPr>
        <w:t>The Supplier shall ensure that products purchased contain a high proportion of recycled content where available.</w:t>
      </w:r>
    </w:p>
    <w:p w14:paraId="169E2480" w14:textId="3742A746" w:rsidR="00796065" w:rsidRPr="00796065" w:rsidRDefault="00796065" w:rsidP="00796065">
      <w:pPr>
        <w:spacing w:after="0"/>
        <w:ind w:left="360"/>
        <w:rPr>
          <w:rFonts w:asciiTheme="minorHAnsi" w:hAnsiTheme="minorHAnsi"/>
        </w:rPr>
      </w:pPr>
      <w:r w:rsidRPr="00796065">
        <w:rPr>
          <w:rFonts w:asciiTheme="minorHAnsi" w:hAnsiTheme="minorHAnsi"/>
          <w:b/>
        </w:rPr>
        <w:t>Hazardous materials</w:t>
      </w:r>
    </w:p>
    <w:p w14:paraId="49F045ED" w14:textId="77777777" w:rsidR="00796065" w:rsidRPr="00796065" w:rsidRDefault="00796065" w:rsidP="00796065">
      <w:pPr>
        <w:pStyle w:val="ListParagraph"/>
        <w:numPr>
          <w:ilvl w:val="1"/>
          <w:numId w:val="4"/>
        </w:numPr>
        <w:spacing w:after="0"/>
        <w:rPr>
          <w:rFonts w:asciiTheme="minorHAnsi" w:hAnsiTheme="minorHAnsi"/>
        </w:rPr>
      </w:pPr>
      <w:r w:rsidRPr="00796065">
        <w:rPr>
          <w:rFonts w:asciiTheme="minorHAnsi" w:hAnsiTheme="minorHAnsi"/>
        </w:rPr>
        <w:t xml:space="preserve">The Supplier shall avoid the use of hazardous substances including </w:t>
      </w:r>
      <w:proofErr w:type="gramStart"/>
      <w:r w:rsidRPr="00796065">
        <w:rPr>
          <w:rFonts w:asciiTheme="minorHAnsi" w:hAnsiTheme="minorHAnsi"/>
        </w:rPr>
        <w:t>substances which</w:t>
      </w:r>
      <w:proofErr w:type="gramEnd"/>
      <w:r w:rsidRPr="00796065">
        <w:rPr>
          <w:rFonts w:asciiTheme="minorHAnsi" w:hAnsiTheme="minorHAnsi"/>
        </w:rPr>
        <w:t xml:space="preserve"> are radioactive, flammable, explosive, toxic, corrosive, bio hazardous, oxidisers, asphyxiates, pathogens or allergens.</w:t>
      </w:r>
    </w:p>
    <w:p w14:paraId="21B77083" w14:textId="77777777" w:rsidR="00796065" w:rsidRPr="00796065" w:rsidRDefault="00796065" w:rsidP="00796065">
      <w:pPr>
        <w:pStyle w:val="ListParagraph"/>
        <w:numPr>
          <w:ilvl w:val="1"/>
          <w:numId w:val="4"/>
        </w:numPr>
        <w:spacing w:after="0"/>
        <w:rPr>
          <w:rFonts w:asciiTheme="minorHAnsi" w:hAnsiTheme="minorHAnsi"/>
        </w:rPr>
      </w:pPr>
      <w:r w:rsidRPr="00796065">
        <w:rPr>
          <w:rFonts w:asciiTheme="minorHAnsi" w:hAnsiTheme="minorHAnsi"/>
        </w:rPr>
        <w:t>On the occasions where there are no alternatives, hazardous materials must be stored, used and disposed of in accordance with the instructions of the product Control of Substances Hazardous to Health ("</w:t>
      </w:r>
      <w:proofErr w:type="spellStart"/>
      <w:r w:rsidRPr="00796065">
        <w:rPr>
          <w:rFonts w:asciiTheme="minorHAnsi" w:hAnsiTheme="minorHAnsi"/>
          <w:b/>
        </w:rPr>
        <w:t>CoSHH</w:t>
      </w:r>
      <w:proofErr w:type="spellEnd"/>
      <w:r w:rsidRPr="00796065">
        <w:rPr>
          <w:rFonts w:asciiTheme="minorHAnsi" w:hAnsiTheme="minorHAnsi"/>
        </w:rPr>
        <w:t>") regulations and all relevant legislation.</w:t>
      </w:r>
    </w:p>
    <w:p w14:paraId="15641C25" w14:textId="77777777" w:rsidR="00796065" w:rsidRPr="00796065" w:rsidRDefault="00796065" w:rsidP="00796065">
      <w:pPr>
        <w:pStyle w:val="ListParagraph"/>
        <w:numPr>
          <w:ilvl w:val="1"/>
          <w:numId w:val="4"/>
        </w:numPr>
        <w:spacing w:after="0"/>
        <w:rPr>
          <w:rFonts w:asciiTheme="minorHAnsi" w:hAnsiTheme="minorHAnsi"/>
        </w:rPr>
      </w:pPr>
      <w:r w:rsidRPr="00796065">
        <w:rPr>
          <w:rFonts w:asciiTheme="minorHAnsi" w:hAnsiTheme="minorHAnsi"/>
        </w:rPr>
        <w:t>The Supplier shall ensure that all internal finishes, including solvents and paints are inert and meet best practice Standards for using low levels of Volatile Organic Compounds ("</w:t>
      </w:r>
      <w:r w:rsidRPr="00796065">
        <w:rPr>
          <w:rFonts w:asciiTheme="minorHAnsi" w:hAnsiTheme="minorHAnsi"/>
          <w:b/>
        </w:rPr>
        <w:t>VOC</w:t>
      </w:r>
      <w:r w:rsidRPr="00796065">
        <w:rPr>
          <w:rFonts w:asciiTheme="minorHAnsi" w:hAnsiTheme="minorHAnsi"/>
        </w:rPr>
        <w:t>") during their manufacture.</w:t>
      </w:r>
    </w:p>
    <w:p w14:paraId="3C988704" w14:textId="77777777" w:rsidR="00796065" w:rsidRPr="00796065" w:rsidRDefault="00796065" w:rsidP="00796065">
      <w:pPr>
        <w:pStyle w:val="ListParagraph"/>
        <w:numPr>
          <w:ilvl w:val="1"/>
          <w:numId w:val="4"/>
        </w:numPr>
        <w:spacing w:after="0"/>
        <w:rPr>
          <w:rFonts w:asciiTheme="minorHAnsi" w:hAnsiTheme="minorHAnsi"/>
        </w:rPr>
      </w:pPr>
      <w:r w:rsidRPr="00796065">
        <w:rPr>
          <w:rFonts w:asciiTheme="minorHAnsi" w:hAnsiTheme="minorHAnsi"/>
        </w:rPr>
        <w:t>The Supplier shall use products that contain low levels of solvents or are solvent-free, such as water-based paints, varnishes and/or glues.</w:t>
      </w:r>
    </w:p>
    <w:p w14:paraId="42807A8C" w14:textId="77777777" w:rsidR="00796065" w:rsidRPr="00796065" w:rsidRDefault="00796065" w:rsidP="00796065">
      <w:pPr>
        <w:pStyle w:val="ListParagraph"/>
        <w:numPr>
          <w:ilvl w:val="1"/>
          <w:numId w:val="4"/>
        </w:numPr>
        <w:spacing w:after="0"/>
        <w:rPr>
          <w:rFonts w:asciiTheme="minorHAnsi" w:hAnsiTheme="minorHAnsi"/>
        </w:rPr>
      </w:pPr>
      <w:r w:rsidRPr="00796065">
        <w:rPr>
          <w:rFonts w:asciiTheme="minorHAnsi" w:hAnsiTheme="minorHAnsi"/>
        </w:rPr>
        <w:t>The Supplier shall prohibit the use of lead-based paints and primers.</w:t>
      </w:r>
    </w:p>
    <w:p w14:paraId="55EA1B62" w14:textId="77777777" w:rsidR="00796065" w:rsidRPr="00796065" w:rsidRDefault="00796065" w:rsidP="00796065">
      <w:pPr>
        <w:pStyle w:val="ListParagraph"/>
        <w:numPr>
          <w:ilvl w:val="1"/>
          <w:numId w:val="4"/>
        </w:numPr>
        <w:spacing w:after="0"/>
        <w:rPr>
          <w:rFonts w:asciiTheme="minorHAnsi" w:hAnsiTheme="minorHAnsi"/>
        </w:rPr>
      </w:pPr>
      <w:r w:rsidRPr="00796065">
        <w:rPr>
          <w:rFonts w:asciiTheme="minorHAnsi" w:hAnsiTheme="minorHAnsi"/>
        </w:rPr>
        <w:t>All materials procured for the buildings shall contain or have been produced using no Ozone Depleting Potential ("</w:t>
      </w:r>
      <w:r w:rsidRPr="00796065">
        <w:rPr>
          <w:rFonts w:asciiTheme="minorHAnsi" w:hAnsiTheme="minorHAnsi"/>
          <w:b/>
        </w:rPr>
        <w:t>ODP</w:t>
      </w:r>
      <w:r w:rsidRPr="00796065">
        <w:rPr>
          <w:rFonts w:asciiTheme="minorHAnsi" w:hAnsiTheme="minorHAnsi"/>
        </w:rPr>
        <w:t>") or Global Warming Potential ("</w:t>
      </w:r>
      <w:r w:rsidRPr="00796065">
        <w:rPr>
          <w:rFonts w:asciiTheme="minorHAnsi" w:hAnsiTheme="minorHAnsi"/>
          <w:b/>
        </w:rPr>
        <w:t>GWP</w:t>
      </w:r>
      <w:r w:rsidRPr="00796065">
        <w:rPr>
          <w:rFonts w:asciiTheme="minorHAnsi" w:hAnsiTheme="minorHAnsi"/>
        </w:rPr>
        <w:t>") compounds.</w:t>
      </w:r>
    </w:p>
    <w:p w14:paraId="1317EAE5" w14:textId="1129663B" w:rsidR="00796065" w:rsidRDefault="00796065" w:rsidP="00796065">
      <w:pPr>
        <w:pStyle w:val="ListParagraph"/>
        <w:numPr>
          <w:ilvl w:val="1"/>
          <w:numId w:val="4"/>
        </w:numPr>
        <w:spacing w:after="0"/>
        <w:rPr>
          <w:rFonts w:asciiTheme="minorHAnsi" w:hAnsiTheme="minorHAnsi"/>
        </w:rPr>
      </w:pPr>
      <w:r w:rsidRPr="00796065">
        <w:rPr>
          <w:rFonts w:asciiTheme="minorHAnsi" w:hAnsiTheme="minorHAnsi"/>
        </w:rPr>
        <w:t>All refrigerants used within the Buyer Premises shall have a GWP of less than five (5).</w:t>
      </w:r>
    </w:p>
    <w:p w14:paraId="4EB3E4A9" w14:textId="61D5E95C" w:rsidR="009F6062" w:rsidRDefault="00796065" w:rsidP="00796065">
      <w:pPr>
        <w:pStyle w:val="ListParagraph"/>
        <w:numPr>
          <w:ilvl w:val="1"/>
          <w:numId w:val="4"/>
        </w:numPr>
        <w:spacing w:after="0"/>
        <w:rPr>
          <w:rFonts w:asciiTheme="minorHAnsi" w:hAnsiTheme="minorHAnsi"/>
        </w:rPr>
      </w:pPr>
      <w:r>
        <w:rPr>
          <w:rFonts w:asciiTheme="minorHAnsi" w:hAnsiTheme="minorHAnsi"/>
        </w:rPr>
        <w:t xml:space="preserve">All equipment containing refrigerants </w:t>
      </w:r>
      <w:proofErr w:type="gramStart"/>
      <w:r>
        <w:rPr>
          <w:rFonts w:asciiTheme="minorHAnsi" w:hAnsiTheme="minorHAnsi"/>
        </w:rPr>
        <w:t>shall be monitored and maintained with this process detailed within a dedicated maintenance strategy</w:t>
      </w:r>
      <w:proofErr w:type="gramEnd"/>
      <w:r>
        <w:rPr>
          <w:rFonts w:asciiTheme="minorHAnsi" w:hAnsiTheme="minorHAnsi"/>
        </w:rPr>
        <w:t>. Records and output reports shall be stored securely</w:t>
      </w:r>
      <w:r w:rsidR="009F6062">
        <w:rPr>
          <w:rFonts w:asciiTheme="minorHAnsi" w:hAnsiTheme="minorHAnsi"/>
        </w:rPr>
        <w:t xml:space="preserve"> and linked to the space location and componentry associated to the </w:t>
      </w:r>
      <w:r w:rsidR="006A14C0">
        <w:rPr>
          <w:rFonts w:asciiTheme="minorHAnsi" w:hAnsiTheme="minorHAnsi"/>
        </w:rPr>
        <w:t>Asset</w:t>
      </w:r>
      <w:r w:rsidR="009F6062">
        <w:rPr>
          <w:rFonts w:asciiTheme="minorHAnsi" w:hAnsiTheme="minorHAnsi"/>
        </w:rPr>
        <w:t xml:space="preserve"> through the </w:t>
      </w:r>
      <w:r w:rsidR="006A14C0">
        <w:rPr>
          <w:rFonts w:asciiTheme="minorHAnsi" w:hAnsiTheme="minorHAnsi"/>
        </w:rPr>
        <w:t>Asset</w:t>
      </w:r>
      <w:r w:rsidR="009F6062">
        <w:rPr>
          <w:rFonts w:asciiTheme="minorHAnsi" w:hAnsiTheme="minorHAnsi"/>
        </w:rPr>
        <w:t xml:space="preserve"> information requirements.</w:t>
      </w:r>
    </w:p>
    <w:p w14:paraId="76BD83DE" w14:textId="3AA4333B" w:rsidR="00796065" w:rsidRDefault="00796065" w:rsidP="00796065">
      <w:pPr>
        <w:pStyle w:val="ListParagraph"/>
        <w:numPr>
          <w:ilvl w:val="1"/>
          <w:numId w:val="4"/>
        </w:numPr>
        <w:spacing w:after="0"/>
        <w:rPr>
          <w:rFonts w:asciiTheme="minorHAnsi" w:hAnsiTheme="minorHAnsi"/>
        </w:rPr>
      </w:pPr>
      <w:r>
        <w:rPr>
          <w:rFonts w:asciiTheme="minorHAnsi" w:hAnsiTheme="minorHAnsi"/>
        </w:rPr>
        <w:t>No Chlorofluorocarbons (</w:t>
      </w:r>
      <w:r w:rsidRPr="00006162">
        <w:rPr>
          <w:rFonts w:asciiTheme="minorHAnsi" w:hAnsiTheme="minorHAnsi"/>
          <w:b/>
        </w:rPr>
        <w:t>"CFCs"</w:t>
      </w:r>
      <w:r>
        <w:rPr>
          <w:rFonts w:asciiTheme="minorHAnsi" w:hAnsiTheme="minorHAnsi"/>
        </w:rPr>
        <w:t xml:space="preserve">) </w:t>
      </w:r>
      <w:proofErr w:type="gramStart"/>
      <w:r>
        <w:rPr>
          <w:rFonts w:asciiTheme="minorHAnsi" w:hAnsiTheme="minorHAnsi"/>
        </w:rPr>
        <w:t>shall be used</w:t>
      </w:r>
      <w:proofErr w:type="gramEnd"/>
      <w:r>
        <w:rPr>
          <w:rFonts w:asciiTheme="minorHAnsi" w:hAnsiTheme="minorHAnsi"/>
        </w:rPr>
        <w:t xml:space="preserve"> upon the Buyer Premises in line with the Montreal Protocol. The Supplier shall also prohibit the use of Hydro-chlorofluorocarbons (</w:t>
      </w:r>
      <w:r w:rsidRPr="00006162">
        <w:rPr>
          <w:rFonts w:asciiTheme="minorHAnsi" w:hAnsiTheme="minorHAnsi"/>
          <w:b/>
        </w:rPr>
        <w:t>"HCFCs"</w:t>
      </w:r>
      <w:r>
        <w:rPr>
          <w:rFonts w:asciiTheme="minorHAnsi" w:hAnsiTheme="minorHAnsi"/>
        </w:rPr>
        <w:t xml:space="preserve">). If equipment containing these materials </w:t>
      </w:r>
      <w:proofErr w:type="gramStart"/>
      <w:r>
        <w:rPr>
          <w:rFonts w:asciiTheme="minorHAnsi" w:hAnsiTheme="minorHAnsi"/>
        </w:rPr>
        <w:t>is detected</w:t>
      </w:r>
      <w:proofErr w:type="gramEnd"/>
      <w:r>
        <w:rPr>
          <w:rFonts w:asciiTheme="minorHAnsi" w:hAnsiTheme="minorHAnsi"/>
        </w:rPr>
        <w:t xml:space="preserve"> upon the estate, the Supplier shall maintain and/or phase out this equipment in line with the relevant legislation.</w:t>
      </w:r>
    </w:p>
    <w:p w14:paraId="3D4BB954" w14:textId="441F960D" w:rsidR="00796065" w:rsidRPr="006500AE" w:rsidRDefault="00796065" w:rsidP="006500AE">
      <w:pPr>
        <w:pStyle w:val="ListParagraph"/>
        <w:numPr>
          <w:ilvl w:val="1"/>
          <w:numId w:val="4"/>
        </w:numPr>
        <w:spacing w:after="0"/>
        <w:rPr>
          <w:rFonts w:asciiTheme="minorHAnsi" w:hAnsiTheme="minorHAnsi"/>
        </w:rPr>
      </w:pPr>
      <w:r w:rsidRPr="00796065">
        <w:rPr>
          <w:rFonts w:asciiTheme="minorHAnsi" w:hAnsiTheme="minorHAnsi"/>
        </w:rPr>
        <w:t xml:space="preserve">The Supplier shall ensure that the Buyer </w:t>
      </w:r>
      <w:proofErr w:type="gramStart"/>
      <w:r w:rsidRPr="00796065">
        <w:rPr>
          <w:rFonts w:asciiTheme="minorHAnsi" w:hAnsiTheme="minorHAnsi"/>
        </w:rPr>
        <w:t>is notified</w:t>
      </w:r>
      <w:proofErr w:type="gramEnd"/>
      <w:r w:rsidRPr="00796065">
        <w:rPr>
          <w:rFonts w:asciiTheme="minorHAnsi" w:hAnsiTheme="minorHAnsi"/>
        </w:rPr>
        <w:t xml:space="preserve"> of all accidental emissions of ozone depleting substances and fluorinated greenhouse gases in equipment for which it is responsible.</w:t>
      </w:r>
    </w:p>
    <w:p w14:paraId="02468D6A" w14:textId="4275EAA6" w:rsidR="00796065" w:rsidRPr="00796065" w:rsidRDefault="00796065" w:rsidP="00796065">
      <w:pPr>
        <w:spacing w:after="0"/>
        <w:ind w:left="360"/>
        <w:rPr>
          <w:rFonts w:asciiTheme="minorHAnsi" w:hAnsiTheme="minorHAnsi"/>
          <w:b/>
        </w:rPr>
      </w:pPr>
      <w:r w:rsidRPr="00796065">
        <w:rPr>
          <w:rFonts w:asciiTheme="minorHAnsi" w:hAnsiTheme="minorHAnsi"/>
          <w:b/>
        </w:rPr>
        <w:t>Transport</w:t>
      </w:r>
    </w:p>
    <w:p w14:paraId="67ABBCC6" w14:textId="5AE2DF9A" w:rsidR="00796065" w:rsidRDefault="00796065" w:rsidP="00796065">
      <w:pPr>
        <w:pStyle w:val="ListParagraph"/>
        <w:numPr>
          <w:ilvl w:val="1"/>
          <w:numId w:val="4"/>
        </w:numPr>
        <w:spacing w:after="0"/>
        <w:rPr>
          <w:rFonts w:asciiTheme="minorHAnsi" w:hAnsiTheme="minorHAnsi"/>
        </w:rPr>
      </w:pPr>
      <w:r>
        <w:rPr>
          <w:rFonts w:asciiTheme="minorHAnsi" w:hAnsiTheme="minorHAnsi"/>
        </w:rPr>
        <w:t>The Supplier shall work to reduce the amount of travel undertaken by Supplier Staff and third party suppliers by combining deliveries of Goods to each Buyer Premises.</w:t>
      </w:r>
    </w:p>
    <w:p w14:paraId="6FC4AB21" w14:textId="77777777" w:rsidR="00796065" w:rsidRPr="00796065" w:rsidRDefault="00796065" w:rsidP="00796065">
      <w:pPr>
        <w:pStyle w:val="ListParagraph"/>
        <w:numPr>
          <w:ilvl w:val="1"/>
          <w:numId w:val="4"/>
        </w:numPr>
        <w:spacing w:after="0"/>
        <w:rPr>
          <w:rFonts w:asciiTheme="minorHAnsi" w:hAnsiTheme="minorHAnsi"/>
        </w:rPr>
      </w:pPr>
      <w:r w:rsidRPr="00796065">
        <w:rPr>
          <w:rFonts w:asciiTheme="minorHAnsi" w:hAnsiTheme="minorHAnsi"/>
        </w:rPr>
        <w:t>The Supplier shall provide monitoring to benchmark the performance of each Buyer Premises and report on its overall transport usage against internal targets and the Greening Government Commitments targets.</w:t>
      </w:r>
    </w:p>
    <w:p w14:paraId="66E60533" w14:textId="77777777" w:rsidR="00796065" w:rsidRPr="00796065" w:rsidRDefault="00796065" w:rsidP="00796065">
      <w:pPr>
        <w:pStyle w:val="ListParagraph"/>
        <w:numPr>
          <w:ilvl w:val="1"/>
          <w:numId w:val="4"/>
        </w:numPr>
        <w:spacing w:after="0"/>
        <w:rPr>
          <w:rFonts w:asciiTheme="minorHAnsi" w:hAnsiTheme="minorHAnsi"/>
        </w:rPr>
      </w:pPr>
      <w:r w:rsidRPr="00796065">
        <w:rPr>
          <w:rFonts w:asciiTheme="minorHAnsi" w:hAnsiTheme="minorHAnsi"/>
        </w:rPr>
        <w:lastRenderedPageBreak/>
        <w:t xml:space="preserve">The Supplier </w:t>
      </w:r>
      <w:proofErr w:type="gramStart"/>
      <w:r w:rsidRPr="00796065">
        <w:rPr>
          <w:rFonts w:asciiTheme="minorHAnsi" w:hAnsiTheme="minorHAnsi"/>
        </w:rPr>
        <w:t>may be requested</w:t>
      </w:r>
      <w:proofErr w:type="gramEnd"/>
      <w:r w:rsidRPr="00796065">
        <w:rPr>
          <w:rFonts w:asciiTheme="minorHAnsi" w:hAnsiTheme="minorHAnsi"/>
        </w:rPr>
        <w:t xml:space="preserve"> to collect and provide the appropriate data to the Buyer on a Monthly basis.</w:t>
      </w:r>
    </w:p>
    <w:p w14:paraId="21626B3E" w14:textId="77777777" w:rsidR="00796065" w:rsidRPr="00796065" w:rsidRDefault="00796065" w:rsidP="00796065">
      <w:pPr>
        <w:pStyle w:val="ListParagraph"/>
        <w:numPr>
          <w:ilvl w:val="1"/>
          <w:numId w:val="4"/>
        </w:numPr>
        <w:spacing w:after="0"/>
        <w:rPr>
          <w:rFonts w:asciiTheme="minorHAnsi" w:hAnsiTheme="minorHAnsi"/>
        </w:rPr>
      </w:pPr>
      <w:r w:rsidRPr="00796065">
        <w:rPr>
          <w:rFonts w:asciiTheme="minorHAnsi" w:hAnsiTheme="minorHAnsi"/>
        </w:rPr>
        <w:t>The Supplier shall maintain records of actions taken to reduce the impact of transport. This will allow the Buyer to share effective strategies across its regions.</w:t>
      </w:r>
    </w:p>
    <w:p w14:paraId="07E54D98" w14:textId="57B8EAB6" w:rsidR="00796065" w:rsidRDefault="00796065" w:rsidP="00796065">
      <w:pPr>
        <w:pStyle w:val="ListParagraph"/>
        <w:numPr>
          <w:ilvl w:val="1"/>
          <w:numId w:val="4"/>
        </w:numPr>
        <w:spacing w:after="0"/>
        <w:rPr>
          <w:rFonts w:asciiTheme="minorHAnsi" w:hAnsiTheme="minorHAnsi"/>
        </w:rPr>
      </w:pPr>
      <w:r w:rsidRPr="00796065">
        <w:rPr>
          <w:rFonts w:asciiTheme="minorHAnsi" w:hAnsiTheme="minorHAnsi"/>
        </w:rPr>
        <w:t xml:space="preserve">The Supplier shall ensure that any vehicle purchases used (or predominantly used) by the Supplier </w:t>
      </w:r>
      <w:proofErr w:type="gramStart"/>
      <w:r w:rsidRPr="00796065">
        <w:rPr>
          <w:rFonts w:asciiTheme="minorHAnsi" w:hAnsiTheme="minorHAnsi"/>
        </w:rPr>
        <w:t>for the purpose of</w:t>
      </w:r>
      <w:proofErr w:type="gramEnd"/>
      <w:r w:rsidRPr="00796065">
        <w:rPr>
          <w:rFonts w:asciiTheme="minorHAnsi" w:hAnsiTheme="minorHAnsi"/>
        </w:rPr>
        <w:t xml:space="preserve"> providing the Services are in compliance with the GBS for transport.</w:t>
      </w:r>
    </w:p>
    <w:p w14:paraId="0ACC4ACA" w14:textId="77777777" w:rsidR="006500AE" w:rsidRDefault="006500AE" w:rsidP="006500AE">
      <w:pPr>
        <w:pStyle w:val="ListParagraph"/>
        <w:spacing w:after="0"/>
        <w:ind w:left="360"/>
        <w:rPr>
          <w:rFonts w:asciiTheme="minorHAnsi" w:hAnsiTheme="minorHAnsi"/>
        </w:rPr>
      </w:pPr>
    </w:p>
    <w:p w14:paraId="1D119EFD" w14:textId="577F0E4D" w:rsidR="00796065" w:rsidRPr="00796065" w:rsidRDefault="00A71667" w:rsidP="00796065">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A:</w:t>
      </w:r>
      <w:r w:rsidR="00796065" w:rsidRPr="00796065">
        <w:rPr>
          <w:rFonts w:asciiTheme="minorHAnsi" w:hAnsiTheme="minorHAnsi"/>
          <w:b/>
        </w:rPr>
        <w:t>1</w:t>
      </w:r>
      <w:r w:rsidR="000C460D">
        <w:rPr>
          <w:rFonts w:asciiTheme="minorHAnsi" w:hAnsiTheme="minorHAnsi"/>
          <w:b/>
        </w:rPr>
        <w:t>8</w:t>
      </w:r>
      <w:r w:rsidR="00796065" w:rsidRPr="00796065">
        <w:rPr>
          <w:rFonts w:asciiTheme="minorHAnsi" w:hAnsiTheme="minorHAnsi"/>
          <w:b/>
        </w:rPr>
        <w:t xml:space="preserve"> – Social Value</w:t>
      </w:r>
    </w:p>
    <w:p w14:paraId="511EA6D2" w14:textId="7D84B523" w:rsidR="00796065" w:rsidRDefault="000C460D" w:rsidP="000C460D">
      <w:pPr>
        <w:pStyle w:val="ListParagraph"/>
        <w:numPr>
          <w:ilvl w:val="1"/>
          <w:numId w:val="4"/>
        </w:numPr>
        <w:spacing w:after="0"/>
        <w:rPr>
          <w:rFonts w:asciiTheme="minorHAnsi" w:hAnsiTheme="minorHAnsi"/>
        </w:rPr>
      </w:pPr>
      <w:r w:rsidRPr="000C460D">
        <w:rPr>
          <w:rFonts w:asciiTheme="minorHAnsi" w:hAnsiTheme="minorHAnsi"/>
        </w:rPr>
        <w:t>The Public Services (Social Value) Act 2012 requires public authorities to have regard to economic, social and environmental wellbeing in connection with public Services contracts and for connected purposes as well as allowing for national and local strategies around this area.</w:t>
      </w:r>
    </w:p>
    <w:p w14:paraId="6725F81F" w14:textId="6E9A1EA1" w:rsidR="000C460D" w:rsidRDefault="000C460D" w:rsidP="000C460D">
      <w:pPr>
        <w:pStyle w:val="ListParagraph"/>
        <w:numPr>
          <w:ilvl w:val="1"/>
          <w:numId w:val="4"/>
        </w:numPr>
        <w:spacing w:after="0"/>
        <w:rPr>
          <w:rFonts w:asciiTheme="minorHAnsi" w:hAnsiTheme="minorHAnsi"/>
        </w:rPr>
      </w:pPr>
      <w:r w:rsidRPr="000C460D">
        <w:rPr>
          <w:rFonts w:asciiTheme="minorHAnsi" w:hAnsiTheme="minorHAnsi"/>
        </w:rPr>
        <w:t>The Supplier may be required at the Call-Off stage to identify as an optional variant the social value initiatives it proposes as proportionate and relevant to the Call-Off Contract and shall be responsible for recording and reporting performance against agreed Social Value scorecards. These initiatives shall include:</w:t>
      </w:r>
    </w:p>
    <w:p w14:paraId="145217B0" w14:textId="77777777" w:rsidR="000C460D" w:rsidRPr="000C460D" w:rsidRDefault="000C460D" w:rsidP="000C460D">
      <w:pPr>
        <w:pStyle w:val="ListParagraph"/>
        <w:numPr>
          <w:ilvl w:val="2"/>
          <w:numId w:val="4"/>
        </w:numPr>
        <w:spacing w:after="0"/>
        <w:rPr>
          <w:rFonts w:asciiTheme="minorHAnsi" w:hAnsiTheme="minorHAnsi"/>
        </w:rPr>
      </w:pPr>
      <w:r w:rsidRPr="000C460D">
        <w:rPr>
          <w:rFonts w:asciiTheme="minorHAnsi" w:hAnsiTheme="minorHAnsi"/>
        </w:rPr>
        <w:t>Creating supply chain opportunities for SME’s;</w:t>
      </w:r>
    </w:p>
    <w:p w14:paraId="2C636C9E" w14:textId="77777777" w:rsidR="000C460D" w:rsidRPr="000C460D" w:rsidRDefault="000C460D" w:rsidP="000C460D">
      <w:pPr>
        <w:pStyle w:val="ListParagraph"/>
        <w:numPr>
          <w:ilvl w:val="2"/>
          <w:numId w:val="4"/>
        </w:numPr>
        <w:spacing w:after="0"/>
        <w:rPr>
          <w:rFonts w:asciiTheme="minorHAnsi" w:hAnsiTheme="minorHAnsi"/>
        </w:rPr>
      </w:pPr>
      <w:r w:rsidRPr="000C460D">
        <w:rPr>
          <w:rFonts w:asciiTheme="minorHAnsi" w:hAnsiTheme="minorHAnsi"/>
        </w:rPr>
        <w:t>Appointment of apprenticeships;</w:t>
      </w:r>
    </w:p>
    <w:p w14:paraId="7D4AAD48" w14:textId="77777777" w:rsidR="000C460D" w:rsidRPr="000C460D" w:rsidRDefault="000C460D" w:rsidP="000C460D">
      <w:pPr>
        <w:pStyle w:val="ListParagraph"/>
        <w:numPr>
          <w:ilvl w:val="2"/>
          <w:numId w:val="4"/>
        </w:numPr>
        <w:spacing w:after="0"/>
        <w:rPr>
          <w:rFonts w:asciiTheme="minorHAnsi" w:hAnsiTheme="minorHAnsi"/>
        </w:rPr>
      </w:pPr>
      <w:r w:rsidRPr="000C460D">
        <w:rPr>
          <w:rFonts w:asciiTheme="minorHAnsi" w:hAnsiTheme="minorHAnsi"/>
        </w:rPr>
        <w:t>Providing additional opportunities for individuals or groups facing greater social or economic barriers;</w:t>
      </w:r>
    </w:p>
    <w:p w14:paraId="34E692BA" w14:textId="77777777" w:rsidR="000C460D" w:rsidRPr="000C460D" w:rsidRDefault="000C460D" w:rsidP="000C460D">
      <w:pPr>
        <w:pStyle w:val="ListParagraph"/>
        <w:numPr>
          <w:ilvl w:val="2"/>
          <w:numId w:val="4"/>
        </w:numPr>
        <w:spacing w:after="0"/>
        <w:rPr>
          <w:rFonts w:asciiTheme="minorHAnsi" w:hAnsiTheme="minorHAnsi"/>
        </w:rPr>
      </w:pPr>
      <w:r w:rsidRPr="000C460D">
        <w:rPr>
          <w:rFonts w:asciiTheme="minorHAnsi" w:hAnsiTheme="minorHAnsi"/>
        </w:rPr>
        <w:t>Supporting work placements to school children and young adults;</w:t>
      </w:r>
    </w:p>
    <w:p w14:paraId="0C97AEE2" w14:textId="77777777" w:rsidR="000C460D" w:rsidRPr="000C460D" w:rsidRDefault="000C460D" w:rsidP="000C460D">
      <w:pPr>
        <w:pStyle w:val="ListParagraph"/>
        <w:numPr>
          <w:ilvl w:val="2"/>
          <w:numId w:val="4"/>
        </w:numPr>
        <w:spacing w:after="0"/>
        <w:rPr>
          <w:rFonts w:asciiTheme="minorHAnsi" w:hAnsiTheme="minorHAnsi"/>
        </w:rPr>
      </w:pPr>
      <w:r w:rsidRPr="000C460D">
        <w:rPr>
          <w:rFonts w:asciiTheme="minorHAnsi" w:hAnsiTheme="minorHAnsi"/>
        </w:rPr>
        <w:t>Recruitment of locally engaged labour;</w:t>
      </w:r>
    </w:p>
    <w:p w14:paraId="321CC841" w14:textId="77777777" w:rsidR="000C460D" w:rsidRPr="000C460D" w:rsidRDefault="000C460D" w:rsidP="000C460D">
      <w:pPr>
        <w:pStyle w:val="ListParagraph"/>
        <w:numPr>
          <w:ilvl w:val="2"/>
          <w:numId w:val="4"/>
        </w:numPr>
        <w:spacing w:after="0"/>
        <w:rPr>
          <w:rFonts w:asciiTheme="minorHAnsi" w:hAnsiTheme="minorHAnsi"/>
        </w:rPr>
      </w:pPr>
      <w:r w:rsidRPr="000C460D">
        <w:rPr>
          <w:rFonts w:asciiTheme="minorHAnsi" w:hAnsiTheme="minorHAnsi"/>
        </w:rPr>
        <w:t>Recruitment of long-term unemployed labour;</w:t>
      </w:r>
    </w:p>
    <w:p w14:paraId="153B2947" w14:textId="77777777" w:rsidR="000C460D" w:rsidRPr="000C460D" w:rsidRDefault="000C460D" w:rsidP="000C460D">
      <w:pPr>
        <w:pStyle w:val="ListParagraph"/>
        <w:numPr>
          <w:ilvl w:val="2"/>
          <w:numId w:val="4"/>
        </w:numPr>
        <w:spacing w:after="0"/>
        <w:rPr>
          <w:rFonts w:asciiTheme="minorHAnsi" w:hAnsiTheme="minorHAnsi"/>
        </w:rPr>
      </w:pPr>
      <w:r w:rsidRPr="000C460D">
        <w:rPr>
          <w:rFonts w:asciiTheme="minorHAnsi" w:hAnsiTheme="minorHAnsi"/>
        </w:rPr>
        <w:t xml:space="preserve">Recruitment of NEET’s labour; </w:t>
      </w:r>
    </w:p>
    <w:p w14:paraId="19AB3D18" w14:textId="77777777" w:rsidR="000C460D" w:rsidRPr="000C460D" w:rsidRDefault="000C460D" w:rsidP="000C460D">
      <w:pPr>
        <w:pStyle w:val="ListParagraph"/>
        <w:numPr>
          <w:ilvl w:val="2"/>
          <w:numId w:val="4"/>
        </w:numPr>
        <w:spacing w:after="0"/>
        <w:rPr>
          <w:rFonts w:asciiTheme="minorHAnsi" w:hAnsiTheme="minorHAnsi"/>
        </w:rPr>
      </w:pPr>
      <w:r w:rsidRPr="000C460D">
        <w:rPr>
          <w:rFonts w:asciiTheme="minorHAnsi" w:hAnsiTheme="minorHAnsi"/>
        </w:rPr>
        <w:t>Recruitment of local supply chain partners;</w:t>
      </w:r>
    </w:p>
    <w:p w14:paraId="59539350" w14:textId="77777777" w:rsidR="000C460D" w:rsidRPr="000C460D" w:rsidRDefault="000C460D" w:rsidP="000C460D">
      <w:pPr>
        <w:pStyle w:val="ListParagraph"/>
        <w:numPr>
          <w:ilvl w:val="2"/>
          <w:numId w:val="4"/>
        </w:numPr>
        <w:spacing w:after="0"/>
        <w:rPr>
          <w:rFonts w:asciiTheme="minorHAnsi" w:hAnsiTheme="minorHAnsi"/>
        </w:rPr>
      </w:pPr>
      <w:r w:rsidRPr="000C460D">
        <w:rPr>
          <w:rFonts w:asciiTheme="minorHAnsi" w:hAnsiTheme="minorHAnsi"/>
        </w:rPr>
        <w:t xml:space="preserve">Procurement and sourcing of sustainable Services and products; </w:t>
      </w:r>
    </w:p>
    <w:p w14:paraId="76475CD8" w14:textId="77777777" w:rsidR="000C460D" w:rsidRPr="000C460D" w:rsidRDefault="000C460D" w:rsidP="000C460D">
      <w:pPr>
        <w:pStyle w:val="ListParagraph"/>
        <w:numPr>
          <w:ilvl w:val="2"/>
          <w:numId w:val="4"/>
        </w:numPr>
        <w:spacing w:after="0"/>
        <w:rPr>
          <w:rFonts w:asciiTheme="minorHAnsi" w:hAnsiTheme="minorHAnsi"/>
        </w:rPr>
      </w:pPr>
      <w:r w:rsidRPr="000C460D">
        <w:rPr>
          <w:rFonts w:asciiTheme="minorHAnsi" w:hAnsiTheme="minorHAnsi"/>
        </w:rPr>
        <w:t xml:space="preserve">Encouraging ethical and fair trade procurement; and </w:t>
      </w:r>
    </w:p>
    <w:p w14:paraId="32792EC3" w14:textId="246990C6" w:rsidR="009E6B57" w:rsidRPr="006500AE" w:rsidRDefault="000C460D" w:rsidP="006500AE">
      <w:pPr>
        <w:pStyle w:val="ListParagraph"/>
        <w:numPr>
          <w:ilvl w:val="2"/>
          <w:numId w:val="4"/>
        </w:numPr>
        <w:spacing w:after="0"/>
        <w:rPr>
          <w:rFonts w:asciiTheme="minorHAnsi" w:hAnsiTheme="minorHAnsi"/>
        </w:rPr>
      </w:pPr>
      <w:r w:rsidRPr="000C460D">
        <w:rPr>
          <w:rFonts w:asciiTheme="minorHAnsi" w:hAnsiTheme="minorHAnsi"/>
        </w:rPr>
        <w:t>Encouraging community engagement.</w:t>
      </w:r>
    </w:p>
    <w:p w14:paraId="5287A693" w14:textId="390E2880" w:rsidR="000C460D" w:rsidRPr="009E6B57" w:rsidRDefault="000C460D" w:rsidP="009E6B57">
      <w:pPr>
        <w:spacing w:after="0"/>
        <w:ind w:firstLine="360"/>
        <w:rPr>
          <w:rFonts w:asciiTheme="minorHAnsi" w:hAnsiTheme="minorHAnsi"/>
        </w:rPr>
      </w:pPr>
      <w:r w:rsidRPr="009E6B57">
        <w:rPr>
          <w:rFonts w:asciiTheme="minorHAnsi" w:eastAsia="Arial" w:hAnsiTheme="minorHAnsi"/>
          <w:b/>
        </w:rPr>
        <w:t>Community benefits</w:t>
      </w:r>
    </w:p>
    <w:p w14:paraId="5978CD8C" w14:textId="10CBD25C" w:rsidR="009E6B57" w:rsidRPr="006500AE" w:rsidRDefault="000C460D" w:rsidP="006500AE">
      <w:pPr>
        <w:pStyle w:val="ListParagraph"/>
        <w:numPr>
          <w:ilvl w:val="1"/>
          <w:numId w:val="4"/>
        </w:numPr>
        <w:spacing w:after="0"/>
        <w:rPr>
          <w:rFonts w:asciiTheme="minorHAnsi" w:hAnsiTheme="minorHAnsi"/>
        </w:rPr>
      </w:pPr>
      <w:r>
        <w:rPr>
          <w:rFonts w:asciiTheme="minorHAnsi" w:eastAsia="Arial" w:hAnsiTheme="minorHAnsi"/>
        </w:rPr>
        <w:t xml:space="preserve">The Supplier shall ensure that they adopt </w:t>
      </w:r>
      <w:r>
        <w:rPr>
          <w:rFonts w:asciiTheme="minorHAnsi" w:hAnsiTheme="minorHAnsi"/>
        </w:rPr>
        <w:t>a positive stance on delivering community benefits throughout the life of the Framework Contract Period and any Call-Off Contracts.</w:t>
      </w:r>
    </w:p>
    <w:p w14:paraId="0BA6AD49" w14:textId="39F08599" w:rsidR="000C460D" w:rsidRPr="009E6B57" w:rsidRDefault="000C460D" w:rsidP="009E6B57">
      <w:pPr>
        <w:spacing w:after="0"/>
        <w:ind w:left="360"/>
        <w:rPr>
          <w:rFonts w:asciiTheme="minorHAnsi" w:hAnsiTheme="minorHAnsi"/>
        </w:rPr>
      </w:pPr>
      <w:r w:rsidRPr="009E6B57">
        <w:rPr>
          <w:rFonts w:asciiTheme="minorHAnsi" w:hAnsiTheme="minorHAnsi"/>
          <w:b/>
        </w:rPr>
        <w:t>The public sector in the UK</w:t>
      </w:r>
    </w:p>
    <w:p w14:paraId="6541065E" w14:textId="77777777" w:rsidR="000C460D" w:rsidRPr="000C460D" w:rsidRDefault="000C460D" w:rsidP="000C460D">
      <w:pPr>
        <w:pStyle w:val="ListParagraph"/>
        <w:numPr>
          <w:ilvl w:val="1"/>
          <w:numId w:val="4"/>
        </w:numPr>
        <w:spacing w:after="0"/>
        <w:rPr>
          <w:rFonts w:asciiTheme="minorHAnsi" w:hAnsiTheme="minorHAnsi"/>
        </w:rPr>
      </w:pPr>
      <w:r w:rsidRPr="000C460D">
        <w:rPr>
          <w:rFonts w:asciiTheme="minorHAnsi" w:hAnsiTheme="minorHAnsi"/>
        </w:rPr>
        <w:t xml:space="preserve">The public sector in the UK is committed to the Delivery of high quality public services, and recognises that this is critically dependent on a workforce that is well rewarded, well-motivated, well-led, has access to appropriate opportunities for training and skills development, are diverse and is engaged in decision making. These factors are also important for workforce recruitment and retention, and thus continuity of service. </w:t>
      </w:r>
    </w:p>
    <w:p w14:paraId="6EA61DB6" w14:textId="0A9E269C" w:rsidR="000C460D" w:rsidRDefault="000C460D" w:rsidP="000C460D">
      <w:pPr>
        <w:pStyle w:val="ListParagraph"/>
        <w:numPr>
          <w:ilvl w:val="1"/>
          <w:numId w:val="4"/>
        </w:numPr>
        <w:spacing w:after="0"/>
        <w:rPr>
          <w:rFonts w:asciiTheme="minorHAnsi" w:hAnsiTheme="minorHAnsi"/>
        </w:rPr>
      </w:pPr>
      <w:r w:rsidRPr="000C460D">
        <w:rPr>
          <w:rFonts w:asciiTheme="minorHAnsi" w:hAnsiTheme="minorHAnsi"/>
        </w:rPr>
        <w:t>Public bodies in the UK are adopting fair work practices, which include:</w:t>
      </w:r>
    </w:p>
    <w:p w14:paraId="6136C7FD" w14:textId="390EE553" w:rsidR="009E6B57" w:rsidRPr="009E6B57" w:rsidRDefault="006500AE" w:rsidP="009E6B57">
      <w:pPr>
        <w:pStyle w:val="ListParagraph"/>
        <w:numPr>
          <w:ilvl w:val="2"/>
          <w:numId w:val="4"/>
        </w:numPr>
        <w:spacing w:after="0"/>
        <w:rPr>
          <w:rFonts w:asciiTheme="minorHAnsi" w:hAnsiTheme="minorHAnsi"/>
        </w:rPr>
      </w:pPr>
      <w:r>
        <w:rPr>
          <w:rFonts w:asciiTheme="minorHAnsi" w:hAnsiTheme="minorHAnsi"/>
        </w:rPr>
        <w:t>A</w:t>
      </w:r>
      <w:r w:rsidR="009E6B57" w:rsidRPr="009E6B57">
        <w:rPr>
          <w:rFonts w:asciiTheme="minorHAnsi" w:hAnsiTheme="minorHAnsi"/>
        </w:rPr>
        <w:t xml:space="preserve"> fair and equal 'pay policy' that includes a commitment to supporting the Living Wage, including, for example being a 'Living Wage Accredited Employer';  </w:t>
      </w:r>
    </w:p>
    <w:p w14:paraId="0DA31C8A" w14:textId="594087DC" w:rsidR="009E6B57" w:rsidRPr="009E6B57" w:rsidRDefault="006500AE" w:rsidP="009E6B57">
      <w:pPr>
        <w:pStyle w:val="ListParagraph"/>
        <w:numPr>
          <w:ilvl w:val="2"/>
          <w:numId w:val="4"/>
        </w:numPr>
        <w:spacing w:after="0"/>
        <w:rPr>
          <w:rFonts w:asciiTheme="minorHAnsi" w:hAnsiTheme="minorHAnsi"/>
        </w:rPr>
      </w:pPr>
      <w:r>
        <w:rPr>
          <w:rFonts w:asciiTheme="minorHAnsi" w:hAnsiTheme="minorHAnsi"/>
        </w:rPr>
        <w:t>C</w:t>
      </w:r>
      <w:r w:rsidR="009E6B57" w:rsidRPr="009E6B57">
        <w:rPr>
          <w:rFonts w:asciiTheme="minorHAnsi" w:hAnsiTheme="minorHAnsi"/>
        </w:rPr>
        <w:t xml:space="preserve">lear managerial responsibility to nurture talent and help individuals fulfil their potential, including for example, a strong commitment to 'Modern Apprenticeships' and the development of the UK’s young workforce; </w:t>
      </w:r>
    </w:p>
    <w:p w14:paraId="458A95A0" w14:textId="3B37D356" w:rsidR="009E6B57" w:rsidRPr="009E6B57" w:rsidRDefault="006500AE" w:rsidP="009E6B57">
      <w:pPr>
        <w:pStyle w:val="ListParagraph"/>
        <w:numPr>
          <w:ilvl w:val="2"/>
          <w:numId w:val="4"/>
        </w:numPr>
        <w:spacing w:after="0"/>
        <w:rPr>
          <w:rFonts w:asciiTheme="minorHAnsi" w:hAnsiTheme="minorHAnsi"/>
        </w:rPr>
      </w:pPr>
      <w:r>
        <w:rPr>
          <w:rFonts w:asciiTheme="minorHAnsi" w:hAnsiTheme="minorHAnsi"/>
        </w:rPr>
        <w:t>P</w:t>
      </w:r>
      <w:r w:rsidR="009E6B57" w:rsidRPr="009E6B57">
        <w:rPr>
          <w:rFonts w:asciiTheme="minorHAnsi" w:hAnsiTheme="minorHAnsi"/>
        </w:rPr>
        <w:t xml:space="preserve">romoting equality of opportunity and developing a workforce which reflects the population of the UK in terms of characteristics such as age, gender, religion or belief, race, sexual orientation and disability; </w:t>
      </w:r>
    </w:p>
    <w:p w14:paraId="709AFD81" w14:textId="66C01A8F" w:rsidR="009E6B57" w:rsidRPr="009E6B57" w:rsidRDefault="006500AE" w:rsidP="009E6B57">
      <w:pPr>
        <w:pStyle w:val="ListParagraph"/>
        <w:numPr>
          <w:ilvl w:val="2"/>
          <w:numId w:val="4"/>
        </w:numPr>
        <w:spacing w:after="0"/>
        <w:rPr>
          <w:rFonts w:asciiTheme="minorHAnsi" w:hAnsiTheme="minorHAnsi"/>
        </w:rPr>
      </w:pPr>
      <w:r>
        <w:rPr>
          <w:rFonts w:asciiTheme="minorHAnsi" w:hAnsiTheme="minorHAnsi"/>
        </w:rPr>
        <w:t>S</w:t>
      </w:r>
      <w:r w:rsidR="009E6B57" w:rsidRPr="009E6B57">
        <w:rPr>
          <w:rFonts w:asciiTheme="minorHAnsi" w:hAnsiTheme="minorHAnsi"/>
        </w:rPr>
        <w:t xml:space="preserve">upport for learning and development; stability of employment and hours of work, and avoiding exploitative employment practices, including for example no inappropriate use of zero hours contracts; </w:t>
      </w:r>
    </w:p>
    <w:p w14:paraId="04FC2AAA" w14:textId="7AB2135E" w:rsidR="009E6B57" w:rsidRPr="009E6B57" w:rsidRDefault="006500AE" w:rsidP="009E6B57">
      <w:pPr>
        <w:pStyle w:val="ListParagraph"/>
        <w:numPr>
          <w:ilvl w:val="2"/>
          <w:numId w:val="4"/>
        </w:numPr>
        <w:spacing w:after="0"/>
        <w:rPr>
          <w:rFonts w:asciiTheme="minorHAnsi" w:hAnsiTheme="minorHAnsi"/>
        </w:rPr>
      </w:pPr>
      <w:r>
        <w:rPr>
          <w:rFonts w:asciiTheme="minorHAnsi" w:hAnsiTheme="minorHAnsi"/>
        </w:rPr>
        <w:lastRenderedPageBreak/>
        <w:t>F</w:t>
      </w:r>
      <w:r w:rsidR="009E6B57" w:rsidRPr="009E6B57">
        <w:rPr>
          <w:rFonts w:asciiTheme="minorHAnsi" w:hAnsiTheme="minorHAnsi"/>
        </w:rPr>
        <w:t>lexible working (including for example practices such as flexi-time and career breaks) and support for family friendly worki</w:t>
      </w:r>
      <w:r>
        <w:rPr>
          <w:rFonts w:asciiTheme="minorHAnsi" w:hAnsiTheme="minorHAnsi"/>
        </w:rPr>
        <w:t>ng and wider work life balance; and</w:t>
      </w:r>
    </w:p>
    <w:p w14:paraId="0A725E56" w14:textId="1817F14E" w:rsidR="009E6B57" w:rsidRDefault="006500AE" w:rsidP="009E6B57">
      <w:pPr>
        <w:pStyle w:val="ListParagraph"/>
        <w:numPr>
          <w:ilvl w:val="2"/>
          <w:numId w:val="4"/>
        </w:numPr>
        <w:spacing w:after="0"/>
        <w:rPr>
          <w:rFonts w:asciiTheme="minorHAnsi" w:hAnsiTheme="minorHAnsi"/>
        </w:rPr>
      </w:pPr>
      <w:r>
        <w:rPr>
          <w:rFonts w:asciiTheme="minorHAnsi" w:hAnsiTheme="minorHAnsi"/>
        </w:rPr>
        <w:t>S</w:t>
      </w:r>
      <w:r w:rsidR="009E6B57" w:rsidRPr="009E6B57">
        <w:rPr>
          <w:rFonts w:asciiTheme="minorHAnsi" w:hAnsiTheme="minorHAnsi"/>
        </w:rPr>
        <w:t xml:space="preserve">upport progressive workforce engagement, for example Trade Union recognition and representation where possible, </w:t>
      </w:r>
      <w:proofErr w:type="gramStart"/>
      <w:r w:rsidR="009E6B57" w:rsidRPr="009E6B57">
        <w:rPr>
          <w:rFonts w:asciiTheme="minorHAnsi" w:hAnsiTheme="minorHAnsi"/>
        </w:rPr>
        <w:t>otherwise</w:t>
      </w:r>
      <w:proofErr w:type="gramEnd"/>
      <w:r w:rsidR="009E6B57" w:rsidRPr="009E6B57">
        <w:rPr>
          <w:rFonts w:asciiTheme="minorHAnsi" w:hAnsiTheme="minorHAnsi"/>
        </w:rPr>
        <w:t xml:space="preserve"> alternative arrangements to give staff an effective voice</w:t>
      </w:r>
      <w:r w:rsidR="009E6B57">
        <w:rPr>
          <w:rFonts w:asciiTheme="minorHAnsi" w:hAnsiTheme="minorHAnsi"/>
        </w:rPr>
        <w:t>.</w:t>
      </w:r>
    </w:p>
    <w:p w14:paraId="0C25B38B" w14:textId="57859378" w:rsidR="009E6B57" w:rsidRDefault="009E6B57" w:rsidP="009E6B57">
      <w:pPr>
        <w:pStyle w:val="ListParagraph"/>
        <w:numPr>
          <w:ilvl w:val="1"/>
          <w:numId w:val="4"/>
        </w:numPr>
        <w:spacing w:after="0"/>
        <w:rPr>
          <w:rFonts w:asciiTheme="minorHAnsi" w:hAnsiTheme="minorHAnsi"/>
        </w:rPr>
      </w:pPr>
      <w:r w:rsidRPr="009E6B57">
        <w:rPr>
          <w:rFonts w:asciiTheme="minorHAnsi" w:hAnsiTheme="minorHAnsi"/>
        </w:rPr>
        <w:t>In order to ensure the highest Standards of service quality in this Contract the public bodies in the UK expect Suppliers to take a similarly positive approach to fair work practices as part of a fair and equitable employment and reward package</w:t>
      </w:r>
      <w:r>
        <w:rPr>
          <w:rFonts w:asciiTheme="minorHAnsi" w:hAnsiTheme="minorHAnsi"/>
        </w:rPr>
        <w:t>.</w:t>
      </w:r>
    </w:p>
    <w:p w14:paraId="2CE1C166" w14:textId="77777777" w:rsidR="00981772" w:rsidRDefault="00981772" w:rsidP="0019507D">
      <w:pPr>
        <w:spacing w:after="0"/>
        <w:rPr>
          <w:rFonts w:asciiTheme="minorHAnsi" w:hAnsiTheme="minorHAnsi"/>
          <w:b/>
        </w:rPr>
      </w:pPr>
    </w:p>
    <w:p w14:paraId="7757C118" w14:textId="77777777" w:rsidR="000F083B" w:rsidRDefault="000F083B" w:rsidP="0019507D">
      <w:pPr>
        <w:spacing w:after="0"/>
        <w:rPr>
          <w:rFonts w:asciiTheme="minorHAnsi" w:hAnsiTheme="minorHAnsi"/>
          <w:b/>
        </w:rPr>
      </w:pPr>
    </w:p>
    <w:p w14:paraId="7C97AFB3" w14:textId="77777777" w:rsidR="000F083B" w:rsidRDefault="000F083B" w:rsidP="0019507D">
      <w:pPr>
        <w:spacing w:after="0"/>
        <w:rPr>
          <w:rFonts w:asciiTheme="minorHAnsi" w:hAnsiTheme="minorHAnsi"/>
          <w:b/>
        </w:rPr>
      </w:pPr>
    </w:p>
    <w:p w14:paraId="623C5B23" w14:textId="77777777" w:rsidR="000F083B" w:rsidRDefault="000F083B" w:rsidP="0019507D">
      <w:pPr>
        <w:spacing w:after="0"/>
        <w:rPr>
          <w:rFonts w:asciiTheme="minorHAnsi" w:hAnsiTheme="minorHAnsi"/>
          <w:b/>
        </w:rPr>
      </w:pPr>
    </w:p>
    <w:p w14:paraId="40814A52" w14:textId="77777777" w:rsidR="000F083B" w:rsidRDefault="000F083B" w:rsidP="0019507D">
      <w:pPr>
        <w:spacing w:after="0"/>
        <w:rPr>
          <w:rFonts w:asciiTheme="minorHAnsi" w:hAnsiTheme="minorHAnsi"/>
          <w:b/>
        </w:rPr>
      </w:pPr>
    </w:p>
    <w:p w14:paraId="3B0D0840" w14:textId="77777777" w:rsidR="000F083B" w:rsidRDefault="000F083B" w:rsidP="0019507D">
      <w:pPr>
        <w:spacing w:after="0"/>
        <w:rPr>
          <w:rFonts w:asciiTheme="minorHAnsi" w:hAnsiTheme="minorHAnsi"/>
          <w:b/>
        </w:rPr>
      </w:pPr>
    </w:p>
    <w:p w14:paraId="7E025EA1" w14:textId="77777777" w:rsidR="000F083B" w:rsidRDefault="000F083B" w:rsidP="0019507D">
      <w:pPr>
        <w:spacing w:after="0"/>
        <w:rPr>
          <w:rFonts w:asciiTheme="minorHAnsi" w:hAnsiTheme="minorHAnsi"/>
          <w:b/>
        </w:rPr>
      </w:pPr>
    </w:p>
    <w:p w14:paraId="3BF54F75" w14:textId="77777777" w:rsidR="000F083B" w:rsidRDefault="000F083B" w:rsidP="0019507D">
      <w:pPr>
        <w:spacing w:after="0"/>
        <w:rPr>
          <w:rFonts w:asciiTheme="minorHAnsi" w:hAnsiTheme="minorHAnsi"/>
          <w:b/>
        </w:rPr>
      </w:pPr>
    </w:p>
    <w:p w14:paraId="4CF616D7" w14:textId="77777777" w:rsidR="000F083B" w:rsidRDefault="000F083B" w:rsidP="0019507D">
      <w:pPr>
        <w:spacing w:after="0"/>
        <w:rPr>
          <w:rFonts w:asciiTheme="minorHAnsi" w:hAnsiTheme="minorHAnsi"/>
          <w:b/>
        </w:rPr>
      </w:pPr>
    </w:p>
    <w:p w14:paraId="17D7200F" w14:textId="77777777" w:rsidR="000F083B" w:rsidRDefault="000F083B" w:rsidP="0019507D">
      <w:pPr>
        <w:spacing w:after="0"/>
        <w:rPr>
          <w:rFonts w:asciiTheme="minorHAnsi" w:hAnsiTheme="minorHAnsi"/>
          <w:b/>
        </w:rPr>
      </w:pPr>
    </w:p>
    <w:p w14:paraId="32F58CC8" w14:textId="77777777" w:rsidR="000F083B" w:rsidRDefault="000F083B" w:rsidP="0019507D">
      <w:pPr>
        <w:spacing w:after="0"/>
        <w:rPr>
          <w:rFonts w:asciiTheme="minorHAnsi" w:hAnsiTheme="minorHAnsi"/>
          <w:b/>
        </w:rPr>
      </w:pPr>
    </w:p>
    <w:p w14:paraId="1126AA61" w14:textId="77777777" w:rsidR="000F083B" w:rsidRDefault="000F083B" w:rsidP="0019507D">
      <w:pPr>
        <w:spacing w:after="0"/>
        <w:rPr>
          <w:rFonts w:asciiTheme="minorHAnsi" w:hAnsiTheme="minorHAnsi"/>
          <w:b/>
        </w:rPr>
      </w:pPr>
    </w:p>
    <w:p w14:paraId="1362F6ED" w14:textId="77777777" w:rsidR="000F083B" w:rsidRDefault="000F083B" w:rsidP="0019507D">
      <w:pPr>
        <w:spacing w:after="0"/>
        <w:rPr>
          <w:rFonts w:asciiTheme="minorHAnsi" w:hAnsiTheme="minorHAnsi"/>
          <w:b/>
        </w:rPr>
      </w:pPr>
    </w:p>
    <w:p w14:paraId="56A7919A" w14:textId="77777777" w:rsidR="000F083B" w:rsidRDefault="000F083B" w:rsidP="0019507D">
      <w:pPr>
        <w:spacing w:after="0"/>
        <w:rPr>
          <w:rFonts w:asciiTheme="minorHAnsi" w:hAnsiTheme="minorHAnsi"/>
          <w:b/>
        </w:rPr>
      </w:pPr>
    </w:p>
    <w:p w14:paraId="7589A0ED" w14:textId="77777777" w:rsidR="000F083B" w:rsidRDefault="000F083B" w:rsidP="0019507D">
      <w:pPr>
        <w:spacing w:after="0"/>
        <w:rPr>
          <w:rFonts w:asciiTheme="minorHAnsi" w:hAnsiTheme="minorHAnsi"/>
          <w:b/>
        </w:rPr>
      </w:pPr>
    </w:p>
    <w:p w14:paraId="3BEF9816" w14:textId="77777777" w:rsidR="000F083B" w:rsidRDefault="000F083B" w:rsidP="0019507D">
      <w:pPr>
        <w:spacing w:after="0"/>
        <w:rPr>
          <w:rFonts w:asciiTheme="minorHAnsi" w:hAnsiTheme="minorHAnsi"/>
          <w:b/>
        </w:rPr>
      </w:pPr>
    </w:p>
    <w:p w14:paraId="71AA64B9" w14:textId="77777777" w:rsidR="000F083B" w:rsidRDefault="000F083B" w:rsidP="0019507D">
      <w:pPr>
        <w:spacing w:after="0"/>
        <w:rPr>
          <w:rFonts w:asciiTheme="minorHAnsi" w:hAnsiTheme="minorHAnsi"/>
          <w:b/>
        </w:rPr>
      </w:pPr>
    </w:p>
    <w:p w14:paraId="30E6FA27" w14:textId="77777777" w:rsidR="000F083B" w:rsidRDefault="000F083B" w:rsidP="0019507D">
      <w:pPr>
        <w:spacing w:after="0"/>
        <w:rPr>
          <w:rFonts w:asciiTheme="minorHAnsi" w:hAnsiTheme="minorHAnsi"/>
          <w:b/>
        </w:rPr>
      </w:pPr>
    </w:p>
    <w:p w14:paraId="28178834" w14:textId="77777777" w:rsidR="000F083B" w:rsidRDefault="000F083B" w:rsidP="0019507D">
      <w:pPr>
        <w:spacing w:after="0"/>
        <w:rPr>
          <w:rFonts w:asciiTheme="minorHAnsi" w:hAnsiTheme="minorHAnsi"/>
          <w:b/>
        </w:rPr>
      </w:pPr>
    </w:p>
    <w:p w14:paraId="29D10B28" w14:textId="77777777" w:rsidR="000F083B" w:rsidRDefault="000F083B" w:rsidP="0019507D">
      <w:pPr>
        <w:spacing w:after="0"/>
        <w:rPr>
          <w:rFonts w:asciiTheme="minorHAnsi" w:hAnsiTheme="minorHAnsi"/>
          <w:b/>
        </w:rPr>
      </w:pPr>
    </w:p>
    <w:p w14:paraId="53A5D652" w14:textId="77777777" w:rsidR="000F083B" w:rsidRDefault="000F083B" w:rsidP="0019507D">
      <w:pPr>
        <w:spacing w:after="0"/>
        <w:rPr>
          <w:rFonts w:asciiTheme="minorHAnsi" w:hAnsiTheme="minorHAnsi"/>
          <w:b/>
        </w:rPr>
      </w:pPr>
    </w:p>
    <w:p w14:paraId="1C1BEAFF" w14:textId="77777777" w:rsidR="000F083B" w:rsidRDefault="000F083B" w:rsidP="0019507D">
      <w:pPr>
        <w:spacing w:after="0"/>
        <w:rPr>
          <w:rFonts w:asciiTheme="minorHAnsi" w:hAnsiTheme="minorHAnsi"/>
          <w:b/>
        </w:rPr>
      </w:pPr>
    </w:p>
    <w:p w14:paraId="7612FEFE" w14:textId="77777777" w:rsidR="000F083B" w:rsidRDefault="000F083B" w:rsidP="0019507D">
      <w:pPr>
        <w:spacing w:after="0"/>
        <w:rPr>
          <w:rFonts w:asciiTheme="minorHAnsi" w:hAnsiTheme="minorHAnsi"/>
          <w:b/>
        </w:rPr>
      </w:pPr>
    </w:p>
    <w:p w14:paraId="51CD459E" w14:textId="77777777" w:rsidR="000F083B" w:rsidRDefault="000F083B" w:rsidP="0019507D">
      <w:pPr>
        <w:spacing w:after="0"/>
        <w:rPr>
          <w:rFonts w:asciiTheme="minorHAnsi" w:hAnsiTheme="minorHAnsi"/>
          <w:b/>
        </w:rPr>
      </w:pPr>
    </w:p>
    <w:p w14:paraId="4AF4953D" w14:textId="77777777" w:rsidR="000F083B" w:rsidRDefault="000F083B" w:rsidP="0019507D">
      <w:pPr>
        <w:spacing w:after="0"/>
        <w:rPr>
          <w:rFonts w:asciiTheme="minorHAnsi" w:hAnsiTheme="minorHAnsi"/>
          <w:b/>
        </w:rPr>
      </w:pPr>
    </w:p>
    <w:p w14:paraId="240E3302" w14:textId="77777777" w:rsidR="000F083B" w:rsidRDefault="000F083B" w:rsidP="0019507D">
      <w:pPr>
        <w:spacing w:after="0"/>
        <w:rPr>
          <w:rFonts w:asciiTheme="minorHAnsi" w:hAnsiTheme="minorHAnsi"/>
          <w:b/>
        </w:rPr>
      </w:pPr>
    </w:p>
    <w:p w14:paraId="4FC79224" w14:textId="77777777" w:rsidR="000F083B" w:rsidRDefault="000F083B" w:rsidP="0019507D">
      <w:pPr>
        <w:spacing w:after="0"/>
        <w:rPr>
          <w:rFonts w:asciiTheme="minorHAnsi" w:hAnsiTheme="minorHAnsi"/>
          <w:b/>
        </w:rPr>
      </w:pPr>
    </w:p>
    <w:p w14:paraId="363E54AF" w14:textId="77777777" w:rsidR="000F083B" w:rsidRDefault="000F083B" w:rsidP="0019507D">
      <w:pPr>
        <w:spacing w:after="0"/>
        <w:rPr>
          <w:rFonts w:asciiTheme="minorHAnsi" w:hAnsiTheme="minorHAnsi"/>
          <w:b/>
        </w:rPr>
      </w:pPr>
    </w:p>
    <w:p w14:paraId="10437CBE" w14:textId="77777777" w:rsidR="000F083B" w:rsidRDefault="000F083B" w:rsidP="0019507D">
      <w:pPr>
        <w:spacing w:after="0"/>
        <w:rPr>
          <w:rFonts w:asciiTheme="minorHAnsi" w:hAnsiTheme="minorHAnsi"/>
          <w:b/>
        </w:rPr>
      </w:pPr>
    </w:p>
    <w:p w14:paraId="08153D39" w14:textId="77777777" w:rsidR="000F083B" w:rsidRDefault="000F083B" w:rsidP="0019507D">
      <w:pPr>
        <w:spacing w:after="0"/>
        <w:rPr>
          <w:rFonts w:asciiTheme="minorHAnsi" w:hAnsiTheme="minorHAnsi"/>
          <w:b/>
        </w:rPr>
      </w:pPr>
    </w:p>
    <w:p w14:paraId="31DA7007" w14:textId="77777777" w:rsidR="000F083B" w:rsidRDefault="000F083B" w:rsidP="0019507D">
      <w:pPr>
        <w:spacing w:after="0"/>
        <w:rPr>
          <w:rFonts w:asciiTheme="minorHAnsi" w:hAnsiTheme="minorHAnsi"/>
          <w:b/>
        </w:rPr>
      </w:pPr>
    </w:p>
    <w:p w14:paraId="2408787D" w14:textId="77777777" w:rsidR="000F083B" w:rsidRDefault="000F083B" w:rsidP="0019507D">
      <w:pPr>
        <w:spacing w:after="0"/>
        <w:rPr>
          <w:rFonts w:asciiTheme="minorHAnsi" w:hAnsiTheme="minorHAnsi"/>
          <w:b/>
        </w:rPr>
      </w:pPr>
    </w:p>
    <w:p w14:paraId="740312DF" w14:textId="77777777" w:rsidR="000F083B" w:rsidRDefault="000F083B" w:rsidP="0019507D">
      <w:pPr>
        <w:spacing w:after="0"/>
        <w:rPr>
          <w:rFonts w:asciiTheme="minorHAnsi" w:hAnsiTheme="minorHAnsi"/>
          <w:b/>
        </w:rPr>
      </w:pPr>
    </w:p>
    <w:p w14:paraId="34F7EF72" w14:textId="77777777" w:rsidR="000F083B" w:rsidRDefault="000F083B" w:rsidP="0019507D">
      <w:pPr>
        <w:spacing w:after="0"/>
        <w:rPr>
          <w:rFonts w:asciiTheme="minorHAnsi" w:hAnsiTheme="minorHAnsi"/>
          <w:b/>
        </w:rPr>
      </w:pPr>
    </w:p>
    <w:p w14:paraId="26A9BAC3" w14:textId="77777777" w:rsidR="000F083B" w:rsidRDefault="000F083B" w:rsidP="0019507D">
      <w:pPr>
        <w:spacing w:after="0"/>
        <w:rPr>
          <w:rFonts w:asciiTheme="minorHAnsi" w:hAnsiTheme="minorHAnsi"/>
          <w:b/>
        </w:rPr>
      </w:pPr>
    </w:p>
    <w:p w14:paraId="586E9637" w14:textId="77777777" w:rsidR="000F083B" w:rsidRDefault="000F083B" w:rsidP="0019507D">
      <w:pPr>
        <w:spacing w:after="0"/>
        <w:rPr>
          <w:rFonts w:asciiTheme="minorHAnsi" w:hAnsiTheme="minorHAnsi"/>
          <w:b/>
        </w:rPr>
      </w:pPr>
    </w:p>
    <w:p w14:paraId="2585B1D8" w14:textId="77777777" w:rsidR="000F083B" w:rsidRDefault="000F083B" w:rsidP="0019507D">
      <w:pPr>
        <w:spacing w:after="0"/>
        <w:rPr>
          <w:rFonts w:asciiTheme="minorHAnsi" w:hAnsiTheme="minorHAnsi"/>
          <w:b/>
        </w:rPr>
      </w:pPr>
    </w:p>
    <w:p w14:paraId="15047A99" w14:textId="77777777" w:rsidR="000F083B" w:rsidRDefault="000F083B" w:rsidP="0019507D">
      <w:pPr>
        <w:spacing w:after="0"/>
        <w:rPr>
          <w:rFonts w:asciiTheme="minorHAnsi" w:hAnsiTheme="minorHAnsi"/>
          <w:b/>
        </w:rPr>
      </w:pPr>
    </w:p>
    <w:p w14:paraId="67DFEBDD" w14:textId="77777777" w:rsidR="000F083B" w:rsidRDefault="000F083B" w:rsidP="0019507D">
      <w:pPr>
        <w:spacing w:after="0"/>
        <w:rPr>
          <w:rFonts w:asciiTheme="minorHAnsi" w:hAnsiTheme="minorHAnsi"/>
          <w:b/>
        </w:rPr>
      </w:pPr>
    </w:p>
    <w:p w14:paraId="1468648A" w14:textId="77777777" w:rsidR="000F083B" w:rsidRDefault="000F083B" w:rsidP="0019507D">
      <w:pPr>
        <w:spacing w:after="0"/>
        <w:rPr>
          <w:rFonts w:asciiTheme="minorHAnsi" w:hAnsiTheme="minorHAnsi"/>
          <w:b/>
        </w:rPr>
      </w:pPr>
    </w:p>
    <w:p w14:paraId="03E5C127" w14:textId="77777777" w:rsidR="000F083B" w:rsidRDefault="000F083B" w:rsidP="0019507D">
      <w:pPr>
        <w:spacing w:after="0"/>
        <w:rPr>
          <w:rFonts w:asciiTheme="minorHAnsi" w:hAnsiTheme="minorHAnsi"/>
          <w:b/>
        </w:rPr>
      </w:pPr>
    </w:p>
    <w:p w14:paraId="202F9F6E" w14:textId="77777777" w:rsidR="000F083B" w:rsidRDefault="000F083B" w:rsidP="0019507D">
      <w:pPr>
        <w:spacing w:after="0"/>
        <w:rPr>
          <w:rFonts w:asciiTheme="minorHAnsi" w:hAnsiTheme="minorHAnsi"/>
          <w:b/>
        </w:rPr>
      </w:pPr>
    </w:p>
    <w:p w14:paraId="5E040385" w14:textId="77777777" w:rsidR="000F083B" w:rsidRDefault="000F083B" w:rsidP="0019507D">
      <w:pPr>
        <w:spacing w:after="0"/>
        <w:rPr>
          <w:rFonts w:asciiTheme="minorHAnsi" w:hAnsiTheme="minorHAnsi"/>
          <w:b/>
        </w:rPr>
      </w:pPr>
    </w:p>
    <w:p w14:paraId="5B07E6DF" w14:textId="77777777" w:rsidR="000F083B" w:rsidRDefault="000F083B" w:rsidP="0019507D">
      <w:pPr>
        <w:spacing w:after="0"/>
        <w:rPr>
          <w:rFonts w:asciiTheme="minorHAnsi" w:hAnsiTheme="minorHAnsi"/>
          <w:b/>
        </w:rPr>
      </w:pPr>
    </w:p>
    <w:p w14:paraId="7C1DA99C" w14:textId="1900B518" w:rsidR="0019507D" w:rsidRPr="0019507D" w:rsidRDefault="0019507D" w:rsidP="0019507D">
      <w:pPr>
        <w:spacing w:after="0"/>
        <w:rPr>
          <w:rFonts w:asciiTheme="minorHAnsi" w:hAnsiTheme="minorHAnsi"/>
          <w:b/>
        </w:rPr>
      </w:pPr>
      <w:r w:rsidRPr="0019507D">
        <w:rPr>
          <w:rFonts w:asciiTheme="minorHAnsi" w:hAnsiTheme="minorHAnsi"/>
          <w:b/>
        </w:rPr>
        <w:t>Work Package B – Contract Mobilisation</w:t>
      </w:r>
    </w:p>
    <w:p w14:paraId="4B301117" w14:textId="77777777" w:rsidR="0019507D" w:rsidRPr="0019507D" w:rsidRDefault="0019507D" w:rsidP="0019507D">
      <w:pPr>
        <w:spacing w:after="0"/>
        <w:rPr>
          <w:rFonts w:asciiTheme="minorHAnsi" w:hAnsiTheme="minorHAnsi"/>
        </w:rPr>
      </w:pPr>
    </w:p>
    <w:p w14:paraId="6E871D24" w14:textId="33EE53C9" w:rsidR="00A0034A" w:rsidRPr="00A0034A" w:rsidRDefault="00A71667" w:rsidP="00A0034A">
      <w:pPr>
        <w:pStyle w:val="ListParagraph"/>
        <w:numPr>
          <w:ilvl w:val="0"/>
          <w:numId w:val="4"/>
        </w:numPr>
        <w:spacing w:after="0"/>
        <w:rPr>
          <w:rFonts w:asciiTheme="minorHAnsi" w:hAnsiTheme="minorHAnsi"/>
          <w:b/>
        </w:rPr>
      </w:pPr>
      <w:r>
        <w:rPr>
          <w:rFonts w:asciiTheme="minorHAnsi" w:hAnsiTheme="minorHAnsi"/>
          <w:b/>
        </w:rPr>
        <w:t>Service</w:t>
      </w:r>
      <w:r w:rsidR="00A0034A" w:rsidRPr="00A0034A">
        <w:rPr>
          <w:rFonts w:asciiTheme="minorHAnsi" w:hAnsiTheme="minorHAnsi"/>
          <w:b/>
        </w:rPr>
        <w:t xml:space="preserve"> B</w:t>
      </w:r>
      <w:r w:rsidR="005C0F65">
        <w:rPr>
          <w:rFonts w:asciiTheme="minorHAnsi" w:hAnsiTheme="minorHAnsi"/>
          <w:b/>
        </w:rPr>
        <w:t>:</w:t>
      </w:r>
      <w:r w:rsidR="00A0034A" w:rsidRPr="00A0034A">
        <w:rPr>
          <w:rFonts w:asciiTheme="minorHAnsi" w:hAnsiTheme="minorHAnsi"/>
          <w:b/>
        </w:rPr>
        <w:t>1 – Contract Mobilisation</w:t>
      </w:r>
    </w:p>
    <w:p w14:paraId="244436F1" w14:textId="77777777" w:rsidR="00A0034A" w:rsidRPr="00A0034A" w:rsidRDefault="00A0034A" w:rsidP="00A0034A">
      <w:pPr>
        <w:pStyle w:val="ListParagraph"/>
        <w:numPr>
          <w:ilvl w:val="1"/>
          <w:numId w:val="4"/>
        </w:numPr>
        <w:spacing w:after="0"/>
        <w:rPr>
          <w:rFonts w:asciiTheme="minorHAnsi" w:hAnsiTheme="minorHAnsi"/>
        </w:rPr>
      </w:pPr>
      <w:r w:rsidRPr="00A0034A">
        <w:rPr>
          <w:rFonts w:asciiTheme="minorHAnsi" w:hAnsiTheme="minorHAnsi"/>
        </w:rPr>
        <w:t>The mobilisation period will be a six (6) Month period (unless otherwise agreed with the Buyer at Call-Off stage). The legal rights and obligations of the Supplier during this period are those stipulated in the Call-Off Contract.</w:t>
      </w:r>
    </w:p>
    <w:p w14:paraId="67FC7565" w14:textId="4C13DD15" w:rsidR="00A0034A" w:rsidRPr="00A0034A" w:rsidRDefault="00A0034A" w:rsidP="00A0034A">
      <w:pPr>
        <w:pStyle w:val="ListParagraph"/>
        <w:numPr>
          <w:ilvl w:val="1"/>
          <w:numId w:val="4"/>
        </w:numPr>
        <w:spacing w:after="0"/>
        <w:rPr>
          <w:rFonts w:asciiTheme="minorHAnsi" w:hAnsiTheme="minorHAnsi"/>
        </w:rPr>
      </w:pPr>
      <w:proofErr w:type="gramStart"/>
      <w:r w:rsidRPr="00A0034A">
        <w:rPr>
          <w:rFonts w:asciiTheme="minorHAnsi" w:hAnsiTheme="minorHAnsi"/>
        </w:rPr>
        <w:t>During the mobilisation period, the incumbent Supplier shall retain full responsibility for all extant Services until the Service Start Date or as otherwise formally agreed with the Buyer.</w:t>
      </w:r>
      <w:proofErr w:type="gramEnd"/>
      <w:r w:rsidRPr="00A0034A">
        <w:rPr>
          <w:rFonts w:asciiTheme="minorHAnsi" w:hAnsiTheme="minorHAnsi"/>
        </w:rPr>
        <w:t xml:space="preserve"> The incoming Supplier's full service obligations </w:t>
      </w:r>
      <w:proofErr w:type="gramStart"/>
      <w:r w:rsidRPr="00A0034A">
        <w:rPr>
          <w:rFonts w:asciiTheme="minorHAnsi" w:hAnsiTheme="minorHAnsi"/>
        </w:rPr>
        <w:t>shall formally be assumed</w:t>
      </w:r>
      <w:proofErr w:type="gramEnd"/>
      <w:r w:rsidRPr="00A0034A">
        <w:rPr>
          <w:rFonts w:asciiTheme="minorHAnsi" w:hAnsiTheme="minorHAnsi"/>
        </w:rPr>
        <w:t xml:space="preserve"> on the Service Start Date as set out in </w:t>
      </w:r>
      <w:r w:rsidR="00331202">
        <w:rPr>
          <w:rFonts w:asciiTheme="minorHAnsi" w:hAnsiTheme="minorHAnsi"/>
        </w:rPr>
        <w:t>Call-Off Schedule 22</w:t>
      </w:r>
      <w:r w:rsidR="00E523D8" w:rsidRPr="00E523D8">
        <w:rPr>
          <w:rFonts w:asciiTheme="minorHAnsi" w:hAnsiTheme="minorHAnsi"/>
        </w:rPr>
        <w:t xml:space="preserve"> - Call-Off Tender</w:t>
      </w:r>
      <w:r w:rsidRPr="00E523D8">
        <w:rPr>
          <w:rFonts w:asciiTheme="minorHAnsi" w:hAnsiTheme="minorHAnsi"/>
        </w:rPr>
        <w:t>.</w:t>
      </w:r>
      <w:r w:rsidRPr="00A0034A">
        <w:rPr>
          <w:rFonts w:asciiTheme="minorHAnsi" w:hAnsiTheme="minorHAnsi"/>
        </w:rPr>
        <w:t xml:space="preserve"> </w:t>
      </w:r>
    </w:p>
    <w:p w14:paraId="4A20EDFF" w14:textId="2B543220" w:rsidR="00A0034A" w:rsidRPr="006500AE" w:rsidRDefault="00A0034A" w:rsidP="006500AE">
      <w:pPr>
        <w:pStyle w:val="ListParagraph"/>
        <w:numPr>
          <w:ilvl w:val="1"/>
          <w:numId w:val="4"/>
        </w:numPr>
        <w:spacing w:after="0"/>
        <w:rPr>
          <w:rFonts w:asciiTheme="minorHAnsi" w:hAnsiTheme="minorHAnsi"/>
        </w:rPr>
      </w:pPr>
      <w:r w:rsidRPr="00A0034A">
        <w:rPr>
          <w:rFonts w:asciiTheme="minorHAnsi" w:hAnsiTheme="minorHAnsi"/>
        </w:rPr>
        <w:t xml:space="preserve">The Supplier shall work cooperatively and in partnership with the Buyer, incumbent Supplier, and other FM </w:t>
      </w:r>
      <w:r w:rsidR="003B2361">
        <w:rPr>
          <w:rFonts w:asciiTheme="minorHAnsi" w:hAnsiTheme="minorHAnsi"/>
        </w:rPr>
        <w:t>s</w:t>
      </w:r>
      <w:r w:rsidRPr="00A0034A">
        <w:rPr>
          <w:rFonts w:asciiTheme="minorHAnsi" w:hAnsiTheme="minorHAnsi"/>
        </w:rPr>
        <w:t xml:space="preserve">upplier(s), where applicable, to understand the scope of Services to ensure a mutually beneficial handover of the Services.  </w:t>
      </w:r>
    </w:p>
    <w:p w14:paraId="6F9A0D13" w14:textId="77777777" w:rsidR="00A0034A" w:rsidRPr="00A0034A" w:rsidRDefault="00A0034A" w:rsidP="00A0034A">
      <w:pPr>
        <w:spacing w:after="0"/>
        <w:ind w:left="360"/>
        <w:rPr>
          <w:rFonts w:asciiTheme="minorHAnsi" w:hAnsiTheme="minorHAnsi"/>
          <w:b/>
        </w:rPr>
      </w:pPr>
      <w:r w:rsidRPr="00A0034A">
        <w:rPr>
          <w:rFonts w:asciiTheme="minorHAnsi" w:hAnsiTheme="minorHAnsi"/>
          <w:b/>
        </w:rPr>
        <w:t>Mobilisation Plan</w:t>
      </w:r>
    </w:p>
    <w:p w14:paraId="6B25367A" w14:textId="77777777" w:rsidR="00A0034A" w:rsidRDefault="00A0034A" w:rsidP="00A0034A">
      <w:pPr>
        <w:pStyle w:val="ListParagraph"/>
        <w:numPr>
          <w:ilvl w:val="1"/>
          <w:numId w:val="4"/>
        </w:numPr>
        <w:spacing w:after="0"/>
        <w:rPr>
          <w:rFonts w:asciiTheme="minorHAnsi" w:hAnsiTheme="minorHAnsi"/>
        </w:rPr>
      </w:pPr>
      <w:r>
        <w:rPr>
          <w:rFonts w:asciiTheme="minorHAnsi" w:hAnsiTheme="minorHAnsi"/>
        </w:rPr>
        <w:t>The Supplier shall:</w:t>
      </w:r>
    </w:p>
    <w:p w14:paraId="03F47FFA" w14:textId="33331C26" w:rsidR="00A0034A" w:rsidRPr="00A0034A" w:rsidRDefault="00A0034A" w:rsidP="00A0034A">
      <w:pPr>
        <w:pStyle w:val="ListParagraph"/>
        <w:numPr>
          <w:ilvl w:val="2"/>
          <w:numId w:val="4"/>
        </w:numPr>
        <w:spacing w:after="0"/>
        <w:rPr>
          <w:rFonts w:asciiTheme="minorHAnsi" w:hAnsiTheme="minorHAnsi"/>
        </w:rPr>
      </w:pPr>
      <w:r w:rsidRPr="00A0034A">
        <w:rPr>
          <w:rFonts w:asciiTheme="minorHAnsi" w:hAnsiTheme="minorHAnsi"/>
        </w:rPr>
        <w:t xml:space="preserve">Work with the incumbent Supplier and Buyer to assess the scope of the Services and prepare a plan which demonstrates how </w:t>
      </w:r>
      <w:r w:rsidR="006500AE">
        <w:rPr>
          <w:rFonts w:asciiTheme="minorHAnsi" w:hAnsiTheme="minorHAnsi"/>
        </w:rPr>
        <w:t>they will mobilise the Services;</w:t>
      </w:r>
    </w:p>
    <w:p w14:paraId="55DE46DA" w14:textId="015FE880" w:rsidR="00A0034A" w:rsidRPr="00A0034A" w:rsidRDefault="00A0034A" w:rsidP="00A0034A">
      <w:pPr>
        <w:pStyle w:val="ListParagraph"/>
        <w:numPr>
          <w:ilvl w:val="2"/>
          <w:numId w:val="4"/>
        </w:numPr>
        <w:spacing w:after="0"/>
        <w:rPr>
          <w:rFonts w:asciiTheme="minorHAnsi" w:hAnsiTheme="minorHAnsi"/>
        </w:rPr>
      </w:pPr>
      <w:r w:rsidRPr="00A0034A">
        <w:rPr>
          <w:rFonts w:asciiTheme="minorHAnsi" w:hAnsiTheme="minorHAnsi"/>
        </w:rPr>
        <w:t>Mobilise all the Services specified in the Specificati</w:t>
      </w:r>
      <w:r w:rsidR="006500AE">
        <w:rPr>
          <w:rFonts w:asciiTheme="minorHAnsi" w:hAnsiTheme="minorHAnsi"/>
        </w:rPr>
        <w:t>on within the Call-Off Contract;</w:t>
      </w:r>
    </w:p>
    <w:p w14:paraId="4B50F967" w14:textId="2C85A4B3" w:rsidR="00A0034A" w:rsidRPr="00A0034A" w:rsidRDefault="00A0034A" w:rsidP="00A0034A">
      <w:pPr>
        <w:pStyle w:val="ListParagraph"/>
        <w:numPr>
          <w:ilvl w:val="2"/>
          <w:numId w:val="4"/>
        </w:numPr>
        <w:spacing w:after="0"/>
        <w:rPr>
          <w:rFonts w:asciiTheme="minorHAnsi" w:hAnsiTheme="minorHAnsi"/>
        </w:rPr>
      </w:pPr>
      <w:r w:rsidRPr="00A0034A">
        <w:rPr>
          <w:rFonts w:asciiTheme="minorHAnsi" w:hAnsiTheme="minorHAnsi"/>
        </w:rPr>
        <w:t>Appoint a Supplier Authorised Representative who shall be responsible for the management of the mobilisation period. This is to ensure that the mobilisation period is planned and resourced adequately, and act as a</w:t>
      </w:r>
      <w:r w:rsidR="006500AE">
        <w:rPr>
          <w:rFonts w:asciiTheme="minorHAnsi" w:hAnsiTheme="minorHAnsi"/>
        </w:rPr>
        <w:t xml:space="preserve"> point of contact for the Buyer;</w:t>
      </w:r>
    </w:p>
    <w:p w14:paraId="7C7CC6F2" w14:textId="5707777C" w:rsidR="00A0034A" w:rsidRPr="00A0034A" w:rsidRDefault="00A0034A" w:rsidP="00A0034A">
      <w:pPr>
        <w:pStyle w:val="ListParagraph"/>
        <w:numPr>
          <w:ilvl w:val="2"/>
          <w:numId w:val="4"/>
        </w:numPr>
        <w:spacing w:after="0"/>
        <w:rPr>
          <w:rFonts w:asciiTheme="minorHAnsi" w:hAnsiTheme="minorHAnsi"/>
        </w:rPr>
      </w:pPr>
      <w:r w:rsidRPr="00A0034A">
        <w:rPr>
          <w:rFonts w:asciiTheme="minorHAnsi" w:hAnsiTheme="minorHAnsi"/>
        </w:rPr>
        <w:t xml:space="preserve">Produce a Mobilisation Plan, to be agreed by the Buyer, for carrying out the requirements within the mobilisation period including </w:t>
      </w:r>
      <w:r w:rsidR="006500AE">
        <w:rPr>
          <w:rFonts w:asciiTheme="minorHAnsi" w:hAnsiTheme="minorHAnsi"/>
        </w:rPr>
        <w:t>key Milestones and dependencies;</w:t>
      </w:r>
    </w:p>
    <w:p w14:paraId="59E92CA5" w14:textId="7D1D01F0" w:rsidR="00A0034A" w:rsidRPr="00A0034A" w:rsidRDefault="00A0034A" w:rsidP="00A0034A">
      <w:pPr>
        <w:pStyle w:val="ListParagraph"/>
        <w:numPr>
          <w:ilvl w:val="2"/>
          <w:numId w:val="4"/>
        </w:numPr>
        <w:spacing w:after="0"/>
        <w:rPr>
          <w:rFonts w:asciiTheme="minorHAnsi" w:hAnsiTheme="minorHAnsi"/>
        </w:rPr>
      </w:pPr>
      <w:r>
        <w:rPr>
          <w:rFonts w:asciiTheme="minorHAnsi" w:hAnsiTheme="minorHAnsi"/>
        </w:rPr>
        <w:t>Detail</w:t>
      </w:r>
      <w:r w:rsidRPr="00A0034A">
        <w:rPr>
          <w:rFonts w:asciiTheme="minorHAnsi" w:hAnsiTheme="minorHAnsi"/>
        </w:rPr>
        <w:t xml:space="preserve"> how they will work with the incumbent Supplier and the Buyer Authorised Representative to capture and load up </w:t>
      </w:r>
      <w:r w:rsidR="006500AE">
        <w:rPr>
          <w:rFonts w:asciiTheme="minorHAnsi" w:hAnsiTheme="minorHAnsi"/>
        </w:rPr>
        <w:t xml:space="preserve">information such as </w:t>
      </w:r>
      <w:r w:rsidR="006A14C0">
        <w:rPr>
          <w:rFonts w:asciiTheme="minorHAnsi" w:hAnsiTheme="minorHAnsi"/>
        </w:rPr>
        <w:t>Asset</w:t>
      </w:r>
      <w:r w:rsidR="006500AE">
        <w:rPr>
          <w:rFonts w:asciiTheme="minorHAnsi" w:hAnsiTheme="minorHAnsi"/>
        </w:rPr>
        <w:t xml:space="preserve"> data;</w:t>
      </w:r>
    </w:p>
    <w:p w14:paraId="6162A429" w14:textId="17A2B05F" w:rsidR="00A0034A" w:rsidRPr="00A0034A" w:rsidRDefault="00A0034A" w:rsidP="00A0034A">
      <w:pPr>
        <w:pStyle w:val="ListParagraph"/>
        <w:numPr>
          <w:ilvl w:val="2"/>
          <w:numId w:val="4"/>
        </w:numPr>
        <w:spacing w:after="0"/>
        <w:rPr>
          <w:rFonts w:asciiTheme="minorHAnsi" w:hAnsiTheme="minorHAnsi"/>
        </w:rPr>
      </w:pPr>
      <w:r w:rsidRPr="00A0034A">
        <w:rPr>
          <w:rFonts w:asciiTheme="minorHAnsi" w:hAnsiTheme="minorHAnsi"/>
        </w:rPr>
        <w:t>Liaise with the incumbent Supplier to enable the full completion of the</w:t>
      </w:r>
      <w:r w:rsidR="006500AE">
        <w:rPr>
          <w:rFonts w:asciiTheme="minorHAnsi" w:hAnsiTheme="minorHAnsi"/>
        </w:rPr>
        <w:t xml:space="preserve"> mobilisation period activities;</w:t>
      </w:r>
    </w:p>
    <w:p w14:paraId="20409A27" w14:textId="7268ED4E" w:rsidR="00A0034A" w:rsidRPr="00A0034A" w:rsidRDefault="00A0034A" w:rsidP="00A0034A">
      <w:pPr>
        <w:pStyle w:val="ListParagraph"/>
        <w:numPr>
          <w:ilvl w:val="2"/>
          <w:numId w:val="4"/>
        </w:numPr>
        <w:spacing w:after="0"/>
        <w:rPr>
          <w:rFonts w:asciiTheme="minorHAnsi" w:hAnsiTheme="minorHAnsi"/>
        </w:rPr>
      </w:pPr>
      <w:r w:rsidRPr="00A0034A">
        <w:rPr>
          <w:rFonts w:asciiTheme="minorHAnsi" w:hAnsiTheme="minorHAnsi"/>
        </w:rPr>
        <w:t>Produce and implement a communications plan, to be agreed with the Buyer, including the frequency, responsibility for and nature of communication with the Buye</w:t>
      </w:r>
      <w:r w:rsidR="006500AE">
        <w:rPr>
          <w:rFonts w:asciiTheme="minorHAnsi" w:hAnsiTheme="minorHAnsi"/>
        </w:rPr>
        <w:t>r and end users of the Services;</w:t>
      </w:r>
    </w:p>
    <w:p w14:paraId="0ED2A2B3" w14:textId="3BEDA0F2" w:rsidR="00A0034A" w:rsidRDefault="00A0034A" w:rsidP="00A0034A">
      <w:pPr>
        <w:pStyle w:val="ListParagraph"/>
        <w:numPr>
          <w:ilvl w:val="2"/>
          <w:numId w:val="4"/>
        </w:numPr>
        <w:spacing w:after="0"/>
        <w:rPr>
          <w:rFonts w:asciiTheme="minorHAnsi" w:hAnsiTheme="minorHAnsi"/>
        </w:rPr>
      </w:pPr>
      <w:r w:rsidRPr="00A0034A">
        <w:rPr>
          <w:rFonts w:asciiTheme="minorHAnsi" w:hAnsiTheme="minorHAnsi"/>
        </w:rPr>
        <w:t xml:space="preserve">Produce a mobilisation report for each Buyer Premises to encompass programmes that will fulfil all the Buyer's obligations to </w:t>
      </w:r>
      <w:proofErr w:type="gramStart"/>
      <w:r w:rsidRPr="00A0034A">
        <w:rPr>
          <w:rFonts w:asciiTheme="minorHAnsi" w:hAnsiTheme="minorHAnsi"/>
        </w:rPr>
        <w:t>landlords</w:t>
      </w:r>
      <w:proofErr w:type="gramEnd"/>
      <w:r w:rsidRPr="00A0034A">
        <w:rPr>
          <w:rFonts w:asciiTheme="minorHAnsi" w:hAnsiTheme="minorHAnsi"/>
        </w:rPr>
        <w:t xml:space="preserve"> and other tenants. The format of reports and programmes shall be in accordance with the Buyer's requirements. Particular attention shall be paid to establishing the operating requirements of the occupiers in drawing up these programm</w:t>
      </w:r>
      <w:r w:rsidR="006500AE">
        <w:rPr>
          <w:rFonts w:asciiTheme="minorHAnsi" w:hAnsiTheme="minorHAnsi"/>
        </w:rPr>
        <w:t>es for agreement with the Buyer;</w:t>
      </w:r>
    </w:p>
    <w:p w14:paraId="60A05A0A" w14:textId="2321855D" w:rsidR="00A0034A" w:rsidRPr="00A0034A" w:rsidRDefault="00A0034A" w:rsidP="00A0034A">
      <w:pPr>
        <w:pStyle w:val="ListParagraph"/>
        <w:numPr>
          <w:ilvl w:val="2"/>
          <w:numId w:val="4"/>
        </w:numPr>
        <w:spacing w:after="0"/>
        <w:rPr>
          <w:rFonts w:asciiTheme="minorHAnsi" w:hAnsiTheme="minorHAnsi"/>
        </w:rPr>
      </w:pPr>
      <w:r w:rsidRPr="00A0034A">
        <w:rPr>
          <w:rFonts w:asciiTheme="minorHAnsi" w:hAnsiTheme="minorHAnsi"/>
        </w:rPr>
        <w:t>Manage and report progr</w:t>
      </w:r>
      <w:r w:rsidR="006500AE">
        <w:rPr>
          <w:rFonts w:asciiTheme="minorHAnsi" w:hAnsiTheme="minorHAnsi"/>
        </w:rPr>
        <w:t>ess against a Mobilisation Plan;</w:t>
      </w:r>
    </w:p>
    <w:p w14:paraId="02AB21F4" w14:textId="7C1BAA99" w:rsidR="00A0034A" w:rsidRPr="00A0034A" w:rsidRDefault="00A0034A" w:rsidP="00A0034A">
      <w:pPr>
        <w:pStyle w:val="ListParagraph"/>
        <w:numPr>
          <w:ilvl w:val="2"/>
          <w:numId w:val="4"/>
        </w:numPr>
        <w:spacing w:after="0"/>
        <w:rPr>
          <w:rFonts w:asciiTheme="minorHAnsi" w:hAnsiTheme="minorHAnsi"/>
        </w:rPr>
      </w:pPr>
      <w:r w:rsidRPr="00A0034A">
        <w:rPr>
          <w:rFonts w:asciiTheme="minorHAnsi" w:hAnsiTheme="minorHAnsi"/>
        </w:rPr>
        <w:t xml:space="preserve">Construct and maintain a mobilisation risk and issue register in conjunction with the Buyer detailing how risks and issues will be effectively communicated to the </w:t>
      </w:r>
      <w:r w:rsidR="006500AE">
        <w:rPr>
          <w:rFonts w:asciiTheme="minorHAnsi" w:hAnsiTheme="minorHAnsi"/>
        </w:rPr>
        <w:t>Buyer in order to mitigate them;</w:t>
      </w:r>
    </w:p>
    <w:p w14:paraId="7A424BD4" w14:textId="7E75BCCC" w:rsidR="00A0034A" w:rsidRPr="00A0034A" w:rsidRDefault="00A0034A" w:rsidP="00A0034A">
      <w:pPr>
        <w:pStyle w:val="ListParagraph"/>
        <w:numPr>
          <w:ilvl w:val="2"/>
          <w:numId w:val="4"/>
        </w:numPr>
        <w:spacing w:after="0"/>
        <w:rPr>
          <w:rFonts w:asciiTheme="minorHAnsi" w:hAnsiTheme="minorHAnsi"/>
        </w:rPr>
      </w:pPr>
      <w:r w:rsidRPr="00A0034A">
        <w:rPr>
          <w:rFonts w:asciiTheme="minorHAnsi" w:hAnsiTheme="minorHAnsi"/>
        </w:rPr>
        <w:t>Attend Progress Meetings (frequency of such meetings shall be determined at Call-Off stage) in accordance with the Buyer's requirements during the mobilisation period. Mobilisation meetings shall be chaired by the Buyer and all meeting minutes shall be kept</w:t>
      </w:r>
      <w:r w:rsidR="006500AE">
        <w:rPr>
          <w:rFonts w:asciiTheme="minorHAnsi" w:hAnsiTheme="minorHAnsi"/>
        </w:rPr>
        <w:t xml:space="preserve"> and published by the Supplier; and</w:t>
      </w:r>
    </w:p>
    <w:p w14:paraId="16267B07" w14:textId="07C32470" w:rsidR="00A0034A" w:rsidRPr="006500AE" w:rsidRDefault="00A0034A" w:rsidP="006500AE">
      <w:pPr>
        <w:pStyle w:val="ListParagraph"/>
        <w:numPr>
          <w:ilvl w:val="2"/>
          <w:numId w:val="4"/>
        </w:numPr>
        <w:spacing w:after="0"/>
        <w:rPr>
          <w:rFonts w:asciiTheme="minorHAnsi" w:hAnsiTheme="minorHAnsi"/>
        </w:rPr>
      </w:pPr>
      <w:r w:rsidRPr="00A0034A">
        <w:rPr>
          <w:rFonts w:asciiTheme="minorHAnsi" w:hAnsiTheme="minorHAnsi"/>
        </w:rPr>
        <w:t>Ensure that all risks associated with the mobilisation period are minimised to ensure a seamless change of control between incumbent provider and the Supplier.</w:t>
      </w:r>
    </w:p>
    <w:p w14:paraId="131E7A86" w14:textId="77777777" w:rsidR="00A0034A" w:rsidRPr="00A0034A" w:rsidRDefault="00A0034A" w:rsidP="00A0034A">
      <w:pPr>
        <w:overflowPunct/>
        <w:autoSpaceDE/>
        <w:autoSpaceDN/>
        <w:adjustRightInd/>
        <w:spacing w:after="0"/>
        <w:ind w:firstLine="360"/>
        <w:jc w:val="left"/>
        <w:textAlignment w:val="auto"/>
        <w:rPr>
          <w:rFonts w:asciiTheme="minorHAnsi" w:hAnsiTheme="minorHAnsi"/>
          <w:b/>
        </w:rPr>
      </w:pPr>
      <w:r w:rsidRPr="00A0034A">
        <w:rPr>
          <w:rFonts w:asciiTheme="minorHAnsi" w:hAnsiTheme="minorHAnsi"/>
          <w:b/>
        </w:rPr>
        <w:t>Interaction with stakeholders</w:t>
      </w:r>
    </w:p>
    <w:p w14:paraId="704145C5" w14:textId="269F003B" w:rsidR="00A0034A" w:rsidRDefault="00A0034A" w:rsidP="00A0034A">
      <w:pPr>
        <w:pStyle w:val="ListParagraph"/>
        <w:numPr>
          <w:ilvl w:val="1"/>
          <w:numId w:val="4"/>
        </w:numPr>
        <w:spacing w:after="0"/>
        <w:rPr>
          <w:rFonts w:asciiTheme="minorHAnsi" w:hAnsiTheme="minorHAnsi"/>
        </w:rPr>
      </w:pPr>
      <w:r>
        <w:rPr>
          <w:rFonts w:asciiTheme="minorHAnsi" w:hAnsiTheme="minorHAnsi"/>
        </w:rPr>
        <w:t xml:space="preserve">The Supplier shall conduct site visits where weaknesses in </w:t>
      </w:r>
      <w:r w:rsidR="006A14C0">
        <w:rPr>
          <w:rFonts w:asciiTheme="minorHAnsi" w:hAnsiTheme="minorHAnsi"/>
        </w:rPr>
        <w:t>Asset</w:t>
      </w:r>
      <w:r>
        <w:rPr>
          <w:rFonts w:asciiTheme="minorHAnsi" w:hAnsiTheme="minorHAnsi"/>
        </w:rPr>
        <w:t xml:space="preserve"> data </w:t>
      </w:r>
      <w:proofErr w:type="gramStart"/>
      <w:r>
        <w:rPr>
          <w:rFonts w:asciiTheme="minorHAnsi" w:hAnsiTheme="minorHAnsi"/>
        </w:rPr>
        <w:t>have been identified</w:t>
      </w:r>
      <w:proofErr w:type="gramEnd"/>
      <w:r>
        <w:rPr>
          <w:rFonts w:asciiTheme="minorHAnsi" w:hAnsiTheme="minorHAnsi"/>
        </w:rPr>
        <w:t>, to reassess the accuracy of the data.</w:t>
      </w:r>
    </w:p>
    <w:p w14:paraId="7EB072E8" w14:textId="77777777" w:rsidR="00A0034A" w:rsidRPr="00A0034A" w:rsidRDefault="00A0034A" w:rsidP="00A0034A">
      <w:pPr>
        <w:pStyle w:val="ListParagraph"/>
        <w:numPr>
          <w:ilvl w:val="1"/>
          <w:numId w:val="4"/>
        </w:numPr>
        <w:spacing w:after="0"/>
        <w:rPr>
          <w:rFonts w:asciiTheme="minorHAnsi" w:hAnsiTheme="minorHAnsi"/>
        </w:rPr>
      </w:pPr>
      <w:r w:rsidRPr="00A0034A">
        <w:rPr>
          <w:rFonts w:asciiTheme="minorHAnsi" w:hAnsiTheme="minorHAnsi"/>
        </w:rPr>
        <w:lastRenderedPageBreak/>
        <w:t xml:space="preserve">The Supplier shall familiarise itself with the Buyer's Buyer Premises and the needs of the building users. </w:t>
      </w:r>
    </w:p>
    <w:p w14:paraId="5235262A" w14:textId="77777777" w:rsidR="00A0034A" w:rsidRPr="00A0034A" w:rsidRDefault="00A0034A" w:rsidP="00A0034A">
      <w:pPr>
        <w:pStyle w:val="ListParagraph"/>
        <w:numPr>
          <w:ilvl w:val="1"/>
          <w:numId w:val="4"/>
        </w:numPr>
        <w:spacing w:after="0"/>
        <w:rPr>
          <w:rFonts w:asciiTheme="minorHAnsi" w:hAnsiTheme="minorHAnsi"/>
        </w:rPr>
      </w:pPr>
      <w:r w:rsidRPr="00A0034A">
        <w:rPr>
          <w:rFonts w:asciiTheme="minorHAnsi" w:hAnsiTheme="minorHAnsi"/>
        </w:rPr>
        <w:t xml:space="preserve">The Supplier shall ensure that it is appropriately equipped to deal with the level of liaison and stakeholder management, including: </w:t>
      </w:r>
    </w:p>
    <w:p w14:paraId="5C060B13" w14:textId="77777777" w:rsidR="00A0034A" w:rsidRPr="00A0034A" w:rsidRDefault="00A0034A" w:rsidP="00A0034A">
      <w:pPr>
        <w:pStyle w:val="ListParagraph"/>
        <w:numPr>
          <w:ilvl w:val="2"/>
          <w:numId w:val="4"/>
        </w:numPr>
        <w:spacing w:after="0"/>
        <w:rPr>
          <w:rFonts w:asciiTheme="minorHAnsi" w:hAnsiTheme="minorHAnsi"/>
        </w:rPr>
      </w:pPr>
      <w:r w:rsidRPr="00A0034A">
        <w:rPr>
          <w:rFonts w:asciiTheme="minorHAnsi" w:hAnsiTheme="minorHAnsi"/>
        </w:rPr>
        <w:t>Liaison;</w:t>
      </w:r>
    </w:p>
    <w:p w14:paraId="6EE3AE5E" w14:textId="77777777" w:rsidR="00A0034A" w:rsidRPr="00A0034A" w:rsidRDefault="00A0034A" w:rsidP="00A0034A">
      <w:pPr>
        <w:pStyle w:val="ListParagraph"/>
        <w:numPr>
          <w:ilvl w:val="2"/>
          <w:numId w:val="4"/>
        </w:numPr>
        <w:spacing w:after="0"/>
        <w:rPr>
          <w:rFonts w:asciiTheme="minorHAnsi" w:hAnsiTheme="minorHAnsi"/>
        </w:rPr>
      </w:pPr>
      <w:r w:rsidRPr="00A0034A">
        <w:rPr>
          <w:rFonts w:asciiTheme="minorHAnsi" w:hAnsiTheme="minorHAnsi"/>
        </w:rPr>
        <w:t>Reporting;</w:t>
      </w:r>
    </w:p>
    <w:p w14:paraId="2FA53D84" w14:textId="77777777" w:rsidR="00A0034A" w:rsidRPr="00A0034A" w:rsidRDefault="00A0034A" w:rsidP="00A0034A">
      <w:pPr>
        <w:pStyle w:val="ListParagraph"/>
        <w:numPr>
          <w:ilvl w:val="2"/>
          <w:numId w:val="4"/>
        </w:numPr>
        <w:spacing w:after="0"/>
        <w:rPr>
          <w:rFonts w:asciiTheme="minorHAnsi" w:hAnsiTheme="minorHAnsi"/>
        </w:rPr>
      </w:pPr>
      <w:r w:rsidRPr="00A0034A">
        <w:rPr>
          <w:rFonts w:asciiTheme="minorHAnsi" w:hAnsiTheme="minorHAnsi"/>
        </w:rPr>
        <w:t>Co-ordination and provision of Services;</w:t>
      </w:r>
    </w:p>
    <w:p w14:paraId="7135C40C" w14:textId="77777777" w:rsidR="00A0034A" w:rsidRPr="00A0034A" w:rsidRDefault="00A0034A" w:rsidP="00A0034A">
      <w:pPr>
        <w:pStyle w:val="ListParagraph"/>
        <w:numPr>
          <w:ilvl w:val="2"/>
          <w:numId w:val="4"/>
        </w:numPr>
        <w:spacing w:after="0"/>
        <w:rPr>
          <w:rFonts w:asciiTheme="minorHAnsi" w:hAnsiTheme="minorHAnsi"/>
        </w:rPr>
      </w:pPr>
      <w:r w:rsidRPr="00A0034A">
        <w:rPr>
          <w:rFonts w:asciiTheme="minorHAnsi" w:hAnsiTheme="minorHAnsi"/>
        </w:rPr>
        <w:t>Attendance at meetings; and</w:t>
      </w:r>
    </w:p>
    <w:p w14:paraId="36AEEB0F" w14:textId="77777777" w:rsidR="00A0034A" w:rsidRPr="00A0034A" w:rsidRDefault="00A0034A" w:rsidP="00A0034A">
      <w:pPr>
        <w:pStyle w:val="ListParagraph"/>
        <w:numPr>
          <w:ilvl w:val="2"/>
          <w:numId w:val="4"/>
        </w:numPr>
        <w:spacing w:after="0"/>
        <w:rPr>
          <w:rFonts w:asciiTheme="minorHAnsi" w:hAnsiTheme="minorHAnsi"/>
        </w:rPr>
      </w:pPr>
      <w:r w:rsidRPr="00A0034A">
        <w:rPr>
          <w:rFonts w:asciiTheme="minorHAnsi" w:hAnsiTheme="minorHAnsi"/>
        </w:rPr>
        <w:t>Management and resolution of stakeholder issues</w:t>
      </w:r>
    </w:p>
    <w:p w14:paraId="6F7C6B19" w14:textId="77777777" w:rsidR="00A0034A" w:rsidRPr="00A0034A" w:rsidRDefault="00A0034A" w:rsidP="00A0034A">
      <w:pPr>
        <w:pStyle w:val="ListParagraph"/>
        <w:numPr>
          <w:ilvl w:val="1"/>
          <w:numId w:val="4"/>
        </w:numPr>
        <w:spacing w:after="0"/>
        <w:rPr>
          <w:rFonts w:asciiTheme="minorHAnsi" w:hAnsiTheme="minorHAnsi"/>
        </w:rPr>
      </w:pPr>
      <w:r w:rsidRPr="00A0034A">
        <w:rPr>
          <w:rFonts w:asciiTheme="minorHAnsi" w:hAnsiTheme="minorHAnsi"/>
        </w:rPr>
        <w:t xml:space="preserve">Further details of the stakeholder management requirements </w:t>
      </w:r>
      <w:proofErr w:type="gramStart"/>
      <w:r w:rsidRPr="00A0034A">
        <w:rPr>
          <w:rFonts w:asciiTheme="minorHAnsi" w:hAnsiTheme="minorHAnsi"/>
        </w:rPr>
        <w:t>will be provided</w:t>
      </w:r>
      <w:proofErr w:type="gramEnd"/>
      <w:r w:rsidRPr="00A0034A">
        <w:rPr>
          <w:rFonts w:asciiTheme="minorHAnsi" w:hAnsiTheme="minorHAnsi"/>
        </w:rPr>
        <w:t xml:space="preserve"> at Call-Off stage.</w:t>
      </w:r>
    </w:p>
    <w:p w14:paraId="5FFFD6D4" w14:textId="77777777" w:rsidR="004B4011" w:rsidRPr="004B4011" w:rsidRDefault="004B4011" w:rsidP="004B4011">
      <w:pPr>
        <w:pStyle w:val="ListParagraph"/>
        <w:numPr>
          <w:ilvl w:val="1"/>
          <w:numId w:val="4"/>
        </w:numPr>
        <w:spacing w:after="0"/>
        <w:rPr>
          <w:rFonts w:asciiTheme="minorHAnsi" w:hAnsiTheme="minorHAnsi"/>
        </w:rPr>
      </w:pPr>
      <w:r w:rsidRPr="004B4011">
        <w:rPr>
          <w:rFonts w:asciiTheme="minorHAnsi" w:hAnsiTheme="minorHAnsi"/>
        </w:rPr>
        <w:t>The Supplier shall ensure that all the necessary arrangements to allow continuous operations by the building users are in place by the end of the mobilisation period.</w:t>
      </w:r>
    </w:p>
    <w:p w14:paraId="117EB3DE" w14:textId="39757816" w:rsidR="004B4011" w:rsidRPr="006500AE" w:rsidRDefault="004B4011" w:rsidP="006500AE">
      <w:pPr>
        <w:pStyle w:val="ListParagraph"/>
        <w:numPr>
          <w:ilvl w:val="1"/>
          <w:numId w:val="4"/>
        </w:numPr>
        <w:spacing w:after="0"/>
        <w:rPr>
          <w:rFonts w:asciiTheme="minorHAnsi" w:hAnsiTheme="minorHAnsi"/>
        </w:rPr>
      </w:pPr>
      <w:r w:rsidRPr="004B4011">
        <w:rPr>
          <w:rFonts w:asciiTheme="minorHAnsi" w:hAnsiTheme="minorHAnsi"/>
        </w:rPr>
        <w:t xml:space="preserve">During the mobilisation </w:t>
      </w:r>
      <w:proofErr w:type="gramStart"/>
      <w:r w:rsidRPr="004B4011">
        <w:rPr>
          <w:rFonts w:asciiTheme="minorHAnsi" w:hAnsiTheme="minorHAnsi"/>
        </w:rPr>
        <w:t>period</w:t>
      </w:r>
      <w:proofErr w:type="gramEnd"/>
      <w:r w:rsidRPr="004B4011">
        <w:rPr>
          <w:rFonts w:asciiTheme="minorHAnsi" w:hAnsiTheme="minorHAnsi"/>
        </w:rPr>
        <w:t xml:space="preserve"> the Supplier shall undertake the routine examinations and inspections of the premises and Services necessary to assume its duties.</w:t>
      </w:r>
    </w:p>
    <w:p w14:paraId="051E6A73" w14:textId="75AA9B3F" w:rsidR="004B4011" w:rsidRPr="004B4011" w:rsidRDefault="004B4011" w:rsidP="004B4011">
      <w:pPr>
        <w:spacing w:after="0"/>
        <w:ind w:left="360"/>
        <w:rPr>
          <w:rFonts w:asciiTheme="minorHAnsi" w:hAnsiTheme="minorHAnsi"/>
        </w:rPr>
      </w:pPr>
      <w:r w:rsidRPr="004B4011">
        <w:rPr>
          <w:rFonts w:asciiTheme="minorHAnsi" w:hAnsiTheme="minorHAnsi"/>
          <w:b/>
          <w:bCs/>
        </w:rPr>
        <w:t>CAFM during the mobilisation period</w:t>
      </w:r>
    </w:p>
    <w:p w14:paraId="6A8CC5EC" w14:textId="3F7A8661" w:rsidR="006500AE" w:rsidRDefault="004B4011" w:rsidP="004B4011">
      <w:pPr>
        <w:pStyle w:val="ListParagraph"/>
        <w:numPr>
          <w:ilvl w:val="1"/>
          <w:numId w:val="4"/>
        </w:numPr>
        <w:spacing w:after="0"/>
        <w:rPr>
          <w:rFonts w:asciiTheme="minorHAnsi" w:hAnsiTheme="minorHAnsi"/>
        </w:rPr>
      </w:pPr>
      <w:r w:rsidRPr="004B4011">
        <w:rPr>
          <w:rFonts w:asciiTheme="minorHAnsi" w:hAnsiTheme="minorHAnsi"/>
        </w:rPr>
        <w:t>The Supplier shall</w:t>
      </w:r>
      <w:r w:rsidR="001B15C5">
        <w:rPr>
          <w:rFonts w:asciiTheme="minorHAnsi" w:hAnsiTheme="minorHAnsi"/>
        </w:rPr>
        <w:t>:</w:t>
      </w:r>
      <w:r w:rsidRPr="004B4011">
        <w:rPr>
          <w:rFonts w:asciiTheme="minorHAnsi" w:hAnsiTheme="minorHAnsi"/>
        </w:rPr>
        <w:t xml:space="preserve"> </w:t>
      </w:r>
    </w:p>
    <w:p w14:paraId="14687D71" w14:textId="64BC6E0A" w:rsidR="004B4011" w:rsidRPr="004B4011" w:rsidRDefault="006500AE" w:rsidP="006500AE">
      <w:pPr>
        <w:pStyle w:val="ListParagraph"/>
        <w:numPr>
          <w:ilvl w:val="2"/>
          <w:numId w:val="4"/>
        </w:numPr>
        <w:spacing w:after="0"/>
        <w:rPr>
          <w:rFonts w:asciiTheme="minorHAnsi" w:hAnsiTheme="minorHAnsi"/>
        </w:rPr>
      </w:pPr>
      <w:r>
        <w:rPr>
          <w:rFonts w:asciiTheme="minorHAnsi" w:hAnsiTheme="minorHAnsi"/>
        </w:rPr>
        <w:t>E</w:t>
      </w:r>
      <w:r w:rsidR="004B4011" w:rsidRPr="004B4011">
        <w:rPr>
          <w:rFonts w:asciiTheme="minorHAnsi" w:hAnsiTheme="minorHAnsi"/>
        </w:rPr>
        <w:t xml:space="preserve">nsure that via </w:t>
      </w:r>
      <w:r w:rsidR="006A14C0">
        <w:rPr>
          <w:rFonts w:asciiTheme="minorHAnsi" w:hAnsiTheme="minorHAnsi"/>
        </w:rPr>
        <w:t>Asset</w:t>
      </w:r>
      <w:r w:rsidR="004B4011" w:rsidRPr="004B4011">
        <w:rPr>
          <w:rFonts w:asciiTheme="minorHAnsi" w:hAnsiTheme="minorHAnsi"/>
        </w:rPr>
        <w:t xml:space="preserve"> verification or by other means that all </w:t>
      </w:r>
      <w:r w:rsidR="006A14C0">
        <w:rPr>
          <w:rFonts w:asciiTheme="minorHAnsi" w:hAnsiTheme="minorHAnsi"/>
        </w:rPr>
        <w:t>Asset</w:t>
      </w:r>
      <w:r w:rsidR="004B4011" w:rsidRPr="004B4011">
        <w:rPr>
          <w:rFonts w:asciiTheme="minorHAnsi" w:hAnsiTheme="minorHAnsi"/>
        </w:rPr>
        <w:t xml:space="preserve">s held on Buyer Premises are uploaded into the CAFM System </w:t>
      </w:r>
      <w:r>
        <w:rPr>
          <w:rFonts w:asciiTheme="minorHAnsi" w:hAnsiTheme="minorHAnsi"/>
        </w:rPr>
        <w:t>during the mobilisation period;</w:t>
      </w:r>
    </w:p>
    <w:p w14:paraId="07A1187E" w14:textId="59E9ED27" w:rsidR="004B4011" w:rsidRDefault="006500AE" w:rsidP="006500AE">
      <w:pPr>
        <w:pStyle w:val="ListParagraph"/>
        <w:numPr>
          <w:ilvl w:val="2"/>
          <w:numId w:val="4"/>
        </w:numPr>
        <w:spacing w:after="0"/>
        <w:rPr>
          <w:rFonts w:asciiTheme="minorHAnsi" w:hAnsiTheme="minorHAnsi"/>
        </w:rPr>
      </w:pPr>
      <w:r>
        <w:rPr>
          <w:rFonts w:asciiTheme="minorHAnsi" w:hAnsiTheme="minorHAnsi"/>
        </w:rPr>
        <w:t>W</w:t>
      </w:r>
      <w:r w:rsidR="004B4011" w:rsidRPr="004B4011">
        <w:rPr>
          <w:rFonts w:asciiTheme="minorHAnsi" w:hAnsiTheme="minorHAnsi"/>
        </w:rPr>
        <w:t xml:space="preserve">ork with the incumbent Supplier to facilitate a transfer of all </w:t>
      </w:r>
      <w:r w:rsidR="006A14C0">
        <w:rPr>
          <w:rFonts w:asciiTheme="minorHAnsi" w:hAnsiTheme="minorHAnsi"/>
        </w:rPr>
        <w:t>Asset</w:t>
      </w:r>
      <w:r w:rsidR="004B4011" w:rsidRPr="004B4011">
        <w:rPr>
          <w:rFonts w:asciiTheme="minorHAnsi" w:hAnsiTheme="minorHAnsi"/>
        </w:rPr>
        <w:t xml:space="preserve"> data and historical maintenance data into the new CAFM System during the mobilisation peri</w:t>
      </w:r>
      <w:r>
        <w:rPr>
          <w:rFonts w:asciiTheme="minorHAnsi" w:hAnsiTheme="minorHAnsi"/>
        </w:rPr>
        <w:t>od ready for Service Start Date;</w:t>
      </w:r>
    </w:p>
    <w:p w14:paraId="5A820217" w14:textId="78E76B62" w:rsidR="001B15C5" w:rsidRDefault="001B15C5" w:rsidP="001B15C5">
      <w:pPr>
        <w:pStyle w:val="ListParagraph"/>
        <w:numPr>
          <w:ilvl w:val="2"/>
          <w:numId w:val="4"/>
        </w:numPr>
        <w:spacing w:after="0"/>
        <w:rPr>
          <w:rFonts w:asciiTheme="minorHAnsi" w:hAnsiTheme="minorHAnsi"/>
        </w:rPr>
      </w:pPr>
      <w:r>
        <w:rPr>
          <w:rFonts w:asciiTheme="minorHAnsi" w:hAnsiTheme="minorHAnsi"/>
        </w:rPr>
        <w:t>B</w:t>
      </w:r>
      <w:r w:rsidRPr="001B15C5">
        <w:rPr>
          <w:rFonts w:asciiTheme="minorHAnsi" w:hAnsiTheme="minorHAnsi"/>
        </w:rPr>
        <w:t xml:space="preserve">e responsible for undertaking an </w:t>
      </w:r>
      <w:r w:rsidR="006A14C0">
        <w:rPr>
          <w:rFonts w:asciiTheme="minorHAnsi" w:hAnsiTheme="minorHAnsi"/>
        </w:rPr>
        <w:t>Asset</w:t>
      </w:r>
      <w:r w:rsidRPr="001B15C5">
        <w:rPr>
          <w:rFonts w:asciiTheme="minorHAnsi" w:hAnsiTheme="minorHAnsi"/>
        </w:rPr>
        <w:t xml:space="preserve"> verification exercise that shall review and establish the quality of the Buyer’s </w:t>
      </w:r>
      <w:r w:rsidR="006A14C0">
        <w:rPr>
          <w:rFonts w:asciiTheme="minorHAnsi" w:hAnsiTheme="minorHAnsi"/>
        </w:rPr>
        <w:t>Asset</w:t>
      </w:r>
      <w:r w:rsidRPr="001B15C5">
        <w:rPr>
          <w:rFonts w:asciiTheme="minorHAnsi" w:hAnsiTheme="minorHAnsi"/>
        </w:rPr>
        <w:t xml:space="preserve"> data and hierarchies as issued at Call Off.  The Buyer shall provide the results of the </w:t>
      </w:r>
      <w:r w:rsidR="006A14C0">
        <w:rPr>
          <w:rFonts w:asciiTheme="minorHAnsi" w:hAnsiTheme="minorHAnsi"/>
        </w:rPr>
        <w:t>Asset</w:t>
      </w:r>
      <w:r w:rsidRPr="001B15C5">
        <w:rPr>
          <w:rFonts w:asciiTheme="minorHAnsi" w:hAnsiTheme="minorHAnsi"/>
        </w:rPr>
        <w:t xml:space="preserve"> verification exer</w:t>
      </w:r>
      <w:r w:rsidR="00DB1604">
        <w:rPr>
          <w:rFonts w:asciiTheme="minorHAnsi" w:hAnsiTheme="minorHAnsi"/>
        </w:rPr>
        <w:t xml:space="preserve">cise in a formal Report within </w:t>
      </w:r>
      <w:r w:rsidRPr="001B15C5">
        <w:rPr>
          <w:rFonts w:asciiTheme="minorHAnsi" w:hAnsiTheme="minorHAnsi"/>
        </w:rPr>
        <w:t>12 months of contract commencement which shall include</w:t>
      </w:r>
      <w:r>
        <w:rPr>
          <w:rFonts w:asciiTheme="minorHAnsi" w:hAnsiTheme="minorHAnsi"/>
        </w:rPr>
        <w:t>:</w:t>
      </w:r>
    </w:p>
    <w:p w14:paraId="1E2CE30F" w14:textId="1977B56D" w:rsidR="001B15C5" w:rsidRPr="001B15C5" w:rsidRDefault="001B15C5" w:rsidP="001B15C5">
      <w:pPr>
        <w:pStyle w:val="ListParagraph"/>
        <w:numPr>
          <w:ilvl w:val="3"/>
          <w:numId w:val="4"/>
        </w:numPr>
        <w:spacing w:after="0"/>
        <w:rPr>
          <w:rFonts w:asciiTheme="minorHAnsi" w:hAnsiTheme="minorHAnsi"/>
        </w:rPr>
      </w:pPr>
      <w:r>
        <w:rPr>
          <w:rFonts w:asciiTheme="minorHAnsi" w:hAnsiTheme="minorHAnsi"/>
        </w:rPr>
        <w:t>A</w:t>
      </w:r>
      <w:r w:rsidRPr="001B15C5">
        <w:rPr>
          <w:rFonts w:asciiTheme="minorHAnsi" w:hAnsiTheme="minorHAnsi"/>
        </w:rPr>
        <w:t xml:space="preserve"> summary of findings;</w:t>
      </w:r>
    </w:p>
    <w:p w14:paraId="59DDF514" w14:textId="67B695EE" w:rsidR="001B15C5" w:rsidRPr="001B15C5" w:rsidRDefault="001B15C5" w:rsidP="001B15C5">
      <w:pPr>
        <w:pStyle w:val="ListParagraph"/>
        <w:numPr>
          <w:ilvl w:val="3"/>
          <w:numId w:val="4"/>
        </w:numPr>
        <w:spacing w:after="0"/>
        <w:rPr>
          <w:rFonts w:asciiTheme="minorHAnsi" w:hAnsiTheme="minorHAnsi"/>
        </w:rPr>
      </w:pPr>
      <w:r>
        <w:rPr>
          <w:rFonts w:asciiTheme="minorHAnsi" w:hAnsiTheme="minorHAnsi"/>
        </w:rPr>
        <w:t>A</w:t>
      </w:r>
      <w:r w:rsidRPr="001B15C5">
        <w:rPr>
          <w:rFonts w:asciiTheme="minorHAnsi" w:hAnsiTheme="minorHAnsi"/>
        </w:rPr>
        <w:t xml:space="preserve"> proposed project plan; and</w:t>
      </w:r>
    </w:p>
    <w:p w14:paraId="191687EB" w14:textId="2F3F64B0" w:rsidR="001B15C5" w:rsidRDefault="001B15C5" w:rsidP="001B15C5">
      <w:pPr>
        <w:pStyle w:val="ListParagraph"/>
        <w:numPr>
          <w:ilvl w:val="3"/>
          <w:numId w:val="4"/>
        </w:numPr>
        <w:spacing w:after="0"/>
        <w:rPr>
          <w:rFonts w:asciiTheme="minorHAnsi" w:hAnsiTheme="minorHAnsi"/>
        </w:rPr>
      </w:pPr>
      <w:r>
        <w:rPr>
          <w:rFonts w:asciiTheme="minorHAnsi" w:hAnsiTheme="minorHAnsi"/>
        </w:rPr>
        <w:t>A</w:t>
      </w:r>
      <w:r w:rsidRPr="001B15C5">
        <w:rPr>
          <w:rFonts w:asciiTheme="minorHAnsi" w:hAnsiTheme="minorHAnsi"/>
        </w:rPr>
        <w:t xml:space="preserve">n estimate of costs for developing the data held on the CAFM system so that it is fully compliant with the coding requirements of SFG20, </w:t>
      </w:r>
      <w:proofErr w:type="spellStart"/>
      <w:r w:rsidRPr="001B15C5">
        <w:rPr>
          <w:rFonts w:asciiTheme="minorHAnsi" w:hAnsiTheme="minorHAnsi"/>
        </w:rPr>
        <w:t>Uniclass</w:t>
      </w:r>
      <w:proofErr w:type="spellEnd"/>
      <w:r w:rsidRPr="001B15C5">
        <w:rPr>
          <w:rFonts w:asciiTheme="minorHAnsi" w:hAnsiTheme="minorHAnsi"/>
        </w:rPr>
        <w:t xml:space="preserve"> 2015 (or later version) and NRM3</w:t>
      </w:r>
      <w:r>
        <w:rPr>
          <w:rFonts w:asciiTheme="minorHAnsi" w:hAnsiTheme="minorHAnsi"/>
        </w:rPr>
        <w:t>.</w:t>
      </w:r>
    </w:p>
    <w:p w14:paraId="4A355557" w14:textId="511EF3B6" w:rsidR="004B4011" w:rsidRPr="004B4011" w:rsidRDefault="006500AE" w:rsidP="006500AE">
      <w:pPr>
        <w:pStyle w:val="ListParagraph"/>
        <w:numPr>
          <w:ilvl w:val="2"/>
          <w:numId w:val="4"/>
        </w:numPr>
        <w:spacing w:after="0"/>
        <w:rPr>
          <w:rFonts w:asciiTheme="minorHAnsi" w:hAnsiTheme="minorHAnsi"/>
        </w:rPr>
      </w:pPr>
      <w:r>
        <w:rPr>
          <w:rFonts w:asciiTheme="minorHAnsi" w:hAnsiTheme="minorHAnsi"/>
        </w:rPr>
        <w:t>L</w:t>
      </w:r>
      <w:r w:rsidR="004B4011" w:rsidRPr="004B4011">
        <w:rPr>
          <w:rFonts w:asciiTheme="minorHAnsi" w:hAnsiTheme="minorHAnsi"/>
        </w:rPr>
        <w:t>iaise in detail with the Buyer to ensure that its proposed systems can in</w:t>
      </w:r>
      <w:r>
        <w:rPr>
          <w:rFonts w:asciiTheme="minorHAnsi" w:hAnsiTheme="minorHAnsi"/>
        </w:rPr>
        <w:t>terface with existing systems d</w:t>
      </w:r>
      <w:r w:rsidRPr="004B4011">
        <w:rPr>
          <w:rFonts w:asciiTheme="minorHAnsi" w:hAnsiTheme="minorHAnsi"/>
        </w:rPr>
        <w:t>uring the mobilisation period</w:t>
      </w:r>
      <w:r>
        <w:rPr>
          <w:rFonts w:asciiTheme="minorHAnsi" w:hAnsiTheme="minorHAnsi"/>
        </w:rPr>
        <w:t>;</w:t>
      </w:r>
    </w:p>
    <w:p w14:paraId="7B17D3F4" w14:textId="12CFE6E3" w:rsidR="004B4011" w:rsidRPr="004B4011" w:rsidRDefault="004F7584" w:rsidP="004F7584">
      <w:pPr>
        <w:pStyle w:val="ListParagraph"/>
        <w:numPr>
          <w:ilvl w:val="2"/>
          <w:numId w:val="4"/>
        </w:numPr>
        <w:spacing w:after="0"/>
        <w:rPr>
          <w:rFonts w:asciiTheme="minorHAnsi" w:hAnsiTheme="minorHAnsi"/>
        </w:rPr>
      </w:pPr>
      <w:r w:rsidRPr="004F7584">
        <w:rPr>
          <w:rFonts w:asciiTheme="minorHAnsi" w:hAnsiTheme="minorHAnsi"/>
        </w:rPr>
        <w:t xml:space="preserve">Be in continuous contact with the Buyer's IT supplier for the establishment of the CAFM System and for the provision of information on the Buyer's intranet. The Supplier shall provide the CAFM System for the Buyer and at the end of the Call-Off Contract Period, or in the event of termination of the Call-Off Contract for any reason, ownership of the </w:t>
      </w:r>
      <w:r w:rsidRPr="0093727B">
        <w:rPr>
          <w:rFonts w:asciiTheme="minorHAnsi" w:hAnsiTheme="minorHAnsi"/>
          <w:color w:val="000000" w:themeColor="text1"/>
        </w:rPr>
        <w:t xml:space="preserve">Buyer's data </w:t>
      </w:r>
      <w:r w:rsidRPr="004F7584">
        <w:rPr>
          <w:rFonts w:asciiTheme="minorHAnsi" w:hAnsiTheme="minorHAnsi"/>
        </w:rPr>
        <w:t>contained within the CAFM System shall remain with the Buyer</w:t>
      </w:r>
      <w:r>
        <w:rPr>
          <w:rFonts w:asciiTheme="minorHAnsi" w:hAnsiTheme="minorHAnsi"/>
        </w:rPr>
        <w:t>.</w:t>
      </w:r>
    </w:p>
    <w:p w14:paraId="5C2B2050" w14:textId="665510EB" w:rsidR="004B4011" w:rsidRPr="004B4011" w:rsidRDefault="006500AE" w:rsidP="006500AE">
      <w:pPr>
        <w:pStyle w:val="ListParagraph"/>
        <w:numPr>
          <w:ilvl w:val="2"/>
          <w:numId w:val="4"/>
        </w:numPr>
        <w:spacing w:after="0"/>
        <w:rPr>
          <w:rFonts w:asciiTheme="minorHAnsi" w:hAnsiTheme="minorHAnsi"/>
        </w:rPr>
      </w:pPr>
      <w:r>
        <w:rPr>
          <w:rFonts w:asciiTheme="minorHAnsi" w:hAnsiTheme="minorHAnsi"/>
        </w:rPr>
        <w:t>B</w:t>
      </w:r>
      <w:r w:rsidR="004B4011" w:rsidRPr="004B4011">
        <w:rPr>
          <w:rFonts w:asciiTheme="minorHAnsi" w:hAnsiTheme="minorHAnsi"/>
        </w:rPr>
        <w:t>e responsible for implementing the full CAFM System with the assistance of the Buyer's IT Supplier in accordance with the Buyer's requirements as se</w:t>
      </w:r>
      <w:r>
        <w:rPr>
          <w:rFonts w:asciiTheme="minorHAnsi" w:hAnsiTheme="minorHAnsi"/>
        </w:rPr>
        <w:t>t out in the KPI Requirements, d</w:t>
      </w:r>
      <w:r w:rsidRPr="004B4011">
        <w:rPr>
          <w:rFonts w:asciiTheme="minorHAnsi" w:hAnsiTheme="minorHAnsi"/>
        </w:rPr>
        <w:t>uring the mobilisation period</w:t>
      </w:r>
      <w:r>
        <w:rPr>
          <w:rFonts w:asciiTheme="minorHAnsi" w:hAnsiTheme="minorHAnsi"/>
        </w:rPr>
        <w:t>;</w:t>
      </w:r>
    </w:p>
    <w:p w14:paraId="7D8393D2" w14:textId="78D31080" w:rsidR="004B4011" w:rsidRPr="004B4011" w:rsidRDefault="006500AE" w:rsidP="006500AE">
      <w:pPr>
        <w:pStyle w:val="ListParagraph"/>
        <w:numPr>
          <w:ilvl w:val="2"/>
          <w:numId w:val="4"/>
        </w:numPr>
        <w:spacing w:after="0"/>
        <w:rPr>
          <w:rFonts w:asciiTheme="minorHAnsi" w:hAnsiTheme="minorHAnsi"/>
        </w:rPr>
      </w:pPr>
      <w:r>
        <w:rPr>
          <w:rFonts w:asciiTheme="minorHAnsi" w:hAnsiTheme="minorHAnsi"/>
        </w:rPr>
        <w:t>E</w:t>
      </w:r>
      <w:r w:rsidR="004B4011" w:rsidRPr="004B4011">
        <w:rPr>
          <w:rFonts w:asciiTheme="minorHAnsi" w:hAnsiTheme="minorHAnsi"/>
        </w:rPr>
        <w:t xml:space="preserve">nsure that during the mobilisation period that all business critical </w:t>
      </w:r>
      <w:r w:rsidR="006A14C0">
        <w:rPr>
          <w:rFonts w:asciiTheme="minorHAnsi" w:hAnsiTheme="minorHAnsi"/>
        </w:rPr>
        <w:t>Asset</w:t>
      </w:r>
      <w:r w:rsidR="004B4011" w:rsidRPr="004B4011">
        <w:rPr>
          <w:rFonts w:asciiTheme="minorHAnsi" w:hAnsiTheme="minorHAnsi"/>
        </w:rPr>
        <w:t xml:space="preserve">s are denoted as critical within the CAFM System to ensure that the correct helpdesk are applied. Where this information is not available or incomplete, the Supplier shall assess the scope of the </w:t>
      </w:r>
      <w:r w:rsidR="006A14C0">
        <w:rPr>
          <w:rFonts w:asciiTheme="minorHAnsi" w:hAnsiTheme="minorHAnsi"/>
        </w:rPr>
        <w:t>Asset</w:t>
      </w:r>
      <w:r w:rsidR="004B4011" w:rsidRPr="004B4011">
        <w:rPr>
          <w:rFonts w:asciiTheme="minorHAnsi" w:hAnsiTheme="minorHAnsi"/>
        </w:rPr>
        <w:t xml:space="preserve"> and advise the Buyer where there are business critical </w:t>
      </w:r>
      <w:r w:rsidR="006A14C0">
        <w:rPr>
          <w:rFonts w:asciiTheme="minorHAnsi" w:hAnsiTheme="minorHAnsi"/>
        </w:rPr>
        <w:t>Asset</w:t>
      </w:r>
      <w:r w:rsidR="004B4011" w:rsidRPr="004B4011">
        <w:rPr>
          <w:rFonts w:asciiTheme="minorHAnsi" w:hAnsiTheme="minorHAnsi"/>
        </w:rPr>
        <w:t>s o</w:t>
      </w:r>
      <w:r>
        <w:rPr>
          <w:rFonts w:asciiTheme="minorHAnsi" w:hAnsiTheme="minorHAnsi"/>
        </w:rPr>
        <w:t xml:space="preserve">r </w:t>
      </w:r>
      <w:r w:rsidR="006A14C0">
        <w:rPr>
          <w:rFonts w:asciiTheme="minorHAnsi" w:hAnsiTheme="minorHAnsi"/>
        </w:rPr>
        <w:t>Asset</w:t>
      </w:r>
      <w:r>
        <w:rPr>
          <w:rFonts w:asciiTheme="minorHAnsi" w:hAnsiTheme="minorHAnsi"/>
        </w:rPr>
        <w:t>s requiring maintenance;</w:t>
      </w:r>
    </w:p>
    <w:p w14:paraId="3BCADBAC" w14:textId="1FDB75B3" w:rsidR="004B4011" w:rsidRPr="004B4011" w:rsidRDefault="006500AE" w:rsidP="006500AE">
      <w:pPr>
        <w:pStyle w:val="ListParagraph"/>
        <w:numPr>
          <w:ilvl w:val="2"/>
          <w:numId w:val="4"/>
        </w:numPr>
        <w:spacing w:after="0"/>
        <w:rPr>
          <w:rFonts w:asciiTheme="minorHAnsi" w:hAnsiTheme="minorHAnsi"/>
        </w:rPr>
      </w:pPr>
      <w:r>
        <w:rPr>
          <w:rFonts w:asciiTheme="minorHAnsi" w:hAnsiTheme="minorHAnsi"/>
        </w:rPr>
        <w:t>E</w:t>
      </w:r>
      <w:r w:rsidR="004B4011" w:rsidRPr="004B4011">
        <w:rPr>
          <w:rFonts w:asciiTheme="minorHAnsi" w:hAnsiTheme="minorHAnsi"/>
        </w:rPr>
        <w:t>nsure that full CAFM System training is provided to all staff, Subcontractors, Buyer Authorised Representatives and other FM supplier</w:t>
      </w:r>
      <w:r w:rsidR="00751DDC">
        <w:rPr>
          <w:rFonts w:asciiTheme="minorHAnsi" w:hAnsiTheme="minorHAnsi"/>
        </w:rPr>
        <w:t>(</w:t>
      </w:r>
      <w:r w:rsidR="004B4011" w:rsidRPr="004B4011">
        <w:rPr>
          <w:rFonts w:asciiTheme="minorHAnsi" w:hAnsiTheme="minorHAnsi"/>
        </w:rPr>
        <w:t>s</w:t>
      </w:r>
      <w:r w:rsidR="00751DDC">
        <w:rPr>
          <w:rFonts w:asciiTheme="minorHAnsi" w:hAnsiTheme="minorHAnsi"/>
        </w:rPr>
        <w:t>)</w:t>
      </w:r>
      <w:r w:rsidR="004B4011" w:rsidRPr="004B4011">
        <w:rPr>
          <w:rFonts w:asciiTheme="minorHAnsi" w:hAnsiTheme="minorHAnsi"/>
        </w:rPr>
        <w:t xml:space="preserve"> where applicab</w:t>
      </w:r>
      <w:r>
        <w:rPr>
          <w:rFonts w:asciiTheme="minorHAnsi" w:hAnsiTheme="minorHAnsi"/>
        </w:rPr>
        <w:t>le prior to Service Start Date;</w:t>
      </w:r>
    </w:p>
    <w:p w14:paraId="705A1D0A" w14:textId="1A02A20C" w:rsidR="004B4011" w:rsidRPr="004B4011" w:rsidRDefault="006500AE" w:rsidP="006500AE">
      <w:pPr>
        <w:pStyle w:val="ListParagraph"/>
        <w:numPr>
          <w:ilvl w:val="2"/>
          <w:numId w:val="4"/>
        </w:numPr>
        <w:spacing w:after="0"/>
        <w:rPr>
          <w:rFonts w:asciiTheme="minorHAnsi" w:hAnsiTheme="minorHAnsi"/>
        </w:rPr>
      </w:pPr>
      <w:r>
        <w:rPr>
          <w:rFonts w:asciiTheme="minorHAnsi" w:hAnsiTheme="minorHAnsi"/>
        </w:rPr>
        <w:lastRenderedPageBreak/>
        <w:t>E</w:t>
      </w:r>
      <w:r w:rsidR="004B4011" w:rsidRPr="004B4011">
        <w:rPr>
          <w:rFonts w:asciiTheme="minorHAnsi" w:hAnsiTheme="minorHAnsi"/>
        </w:rPr>
        <w:t xml:space="preserve">nsure </w:t>
      </w:r>
      <w:r w:rsidR="004B4011" w:rsidRPr="00786920">
        <w:rPr>
          <w:rFonts w:asciiTheme="minorHAnsi" w:hAnsiTheme="minorHAnsi"/>
        </w:rPr>
        <w:t xml:space="preserve">that all </w:t>
      </w:r>
      <w:r w:rsidR="007360C0" w:rsidRPr="00786920">
        <w:rPr>
          <w:rFonts w:asciiTheme="minorHAnsi" w:hAnsiTheme="minorHAnsi"/>
        </w:rPr>
        <w:t xml:space="preserve">Supplier </w:t>
      </w:r>
      <w:r w:rsidR="004B4011" w:rsidRPr="00786920">
        <w:rPr>
          <w:rFonts w:asciiTheme="minorHAnsi" w:hAnsiTheme="minorHAnsi"/>
        </w:rPr>
        <w:t xml:space="preserve">helpdesk </w:t>
      </w:r>
      <w:r w:rsidR="004B4011" w:rsidRPr="004B4011">
        <w:rPr>
          <w:rFonts w:asciiTheme="minorHAnsi" w:hAnsiTheme="minorHAnsi"/>
        </w:rPr>
        <w:t>staff are fully trained and ready to mobilise the hel</w:t>
      </w:r>
      <w:r>
        <w:rPr>
          <w:rFonts w:asciiTheme="minorHAnsi" w:hAnsiTheme="minorHAnsi"/>
        </w:rPr>
        <w:t>pdesk at the Service Start Date;</w:t>
      </w:r>
      <w:r w:rsidR="004B4011" w:rsidRPr="004B4011">
        <w:rPr>
          <w:rFonts w:asciiTheme="minorHAnsi" w:hAnsiTheme="minorHAnsi"/>
        </w:rPr>
        <w:t xml:space="preserve"> </w:t>
      </w:r>
    </w:p>
    <w:p w14:paraId="4C18F461" w14:textId="2254F31A" w:rsidR="004B4011" w:rsidRPr="004B4011" w:rsidRDefault="006500AE" w:rsidP="006500AE">
      <w:pPr>
        <w:pStyle w:val="ListParagraph"/>
        <w:numPr>
          <w:ilvl w:val="2"/>
          <w:numId w:val="4"/>
        </w:numPr>
        <w:spacing w:after="0"/>
        <w:rPr>
          <w:rFonts w:asciiTheme="minorHAnsi" w:hAnsiTheme="minorHAnsi"/>
        </w:rPr>
      </w:pPr>
      <w:r>
        <w:rPr>
          <w:rFonts w:asciiTheme="minorHAnsi" w:hAnsiTheme="minorHAnsi"/>
        </w:rPr>
        <w:t>P</w:t>
      </w:r>
      <w:r w:rsidR="004B4011" w:rsidRPr="004B4011">
        <w:rPr>
          <w:rFonts w:asciiTheme="minorHAnsi" w:hAnsiTheme="minorHAnsi"/>
        </w:rPr>
        <w:t>rovide a reasonable quantity of user licences for the Buy</w:t>
      </w:r>
      <w:r>
        <w:rPr>
          <w:rFonts w:asciiTheme="minorHAnsi" w:hAnsiTheme="minorHAnsi"/>
        </w:rPr>
        <w:t>er which shall be transferable, w</w:t>
      </w:r>
      <w:r w:rsidRPr="004B4011">
        <w:rPr>
          <w:rFonts w:asciiTheme="minorHAnsi" w:hAnsiTheme="minorHAnsi"/>
        </w:rPr>
        <w:t>here the CAFM System is provided by the Supplier</w:t>
      </w:r>
      <w:r>
        <w:rPr>
          <w:rFonts w:asciiTheme="minorHAnsi" w:hAnsiTheme="minorHAnsi"/>
        </w:rPr>
        <w:t>;</w:t>
      </w:r>
    </w:p>
    <w:p w14:paraId="74640EDE" w14:textId="407040F6" w:rsidR="004B4011" w:rsidRPr="004B4011" w:rsidRDefault="006500AE" w:rsidP="006500AE">
      <w:pPr>
        <w:pStyle w:val="ListParagraph"/>
        <w:numPr>
          <w:ilvl w:val="2"/>
          <w:numId w:val="4"/>
        </w:numPr>
        <w:spacing w:after="0"/>
        <w:rPr>
          <w:rFonts w:asciiTheme="minorHAnsi" w:hAnsiTheme="minorHAnsi"/>
        </w:rPr>
      </w:pPr>
      <w:r>
        <w:rPr>
          <w:rFonts w:asciiTheme="minorHAnsi" w:hAnsiTheme="minorHAnsi"/>
        </w:rPr>
        <w:t>E</w:t>
      </w:r>
      <w:r w:rsidR="004B4011" w:rsidRPr="004B4011">
        <w:rPr>
          <w:rFonts w:asciiTheme="minorHAnsi" w:hAnsiTheme="minorHAnsi"/>
        </w:rPr>
        <w:t>nsure that all appropriate information required for a successful mobilisa</w:t>
      </w:r>
      <w:r w:rsidR="00CB33AD">
        <w:rPr>
          <w:rFonts w:asciiTheme="minorHAnsi" w:hAnsiTheme="minorHAnsi"/>
        </w:rPr>
        <w:t>tion and transition of Service D</w:t>
      </w:r>
      <w:r w:rsidR="004B4011" w:rsidRPr="004B4011">
        <w:rPr>
          <w:rFonts w:asciiTheme="minorHAnsi" w:hAnsiTheme="minorHAnsi"/>
        </w:rPr>
        <w:t>elivery is obtained from the incumbent Supplier before the Service Start Date</w:t>
      </w:r>
      <w:r>
        <w:rPr>
          <w:rFonts w:asciiTheme="minorHAnsi" w:hAnsiTheme="minorHAnsi"/>
        </w:rPr>
        <w:t>;</w:t>
      </w:r>
      <w:r w:rsidR="004B4011" w:rsidRPr="004B4011">
        <w:rPr>
          <w:rFonts w:asciiTheme="minorHAnsi" w:hAnsiTheme="minorHAnsi"/>
        </w:rPr>
        <w:t xml:space="preserve">  </w:t>
      </w:r>
    </w:p>
    <w:p w14:paraId="2D12C530" w14:textId="3030FFD9" w:rsidR="004B4011" w:rsidRDefault="006500AE" w:rsidP="006500AE">
      <w:pPr>
        <w:pStyle w:val="ListParagraph"/>
        <w:numPr>
          <w:ilvl w:val="2"/>
          <w:numId w:val="4"/>
        </w:numPr>
        <w:spacing w:after="0"/>
        <w:rPr>
          <w:rFonts w:asciiTheme="minorHAnsi" w:hAnsiTheme="minorHAnsi"/>
        </w:rPr>
      </w:pPr>
      <w:r>
        <w:rPr>
          <w:rFonts w:asciiTheme="minorHAnsi" w:hAnsiTheme="minorHAnsi"/>
        </w:rPr>
        <w:t>E</w:t>
      </w:r>
      <w:r w:rsidR="004B4011" w:rsidRPr="004B4011">
        <w:rPr>
          <w:rFonts w:asciiTheme="minorHAnsi" w:hAnsiTheme="minorHAnsi"/>
        </w:rPr>
        <w:t>nsure a timely build of all IT platforms in their CAFM System to meet the requirements triggered by the Service Star</w:t>
      </w:r>
      <w:r>
        <w:rPr>
          <w:rFonts w:asciiTheme="minorHAnsi" w:hAnsiTheme="minorHAnsi"/>
        </w:rPr>
        <w:t>t Date of the Call-Off Contract;</w:t>
      </w:r>
    </w:p>
    <w:p w14:paraId="0BD79497" w14:textId="7A20F1D8" w:rsidR="001D4D8D" w:rsidRDefault="006500AE" w:rsidP="006500AE">
      <w:pPr>
        <w:pStyle w:val="ListParagraph"/>
        <w:numPr>
          <w:ilvl w:val="2"/>
          <w:numId w:val="4"/>
        </w:numPr>
        <w:spacing w:after="0"/>
        <w:rPr>
          <w:rFonts w:asciiTheme="minorHAnsi" w:hAnsiTheme="minorHAnsi"/>
        </w:rPr>
      </w:pPr>
      <w:r>
        <w:rPr>
          <w:rFonts w:asciiTheme="minorHAnsi" w:hAnsiTheme="minorHAnsi"/>
        </w:rPr>
        <w:t>E</w:t>
      </w:r>
      <w:r w:rsidR="001D4D8D" w:rsidRPr="001D4D8D">
        <w:rPr>
          <w:rFonts w:asciiTheme="minorHAnsi" w:hAnsiTheme="minorHAnsi"/>
        </w:rPr>
        <w:t>nsure the CAFM System can produce all reports required u</w:t>
      </w:r>
      <w:r w:rsidR="00E523D8">
        <w:rPr>
          <w:rFonts w:asciiTheme="minorHAnsi" w:hAnsiTheme="minorHAnsi"/>
        </w:rPr>
        <w:t xml:space="preserve">nder the MI Reporting Template </w:t>
      </w:r>
      <w:r w:rsidR="001D4D8D" w:rsidRPr="001D4D8D">
        <w:rPr>
          <w:rFonts w:asciiTheme="minorHAnsi" w:hAnsiTheme="minorHAnsi"/>
        </w:rPr>
        <w:t xml:space="preserve">as provided at </w:t>
      </w:r>
      <w:r w:rsidR="00E523D8" w:rsidRPr="00E523D8">
        <w:rPr>
          <w:rFonts w:asciiTheme="minorHAnsi" w:hAnsiTheme="minorHAnsi"/>
        </w:rPr>
        <w:t xml:space="preserve">Framework Schedule 5 - </w:t>
      </w:r>
      <w:r w:rsidR="001D4D8D" w:rsidRPr="00E523D8">
        <w:rPr>
          <w:rFonts w:asciiTheme="minorHAnsi" w:hAnsiTheme="minorHAnsi"/>
        </w:rPr>
        <w:t>Management Charges</w:t>
      </w:r>
      <w:r w:rsidR="00E523D8">
        <w:rPr>
          <w:rFonts w:asciiTheme="minorHAnsi" w:hAnsiTheme="minorHAnsi"/>
        </w:rPr>
        <w:t>,</w:t>
      </w:r>
      <w:r w:rsidR="001D4D8D" w:rsidRPr="00E523D8">
        <w:rPr>
          <w:rFonts w:asciiTheme="minorHAnsi" w:hAnsiTheme="minorHAnsi"/>
        </w:rPr>
        <w:t xml:space="preserve"> and informati</w:t>
      </w:r>
      <w:r w:rsidRPr="00E523D8">
        <w:rPr>
          <w:rFonts w:asciiTheme="minorHAnsi" w:hAnsiTheme="minorHAnsi"/>
        </w:rPr>
        <w:t>on</w:t>
      </w:r>
      <w:r>
        <w:rPr>
          <w:rFonts w:asciiTheme="minorHAnsi" w:hAnsiTheme="minorHAnsi"/>
        </w:rPr>
        <w:t xml:space="preserve"> from the Service Start Date;</w:t>
      </w:r>
    </w:p>
    <w:p w14:paraId="295D6EE9" w14:textId="0730E644" w:rsidR="001D4D8D" w:rsidRDefault="006500AE" w:rsidP="006500AE">
      <w:pPr>
        <w:pStyle w:val="ListParagraph"/>
        <w:numPr>
          <w:ilvl w:val="2"/>
          <w:numId w:val="4"/>
        </w:numPr>
        <w:spacing w:after="0"/>
        <w:rPr>
          <w:rFonts w:asciiTheme="minorHAnsi" w:hAnsiTheme="minorHAnsi"/>
        </w:rPr>
      </w:pPr>
      <w:r>
        <w:rPr>
          <w:rFonts w:asciiTheme="minorHAnsi" w:hAnsiTheme="minorHAnsi"/>
        </w:rPr>
        <w:t>E</w:t>
      </w:r>
      <w:r w:rsidR="001D4D8D">
        <w:rPr>
          <w:rFonts w:asciiTheme="minorHAnsi" w:hAnsiTheme="minorHAnsi"/>
        </w:rPr>
        <w:t>nsure the format, standard and frequency of reporting is developed and agreed with the Buyer and any other F</w:t>
      </w:r>
      <w:r w:rsidR="003B2361">
        <w:rPr>
          <w:rFonts w:asciiTheme="minorHAnsi" w:hAnsiTheme="minorHAnsi"/>
        </w:rPr>
        <w:t>M s</w:t>
      </w:r>
      <w:r w:rsidR="001D4D8D">
        <w:rPr>
          <w:rFonts w:asciiTheme="minorHAnsi" w:hAnsiTheme="minorHAnsi"/>
        </w:rPr>
        <w:t>upplier(s) where applicable, and Delivered in acc</w:t>
      </w:r>
      <w:r>
        <w:rPr>
          <w:rFonts w:asciiTheme="minorHAnsi" w:hAnsiTheme="minorHAnsi"/>
        </w:rPr>
        <w:t>ordance with their requirements;</w:t>
      </w:r>
    </w:p>
    <w:p w14:paraId="174BD640" w14:textId="25C18A49" w:rsidR="001D4D8D" w:rsidRDefault="006500AE" w:rsidP="006500AE">
      <w:pPr>
        <w:pStyle w:val="ListParagraph"/>
        <w:numPr>
          <w:ilvl w:val="2"/>
          <w:numId w:val="4"/>
        </w:numPr>
        <w:spacing w:after="0"/>
        <w:rPr>
          <w:rFonts w:asciiTheme="minorHAnsi" w:hAnsiTheme="minorHAnsi"/>
        </w:rPr>
      </w:pPr>
      <w:r>
        <w:rPr>
          <w:rFonts w:asciiTheme="minorHAnsi" w:hAnsiTheme="minorHAnsi"/>
        </w:rPr>
        <w:t>E</w:t>
      </w:r>
      <w:r w:rsidR="001D4D8D">
        <w:rPr>
          <w:rFonts w:asciiTheme="minorHAnsi" w:hAnsiTheme="minorHAnsi"/>
        </w:rPr>
        <w:t xml:space="preserve">nsure that the full reporting capability is fully functional within the CAFM System at Service Start Date to enable the </w:t>
      </w:r>
      <w:r w:rsidR="003B2361">
        <w:rPr>
          <w:rFonts w:asciiTheme="minorHAnsi" w:hAnsiTheme="minorHAnsi"/>
        </w:rPr>
        <w:t>S</w:t>
      </w:r>
      <w:r w:rsidR="001D4D8D">
        <w:rPr>
          <w:rFonts w:asciiTheme="minorHAnsi" w:hAnsiTheme="minorHAnsi"/>
        </w:rPr>
        <w:t>u</w:t>
      </w:r>
      <w:r w:rsidR="003B2361">
        <w:rPr>
          <w:rFonts w:asciiTheme="minorHAnsi" w:hAnsiTheme="minorHAnsi"/>
        </w:rPr>
        <w:t>pplier</w:t>
      </w:r>
      <w:r w:rsidR="001D4D8D">
        <w:rPr>
          <w:rFonts w:asciiTheme="minorHAnsi" w:hAnsiTheme="minorHAnsi"/>
        </w:rPr>
        <w:t xml:space="preserve"> to report against their c</w:t>
      </w:r>
      <w:r>
        <w:rPr>
          <w:rFonts w:asciiTheme="minorHAnsi" w:hAnsiTheme="minorHAnsi"/>
        </w:rPr>
        <w:t>ontractual performance measures;</w:t>
      </w:r>
    </w:p>
    <w:p w14:paraId="0A1CDA0C" w14:textId="03553716" w:rsidR="001D4D8D" w:rsidRDefault="006500AE" w:rsidP="006500AE">
      <w:pPr>
        <w:pStyle w:val="ListParagraph"/>
        <w:numPr>
          <w:ilvl w:val="2"/>
          <w:numId w:val="4"/>
        </w:numPr>
        <w:spacing w:after="0"/>
        <w:rPr>
          <w:rFonts w:asciiTheme="minorHAnsi" w:hAnsiTheme="minorHAnsi"/>
        </w:rPr>
      </w:pPr>
      <w:r>
        <w:rPr>
          <w:rFonts w:asciiTheme="minorHAnsi" w:hAnsiTheme="minorHAnsi"/>
        </w:rPr>
        <w:t>E</w:t>
      </w:r>
      <w:r w:rsidR="001D4D8D">
        <w:rPr>
          <w:rFonts w:asciiTheme="minorHAnsi" w:hAnsiTheme="minorHAnsi"/>
        </w:rPr>
        <w:t>nsure that at Service Start Date it has the ability to report on the Supplier</w:t>
      </w:r>
      <w:r>
        <w:rPr>
          <w:rFonts w:asciiTheme="minorHAnsi" w:hAnsiTheme="minorHAnsi"/>
        </w:rPr>
        <w:t xml:space="preserve"> performance;</w:t>
      </w:r>
    </w:p>
    <w:p w14:paraId="61C44549" w14:textId="5833A41E" w:rsidR="001D4D8D" w:rsidRPr="001D4D8D" w:rsidRDefault="006500AE" w:rsidP="006500AE">
      <w:pPr>
        <w:pStyle w:val="ListParagraph"/>
        <w:numPr>
          <w:ilvl w:val="2"/>
          <w:numId w:val="4"/>
        </w:numPr>
        <w:spacing w:after="0"/>
        <w:rPr>
          <w:rFonts w:asciiTheme="minorHAnsi" w:hAnsiTheme="minorHAnsi"/>
        </w:rPr>
      </w:pPr>
      <w:r>
        <w:rPr>
          <w:rFonts w:asciiTheme="minorHAnsi" w:hAnsiTheme="minorHAnsi"/>
        </w:rPr>
        <w:t>E</w:t>
      </w:r>
      <w:r w:rsidR="001D4D8D" w:rsidRPr="001D4D8D">
        <w:rPr>
          <w:rFonts w:asciiTheme="minorHAnsi" w:hAnsiTheme="minorHAnsi"/>
        </w:rPr>
        <w:t>nsure that the information required to report its KPIs is co</w:t>
      </w:r>
      <w:r>
        <w:rPr>
          <w:rFonts w:asciiTheme="minorHAnsi" w:hAnsiTheme="minorHAnsi"/>
        </w:rPr>
        <w:t>ntained within the CAFM System;</w:t>
      </w:r>
    </w:p>
    <w:p w14:paraId="41A2D9DC" w14:textId="5DB84B30" w:rsidR="001D4D8D" w:rsidRPr="001D4D8D" w:rsidRDefault="006500AE" w:rsidP="006500AE">
      <w:pPr>
        <w:pStyle w:val="ListParagraph"/>
        <w:numPr>
          <w:ilvl w:val="2"/>
          <w:numId w:val="4"/>
        </w:numPr>
        <w:spacing w:after="0"/>
        <w:rPr>
          <w:rFonts w:asciiTheme="minorHAnsi" w:hAnsiTheme="minorHAnsi"/>
        </w:rPr>
      </w:pPr>
      <w:r>
        <w:rPr>
          <w:rFonts w:asciiTheme="minorHAnsi" w:hAnsiTheme="minorHAnsi"/>
        </w:rPr>
        <w:t>E</w:t>
      </w:r>
      <w:r w:rsidR="001D4D8D" w:rsidRPr="001D4D8D">
        <w:rPr>
          <w:rFonts w:asciiTheme="minorHAnsi" w:hAnsiTheme="minorHAnsi"/>
        </w:rPr>
        <w:t xml:space="preserve">nsure that all </w:t>
      </w:r>
      <w:r w:rsidR="006A14C0">
        <w:rPr>
          <w:rFonts w:asciiTheme="minorHAnsi" w:hAnsiTheme="minorHAnsi"/>
        </w:rPr>
        <w:t>Asset</w:t>
      </w:r>
      <w:r w:rsidR="001D4D8D" w:rsidRPr="001D4D8D">
        <w:rPr>
          <w:rFonts w:asciiTheme="minorHAnsi" w:hAnsiTheme="minorHAnsi"/>
        </w:rPr>
        <w:t>s are referenced in two (2) hierarchical structures to in</w:t>
      </w:r>
      <w:r>
        <w:rPr>
          <w:rFonts w:asciiTheme="minorHAnsi" w:hAnsiTheme="minorHAnsi"/>
        </w:rPr>
        <w:t>clude Service type and location;</w:t>
      </w:r>
      <w:r w:rsidR="001D4D8D" w:rsidRPr="001D4D8D">
        <w:rPr>
          <w:rFonts w:asciiTheme="minorHAnsi" w:hAnsiTheme="minorHAnsi"/>
        </w:rPr>
        <w:t xml:space="preserve">  </w:t>
      </w:r>
    </w:p>
    <w:p w14:paraId="1F8CACAF" w14:textId="7621D438" w:rsidR="001D4D8D" w:rsidRPr="001D4D8D" w:rsidRDefault="006500AE" w:rsidP="006500AE">
      <w:pPr>
        <w:pStyle w:val="ListParagraph"/>
        <w:numPr>
          <w:ilvl w:val="2"/>
          <w:numId w:val="4"/>
        </w:numPr>
        <w:spacing w:after="0"/>
        <w:rPr>
          <w:rFonts w:asciiTheme="minorHAnsi" w:hAnsiTheme="minorHAnsi"/>
        </w:rPr>
      </w:pPr>
      <w:r>
        <w:rPr>
          <w:rFonts w:asciiTheme="minorHAnsi" w:hAnsiTheme="minorHAnsi"/>
        </w:rPr>
        <w:t>E</w:t>
      </w:r>
      <w:r w:rsidR="001D4D8D" w:rsidRPr="001D4D8D">
        <w:rPr>
          <w:rFonts w:asciiTheme="minorHAnsi" w:hAnsiTheme="minorHAnsi"/>
        </w:rPr>
        <w:t>nsure that at the end of the mobilisation period that the CAFM System has the ability to perform all S</w:t>
      </w:r>
      <w:r>
        <w:rPr>
          <w:rFonts w:asciiTheme="minorHAnsi" w:hAnsiTheme="minorHAnsi"/>
        </w:rPr>
        <w:t>ervices within the CAFM System; and</w:t>
      </w:r>
    </w:p>
    <w:p w14:paraId="620BC71D" w14:textId="3C841116" w:rsidR="001D4D8D" w:rsidRPr="006500AE" w:rsidRDefault="006500AE" w:rsidP="006500AE">
      <w:pPr>
        <w:pStyle w:val="ListParagraph"/>
        <w:numPr>
          <w:ilvl w:val="2"/>
          <w:numId w:val="4"/>
        </w:numPr>
        <w:spacing w:after="0"/>
        <w:rPr>
          <w:rFonts w:asciiTheme="minorHAnsi" w:hAnsiTheme="minorHAnsi"/>
        </w:rPr>
      </w:pPr>
      <w:r>
        <w:rPr>
          <w:rFonts w:asciiTheme="minorHAnsi" w:hAnsiTheme="minorHAnsi"/>
        </w:rPr>
        <w:t>E</w:t>
      </w:r>
      <w:r w:rsidR="001D4D8D" w:rsidRPr="001D4D8D">
        <w:rPr>
          <w:rFonts w:asciiTheme="minorHAnsi" w:hAnsiTheme="minorHAnsi"/>
        </w:rPr>
        <w:t xml:space="preserve">nsure that the CAFM System </w:t>
      </w:r>
      <w:proofErr w:type="gramStart"/>
      <w:r w:rsidR="001D4D8D" w:rsidRPr="001D4D8D">
        <w:rPr>
          <w:rFonts w:asciiTheme="minorHAnsi" w:hAnsiTheme="minorHAnsi"/>
        </w:rPr>
        <w:t>is sufficiently populated</w:t>
      </w:r>
      <w:proofErr w:type="gramEnd"/>
      <w:r w:rsidR="001D4D8D" w:rsidRPr="001D4D8D">
        <w:rPr>
          <w:rFonts w:asciiTheme="minorHAnsi" w:hAnsiTheme="minorHAnsi"/>
        </w:rPr>
        <w:t xml:space="preserve"> at the Service Start Date to accommodate all required maintenance activities within the PPM schedule for each Buyer Premises.</w:t>
      </w:r>
    </w:p>
    <w:p w14:paraId="06C35F0D" w14:textId="77777777" w:rsidR="001D4D8D" w:rsidRPr="001D4D8D" w:rsidRDefault="001D4D8D" w:rsidP="001D4D8D">
      <w:pPr>
        <w:pStyle w:val="ListParagraph"/>
        <w:spacing w:after="0"/>
        <w:ind w:left="360"/>
        <w:jc w:val="left"/>
        <w:rPr>
          <w:rFonts w:asciiTheme="minorHAnsi" w:hAnsiTheme="minorHAnsi"/>
        </w:rPr>
      </w:pPr>
      <w:r w:rsidRPr="001D4D8D">
        <w:rPr>
          <w:rFonts w:asciiTheme="minorHAnsi" w:hAnsiTheme="minorHAnsi"/>
          <w:b/>
          <w:bCs/>
        </w:rPr>
        <w:t>Security during the mobilisation period</w:t>
      </w:r>
      <w:r w:rsidRPr="001D4D8D">
        <w:rPr>
          <w:rFonts w:asciiTheme="minorHAnsi" w:hAnsiTheme="minorHAnsi"/>
        </w:rPr>
        <w:t xml:space="preserve"> </w:t>
      </w:r>
    </w:p>
    <w:p w14:paraId="717A956D" w14:textId="6A0AA69E" w:rsidR="001D4D8D" w:rsidRDefault="001D4D8D" w:rsidP="001D4D8D">
      <w:pPr>
        <w:pStyle w:val="ListParagraph"/>
        <w:numPr>
          <w:ilvl w:val="1"/>
          <w:numId w:val="4"/>
        </w:numPr>
        <w:spacing w:after="0"/>
        <w:rPr>
          <w:rFonts w:asciiTheme="minorHAnsi" w:hAnsiTheme="minorHAnsi"/>
        </w:rPr>
      </w:pPr>
      <w:r w:rsidRPr="001D4D8D">
        <w:rPr>
          <w:rFonts w:asciiTheme="minorHAnsi" w:hAnsiTheme="minorHAnsi"/>
        </w:rPr>
        <w:t xml:space="preserve">The Supplier shall note that it is incumbent upon them to understand the lead-in period for security clearances and ensure that all Supplier Staff have the necessary security clearance in place before the Service Start Date. The Supplier shall ensure that this </w:t>
      </w:r>
      <w:proofErr w:type="gramStart"/>
      <w:r w:rsidRPr="001D4D8D">
        <w:rPr>
          <w:rFonts w:asciiTheme="minorHAnsi" w:hAnsiTheme="minorHAnsi"/>
        </w:rPr>
        <w:t>is reflected</w:t>
      </w:r>
      <w:proofErr w:type="gramEnd"/>
      <w:r w:rsidRPr="001D4D8D">
        <w:rPr>
          <w:rFonts w:asciiTheme="minorHAnsi" w:hAnsiTheme="minorHAnsi"/>
        </w:rPr>
        <w:t xml:space="preserve"> in their Mobilisation Plans</w:t>
      </w:r>
      <w:r>
        <w:rPr>
          <w:rFonts w:asciiTheme="minorHAnsi" w:hAnsiTheme="minorHAnsi"/>
        </w:rPr>
        <w:t>.</w:t>
      </w:r>
    </w:p>
    <w:p w14:paraId="2BCFE064" w14:textId="77777777" w:rsidR="001D4D8D" w:rsidRPr="001D4D8D" w:rsidRDefault="001D4D8D" w:rsidP="001D4D8D">
      <w:pPr>
        <w:pStyle w:val="ListParagraph"/>
        <w:numPr>
          <w:ilvl w:val="1"/>
          <w:numId w:val="4"/>
        </w:numPr>
        <w:spacing w:after="0"/>
        <w:rPr>
          <w:rFonts w:asciiTheme="minorHAnsi" w:hAnsiTheme="minorHAnsi"/>
        </w:rPr>
      </w:pPr>
      <w:r w:rsidRPr="001D4D8D">
        <w:rPr>
          <w:rFonts w:asciiTheme="minorHAnsi" w:hAnsiTheme="minorHAnsi"/>
        </w:rPr>
        <w:t xml:space="preserve">The Supplier shall ensure that </w:t>
      </w:r>
      <w:proofErr w:type="gramStart"/>
      <w:r w:rsidRPr="001D4D8D">
        <w:rPr>
          <w:rFonts w:asciiTheme="minorHAnsi" w:hAnsiTheme="minorHAnsi"/>
        </w:rPr>
        <w:t>all Supplier Staff and Subcontractors do not</w:t>
      </w:r>
      <w:proofErr w:type="gramEnd"/>
      <w:r w:rsidRPr="001D4D8D">
        <w:rPr>
          <w:rFonts w:asciiTheme="minorHAnsi" w:hAnsiTheme="minorHAnsi"/>
        </w:rPr>
        <w:t xml:space="preserve"> access the Buyer's IT systems, or any IT systems linked to the Buyer's, unless they have satisfied the Buyer's security requirements.</w:t>
      </w:r>
    </w:p>
    <w:p w14:paraId="60E037AA" w14:textId="77777777" w:rsidR="001D4D8D" w:rsidRPr="001D4D8D" w:rsidRDefault="001D4D8D" w:rsidP="001D4D8D">
      <w:pPr>
        <w:pStyle w:val="ListParagraph"/>
        <w:numPr>
          <w:ilvl w:val="1"/>
          <w:numId w:val="4"/>
        </w:numPr>
        <w:spacing w:after="0"/>
        <w:rPr>
          <w:rFonts w:asciiTheme="minorHAnsi" w:hAnsiTheme="minorHAnsi"/>
        </w:rPr>
      </w:pPr>
      <w:r w:rsidRPr="001D4D8D">
        <w:rPr>
          <w:rFonts w:asciiTheme="minorHAnsi" w:hAnsiTheme="minorHAnsi"/>
        </w:rPr>
        <w:t>The Supplier shall be responsible for providing all necessary information to the Buyer to facilitate security clearances for Supplier Staff and Subcontractors in accordance with the Buyer's requirements.</w:t>
      </w:r>
    </w:p>
    <w:p w14:paraId="14C45EB6" w14:textId="77777777" w:rsidR="001D4D8D" w:rsidRPr="001D4D8D" w:rsidRDefault="001D4D8D" w:rsidP="001D4D8D">
      <w:pPr>
        <w:pStyle w:val="ListParagraph"/>
        <w:numPr>
          <w:ilvl w:val="1"/>
          <w:numId w:val="4"/>
        </w:numPr>
        <w:spacing w:after="0"/>
        <w:rPr>
          <w:rFonts w:asciiTheme="minorHAnsi" w:hAnsiTheme="minorHAnsi"/>
        </w:rPr>
      </w:pPr>
      <w:r w:rsidRPr="001D4D8D">
        <w:rPr>
          <w:rFonts w:asciiTheme="minorHAnsi" w:hAnsiTheme="minorHAnsi"/>
        </w:rPr>
        <w:t>The Supplier shall provide the names of all Supplier Staff and Subcontractors and inform the Buyer of any alterations and additions as they take place throughout the Call-Off Contract.</w:t>
      </w:r>
    </w:p>
    <w:p w14:paraId="4C721973" w14:textId="77777777" w:rsidR="001D4D8D" w:rsidRPr="001D4D8D" w:rsidRDefault="001D4D8D" w:rsidP="001D4D8D">
      <w:pPr>
        <w:pStyle w:val="ListParagraph"/>
        <w:numPr>
          <w:ilvl w:val="1"/>
          <w:numId w:val="4"/>
        </w:numPr>
        <w:spacing w:after="0"/>
        <w:rPr>
          <w:rFonts w:asciiTheme="minorHAnsi" w:hAnsiTheme="minorHAnsi"/>
        </w:rPr>
      </w:pPr>
      <w:r w:rsidRPr="001D4D8D">
        <w:rPr>
          <w:rFonts w:asciiTheme="minorHAnsi" w:hAnsiTheme="minorHAnsi"/>
        </w:rPr>
        <w:t xml:space="preserve">The Supplier shall ensure that all Supplier Staff and Subcontractors requiring access to the Buyer's Buyer Premises have the appropriate security clearance. It is the Supplier's responsibility to establish </w:t>
      </w:r>
      <w:proofErr w:type="gramStart"/>
      <w:r w:rsidRPr="001D4D8D">
        <w:rPr>
          <w:rFonts w:asciiTheme="minorHAnsi" w:hAnsiTheme="minorHAnsi"/>
        </w:rPr>
        <w:t>whether or not</w:t>
      </w:r>
      <w:proofErr w:type="gramEnd"/>
      <w:r w:rsidRPr="001D4D8D">
        <w:rPr>
          <w:rFonts w:asciiTheme="minorHAnsi" w:hAnsiTheme="minorHAnsi"/>
        </w:rPr>
        <w:t xml:space="preserve"> the level of clearance will be sufficient for access. Unless prior Approval </w:t>
      </w:r>
      <w:proofErr w:type="gramStart"/>
      <w:r w:rsidRPr="001D4D8D">
        <w:rPr>
          <w:rFonts w:asciiTheme="minorHAnsi" w:hAnsiTheme="minorHAnsi"/>
        </w:rPr>
        <w:t>has been received</w:t>
      </w:r>
      <w:proofErr w:type="gramEnd"/>
      <w:r w:rsidRPr="001D4D8D">
        <w:rPr>
          <w:rFonts w:asciiTheme="minorHAnsi" w:hAnsiTheme="minorHAnsi"/>
        </w:rPr>
        <w:t xml:space="preserve"> from the Buyer, the Supplier shall be responsible for meeting the Costs associated with the provision of security cleared escort services.</w:t>
      </w:r>
    </w:p>
    <w:p w14:paraId="0F655E16" w14:textId="4374790C" w:rsidR="001D4D8D" w:rsidRPr="006500AE" w:rsidRDefault="001D4D8D" w:rsidP="006500AE">
      <w:pPr>
        <w:pStyle w:val="ListParagraph"/>
        <w:numPr>
          <w:ilvl w:val="1"/>
          <w:numId w:val="4"/>
        </w:numPr>
        <w:spacing w:after="0"/>
        <w:rPr>
          <w:rFonts w:asciiTheme="minorHAnsi" w:hAnsiTheme="minorHAnsi"/>
        </w:rPr>
      </w:pPr>
      <w:r w:rsidRPr="001D4D8D">
        <w:rPr>
          <w:rFonts w:asciiTheme="minorHAnsi" w:hAnsiTheme="minorHAnsi"/>
        </w:rPr>
        <w:t xml:space="preserve">If a property requires Supplier Staff or Subcontractors to </w:t>
      </w:r>
      <w:proofErr w:type="gramStart"/>
      <w:r w:rsidRPr="001D4D8D">
        <w:rPr>
          <w:rFonts w:asciiTheme="minorHAnsi" w:hAnsiTheme="minorHAnsi"/>
        </w:rPr>
        <w:t>be accompanied</w:t>
      </w:r>
      <w:proofErr w:type="gramEnd"/>
      <w:r w:rsidRPr="001D4D8D">
        <w:rPr>
          <w:rFonts w:asciiTheme="minorHAnsi" w:hAnsiTheme="minorHAnsi"/>
        </w:rPr>
        <w:t xml:space="preserve"> by the Buyer’s Authorised Representative, the Buyer must be given reasonable notice of such a requirement, except in the case of emergency access.</w:t>
      </w:r>
    </w:p>
    <w:p w14:paraId="53B14588" w14:textId="77777777" w:rsidR="001D4D8D" w:rsidRPr="001D4D8D" w:rsidRDefault="001D4D8D" w:rsidP="001D4D8D">
      <w:pPr>
        <w:spacing w:after="0"/>
        <w:ind w:left="360"/>
        <w:jc w:val="left"/>
        <w:rPr>
          <w:rFonts w:asciiTheme="minorHAnsi" w:hAnsiTheme="minorHAnsi"/>
        </w:rPr>
      </w:pPr>
      <w:r w:rsidRPr="001D4D8D">
        <w:rPr>
          <w:rFonts w:asciiTheme="minorHAnsi" w:hAnsiTheme="minorHAnsi"/>
          <w:b/>
          <w:bCs/>
        </w:rPr>
        <w:lastRenderedPageBreak/>
        <w:t>PPM during the mobilisation period</w:t>
      </w:r>
      <w:r w:rsidRPr="001D4D8D">
        <w:rPr>
          <w:rFonts w:asciiTheme="minorHAnsi" w:hAnsiTheme="minorHAnsi"/>
        </w:rPr>
        <w:t xml:space="preserve"> </w:t>
      </w:r>
    </w:p>
    <w:p w14:paraId="549CA82F" w14:textId="5800FC62" w:rsidR="001D4D8D" w:rsidRDefault="001D4D8D" w:rsidP="001D4D8D">
      <w:pPr>
        <w:pStyle w:val="ListParagraph"/>
        <w:numPr>
          <w:ilvl w:val="1"/>
          <w:numId w:val="4"/>
        </w:numPr>
        <w:spacing w:after="0"/>
        <w:rPr>
          <w:rFonts w:asciiTheme="minorHAnsi" w:hAnsiTheme="minorHAnsi"/>
        </w:rPr>
      </w:pPr>
      <w:r>
        <w:rPr>
          <w:rFonts w:asciiTheme="minorHAnsi" w:hAnsiTheme="minorHAnsi"/>
        </w:rPr>
        <w:t>The Supplier shall detail in a S</w:t>
      </w:r>
      <w:r w:rsidR="00203D59">
        <w:rPr>
          <w:rFonts w:asciiTheme="minorHAnsi" w:hAnsiTheme="minorHAnsi"/>
        </w:rPr>
        <w:t xml:space="preserve">ervice Delivery Plan (SDP) </w:t>
      </w:r>
      <w:r>
        <w:rPr>
          <w:rFonts w:asciiTheme="minorHAnsi" w:hAnsiTheme="minorHAnsi"/>
        </w:rPr>
        <w:t xml:space="preserve">any specific requirements of the Buyer during the mobilisation period including the creation of a PPM schedule. The SDP </w:t>
      </w:r>
      <w:proofErr w:type="gramStart"/>
      <w:r>
        <w:rPr>
          <w:rFonts w:asciiTheme="minorHAnsi" w:hAnsiTheme="minorHAnsi"/>
        </w:rPr>
        <w:t>shall be presented to the Buyer and agreed with them</w:t>
      </w:r>
      <w:proofErr w:type="gramEnd"/>
      <w:r>
        <w:rPr>
          <w:rFonts w:asciiTheme="minorHAnsi" w:hAnsiTheme="minorHAnsi"/>
        </w:rPr>
        <w:t>.</w:t>
      </w:r>
    </w:p>
    <w:p w14:paraId="22139CAE" w14:textId="678BCED2" w:rsidR="001D4D8D" w:rsidRDefault="001D4D8D" w:rsidP="001D4D8D">
      <w:pPr>
        <w:pStyle w:val="ListParagraph"/>
        <w:numPr>
          <w:ilvl w:val="1"/>
          <w:numId w:val="4"/>
        </w:numPr>
        <w:spacing w:after="0"/>
        <w:rPr>
          <w:rFonts w:asciiTheme="minorHAnsi" w:hAnsiTheme="minorHAnsi"/>
        </w:rPr>
      </w:pPr>
      <w:r>
        <w:rPr>
          <w:rFonts w:asciiTheme="minorHAnsi" w:hAnsiTheme="minorHAnsi"/>
        </w:rPr>
        <w:t xml:space="preserve">The Supplier shall ensure that for all Buyer Premises, a fully compliant and accurate PPM </w:t>
      </w:r>
      <w:proofErr w:type="gramStart"/>
      <w:r>
        <w:rPr>
          <w:rFonts w:asciiTheme="minorHAnsi" w:hAnsiTheme="minorHAnsi"/>
        </w:rPr>
        <w:t>schedule which plans all required maintenance activities for the first twelve (12) Months of the Call-Off Contract</w:t>
      </w:r>
      <w:proofErr w:type="gramEnd"/>
      <w:r>
        <w:rPr>
          <w:rFonts w:asciiTheme="minorHAnsi" w:hAnsiTheme="minorHAnsi"/>
        </w:rPr>
        <w:t xml:space="preserve"> is uploaded to the CAFM System.</w:t>
      </w:r>
    </w:p>
    <w:p w14:paraId="38DF12AB" w14:textId="6C2D259A" w:rsidR="00203D59" w:rsidRDefault="000F083B" w:rsidP="000F083B">
      <w:pPr>
        <w:pStyle w:val="ListParagraph"/>
        <w:numPr>
          <w:ilvl w:val="1"/>
          <w:numId w:val="4"/>
        </w:numPr>
        <w:spacing w:after="0"/>
        <w:rPr>
          <w:rFonts w:asciiTheme="minorHAnsi" w:hAnsiTheme="minorHAnsi"/>
        </w:rPr>
      </w:pPr>
      <w:r w:rsidRPr="000F083B">
        <w:rPr>
          <w:rFonts w:asciiTheme="minorHAnsi" w:hAnsiTheme="minorHAnsi"/>
        </w:rPr>
        <w:t>The Supplier shall review the PPM schedules of the outgoing Supplier and deliver an asset validation exercise to identify potential non-compliance and / or inaccuracies in the data provided by the Buyer at Call Off during contract mobilisation phase</w:t>
      </w:r>
      <w:r w:rsidR="00203D59" w:rsidRPr="00786920">
        <w:rPr>
          <w:rFonts w:asciiTheme="minorHAnsi" w:hAnsiTheme="minorHAnsi"/>
        </w:rPr>
        <w:t xml:space="preserve">. </w:t>
      </w:r>
    </w:p>
    <w:p w14:paraId="1B087976" w14:textId="70ECF2D4" w:rsidR="000F083B" w:rsidRPr="00786920" w:rsidRDefault="000F083B" w:rsidP="000F083B">
      <w:pPr>
        <w:pStyle w:val="ListParagraph"/>
        <w:numPr>
          <w:ilvl w:val="1"/>
          <w:numId w:val="4"/>
        </w:numPr>
        <w:spacing w:after="0"/>
        <w:rPr>
          <w:rFonts w:asciiTheme="minorHAnsi" w:hAnsiTheme="minorHAnsi"/>
        </w:rPr>
      </w:pPr>
      <w:r w:rsidRPr="000F083B">
        <w:rPr>
          <w:rFonts w:asciiTheme="minorHAnsi" w:hAnsiTheme="minorHAnsi"/>
        </w:rPr>
        <w:t>The asset verification report should be presented to the Buyer in a format and timeframe to be agreed with the Buyer at mobilisation</w:t>
      </w:r>
    </w:p>
    <w:p w14:paraId="2905B2D6" w14:textId="77777777" w:rsidR="00A61285" w:rsidRPr="00786920" w:rsidRDefault="00A61285" w:rsidP="0019507D">
      <w:pPr>
        <w:spacing w:after="0"/>
        <w:rPr>
          <w:rFonts w:asciiTheme="minorHAnsi" w:hAnsiTheme="minorHAnsi"/>
          <w:b/>
        </w:rPr>
      </w:pPr>
    </w:p>
    <w:p w14:paraId="3632401F" w14:textId="77777777" w:rsidR="001B15C5" w:rsidRDefault="001B15C5" w:rsidP="0019507D">
      <w:pPr>
        <w:spacing w:after="0"/>
        <w:rPr>
          <w:rFonts w:asciiTheme="minorHAnsi" w:hAnsiTheme="minorHAnsi"/>
          <w:b/>
        </w:rPr>
      </w:pPr>
    </w:p>
    <w:p w14:paraId="40D2B210" w14:textId="77777777" w:rsidR="001B15C5" w:rsidRDefault="001B15C5" w:rsidP="0019507D">
      <w:pPr>
        <w:spacing w:after="0"/>
        <w:rPr>
          <w:rFonts w:asciiTheme="minorHAnsi" w:hAnsiTheme="minorHAnsi"/>
          <w:b/>
        </w:rPr>
      </w:pPr>
    </w:p>
    <w:p w14:paraId="11A06994" w14:textId="54BE85DA" w:rsidR="0019507D" w:rsidRDefault="0019507D" w:rsidP="0019507D">
      <w:pPr>
        <w:spacing w:after="0"/>
        <w:rPr>
          <w:rFonts w:asciiTheme="minorHAnsi" w:hAnsiTheme="minorHAnsi"/>
          <w:b/>
        </w:rPr>
      </w:pPr>
      <w:r w:rsidRPr="0019507D">
        <w:rPr>
          <w:rFonts w:asciiTheme="minorHAnsi" w:hAnsiTheme="minorHAnsi"/>
          <w:b/>
        </w:rPr>
        <w:t>Work Package C – Maintenance Services</w:t>
      </w:r>
    </w:p>
    <w:p w14:paraId="794B2FC6" w14:textId="77777777" w:rsidR="00DF476E" w:rsidRDefault="00DF476E" w:rsidP="0019507D">
      <w:pPr>
        <w:spacing w:after="0"/>
        <w:rPr>
          <w:rFonts w:asciiTheme="minorHAnsi" w:hAnsiTheme="minorHAnsi"/>
          <w:b/>
        </w:rPr>
      </w:pPr>
    </w:p>
    <w:p w14:paraId="7B174A4F" w14:textId="77777777" w:rsidR="009065CD" w:rsidRPr="00786920" w:rsidRDefault="009065CD" w:rsidP="009065CD">
      <w:pPr>
        <w:pStyle w:val="ListParagraph"/>
        <w:numPr>
          <w:ilvl w:val="0"/>
          <w:numId w:val="4"/>
        </w:numPr>
        <w:spacing w:after="0"/>
        <w:rPr>
          <w:rFonts w:asciiTheme="minorHAnsi" w:hAnsiTheme="minorHAnsi"/>
          <w:b/>
        </w:rPr>
      </w:pPr>
      <w:r w:rsidRPr="00786920">
        <w:rPr>
          <w:rFonts w:asciiTheme="minorHAnsi" w:hAnsiTheme="minorHAnsi"/>
          <w:b/>
        </w:rPr>
        <w:t>Generic maintenance requirements</w:t>
      </w:r>
    </w:p>
    <w:p w14:paraId="478ABA53" w14:textId="270FE966"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In respect of all of the Services, the Supplier shall provide a comprehensive PPM system in accordance with SFG20 or (if not applicable), with good industry practice and Standards defined by the Buyer at Call-Off stage</w:t>
      </w:r>
      <w:r w:rsidR="00BB76DC">
        <w:rPr>
          <w:rFonts w:asciiTheme="minorHAnsi" w:hAnsiTheme="minorHAnsi"/>
        </w:rPr>
        <w:t xml:space="preserve"> during operational hours, </w:t>
      </w:r>
      <w:r w:rsidR="00BF0215">
        <w:rPr>
          <w:rFonts w:asciiTheme="minorHAnsi" w:hAnsiTheme="minorHAnsi"/>
          <w:color w:val="000000" w:themeColor="text1"/>
        </w:rPr>
        <w:t xml:space="preserve"> </w:t>
      </w:r>
    </w:p>
    <w:p w14:paraId="301AE549"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 xml:space="preserve">The Supplier will be responsible for the delivery of all planned maintenance services and shall ensure that statutory compliance </w:t>
      </w:r>
      <w:proofErr w:type="gramStart"/>
      <w:r w:rsidRPr="00786920">
        <w:rPr>
          <w:rFonts w:asciiTheme="minorHAnsi" w:hAnsiTheme="minorHAnsi"/>
        </w:rPr>
        <w:t>is achieved and maintained at all Buyer Premises</w:t>
      </w:r>
      <w:proofErr w:type="gramEnd"/>
      <w:r w:rsidRPr="00786920">
        <w:rPr>
          <w:rFonts w:asciiTheme="minorHAnsi" w:hAnsiTheme="minorHAnsi"/>
        </w:rPr>
        <w:t xml:space="preserve">. The service shall be inclusive of the delivery of all statutory inspections, risk assessments, written scheme of examination and insurance inspections as required to achieve full statutory compliance at Buyer premises.   </w:t>
      </w:r>
    </w:p>
    <w:p w14:paraId="12DAE0E9" w14:textId="77777777" w:rsidR="009065CD" w:rsidRPr="00786920" w:rsidRDefault="009065CD" w:rsidP="009065CD">
      <w:pPr>
        <w:pStyle w:val="ListParagraph"/>
        <w:numPr>
          <w:ilvl w:val="1"/>
          <w:numId w:val="4"/>
        </w:numPr>
        <w:spacing w:after="0"/>
        <w:rPr>
          <w:rFonts w:asciiTheme="minorHAnsi" w:hAnsiTheme="minorHAnsi"/>
        </w:rPr>
      </w:pPr>
      <w:proofErr w:type="gramStart"/>
      <w:r w:rsidRPr="00786920">
        <w:rPr>
          <w:rFonts w:asciiTheme="minorHAnsi" w:hAnsiTheme="minorHAnsi"/>
        </w:rPr>
        <w:t>The Service shall recognise Buyer requirements in regard to the Delivery of planned maintenance that may be in addition to or in replacement of SFG20 requirements, landlord tenancy agreements that exist at the Buyer Premises and shall be responsible for ensuring these requirements are fully captured in the planned maintenance regime and managed via the CAFM System in accordance with the Asset information requirements to ensure that all Services are Delivered in full compliance with the Buyer’s legal, statutory and lease obligations.</w:t>
      </w:r>
      <w:proofErr w:type="gramEnd"/>
    </w:p>
    <w:p w14:paraId="71F317BE" w14:textId="77777777" w:rsidR="009065CD" w:rsidRDefault="009065CD" w:rsidP="009065CD">
      <w:pPr>
        <w:pStyle w:val="ListParagraph"/>
        <w:numPr>
          <w:ilvl w:val="1"/>
          <w:numId w:val="4"/>
        </w:numPr>
        <w:spacing w:after="0"/>
        <w:rPr>
          <w:rFonts w:asciiTheme="minorHAnsi" w:hAnsiTheme="minorHAnsi"/>
        </w:rPr>
      </w:pPr>
      <w:r w:rsidRPr="00786920">
        <w:rPr>
          <w:rFonts w:asciiTheme="minorHAnsi" w:hAnsiTheme="minorHAnsi"/>
        </w:rPr>
        <w:t xml:space="preserve">Where SFG20 is not applicable to a planned maintenance activity or where the Buyer has specified bespoke requirements for the maintenance of systems and / or Assets are applicable, the Supplier shall be responsible for the creation of discretionary PPM task instructions to meet the Buyer’s requirements in accordance with SFG20. The Supplier shall ensure that these discretionary PPM activities </w:t>
      </w:r>
      <w:proofErr w:type="gramStart"/>
      <w:r w:rsidRPr="00786920">
        <w:rPr>
          <w:rFonts w:asciiTheme="minorHAnsi" w:hAnsiTheme="minorHAnsi"/>
        </w:rPr>
        <w:t>are approved</w:t>
      </w:r>
      <w:proofErr w:type="gramEnd"/>
      <w:r w:rsidRPr="00786920">
        <w:rPr>
          <w:rFonts w:asciiTheme="minorHAnsi" w:hAnsiTheme="minorHAnsi"/>
        </w:rPr>
        <w:t xml:space="preserve"> by the Buyer prior to their addition to the PPM schedules and upload to their SFG20 / CAFM System.</w:t>
      </w:r>
    </w:p>
    <w:p w14:paraId="55851132" w14:textId="149BE752" w:rsidR="006C025B" w:rsidRPr="00786920" w:rsidRDefault="006C025B" w:rsidP="006C025B">
      <w:pPr>
        <w:pStyle w:val="ListParagraph"/>
        <w:numPr>
          <w:ilvl w:val="1"/>
          <w:numId w:val="4"/>
        </w:numPr>
        <w:spacing w:after="0"/>
        <w:rPr>
          <w:rFonts w:asciiTheme="minorHAnsi" w:hAnsiTheme="minorHAnsi"/>
        </w:rPr>
      </w:pPr>
      <w:r w:rsidRPr="006C025B">
        <w:rPr>
          <w:rFonts w:asciiTheme="minorHAnsi" w:hAnsiTheme="minorHAnsi"/>
        </w:rPr>
        <w:t xml:space="preserve">The Supplier shall inform the Buyer of enhancements and/or modifications to SFG20 PPM management regimes where they are likely to impact on the agreed Charges for maintenance services e.g. changes in PPM task frequencies. Where the Buyer agrees the implementation of the change they </w:t>
      </w:r>
      <w:proofErr w:type="gramStart"/>
      <w:r w:rsidRPr="006C025B">
        <w:rPr>
          <w:rFonts w:asciiTheme="minorHAnsi" w:hAnsiTheme="minorHAnsi"/>
        </w:rPr>
        <w:t>will be managed</w:t>
      </w:r>
      <w:proofErr w:type="gramEnd"/>
      <w:r w:rsidRPr="006C025B">
        <w:rPr>
          <w:rFonts w:asciiTheme="minorHAnsi" w:hAnsiTheme="minorHAnsi"/>
        </w:rPr>
        <w:t xml:space="preserve"> via the Contract Variation process</w:t>
      </w:r>
      <w:r>
        <w:rPr>
          <w:rFonts w:asciiTheme="minorHAnsi" w:hAnsiTheme="minorHAnsi"/>
        </w:rPr>
        <w:t>.</w:t>
      </w:r>
    </w:p>
    <w:p w14:paraId="15E2D0B5"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The Supplier shall ensure that the planned maintenance schedules capture the requirements outlined within the Buyer’s quality management plan and sustainability management plan.</w:t>
      </w:r>
    </w:p>
    <w:p w14:paraId="396D6CD2"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 xml:space="preserve">Where agreed with the Buyer, the PPM schedule should include any agreed maintenance system, such as </w:t>
      </w:r>
      <w:proofErr w:type="gramStart"/>
      <w:r w:rsidRPr="00786920">
        <w:rPr>
          <w:rFonts w:asciiTheme="minorHAnsi" w:hAnsiTheme="minorHAnsi"/>
        </w:rPr>
        <w:t>business focussed</w:t>
      </w:r>
      <w:proofErr w:type="gramEnd"/>
      <w:r w:rsidRPr="00786920">
        <w:rPr>
          <w:rFonts w:asciiTheme="minorHAnsi" w:hAnsiTheme="minorHAnsi"/>
        </w:rPr>
        <w:t xml:space="preserve"> maintenance ("</w:t>
      </w:r>
      <w:r w:rsidRPr="00786920">
        <w:rPr>
          <w:rFonts w:asciiTheme="minorHAnsi" w:hAnsiTheme="minorHAnsi"/>
          <w:b/>
        </w:rPr>
        <w:t>BFM</w:t>
      </w:r>
      <w:r w:rsidRPr="00786920">
        <w:rPr>
          <w:rFonts w:asciiTheme="minorHAnsi" w:hAnsiTheme="minorHAnsi"/>
        </w:rPr>
        <w:t>"), condition based maintenance ("</w:t>
      </w:r>
      <w:r w:rsidRPr="00786920">
        <w:rPr>
          <w:rFonts w:asciiTheme="minorHAnsi" w:hAnsiTheme="minorHAnsi"/>
          <w:b/>
        </w:rPr>
        <w:t>CBM</w:t>
      </w:r>
      <w:r w:rsidRPr="00786920">
        <w:rPr>
          <w:rFonts w:asciiTheme="minorHAnsi" w:hAnsiTheme="minorHAnsi"/>
        </w:rPr>
        <w:t xml:space="preserve">") etc. The revised planned maintenance processes and scheduling shall </w:t>
      </w:r>
      <w:proofErr w:type="gramStart"/>
      <w:r w:rsidRPr="00786920">
        <w:rPr>
          <w:rFonts w:asciiTheme="minorHAnsi" w:hAnsiTheme="minorHAnsi"/>
        </w:rPr>
        <w:t>be reflected</w:t>
      </w:r>
      <w:proofErr w:type="gramEnd"/>
      <w:r w:rsidRPr="00786920">
        <w:rPr>
          <w:rFonts w:asciiTheme="minorHAnsi" w:hAnsiTheme="minorHAnsi"/>
        </w:rPr>
        <w:t xml:space="preserve"> within SFG20 where appropriate and be managed via the Supplier’s CAFM System.</w:t>
      </w:r>
    </w:p>
    <w:p w14:paraId="35F48F8D"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lastRenderedPageBreak/>
        <w:t xml:space="preserve">The Supplier shall provide installation work associated with planned and reactive maintenance works and Billable Works without compromising the integrity of any historic Affected Property and in a manner </w:t>
      </w:r>
      <w:proofErr w:type="gramStart"/>
      <w:r w:rsidRPr="00786920">
        <w:rPr>
          <w:rFonts w:asciiTheme="minorHAnsi" w:hAnsiTheme="minorHAnsi"/>
        </w:rPr>
        <w:t>so as to</w:t>
      </w:r>
      <w:proofErr w:type="gramEnd"/>
      <w:r w:rsidRPr="00786920">
        <w:rPr>
          <w:rFonts w:asciiTheme="minorHAnsi" w:hAnsiTheme="minorHAnsi"/>
        </w:rPr>
        <w:t xml:space="preserve"> avoid damage. Prior to carrying out work to a historic Affected Property the Supplier shall undertake a written scheme of investigation, prepare a method statement and safe system of work and discuss their proposal with the Buyer to seek formal approval to proceed with any works.</w:t>
      </w:r>
    </w:p>
    <w:p w14:paraId="0233F735"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 xml:space="preserve">PPM tasks </w:t>
      </w:r>
      <w:proofErr w:type="gramStart"/>
      <w:r w:rsidRPr="00786920">
        <w:rPr>
          <w:rFonts w:asciiTheme="minorHAnsi" w:hAnsiTheme="minorHAnsi"/>
        </w:rPr>
        <w:t>shall be generated</w:t>
      </w:r>
      <w:proofErr w:type="gramEnd"/>
      <w:r w:rsidRPr="00786920">
        <w:rPr>
          <w:rFonts w:asciiTheme="minorHAnsi" w:hAnsiTheme="minorHAnsi"/>
        </w:rPr>
        <w:t xml:space="preserve"> through the CAFM System on a Monthly basis, in advance. The Supplier shall work to an annual PPM programme and ensure that an annual PPM schedule for the relevant year is available on the  CAFM System for each respective Buyer Premises in accordance with the following process:</w:t>
      </w:r>
    </w:p>
    <w:p w14:paraId="1E9F5DB5" w14:textId="77777777" w:rsidR="009065CD" w:rsidRPr="00786920" w:rsidRDefault="009065CD" w:rsidP="009065CD">
      <w:pPr>
        <w:pStyle w:val="ListParagraph"/>
        <w:numPr>
          <w:ilvl w:val="2"/>
          <w:numId w:val="4"/>
        </w:numPr>
        <w:spacing w:after="0"/>
        <w:rPr>
          <w:rFonts w:asciiTheme="minorHAnsi" w:hAnsiTheme="minorHAnsi"/>
        </w:rPr>
      </w:pPr>
      <w:r w:rsidRPr="00786920">
        <w:rPr>
          <w:rFonts w:asciiTheme="minorHAnsi" w:hAnsiTheme="minorHAnsi"/>
        </w:rPr>
        <w:t>Not less than six (6) weeks prior to the start of an annual planned maintenance programme, the Supplier shall provide the Buyer with a proposed annual planned maintenance programme;</w:t>
      </w:r>
    </w:p>
    <w:p w14:paraId="62DABE19" w14:textId="77777777" w:rsidR="009065CD" w:rsidRPr="00786920" w:rsidRDefault="009065CD" w:rsidP="009065CD">
      <w:pPr>
        <w:pStyle w:val="ListParagraph"/>
        <w:numPr>
          <w:ilvl w:val="2"/>
          <w:numId w:val="4"/>
        </w:numPr>
        <w:spacing w:after="0"/>
        <w:rPr>
          <w:rFonts w:asciiTheme="minorHAnsi" w:hAnsiTheme="minorHAnsi"/>
        </w:rPr>
      </w:pPr>
      <w:r w:rsidRPr="00786920">
        <w:rPr>
          <w:rFonts w:asciiTheme="minorHAnsi" w:hAnsiTheme="minorHAnsi"/>
        </w:rPr>
        <w:t xml:space="preserve">The Buyer will notify the Supplier of any comments; </w:t>
      </w:r>
    </w:p>
    <w:p w14:paraId="7CBBB1A6" w14:textId="77777777" w:rsidR="009065CD" w:rsidRPr="00786920" w:rsidRDefault="009065CD" w:rsidP="009065CD">
      <w:pPr>
        <w:pStyle w:val="ListParagraph"/>
        <w:numPr>
          <w:ilvl w:val="2"/>
          <w:numId w:val="4"/>
        </w:numPr>
        <w:spacing w:after="0"/>
        <w:rPr>
          <w:rFonts w:asciiTheme="minorHAnsi" w:hAnsiTheme="minorHAnsi"/>
        </w:rPr>
      </w:pPr>
      <w:r w:rsidRPr="00786920">
        <w:rPr>
          <w:rFonts w:asciiTheme="minorHAnsi" w:hAnsiTheme="minorHAnsi"/>
        </w:rPr>
        <w:t>The Supplier will revise the proposed annual planned maintenance programme to take account of the Buyer’s comments; and</w:t>
      </w:r>
    </w:p>
    <w:p w14:paraId="479B3513" w14:textId="77777777" w:rsidR="009065CD" w:rsidRPr="00786920" w:rsidRDefault="009065CD" w:rsidP="009065CD">
      <w:pPr>
        <w:pStyle w:val="ListParagraph"/>
        <w:numPr>
          <w:ilvl w:val="2"/>
          <w:numId w:val="4"/>
        </w:numPr>
        <w:spacing w:after="0"/>
        <w:rPr>
          <w:rFonts w:asciiTheme="minorHAnsi" w:hAnsiTheme="minorHAnsi"/>
        </w:rPr>
      </w:pPr>
      <w:r w:rsidRPr="00786920">
        <w:rPr>
          <w:rFonts w:asciiTheme="minorHAnsi" w:hAnsiTheme="minorHAnsi"/>
        </w:rPr>
        <w:t>The Supplier will then resubmit the proposed annual planned maintenance programme to the Buyer;</w:t>
      </w:r>
    </w:p>
    <w:p w14:paraId="284FF8D7"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 xml:space="preserve">In the absence of any comments from the Buyer, the Supplier is in no way relieved of any of its obligations under this Framework Schedule 1 - Specification including this PPM strategy. </w:t>
      </w:r>
    </w:p>
    <w:p w14:paraId="1F0A08E7"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 xml:space="preserve">The Supplier shall, subject to the Inclusive Repair Threshold, maintain Assets leased to or leased by the Buyer in accordance with the requirement of the lease or as specified by the Buyer. </w:t>
      </w:r>
      <w:proofErr w:type="gramStart"/>
      <w:r w:rsidRPr="00786920">
        <w:rPr>
          <w:rFonts w:asciiTheme="minorHAnsi" w:hAnsiTheme="minorHAnsi"/>
        </w:rPr>
        <w:t>All planned maintenance regimes will be approved by the Buyer prior to upload on the CAFM System and undertaking any works</w:t>
      </w:r>
      <w:proofErr w:type="gramEnd"/>
      <w:r w:rsidRPr="00786920">
        <w:rPr>
          <w:rFonts w:asciiTheme="minorHAnsi" w:hAnsiTheme="minorHAnsi"/>
        </w:rPr>
        <w:t xml:space="preserve">. </w:t>
      </w:r>
      <w:r w:rsidRPr="00786920">
        <w:rPr>
          <w:rFonts w:asciiTheme="minorHAnsi" w:hAnsiTheme="minorHAnsi"/>
          <w:lang w:eastAsia="en-GB"/>
        </w:rPr>
        <w:t xml:space="preserve">Further details of the Services required </w:t>
      </w:r>
      <w:proofErr w:type="gramStart"/>
      <w:r w:rsidRPr="00786920">
        <w:rPr>
          <w:rFonts w:asciiTheme="minorHAnsi" w:hAnsiTheme="minorHAnsi"/>
          <w:lang w:eastAsia="en-GB"/>
        </w:rPr>
        <w:t>shall be defined</w:t>
      </w:r>
      <w:proofErr w:type="gramEnd"/>
      <w:r w:rsidRPr="00786920">
        <w:rPr>
          <w:rFonts w:asciiTheme="minorHAnsi" w:hAnsiTheme="minorHAnsi"/>
          <w:lang w:eastAsia="en-GB"/>
        </w:rPr>
        <w:t xml:space="preserve"> at </w:t>
      </w:r>
      <w:r w:rsidRPr="00786920">
        <w:rPr>
          <w:rFonts w:asciiTheme="minorHAnsi" w:hAnsiTheme="minorHAnsi"/>
        </w:rPr>
        <w:t>Call-Off stage</w:t>
      </w:r>
      <w:r w:rsidRPr="00786920">
        <w:rPr>
          <w:rFonts w:asciiTheme="minorHAnsi" w:hAnsiTheme="minorHAnsi"/>
          <w:lang w:eastAsia="en-GB"/>
        </w:rPr>
        <w:t>.</w:t>
      </w:r>
    </w:p>
    <w:p w14:paraId="5F04539E"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 xml:space="preserve">The Supplier shall prioritise work on the system and make any proposed improvements and adjustments to suit availability of resources. Any such proposed improvements and adjustments </w:t>
      </w:r>
      <w:proofErr w:type="gramStart"/>
      <w:r w:rsidRPr="00786920">
        <w:rPr>
          <w:rFonts w:asciiTheme="minorHAnsi" w:hAnsiTheme="minorHAnsi"/>
        </w:rPr>
        <w:t>shall be submitted</w:t>
      </w:r>
      <w:proofErr w:type="gramEnd"/>
      <w:r w:rsidRPr="00786920">
        <w:rPr>
          <w:rFonts w:asciiTheme="minorHAnsi" w:hAnsiTheme="minorHAnsi"/>
        </w:rPr>
        <w:t xml:space="preserve"> to the Buyer for Approval.</w:t>
      </w:r>
    </w:p>
    <w:p w14:paraId="4408BC19"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 xml:space="preserve">The annual PPM programme shall detail the frequency, schedule of tasks, input requirements and maintenance Standards to </w:t>
      </w:r>
      <w:proofErr w:type="gramStart"/>
      <w:r w:rsidRPr="00786920">
        <w:rPr>
          <w:rFonts w:asciiTheme="minorHAnsi" w:hAnsiTheme="minorHAnsi"/>
        </w:rPr>
        <w:t>be applied</w:t>
      </w:r>
      <w:proofErr w:type="gramEnd"/>
      <w:r w:rsidRPr="00786920">
        <w:rPr>
          <w:rFonts w:asciiTheme="minorHAnsi" w:hAnsiTheme="minorHAnsi"/>
        </w:rPr>
        <w:t xml:space="preserve"> and resource requirements for all Services.</w:t>
      </w:r>
    </w:p>
    <w:p w14:paraId="1E24F3E9"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The Supplier shall ensure they operate a safe system of work in accordance with their Health and Safety Policy and that risk assessments are site specific and not generic and shall include the following:</w:t>
      </w:r>
    </w:p>
    <w:p w14:paraId="0AADE98B" w14:textId="77777777" w:rsidR="009065CD" w:rsidRPr="00786920" w:rsidRDefault="009065CD" w:rsidP="009065CD">
      <w:pPr>
        <w:pStyle w:val="ListParagraph"/>
        <w:numPr>
          <w:ilvl w:val="2"/>
          <w:numId w:val="4"/>
        </w:numPr>
        <w:spacing w:after="0"/>
        <w:rPr>
          <w:rFonts w:asciiTheme="minorHAnsi" w:hAnsiTheme="minorHAnsi"/>
        </w:rPr>
      </w:pPr>
      <w:r w:rsidRPr="00786920">
        <w:rPr>
          <w:rFonts w:asciiTheme="minorHAnsi" w:hAnsiTheme="minorHAnsi"/>
        </w:rPr>
        <w:t>Asset criticality;</w:t>
      </w:r>
    </w:p>
    <w:p w14:paraId="4CE5404E" w14:textId="77777777" w:rsidR="009065CD" w:rsidRPr="00786920" w:rsidRDefault="009065CD" w:rsidP="009065CD">
      <w:pPr>
        <w:pStyle w:val="ListParagraph"/>
        <w:numPr>
          <w:ilvl w:val="2"/>
          <w:numId w:val="4"/>
        </w:numPr>
        <w:spacing w:after="0"/>
        <w:rPr>
          <w:rFonts w:asciiTheme="minorHAnsi" w:hAnsiTheme="minorHAnsi"/>
        </w:rPr>
      </w:pPr>
      <w:r w:rsidRPr="00786920">
        <w:rPr>
          <w:rFonts w:asciiTheme="minorHAnsi" w:hAnsiTheme="minorHAnsi"/>
        </w:rPr>
        <w:t>Any relevant equipment manufacturers’ recommendations;</w:t>
      </w:r>
    </w:p>
    <w:p w14:paraId="11E0BCC4" w14:textId="77777777" w:rsidR="009065CD" w:rsidRPr="00786920" w:rsidRDefault="009065CD" w:rsidP="009065CD">
      <w:pPr>
        <w:pStyle w:val="ListParagraph"/>
        <w:numPr>
          <w:ilvl w:val="2"/>
          <w:numId w:val="4"/>
        </w:numPr>
        <w:spacing w:after="0"/>
        <w:rPr>
          <w:rFonts w:asciiTheme="minorHAnsi" w:hAnsiTheme="minorHAnsi"/>
        </w:rPr>
      </w:pPr>
      <w:r w:rsidRPr="00786920">
        <w:rPr>
          <w:rFonts w:asciiTheme="minorHAnsi" w:hAnsiTheme="minorHAnsi"/>
        </w:rPr>
        <w:t>Industry Standard specification;</w:t>
      </w:r>
    </w:p>
    <w:p w14:paraId="75B6692A" w14:textId="77777777" w:rsidR="009065CD" w:rsidRPr="00786920" w:rsidRDefault="009065CD" w:rsidP="009065CD">
      <w:pPr>
        <w:pStyle w:val="ListParagraph"/>
        <w:numPr>
          <w:ilvl w:val="2"/>
          <w:numId w:val="4"/>
        </w:numPr>
        <w:spacing w:after="0"/>
        <w:rPr>
          <w:rFonts w:asciiTheme="minorHAnsi" w:hAnsiTheme="minorHAnsi"/>
        </w:rPr>
      </w:pPr>
      <w:r w:rsidRPr="00786920">
        <w:rPr>
          <w:rFonts w:asciiTheme="minorHAnsi" w:hAnsiTheme="minorHAnsi"/>
        </w:rPr>
        <w:t>The Supplier’s experience of similar equipment and Services; and</w:t>
      </w:r>
    </w:p>
    <w:p w14:paraId="71ED78C6" w14:textId="77777777" w:rsidR="009065CD" w:rsidRPr="00786920" w:rsidRDefault="009065CD" w:rsidP="009065CD">
      <w:pPr>
        <w:pStyle w:val="ListParagraph"/>
        <w:numPr>
          <w:ilvl w:val="2"/>
          <w:numId w:val="4"/>
        </w:numPr>
        <w:spacing w:after="0"/>
        <w:rPr>
          <w:rFonts w:asciiTheme="minorHAnsi" w:hAnsiTheme="minorHAnsi"/>
        </w:rPr>
      </w:pPr>
      <w:r w:rsidRPr="00786920">
        <w:rPr>
          <w:rFonts w:asciiTheme="minorHAnsi" w:hAnsiTheme="minorHAnsi"/>
        </w:rPr>
        <w:t>The risk to and/or impact upon the business that could result from failure of the Asset.</w:t>
      </w:r>
    </w:p>
    <w:p w14:paraId="3E3F4256"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The Supplier shall ensure that:</w:t>
      </w:r>
    </w:p>
    <w:p w14:paraId="1BE0A134" w14:textId="77777777" w:rsidR="009065CD" w:rsidRPr="00786920" w:rsidRDefault="009065CD" w:rsidP="009065CD">
      <w:pPr>
        <w:pStyle w:val="ListParagraph"/>
        <w:numPr>
          <w:ilvl w:val="2"/>
          <w:numId w:val="4"/>
        </w:numPr>
        <w:spacing w:after="0"/>
        <w:rPr>
          <w:rFonts w:asciiTheme="minorHAnsi" w:hAnsiTheme="minorHAnsi"/>
        </w:rPr>
      </w:pPr>
      <w:r w:rsidRPr="00786920">
        <w:rPr>
          <w:rFonts w:asciiTheme="minorHAnsi" w:hAnsiTheme="minorHAnsi"/>
        </w:rPr>
        <w:t xml:space="preserve">The PPM works task sheet clearly identifies the Asset type, location, SFG20 task instruction and frequency or if not applicable, details of the work required and frequency as defined and agreed with the Buyer; </w:t>
      </w:r>
    </w:p>
    <w:p w14:paraId="13951811" w14:textId="77777777" w:rsidR="009065CD" w:rsidRPr="00786920" w:rsidRDefault="009065CD" w:rsidP="009065CD">
      <w:pPr>
        <w:pStyle w:val="ListParagraph"/>
        <w:numPr>
          <w:ilvl w:val="2"/>
          <w:numId w:val="4"/>
        </w:numPr>
        <w:spacing w:after="0"/>
        <w:rPr>
          <w:rFonts w:asciiTheme="minorHAnsi" w:hAnsiTheme="minorHAnsi"/>
        </w:rPr>
      </w:pPr>
      <w:r w:rsidRPr="00786920">
        <w:rPr>
          <w:rFonts w:asciiTheme="minorHAnsi" w:hAnsiTheme="minorHAnsi"/>
        </w:rPr>
        <w:t xml:space="preserve">Where the time between activities is greater than one year, those activities are to be undertaken on an appropriate rolling programme as agreed with the Buyer at Call-Off stage; and  </w:t>
      </w:r>
    </w:p>
    <w:p w14:paraId="59C9054A" w14:textId="77777777" w:rsidR="009065CD" w:rsidRPr="00786920" w:rsidRDefault="009065CD" w:rsidP="009065CD">
      <w:pPr>
        <w:pStyle w:val="ListParagraph"/>
        <w:numPr>
          <w:ilvl w:val="2"/>
          <w:numId w:val="4"/>
        </w:numPr>
        <w:spacing w:after="0"/>
        <w:rPr>
          <w:rFonts w:asciiTheme="minorHAnsi" w:hAnsiTheme="minorHAnsi"/>
        </w:rPr>
      </w:pPr>
      <w:r w:rsidRPr="00786920">
        <w:rPr>
          <w:rFonts w:asciiTheme="minorHAnsi" w:hAnsiTheme="minorHAnsi"/>
        </w:rPr>
        <w:t xml:space="preserve">Costs for all consumable items and replacement </w:t>
      </w:r>
      <w:proofErr w:type="gramStart"/>
      <w:r w:rsidRPr="00786920">
        <w:rPr>
          <w:rFonts w:asciiTheme="minorHAnsi" w:hAnsiTheme="minorHAnsi"/>
        </w:rPr>
        <w:t>parts which are required to satisfactorily maintain the Services</w:t>
      </w:r>
      <w:proofErr w:type="gramEnd"/>
      <w:r w:rsidRPr="00786920">
        <w:rPr>
          <w:rFonts w:asciiTheme="minorHAnsi" w:hAnsiTheme="minorHAnsi"/>
        </w:rPr>
        <w:t xml:space="preserve"> are of the same quality and type or better as provided for the original installation. Replacement components shall be of the same </w:t>
      </w:r>
      <w:r w:rsidRPr="00786920">
        <w:rPr>
          <w:rFonts w:asciiTheme="minorHAnsi" w:hAnsiTheme="minorHAnsi"/>
        </w:rPr>
        <w:lastRenderedPageBreak/>
        <w:t xml:space="preserve">manufacturer as the equipment </w:t>
      </w:r>
      <w:proofErr w:type="gramStart"/>
      <w:r w:rsidRPr="00786920">
        <w:rPr>
          <w:rFonts w:asciiTheme="minorHAnsi" w:hAnsiTheme="minorHAnsi"/>
        </w:rPr>
        <w:t>being serviced</w:t>
      </w:r>
      <w:proofErr w:type="gramEnd"/>
      <w:r w:rsidRPr="00786920">
        <w:rPr>
          <w:rFonts w:asciiTheme="minorHAnsi" w:hAnsiTheme="minorHAnsi"/>
        </w:rPr>
        <w:t xml:space="preserve"> wherever possible. Costs for the provision of these consumables and replacement parts / components shall be included in the Charges.</w:t>
      </w:r>
    </w:p>
    <w:p w14:paraId="0FDCBBCE"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 xml:space="preserve">The Supplier shall be responsible for the </w:t>
      </w:r>
      <w:proofErr w:type="gramStart"/>
      <w:r w:rsidRPr="00786920">
        <w:rPr>
          <w:rFonts w:asciiTheme="minorHAnsi" w:hAnsiTheme="minorHAnsi"/>
        </w:rPr>
        <w:t>safe keeping</w:t>
      </w:r>
      <w:proofErr w:type="gramEnd"/>
      <w:r w:rsidRPr="00786920">
        <w:rPr>
          <w:rFonts w:asciiTheme="minorHAnsi" w:hAnsiTheme="minorHAnsi"/>
        </w:rPr>
        <w:t xml:space="preserve"> and storage of any materials that may be directly delivered to the Buyer Premises, including other site specific critical spares as agreed with the Buyer.</w:t>
      </w:r>
    </w:p>
    <w:p w14:paraId="221D9219"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The Supplier shall agree access arrangements for restricted areas in advance with the helpdesk in order to avoid being denied entry and delaying the execution of the Services. In multi-occupancy buildings, the Supplier shall liaise with landlords, landlord’s representatives and other relevant parties to ensure that the method statements are aligned with all of the building users' In respect of all of the Services.</w:t>
      </w:r>
    </w:p>
    <w:p w14:paraId="637A8EC3"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The Supplier shall agree with the Buyer the process relating to the retention of all statutory and mandatory certificates and related documentation.</w:t>
      </w:r>
    </w:p>
    <w:p w14:paraId="6FC3CC31" w14:textId="77777777" w:rsidR="009065CD" w:rsidRPr="00786920" w:rsidRDefault="009065CD" w:rsidP="009065CD">
      <w:pPr>
        <w:pStyle w:val="ListParagraph"/>
        <w:numPr>
          <w:ilvl w:val="1"/>
          <w:numId w:val="4"/>
        </w:numPr>
        <w:spacing w:after="0"/>
        <w:rPr>
          <w:rFonts w:asciiTheme="minorHAnsi" w:hAnsiTheme="minorHAnsi"/>
        </w:rPr>
      </w:pPr>
      <w:r w:rsidRPr="00786920">
        <w:rPr>
          <w:rFonts w:asciiTheme="minorHAnsi" w:hAnsiTheme="minorHAnsi"/>
        </w:rPr>
        <w:t>The Supplier shall provide expert and technical advice on all maintenance matters upon the request of the Buyer.</w:t>
      </w:r>
    </w:p>
    <w:p w14:paraId="51FF117B" w14:textId="77777777" w:rsidR="0019507D" w:rsidRPr="009065CD" w:rsidRDefault="0019507D" w:rsidP="0019507D">
      <w:pPr>
        <w:spacing w:after="0"/>
        <w:rPr>
          <w:rFonts w:asciiTheme="minorHAnsi" w:hAnsiTheme="minorHAnsi"/>
          <w:b/>
        </w:rPr>
      </w:pPr>
    </w:p>
    <w:p w14:paraId="79110484" w14:textId="77777777" w:rsidR="00FD4C8E" w:rsidRPr="00FD4C8E" w:rsidRDefault="00FD4C8E" w:rsidP="00FD4C8E">
      <w:pPr>
        <w:spacing w:after="0"/>
        <w:ind w:left="360"/>
        <w:rPr>
          <w:rFonts w:asciiTheme="minorHAnsi" w:hAnsiTheme="minorHAnsi"/>
        </w:rPr>
      </w:pPr>
    </w:p>
    <w:p w14:paraId="53DF6F63" w14:textId="3ECDA0C0" w:rsidR="007F364F" w:rsidRPr="007F364F" w:rsidRDefault="00A71667" w:rsidP="007F364F">
      <w:pPr>
        <w:pStyle w:val="ListParagraph"/>
        <w:numPr>
          <w:ilvl w:val="0"/>
          <w:numId w:val="4"/>
        </w:numPr>
        <w:spacing w:after="0"/>
        <w:rPr>
          <w:rFonts w:asciiTheme="minorHAnsi" w:hAnsiTheme="minorHAnsi"/>
        </w:rPr>
      </w:pPr>
      <w:r>
        <w:rPr>
          <w:rFonts w:asciiTheme="minorHAnsi" w:hAnsiTheme="minorHAnsi"/>
          <w:b/>
        </w:rPr>
        <w:t>Service</w:t>
      </w:r>
      <w:r w:rsidR="007F364F" w:rsidRPr="001D4D8D">
        <w:rPr>
          <w:rFonts w:asciiTheme="minorHAnsi" w:hAnsiTheme="minorHAnsi"/>
          <w:b/>
        </w:rPr>
        <w:t xml:space="preserve"> C</w:t>
      </w:r>
      <w:r w:rsidR="005C0F65">
        <w:rPr>
          <w:rFonts w:asciiTheme="minorHAnsi" w:hAnsiTheme="minorHAnsi"/>
          <w:b/>
        </w:rPr>
        <w:t>:</w:t>
      </w:r>
      <w:r w:rsidR="007F364F" w:rsidRPr="001D4D8D">
        <w:rPr>
          <w:rFonts w:asciiTheme="minorHAnsi" w:hAnsiTheme="minorHAnsi"/>
          <w:b/>
        </w:rPr>
        <w:t xml:space="preserve">1 - Mechanical and Electrical Engineering </w:t>
      </w:r>
      <w:r w:rsidR="00020120">
        <w:rPr>
          <w:rFonts w:asciiTheme="minorHAnsi" w:hAnsiTheme="minorHAnsi"/>
          <w:b/>
        </w:rPr>
        <w:t>Maintenance</w:t>
      </w:r>
    </w:p>
    <w:p w14:paraId="32554E58" w14:textId="0A9E6856" w:rsidR="007F364F" w:rsidRP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t xml:space="preserve">In addition, the following Standards Ref apply to this </w:t>
      </w:r>
      <w:r w:rsidR="00A71667">
        <w:rPr>
          <w:rFonts w:asciiTheme="minorHAnsi" w:hAnsiTheme="minorHAnsi"/>
        </w:rPr>
        <w:t>Service</w:t>
      </w:r>
      <w:r w:rsidRPr="007F364F">
        <w:rPr>
          <w:rFonts w:asciiTheme="minorHAnsi" w:hAnsiTheme="minorHAnsi"/>
        </w:rPr>
        <w:t xml:space="preserve"> </w:t>
      </w:r>
      <w:r w:rsidR="00773C82">
        <w:rPr>
          <w:rFonts w:asciiTheme="minorHAnsi" w:hAnsiTheme="minorHAnsi"/>
        </w:rPr>
        <w:t>S</w:t>
      </w:r>
      <w:r w:rsidRPr="007F364F">
        <w:rPr>
          <w:rFonts w:asciiTheme="minorHAnsi" w:hAnsiTheme="minorHAnsi"/>
        </w:rPr>
        <w:t>C1</w:t>
      </w:r>
      <w:r w:rsidR="00773C82">
        <w:rPr>
          <w:rFonts w:asciiTheme="minorHAnsi" w:hAnsiTheme="minorHAnsi"/>
        </w:rPr>
        <w:t>.</w:t>
      </w:r>
      <w:r w:rsidRPr="007F364F">
        <w:rPr>
          <w:rFonts w:asciiTheme="minorHAnsi" w:hAnsiTheme="minorHAnsi"/>
        </w:rPr>
        <w:t xml:space="preserve">  </w:t>
      </w:r>
    </w:p>
    <w:p w14:paraId="0DAB558C" w14:textId="77777777" w:rsidR="007F364F" w:rsidRP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t>The Supplier shall provide a professionally managed Mechanical and Electrical ("</w:t>
      </w:r>
      <w:r w:rsidRPr="009546CB">
        <w:rPr>
          <w:rFonts w:asciiTheme="minorHAnsi" w:hAnsiTheme="minorHAnsi"/>
          <w:b/>
        </w:rPr>
        <w:t>M&amp;E</w:t>
      </w:r>
      <w:r w:rsidRPr="007F364F">
        <w:rPr>
          <w:rFonts w:asciiTheme="minorHAnsi" w:hAnsiTheme="minorHAnsi"/>
        </w:rPr>
        <w:t xml:space="preserve">") Maintenance </w:t>
      </w:r>
      <w:proofErr w:type="gramStart"/>
      <w:r w:rsidRPr="007F364F">
        <w:rPr>
          <w:rFonts w:asciiTheme="minorHAnsi" w:hAnsiTheme="minorHAnsi"/>
        </w:rPr>
        <w:t>Service which</w:t>
      </w:r>
      <w:proofErr w:type="gramEnd"/>
      <w:r w:rsidRPr="007F364F">
        <w:rPr>
          <w:rFonts w:asciiTheme="minorHAnsi" w:hAnsiTheme="minorHAnsi"/>
        </w:rPr>
        <w:t xml:space="preserve"> ensures the maintenance and operation of all items of plant and equipment within the Buyer Premises, are in accordance with the Buyer’s requirements. </w:t>
      </w:r>
    </w:p>
    <w:p w14:paraId="00FD8B98" w14:textId="3A2FE5C4" w:rsidR="007F364F" w:rsidRP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t xml:space="preserve">The Supplier shall ensure the successful operation and optimum condition of all of the Buyer’s mechanical, </w:t>
      </w:r>
      <w:r w:rsidRPr="00786920">
        <w:rPr>
          <w:rFonts w:asciiTheme="minorHAnsi" w:hAnsiTheme="minorHAnsi"/>
        </w:rPr>
        <w:t>electrical</w:t>
      </w:r>
      <w:r w:rsidR="0024557E" w:rsidRPr="00786920">
        <w:rPr>
          <w:rFonts w:asciiTheme="minorHAnsi" w:hAnsiTheme="minorHAnsi"/>
        </w:rPr>
        <w:t xml:space="preserve"> and </w:t>
      </w:r>
      <w:r w:rsidRPr="00786920">
        <w:rPr>
          <w:rFonts w:asciiTheme="minorHAnsi" w:hAnsiTheme="minorHAnsi"/>
        </w:rPr>
        <w:t xml:space="preserve">plumbing systems. The Supplier </w:t>
      </w:r>
      <w:r w:rsidRPr="007F364F">
        <w:rPr>
          <w:rFonts w:asciiTheme="minorHAnsi" w:hAnsiTheme="minorHAnsi"/>
        </w:rPr>
        <w:t xml:space="preserve">shall ensure they </w:t>
      </w:r>
      <w:proofErr w:type="gramStart"/>
      <w:r w:rsidRPr="007F364F">
        <w:rPr>
          <w:rFonts w:asciiTheme="minorHAnsi" w:hAnsiTheme="minorHAnsi"/>
        </w:rPr>
        <w:t>are maintained</w:t>
      </w:r>
      <w:proofErr w:type="gramEnd"/>
      <w:r w:rsidRPr="007F364F">
        <w:rPr>
          <w:rFonts w:asciiTheme="minorHAnsi" w:hAnsiTheme="minorHAnsi"/>
        </w:rPr>
        <w:t xml:space="preserve"> at optimum performance in accordance with manufacturers’ and installers’ recommendations and statutory obligations. A list of plant and systems to </w:t>
      </w:r>
      <w:proofErr w:type="gramStart"/>
      <w:r w:rsidRPr="007F364F">
        <w:rPr>
          <w:rFonts w:asciiTheme="minorHAnsi" w:hAnsiTheme="minorHAnsi"/>
        </w:rPr>
        <w:t>be maintained</w:t>
      </w:r>
      <w:proofErr w:type="gramEnd"/>
      <w:r w:rsidRPr="007F364F">
        <w:rPr>
          <w:rFonts w:asciiTheme="minorHAnsi" w:hAnsiTheme="minorHAnsi"/>
        </w:rPr>
        <w:t xml:space="preserve"> shall be listed within the </w:t>
      </w:r>
      <w:r w:rsidR="006A14C0">
        <w:rPr>
          <w:rFonts w:asciiTheme="minorHAnsi" w:hAnsiTheme="minorHAnsi"/>
        </w:rPr>
        <w:t>Asset</w:t>
      </w:r>
      <w:r w:rsidRPr="007F364F">
        <w:rPr>
          <w:rFonts w:asciiTheme="minorHAnsi" w:hAnsiTheme="minorHAnsi"/>
        </w:rPr>
        <w:t xml:space="preserve"> registers </w:t>
      </w:r>
      <w:r w:rsidRPr="00E523D8">
        <w:rPr>
          <w:rFonts w:asciiTheme="minorHAnsi" w:hAnsiTheme="minorHAnsi"/>
        </w:rPr>
        <w:t>in Call</w:t>
      </w:r>
      <w:r w:rsidR="00331202">
        <w:rPr>
          <w:rFonts w:asciiTheme="minorHAnsi" w:hAnsiTheme="minorHAnsi"/>
        </w:rPr>
        <w:t>-Off Schedule 22</w:t>
      </w:r>
      <w:r w:rsidR="00E523D8" w:rsidRPr="00E523D8">
        <w:rPr>
          <w:rFonts w:asciiTheme="minorHAnsi" w:hAnsiTheme="minorHAnsi"/>
        </w:rPr>
        <w:t xml:space="preserve"> - </w:t>
      </w:r>
      <w:r w:rsidRPr="00E523D8">
        <w:rPr>
          <w:rFonts w:asciiTheme="minorHAnsi" w:hAnsiTheme="minorHAnsi"/>
        </w:rPr>
        <w:t>Call-Off Tender.</w:t>
      </w:r>
      <w:r w:rsidRPr="007F364F">
        <w:rPr>
          <w:rFonts w:asciiTheme="minorHAnsi" w:hAnsiTheme="minorHAnsi"/>
        </w:rPr>
        <w:t xml:space="preserve"> </w:t>
      </w:r>
    </w:p>
    <w:p w14:paraId="19E0EE62" w14:textId="7F4961CA" w:rsidR="007F364F" w:rsidRP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t xml:space="preserve">For the avoidance of doubt, these requirements include the maintenance of all gas, coal, biomass, LPG and oil fired systems and all associated infrastructure, to include storage tanks, pipework, flues, chimneys and air supply systems, cylinder storage facilities, bund storage equipment and detection systems as present within the Buyer Premises. </w:t>
      </w:r>
    </w:p>
    <w:p w14:paraId="6525E6DD" w14:textId="6614E323" w:rsidR="007F364F" w:rsidRP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t xml:space="preserve">The Supplier shall be responsible for the inclusion of all </w:t>
      </w:r>
      <w:r w:rsidR="006A14C0">
        <w:rPr>
          <w:rFonts w:asciiTheme="minorHAnsi" w:hAnsiTheme="minorHAnsi"/>
        </w:rPr>
        <w:t>Asset</w:t>
      </w:r>
      <w:r w:rsidRPr="007F364F">
        <w:rPr>
          <w:rFonts w:asciiTheme="minorHAnsi" w:hAnsiTheme="minorHAnsi"/>
        </w:rPr>
        <w:t>s irrespective</w:t>
      </w:r>
      <w:r w:rsidR="00FD4C8E">
        <w:rPr>
          <w:rFonts w:asciiTheme="minorHAnsi" w:hAnsiTheme="minorHAnsi"/>
        </w:rPr>
        <w:t xml:space="preserve"> of their inclusion in</w:t>
      </w:r>
      <w:r w:rsidR="00331202">
        <w:rPr>
          <w:rFonts w:asciiTheme="minorHAnsi" w:hAnsiTheme="minorHAnsi"/>
        </w:rPr>
        <w:t xml:space="preserve"> Call-Off Schedule 22</w:t>
      </w:r>
      <w:r w:rsidR="00E523D8" w:rsidRPr="00E523D8">
        <w:rPr>
          <w:rFonts w:asciiTheme="minorHAnsi" w:hAnsiTheme="minorHAnsi"/>
        </w:rPr>
        <w:t xml:space="preserve"> - Call-Off Tender</w:t>
      </w:r>
      <w:r w:rsidRPr="00E523D8">
        <w:rPr>
          <w:rFonts w:asciiTheme="minorHAnsi" w:hAnsiTheme="minorHAnsi"/>
        </w:rPr>
        <w:t>.</w:t>
      </w:r>
    </w:p>
    <w:p w14:paraId="7A1699A4" w14:textId="080EFBFE" w:rsidR="007F364F" w:rsidRP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t>The Supplier shall implement an annual PPM programme that fully meets the maintenance  requirements of the Chartered Institution of Building Service Engineers ("</w:t>
      </w:r>
      <w:r w:rsidRPr="00BD00B4">
        <w:rPr>
          <w:rFonts w:asciiTheme="minorHAnsi" w:hAnsiTheme="minorHAnsi"/>
          <w:b/>
        </w:rPr>
        <w:t>CIBSE</w:t>
      </w:r>
      <w:r w:rsidRPr="007F364F">
        <w:rPr>
          <w:rFonts w:asciiTheme="minorHAnsi" w:hAnsiTheme="minorHAnsi"/>
        </w:rPr>
        <w:t>")</w:t>
      </w:r>
      <w:r w:rsidR="00AF2BDB">
        <w:rPr>
          <w:rFonts w:asciiTheme="minorHAnsi" w:hAnsiTheme="minorHAnsi"/>
        </w:rPr>
        <w:t xml:space="preserve"> SFG</w:t>
      </w:r>
      <w:r w:rsidRPr="007F364F">
        <w:rPr>
          <w:rFonts w:asciiTheme="minorHAnsi" w:hAnsiTheme="minorHAnsi"/>
        </w:rPr>
        <w:t>20, or if not applicable, the maintenance requirements specified by the manufacturers, the Heating and Ventilation Contractors Association ("</w:t>
      </w:r>
      <w:r w:rsidRPr="009546CB">
        <w:rPr>
          <w:rFonts w:asciiTheme="minorHAnsi" w:hAnsiTheme="minorHAnsi"/>
          <w:b/>
        </w:rPr>
        <w:t>HVCA</w:t>
      </w:r>
      <w:r w:rsidRPr="007F364F">
        <w:rPr>
          <w:rFonts w:asciiTheme="minorHAnsi" w:hAnsiTheme="minorHAnsi"/>
        </w:rPr>
        <w:t xml:space="preserve">") and other relevant professional bodies. The overriding responsibility of the Supplier shall be to ensure that maintenance Services to the built and installed </w:t>
      </w:r>
      <w:r w:rsidR="006A14C0">
        <w:rPr>
          <w:rFonts w:asciiTheme="minorHAnsi" w:hAnsiTheme="minorHAnsi"/>
        </w:rPr>
        <w:t>Asset</w:t>
      </w:r>
      <w:r w:rsidRPr="007F364F">
        <w:rPr>
          <w:rFonts w:asciiTheme="minorHAnsi" w:hAnsiTheme="minorHAnsi"/>
        </w:rPr>
        <w:t>s</w:t>
      </w:r>
      <w:r w:rsidR="007D1757">
        <w:rPr>
          <w:rFonts w:asciiTheme="minorHAnsi" w:hAnsiTheme="minorHAnsi"/>
        </w:rPr>
        <w:t xml:space="preserve"> within the Buyer Premises </w:t>
      </w:r>
      <w:proofErr w:type="gramStart"/>
      <w:r w:rsidR="007D1757">
        <w:rPr>
          <w:rFonts w:asciiTheme="minorHAnsi" w:hAnsiTheme="minorHAnsi"/>
        </w:rPr>
        <w:t>are d</w:t>
      </w:r>
      <w:r w:rsidRPr="007F364F">
        <w:rPr>
          <w:rFonts w:asciiTheme="minorHAnsi" w:hAnsiTheme="minorHAnsi"/>
        </w:rPr>
        <w:t>elivered</w:t>
      </w:r>
      <w:proofErr w:type="gramEnd"/>
      <w:r w:rsidRPr="007F364F">
        <w:rPr>
          <w:rFonts w:asciiTheme="minorHAnsi" w:hAnsiTheme="minorHAnsi"/>
        </w:rPr>
        <w:t xml:space="preserve"> as required throughout the Call-Off Contract.</w:t>
      </w:r>
    </w:p>
    <w:p w14:paraId="50111992" w14:textId="612F5D48" w:rsidR="007F364F" w:rsidRP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t xml:space="preserve">The Supplier shall provide and review the current PPM schedule during the mobilisation period. The Supplier shall ensure the maintenance and operation of the built and installed </w:t>
      </w:r>
      <w:r w:rsidR="006A14C0">
        <w:rPr>
          <w:rFonts w:asciiTheme="minorHAnsi" w:hAnsiTheme="minorHAnsi"/>
        </w:rPr>
        <w:t>Asset</w:t>
      </w:r>
      <w:r w:rsidRPr="007F364F">
        <w:rPr>
          <w:rFonts w:asciiTheme="minorHAnsi" w:hAnsiTheme="minorHAnsi"/>
        </w:rPr>
        <w:t>s, within the Buyer Premises are maintained and operational for the duration of the Call-Off Contract.</w:t>
      </w:r>
    </w:p>
    <w:p w14:paraId="3B0ECC95" w14:textId="7A4C37A2" w:rsidR="007F364F" w:rsidRP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t xml:space="preserve">Information on the specific built and installed </w:t>
      </w:r>
      <w:r w:rsidR="006A14C0">
        <w:rPr>
          <w:rFonts w:asciiTheme="minorHAnsi" w:hAnsiTheme="minorHAnsi"/>
        </w:rPr>
        <w:t>Asset</w:t>
      </w:r>
      <w:r w:rsidRPr="007F364F">
        <w:rPr>
          <w:rFonts w:asciiTheme="minorHAnsi" w:hAnsiTheme="minorHAnsi"/>
        </w:rPr>
        <w:t xml:space="preserve">s, in the form of reports and surveys has been included within </w:t>
      </w:r>
      <w:r w:rsidR="00331202">
        <w:rPr>
          <w:rFonts w:asciiTheme="minorHAnsi" w:hAnsiTheme="minorHAnsi"/>
        </w:rPr>
        <w:t>Call-Off Schedule 22</w:t>
      </w:r>
      <w:r w:rsidR="00E523D8" w:rsidRPr="00E523D8">
        <w:rPr>
          <w:rFonts w:asciiTheme="minorHAnsi" w:hAnsiTheme="minorHAnsi"/>
        </w:rPr>
        <w:t xml:space="preserve"> - Call-Off Tender</w:t>
      </w:r>
      <w:r w:rsidR="00E523D8">
        <w:rPr>
          <w:rFonts w:asciiTheme="minorHAnsi" w:hAnsiTheme="minorHAnsi"/>
        </w:rPr>
        <w:t>.</w:t>
      </w:r>
      <w:r w:rsidRPr="007F364F">
        <w:rPr>
          <w:rFonts w:asciiTheme="minorHAnsi" w:hAnsiTheme="minorHAnsi"/>
        </w:rPr>
        <w:t xml:space="preserve"> This information </w:t>
      </w:r>
      <w:proofErr w:type="gramStart"/>
      <w:r w:rsidRPr="007F364F">
        <w:rPr>
          <w:rFonts w:asciiTheme="minorHAnsi" w:hAnsiTheme="minorHAnsi"/>
        </w:rPr>
        <w:t>is given</w:t>
      </w:r>
      <w:proofErr w:type="gramEnd"/>
      <w:r w:rsidRPr="007F364F">
        <w:rPr>
          <w:rFonts w:asciiTheme="minorHAnsi" w:hAnsiTheme="minorHAnsi"/>
        </w:rPr>
        <w:t xml:space="preserve"> to the Supplier to assist them in preparing a relevant and competitive Tender, but in no way limits the overall responsibility of the Supplier.</w:t>
      </w:r>
    </w:p>
    <w:p w14:paraId="41CB421A" w14:textId="77777777" w:rsidR="007F364F" w:rsidRP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t>The Supplier shall satisfy itself as to the accuracy of the information provided by the Buyer.</w:t>
      </w:r>
    </w:p>
    <w:p w14:paraId="2DB3AE59" w14:textId="1BDB3DB0" w:rsidR="007F364F" w:rsidRP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lastRenderedPageBreak/>
        <w:t xml:space="preserve">It is a fundamental requirement of the Services that the Supplier is cognisant of the intimate relationship between operational elements and those elements of life cycle management. The Supplier shall provide the Buyer with a demonstration of the appropriate methodologies. The Supplier shall look to implement a holistic annual PPM schedule to maximise the life of all built and installed </w:t>
      </w:r>
      <w:r w:rsidR="006A14C0">
        <w:rPr>
          <w:rFonts w:asciiTheme="minorHAnsi" w:hAnsiTheme="minorHAnsi"/>
        </w:rPr>
        <w:t>Asset</w:t>
      </w:r>
      <w:r w:rsidRPr="007F364F">
        <w:rPr>
          <w:rFonts w:asciiTheme="minorHAnsi" w:hAnsiTheme="minorHAnsi"/>
        </w:rPr>
        <w:t>s.</w:t>
      </w:r>
    </w:p>
    <w:p w14:paraId="61344A12" w14:textId="07461267" w:rsidR="007F364F" w:rsidRP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t xml:space="preserve">The Supplier shall transmit notification of the planned maintenance via the Buyer Premises based CAFM System to the Buyer Authorised Representative or their nominated deputy and allocate to the appropriate tradesmen. The works task sheet shall clearly identify the </w:t>
      </w:r>
      <w:r w:rsidR="006A14C0">
        <w:rPr>
          <w:rFonts w:asciiTheme="minorHAnsi" w:hAnsiTheme="minorHAnsi"/>
        </w:rPr>
        <w:t>Asset</w:t>
      </w:r>
      <w:r w:rsidRPr="007F364F">
        <w:rPr>
          <w:rFonts w:asciiTheme="minorHAnsi" w:hAnsiTheme="minorHAnsi"/>
        </w:rPr>
        <w:t xml:space="preserve"> type, location and work required. The Buyer Authorised Representative shall agree access arrangements for restricted areas in order to avoid any interruption to business.</w:t>
      </w:r>
    </w:p>
    <w:p w14:paraId="2E0A8828" w14:textId="77777777" w:rsidR="007F364F" w:rsidRP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t xml:space="preserve">The Supplier shall provide all PPM activities, other than daily nominated or advised tasks, within </w:t>
      </w:r>
      <w:proofErr w:type="gramStart"/>
      <w:r w:rsidRPr="007F364F">
        <w:rPr>
          <w:rFonts w:asciiTheme="minorHAnsi" w:hAnsiTheme="minorHAnsi"/>
        </w:rPr>
        <w:t>seventy two (72) hours</w:t>
      </w:r>
      <w:proofErr w:type="gramEnd"/>
      <w:r w:rsidRPr="007F364F">
        <w:rPr>
          <w:rFonts w:asciiTheme="minorHAnsi" w:hAnsiTheme="minorHAnsi"/>
        </w:rPr>
        <w:t xml:space="preserve"> of scheduled date.</w:t>
      </w:r>
    </w:p>
    <w:p w14:paraId="6516246C" w14:textId="77777777" w:rsidR="007F364F" w:rsidRP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t xml:space="preserve">The Supplier shall monitor the Services so that operating conditions </w:t>
      </w:r>
      <w:proofErr w:type="gramStart"/>
      <w:r w:rsidRPr="007F364F">
        <w:rPr>
          <w:rFonts w:asciiTheme="minorHAnsi" w:hAnsiTheme="minorHAnsi"/>
        </w:rPr>
        <w:t>can be maintained</w:t>
      </w:r>
      <w:proofErr w:type="gramEnd"/>
      <w:r w:rsidRPr="007F364F">
        <w:rPr>
          <w:rFonts w:asciiTheme="minorHAnsi" w:hAnsiTheme="minorHAnsi"/>
        </w:rPr>
        <w:t xml:space="preserve"> and the quality of service provision can be recorded. The Supplier shall be responsible for establishing and maintaining the necessary systems including the use of the CAFM System to log and record responses to problems as they occur as well as recording performance of equipment, systems and Supplier Staff.</w:t>
      </w:r>
    </w:p>
    <w:p w14:paraId="798A29B3" w14:textId="1D801E6D" w:rsidR="001D4D8D" w:rsidRDefault="007F364F" w:rsidP="007F364F">
      <w:pPr>
        <w:pStyle w:val="ListParagraph"/>
        <w:numPr>
          <w:ilvl w:val="1"/>
          <w:numId w:val="4"/>
        </w:numPr>
        <w:spacing w:after="0"/>
        <w:rPr>
          <w:rFonts w:asciiTheme="minorHAnsi" w:hAnsiTheme="minorHAnsi"/>
        </w:rPr>
      </w:pPr>
      <w:r w:rsidRPr="007F364F">
        <w:rPr>
          <w:rFonts w:asciiTheme="minorHAnsi" w:hAnsiTheme="minorHAnsi"/>
        </w:rPr>
        <w:t xml:space="preserve">Special note shall be made of specific </w:t>
      </w:r>
      <w:proofErr w:type="gramStart"/>
      <w:r w:rsidRPr="007F364F">
        <w:rPr>
          <w:rFonts w:asciiTheme="minorHAnsi" w:hAnsiTheme="minorHAnsi"/>
        </w:rPr>
        <w:t>warranty period maintenance requirements</w:t>
      </w:r>
      <w:proofErr w:type="gramEnd"/>
      <w:r w:rsidRPr="007F364F">
        <w:rPr>
          <w:rFonts w:asciiTheme="minorHAnsi" w:hAnsiTheme="minorHAnsi"/>
        </w:rPr>
        <w:t>.</w:t>
      </w:r>
    </w:p>
    <w:p w14:paraId="1732A4A5" w14:textId="77777777" w:rsidR="00FD4C8E" w:rsidRDefault="00FD4C8E" w:rsidP="00FD4C8E">
      <w:pPr>
        <w:pStyle w:val="ListParagraph"/>
        <w:spacing w:after="0"/>
        <w:ind w:left="360"/>
        <w:rPr>
          <w:rFonts w:asciiTheme="minorHAnsi" w:hAnsiTheme="minorHAnsi"/>
        </w:rPr>
      </w:pPr>
    </w:p>
    <w:p w14:paraId="5DAFFDB1" w14:textId="2D0F3DCD" w:rsidR="007F364F" w:rsidRPr="007F364F" w:rsidRDefault="00A71667" w:rsidP="007F364F">
      <w:pPr>
        <w:pStyle w:val="ListParagraph"/>
        <w:numPr>
          <w:ilvl w:val="0"/>
          <w:numId w:val="4"/>
        </w:numPr>
        <w:spacing w:after="0"/>
        <w:rPr>
          <w:rFonts w:asciiTheme="minorHAnsi" w:hAnsiTheme="minorHAnsi"/>
        </w:rPr>
      </w:pPr>
      <w:r>
        <w:rPr>
          <w:rFonts w:asciiTheme="minorHAnsi" w:hAnsiTheme="minorHAnsi"/>
          <w:b/>
        </w:rPr>
        <w:t>Service</w:t>
      </w:r>
      <w:r w:rsidR="007F364F" w:rsidRPr="00547187">
        <w:rPr>
          <w:rFonts w:asciiTheme="minorHAnsi" w:hAnsiTheme="minorHAnsi"/>
          <w:b/>
        </w:rPr>
        <w:t xml:space="preserve"> C</w:t>
      </w:r>
      <w:r w:rsidR="005C0F65">
        <w:rPr>
          <w:rFonts w:asciiTheme="minorHAnsi" w:hAnsiTheme="minorHAnsi"/>
          <w:b/>
        </w:rPr>
        <w:t>:</w:t>
      </w:r>
      <w:r w:rsidR="00020120">
        <w:rPr>
          <w:rFonts w:asciiTheme="minorHAnsi" w:hAnsiTheme="minorHAnsi"/>
          <w:b/>
        </w:rPr>
        <w:t>2 - Ventilation and a</w:t>
      </w:r>
      <w:r w:rsidR="007F364F" w:rsidRPr="00547187">
        <w:rPr>
          <w:rFonts w:asciiTheme="minorHAnsi" w:hAnsiTheme="minorHAnsi"/>
          <w:b/>
        </w:rPr>
        <w:t>ir conditioning systems</w:t>
      </w:r>
      <w:r w:rsidR="00020120">
        <w:rPr>
          <w:rFonts w:asciiTheme="minorHAnsi" w:hAnsiTheme="minorHAnsi"/>
          <w:b/>
        </w:rPr>
        <w:t xml:space="preserve"> maintenance </w:t>
      </w:r>
    </w:p>
    <w:p w14:paraId="481EE8A0" w14:textId="6A2197D0" w:rsidR="007F364F" w:rsidRP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t xml:space="preserve">In addition, the following Standards Ref apply to this </w:t>
      </w:r>
      <w:r w:rsidR="00A71667">
        <w:rPr>
          <w:rFonts w:asciiTheme="minorHAnsi" w:hAnsiTheme="minorHAnsi"/>
        </w:rPr>
        <w:t>Service</w:t>
      </w:r>
      <w:r w:rsidRPr="007F364F">
        <w:rPr>
          <w:rFonts w:asciiTheme="minorHAnsi" w:hAnsiTheme="minorHAnsi"/>
        </w:rPr>
        <w:t xml:space="preserve"> </w:t>
      </w:r>
      <w:r w:rsidR="00751DDC">
        <w:rPr>
          <w:rFonts w:asciiTheme="minorHAnsi" w:hAnsiTheme="minorHAnsi"/>
        </w:rPr>
        <w:t>S</w:t>
      </w:r>
      <w:r w:rsidRPr="007F364F">
        <w:rPr>
          <w:rFonts w:asciiTheme="minorHAnsi" w:hAnsiTheme="minorHAnsi"/>
        </w:rPr>
        <w:t>C2</w:t>
      </w:r>
      <w:r w:rsidR="00FD4C8E">
        <w:rPr>
          <w:rFonts w:asciiTheme="minorHAnsi" w:hAnsiTheme="minorHAnsi"/>
        </w:rPr>
        <w:t>.</w:t>
      </w:r>
    </w:p>
    <w:p w14:paraId="64CF1512" w14:textId="77777777" w:rsidR="007F364F" w:rsidRP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t xml:space="preserve">The Supplier shall maintain ventilation, comfort cooling and air conditioning systems by using the same principles employed for other mechanical and electrical systems. </w:t>
      </w:r>
      <w:proofErr w:type="gramStart"/>
      <w:r w:rsidRPr="007F364F">
        <w:rPr>
          <w:rFonts w:asciiTheme="minorHAnsi" w:hAnsiTheme="minorHAnsi"/>
        </w:rPr>
        <w:t>Some of the air conditioning systems shall be designated by the Buyer</w:t>
      </w:r>
      <w:proofErr w:type="gramEnd"/>
      <w:r w:rsidRPr="007F364F">
        <w:rPr>
          <w:rFonts w:asciiTheme="minorHAnsi" w:hAnsiTheme="minorHAnsi"/>
        </w:rPr>
        <w:t xml:space="preserve"> as business critical systems where appropriate.</w:t>
      </w:r>
    </w:p>
    <w:p w14:paraId="7768304C" w14:textId="77777777" w:rsidR="007F364F" w:rsidRP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t>This provision includes all catering extract and forced air systems inclusive of ductwork and terminal units.</w:t>
      </w:r>
    </w:p>
    <w:p w14:paraId="160495C7" w14:textId="1CBE747A" w:rsidR="00B53BFD" w:rsidRPr="00786920" w:rsidRDefault="006C025B" w:rsidP="006C025B">
      <w:pPr>
        <w:pStyle w:val="ListParagraph"/>
        <w:numPr>
          <w:ilvl w:val="1"/>
          <w:numId w:val="4"/>
        </w:numPr>
        <w:spacing w:after="0"/>
        <w:rPr>
          <w:rFonts w:asciiTheme="minorHAnsi" w:hAnsiTheme="minorHAnsi"/>
        </w:rPr>
      </w:pPr>
      <w:r w:rsidRPr="006C025B">
        <w:rPr>
          <w:rFonts w:asciiTheme="minorHAnsi" w:hAnsiTheme="minorHAnsi"/>
        </w:rPr>
        <w:t xml:space="preserve">The Supplier shall deliver air quality monitoring at the Buyer Premises to meet COSHH 2002 and EH40 statutory requirements and all other statutory and best practice requirements linked to the delivery of the service, including HSEG409, HSG173 and CIBSE KS17. </w:t>
      </w:r>
      <w:proofErr w:type="gramStart"/>
      <w:r w:rsidRPr="006C025B">
        <w:rPr>
          <w:rFonts w:asciiTheme="minorHAnsi" w:hAnsiTheme="minorHAnsi"/>
        </w:rPr>
        <w:t>Where the installation of new fixed monitoring equipment is required to deliver these services the costs shall be met by the Buyer</w:t>
      </w:r>
      <w:proofErr w:type="gramEnd"/>
      <w:r w:rsidR="00B53BFD" w:rsidRPr="00786920">
        <w:rPr>
          <w:rFonts w:asciiTheme="minorHAnsi" w:hAnsiTheme="minorHAnsi"/>
        </w:rPr>
        <w:t>.</w:t>
      </w:r>
    </w:p>
    <w:p w14:paraId="5C1ADE15" w14:textId="523321B8" w:rsidR="007F364F" w:rsidRDefault="007F364F" w:rsidP="007F364F">
      <w:pPr>
        <w:pStyle w:val="ListParagraph"/>
        <w:numPr>
          <w:ilvl w:val="1"/>
          <w:numId w:val="4"/>
        </w:numPr>
        <w:spacing w:after="0"/>
        <w:rPr>
          <w:rFonts w:asciiTheme="minorHAnsi" w:hAnsiTheme="minorHAnsi"/>
        </w:rPr>
      </w:pPr>
      <w:r w:rsidRPr="00786920">
        <w:rPr>
          <w:rFonts w:asciiTheme="minorHAnsi" w:hAnsiTheme="minorHAnsi"/>
        </w:rPr>
        <w:t xml:space="preserve">The insides of ventilation and air conditioning ductwork </w:t>
      </w:r>
      <w:proofErr w:type="gramStart"/>
      <w:r w:rsidRPr="00786920">
        <w:rPr>
          <w:rFonts w:asciiTheme="minorHAnsi" w:hAnsiTheme="minorHAnsi"/>
        </w:rPr>
        <w:t>shall be kept</w:t>
      </w:r>
      <w:proofErr w:type="gramEnd"/>
      <w:r w:rsidRPr="00786920">
        <w:rPr>
          <w:rFonts w:asciiTheme="minorHAnsi" w:hAnsiTheme="minorHAnsi"/>
        </w:rPr>
        <w:t xml:space="preserve"> clean in </w:t>
      </w:r>
      <w:r>
        <w:rPr>
          <w:rFonts w:asciiTheme="minorHAnsi" w:hAnsiTheme="minorHAnsi"/>
        </w:rPr>
        <w:t xml:space="preserve">accordance </w:t>
      </w:r>
      <w:r w:rsidRPr="00A71667">
        <w:rPr>
          <w:rFonts w:asciiTheme="minorHAnsi" w:hAnsiTheme="minorHAnsi"/>
        </w:rPr>
        <w:t xml:space="preserve">with </w:t>
      </w:r>
      <w:r w:rsidR="00A71667" w:rsidRPr="00A71667">
        <w:rPr>
          <w:rFonts w:asciiTheme="minorHAnsi" w:hAnsiTheme="minorHAnsi"/>
        </w:rPr>
        <w:t>Service</w:t>
      </w:r>
      <w:r w:rsidRPr="00A71667">
        <w:rPr>
          <w:rFonts w:asciiTheme="minorHAnsi" w:hAnsiTheme="minorHAnsi"/>
        </w:rPr>
        <w:t xml:space="preserve"> </w:t>
      </w:r>
      <w:r w:rsidR="00751DDC" w:rsidRPr="00A71667">
        <w:rPr>
          <w:rFonts w:asciiTheme="minorHAnsi" w:hAnsiTheme="minorHAnsi"/>
        </w:rPr>
        <w:t>S</w:t>
      </w:r>
      <w:r w:rsidRPr="00A71667">
        <w:rPr>
          <w:rFonts w:asciiTheme="minorHAnsi" w:hAnsiTheme="minorHAnsi"/>
        </w:rPr>
        <w:t>C3 Environmental Cleaning (</w:t>
      </w:r>
      <w:r>
        <w:rPr>
          <w:rFonts w:asciiTheme="minorHAnsi" w:hAnsiTheme="minorHAnsi"/>
        </w:rPr>
        <w:t>below). The Supplier shall maintain the systems and ensure compliance with legal obligations in respect of health and safety and the management of greenhouse gases and ozone depleting substances and any other Specification or Standard required by the Buyer.</w:t>
      </w:r>
    </w:p>
    <w:p w14:paraId="7F634D61" w14:textId="77777777" w:rsidR="00FD4C8E" w:rsidRDefault="00FD4C8E" w:rsidP="00FD4C8E">
      <w:pPr>
        <w:pStyle w:val="ListParagraph"/>
        <w:spacing w:after="0"/>
        <w:ind w:left="360"/>
        <w:rPr>
          <w:rFonts w:asciiTheme="minorHAnsi" w:hAnsiTheme="minorHAnsi"/>
        </w:rPr>
      </w:pPr>
    </w:p>
    <w:p w14:paraId="6E361FAD" w14:textId="07276EC2" w:rsidR="007F364F" w:rsidRPr="007F364F" w:rsidRDefault="00A71667" w:rsidP="007F364F">
      <w:pPr>
        <w:pStyle w:val="ListParagraph"/>
        <w:numPr>
          <w:ilvl w:val="0"/>
          <w:numId w:val="4"/>
        </w:numPr>
        <w:spacing w:after="0"/>
        <w:rPr>
          <w:rFonts w:asciiTheme="minorHAnsi" w:hAnsiTheme="minorHAnsi"/>
        </w:rPr>
      </w:pPr>
      <w:r>
        <w:rPr>
          <w:rFonts w:asciiTheme="minorHAnsi" w:hAnsiTheme="minorHAnsi"/>
          <w:b/>
        </w:rPr>
        <w:t>Service</w:t>
      </w:r>
      <w:r w:rsidR="007F364F" w:rsidRPr="00547187">
        <w:rPr>
          <w:rFonts w:asciiTheme="minorHAnsi" w:hAnsiTheme="minorHAnsi"/>
          <w:b/>
        </w:rPr>
        <w:t xml:space="preserve"> C</w:t>
      </w:r>
      <w:r w:rsidR="005C0F65">
        <w:rPr>
          <w:rFonts w:asciiTheme="minorHAnsi" w:hAnsiTheme="minorHAnsi"/>
          <w:b/>
        </w:rPr>
        <w:t>:</w:t>
      </w:r>
      <w:r w:rsidR="007F364F" w:rsidRPr="00547187">
        <w:rPr>
          <w:rFonts w:asciiTheme="minorHAnsi" w:hAnsiTheme="minorHAnsi"/>
          <w:b/>
        </w:rPr>
        <w:t>3 – Environmental cleaning</w:t>
      </w:r>
      <w:r w:rsidR="00020120">
        <w:rPr>
          <w:rFonts w:asciiTheme="minorHAnsi" w:hAnsiTheme="minorHAnsi"/>
          <w:b/>
        </w:rPr>
        <w:t xml:space="preserve"> service</w:t>
      </w:r>
    </w:p>
    <w:p w14:paraId="37F880C3" w14:textId="1E405B2E" w:rsidR="007F364F" w:rsidRPr="00786920" w:rsidRDefault="007F364F" w:rsidP="007F364F">
      <w:pPr>
        <w:pStyle w:val="ListParagraph"/>
        <w:numPr>
          <w:ilvl w:val="1"/>
          <w:numId w:val="4"/>
        </w:numPr>
        <w:spacing w:after="0"/>
        <w:rPr>
          <w:rFonts w:asciiTheme="minorHAnsi" w:hAnsiTheme="minorHAnsi"/>
        </w:rPr>
      </w:pPr>
      <w:r w:rsidRPr="00786920">
        <w:rPr>
          <w:rFonts w:asciiTheme="minorHAnsi" w:hAnsiTheme="minorHAnsi"/>
        </w:rPr>
        <w:t xml:space="preserve">In addition, the following Standards Ref apply to this </w:t>
      </w:r>
      <w:r w:rsidR="00A71667" w:rsidRPr="00786920">
        <w:rPr>
          <w:rFonts w:asciiTheme="minorHAnsi" w:hAnsiTheme="minorHAnsi"/>
        </w:rPr>
        <w:t>Service</w:t>
      </w:r>
      <w:r w:rsidRPr="00786920">
        <w:rPr>
          <w:rFonts w:asciiTheme="minorHAnsi" w:hAnsiTheme="minorHAnsi"/>
        </w:rPr>
        <w:t xml:space="preserve"> </w:t>
      </w:r>
      <w:r w:rsidR="00751DDC" w:rsidRPr="00786920">
        <w:rPr>
          <w:rFonts w:asciiTheme="minorHAnsi" w:hAnsiTheme="minorHAnsi"/>
        </w:rPr>
        <w:t>SC</w:t>
      </w:r>
      <w:r w:rsidRPr="00786920">
        <w:rPr>
          <w:rFonts w:asciiTheme="minorHAnsi" w:hAnsiTheme="minorHAnsi"/>
        </w:rPr>
        <w:t>3</w:t>
      </w:r>
      <w:r w:rsidR="00FD4C8E" w:rsidRPr="00786920">
        <w:rPr>
          <w:rFonts w:asciiTheme="minorHAnsi" w:hAnsiTheme="minorHAnsi"/>
        </w:rPr>
        <w:t>.</w:t>
      </w:r>
    </w:p>
    <w:p w14:paraId="53708F62" w14:textId="45DAC229" w:rsidR="007F364F" w:rsidRPr="00786920" w:rsidRDefault="007F364F" w:rsidP="007F364F">
      <w:pPr>
        <w:pStyle w:val="ListParagraph"/>
        <w:numPr>
          <w:ilvl w:val="1"/>
          <w:numId w:val="4"/>
        </w:numPr>
        <w:spacing w:after="0"/>
        <w:rPr>
          <w:rFonts w:asciiTheme="minorHAnsi" w:hAnsiTheme="minorHAnsi"/>
        </w:rPr>
      </w:pPr>
      <w:r w:rsidRPr="00786920">
        <w:rPr>
          <w:rFonts w:asciiTheme="minorHAnsi" w:hAnsiTheme="minorHAnsi"/>
        </w:rPr>
        <w:t xml:space="preserve">The Supplier shall clean kitchen extract and cell ventilation systems </w:t>
      </w:r>
      <w:r w:rsidR="001210EE" w:rsidRPr="00786920">
        <w:rPr>
          <w:rFonts w:asciiTheme="minorHAnsi" w:hAnsiTheme="minorHAnsi"/>
        </w:rPr>
        <w:t xml:space="preserve">to ensure compliance with all statutory requirements. </w:t>
      </w:r>
    </w:p>
    <w:p w14:paraId="7DD251A0" w14:textId="745781CC" w:rsidR="001210EE" w:rsidRPr="00786920" w:rsidRDefault="007F364F" w:rsidP="007F364F">
      <w:pPr>
        <w:pStyle w:val="ListParagraph"/>
        <w:numPr>
          <w:ilvl w:val="1"/>
          <w:numId w:val="4"/>
        </w:numPr>
        <w:spacing w:after="0"/>
        <w:rPr>
          <w:rFonts w:asciiTheme="minorHAnsi" w:hAnsiTheme="minorHAnsi"/>
        </w:rPr>
      </w:pPr>
      <w:r w:rsidRPr="00786920">
        <w:rPr>
          <w:rFonts w:asciiTheme="minorHAnsi" w:hAnsiTheme="minorHAnsi"/>
        </w:rPr>
        <w:t xml:space="preserve">The Supplier shall thoroughly clean general mechanical ventilation and environmental systems. This shall include air conditioning systems, </w:t>
      </w:r>
      <w:r w:rsidR="001210EE" w:rsidRPr="00786920">
        <w:rPr>
          <w:rFonts w:asciiTheme="minorHAnsi" w:hAnsiTheme="minorHAnsi"/>
        </w:rPr>
        <w:t xml:space="preserve">LEV </w:t>
      </w:r>
      <w:r w:rsidRPr="00786920">
        <w:rPr>
          <w:rFonts w:asciiTheme="minorHAnsi" w:hAnsiTheme="minorHAnsi"/>
        </w:rPr>
        <w:t xml:space="preserve">ductwork and extract hoods </w:t>
      </w:r>
      <w:r w:rsidR="001210EE" w:rsidRPr="00786920">
        <w:rPr>
          <w:rFonts w:asciiTheme="minorHAnsi" w:hAnsiTheme="minorHAnsi"/>
        </w:rPr>
        <w:t xml:space="preserve">to ensure compliance with all statutory requirements. </w:t>
      </w:r>
    </w:p>
    <w:p w14:paraId="193B9669" w14:textId="665F8893" w:rsidR="004B0980" w:rsidRPr="00786920" w:rsidRDefault="004B0980" w:rsidP="007F364F">
      <w:pPr>
        <w:pStyle w:val="ListParagraph"/>
        <w:numPr>
          <w:ilvl w:val="1"/>
          <w:numId w:val="4"/>
        </w:numPr>
        <w:spacing w:after="0"/>
        <w:rPr>
          <w:rFonts w:asciiTheme="minorHAnsi" w:hAnsiTheme="minorHAnsi"/>
        </w:rPr>
      </w:pPr>
      <w:r w:rsidRPr="00786920">
        <w:rPr>
          <w:rFonts w:asciiTheme="minorHAnsi" w:hAnsiTheme="minorHAnsi"/>
        </w:rPr>
        <w:t>The Supplier shall deliver the services in compliance with all statutory requirements.</w:t>
      </w:r>
    </w:p>
    <w:p w14:paraId="6A05CA17" w14:textId="1E05FA49" w:rsidR="001210EE" w:rsidRDefault="001210EE" w:rsidP="007F364F">
      <w:pPr>
        <w:pStyle w:val="ListParagraph"/>
        <w:numPr>
          <w:ilvl w:val="1"/>
          <w:numId w:val="4"/>
        </w:numPr>
        <w:spacing w:after="0"/>
        <w:rPr>
          <w:rFonts w:asciiTheme="minorHAnsi" w:hAnsiTheme="minorHAnsi"/>
        </w:rPr>
      </w:pPr>
      <w:r w:rsidRPr="00786920">
        <w:rPr>
          <w:rFonts w:asciiTheme="minorHAnsi" w:hAnsiTheme="minorHAnsi"/>
        </w:rPr>
        <w:t xml:space="preserve">Where the Buyer requests additional cleaning services at a </w:t>
      </w:r>
      <w:proofErr w:type="gramStart"/>
      <w:r w:rsidRPr="00786920">
        <w:rPr>
          <w:rFonts w:asciiTheme="minorHAnsi" w:hAnsiTheme="minorHAnsi"/>
        </w:rPr>
        <w:t>frequency which</w:t>
      </w:r>
      <w:proofErr w:type="gramEnd"/>
      <w:r w:rsidRPr="00786920">
        <w:rPr>
          <w:rFonts w:asciiTheme="minorHAnsi" w:hAnsiTheme="minorHAnsi"/>
        </w:rPr>
        <w:t xml:space="preserve"> exceeds the requirements of the statutory requirements, these shall be rechargeable and managed via the Billable Works and Projects process. </w:t>
      </w:r>
    </w:p>
    <w:p w14:paraId="598A7705" w14:textId="2BCF2463" w:rsidR="007F364F" w:rsidRPr="00786920" w:rsidRDefault="001210EE" w:rsidP="00920D67">
      <w:pPr>
        <w:pStyle w:val="ListParagraph"/>
        <w:numPr>
          <w:ilvl w:val="1"/>
          <w:numId w:val="4"/>
        </w:numPr>
        <w:spacing w:after="0"/>
        <w:rPr>
          <w:rFonts w:asciiTheme="minorHAnsi" w:hAnsiTheme="minorHAnsi"/>
          <w:strike/>
        </w:rPr>
      </w:pPr>
      <w:r w:rsidRPr="00786920">
        <w:rPr>
          <w:rFonts w:asciiTheme="minorHAnsi" w:hAnsiTheme="minorHAnsi"/>
        </w:rPr>
        <w:t xml:space="preserve">The Supplier shall ensure that all works </w:t>
      </w:r>
      <w:proofErr w:type="gramStart"/>
      <w:r w:rsidRPr="00786920">
        <w:rPr>
          <w:rFonts w:asciiTheme="minorHAnsi" w:hAnsiTheme="minorHAnsi"/>
        </w:rPr>
        <w:t>are recorded and managed via the Supplier’s CAFM system</w:t>
      </w:r>
      <w:proofErr w:type="gramEnd"/>
      <w:r w:rsidRPr="00786920">
        <w:rPr>
          <w:rFonts w:asciiTheme="minorHAnsi" w:hAnsiTheme="minorHAnsi"/>
        </w:rPr>
        <w:t>.</w:t>
      </w:r>
    </w:p>
    <w:p w14:paraId="4F962C22" w14:textId="1BF8310C" w:rsidR="007F364F" w:rsidRPr="00FD4C8E" w:rsidRDefault="007F364F" w:rsidP="007F364F">
      <w:pPr>
        <w:pStyle w:val="ListParagraph"/>
        <w:numPr>
          <w:ilvl w:val="1"/>
          <w:numId w:val="4"/>
        </w:numPr>
        <w:spacing w:after="0"/>
        <w:rPr>
          <w:rFonts w:asciiTheme="minorHAnsi" w:hAnsiTheme="minorHAnsi"/>
        </w:rPr>
      </w:pPr>
      <w:r>
        <w:rPr>
          <w:rFonts w:asciiTheme="minorHAnsi" w:eastAsia="Calibri" w:hAnsiTheme="minorHAnsi"/>
          <w:lang w:eastAsia="zh-CN"/>
        </w:rPr>
        <w:lastRenderedPageBreak/>
        <w:t>The Supplier shall preserve a satisfactory standard of hygiene within air distribution and extract systems.</w:t>
      </w:r>
    </w:p>
    <w:p w14:paraId="5216FCDE" w14:textId="77777777" w:rsidR="00FD4C8E" w:rsidRPr="00FD4C8E" w:rsidRDefault="00FD4C8E" w:rsidP="00FD4C8E">
      <w:pPr>
        <w:spacing w:after="0"/>
        <w:rPr>
          <w:rFonts w:asciiTheme="minorHAnsi" w:hAnsiTheme="minorHAnsi"/>
        </w:rPr>
      </w:pPr>
    </w:p>
    <w:p w14:paraId="66F278B5" w14:textId="709EE529" w:rsidR="007F364F" w:rsidRPr="007F364F" w:rsidRDefault="00A71667" w:rsidP="007F364F">
      <w:pPr>
        <w:pStyle w:val="ListParagraph"/>
        <w:numPr>
          <w:ilvl w:val="0"/>
          <w:numId w:val="4"/>
        </w:numPr>
        <w:spacing w:after="0"/>
        <w:rPr>
          <w:rFonts w:asciiTheme="minorHAnsi" w:hAnsiTheme="minorHAnsi"/>
        </w:rPr>
      </w:pPr>
      <w:r>
        <w:rPr>
          <w:rFonts w:asciiTheme="minorHAnsi" w:eastAsia="Calibri" w:hAnsiTheme="minorHAnsi"/>
          <w:b/>
          <w:lang w:eastAsia="zh-CN"/>
        </w:rPr>
        <w:t>Service</w:t>
      </w:r>
      <w:r w:rsidR="007F364F" w:rsidRPr="003351F2">
        <w:rPr>
          <w:rFonts w:asciiTheme="minorHAnsi" w:eastAsia="Calibri" w:hAnsiTheme="minorHAnsi"/>
          <w:b/>
          <w:lang w:eastAsia="zh-CN"/>
        </w:rPr>
        <w:t xml:space="preserve"> C</w:t>
      </w:r>
      <w:r w:rsidR="005C0F65">
        <w:rPr>
          <w:rFonts w:asciiTheme="minorHAnsi" w:eastAsia="Calibri" w:hAnsiTheme="minorHAnsi"/>
          <w:b/>
          <w:lang w:eastAsia="zh-CN"/>
        </w:rPr>
        <w:t>:</w:t>
      </w:r>
      <w:r w:rsidR="007F364F" w:rsidRPr="003351F2">
        <w:rPr>
          <w:rFonts w:asciiTheme="minorHAnsi" w:eastAsia="Calibri" w:hAnsiTheme="minorHAnsi"/>
          <w:b/>
          <w:lang w:eastAsia="zh-CN"/>
        </w:rPr>
        <w:t xml:space="preserve">4 - </w:t>
      </w:r>
      <w:r w:rsidR="007F364F" w:rsidRPr="003351F2">
        <w:rPr>
          <w:rFonts w:asciiTheme="minorHAnsi" w:hAnsiTheme="minorHAnsi"/>
          <w:b/>
        </w:rPr>
        <w:t xml:space="preserve"> Fire detection and firefighting systems maintenance</w:t>
      </w:r>
    </w:p>
    <w:p w14:paraId="57A08310" w14:textId="05F6CC0E" w:rsidR="007F364F" w:rsidRDefault="007F364F" w:rsidP="007F364F">
      <w:pPr>
        <w:pStyle w:val="ListParagraph"/>
        <w:numPr>
          <w:ilvl w:val="1"/>
          <w:numId w:val="4"/>
        </w:numPr>
        <w:spacing w:after="0"/>
        <w:rPr>
          <w:rFonts w:asciiTheme="minorHAnsi" w:hAnsiTheme="minorHAnsi"/>
        </w:rPr>
      </w:pPr>
      <w:r w:rsidRPr="007F364F">
        <w:rPr>
          <w:rFonts w:asciiTheme="minorHAnsi" w:hAnsiTheme="minorHAnsi"/>
        </w:rPr>
        <w:t xml:space="preserve">In addition, the following Standards Ref apply to this </w:t>
      </w:r>
      <w:r w:rsidR="00A71667">
        <w:rPr>
          <w:rFonts w:asciiTheme="minorHAnsi" w:hAnsiTheme="minorHAnsi"/>
        </w:rPr>
        <w:t>Service</w:t>
      </w:r>
      <w:r w:rsidRPr="007F364F">
        <w:rPr>
          <w:rFonts w:asciiTheme="minorHAnsi" w:hAnsiTheme="minorHAnsi"/>
        </w:rPr>
        <w:t xml:space="preserve"> </w:t>
      </w:r>
      <w:r w:rsidR="00773C82">
        <w:rPr>
          <w:rFonts w:asciiTheme="minorHAnsi" w:hAnsiTheme="minorHAnsi"/>
        </w:rPr>
        <w:t>S</w:t>
      </w:r>
      <w:r w:rsidRPr="007F364F">
        <w:rPr>
          <w:rFonts w:asciiTheme="minorHAnsi" w:hAnsiTheme="minorHAnsi"/>
        </w:rPr>
        <w:t>C4</w:t>
      </w:r>
      <w:r w:rsidR="00FD4C8E">
        <w:rPr>
          <w:rFonts w:asciiTheme="minorHAnsi" w:hAnsiTheme="minorHAnsi"/>
        </w:rPr>
        <w:t>.</w:t>
      </w:r>
    </w:p>
    <w:p w14:paraId="1A133154" w14:textId="7C06E96C" w:rsidR="00C20892" w:rsidRPr="00786920" w:rsidRDefault="00C20892" w:rsidP="007F364F">
      <w:pPr>
        <w:pStyle w:val="ListParagraph"/>
        <w:numPr>
          <w:ilvl w:val="1"/>
          <w:numId w:val="4"/>
        </w:numPr>
        <w:spacing w:after="0"/>
        <w:rPr>
          <w:rFonts w:asciiTheme="minorHAnsi" w:hAnsiTheme="minorHAnsi"/>
        </w:rPr>
      </w:pPr>
      <w:r w:rsidRPr="00786920">
        <w:rPr>
          <w:rFonts w:asciiTheme="minorHAnsi" w:hAnsiTheme="minorHAnsi"/>
        </w:rPr>
        <w:t xml:space="preserve">The Supplier shall be responsible for ensuring all fire-fighting equipment and systems </w:t>
      </w:r>
      <w:proofErr w:type="gramStart"/>
      <w:r w:rsidRPr="00786920">
        <w:rPr>
          <w:rFonts w:asciiTheme="minorHAnsi" w:hAnsiTheme="minorHAnsi"/>
        </w:rPr>
        <w:t>are tested</w:t>
      </w:r>
      <w:proofErr w:type="gramEnd"/>
      <w:r w:rsidRPr="00786920">
        <w:rPr>
          <w:rFonts w:asciiTheme="minorHAnsi" w:hAnsiTheme="minorHAnsi"/>
        </w:rPr>
        <w:t xml:space="preserve"> in accordance with the applicable British Standards, Approved Codes of Practice, manufacturer’s recommendations and industry best practice. </w:t>
      </w:r>
    </w:p>
    <w:p w14:paraId="3CDBE0F2" w14:textId="7FC594F8" w:rsidR="007F364F" w:rsidRPr="007F364F" w:rsidRDefault="008F5286" w:rsidP="007F364F">
      <w:pPr>
        <w:pStyle w:val="ListParagraph"/>
        <w:numPr>
          <w:ilvl w:val="1"/>
          <w:numId w:val="4"/>
        </w:numPr>
        <w:spacing w:after="0"/>
        <w:rPr>
          <w:rFonts w:asciiTheme="minorHAnsi" w:hAnsiTheme="minorHAnsi"/>
        </w:rPr>
      </w:pPr>
      <w:r>
        <w:rPr>
          <w:rFonts w:asciiTheme="minorHAnsi" w:hAnsiTheme="minorHAnsi"/>
        </w:rPr>
        <w:t xml:space="preserve">All </w:t>
      </w:r>
      <w:r w:rsidR="007F364F" w:rsidRPr="007F364F">
        <w:rPr>
          <w:rFonts w:asciiTheme="minorHAnsi" w:hAnsiTheme="minorHAnsi"/>
        </w:rPr>
        <w:t xml:space="preserve">systems shall be tested </w:t>
      </w:r>
      <w:r>
        <w:rPr>
          <w:rFonts w:asciiTheme="minorHAnsi" w:hAnsiTheme="minorHAnsi"/>
        </w:rPr>
        <w:t>including</w:t>
      </w:r>
      <w:r w:rsidR="007F364F" w:rsidRPr="007F364F">
        <w:rPr>
          <w:rFonts w:asciiTheme="minorHAnsi" w:hAnsiTheme="minorHAnsi"/>
        </w:rPr>
        <w:t>:</w:t>
      </w:r>
    </w:p>
    <w:p w14:paraId="5A5175F6" w14:textId="77777777" w:rsidR="007F364F" w:rsidRPr="00786920" w:rsidRDefault="007F364F" w:rsidP="00FD4C8E">
      <w:pPr>
        <w:pStyle w:val="ListParagraph"/>
        <w:numPr>
          <w:ilvl w:val="2"/>
          <w:numId w:val="4"/>
        </w:numPr>
        <w:spacing w:after="0"/>
        <w:rPr>
          <w:rFonts w:asciiTheme="minorHAnsi" w:hAnsiTheme="minorHAnsi"/>
        </w:rPr>
      </w:pPr>
      <w:r w:rsidRPr="00786920">
        <w:rPr>
          <w:rFonts w:asciiTheme="minorHAnsi" w:hAnsiTheme="minorHAnsi"/>
        </w:rPr>
        <w:t>Extinguishers;</w:t>
      </w:r>
    </w:p>
    <w:p w14:paraId="0227343D" w14:textId="77777777" w:rsidR="007F364F" w:rsidRPr="00786920" w:rsidRDefault="007F364F" w:rsidP="00FD4C8E">
      <w:pPr>
        <w:pStyle w:val="ListParagraph"/>
        <w:numPr>
          <w:ilvl w:val="2"/>
          <w:numId w:val="4"/>
        </w:numPr>
        <w:spacing w:after="0"/>
        <w:rPr>
          <w:rFonts w:asciiTheme="minorHAnsi" w:hAnsiTheme="minorHAnsi"/>
        </w:rPr>
      </w:pPr>
      <w:r w:rsidRPr="00786920">
        <w:rPr>
          <w:rFonts w:asciiTheme="minorHAnsi" w:hAnsiTheme="minorHAnsi"/>
        </w:rPr>
        <w:t>Voice alarm systems;</w:t>
      </w:r>
    </w:p>
    <w:p w14:paraId="350BC1C8" w14:textId="77777777" w:rsidR="007F364F" w:rsidRPr="00786920" w:rsidRDefault="007F364F" w:rsidP="00FD4C8E">
      <w:pPr>
        <w:pStyle w:val="ListParagraph"/>
        <w:numPr>
          <w:ilvl w:val="2"/>
          <w:numId w:val="4"/>
        </w:numPr>
        <w:spacing w:after="0"/>
        <w:rPr>
          <w:rFonts w:asciiTheme="minorHAnsi" w:hAnsiTheme="minorHAnsi"/>
        </w:rPr>
      </w:pPr>
      <w:r w:rsidRPr="00786920">
        <w:rPr>
          <w:rFonts w:asciiTheme="minorHAnsi" w:hAnsiTheme="minorHAnsi"/>
        </w:rPr>
        <w:t>Smoke pressurisation and extraction systems;</w:t>
      </w:r>
    </w:p>
    <w:p w14:paraId="1632AF4E" w14:textId="317C0BF1" w:rsidR="007171F3" w:rsidRPr="00786920" w:rsidRDefault="007171F3" w:rsidP="00FD4C8E">
      <w:pPr>
        <w:pStyle w:val="ListParagraph"/>
        <w:numPr>
          <w:ilvl w:val="2"/>
          <w:numId w:val="4"/>
        </w:numPr>
        <w:spacing w:after="0"/>
        <w:rPr>
          <w:rFonts w:asciiTheme="minorHAnsi" w:hAnsiTheme="minorHAnsi"/>
        </w:rPr>
      </w:pPr>
      <w:r w:rsidRPr="00786920">
        <w:rPr>
          <w:rFonts w:asciiTheme="minorHAnsi" w:hAnsiTheme="minorHAnsi"/>
        </w:rPr>
        <w:t>Fume Cupboards;</w:t>
      </w:r>
    </w:p>
    <w:p w14:paraId="1F15E349" w14:textId="77777777" w:rsidR="007F364F" w:rsidRPr="00786920" w:rsidRDefault="007F364F" w:rsidP="00FD4C8E">
      <w:pPr>
        <w:pStyle w:val="ListParagraph"/>
        <w:numPr>
          <w:ilvl w:val="2"/>
          <w:numId w:val="4"/>
        </w:numPr>
        <w:spacing w:after="0"/>
        <w:rPr>
          <w:rFonts w:asciiTheme="minorHAnsi" w:hAnsiTheme="minorHAnsi"/>
        </w:rPr>
      </w:pPr>
      <w:r w:rsidRPr="00786920">
        <w:rPr>
          <w:rFonts w:asciiTheme="minorHAnsi" w:hAnsiTheme="minorHAnsi"/>
        </w:rPr>
        <w:t>Suppression systems;</w:t>
      </w:r>
    </w:p>
    <w:p w14:paraId="7A07693C" w14:textId="095D09FA" w:rsidR="004B0980" w:rsidRPr="00786920" w:rsidRDefault="004B0980" w:rsidP="00FD4C8E">
      <w:pPr>
        <w:pStyle w:val="ListParagraph"/>
        <w:numPr>
          <w:ilvl w:val="2"/>
          <w:numId w:val="4"/>
        </w:numPr>
        <w:spacing w:after="0"/>
        <w:rPr>
          <w:rFonts w:asciiTheme="minorHAnsi" w:hAnsiTheme="minorHAnsi"/>
        </w:rPr>
      </w:pPr>
      <w:r w:rsidRPr="00786920">
        <w:rPr>
          <w:rFonts w:asciiTheme="minorHAnsi" w:hAnsiTheme="minorHAnsi"/>
        </w:rPr>
        <w:t>Sprinkler systems;</w:t>
      </w:r>
    </w:p>
    <w:p w14:paraId="25BD38E5" w14:textId="77777777" w:rsidR="007F364F" w:rsidRPr="00786920" w:rsidRDefault="007F364F" w:rsidP="00FD4C8E">
      <w:pPr>
        <w:pStyle w:val="ListParagraph"/>
        <w:numPr>
          <w:ilvl w:val="2"/>
          <w:numId w:val="4"/>
        </w:numPr>
        <w:spacing w:after="0"/>
        <w:rPr>
          <w:rFonts w:asciiTheme="minorHAnsi" w:hAnsiTheme="minorHAnsi"/>
        </w:rPr>
      </w:pPr>
      <w:r w:rsidRPr="00786920">
        <w:rPr>
          <w:rFonts w:asciiTheme="minorHAnsi" w:hAnsiTheme="minorHAnsi"/>
        </w:rPr>
        <w:t>Public Address systems;</w:t>
      </w:r>
    </w:p>
    <w:p w14:paraId="673C66B5" w14:textId="77777777" w:rsidR="007F364F" w:rsidRPr="00786920" w:rsidRDefault="007F364F" w:rsidP="00FD4C8E">
      <w:pPr>
        <w:pStyle w:val="ListParagraph"/>
        <w:numPr>
          <w:ilvl w:val="2"/>
          <w:numId w:val="4"/>
        </w:numPr>
        <w:spacing w:after="0"/>
        <w:rPr>
          <w:rFonts w:asciiTheme="minorHAnsi" w:hAnsiTheme="minorHAnsi"/>
        </w:rPr>
      </w:pPr>
      <w:r w:rsidRPr="00786920">
        <w:rPr>
          <w:rFonts w:asciiTheme="minorHAnsi" w:hAnsiTheme="minorHAnsi"/>
        </w:rPr>
        <w:t>Evacuation chairs;</w:t>
      </w:r>
    </w:p>
    <w:p w14:paraId="133D0C77" w14:textId="77777777" w:rsidR="007F364F" w:rsidRPr="00786920" w:rsidRDefault="007F364F" w:rsidP="00FD4C8E">
      <w:pPr>
        <w:pStyle w:val="ListParagraph"/>
        <w:numPr>
          <w:ilvl w:val="2"/>
          <w:numId w:val="4"/>
        </w:numPr>
        <w:spacing w:after="0"/>
        <w:rPr>
          <w:rFonts w:asciiTheme="minorHAnsi" w:hAnsiTheme="minorHAnsi"/>
        </w:rPr>
      </w:pPr>
      <w:r w:rsidRPr="00786920">
        <w:rPr>
          <w:rFonts w:asciiTheme="minorHAnsi" w:hAnsiTheme="minorHAnsi"/>
        </w:rPr>
        <w:t>Lift evacuation systems; and</w:t>
      </w:r>
    </w:p>
    <w:p w14:paraId="2813FB7C" w14:textId="77777777" w:rsidR="007F364F" w:rsidRPr="00786920" w:rsidRDefault="007F364F" w:rsidP="00FD4C8E">
      <w:pPr>
        <w:pStyle w:val="ListParagraph"/>
        <w:numPr>
          <w:ilvl w:val="2"/>
          <w:numId w:val="4"/>
        </w:numPr>
        <w:spacing w:after="0"/>
        <w:rPr>
          <w:rFonts w:asciiTheme="minorHAnsi" w:hAnsiTheme="minorHAnsi"/>
        </w:rPr>
      </w:pPr>
      <w:r w:rsidRPr="00786920">
        <w:rPr>
          <w:rFonts w:asciiTheme="minorHAnsi" w:hAnsiTheme="minorHAnsi"/>
        </w:rPr>
        <w:t>Emergency communications systems (refuges).</w:t>
      </w:r>
    </w:p>
    <w:p w14:paraId="08C0E597" w14:textId="6D62A6A3" w:rsidR="007171F3" w:rsidRPr="00786920" w:rsidRDefault="007171F3" w:rsidP="00903E45">
      <w:pPr>
        <w:pStyle w:val="ListParagraph"/>
        <w:numPr>
          <w:ilvl w:val="1"/>
          <w:numId w:val="4"/>
        </w:numPr>
        <w:spacing w:after="0"/>
        <w:rPr>
          <w:rFonts w:asciiTheme="minorHAnsi" w:hAnsiTheme="minorHAnsi"/>
        </w:rPr>
      </w:pPr>
      <w:r w:rsidRPr="00786920">
        <w:rPr>
          <w:rFonts w:asciiTheme="minorHAnsi" w:hAnsiTheme="minorHAnsi"/>
        </w:rPr>
        <w:t xml:space="preserve">The Supplier shall be responsible for operating fire alarm testing in accordance with fire regulations, ensuring logs are accurate and up-to-date and weekly tests are operated within two (2) minutes of any agreed times. Voice announcement system broadcasts or announcements </w:t>
      </w:r>
      <w:proofErr w:type="gramStart"/>
      <w:r w:rsidRPr="00786920">
        <w:rPr>
          <w:rFonts w:asciiTheme="minorHAnsi" w:hAnsiTheme="minorHAnsi"/>
        </w:rPr>
        <w:t>shall all be performed</w:t>
      </w:r>
      <w:proofErr w:type="gramEnd"/>
      <w:r w:rsidRPr="00786920">
        <w:rPr>
          <w:rFonts w:asciiTheme="minorHAnsi" w:hAnsiTheme="minorHAnsi"/>
        </w:rPr>
        <w:t xml:space="preserve"> professionally and in accordance with the Buyer’s requirements. </w:t>
      </w:r>
    </w:p>
    <w:p w14:paraId="21A39E1D" w14:textId="337C6CFC" w:rsidR="007F364F" w:rsidRPr="00786920" w:rsidRDefault="007171F3" w:rsidP="007F364F">
      <w:pPr>
        <w:pStyle w:val="ListParagraph"/>
        <w:numPr>
          <w:ilvl w:val="1"/>
          <w:numId w:val="4"/>
        </w:numPr>
        <w:spacing w:after="0"/>
        <w:rPr>
          <w:rFonts w:asciiTheme="minorHAnsi" w:hAnsiTheme="minorHAnsi"/>
        </w:rPr>
      </w:pPr>
      <w:r w:rsidRPr="00786920">
        <w:rPr>
          <w:rFonts w:asciiTheme="minorHAnsi" w:hAnsiTheme="minorHAnsi"/>
        </w:rPr>
        <w:t xml:space="preserve">The </w:t>
      </w:r>
      <w:r w:rsidR="007F364F" w:rsidRPr="00786920">
        <w:rPr>
          <w:rFonts w:asciiTheme="minorHAnsi" w:hAnsiTheme="minorHAnsi"/>
        </w:rPr>
        <w:t>Supplier shall be responsible for resetting all equipment upon completion of the fire alarm testing, to include air conditioning systems, gas supplies and gas suppression systems.</w:t>
      </w:r>
    </w:p>
    <w:p w14:paraId="1CF57EC0" w14:textId="31EBF6F9" w:rsidR="007F364F" w:rsidRPr="00786920" w:rsidRDefault="007F364F" w:rsidP="007F364F">
      <w:pPr>
        <w:pStyle w:val="ListParagraph"/>
        <w:numPr>
          <w:ilvl w:val="1"/>
          <w:numId w:val="4"/>
        </w:numPr>
        <w:spacing w:after="0"/>
        <w:rPr>
          <w:rFonts w:asciiTheme="minorHAnsi" w:hAnsiTheme="minorHAnsi"/>
        </w:rPr>
      </w:pPr>
      <w:r w:rsidRPr="00786920">
        <w:rPr>
          <w:rFonts w:asciiTheme="minorHAnsi" w:hAnsiTheme="minorHAnsi"/>
        </w:rPr>
        <w:t xml:space="preserve">The Supplier shall test fire detection systems in a manner that ensures full functionality of the fire system and associated devices. The results shall be recorded within </w:t>
      </w:r>
      <w:r w:rsidR="00C20892" w:rsidRPr="00786920">
        <w:rPr>
          <w:rFonts w:asciiTheme="minorHAnsi" w:hAnsiTheme="minorHAnsi"/>
        </w:rPr>
        <w:t xml:space="preserve">the fire </w:t>
      </w:r>
      <w:proofErr w:type="gramStart"/>
      <w:r w:rsidR="00C20892" w:rsidRPr="00786920">
        <w:rPr>
          <w:rFonts w:asciiTheme="minorHAnsi" w:hAnsiTheme="minorHAnsi"/>
        </w:rPr>
        <w:t>log-book</w:t>
      </w:r>
      <w:proofErr w:type="gramEnd"/>
      <w:r w:rsidR="00C20892" w:rsidRPr="00786920">
        <w:rPr>
          <w:rFonts w:asciiTheme="minorHAnsi" w:hAnsiTheme="minorHAnsi"/>
        </w:rPr>
        <w:t xml:space="preserve"> at the Buyer Premises and </w:t>
      </w:r>
      <w:r w:rsidRPr="00786920">
        <w:rPr>
          <w:rFonts w:asciiTheme="minorHAnsi" w:hAnsiTheme="minorHAnsi"/>
        </w:rPr>
        <w:t>centrally within the management regime</w:t>
      </w:r>
      <w:r w:rsidR="00C20892" w:rsidRPr="00786920">
        <w:rPr>
          <w:rFonts w:asciiTheme="minorHAnsi" w:hAnsiTheme="minorHAnsi"/>
        </w:rPr>
        <w:t xml:space="preserve">. Details of the outcome of the tests </w:t>
      </w:r>
      <w:proofErr w:type="gramStart"/>
      <w:r w:rsidR="00C20892" w:rsidRPr="00786920">
        <w:rPr>
          <w:rFonts w:asciiTheme="minorHAnsi" w:hAnsiTheme="minorHAnsi"/>
        </w:rPr>
        <w:t>should be p</w:t>
      </w:r>
      <w:r w:rsidRPr="00786920">
        <w:rPr>
          <w:rFonts w:asciiTheme="minorHAnsi" w:hAnsiTheme="minorHAnsi"/>
        </w:rPr>
        <w:t>assed</w:t>
      </w:r>
      <w:proofErr w:type="gramEnd"/>
      <w:r w:rsidRPr="00786920">
        <w:rPr>
          <w:rFonts w:asciiTheme="minorHAnsi" w:hAnsiTheme="minorHAnsi"/>
        </w:rPr>
        <w:t xml:space="preserve"> to the Buyer Authorised Representative at the Buyer Premises.</w:t>
      </w:r>
    </w:p>
    <w:p w14:paraId="110C58C8" w14:textId="77777777" w:rsidR="007F364F" w:rsidRPr="00786920" w:rsidRDefault="007F364F" w:rsidP="007F364F">
      <w:pPr>
        <w:pStyle w:val="ListParagraph"/>
        <w:numPr>
          <w:ilvl w:val="1"/>
          <w:numId w:val="4"/>
        </w:numPr>
        <w:spacing w:after="0"/>
        <w:rPr>
          <w:rFonts w:asciiTheme="minorHAnsi" w:hAnsiTheme="minorHAnsi"/>
        </w:rPr>
      </w:pPr>
      <w:r w:rsidRPr="00786920">
        <w:rPr>
          <w:rFonts w:asciiTheme="minorHAnsi" w:hAnsiTheme="minorHAnsi"/>
        </w:rPr>
        <w:t xml:space="preserve">All abnormal test results </w:t>
      </w:r>
      <w:proofErr w:type="gramStart"/>
      <w:r w:rsidRPr="00786920">
        <w:rPr>
          <w:rFonts w:asciiTheme="minorHAnsi" w:hAnsiTheme="minorHAnsi"/>
        </w:rPr>
        <w:t>shall be immediately advised to the Buyer, and dealt with under the auspices of the reactive maintenance Services</w:t>
      </w:r>
      <w:proofErr w:type="gramEnd"/>
      <w:r w:rsidRPr="00786920">
        <w:rPr>
          <w:rFonts w:asciiTheme="minorHAnsi" w:hAnsiTheme="minorHAnsi"/>
        </w:rPr>
        <w:t>.</w:t>
      </w:r>
    </w:p>
    <w:p w14:paraId="21B699A5" w14:textId="77777777" w:rsidR="007F364F" w:rsidRPr="00786920" w:rsidRDefault="007F364F" w:rsidP="007F364F">
      <w:pPr>
        <w:pStyle w:val="ListParagraph"/>
        <w:numPr>
          <w:ilvl w:val="1"/>
          <w:numId w:val="4"/>
        </w:numPr>
        <w:spacing w:after="0"/>
        <w:rPr>
          <w:rFonts w:asciiTheme="minorHAnsi" w:hAnsiTheme="minorHAnsi"/>
        </w:rPr>
      </w:pPr>
      <w:r w:rsidRPr="00786920">
        <w:rPr>
          <w:rFonts w:asciiTheme="minorHAnsi" w:hAnsiTheme="minorHAnsi"/>
        </w:rPr>
        <w:t xml:space="preserve">It is the responsibility of the Supplier to notify the CAFM System / helpdesk of each instance where works are raised </w:t>
      </w:r>
      <w:proofErr w:type="gramStart"/>
      <w:r w:rsidRPr="00786920">
        <w:rPr>
          <w:rFonts w:asciiTheme="minorHAnsi" w:hAnsiTheme="minorHAnsi"/>
        </w:rPr>
        <w:t>as a result</w:t>
      </w:r>
      <w:proofErr w:type="gramEnd"/>
      <w:r w:rsidRPr="00786920">
        <w:rPr>
          <w:rFonts w:asciiTheme="minorHAnsi" w:hAnsiTheme="minorHAnsi"/>
        </w:rPr>
        <w:t xml:space="preserve"> of testing of firefighting or detection systems.</w:t>
      </w:r>
    </w:p>
    <w:p w14:paraId="75311020" w14:textId="366A37B3" w:rsidR="007F364F" w:rsidRPr="00786920" w:rsidRDefault="007F364F" w:rsidP="007F364F">
      <w:pPr>
        <w:pStyle w:val="ListParagraph"/>
        <w:numPr>
          <w:ilvl w:val="1"/>
          <w:numId w:val="4"/>
        </w:numPr>
        <w:spacing w:after="0"/>
        <w:rPr>
          <w:rFonts w:asciiTheme="minorHAnsi" w:hAnsiTheme="minorHAnsi"/>
        </w:rPr>
      </w:pPr>
      <w:r w:rsidRPr="00786920">
        <w:rPr>
          <w:rFonts w:asciiTheme="minorHAnsi" w:hAnsiTheme="minorHAnsi"/>
        </w:rPr>
        <w:t xml:space="preserve">The Supplier shall </w:t>
      </w:r>
      <w:r w:rsidR="007171F3" w:rsidRPr="00786920">
        <w:rPr>
          <w:rFonts w:asciiTheme="minorHAnsi" w:hAnsiTheme="minorHAnsi"/>
        </w:rPr>
        <w:t xml:space="preserve">ensure </w:t>
      </w:r>
      <w:r w:rsidRPr="00786920">
        <w:rPr>
          <w:rFonts w:asciiTheme="minorHAnsi" w:hAnsiTheme="minorHAnsi"/>
        </w:rPr>
        <w:t>any changes or enhancements to the fire systems</w:t>
      </w:r>
      <w:r w:rsidR="007171F3" w:rsidRPr="00786920">
        <w:rPr>
          <w:rFonts w:asciiTheme="minorHAnsi" w:hAnsiTheme="minorHAnsi"/>
        </w:rPr>
        <w:t xml:space="preserve"> </w:t>
      </w:r>
      <w:proofErr w:type="gramStart"/>
      <w:r w:rsidR="007171F3" w:rsidRPr="00786920">
        <w:rPr>
          <w:rFonts w:asciiTheme="minorHAnsi" w:hAnsiTheme="minorHAnsi"/>
        </w:rPr>
        <w:t>are recorded</w:t>
      </w:r>
      <w:proofErr w:type="gramEnd"/>
      <w:r w:rsidR="007171F3" w:rsidRPr="00786920">
        <w:rPr>
          <w:rFonts w:asciiTheme="minorHAnsi" w:hAnsiTheme="minorHAnsi"/>
        </w:rPr>
        <w:t xml:space="preserve"> in the fire risk assessment for the Buyer Premises</w:t>
      </w:r>
      <w:r w:rsidRPr="00786920">
        <w:rPr>
          <w:rFonts w:asciiTheme="minorHAnsi" w:hAnsiTheme="minorHAnsi"/>
        </w:rPr>
        <w:t>.</w:t>
      </w:r>
    </w:p>
    <w:p w14:paraId="489DFCEB" w14:textId="76449CE0" w:rsidR="007F364F" w:rsidRPr="00786920" w:rsidRDefault="007F364F" w:rsidP="007F364F">
      <w:pPr>
        <w:pStyle w:val="ListParagraph"/>
        <w:numPr>
          <w:ilvl w:val="1"/>
          <w:numId w:val="4"/>
        </w:numPr>
        <w:spacing w:after="0"/>
        <w:rPr>
          <w:rFonts w:asciiTheme="minorHAnsi" w:hAnsiTheme="minorHAnsi"/>
        </w:rPr>
      </w:pPr>
      <w:r w:rsidRPr="00786920">
        <w:rPr>
          <w:rFonts w:asciiTheme="minorHAnsi" w:hAnsiTheme="minorHAnsi"/>
        </w:rPr>
        <w:t xml:space="preserve">The Supplier shall inform the Buyer Authorised Representative when they are to undertake maintenance work to the fire safety systems. This </w:t>
      </w:r>
      <w:proofErr w:type="gramStart"/>
      <w:r w:rsidRPr="00786920">
        <w:rPr>
          <w:rFonts w:asciiTheme="minorHAnsi" w:hAnsiTheme="minorHAnsi"/>
        </w:rPr>
        <w:t>shall be carried out</w:t>
      </w:r>
      <w:proofErr w:type="gramEnd"/>
      <w:r w:rsidRPr="00786920">
        <w:rPr>
          <w:rFonts w:asciiTheme="minorHAnsi" w:hAnsiTheme="minorHAnsi"/>
        </w:rPr>
        <w:t xml:space="preserve"> in line with the Buyer’s policies for example The Regulatory Reform (Fire Safety) Order 2005 at a Buyer Premises.</w:t>
      </w:r>
    </w:p>
    <w:p w14:paraId="2B183564" w14:textId="77777777" w:rsidR="00FD4C8E" w:rsidRPr="00FD4C8E" w:rsidRDefault="00FD4C8E" w:rsidP="00FD4C8E">
      <w:pPr>
        <w:spacing w:after="0"/>
        <w:ind w:left="360"/>
        <w:rPr>
          <w:rFonts w:asciiTheme="minorHAnsi" w:hAnsiTheme="minorHAnsi"/>
        </w:rPr>
      </w:pPr>
    </w:p>
    <w:p w14:paraId="1B650445" w14:textId="5E55FA6A" w:rsidR="007F364F" w:rsidRPr="007F364F" w:rsidRDefault="00A71667" w:rsidP="007F364F">
      <w:pPr>
        <w:pStyle w:val="ListParagraph"/>
        <w:numPr>
          <w:ilvl w:val="0"/>
          <w:numId w:val="4"/>
        </w:numPr>
        <w:spacing w:after="0"/>
        <w:rPr>
          <w:rFonts w:asciiTheme="minorHAnsi" w:hAnsiTheme="minorHAnsi"/>
        </w:rPr>
      </w:pPr>
      <w:r>
        <w:rPr>
          <w:rFonts w:asciiTheme="minorHAnsi" w:hAnsiTheme="minorHAnsi"/>
          <w:b/>
        </w:rPr>
        <w:t>Service</w:t>
      </w:r>
      <w:r w:rsidR="007F364F" w:rsidRPr="003351F2">
        <w:rPr>
          <w:rFonts w:asciiTheme="minorHAnsi" w:hAnsiTheme="minorHAnsi"/>
          <w:b/>
        </w:rPr>
        <w:t xml:space="preserve"> C</w:t>
      </w:r>
      <w:r w:rsidR="005C0F65">
        <w:rPr>
          <w:rFonts w:asciiTheme="minorHAnsi" w:hAnsiTheme="minorHAnsi"/>
          <w:b/>
        </w:rPr>
        <w:t>:</w:t>
      </w:r>
      <w:r w:rsidR="007F364F" w:rsidRPr="003351F2">
        <w:rPr>
          <w:rFonts w:asciiTheme="minorHAnsi" w:hAnsiTheme="minorHAnsi"/>
          <w:b/>
        </w:rPr>
        <w:t>5 - Lifts, hoists and conveyance systems maintenance</w:t>
      </w:r>
    </w:p>
    <w:p w14:paraId="73996CBE" w14:textId="778B3D24" w:rsidR="007F364F" w:rsidRDefault="007F364F" w:rsidP="007F364F">
      <w:pPr>
        <w:pStyle w:val="ListParagraph"/>
        <w:numPr>
          <w:ilvl w:val="1"/>
          <w:numId w:val="4"/>
        </w:numPr>
        <w:spacing w:after="0"/>
        <w:rPr>
          <w:rFonts w:asciiTheme="minorHAnsi" w:hAnsiTheme="minorHAnsi"/>
        </w:rPr>
      </w:pPr>
      <w:r w:rsidRPr="003351F2">
        <w:rPr>
          <w:rFonts w:asciiTheme="minorHAnsi" w:hAnsiTheme="minorHAnsi"/>
        </w:rPr>
        <w:t xml:space="preserve">In addition, the following Standards Ref apply to this </w:t>
      </w:r>
      <w:r w:rsidR="00A71667">
        <w:rPr>
          <w:rFonts w:asciiTheme="minorHAnsi" w:hAnsiTheme="minorHAnsi"/>
        </w:rPr>
        <w:t>Service</w:t>
      </w:r>
      <w:r w:rsidRPr="003351F2">
        <w:rPr>
          <w:rFonts w:asciiTheme="minorHAnsi" w:hAnsiTheme="minorHAnsi"/>
        </w:rPr>
        <w:t xml:space="preserve"> </w:t>
      </w:r>
      <w:r w:rsidR="00773C82">
        <w:rPr>
          <w:rFonts w:asciiTheme="minorHAnsi" w:hAnsiTheme="minorHAnsi"/>
        </w:rPr>
        <w:t>SC</w:t>
      </w:r>
      <w:r w:rsidRPr="003351F2">
        <w:rPr>
          <w:rFonts w:asciiTheme="minorHAnsi" w:hAnsiTheme="minorHAnsi"/>
        </w:rPr>
        <w:t>5</w:t>
      </w:r>
      <w:r w:rsidR="00773C82">
        <w:rPr>
          <w:rFonts w:asciiTheme="minorHAnsi" w:hAnsiTheme="minorHAnsi"/>
        </w:rPr>
        <w:t>.</w:t>
      </w:r>
    </w:p>
    <w:p w14:paraId="5FED9FDF" w14:textId="77777777" w:rsidR="007F364F" w:rsidRPr="003351F2" w:rsidRDefault="007F364F" w:rsidP="007F364F">
      <w:pPr>
        <w:pStyle w:val="ListParagraph"/>
        <w:numPr>
          <w:ilvl w:val="1"/>
          <w:numId w:val="4"/>
        </w:numPr>
        <w:spacing w:after="0"/>
        <w:rPr>
          <w:rFonts w:asciiTheme="minorHAnsi" w:hAnsiTheme="minorHAnsi"/>
        </w:rPr>
      </w:pPr>
      <w:r w:rsidRPr="003351F2">
        <w:rPr>
          <w:rFonts w:asciiTheme="minorHAnsi" w:hAnsiTheme="minorHAnsi"/>
        </w:rPr>
        <w:t>The Supplier shall provide a fully comprehensive maintenance regime to the lifts, hoists and conveyance systems within the Buyer Premises. The Supplier shall be responsible for meeting minimum response times contained within the performance regime if there are problems with the system’s components, items and panels.</w:t>
      </w:r>
    </w:p>
    <w:p w14:paraId="3A1B08C0" w14:textId="77777777" w:rsidR="007F364F" w:rsidRPr="003351F2" w:rsidRDefault="007F364F" w:rsidP="007F364F">
      <w:pPr>
        <w:pStyle w:val="ListParagraph"/>
        <w:numPr>
          <w:ilvl w:val="1"/>
          <w:numId w:val="4"/>
        </w:numPr>
        <w:spacing w:after="0"/>
        <w:rPr>
          <w:rFonts w:asciiTheme="minorHAnsi" w:hAnsiTheme="minorHAnsi"/>
        </w:rPr>
      </w:pPr>
      <w:r w:rsidRPr="003351F2">
        <w:rPr>
          <w:rFonts w:asciiTheme="minorHAnsi" w:hAnsiTheme="minorHAnsi"/>
        </w:rPr>
        <w:t xml:space="preserve">The Supplier shall ensure that all necessary information regarding the lifting and conveyance system </w:t>
      </w:r>
      <w:proofErr w:type="gramStart"/>
      <w:r w:rsidRPr="003351F2">
        <w:rPr>
          <w:rFonts w:asciiTheme="minorHAnsi" w:hAnsiTheme="minorHAnsi"/>
        </w:rPr>
        <w:t>are recorded</w:t>
      </w:r>
      <w:proofErr w:type="gramEnd"/>
      <w:r w:rsidRPr="003351F2">
        <w:rPr>
          <w:rFonts w:asciiTheme="minorHAnsi" w:hAnsiTheme="minorHAnsi"/>
        </w:rPr>
        <w:t xml:space="preserve"> within the CAFM System. The Supplier shall:</w:t>
      </w:r>
    </w:p>
    <w:p w14:paraId="32CC9FBA" w14:textId="77777777" w:rsidR="007F364F" w:rsidRPr="003351F2" w:rsidRDefault="007F364F" w:rsidP="007F364F">
      <w:pPr>
        <w:pStyle w:val="ListParagraph"/>
        <w:numPr>
          <w:ilvl w:val="2"/>
          <w:numId w:val="4"/>
        </w:numPr>
        <w:spacing w:after="0"/>
        <w:rPr>
          <w:rFonts w:asciiTheme="minorHAnsi" w:hAnsiTheme="minorHAnsi"/>
        </w:rPr>
      </w:pPr>
      <w:r w:rsidRPr="003351F2">
        <w:rPr>
          <w:rFonts w:asciiTheme="minorHAnsi" w:hAnsiTheme="minorHAnsi"/>
        </w:rPr>
        <w:lastRenderedPageBreak/>
        <w:t>Manage the thorough examination of lifts by an independent competent person and forward reports to the Buyer;</w:t>
      </w:r>
    </w:p>
    <w:p w14:paraId="6F18754A" w14:textId="77777777" w:rsidR="007F364F" w:rsidRPr="003351F2" w:rsidRDefault="007F364F" w:rsidP="007F364F">
      <w:pPr>
        <w:pStyle w:val="ListParagraph"/>
        <w:numPr>
          <w:ilvl w:val="2"/>
          <w:numId w:val="4"/>
        </w:numPr>
        <w:spacing w:after="0"/>
        <w:rPr>
          <w:rFonts w:asciiTheme="minorHAnsi" w:hAnsiTheme="minorHAnsi"/>
        </w:rPr>
      </w:pPr>
      <w:r w:rsidRPr="003351F2">
        <w:rPr>
          <w:rFonts w:asciiTheme="minorHAnsi" w:hAnsiTheme="minorHAnsi"/>
        </w:rPr>
        <w:t>Keep lift records;</w:t>
      </w:r>
    </w:p>
    <w:p w14:paraId="1858861B" w14:textId="77777777" w:rsidR="007F364F" w:rsidRPr="003351F2" w:rsidRDefault="007F364F" w:rsidP="007F364F">
      <w:pPr>
        <w:pStyle w:val="ListParagraph"/>
        <w:numPr>
          <w:ilvl w:val="2"/>
          <w:numId w:val="4"/>
        </w:numPr>
        <w:spacing w:after="0"/>
        <w:rPr>
          <w:rFonts w:asciiTheme="minorHAnsi" w:hAnsiTheme="minorHAnsi"/>
        </w:rPr>
      </w:pPr>
      <w:r w:rsidRPr="003351F2">
        <w:rPr>
          <w:rFonts w:asciiTheme="minorHAnsi" w:hAnsiTheme="minorHAnsi"/>
        </w:rPr>
        <w:t>Act on any recommendations that cost less than the Inclusive Repair Threshold;</w:t>
      </w:r>
    </w:p>
    <w:p w14:paraId="171D74C8" w14:textId="77777777" w:rsidR="007F364F" w:rsidRPr="003351F2" w:rsidRDefault="007F364F" w:rsidP="007F364F">
      <w:pPr>
        <w:pStyle w:val="ListParagraph"/>
        <w:numPr>
          <w:ilvl w:val="2"/>
          <w:numId w:val="4"/>
        </w:numPr>
        <w:spacing w:after="0"/>
        <w:rPr>
          <w:rFonts w:asciiTheme="minorHAnsi" w:hAnsiTheme="minorHAnsi"/>
        </w:rPr>
      </w:pPr>
      <w:r w:rsidRPr="003351F2">
        <w:rPr>
          <w:rFonts w:asciiTheme="minorHAnsi" w:hAnsiTheme="minorHAnsi"/>
        </w:rPr>
        <w:t>Inform the Buyer of any work required costing more than the Inclusive Repair Threshold;</w:t>
      </w:r>
    </w:p>
    <w:p w14:paraId="6015CE42" w14:textId="77777777" w:rsidR="007F364F" w:rsidRPr="003351F2" w:rsidRDefault="007F364F" w:rsidP="007F364F">
      <w:pPr>
        <w:pStyle w:val="ListParagraph"/>
        <w:numPr>
          <w:ilvl w:val="2"/>
          <w:numId w:val="4"/>
        </w:numPr>
        <w:spacing w:after="0"/>
        <w:rPr>
          <w:rFonts w:asciiTheme="minorHAnsi" w:hAnsiTheme="minorHAnsi"/>
        </w:rPr>
      </w:pPr>
      <w:r w:rsidRPr="003351F2">
        <w:rPr>
          <w:rFonts w:asciiTheme="minorHAnsi" w:hAnsiTheme="minorHAnsi"/>
        </w:rPr>
        <w:t>Inform the Buyer of any lift that is out of service, the reason why and the time the lift will be back in service;</w:t>
      </w:r>
    </w:p>
    <w:p w14:paraId="3F969D42" w14:textId="77777777" w:rsidR="007F364F" w:rsidRPr="003351F2" w:rsidRDefault="007F364F" w:rsidP="007F364F">
      <w:pPr>
        <w:pStyle w:val="ListParagraph"/>
        <w:numPr>
          <w:ilvl w:val="2"/>
          <w:numId w:val="4"/>
        </w:numPr>
        <w:spacing w:after="0"/>
        <w:rPr>
          <w:rFonts w:asciiTheme="minorHAnsi" w:hAnsiTheme="minorHAnsi"/>
        </w:rPr>
      </w:pPr>
      <w:r w:rsidRPr="003351F2">
        <w:rPr>
          <w:rFonts w:asciiTheme="minorHAnsi" w:hAnsiTheme="minorHAnsi"/>
        </w:rPr>
        <w:t>Ensure that lift cars are taken out of service in the case of dangerous situations;</w:t>
      </w:r>
    </w:p>
    <w:p w14:paraId="101BBA4E" w14:textId="5AFA709F" w:rsidR="007F364F" w:rsidRPr="00786920" w:rsidRDefault="007F364F" w:rsidP="007F364F">
      <w:pPr>
        <w:pStyle w:val="ListParagraph"/>
        <w:numPr>
          <w:ilvl w:val="2"/>
          <w:numId w:val="4"/>
        </w:numPr>
        <w:spacing w:after="0"/>
        <w:rPr>
          <w:rFonts w:asciiTheme="minorHAnsi" w:hAnsiTheme="minorHAnsi"/>
        </w:rPr>
      </w:pPr>
      <w:r w:rsidRPr="003351F2">
        <w:rPr>
          <w:rFonts w:asciiTheme="minorHAnsi" w:hAnsiTheme="minorHAnsi"/>
        </w:rPr>
        <w:t xml:space="preserve">Ensure the competency of those who carry out the work and </w:t>
      </w:r>
      <w:r w:rsidRPr="00786920">
        <w:rPr>
          <w:rFonts w:asciiTheme="minorHAnsi" w:hAnsiTheme="minorHAnsi"/>
        </w:rPr>
        <w:t>train</w:t>
      </w:r>
      <w:r w:rsidR="004B0980" w:rsidRPr="00786920">
        <w:rPr>
          <w:rFonts w:asciiTheme="minorHAnsi" w:hAnsiTheme="minorHAnsi"/>
        </w:rPr>
        <w:t xml:space="preserve"> Supplier s</w:t>
      </w:r>
      <w:r w:rsidRPr="00786920">
        <w:rPr>
          <w:rFonts w:asciiTheme="minorHAnsi" w:hAnsiTheme="minorHAnsi"/>
        </w:rPr>
        <w:t>taff in the rescue and freeing of trapped passengers;</w:t>
      </w:r>
    </w:p>
    <w:p w14:paraId="12C70733" w14:textId="77777777" w:rsidR="007F364F" w:rsidRPr="003351F2" w:rsidRDefault="007F364F" w:rsidP="007F364F">
      <w:pPr>
        <w:pStyle w:val="ListParagraph"/>
        <w:numPr>
          <w:ilvl w:val="2"/>
          <w:numId w:val="4"/>
        </w:numPr>
        <w:spacing w:after="0"/>
        <w:rPr>
          <w:rFonts w:asciiTheme="minorHAnsi" w:hAnsiTheme="minorHAnsi"/>
        </w:rPr>
      </w:pPr>
      <w:r w:rsidRPr="003351F2">
        <w:rPr>
          <w:rFonts w:asciiTheme="minorHAnsi" w:hAnsiTheme="minorHAnsi"/>
        </w:rPr>
        <w:t>Ensuring the availability of replacement parts;</w:t>
      </w:r>
    </w:p>
    <w:p w14:paraId="786BE03A" w14:textId="77777777" w:rsidR="007F364F" w:rsidRPr="003351F2" w:rsidRDefault="007F364F" w:rsidP="007F364F">
      <w:pPr>
        <w:pStyle w:val="ListParagraph"/>
        <w:numPr>
          <w:ilvl w:val="2"/>
          <w:numId w:val="4"/>
        </w:numPr>
        <w:spacing w:after="0"/>
        <w:rPr>
          <w:rFonts w:asciiTheme="minorHAnsi" w:hAnsiTheme="minorHAnsi"/>
        </w:rPr>
      </w:pPr>
      <w:r w:rsidRPr="003351F2">
        <w:rPr>
          <w:rFonts w:asciiTheme="minorHAnsi" w:hAnsiTheme="minorHAnsi"/>
        </w:rPr>
        <w:t>Carry out a detailed risk assessment for all works; and</w:t>
      </w:r>
    </w:p>
    <w:p w14:paraId="15FB8345" w14:textId="5D8613D2" w:rsidR="007F364F" w:rsidRDefault="007F364F" w:rsidP="007F364F">
      <w:pPr>
        <w:pStyle w:val="ListParagraph"/>
        <w:numPr>
          <w:ilvl w:val="2"/>
          <w:numId w:val="4"/>
        </w:numPr>
        <w:spacing w:after="0"/>
        <w:rPr>
          <w:rFonts w:asciiTheme="minorHAnsi" w:hAnsiTheme="minorHAnsi"/>
        </w:rPr>
      </w:pPr>
      <w:r w:rsidRPr="003351F2">
        <w:rPr>
          <w:rFonts w:asciiTheme="minorHAnsi" w:hAnsiTheme="minorHAnsi"/>
        </w:rPr>
        <w:t xml:space="preserve">Include </w:t>
      </w:r>
      <w:proofErr w:type="gramStart"/>
      <w:r w:rsidRPr="003351F2">
        <w:rPr>
          <w:rFonts w:asciiTheme="minorHAnsi" w:hAnsiTheme="minorHAnsi"/>
        </w:rPr>
        <w:t>fireman</w:t>
      </w:r>
      <w:proofErr w:type="gramEnd"/>
      <w:r w:rsidRPr="003351F2">
        <w:rPr>
          <w:rFonts w:asciiTheme="minorHAnsi" w:hAnsiTheme="minorHAnsi"/>
        </w:rPr>
        <w:t xml:space="preserve"> lifts and lift evacuation systems.</w:t>
      </w:r>
    </w:p>
    <w:p w14:paraId="5B4D8C2E" w14:textId="77777777" w:rsidR="00FD4C8E" w:rsidRDefault="00FD4C8E" w:rsidP="00FD4C8E">
      <w:pPr>
        <w:pStyle w:val="ListParagraph"/>
        <w:spacing w:after="0"/>
        <w:ind w:left="1224"/>
        <w:rPr>
          <w:rFonts w:asciiTheme="minorHAnsi" w:hAnsiTheme="minorHAnsi"/>
        </w:rPr>
      </w:pPr>
    </w:p>
    <w:p w14:paraId="32BDD2C5" w14:textId="490463D3" w:rsidR="00AB589C" w:rsidRPr="00AB589C" w:rsidRDefault="00A71667" w:rsidP="00195099">
      <w:pPr>
        <w:pStyle w:val="ListParagraph"/>
        <w:numPr>
          <w:ilvl w:val="0"/>
          <w:numId w:val="4"/>
        </w:numPr>
        <w:spacing w:after="0"/>
        <w:rPr>
          <w:rFonts w:asciiTheme="minorHAnsi" w:hAnsiTheme="minorHAnsi"/>
        </w:rPr>
      </w:pPr>
      <w:r>
        <w:rPr>
          <w:rFonts w:asciiTheme="minorHAnsi" w:hAnsiTheme="minorHAnsi"/>
          <w:b/>
        </w:rPr>
        <w:t>Service</w:t>
      </w:r>
      <w:r w:rsidR="00AB589C" w:rsidRPr="00E62E18">
        <w:rPr>
          <w:rFonts w:asciiTheme="minorHAnsi" w:hAnsiTheme="minorHAnsi"/>
          <w:b/>
        </w:rPr>
        <w:t xml:space="preserve"> C</w:t>
      </w:r>
      <w:r w:rsidR="005C0F65">
        <w:rPr>
          <w:rFonts w:asciiTheme="minorHAnsi" w:hAnsiTheme="minorHAnsi"/>
          <w:b/>
        </w:rPr>
        <w:t>:</w:t>
      </w:r>
      <w:r w:rsidR="00AB589C" w:rsidRPr="00E62E18">
        <w:rPr>
          <w:rFonts w:asciiTheme="minorHAnsi" w:hAnsiTheme="minorHAnsi"/>
          <w:b/>
        </w:rPr>
        <w:t>6 - Security, access and intruder systems maintenance</w:t>
      </w:r>
    </w:p>
    <w:p w14:paraId="09C58703" w14:textId="1BA155FE" w:rsidR="00AB589C"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In addition, the following Standards Ref apply to this </w:t>
      </w:r>
      <w:r w:rsidR="00A71667">
        <w:rPr>
          <w:rFonts w:asciiTheme="minorHAnsi" w:hAnsiTheme="minorHAnsi"/>
        </w:rPr>
        <w:t>Service</w:t>
      </w:r>
      <w:r w:rsidRPr="00E62E18">
        <w:rPr>
          <w:rFonts w:asciiTheme="minorHAnsi" w:hAnsiTheme="minorHAnsi"/>
        </w:rPr>
        <w:t xml:space="preserve"> </w:t>
      </w:r>
      <w:r w:rsidR="00773C82">
        <w:rPr>
          <w:rFonts w:asciiTheme="minorHAnsi" w:hAnsiTheme="minorHAnsi"/>
        </w:rPr>
        <w:t>S</w:t>
      </w:r>
      <w:r w:rsidRPr="00E62E18">
        <w:rPr>
          <w:rFonts w:asciiTheme="minorHAnsi" w:hAnsiTheme="minorHAnsi"/>
        </w:rPr>
        <w:t>C6</w:t>
      </w:r>
      <w:r w:rsidR="00FD4C8E">
        <w:rPr>
          <w:rFonts w:asciiTheme="minorHAnsi" w:hAnsiTheme="minorHAnsi"/>
        </w:rPr>
        <w:t>.</w:t>
      </w:r>
    </w:p>
    <w:p w14:paraId="79D93E73" w14:textId="77777777" w:rsidR="00AB589C"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The Supplier shall maintain all security, access and intruder systems within the Buyer’s Buyer Premises and any new systems put in place to ensure correct functioning throughout the course of the Call-Off Contract.  </w:t>
      </w:r>
    </w:p>
    <w:p w14:paraId="1E3DC31B" w14:textId="77777777" w:rsidR="00AB589C"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It will be the Supplier’s responsibility to ensure the continued functioning of security, access and intruder systems. </w:t>
      </w:r>
    </w:p>
    <w:p w14:paraId="4272AA11" w14:textId="77777777" w:rsidR="00AB589C" w:rsidRPr="00E62E18"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The Supplier shall ensure that any failure that leads to a weakness in security </w:t>
      </w:r>
      <w:proofErr w:type="gramStart"/>
      <w:r w:rsidRPr="00E62E18">
        <w:rPr>
          <w:rFonts w:asciiTheme="minorHAnsi" w:hAnsiTheme="minorHAnsi"/>
        </w:rPr>
        <w:t>is rectified</w:t>
      </w:r>
      <w:proofErr w:type="gramEnd"/>
      <w:r w:rsidRPr="00E62E18">
        <w:rPr>
          <w:rFonts w:asciiTheme="minorHAnsi" w:hAnsiTheme="minorHAnsi"/>
        </w:rPr>
        <w:t xml:space="preserve"> within the agreed timescale.</w:t>
      </w:r>
    </w:p>
    <w:p w14:paraId="52A0C1CE" w14:textId="708F4AB7" w:rsidR="00AB589C"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The Supplier shall liaise with the Buyer’s security representative and any relevant Government security equipment specialists over the issues of security, access and intruder system including synergistic areas where security provision </w:t>
      </w:r>
      <w:proofErr w:type="gramStart"/>
      <w:r w:rsidRPr="00E62E18">
        <w:rPr>
          <w:rFonts w:asciiTheme="minorHAnsi" w:hAnsiTheme="minorHAnsi"/>
        </w:rPr>
        <w:t>is supplied</w:t>
      </w:r>
      <w:proofErr w:type="gramEnd"/>
      <w:r w:rsidRPr="00E62E18">
        <w:rPr>
          <w:rFonts w:asciiTheme="minorHAnsi" w:hAnsiTheme="minorHAnsi"/>
        </w:rPr>
        <w:t xml:space="preserve"> directly by Government Staff</w:t>
      </w:r>
      <w:r>
        <w:rPr>
          <w:rFonts w:asciiTheme="minorHAnsi" w:hAnsiTheme="minorHAnsi"/>
        </w:rPr>
        <w:t>.</w:t>
      </w:r>
    </w:p>
    <w:p w14:paraId="43F332AB" w14:textId="77777777" w:rsidR="00FD4C8E" w:rsidRDefault="00FD4C8E" w:rsidP="00FD4C8E">
      <w:pPr>
        <w:pStyle w:val="ListParagraph"/>
        <w:spacing w:after="0"/>
        <w:ind w:left="792"/>
        <w:rPr>
          <w:rFonts w:asciiTheme="minorHAnsi" w:hAnsiTheme="minorHAnsi"/>
        </w:rPr>
      </w:pPr>
    </w:p>
    <w:p w14:paraId="2E814509" w14:textId="019A7238" w:rsidR="00AB589C" w:rsidRPr="00AB589C" w:rsidRDefault="00A71667" w:rsidP="00AB589C">
      <w:pPr>
        <w:pStyle w:val="ListParagraph"/>
        <w:numPr>
          <w:ilvl w:val="0"/>
          <w:numId w:val="4"/>
        </w:numPr>
        <w:spacing w:after="0"/>
        <w:rPr>
          <w:rFonts w:asciiTheme="minorHAnsi" w:hAnsiTheme="minorHAnsi"/>
        </w:rPr>
      </w:pPr>
      <w:r>
        <w:rPr>
          <w:rFonts w:asciiTheme="minorHAnsi" w:hAnsiTheme="minorHAnsi"/>
          <w:b/>
        </w:rPr>
        <w:t>Service</w:t>
      </w:r>
      <w:r w:rsidR="00AB589C" w:rsidRPr="00E62E18">
        <w:rPr>
          <w:rFonts w:asciiTheme="minorHAnsi" w:hAnsiTheme="minorHAnsi"/>
          <w:b/>
        </w:rPr>
        <w:t xml:space="preserve"> C</w:t>
      </w:r>
      <w:r w:rsidR="005C0F65">
        <w:rPr>
          <w:rFonts w:asciiTheme="minorHAnsi" w:hAnsiTheme="minorHAnsi"/>
          <w:b/>
        </w:rPr>
        <w:t>:</w:t>
      </w:r>
      <w:r w:rsidR="00AB589C" w:rsidRPr="00E62E18">
        <w:rPr>
          <w:rFonts w:asciiTheme="minorHAnsi" w:hAnsiTheme="minorHAnsi"/>
          <w:b/>
        </w:rPr>
        <w:t>7 - Internal and external building fabric maintenance</w:t>
      </w:r>
    </w:p>
    <w:p w14:paraId="2FEA10B3" w14:textId="39269778" w:rsidR="00AB589C"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In addition, the following Standards Ref apply to this </w:t>
      </w:r>
      <w:r w:rsidR="00A71667">
        <w:rPr>
          <w:rFonts w:asciiTheme="minorHAnsi" w:hAnsiTheme="minorHAnsi"/>
        </w:rPr>
        <w:t>Service</w:t>
      </w:r>
      <w:r w:rsidRPr="00E62E18">
        <w:rPr>
          <w:rFonts w:asciiTheme="minorHAnsi" w:hAnsiTheme="minorHAnsi"/>
        </w:rPr>
        <w:t xml:space="preserve"> </w:t>
      </w:r>
      <w:r w:rsidR="00773C82">
        <w:rPr>
          <w:rFonts w:asciiTheme="minorHAnsi" w:hAnsiTheme="minorHAnsi"/>
        </w:rPr>
        <w:t>S</w:t>
      </w:r>
      <w:r w:rsidRPr="00E62E18">
        <w:rPr>
          <w:rFonts w:asciiTheme="minorHAnsi" w:hAnsiTheme="minorHAnsi"/>
        </w:rPr>
        <w:t>C7</w:t>
      </w:r>
      <w:r w:rsidR="00B27A0E">
        <w:rPr>
          <w:rFonts w:asciiTheme="minorHAnsi" w:hAnsiTheme="minorHAnsi"/>
        </w:rPr>
        <w:t>.</w:t>
      </w:r>
    </w:p>
    <w:p w14:paraId="72C20326" w14:textId="00882174" w:rsidR="00AB589C" w:rsidRDefault="00AB589C" w:rsidP="00AB589C">
      <w:pPr>
        <w:pStyle w:val="ListParagraph"/>
        <w:numPr>
          <w:ilvl w:val="1"/>
          <w:numId w:val="4"/>
        </w:numPr>
        <w:spacing w:after="0"/>
        <w:rPr>
          <w:rFonts w:asciiTheme="minorHAnsi" w:hAnsiTheme="minorHAnsi"/>
        </w:rPr>
      </w:pPr>
      <w:r>
        <w:rPr>
          <w:rFonts w:asciiTheme="minorHAnsi" w:hAnsiTheme="minorHAnsi"/>
        </w:rPr>
        <w:t xml:space="preserve">The Supplier shall provide a professionally managed, "Planned Preventative Fabric Maintenance Service" in accordance with a system and programme of building fabric maintenance. This programme shall </w:t>
      </w:r>
      <w:r w:rsidR="00BB5C90">
        <w:rPr>
          <w:rFonts w:asciiTheme="minorHAnsi" w:hAnsiTheme="minorHAnsi"/>
        </w:rPr>
        <w:t>take account</w:t>
      </w:r>
      <w:r>
        <w:rPr>
          <w:rFonts w:asciiTheme="minorHAnsi" w:hAnsiTheme="minorHAnsi"/>
        </w:rPr>
        <w:t xml:space="preserve"> of the </w:t>
      </w:r>
      <w:r w:rsidR="006A14C0">
        <w:rPr>
          <w:rFonts w:asciiTheme="minorHAnsi" w:hAnsiTheme="minorHAnsi"/>
        </w:rPr>
        <w:t>Asset</w:t>
      </w:r>
      <w:r>
        <w:rPr>
          <w:rFonts w:asciiTheme="minorHAnsi" w:hAnsiTheme="minorHAnsi"/>
        </w:rPr>
        <w:t xml:space="preserve"> registers, planned maintenance schedules and all relevant lease</w:t>
      </w:r>
      <w:r w:rsidR="00FD4C8E">
        <w:rPr>
          <w:rFonts w:asciiTheme="minorHAnsi" w:hAnsiTheme="minorHAnsi"/>
        </w:rPr>
        <w:t xml:space="preserve"> </w:t>
      </w:r>
      <w:r>
        <w:rPr>
          <w:rFonts w:asciiTheme="minorHAnsi" w:hAnsiTheme="minorHAnsi"/>
        </w:rPr>
        <w:t>obligations.</w:t>
      </w:r>
    </w:p>
    <w:p w14:paraId="07CCA2DD" w14:textId="4B7CC592" w:rsidR="00AB589C" w:rsidRDefault="00AB589C" w:rsidP="00AB589C">
      <w:pPr>
        <w:pStyle w:val="ListParagraph"/>
        <w:numPr>
          <w:ilvl w:val="1"/>
          <w:numId w:val="4"/>
        </w:numPr>
        <w:spacing w:after="0"/>
        <w:rPr>
          <w:rFonts w:asciiTheme="minorHAnsi" w:hAnsiTheme="minorHAnsi"/>
        </w:rPr>
      </w:pPr>
      <w:r>
        <w:rPr>
          <w:rFonts w:asciiTheme="minorHAnsi" w:hAnsiTheme="minorHAnsi"/>
        </w:rPr>
        <w:t>Vari</w:t>
      </w:r>
      <w:r w:rsidR="00BB5C90">
        <w:rPr>
          <w:rFonts w:asciiTheme="minorHAnsi" w:hAnsiTheme="minorHAnsi"/>
        </w:rPr>
        <w:t>ations</w:t>
      </w:r>
      <w:r>
        <w:rPr>
          <w:rFonts w:asciiTheme="minorHAnsi" w:hAnsiTheme="minorHAnsi"/>
        </w:rPr>
        <w:t xml:space="preserve"> from periodic maintenance </w:t>
      </w:r>
      <w:proofErr w:type="gramStart"/>
      <w:r>
        <w:rPr>
          <w:rFonts w:asciiTheme="minorHAnsi" w:hAnsiTheme="minorHAnsi"/>
        </w:rPr>
        <w:t>shall be agreed</w:t>
      </w:r>
      <w:proofErr w:type="gramEnd"/>
      <w:r>
        <w:rPr>
          <w:rFonts w:asciiTheme="minorHAnsi" w:hAnsiTheme="minorHAnsi"/>
        </w:rPr>
        <w:t xml:space="preserve"> between the Supplier and the Buyer in advance.</w:t>
      </w:r>
    </w:p>
    <w:p w14:paraId="14C4E3A5" w14:textId="77384004" w:rsidR="00AB589C" w:rsidRPr="00E62E18"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Planned Maintenance tasks </w:t>
      </w:r>
      <w:proofErr w:type="gramStart"/>
      <w:r w:rsidRPr="00E62E18">
        <w:rPr>
          <w:rFonts w:asciiTheme="minorHAnsi" w:hAnsiTheme="minorHAnsi"/>
        </w:rPr>
        <w:t>shall be generated</w:t>
      </w:r>
      <w:proofErr w:type="gramEnd"/>
      <w:r w:rsidRPr="00E62E18">
        <w:rPr>
          <w:rFonts w:asciiTheme="minorHAnsi" w:hAnsiTheme="minorHAnsi"/>
        </w:rPr>
        <w:t xml:space="preserve"> through the CAFM System on a Monthly basis, in advance.  The Supplier shall provide day-to-day repairs to the internal and external fabric. The Supplier shall submit notification of the day-to-day repairs via the Buyer Premises based CAFM System to the Buyer Authorised Representative or its nominated deputy and allocated to the appropriate tradesmen. This may be by raising a Service request via the system if an independent helpdesk is utilised. The works task sheet shall clearly identify the </w:t>
      </w:r>
      <w:r w:rsidR="006A14C0">
        <w:rPr>
          <w:rFonts w:asciiTheme="minorHAnsi" w:hAnsiTheme="minorHAnsi"/>
        </w:rPr>
        <w:t>Asset</w:t>
      </w:r>
      <w:r w:rsidRPr="00E62E18">
        <w:rPr>
          <w:rFonts w:asciiTheme="minorHAnsi" w:hAnsiTheme="minorHAnsi"/>
        </w:rPr>
        <w:t xml:space="preserve"> type, location and work required. The Buyer shall agree access arrangements for restricted areas in order to avoid any interruption to business.</w:t>
      </w:r>
    </w:p>
    <w:p w14:paraId="605DDA7D" w14:textId="3C72DD11" w:rsidR="00AB589C" w:rsidRPr="00E62E18"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The Supplier shall ensure that in instances of spot (reactive) re-lamping, they </w:t>
      </w:r>
      <w:r w:rsidR="00BB5C90">
        <w:rPr>
          <w:rFonts w:asciiTheme="minorHAnsi" w:hAnsiTheme="minorHAnsi"/>
        </w:rPr>
        <w:t xml:space="preserve">acknowledge </w:t>
      </w:r>
      <w:r w:rsidRPr="00E62E18">
        <w:rPr>
          <w:rFonts w:asciiTheme="minorHAnsi" w:hAnsiTheme="minorHAnsi"/>
        </w:rPr>
        <w:t>the need to ensure electrical safety when replacing lamps in addition to ensuring consistency in colour balancing throughout the area and in keeping with the Buyer’s requirements.</w:t>
      </w:r>
    </w:p>
    <w:p w14:paraId="0B93CFAF" w14:textId="3B6C5BC6" w:rsidR="00AB589C" w:rsidRPr="00E62E18"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The Supplier shall </w:t>
      </w:r>
      <w:r w:rsidR="00BB5C90">
        <w:rPr>
          <w:rFonts w:asciiTheme="minorHAnsi" w:hAnsiTheme="minorHAnsi"/>
        </w:rPr>
        <w:t>acknowledge</w:t>
      </w:r>
      <w:r w:rsidRPr="00E62E18">
        <w:rPr>
          <w:rFonts w:asciiTheme="minorHAnsi" w:hAnsiTheme="minorHAnsi"/>
        </w:rPr>
        <w:t xml:space="preserve"> the Buyer’s PPM schedules contained within </w:t>
      </w:r>
      <w:r w:rsidR="00331202">
        <w:rPr>
          <w:rFonts w:asciiTheme="minorHAnsi" w:hAnsiTheme="minorHAnsi"/>
        </w:rPr>
        <w:t>Call-Off Schedule 22</w:t>
      </w:r>
      <w:r w:rsidR="00E523D8" w:rsidRPr="00E523D8">
        <w:rPr>
          <w:rFonts w:asciiTheme="minorHAnsi" w:hAnsiTheme="minorHAnsi"/>
        </w:rPr>
        <w:t xml:space="preserve"> - Call-Off Tender</w:t>
      </w:r>
      <w:r w:rsidRPr="00E62E18">
        <w:rPr>
          <w:rFonts w:asciiTheme="minorHAnsi" w:hAnsiTheme="minorHAnsi"/>
        </w:rPr>
        <w:t xml:space="preserve">. The Supplier shall include all </w:t>
      </w:r>
      <w:proofErr w:type="gramStart"/>
      <w:r w:rsidRPr="00E62E18">
        <w:rPr>
          <w:rFonts w:asciiTheme="minorHAnsi" w:hAnsiTheme="minorHAnsi"/>
        </w:rPr>
        <w:t>building fabric maintenance tasks</w:t>
      </w:r>
      <w:proofErr w:type="gramEnd"/>
      <w:r w:rsidRPr="00E62E18">
        <w:rPr>
          <w:rFonts w:asciiTheme="minorHAnsi" w:hAnsiTheme="minorHAnsi"/>
        </w:rPr>
        <w:t xml:space="preserve"> </w:t>
      </w:r>
      <w:r w:rsidRPr="00E62E18">
        <w:rPr>
          <w:rFonts w:asciiTheme="minorHAnsi" w:hAnsiTheme="minorHAnsi"/>
        </w:rPr>
        <w:lastRenderedPageBreak/>
        <w:t xml:space="preserve">within this </w:t>
      </w:r>
      <w:r w:rsidRPr="00E523D8">
        <w:rPr>
          <w:rFonts w:asciiTheme="minorHAnsi" w:hAnsiTheme="minorHAnsi"/>
        </w:rPr>
        <w:t xml:space="preserve">Framework Schedule 1 </w:t>
      </w:r>
      <w:r w:rsidR="00E523D8" w:rsidRPr="00E523D8">
        <w:rPr>
          <w:rFonts w:asciiTheme="minorHAnsi" w:hAnsiTheme="minorHAnsi"/>
        </w:rPr>
        <w:t>- Specification</w:t>
      </w:r>
      <w:r w:rsidRPr="00E62E18">
        <w:rPr>
          <w:rFonts w:asciiTheme="minorHAnsi" w:hAnsiTheme="minorHAnsi"/>
        </w:rPr>
        <w:t xml:space="preserve">, in addition to any further requirements. The Service shall include but shall not be limited to an annual integrity inspection and report of building fabric components such as hearing loops, wheelchairs, evacuation chairs, fire curtains, mobile racking systems and </w:t>
      </w:r>
      <w:proofErr w:type="gramStart"/>
      <w:r w:rsidRPr="00E62E18">
        <w:rPr>
          <w:rFonts w:asciiTheme="minorHAnsi" w:hAnsiTheme="minorHAnsi"/>
        </w:rPr>
        <w:t>high density</w:t>
      </w:r>
      <w:proofErr w:type="gramEnd"/>
      <w:r w:rsidRPr="00E62E18">
        <w:rPr>
          <w:rFonts w:asciiTheme="minorHAnsi" w:hAnsiTheme="minorHAnsi"/>
        </w:rPr>
        <w:t xml:space="preserve"> storage systems.</w:t>
      </w:r>
    </w:p>
    <w:p w14:paraId="40931556" w14:textId="77777777" w:rsidR="00AB589C"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The Supplier shall agree access arrangements for restricted areas with the helpdesk in advance in order to avoid being denied entry and delaying the execution of the Service.  In multi-occupancy </w:t>
      </w:r>
      <w:proofErr w:type="gramStart"/>
      <w:r w:rsidRPr="00E62E18">
        <w:rPr>
          <w:rFonts w:asciiTheme="minorHAnsi" w:hAnsiTheme="minorHAnsi"/>
        </w:rPr>
        <w:t>buildings</w:t>
      </w:r>
      <w:proofErr w:type="gramEnd"/>
      <w:r w:rsidRPr="00E62E18">
        <w:rPr>
          <w:rFonts w:asciiTheme="minorHAnsi" w:hAnsiTheme="minorHAnsi"/>
        </w:rPr>
        <w:t xml:space="preserve"> the Supplier shall be required to liaise with landlords, landlord’s representatives and other relevant parties to ensure that the method statements are aligned with all of the building users' requirements.</w:t>
      </w:r>
    </w:p>
    <w:p w14:paraId="65A656E3" w14:textId="77777777" w:rsidR="00AB589C" w:rsidRPr="00E62E18"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Where the Buyer has responsibility for the provision of residential housing, the Supplier shall be responsible for the maintenance of the buildings, to include all outbuildings and fixed furniture items contained therein.    </w:t>
      </w:r>
    </w:p>
    <w:p w14:paraId="2D9DB820" w14:textId="396029B7" w:rsidR="00AB589C" w:rsidRDefault="00AB589C" w:rsidP="00AB589C">
      <w:pPr>
        <w:pStyle w:val="ListParagraph"/>
        <w:numPr>
          <w:ilvl w:val="1"/>
          <w:numId w:val="4"/>
        </w:numPr>
        <w:spacing w:after="0"/>
        <w:rPr>
          <w:rFonts w:asciiTheme="minorHAnsi" w:hAnsiTheme="minorHAnsi"/>
        </w:rPr>
      </w:pPr>
      <w:r w:rsidRPr="00E62E18">
        <w:rPr>
          <w:rFonts w:asciiTheme="minorHAnsi" w:hAnsiTheme="minorHAnsi"/>
        </w:rPr>
        <w:t>The Supplier shall be responsible for the sweeping chimneys to open fireplaces where present at Buyer Premises at a frequency that will maintain them in a safe working order.</w:t>
      </w:r>
    </w:p>
    <w:p w14:paraId="1BDF504A" w14:textId="37661963" w:rsidR="00AB589C" w:rsidRDefault="00AB589C" w:rsidP="00AB589C">
      <w:pPr>
        <w:pStyle w:val="ListParagraph"/>
        <w:numPr>
          <w:ilvl w:val="1"/>
          <w:numId w:val="4"/>
        </w:numPr>
        <w:spacing w:after="0"/>
        <w:rPr>
          <w:rFonts w:asciiTheme="minorHAnsi" w:hAnsiTheme="minorHAnsi"/>
        </w:rPr>
      </w:pPr>
      <w:r>
        <w:rPr>
          <w:rFonts w:asciiTheme="minorHAnsi" w:hAnsiTheme="minorHAnsi"/>
        </w:rPr>
        <w:t xml:space="preserve">The Supplier shall be required to undertake redecoration works on a cyclical / periodic basis to comply with the Buyer’s lease obligations or agreed standard for Government freehold buildings where this </w:t>
      </w:r>
      <w:proofErr w:type="gramStart"/>
      <w:r>
        <w:rPr>
          <w:rFonts w:asciiTheme="minorHAnsi" w:hAnsiTheme="minorHAnsi"/>
        </w:rPr>
        <w:t>is requested</w:t>
      </w:r>
      <w:proofErr w:type="gramEnd"/>
      <w:r>
        <w:rPr>
          <w:rFonts w:asciiTheme="minorHAnsi" w:hAnsiTheme="minorHAnsi"/>
        </w:rPr>
        <w:t xml:space="preserve">. The Supplier shall liaise with the Buyer to establish these obligations and provide quotations for all redecoration works as per the Billable Works process detailed in </w:t>
      </w:r>
      <w:r w:rsidR="00FF4F95" w:rsidRPr="00FF4F95">
        <w:rPr>
          <w:rFonts w:asciiTheme="minorHAnsi" w:hAnsiTheme="minorHAnsi"/>
        </w:rPr>
        <w:t xml:space="preserve">Call-Off Schedule 4A - </w:t>
      </w:r>
      <w:r w:rsidRPr="00FF4F95">
        <w:rPr>
          <w:rFonts w:asciiTheme="minorHAnsi" w:hAnsiTheme="minorHAnsi"/>
        </w:rPr>
        <w:t>Billable Works and Projects</w:t>
      </w:r>
      <w:r>
        <w:rPr>
          <w:rFonts w:asciiTheme="minorHAnsi" w:hAnsiTheme="minorHAnsi"/>
        </w:rPr>
        <w:t>.</w:t>
      </w:r>
    </w:p>
    <w:p w14:paraId="5C87AA7A" w14:textId="77777777" w:rsidR="00AB589C" w:rsidRPr="00E62E18"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The Supplier shall provide redecoration works on an elective basis as per the Billable Works process detailed in Call-Off Schedule 4A (Billable Works and Projects) and upon instruction from the Buyer’s Authorised Representative. Any redecoration work required </w:t>
      </w:r>
      <w:proofErr w:type="gramStart"/>
      <w:r w:rsidRPr="00E62E18">
        <w:rPr>
          <w:rFonts w:asciiTheme="minorHAnsi" w:hAnsiTheme="minorHAnsi"/>
        </w:rPr>
        <w:t>as a result</w:t>
      </w:r>
      <w:proofErr w:type="gramEnd"/>
      <w:r w:rsidRPr="00E62E18">
        <w:rPr>
          <w:rFonts w:asciiTheme="minorHAnsi" w:hAnsiTheme="minorHAnsi"/>
        </w:rPr>
        <w:t xml:space="preserve"> of reactive maintenance shall be included with the reactive maintenance work.</w:t>
      </w:r>
    </w:p>
    <w:p w14:paraId="5BA3E7FB" w14:textId="3258C8D3" w:rsidR="00AB589C" w:rsidRPr="00786920" w:rsidRDefault="00186140" w:rsidP="00AB589C">
      <w:pPr>
        <w:pStyle w:val="ListParagraph"/>
        <w:numPr>
          <w:ilvl w:val="1"/>
          <w:numId w:val="4"/>
        </w:numPr>
        <w:spacing w:after="0"/>
        <w:rPr>
          <w:rFonts w:asciiTheme="minorHAnsi" w:hAnsiTheme="minorHAnsi"/>
        </w:rPr>
      </w:pPr>
      <w:r w:rsidRPr="00786920">
        <w:rPr>
          <w:rFonts w:asciiTheme="minorHAnsi" w:hAnsiTheme="minorHAnsi"/>
        </w:rPr>
        <w:t>The Supplier shall provide</w:t>
      </w:r>
      <w:r w:rsidR="007171F3" w:rsidRPr="00786920">
        <w:rPr>
          <w:rFonts w:asciiTheme="minorHAnsi" w:hAnsiTheme="minorHAnsi"/>
        </w:rPr>
        <w:t xml:space="preserve"> a </w:t>
      </w:r>
      <w:r w:rsidRPr="00786920">
        <w:rPr>
          <w:rFonts w:asciiTheme="minorHAnsi" w:hAnsiTheme="minorHAnsi"/>
        </w:rPr>
        <w:t xml:space="preserve">gutter clearance </w:t>
      </w:r>
      <w:r w:rsidR="007171F3" w:rsidRPr="00786920">
        <w:rPr>
          <w:rFonts w:asciiTheme="minorHAnsi" w:hAnsiTheme="minorHAnsi"/>
        </w:rPr>
        <w:t xml:space="preserve">service </w:t>
      </w:r>
      <w:r w:rsidRPr="00786920">
        <w:rPr>
          <w:rFonts w:asciiTheme="minorHAnsi" w:hAnsiTheme="minorHAnsi"/>
        </w:rPr>
        <w:t xml:space="preserve">and shall ensure drainage systems including but not limited to pipes, gutters, manholes and parapet gutters. The Supplier shall ensure that these </w:t>
      </w:r>
      <w:proofErr w:type="gramStart"/>
      <w:r w:rsidRPr="00786920">
        <w:rPr>
          <w:rFonts w:asciiTheme="minorHAnsi" w:hAnsiTheme="minorHAnsi"/>
        </w:rPr>
        <w:t>are kept</w:t>
      </w:r>
      <w:proofErr w:type="gramEnd"/>
      <w:r w:rsidRPr="00786920">
        <w:rPr>
          <w:rFonts w:asciiTheme="minorHAnsi" w:hAnsiTheme="minorHAnsi"/>
        </w:rPr>
        <w:t xml:space="preserve"> functional at all times and remain free from debris, leaves and other blockages at all times.  The frequency shall be determined at Call </w:t>
      </w:r>
      <w:proofErr w:type="gramStart"/>
      <w:r w:rsidRPr="00786920">
        <w:rPr>
          <w:rFonts w:asciiTheme="minorHAnsi" w:hAnsiTheme="minorHAnsi"/>
        </w:rPr>
        <w:t>Off</w:t>
      </w:r>
      <w:proofErr w:type="gramEnd"/>
      <w:r w:rsidRPr="00786920">
        <w:rPr>
          <w:rFonts w:asciiTheme="minorHAnsi" w:hAnsiTheme="minorHAnsi"/>
        </w:rPr>
        <w:t xml:space="preserve"> Stage.</w:t>
      </w:r>
      <w:r w:rsidR="00B67321" w:rsidRPr="00786920">
        <w:rPr>
          <w:rFonts w:asciiTheme="minorHAnsi" w:hAnsiTheme="minorHAnsi"/>
        </w:rPr>
        <w:t xml:space="preserve"> Where Buyer Premised exceed four (4) storeys and have no fixed roof access equipment fitted to enable the delivery of the gutter cleaning service the Supplier shall be responsible for the provision of the portable equipment required to deliver the service. Costs for the provision of the portable equipment </w:t>
      </w:r>
      <w:proofErr w:type="gramStart"/>
      <w:r w:rsidR="00B67321" w:rsidRPr="00786920">
        <w:rPr>
          <w:rFonts w:asciiTheme="minorHAnsi" w:hAnsiTheme="minorHAnsi"/>
        </w:rPr>
        <w:t>shall be managed</w:t>
      </w:r>
      <w:proofErr w:type="gramEnd"/>
      <w:r w:rsidR="00B67321" w:rsidRPr="00786920">
        <w:rPr>
          <w:rFonts w:asciiTheme="minorHAnsi" w:hAnsiTheme="minorHAnsi"/>
        </w:rPr>
        <w:t xml:space="preserve"> via the Billable Works and Projects process. </w:t>
      </w:r>
    </w:p>
    <w:p w14:paraId="3A0763F9" w14:textId="52F391FA" w:rsidR="00AB589C" w:rsidRPr="00786920" w:rsidRDefault="00AB589C" w:rsidP="00AB589C">
      <w:pPr>
        <w:pStyle w:val="ListParagraph"/>
        <w:numPr>
          <w:ilvl w:val="1"/>
          <w:numId w:val="4"/>
        </w:numPr>
        <w:spacing w:after="0"/>
        <w:rPr>
          <w:rFonts w:asciiTheme="minorHAnsi" w:hAnsiTheme="minorHAnsi"/>
        </w:rPr>
      </w:pPr>
      <w:r w:rsidRPr="00786920">
        <w:rPr>
          <w:rFonts w:asciiTheme="minorHAnsi" w:hAnsiTheme="minorHAnsi"/>
        </w:rPr>
        <w:t>The Supplier shall provide a securing and making safe Service in the event of break–ins</w:t>
      </w:r>
      <w:r w:rsidR="00196FCE" w:rsidRPr="00786920">
        <w:rPr>
          <w:rFonts w:asciiTheme="minorHAnsi" w:hAnsiTheme="minorHAnsi"/>
        </w:rPr>
        <w:t>, vandalism</w:t>
      </w:r>
      <w:r w:rsidRPr="00786920">
        <w:rPr>
          <w:rFonts w:asciiTheme="minorHAnsi" w:hAnsiTheme="minorHAnsi"/>
        </w:rPr>
        <w:t xml:space="preserve"> or damage to the external building on a reactive basis within the timescales detailed in the Annex </w:t>
      </w:r>
      <w:r w:rsidR="00AB15A8" w:rsidRPr="00786920">
        <w:rPr>
          <w:rFonts w:asciiTheme="minorHAnsi" w:hAnsiTheme="minorHAnsi"/>
        </w:rPr>
        <w:t>E</w:t>
      </w:r>
      <w:r w:rsidRPr="00786920">
        <w:rPr>
          <w:rFonts w:asciiTheme="minorHAnsi" w:hAnsiTheme="minorHAnsi"/>
        </w:rPr>
        <w:t xml:space="preserve"> – Service Delivery Response Times. This shall include but shall not be limited to boarding up windows on a temporary basis and re-glazing of broken windows as a minimum requirement. This Service shall be paid for as additional works as per the Billable Works process detailed in </w:t>
      </w:r>
      <w:r w:rsidR="00FF4F95" w:rsidRPr="00786920">
        <w:rPr>
          <w:rFonts w:asciiTheme="minorHAnsi" w:hAnsiTheme="minorHAnsi"/>
        </w:rPr>
        <w:t xml:space="preserve">Call-Off Schedule 4A - </w:t>
      </w:r>
      <w:r w:rsidRPr="00786920">
        <w:rPr>
          <w:rFonts w:asciiTheme="minorHAnsi" w:hAnsiTheme="minorHAnsi"/>
        </w:rPr>
        <w:t>Billable Works and Projects.</w:t>
      </w:r>
    </w:p>
    <w:p w14:paraId="48930E7D" w14:textId="77777777" w:rsidR="00AB589C" w:rsidRPr="00E62E18"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The Supplier shall be responsible for the safe storage and maintenance of all equipment issued to them for their use on the Contract by the Buyer. All maintenance works undertaken shall be in accordance with the manufacturer’s recommendations. </w:t>
      </w:r>
    </w:p>
    <w:p w14:paraId="4C9FB2BE" w14:textId="77777777" w:rsidR="00AB589C" w:rsidRPr="00E62E18" w:rsidRDefault="00AB589C" w:rsidP="00AB589C">
      <w:pPr>
        <w:pStyle w:val="ListParagraph"/>
        <w:numPr>
          <w:ilvl w:val="1"/>
          <w:numId w:val="4"/>
        </w:numPr>
        <w:spacing w:after="0"/>
        <w:rPr>
          <w:rFonts w:asciiTheme="minorHAnsi" w:hAnsiTheme="minorHAnsi"/>
        </w:rPr>
      </w:pPr>
      <w:r w:rsidRPr="00E62E18">
        <w:rPr>
          <w:rFonts w:asciiTheme="minorHAnsi" w:hAnsiTheme="minorHAnsi"/>
        </w:rPr>
        <w:t>The Supplier shall be responsible for the provision of:</w:t>
      </w:r>
    </w:p>
    <w:p w14:paraId="2598FAFE" w14:textId="77777777" w:rsidR="00AB589C" w:rsidRPr="00E62E18" w:rsidRDefault="00AB589C" w:rsidP="00AB589C">
      <w:pPr>
        <w:pStyle w:val="ListParagraph"/>
        <w:numPr>
          <w:ilvl w:val="2"/>
          <w:numId w:val="4"/>
        </w:numPr>
        <w:spacing w:after="0"/>
        <w:rPr>
          <w:rFonts w:asciiTheme="minorHAnsi" w:hAnsiTheme="minorHAnsi"/>
        </w:rPr>
      </w:pPr>
      <w:r w:rsidRPr="00E62E18">
        <w:rPr>
          <w:rFonts w:asciiTheme="minorHAnsi" w:hAnsiTheme="minorHAnsi"/>
        </w:rPr>
        <w:t>Repairs;</w:t>
      </w:r>
    </w:p>
    <w:p w14:paraId="78E19F30" w14:textId="77777777" w:rsidR="00AB589C" w:rsidRPr="00E62E18" w:rsidRDefault="00AB589C" w:rsidP="00AB589C">
      <w:pPr>
        <w:pStyle w:val="ListParagraph"/>
        <w:numPr>
          <w:ilvl w:val="2"/>
          <w:numId w:val="4"/>
        </w:numPr>
        <w:spacing w:after="0"/>
        <w:rPr>
          <w:rFonts w:asciiTheme="minorHAnsi" w:hAnsiTheme="minorHAnsi"/>
        </w:rPr>
      </w:pPr>
      <w:r w:rsidRPr="00E62E18">
        <w:rPr>
          <w:rFonts w:asciiTheme="minorHAnsi" w:hAnsiTheme="minorHAnsi"/>
        </w:rPr>
        <w:t>Replacement equipment;</w:t>
      </w:r>
    </w:p>
    <w:p w14:paraId="02A4E821" w14:textId="77777777" w:rsidR="00AB589C" w:rsidRPr="00E62E18" w:rsidRDefault="00AB589C" w:rsidP="00AB589C">
      <w:pPr>
        <w:pStyle w:val="ListParagraph"/>
        <w:numPr>
          <w:ilvl w:val="2"/>
          <w:numId w:val="4"/>
        </w:numPr>
        <w:spacing w:after="0"/>
        <w:rPr>
          <w:rFonts w:asciiTheme="minorHAnsi" w:hAnsiTheme="minorHAnsi"/>
        </w:rPr>
      </w:pPr>
      <w:r w:rsidRPr="00E62E18">
        <w:rPr>
          <w:rFonts w:asciiTheme="minorHAnsi" w:hAnsiTheme="minorHAnsi"/>
        </w:rPr>
        <w:t>Operator Training;</w:t>
      </w:r>
    </w:p>
    <w:p w14:paraId="0B69FEDA" w14:textId="77777777" w:rsidR="00AB589C" w:rsidRPr="00E62E18" w:rsidRDefault="00AB589C" w:rsidP="00AB589C">
      <w:pPr>
        <w:pStyle w:val="ListParagraph"/>
        <w:numPr>
          <w:ilvl w:val="2"/>
          <w:numId w:val="4"/>
        </w:numPr>
        <w:spacing w:after="0"/>
        <w:rPr>
          <w:rFonts w:asciiTheme="minorHAnsi" w:hAnsiTheme="minorHAnsi"/>
        </w:rPr>
      </w:pPr>
      <w:r w:rsidRPr="00E62E18">
        <w:rPr>
          <w:rFonts w:asciiTheme="minorHAnsi" w:hAnsiTheme="minorHAnsi"/>
        </w:rPr>
        <w:t xml:space="preserve">Insurance cover; </w:t>
      </w:r>
    </w:p>
    <w:p w14:paraId="7C62A1E6" w14:textId="77777777" w:rsidR="00AB589C" w:rsidRPr="00E62E18" w:rsidRDefault="00AB589C" w:rsidP="00AB589C">
      <w:pPr>
        <w:pStyle w:val="ListParagraph"/>
        <w:numPr>
          <w:ilvl w:val="2"/>
          <w:numId w:val="4"/>
        </w:numPr>
        <w:spacing w:after="0"/>
        <w:rPr>
          <w:rFonts w:asciiTheme="minorHAnsi" w:hAnsiTheme="minorHAnsi"/>
        </w:rPr>
      </w:pPr>
      <w:r w:rsidRPr="00E62E18">
        <w:rPr>
          <w:rFonts w:asciiTheme="minorHAnsi" w:hAnsiTheme="minorHAnsi"/>
        </w:rPr>
        <w:t xml:space="preserve">Certification; </w:t>
      </w:r>
    </w:p>
    <w:p w14:paraId="6EE9E7EF" w14:textId="77777777" w:rsidR="00AB589C" w:rsidRPr="00E62E18" w:rsidRDefault="00AB589C" w:rsidP="00AB589C">
      <w:pPr>
        <w:pStyle w:val="ListParagraph"/>
        <w:numPr>
          <w:ilvl w:val="2"/>
          <w:numId w:val="4"/>
        </w:numPr>
        <w:spacing w:after="0"/>
        <w:rPr>
          <w:rFonts w:asciiTheme="minorHAnsi" w:hAnsiTheme="minorHAnsi"/>
        </w:rPr>
      </w:pPr>
      <w:r w:rsidRPr="00E62E18">
        <w:rPr>
          <w:rFonts w:asciiTheme="minorHAnsi" w:hAnsiTheme="minorHAnsi"/>
        </w:rPr>
        <w:t xml:space="preserve">Risk assessments; and </w:t>
      </w:r>
    </w:p>
    <w:p w14:paraId="1E73A267" w14:textId="77777777" w:rsidR="00AB589C" w:rsidRPr="00E62E18" w:rsidRDefault="00AB589C" w:rsidP="00AB589C">
      <w:pPr>
        <w:pStyle w:val="ListParagraph"/>
        <w:numPr>
          <w:ilvl w:val="2"/>
          <w:numId w:val="4"/>
        </w:numPr>
        <w:spacing w:after="0"/>
        <w:rPr>
          <w:rFonts w:asciiTheme="minorHAnsi" w:hAnsiTheme="minorHAnsi"/>
        </w:rPr>
      </w:pPr>
      <w:r w:rsidRPr="00E62E18">
        <w:rPr>
          <w:rFonts w:asciiTheme="minorHAnsi" w:hAnsiTheme="minorHAnsi"/>
        </w:rPr>
        <w:t>Calibration.</w:t>
      </w:r>
    </w:p>
    <w:p w14:paraId="552A1685" w14:textId="6850DE7D" w:rsidR="00AB589C" w:rsidRPr="00E62E18" w:rsidRDefault="00AB589C" w:rsidP="00AB589C">
      <w:pPr>
        <w:pStyle w:val="ListParagraph"/>
        <w:numPr>
          <w:ilvl w:val="1"/>
          <w:numId w:val="4"/>
        </w:numPr>
        <w:spacing w:after="0"/>
        <w:rPr>
          <w:rFonts w:asciiTheme="minorHAnsi" w:hAnsiTheme="minorHAnsi"/>
        </w:rPr>
      </w:pPr>
      <w:r w:rsidRPr="00786920">
        <w:rPr>
          <w:rFonts w:asciiTheme="minorHAnsi" w:hAnsiTheme="minorHAnsi"/>
        </w:rPr>
        <w:t xml:space="preserve">The Supplier shall, at the end of the Contract Period, be responsible for the return all items </w:t>
      </w:r>
      <w:r w:rsidR="00B1375C" w:rsidRPr="00786920">
        <w:rPr>
          <w:rFonts w:asciiTheme="minorHAnsi" w:hAnsiTheme="minorHAnsi"/>
        </w:rPr>
        <w:t xml:space="preserve">issued to them by the Buyer for their use on the Call Off contract </w:t>
      </w:r>
      <w:r w:rsidRPr="00786920">
        <w:rPr>
          <w:rFonts w:asciiTheme="minorHAnsi" w:hAnsiTheme="minorHAnsi"/>
        </w:rPr>
        <w:t xml:space="preserve">in their original </w:t>
      </w:r>
      <w:r w:rsidRPr="00786920">
        <w:rPr>
          <w:rFonts w:asciiTheme="minorHAnsi" w:hAnsiTheme="minorHAnsi"/>
        </w:rPr>
        <w:lastRenderedPageBreak/>
        <w:t xml:space="preserve">condition, allowing for fair wear and tear, and in good working order.  </w:t>
      </w:r>
      <w:proofErr w:type="gramStart"/>
      <w:r w:rsidRPr="00786920">
        <w:rPr>
          <w:rFonts w:asciiTheme="minorHAnsi" w:hAnsiTheme="minorHAnsi"/>
        </w:rPr>
        <w:t xml:space="preserve">Any items missing or damaged, </w:t>
      </w:r>
      <w:r w:rsidRPr="00E62E18">
        <w:rPr>
          <w:rFonts w:asciiTheme="minorHAnsi" w:hAnsiTheme="minorHAnsi"/>
        </w:rPr>
        <w:t>other than by fair wear and tear, shall be replaced by the Supplier at no cost to the Buyer</w:t>
      </w:r>
      <w:proofErr w:type="gramEnd"/>
      <w:r w:rsidRPr="00E62E18">
        <w:rPr>
          <w:rFonts w:asciiTheme="minorHAnsi" w:hAnsiTheme="minorHAnsi"/>
        </w:rPr>
        <w:t>.</w:t>
      </w:r>
    </w:p>
    <w:p w14:paraId="4AAEC2A2" w14:textId="77777777" w:rsidR="00AB589C" w:rsidRPr="00E62E18"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Details of the equipment to </w:t>
      </w:r>
      <w:proofErr w:type="gramStart"/>
      <w:r w:rsidRPr="00E62E18">
        <w:rPr>
          <w:rFonts w:asciiTheme="minorHAnsi" w:hAnsiTheme="minorHAnsi"/>
        </w:rPr>
        <w:t>be issued</w:t>
      </w:r>
      <w:proofErr w:type="gramEnd"/>
      <w:r w:rsidRPr="00E62E18">
        <w:rPr>
          <w:rFonts w:asciiTheme="minorHAnsi" w:hAnsiTheme="minorHAnsi"/>
        </w:rPr>
        <w:t xml:space="preserve"> to the Supplier will be defined at Call-Off stage.</w:t>
      </w:r>
    </w:p>
    <w:p w14:paraId="2D6DA448" w14:textId="77777777" w:rsidR="00AB589C" w:rsidRPr="00E62E18"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The Supplier shall execute the Service during the operational working hours. The Service </w:t>
      </w:r>
      <w:proofErr w:type="gramStart"/>
      <w:r w:rsidRPr="00E62E18">
        <w:rPr>
          <w:rFonts w:asciiTheme="minorHAnsi" w:hAnsiTheme="minorHAnsi"/>
        </w:rPr>
        <w:t>may be executed</w:t>
      </w:r>
      <w:proofErr w:type="gramEnd"/>
      <w:r w:rsidRPr="00E62E18">
        <w:rPr>
          <w:rFonts w:asciiTheme="minorHAnsi" w:hAnsiTheme="minorHAnsi"/>
        </w:rPr>
        <w:t xml:space="preserve"> outside these hours for operational reasons, to meet deadlines or other particular requirements including avoidance of disruption and noise.</w:t>
      </w:r>
    </w:p>
    <w:p w14:paraId="0D72D429" w14:textId="77777777" w:rsidR="00DD21E9" w:rsidRPr="000E6E1A" w:rsidRDefault="00DD21E9" w:rsidP="00DD21E9">
      <w:pPr>
        <w:numPr>
          <w:ilvl w:val="1"/>
          <w:numId w:val="4"/>
        </w:numPr>
        <w:spacing w:after="0"/>
        <w:contextualSpacing/>
        <w:rPr>
          <w:rFonts w:eastAsia="STZhongsong"/>
          <w:lang w:eastAsia="zh-CN"/>
        </w:rPr>
      </w:pPr>
      <w:r w:rsidRPr="000E6E1A">
        <w:t>The Supplier shall be responsible for the maintenance and statutory inspections of the Buyer’s Health and Safety and building protection systems including:</w:t>
      </w:r>
      <w:r w:rsidRPr="000E6E1A">
        <w:rPr>
          <w:rFonts w:eastAsia="STZhongsong"/>
          <w:lang w:eastAsia="zh-CN"/>
        </w:rPr>
        <w:t xml:space="preserve">  </w:t>
      </w:r>
    </w:p>
    <w:p w14:paraId="0941D0AF" w14:textId="77777777" w:rsidR="00DD21E9" w:rsidRPr="000E6E1A" w:rsidRDefault="00DD21E9" w:rsidP="00DD21E9">
      <w:pPr>
        <w:pStyle w:val="ListParagraph"/>
        <w:numPr>
          <w:ilvl w:val="2"/>
          <w:numId w:val="4"/>
        </w:numPr>
        <w:spacing w:before="60" w:after="60"/>
        <w:outlineLvl w:val="2"/>
        <w:rPr>
          <w:rFonts w:eastAsia="STZhongsong"/>
          <w:lang w:eastAsia="zh-CN"/>
        </w:rPr>
      </w:pPr>
      <w:r w:rsidRPr="000E6E1A">
        <w:rPr>
          <w:rFonts w:eastAsia="STZhongsong"/>
          <w:lang w:eastAsia="zh-CN"/>
        </w:rPr>
        <w:t>Safety eye-bolts;</w:t>
      </w:r>
    </w:p>
    <w:p w14:paraId="3CEF8E5C" w14:textId="77777777" w:rsidR="00DD21E9" w:rsidRPr="000E6E1A" w:rsidRDefault="00DD21E9" w:rsidP="00DD21E9">
      <w:pPr>
        <w:pStyle w:val="ListParagraph"/>
        <w:numPr>
          <w:ilvl w:val="2"/>
          <w:numId w:val="4"/>
        </w:numPr>
        <w:spacing w:before="60" w:after="60"/>
        <w:outlineLvl w:val="2"/>
        <w:rPr>
          <w:rFonts w:eastAsia="STZhongsong"/>
          <w:lang w:eastAsia="zh-CN"/>
        </w:rPr>
      </w:pPr>
      <w:r w:rsidRPr="000E6E1A">
        <w:rPr>
          <w:rFonts w:eastAsia="STZhongsong"/>
          <w:lang w:eastAsia="zh-CN"/>
        </w:rPr>
        <w:t>Fixed roof edge protection handrail systems;</w:t>
      </w:r>
    </w:p>
    <w:p w14:paraId="4D352F85" w14:textId="77777777" w:rsidR="00DD21E9" w:rsidRPr="000E6E1A" w:rsidRDefault="00DD21E9" w:rsidP="00DD21E9">
      <w:pPr>
        <w:pStyle w:val="ListParagraph"/>
        <w:numPr>
          <w:ilvl w:val="2"/>
          <w:numId w:val="4"/>
        </w:numPr>
        <w:spacing w:before="60" w:after="60"/>
        <w:outlineLvl w:val="2"/>
        <w:rPr>
          <w:rFonts w:eastAsia="STZhongsong"/>
          <w:lang w:eastAsia="zh-CN"/>
        </w:rPr>
      </w:pPr>
      <w:r w:rsidRPr="000E6E1A">
        <w:rPr>
          <w:rFonts w:eastAsia="STZhongsong"/>
          <w:lang w:eastAsia="zh-CN"/>
        </w:rPr>
        <w:t>Free-standing roof edge protection handrail systems;</w:t>
      </w:r>
    </w:p>
    <w:p w14:paraId="0C6CE1D4" w14:textId="77777777" w:rsidR="00DD21E9" w:rsidRPr="000E6E1A" w:rsidRDefault="00DD21E9" w:rsidP="00DD21E9">
      <w:pPr>
        <w:pStyle w:val="ListParagraph"/>
        <w:numPr>
          <w:ilvl w:val="2"/>
          <w:numId w:val="4"/>
        </w:numPr>
        <w:spacing w:before="60" w:after="60"/>
        <w:outlineLvl w:val="2"/>
        <w:rPr>
          <w:rFonts w:eastAsia="STZhongsong"/>
          <w:lang w:eastAsia="zh-CN"/>
        </w:rPr>
      </w:pPr>
      <w:r w:rsidRPr="000E6E1A">
        <w:rPr>
          <w:rFonts w:eastAsia="STZhongsong"/>
          <w:lang w:eastAsia="zh-CN"/>
        </w:rPr>
        <w:t xml:space="preserve">Cradle access systems; </w:t>
      </w:r>
    </w:p>
    <w:p w14:paraId="482033B1" w14:textId="77777777" w:rsidR="00DD21E9" w:rsidRPr="000E6E1A" w:rsidRDefault="00DD21E9" w:rsidP="00DD21E9">
      <w:pPr>
        <w:pStyle w:val="ListParagraph"/>
        <w:numPr>
          <w:ilvl w:val="2"/>
          <w:numId w:val="4"/>
        </w:numPr>
        <w:spacing w:before="60" w:after="60"/>
        <w:outlineLvl w:val="2"/>
        <w:rPr>
          <w:rFonts w:eastAsia="STZhongsong"/>
          <w:lang w:eastAsia="zh-CN"/>
        </w:rPr>
      </w:pPr>
      <w:r w:rsidRPr="000E6E1A">
        <w:rPr>
          <w:rFonts w:eastAsia="STZhongsong"/>
          <w:lang w:eastAsia="zh-CN"/>
        </w:rPr>
        <w:t xml:space="preserve">Fall and arrest safety lifelines and </w:t>
      </w:r>
      <w:proofErr w:type="spellStart"/>
      <w:r w:rsidRPr="000E6E1A">
        <w:rPr>
          <w:rFonts w:eastAsia="STZhongsong"/>
          <w:lang w:eastAsia="zh-CN"/>
        </w:rPr>
        <w:t>mansafe</w:t>
      </w:r>
      <w:proofErr w:type="spellEnd"/>
      <w:r w:rsidRPr="000E6E1A">
        <w:rPr>
          <w:rFonts w:eastAsia="STZhongsong"/>
          <w:lang w:eastAsia="zh-CN"/>
        </w:rPr>
        <w:t xml:space="preserve"> systems;</w:t>
      </w:r>
    </w:p>
    <w:p w14:paraId="166BF78D" w14:textId="77777777" w:rsidR="00DD21E9" w:rsidRPr="000E6E1A" w:rsidRDefault="00DD21E9" w:rsidP="00DD21E9">
      <w:pPr>
        <w:pStyle w:val="ListParagraph"/>
        <w:numPr>
          <w:ilvl w:val="2"/>
          <w:numId w:val="4"/>
        </w:numPr>
        <w:spacing w:before="60" w:after="60"/>
        <w:outlineLvl w:val="2"/>
        <w:rPr>
          <w:rFonts w:eastAsia="STZhongsong"/>
          <w:lang w:eastAsia="zh-CN"/>
        </w:rPr>
      </w:pPr>
      <w:r w:rsidRPr="000E6E1A">
        <w:rPr>
          <w:rFonts w:eastAsia="STZhongsong"/>
          <w:lang w:eastAsia="zh-CN"/>
        </w:rPr>
        <w:t xml:space="preserve">Lightning protection systems; </w:t>
      </w:r>
    </w:p>
    <w:p w14:paraId="4704A56D" w14:textId="77777777" w:rsidR="00DD21E9" w:rsidRPr="000E6E1A" w:rsidRDefault="00DD21E9" w:rsidP="00DD21E9">
      <w:pPr>
        <w:pStyle w:val="ListParagraph"/>
        <w:numPr>
          <w:ilvl w:val="2"/>
          <w:numId w:val="4"/>
        </w:numPr>
        <w:spacing w:before="60" w:after="60"/>
        <w:outlineLvl w:val="2"/>
        <w:rPr>
          <w:rFonts w:eastAsia="STZhongsong"/>
          <w:lang w:eastAsia="zh-CN"/>
        </w:rPr>
      </w:pPr>
      <w:r w:rsidRPr="000E6E1A">
        <w:rPr>
          <w:rFonts w:eastAsia="STZhongsong"/>
          <w:lang w:eastAsia="zh-CN"/>
        </w:rPr>
        <w:t xml:space="preserve">Flood protection systems; </w:t>
      </w:r>
    </w:p>
    <w:p w14:paraId="184B3233" w14:textId="77777777" w:rsidR="00DD21E9" w:rsidRPr="000E6E1A" w:rsidRDefault="00DD21E9" w:rsidP="00DD21E9">
      <w:pPr>
        <w:pStyle w:val="ListParagraph"/>
        <w:numPr>
          <w:ilvl w:val="2"/>
          <w:numId w:val="4"/>
        </w:numPr>
        <w:spacing w:before="60" w:after="60"/>
        <w:outlineLvl w:val="2"/>
        <w:rPr>
          <w:rFonts w:eastAsia="STZhongsong"/>
          <w:lang w:eastAsia="zh-CN"/>
        </w:rPr>
      </w:pPr>
      <w:r w:rsidRPr="000E6E1A">
        <w:rPr>
          <w:rFonts w:eastAsia="STZhongsong"/>
          <w:lang w:eastAsia="zh-CN"/>
        </w:rPr>
        <w:t>Window and door security equipment, e.g. shutters, window bars and grilles;</w:t>
      </w:r>
    </w:p>
    <w:p w14:paraId="17D17BB6" w14:textId="77777777" w:rsidR="00DD21E9" w:rsidRPr="000E6E1A" w:rsidRDefault="00DD21E9" w:rsidP="00DD21E9">
      <w:pPr>
        <w:pStyle w:val="ListParagraph"/>
        <w:numPr>
          <w:ilvl w:val="2"/>
          <w:numId w:val="4"/>
        </w:numPr>
        <w:spacing w:before="60" w:after="60"/>
        <w:outlineLvl w:val="2"/>
        <w:rPr>
          <w:rFonts w:eastAsia="STZhongsong"/>
          <w:lang w:eastAsia="zh-CN"/>
        </w:rPr>
      </w:pPr>
      <w:r w:rsidRPr="000E6E1A">
        <w:rPr>
          <w:rFonts w:eastAsia="STZhongsong"/>
          <w:lang w:eastAsia="zh-CN"/>
        </w:rPr>
        <w:t xml:space="preserve">Bird protection systems, e.g. nets, spikes and sirens; </w:t>
      </w:r>
    </w:p>
    <w:p w14:paraId="5A83BCE6" w14:textId="77777777" w:rsidR="00DD21E9" w:rsidRPr="000E6E1A" w:rsidRDefault="00DD21E9" w:rsidP="00DD21E9">
      <w:pPr>
        <w:pStyle w:val="ListParagraph"/>
        <w:numPr>
          <w:ilvl w:val="2"/>
          <w:numId w:val="4"/>
        </w:numPr>
        <w:spacing w:before="60" w:after="60"/>
        <w:outlineLvl w:val="2"/>
        <w:rPr>
          <w:rFonts w:eastAsia="STZhongsong"/>
          <w:lang w:eastAsia="zh-CN"/>
        </w:rPr>
      </w:pPr>
      <w:r w:rsidRPr="000E6E1A">
        <w:rPr>
          <w:rFonts w:eastAsia="STZhongsong"/>
          <w:lang w:eastAsia="zh-CN"/>
        </w:rPr>
        <w:t>Waste storage and recycling facilities;</w:t>
      </w:r>
    </w:p>
    <w:p w14:paraId="45E17CAB" w14:textId="77777777" w:rsidR="00494A01" w:rsidRDefault="00DD21E9" w:rsidP="00DD21E9">
      <w:pPr>
        <w:pStyle w:val="ListParagraph"/>
        <w:numPr>
          <w:ilvl w:val="2"/>
          <w:numId w:val="4"/>
        </w:numPr>
        <w:spacing w:before="60" w:after="60"/>
        <w:outlineLvl w:val="2"/>
        <w:rPr>
          <w:rFonts w:eastAsia="STZhongsong"/>
          <w:lang w:eastAsia="zh-CN"/>
        </w:rPr>
      </w:pPr>
      <w:r w:rsidRPr="000E6E1A">
        <w:rPr>
          <w:rFonts w:eastAsia="STZhongsong"/>
          <w:lang w:eastAsia="zh-CN"/>
        </w:rPr>
        <w:t>External fire exists and fire escape routes;</w:t>
      </w:r>
    </w:p>
    <w:p w14:paraId="0AF29DD9" w14:textId="45177CFA" w:rsidR="00DD21E9" w:rsidRPr="00494A01" w:rsidRDefault="00494A01" w:rsidP="00DD21E9">
      <w:pPr>
        <w:pStyle w:val="ListParagraph"/>
        <w:numPr>
          <w:ilvl w:val="2"/>
          <w:numId w:val="4"/>
        </w:numPr>
        <w:spacing w:before="60" w:after="60"/>
        <w:outlineLvl w:val="2"/>
        <w:rPr>
          <w:rFonts w:eastAsia="STZhongsong"/>
          <w:color w:val="00B050"/>
          <w:lang w:eastAsia="zh-CN"/>
        </w:rPr>
      </w:pPr>
      <w:r w:rsidRPr="00786920">
        <w:rPr>
          <w:rFonts w:eastAsia="STZhongsong"/>
          <w:lang w:eastAsia="zh-CN"/>
        </w:rPr>
        <w:t>Doors including locks and door furniture;</w:t>
      </w:r>
      <w:r w:rsidR="00DD21E9" w:rsidRPr="00786920">
        <w:rPr>
          <w:rFonts w:eastAsia="STZhongsong"/>
          <w:lang w:eastAsia="zh-CN"/>
        </w:rPr>
        <w:t xml:space="preserve">  </w:t>
      </w:r>
    </w:p>
    <w:p w14:paraId="189E3C97" w14:textId="77777777" w:rsidR="00DD21E9" w:rsidRPr="000E6E1A" w:rsidRDefault="00DD21E9" w:rsidP="00DD21E9">
      <w:pPr>
        <w:pStyle w:val="ListParagraph"/>
        <w:numPr>
          <w:ilvl w:val="2"/>
          <w:numId w:val="4"/>
        </w:numPr>
        <w:spacing w:before="60" w:after="60"/>
        <w:outlineLvl w:val="2"/>
        <w:rPr>
          <w:rFonts w:eastAsia="STZhongsong"/>
          <w:lang w:eastAsia="zh-CN"/>
        </w:rPr>
      </w:pPr>
      <w:r w:rsidRPr="000E6E1A">
        <w:rPr>
          <w:rFonts w:eastAsia="STZhongsong"/>
          <w:lang w:eastAsia="zh-CN"/>
        </w:rPr>
        <w:t>External lighting systems, including pathway and street lighting; and</w:t>
      </w:r>
    </w:p>
    <w:p w14:paraId="09872D86" w14:textId="77777777" w:rsidR="00DD21E9" w:rsidRPr="000E6E1A" w:rsidRDefault="00DD21E9" w:rsidP="00DD21E9">
      <w:pPr>
        <w:pStyle w:val="ListParagraph"/>
        <w:numPr>
          <w:ilvl w:val="2"/>
          <w:numId w:val="4"/>
        </w:numPr>
        <w:spacing w:before="60" w:after="60"/>
        <w:outlineLvl w:val="2"/>
        <w:rPr>
          <w:rFonts w:eastAsia="STZhongsong"/>
          <w:lang w:eastAsia="zh-CN"/>
        </w:rPr>
      </w:pPr>
      <w:r w:rsidRPr="000E6E1A">
        <w:rPr>
          <w:rFonts w:eastAsia="STZhongsong"/>
          <w:lang w:eastAsia="zh-CN"/>
        </w:rPr>
        <w:t>External vehicle storage facilities; e.g. cycle and motorcycle enclosures.</w:t>
      </w:r>
    </w:p>
    <w:p w14:paraId="6244396B" w14:textId="77777777" w:rsidR="00AB589C" w:rsidRPr="00E62E18" w:rsidRDefault="00AB589C" w:rsidP="00AB589C">
      <w:pPr>
        <w:pStyle w:val="ListParagraph"/>
        <w:numPr>
          <w:ilvl w:val="1"/>
          <w:numId w:val="4"/>
        </w:numPr>
        <w:spacing w:after="0"/>
        <w:rPr>
          <w:rFonts w:asciiTheme="minorHAnsi" w:hAnsiTheme="minorHAnsi"/>
        </w:rPr>
      </w:pPr>
      <w:r w:rsidRPr="00E62E18">
        <w:rPr>
          <w:rFonts w:asciiTheme="minorHAnsi" w:hAnsiTheme="minorHAnsi"/>
        </w:rPr>
        <w:t>The Supplier shall ensure that fire doors are maintained and in efficient working order and carry out a cursory examination to ensure that the fire door:</w:t>
      </w:r>
    </w:p>
    <w:p w14:paraId="6E5BA0D9" w14:textId="77777777" w:rsidR="00AB589C" w:rsidRPr="00E62E18" w:rsidRDefault="00AB589C" w:rsidP="00AB589C">
      <w:pPr>
        <w:pStyle w:val="ListParagraph"/>
        <w:numPr>
          <w:ilvl w:val="2"/>
          <w:numId w:val="4"/>
        </w:numPr>
        <w:spacing w:after="0"/>
        <w:rPr>
          <w:rFonts w:asciiTheme="minorHAnsi" w:hAnsiTheme="minorHAnsi"/>
        </w:rPr>
      </w:pPr>
      <w:r w:rsidRPr="00E62E18">
        <w:rPr>
          <w:rFonts w:asciiTheme="minorHAnsi" w:hAnsiTheme="minorHAnsi"/>
        </w:rPr>
        <w:t xml:space="preserve">Closes fully into its frame; </w:t>
      </w:r>
    </w:p>
    <w:p w14:paraId="4C36A303" w14:textId="77777777" w:rsidR="00AB589C" w:rsidRPr="00E62E18" w:rsidRDefault="00AB589C" w:rsidP="00AB589C">
      <w:pPr>
        <w:pStyle w:val="ListParagraph"/>
        <w:numPr>
          <w:ilvl w:val="2"/>
          <w:numId w:val="4"/>
        </w:numPr>
        <w:spacing w:after="0"/>
        <w:rPr>
          <w:rFonts w:asciiTheme="minorHAnsi" w:hAnsiTheme="minorHAnsi"/>
        </w:rPr>
      </w:pPr>
      <w:r w:rsidRPr="00E62E18">
        <w:rPr>
          <w:rFonts w:asciiTheme="minorHAnsi" w:hAnsiTheme="minorHAnsi"/>
        </w:rPr>
        <w:t>The intumescent and smoke seals are fitted and not damaged;</w:t>
      </w:r>
    </w:p>
    <w:p w14:paraId="67187F6E" w14:textId="77777777" w:rsidR="00AB589C" w:rsidRPr="00E62E18" w:rsidRDefault="00AB589C" w:rsidP="00AB589C">
      <w:pPr>
        <w:pStyle w:val="ListParagraph"/>
        <w:numPr>
          <w:ilvl w:val="2"/>
          <w:numId w:val="4"/>
        </w:numPr>
        <w:spacing w:after="0"/>
        <w:rPr>
          <w:rFonts w:asciiTheme="minorHAnsi" w:hAnsiTheme="minorHAnsi"/>
        </w:rPr>
      </w:pPr>
      <w:r w:rsidRPr="00E62E18">
        <w:rPr>
          <w:rFonts w:asciiTheme="minorHAnsi" w:hAnsiTheme="minorHAnsi"/>
        </w:rPr>
        <w:t>The gap between the door and its frame is between 3-5mm; and</w:t>
      </w:r>
    </w:p>
    <w:p w14:paraId="31DD9AE5" w14:textId="77777777" w:rsidR="00AB589C" w:rsidRPr="00E62E18" w:rsidRDefault="00AB589C" w:rsidP="00AB589C">
      <w:pPr>
        <w:pStyle w:val="ListParagraph"/>
        <w:numPr>
          <w:ilvl w:val="2"/>
          <w:numId w:val="4"/>
        </w:numPr>
        <w:spacing w:after="0"/>
        <w:rPr>
          <w:rFonts w:asciiTheme="minorHAnsi" w:hAnsiTheme="minorHAnsi"/>
        </w:rPr>
      </w:pPr>
      <w:r w:rsidRPr="00E62E18">
        <w:rPr>
          <w:rFonts w:asciiTheme="minorHAnsi" w:hAnsiTheme="minorHAnsi"/>
        </w:rPr>
        <w:t>The door has no sign of physical damage and the door has appropriate signage in line with the Buyer’s policies and statutory requirements.</w:t>
      </w:r>
    </w:p>
    <w:p w14:paraId="1D8C074E" w14:textId="77777777" w:rsidR="00AB589C" w:rsidRPr="00E62E18"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The Supplier shall submit a report for the reporting of the condition of the PPM </w:t>
      </w:r>
      <w:proofErr w:type="gramStart"/>
      <w:r w:rsidRPr="00E62E18">
        <w:rPr>
          <w:rFonts w:asciiTheme="minorHAnsi" w:hAnsiTheme="minorHAnsi"/>
        </w:rPr>
        <w:t>items which</w:t>
      </w:r>
      <w:proofErr w:type="gramEnd"/>
      <w:r w:rsidRPr="00E62E18">
        <w:rPr>
          <w:rFonts w:asciiTheme="minorHAnsi" w:hAnsiTheme="minorHAnsi"/>
        </w:rPr>
        <w:t xml:space="preserve"> shall be agreed with the Buyer prior to the commencement of the first round of inspections.</w:t>
      </w:r>
    </w:p>
    <w:p w14:paraId="2000F316" w14:textId="77777777" w:rsidR="00AB589C" w:rsidRPr="00E62E18" w:rsidRDefault="00AB589C" w:rsidP="00AB589C">
      <w:pPr>
        <w:pStyle w:val="ListParagraph"/>
        <w:numPr>
          <w:ilvl w:val="1"/>
          <w:numId w:val="4"/>
        </w:numPr>
        <w:spacing w:after="0"/>
        <w:rPr>
          <w:rFonts w:asciiTheme="minorHAnsi" w:hAnsiTheme="minorHAnsi"/>
        </w:rPr>
      </w:pPr>
      <w:proofErr w:type="gramStart"/>
      <w:r w:rsidRPr="00E62E18">
        <w:rPr>
          <w:rFonts w:asciiTheme="minorHAnsi" w:hAnsiTheme="minorHAnsi"/>
        </w:rPr>
        <w:t>The report shall be submitted electronically to the Buyer within five (5) Working Days of undertaking the inspection and shall be reported via email by the Supplier within twenty-four (24) hours of the inspection of any defects of a health and safety nature it finds during the course of its inspection together with a recommendation for remedial action if defects cannot be fixed during the inspection.</w:t>
      </w:r>
      <w:proofErr w:type="gramEnd"/>
    </w:p>
    <w:p w14:paraId="3082F42C" w14:textId="77777777" w:rsidR="00FD4C8E" w:rsidRDefault="00FD4C8E" w:rsidP="00FD4C8E">
      <w:pPr>
        <w:pStyle w:val="ListParagraph"/>
        <w:spacing w:after="0"/>
        <w:ind w:left="792"/>
        <w:rPr>
          <w:rFonts w:asciiTheme="minorHAnsi" w:hAnsiTheme="minorHAnsi"/>
        </w:rPr>
      </w:pPr>
    </w:p>
    <w:p w14:paraId="3CD88652" w14:textId="0ED0AFBE" w:rsidR="00AB589C" w:rsidRPr="00E62E18" w:rsidRDefault="00A71667" w:rsidP="00AB589C">
      <w:pPr>
        <w:pStyle w:val="ListParagraph"/>
        <w:numPr>
          <w:ilvl w:val="0"/>
          <w:numId w:val="4"/>
        </w:numPr>
        <w:spacing w:after="0"/>
        <w:rPr>
          <w:rFonts w:asciiTheme="minorHAnsi" w:hAnsiTheme="minorHAnsi"/>
          <w:b/>
        </w:rPr>
      </w:pPr>
      <w:r>
        <w:rPr>
          <w:rFonts w:asciiTheme="minorHAnsi" w:hAnsiTheme="minorHAnsi"/>
          <w:b/>
        </w:rPr>
        <w:t>Service</w:t>
      </w:r>
      <w:r w:rsidR="00AB589C" w:rsidRPr="00E62E18">
        <w:rPr>
          <w:rFonts w:asciiTheme="minorHAnsi" w:hAnsiTheme="minorHAnsi"/>
          <w:b/>
        </w:rPr>
        <w:t xml:space="preserve"> C</w:t>
      </w:r>
      <w:r w:rsidR="005C0F65">
        <w:rPr>
          <w:rFonts w:asciiTheme="minorHAnsi" w:hAnsiTheme="minorHAnsi"/>
          <w:b/>
        </w:rPr>
        <w:t>:</w:t>
      </w:r>
      <w:r w:rsidR="00AB589C" w:rsidRPr="00E62E18">
        <w:rPr>
          <w:rFonts w:asciiTheme="minorHAnsi" w:hAnsiTheme="minorHAnsi"/>
          <w:b/>
        </w:rPr>
        <w:t>8 - Reactive maintenance</w:t>
      </w:r>
      <w:r w:rsidR="00020120">
        <w:rPr>
          <w:rFonts w:asciiTheme="minorHAnsi" w:hAnsiTheme="minorHAnsi"/>
          <w:b/>
        </w:rPr>
        <w:t xml:space="preserve"> services</w:t>
      </w:r>
    </w:p>
    <w:p w14:paraId="74A35D99" w14:textId="38837E27" w:rsidR="00AB589C"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In addition, the following Standards Ref apply to this </w:t>
      </w:r>
      <w:r w:rsidR="00A71667">
        <w:rPr>
          <w:rFonts w:asciiTheme="minorHAnsi" w:hAnsiTheme="minorHAnsi"/>
        </w:rPr>
        <w:t>Service</w:t>
      </w:r>
      <w:r w:rsidRPr="00E62E18">
        <w:rPr>
          <w:rFonts w:asciiTheme="minorHAnsi" w:hAnsiTheme="minorHAnsi"/>
        </w:rPr>
        <w:t xml:space="preserve"> </w:t>
      </w:r>
      <w:r w:rsidR="00773C82">
        <w:rPr>
          <w:rFonts w:asciiTheme="minorHAnsi" w:hAnsiTheme="minorHAnsi"/>
        </w:rPr>
        <w:t>SC</w:t>
      </w:r>
      <w:r w:rsidRPr="00E62E18">
        <w:rPr>
          <w:rFonts w:asciiTheme="minorHAnsi" w:hAnsiTheme="minorHAnsi"/>
        </w:rPr>
        <w:t>8</w:t>
      </w:r>
      <w:r w:rsidR="00FD4C8E">
        <w:rPr>
          <w:rFonts w:asciiTheme="minorHAnsi" w:hAnsiTheme="minorHAnsi"/>
        </w:rPr>
        <w:t>.</w:t>
      </w:r>
    </w:p>
    <w:p w14:paraId="447843E5" w14:textId="1AFFCEE1" w:rsidR="00AB589C" w:rsidRDefault="00AB589C" w:rsidP="00AB589C">
      <w:pPr>
        <w:pStyle w:val="ListParagraph"/>
        <w:numPr>
          <w:ilvl w:val="1"/>
          <w:numId w:val="4"/>
        </w:numPr>
        <w:spacing w:after="0"/>
        <w:rPr>
          <w:rFonts w:asciiTheme="minorHAnsi" w:hAnsiTheme="minorHAnsi"/>
        </w:rPr>
      </w:pPr>
      <w:r w:rsidRPr="00E62E18">
        <w:rPr>
          <w:rFonts w:asciiTheme="minorHAnsi" w:hAnsiTheme="minorHAnsi"/>
        </w:rPr>
        <w:t>The Supplier shall provide a professionally managed Service for reactive repairs and maintenance 24 hours per day, 365 days per year</w:t>
      </w:r>
      <w:r>
        <w:rPr>
          <w:rFonts w:asciiTheme="minorHAnsi" w:hAnsiTheme="minorHAnsi"/>
        </w:rPr>
        <w:t>.</w:t>
      </w:r>
    </w:p>
    <w:p w14:paraId="190CCC21" w14:textId="6D2DB1DC" w:rsidR="00AB589C" w:rsidRDefault="00AB589C" w:rsidP="00AB589C">
      <w:pPr>
        <w:pStyle w:val="ListParagraph"/>
        <w:numPr>
          <w:ilvl w:val="1"/>
          <w:numId w:val="4"/>
        </w:numPr>
        <w:spacing w:after="0"/>
        <w:rPr>
          <w:rFonts w:asciiTheme="minorHAnsi" w:hAnsiTheme="minorHAnsi"/>
        </w:rPr>
      </w:pPr>
      <w:r>
        <w:rPr>
          <w:rFonts w:asciiTheme="minorHAnsi" w:hAnsiTheme="minorHAnsi"/>
        </w:rPr>
        <w:t xml:space="preserve">This Service </w:t>
      </w:r>
      <w:proofErr w:type="gramStart"/>
      <w:r>
        <w:rPr>
          <w:rFonts w:asciiTheme="minorHAnsi" w:hAnsiTheme="minorHAnsi"/>
        </w:rPr>
        <w:t>shall be managed</w:t>
      </w:r>
      <w:proofErr w:type="gramEnd"/>
      <w:r>
        <w:rPr>
          <w:rFonts w:asciiTheme="minorHAnsi" w:hAnsiTheme="minorHAnsi"/>
        </w:rPr>
        <w:t xml:space="preserve"> through the CAFM System. All reactive maintenance works (including labour, materials, profit, overheads and any other relevant Costs) up to an Inclusive Repair Threshold (threshold to </w:t>
      </w:r>
      <w:proofErr w:type="gramStart"/>
      <w:r>
        <w:rPr>
          <w:rFonts w:asciiTheme="minorHAnsi" w:hAnsiTheme="minorHAnsi"/>
        </w:rPr>
        <w:t>be agreed</w:t>
      </w:r>
      <w:proofErr w:type="gramEnd"/>
      <w:r>
        <w:rPr>
          <w:rFonts w:asciiTheme="minorHAnsi" w:hAnsiTheme="minorHAnsi"/>
        </w:rPr>
        <w:t xml:space="preserve"> at Call-Off stage) shall be carried out and included within the Supplier’s </w:t>
      </w:r>
      <w:r w:rsidR="00BB6868">
        <w:rPr>
          <w:rFonts w:asciiTheme="minorHAnsi" w:hAnsiTheme="minorHAnsi"/>
        </w:rPr>
        <w:t>Charges</w:t>
      </w:r>
      <w:r>
        <w:rPr>
          <w:rFonts w:asciiTheme="minorHAnsi" w:hAnsiTheme="minorHAnsi"/>
        </w:rPr>
        <w:t>.</w:t>
      </w:r>
    </w:p>
    <w:p w14:paraId="1B510048" w14:textId="43EC47AF" w:rsidR="00AB589C" w:rsidRDefault="00AB589C" w:rsidP="00AB589C">
      <w:pPr>
        <w:pStyle w:val="ListParagraph"/>
        <w:numPr>
          <w:ilvl w:val="1"/>
          <w:numId w:val="4"/>
        </w:numPr>
        <w:spacing w:after="0"/>
        <w:rPr>
          <w:rFonts w:asciiTheme="minorHAnsi" w:hAnsiTheme="minorHAnsi"/>
        </w:rPr>
      </w:pPr>
      <w:r>
        <w:rPr>
          <w:rFonts w:asciiTheme="minorHAnsi" w:hAnsiTheme="minorHAnsi"/>
        </w:rPr>
        <w:t xml:space="preserve">All reactive repairs and maintenance (including labour, materials, profit, overheads and any other relevant Costs) above the Inclusive Repair Threshold (threshold to be agreed at Call-Off stage) and works arising from planned maintenance, are  to be managed using the Billable Works and Approvals Process as outlined </w:t>
      </w:r>
      <w:r w:rsidR="00FF4F95" w:rsidRPr="00FF4F95">
        <w:rPr>
          <w:rFonts w:asciiTheme="minorHAnsi" w:hAnsiTheme="minorHAnsi"/>
        </w:rPr>
        <w:t xml:space="preserve">Call-off Schedule 4A - </w:t>
      </w:r>
      <w:r w:rsidRPr="00FF4F95">
        <w:rPr>
          <w:rFonts w:asciiTheme="minorHAnsi" w:hAnsiTheme="minorHAnsi"/>
        </w:rPr>
        <w:t xml:space="preserve">Billable Works and </w:t>
      </w:r>
      <w:r w:rsidRPr="00FF4F95">
        <w:rPr>
          <w:rFonts w:asciiTheme="minorHAnsi" w:hAnsiTheme="minorHAnsi"/>
        </w:rPr>
        <w:lastRenderedPageBreak/>
        <w:t>Projects</w:t>
      </w:r>
      <w:r>
        <w:rPr>
          <w:rFonts w:asciiTheme="minorHAnsi" w:hAnsiTheme="minorHAnsi"/>
        </w:rPr>
        <w:t xml:space="preserve">. All Works Arising from Planned Maintenance (including labour, materials, profit, Overheads and any other relevant Costs) up to an Inclusive Repair Threshold (threshold to </w:t>
      </w:r>
      <w:proofErr w:type="gramStart"/>
      <w:r>
        <w:rPr>
          <w:rFonts w:asciiTheme="minorHAnsi" w:hAnsiTheme="minorHAnsi"/>
        </w:rPr>
        <w:t>be agreed</w:t>
      </w:r>
      <w:proofErr w:type="gramEnd"/>
      <w:r>
        <w:rPr>
          <w:rFonts w:asciiTheme="minorHAnsi" w:hAnsiTheme="minorHAnsi"/>
        </w:rPr>
        <w:t xml:space="preserve"> at Call-Off stage) shall be carried out and included within the Supplier’s </w:t>
      </w:r>
      <w:r w:rsidR="00BB6868">
        <w:rPr>
          <w:rFonts w:asciiTheme="minorHAnsi" w:hAnsiTheme="minorHAnsi"/>
        </w:rPr>
        <w:t>Charges</w:t>
      </w:r>
      <w:r>
        <w:rPr>
          <w:rFonts w:asciiTheme="minorHAnsi" w:hAnsiTheme="minorHAnsi"/>
        </w:rPr>
        <w:t>.</w:t>
      </w:r>
    </w:p>
    <w:p w14:paraId="0D848DD2" w14:textId="77777777" w:rsidR="00AB589C" w:rsidRPr="00E62E18" w:rsidRDefault="00AB589C" w:rsidP="00AB589C">
      <w:pPr>
        <w:pStyle w:val="ListParagraph"/>
        <w:numPr>
          <w:ilvl w:val="1"/>
          <w:numId w:val="4"/>
        </w:numPr>
        <w:spacing w:after="0"/>
        <w:rPr>
          <w:rFonts w:asciiTheme="minorHAnsi" w:hAnsiTheme="minorHAnsi"/>
        </w:rPr>
      </w:pPr>
      <w:r w:rsidRPr="00E62E18">
        <w:rPr>
          <w:rFonts w:asciiTheme="minorHAnsi" w:hAnsiTheme="minorHAnsi"/>
        </w:rPr>
        <w:t>The helpdesk element of the CAFM System shall be the sole focus of reactive maintenance activities</w:t>
      </w:r>
      <w:r>
        <w:rPr>
          <w:rFonts w:asciiTheme="minorHAnsi" w:hAnsiTheme="minorHAnsi"/>
        </w:rPr>
        <w:t>.</w:t>
      </w:r>
    </w:p>
    <w:p w14:paraId="31416597" w14:textId="54E21C10" w:rsidR="00AB589C" w:rsidRPr="00E62E18" w:rsidRDefault="00AB589C" w:rsidP="00AB589C">
      <w:pPr>
        <w:pStyle w:val="ListParagraph"/>
        <w:numPr>
          <w:ilvl w:val="1"/>
          <w:numId w:val="4"/>
        </w:numPr>
        <w:spacing w:after="0"/>
        <w:rPr>
          <w:rFonts w:asciiTheme="minorHAnsi" w:hAnsiTheme="minorHAnsi"/>
        </w:rPr>
      </w:pPr>
      <w:r w:rsidRPr="00E62E18">
        <w:rPr>
          <w:rFonts w:asciiTheme="minorHAnsi" w:hAnsiTheme="minorHAnsi"/>
        </w:rPr>
        <w:t xml:space="preserve">The Supplier shall work alongside the Buyer in forward planning, providing cost estimates for financial planning and shall advise the Buyer when the cost of repairing and/or maintaining an </w:t>
      </w:r>
      <w:r w:rsidR="006A14C0">
        <w:rPr>
          <w:rFonts w:asciiTheme="minorHAnsi" w:hAnsiTheme="minorHAnsi"/>
        </w:rPr>
        <w:t>Asset</w:t>
      </w:r>
      <w:r w:rsidRPr="00E62E18">
        <w:rPr>
          <w:rFonts w:asciiTheme="minorHAnsi" w:hAnsiTheme="minorHAnsi"/>
        </w:rPr>
        <w:t xml:space="preserve"> outweighs the cost of replacing it and is likely to cause on-going unplanned downtime or pose potential health and safety risks ("</w:t>
      </w:r>
      <w:r w:rsidRPr="00AB589C">
        <w:rPr>
          <w:rFonts w:asciiTheme="minorHAnsi" w:hAnsiTheme="minorHAnsi"/>
          <w:b/>
        </w:rPr>
        <w:t>Beyond Economic Repair</w:t>
      </w:r>
      <w:r w:rsidRPr="00E62E18">
        <w:rPr>
          <w:rFonts w:asciiTheme="minorHAnsi" w:hAnsiTheme="minorHAnsi"/>
        </w:rPr>
        <w:t xml:space="preserve">"). </w:t>
      </w:r>
    </w:p>
    <w:p w14:paraId="34E32374" w14:textId="0494F871" w:rsidR="00AB589C" w:rsidRPr="00E62E18" w:rsidRDefault="00847241" w:rsidP="00847241">
      <w:pPr>
        <w:pStyle w:val="ListParagraph"/>
        <w:numPr>
          <w:ilvl w:val="1"/>
          <w:numId w:val="4"/>
        </w:numPr>
        <w:spacing w:after="0"/>
        <w:rPr>
          <w:rFonts w:asciiTheme="minorHAnsi" w:hAnsiTheme="minorHAnsi"/>
        </w:rPr>
      </w:pPr>
      <w:r w:rsidRPr="00847241">
        <w:rPr>
          <w:rFonts w:asciiTheme="minorHAnsi" w:hAnsiTheme="minorHAnsi"/>
        </w:rPr>
        <w:t xml:space="preserve">When an Asset is Beyond Economic Repair the </w:t>
      </w:r>
      <w:proofErr w:type="gramStart"/>
      <w:r w:rsidRPr="00847241">
        <w:rPr>
          <w:rFonts w:asciiTheme="minorHAnsi" w:hAnsiTheme="minorHAnsi"/>
        </w:rPr>
        <w:t>cost of replacement shall be met by the Supplier up to the Inclusive Repair Threshold</w:t>
      </w:r>
      <w:proofErr w:type="gramEnd"/>
      <w:r w:rsidRPr="00847241">
        <w:rPr>
          <w:rFonts w:asciiTheme="minorHAnsi" w:hAnsiTheme="minorHAnsi"/>
        </w:rPr>
        <w:t xml:space="preserve">. Where the cost of replacement exceeds the Inclusive Repair Threshold, only the cost above this value shall be billed to the Buyer through the approval process as detailed in Schedule 4a (Billable Works and Projects). For the avoidance of doubt, this requirement includes the replacement of entire Assets as well as component parts of Assets where replacement </w:t>
      </w:r>
      <w:proofErr w:type="gramStart"/>
      <w:r w:rsidRPr="00847241">
        <w:rPr>
          <w:rFonts w:asciiTheme="minorHAnsi" w:hAnsiTheme="minorHAnsi"/>
        </w:rPr>
        <w:t>is deemed</w:t>
      </w:r>
      <w:proofErr w:type="gramEnd"/>
      <w:r w:rsidRPr="00847241">
        <w:rPr>
          <w:rFonts w:asciiTheme="minorHAnsi" w:hAnsiTheme="minorHAnsi"/>
        </w:rPr>
        <w:t xml:space="preserve"> appropriate. The Buyer shall be the final arbiter on whether an Asset is Beyond Economic Repair but will act reasonably in reaching such decisions taking into account any one of the following</w:t>
      </w:r>
      <w:r w:rsidR="00AB589C" w:rsidRPr="00E62E18">
        <w:rPr>
          <w:rFonts w:asciiTheme="minorHAnsi" w:hAnsiTheme="minorHAnsi"/>
        </w:rPr>
        <w:t>:</w:t>
      </w:r>
    </w:p>
    <w:p w14:paraId="08D3EB91" w14:textId="74F9339C" w:rsidR="00AB589C" w:rsidRPr="00E62E18" w:rsidRDefault="00FD4C8E" w:rsidP="00AB589C">
      <w:pPr>
        <w:pStyle w:val="ListParagraph"/>
        <w:numPr>
          <w:ilvl w:val="2"/>
          <w:numId w:val="4"/>
        </w:numPr>
        <w:spacing w:after="0"/>
        <w:rPr>
          <w:rFonts w:asciiTheme="minorHAnsi" w:hAnsiTheme="minorHAnsi"/>
        </w:rPr>
      </w:pPr>
      <w:r>
        <w:rPr>
          <w:rFonts w:asciiTheme="minorHAnsi" w:hAnsiTheme="minorHAnsi"/>
        </w:rPr>
        <w:t>I</w:t>
      </w:r>
      <w:r w:rsidR="00AB589C" w:rsidRPr="00E62E18">
        <w:rPr>
          <w:rFonts w:asciiTheme="minorHAnsi" w:hAnsiTheme="minorHAnsi"/>
        </w:rPr>
        <w:t xml:space="preserve">f the projected cost of the repair exceeds </w:t>
      </w:r>
      <w:r w:rsidR="00AB589C">
        <w:rPr>
          <w:rFonts w:asciiTheme="minorHAnsi" w:hAnsiTheme="minorHAnsi"/>
        </w:rPr>
        <w:t xml:space="preserve">the cost of replacing the </w:t>
      </w:r>
      <w:r w:rsidR="006A14C0">
        <w:rPr>
          <w:rFonts w:asciiTheme="minorHAnsi" w:hAnsiTheme="minorHAnsi"/>
        </w:rPr>
        <w:t>Asset</w:t>
      </w:r>
      <w:r w:rsidR="00AB589C">
        <w:rPr>
          <w:rFonts w:asciiTheme="minorHAnsi" w:hAnsiTheme="minorHAnsi"/>
        </w:rPr>
        <w:t>;</w:t>
      </w:r>
    </w:p>
    <w:p w14:paraId="4500C5A9" w14:textId="38A85F94" w:rsidR="00AB589C" w:rsidRPr="00E62E18" w:rsidRDefault="00FD4C8E" w:rsidP="00AB589C">
      <w:pPr>
        <w:pStyle w:val="ListParagraph"/>
        <w:numPr>
          <w:ilvl w:val="2"/>
          <w:numId w:val="4"/>
        </w:numPr>
        <w:spacing w:after="0"/>
        <w:rPr>
          <w:rFonts w:asciiTheme="minorHAnsi" w:hAnsiTheme="minorHAnsi"/>
        </w:rPr>
      </w:pPr>
      <w:r>
        <w:rPr>
          <w:rFonts w:asciiTheme="minorHAnsi" w:hAnsiTheme="minorHAnsi"/>
        </w:rPr>
        <w:t>I</w:t>
      </w:r>
      <w:r w:rsidR="00AB589C" w:rsidRPr="00E62E18">
        <w:rPr>
          <w:rFonts w:asciiTheme="minorHAnsi" w:hAnsiTheme="minorHAnsi"/>
        </w:rPr>
        <w:t xml:space="preserve">f the part(s) required to repair the </w:t>
      </w:r>
      <w:r w:rsidR="006A14C0">
        <w:rPr>
          <w:rFonts w:asciiTheme="minorHAnsi" w:hAnsiTheme="minorHAnsi"/>
        </w:rPr>
        <w:t>Asset</w:t>
      </w:r>
      <w:r w:rsidR="00AB589C" w:rsidRPr="00E62E18">
        <w:rPr>
          <w:rFonts w:asciiTheme="minorHAnsi" w:hAnsiTheme="minorHAnsi"/>
        </w:rPr>
        <w:t xml:space="preserve"> are no longer available unless there is a possibility of manufacture of part as a cost effective alternative; and/or</w:t>
      </w:r>
    </w:p>
    <w:p w14:paraId="49ABAFC6" w14:textId="38C94E58" w:rsidR="00AB589C" w:rsidRPr="00E62E18" w:rsidRDefault="00FD4C8E" w:rsidP="00AB589C">
      <w:pPr>
        <w:pStyle w:val="ListParagraph"/>
        <w:numPr>
          <w:ilvl w:val="2"/>
          <w:numId w:val="4"/>
        </w:numPr>
        <w:spacing w:after="0"/>
        <w:rPr>
          <w:rFonts w:asciiTheme="minorHAnsi" w:hAnsiTheme="minorHAnsi"/>
        </w:rPr>
      </w:pPr>
      <w:r>
        <w:rPr>
          <w:rFonts w:asciiTheme="minorHAnsi" w:hAnsiTheme="minorHAnsi"/>
        </w:rPr>
        <w:t>A</w:t>
      </w:r>
      <w:r w:rsidR="00AB589C" w:rsidRPr="00E62E18">
        <w:rPr>
          <w:rFonts w:asciiTheme="minorHAnsi" w:hAnsiTheme="minorHAnsi"/>
        </w:rPr>
        <w:t xml:space="preserve">ny recommendations carried out as a result of condition Surveys.  </w:t>
      </w:r>
    </w:p>
    <w:p w14:paraId="5A830E6D" w14:textId="77777777" w:rsidR="00AB589C" w:rsidRDefault="00AB589C" w:rsidP="00AB589C">
      <w:pPr>
        <w:pStyle w:val="ListParagraph"/>
        <w:numPr>
          <w:ilvl w:val="1"/>
          <w:numId w:val="4"/>
        </w:numPr>
        <w:spacing w:after="0"/>
        <w:jc w:val="left"/>
        <w:rPr>
          <w:rFonts w:asciiTheme="minorHAnsi" w:hAnsiTheme="minorHAnsi"/>
        </w:rPr>
      </w:pPr>
      <w:r w:rsidRPr="00E62E18">
        <w:rPr>
          <w:rFonts w:asciiTheme="minorHAnsi" w:hAnsiTheme="minorHAnsi"/>
        </w:rPr>
        <w:t xml:space="preserve">Where </w:t>
      </w:r>
      <w:proofErr w:type="gramStart"/>
      <w:r w:rsidRPr="00E62E18">
        <w:rPr>
          <w:rFonts w:asciiTheme="minorHAnsi" w:hAnsiTheme="minorHAnsi"/>
        </w:rPr>
        <w:t>replacement has been deemed appropriate by the Buyer</w:t>
      </w:r>
      <w:proofErr w:type="gramEnd"/>
      <w:r w:rsidRPr="00E62E18">
        <w:rPr>
          <w:rFonts w:asciiTheme="minorHAnsi" w:hAnsiTheme="minorHAnsi"/>
        </w:rPr>
        <w:t>, the Supplier shall assist the Buyer in determining a suitable replacement option taking into account operational use, whole life cost and required life factor.</w:t>
      </w:r>
    </w:p>
    <w:p w14:paraId="70CD6115" w14:textId="42526F25" w:rsidR="00AB589C" w:rsidRDefault="00AB589C" w:rsidP="00AB589C">
      <w:pPr>
        <w:pStyle w:val="ListParagraph"/>
        <w:numPr>
          <w:ilvl w:val="1"/>
          <w:numId w:val="4"/>
        </w:numPr>
        <w:shd w:val="clear" w:color="auto" w:fill="FFFFFF" w:themeFill="background1"/>
        <w:spacing w:after="0"/>
        <w:jc w:val="left"/>
        <w:rPr>
          <w:rFonts w:asciiTheme="minorHAnsi" w:hAnsiTheme="minorHAnsi"/>
        </w:rPr>
      </w:pPr>
      <w:r w:rsidRPr="00E62E18">
        <w:rPr>
          <w:rFonts w:asciiTheme="minorHAnsi" w:hAnsiTheme="minorHAnsi"/>
        </w:rPr>
        <w:t>The Supplier shall proceed with emergency tasks in accordance with w</w:t>
      </w:r>
      <w:r w:rsidR="00B753AF">
        <w:rPr>
          <w:rFonts w:asciiTheme="minorHAnsi" w:hAnsiTheme="minorHAnsi"/>
        </w:rPr>
        <w:t>ork package N</w:t>
      </w:r>
      <w:r w:rsidRPr="00E62E18">
        <w:rPr>
          <w:rFonts w:asciiTheme="minorHAnsi" w:hAnsiTheme="minorHAnsi"/>
        </w:rPr>
        <w:t xml:space="preserve"> </w:t>
      </w:r>
      <w:r w:rsidR="00B753AF">
        <w:rPr>
          <w:rFonts w:asciiTheme="minorHAnsi" w:hAnsiTheme="minorHAnsi"/>
        </w:rPr>
        <w:t>(</w:t>
      </w:r>
      <w:r w:rsidRPr="00E62E18">
        <w:rPr>
          <w:rFonts w:asciiTheme="minorHAnsi" w:hAnsiTheme="minorHAnsi"/>
        </w:rPr>
        <w:t>helpdesk</w:t>
      </w:r>
      <w:r w:rsidR="00B753AF">
        <w:rPr>
          <w:rFonts w:asciiTheme="minorHAnsi" w:hAnsiTheme="minorHAnsi"/>
        </w:rPr>
        <w:t>),</w:t>
      </w:r>
      <w:r w:rsidRPr="00E62E18">
        <w:rPr>
          <w:rFonts w:asciiTheme="minorHAnsi" w:hAnsiTheme="minorHAnsi"/>
        </w:rPr>
        <w:t xml:space="preserve"> in the event of critical or emergency tasks to mitigate health and safety or Business Continuity and Disaster Recovery risks (as further explained in </w:t>
      </w:r>
      <w:r w:rsidRPr="00DE1952">
        <w:rPr>
          <w:rFonts w:asciiTheme="minorHAnsi" w:hAnsiTheme="minorHAnsi"/>
        </w:rPr>
        <w:t>Call</w:t>
      </w:r>
      <w:r w:rsidRPr="00DE1952">
        <w:rPr>
          <w:rFonts w:asciiTheme="minorHAnsi" w:hAnsiTheme="minorHAnsi"/>
        </w:rPr>
        <w:noBreakHyphen/>
        <w:t>Off Schedule 8</w:t>
      </w:r>
      <w:r w:rsidR="00DE1952" w:rsidRPr="00DE1952">
        <w:rPr>
          <w:rFonts w:asciiTheme="minorHAnsi" w:hAnsiTheme="minorHAnsi"/>
        </w:rPr>
        <w:t xml:space="preserve"> – Business Continuity and Disaster Recovery</w:t>
      </w:r>
      <w:r w:rsidRPr="00DE1952">
        <w:rPr>
          <w:rFonts w:asciiTheme="minorHAnsi" w:hAnsiTheme="minorHAnsi"/>
        </w:rPr>
        <w:t>. The Supplier shall seek formal Approval from</w:t>
      </w:r>
      <w:r w:rsidRPr="00E62E18">
        <w:rPr>
          <w:rFonts w:asciiTheme="minorHAnsi" w:hAnsiTheme="minorHAnsi"/>
        </w:rPr>
        <w:t xml:space="preserve"> the Buyer and shall keep the Buyer advised at all times on the status, technical issues and cost of the task. </w:t>
      </w:r>
    </w:p>
    <w:p w14:paraId="12125BA4" w14:textId="77777777" w:rsidR="00AB589C" w:rsidRDefault="00AB589C" w:rsidP="00AB589C">
      <w:pPr>
        <w:pStyle w:val="ListParagraph"/>
        <w:numPr>
          <w:ilvl w:val="1"/>
          <w:numId w:val="4"/>
        </w:numPr>
        <w:shd w:val="clear" w:color="auto" w:fill="FFFFFF" w:themeFill="background1"/>
        <w:spacing w:after="0"/>
        <w:jc w:val="left"/>
        <w:rPr>
          <w:rFonts w:asciiTheme="minorHAnsi" w:hAnsiTheme="minorHAnsi"/>
        </w:rPr>
      </w:pPr>
      <w:r w:rsidRPr="00E62E18">
        <w:rPr>
          <w:rFonts w:asciiTheme="minorHAnsi" w:hAnsiTheme="minorHAnsi"/>
        </w:rPr>
        <w:t xml:space="preserve">The Inclusive Repair Threshold shall apply to the task of making safe and </w:t>
      </w:r>
      <w:proofErr w:type="gramStart"/>
      <w:r w:rsidRPr="00E62E18">
        <w:rPr>
          <w:rFonts w:asciiTheme="minorHAnsi" w:hAnsiTheme="minorHAnsi"/>
        </w:rPr>
        <w:t>shall be applied</w:t>
      </w:r>
      <w:proofErr w:type="gramEnd"/>
      <w:r w:rsidRPr="00E62E18">
        <w:rPr>
          <w:rFonts w:asciiTheme="minorHAnsi" w:hAnsiTheme="minorHAnsi"/>
        </w:rPr>
        <w:t xml:space="preserve"> retrospectively after the situation has been made safe.</w:t>
      </w:r>
    </w:p>
    <w:p w14:paraId="6552638A" w14:textId="77777777" w:rsidR="00AB589C" w:rsidRDefault="00AB589C" w:rsidP="00AB589C">
      <w:pPr>
        <w:pStyle w:val="ListParagraph"/>
        <w:numPr>
          <w:ilvl w:val="1"/>
          <w:numId w:val="4"/>
        </w:numPr>
        <w:shd w:val="clear" w:color="auto" w:fill="FFFFFF" w:themeFill="background1"/>
        <w:spacing w:after="0"/>
        <w:jc w:val="left"/>
        <w:rPr>
          <w:rFonts w:asciiTheme="minorHAnsi" w:hAnsiTheme="minorHAnsi"/>
        </w:rPr>
      </w:pPr>
      <w:r w:rsidRPr="00E62E18">
        <w:rPr>
          <w:rFonts w:asciiTheme="minorHAnsi" w:hAnsiTheme="minorHAnsi"/>
        </w:rPr>
        <w:t xml:space="preserve">The Supplier shall ensure that all its conducting maintenance work remain fully engaged to ensure a fault free operation. The inherent skills of the Supplier’s Staff shall ensure the timely identification and rectification of faults. Both faults identified by Buyer and the Supplier’s Staff shall be logged through the CAFM System for quality analysis. </w:t>
      </w:r>
      <w:proofErr w:type="gramStart"/>
      <w:r w:rsidRPr="00E62E18">
        <w:rPr>
          <w:rFonts w:asciiTheme="minorHAnsi" w:hAnsiTheme="minorHAnsi"/>
        </w:rPr>
        <w:t>Each and every</w:t>
      </w:r>
      <w:proofErr w:type="gramEnd"/>
      <w:r w:rsidRPr="00E62E18">
        <w:rPr>
          <w:rFonts w:asciiTheme="minorHAnsi" w:hAnsiTheme="minorHAnsi"/>
        </w:rPr>
        <w:t xml:space="preserve"> reactive Service request shall have an associated history, including completion date and time, within the helpdesk system.</w:t>
      </w:r>
    </w:p>
    <w:p w14:paraId="24C1917B" w14:textId="77777777" w:rsidR="00AB589C" w:rsidRPr="00E62E18" w:rsidRDefault="00AB589C" w:rsidP="00AB589C">
      <w:pPr>
        <w:pStyle w:val="ListParagraph"/>
        <w:numPr>
          <w:ilvl w:val="1"/>
          <w:numId w:val="4"/>
        </w:numPr>
        <w:shd w:val="clear" w:color="auto" w:fill="FFFFFF" w:themeFill="background1"/>
        <w:spacing w:after="0"/>
        <w:jc w:val="left"/>
        <w:rPr>
          <w:rFonts w:asciiTheme="minorHAnsi" w:hAnsiTheme="minorHAnsi"/>
        </w:rPr>
      </w:pPr>
      <w:r w:rsidRPr="00E62E18">
        <w:rPr>
          <w:rFonts w:asciiTheme="minorHAnsi" w:hAnsiTheme="minorHAnsi"/>
          <w:color w:val="000000" w:themeColor="text1"/>
        </w:rPr>
        <w:t>Where the Supplier encounters reactive maintenance tasks which they believe have been caused by wilful damage or vandalism, they shall be required to produce a damage report in support of their assessment which shall include:</w:t>
      </w:r>
    </w:p>
    <w:p w14:paraId="30F6E830" w14:textId="0693317A" w:rsidR="00AB589C" w:rsidRPr="00E62E18" w:rsidRDefault="00B753AF" w:rsidP="00AB589C">
      <w:pPr>
        <w:pStyle w:val="ListParagraph"/>
        <w:numPr>
          <w:ilvl w:val="2"/>
          <w:numId w:val="4"/>
        </w:numPr>
        <w:spacing w:after="0"/>
        <w:jc w:val="left"/>
        <w:rPr>
          <w:rFonts w:asciiTheme="minorHAnsi" w:hAnsiTheme="minorHAnsi"/>
          <w:color w:val="000000" w:themeColor="text1"/>
        </w:rPr>
      </w:pPr>
      <w:r>
        <w:rPr>
          <w:rFonts w:asciiTheme="minorHAnsi" w:hAnsiTheme="minorHAnsi"/>
          <w:color w:val="000000" w:themeColor="text1"/>
        </w:rPr>
        <w:t>T</w:t>
      </w:r>
      <w:r w:rsidR="00AB589C" w:rsidRPr="00E62E18">
        <w:rPr>
          <w:rFonts w:asciiTheme="minorHAnsi" w:hAnsiTheme="minorHAnsi"/>
          <w:color w:val="000000" w:themeColor="text1"/>
        </w:rPr>
        <w:t>he date and time the damage was identified;</w:t>
      </w:r>
    </w:p>
    <w:p w14:paraId="0B363E60" w14:textId="6FB84AF2" w:rsidR="00AB589C" w:rsidRPr="00E62E18" w:rsidRDefault="00B753AF" w:rsidP="00AB589C">
      <w:pPr>
        <w:pStyle w:val="ListParagraph"/>
        <w:numPr>
          <w:ilvl w:val="2"/>
          <w:numId w:val="4"/>
        </w:numPr>
        <w:spacing w:after="0"/>
        <w:jc w:val="left"/>
        <w:rPr>
          <w:rFonts w:asciiTheme="minorHAnsi" w:hAnsiTheme="minorHAnsi"/>
          <w:color w:val="000000" w:themeColor="text1"/>
        </w:rPr>
      </w:pPr>
      <w:r>
        <w:rPr>
          <w:rFonts w:asciiTheme="minorHAnsi" w:hAnsiTheme="minorHAnsi"/>
          <w:color w:val="000000" w:themeColor="text1"/>
        </w:rPr>
        <w:t>A</w:t>
      </w:r>
      <w:r w:rsidR="00AB589C" w:rsidRPr="00E62E18">
        <w:rPr>
          <w:rFonts w:asciiTheme="minorHAnsi" w:hAnsiTheme="minorHAnsi"/>
          <w:color w:val="000000" w:themeColor="text1"/>
        </w:rPr>
        <w:t xml:space="preserve"> summary of the findings upon inspection;</w:t>
      </w:r>
    </w:p>
    <w:p w14:paraId="3B03A08C" w14:textId="47AE06B8" w:rsidR="00AB589C" w:rsidRPr="00E62E18" w:rsidRDefault="00B753AF" w:rsidP="00AB589C">
      <w:pPr>
        <w:pStyle w:val="ListParagraph"/>
        <w:numPr>
          <w:ilvl w:val="2"/>
          <w:numId w:val="4"/>
        </w:numPr>
        <w:spacing w:after="0"/>
        <w:jc w:val="left"/>
        <w:rPr>
          <w:rFonts w:asciiTheme="minorHAnsi" w:hAnsiTheme="minorHAnsi"/>
          <w:color w:val="000000" w:themeColor="text1"/>
        </w:rPr>
      </w:pPr>
      <w:r>
        <w:rPr>
          <w:rFonts w:asciiTheme="minorHAnsi" w:hAnsiTheme="minorHAnsi"/>
          <w:color w:val="000000" w:themeColor="text1"/>
        </w:rPr>
        <w:t>P</w:t>
      </w:r>
      <w:r w:rsidR="00AB589C" w:rsidRPr="00E62E18">
        <w:rPr>
          <w:rFonts w:asciiTheme="minorHAnsi" w:hAnsiTheme="minorHAnsi"/>
          <w:color w:val="000000" w:themeColor="text1"/>
        </w:rPr>
        <w:t xml:space="preserve">hotographic evidence of the damage; and </w:t>
      </w:r>
    </w:p>
    <w:p w14:paraId="1532F321" w14:textId="3387AD6A" w:rsidR="00AB589C" w:rsidRPr="00E62E18" w:rsidRDefault="00B753AF" w:rsidP="00AB589C">
      <w:pPr>
        <w:pStyle w:val="ListParagraph"/>
        <w:numPr>
          <w:ilvl w:val="2"/>
          <w:numId w:val="4"/>
        </w:numPr>
        <w:spacing w:after="0"/>
        <w:jc w:val="left"/>
        <w:rPr>
          <w:rFonts w:asciiTheme="minorHAnsi" w:hAnsiTheme="minorHAnsi"/>
          <w:color w:val="000000" w:themeColor="text1"/>
        </w:rPr>
      </w:pPr>
      <w:r>
        <w:rPr>
          <w:rFonts w:asciiTheme="minorHAnsi" w:hAnsiTheme="minorHAnsi"/>
          <w:color w:val="000000" w:themeColor="text1"/>
        </w:rPr>
        <w:t>D</w:t>
      </w:r>
      <w:r w:rsidR="00AB589C" w:rsidRPr="00E62E18">
        <w:rPr>
          <w:rFonts w:asciiTheme="minorHAnsi" w:hAnsiTheme="minorHAnsi"/>
          <w:color w:val="000000" w:themeColor="text1"/>
        </w:rPr>
        <w:t xml:space="preserve">etails of the condition at the previous maintenance work or inspection; and </w:t>
      </w:r>
    </w:p>
    <w:p w14:paraId="5EA5EB6A" w14:textId="6859AF8A" w:rsidR="00AB589C" w:rsidRPr="00E62E18" w:rsidRDefault="00B753AF" w:rsidP="00AB589C">
      <w:pPr>
        <w:pStyle w:val="ListParagraph"/>
        <w:numPr>
          <w:ilvl w:val="2"/>
          <w:numId w:val="4"/>
        </w:numPr>
        <w:spacing w:after="0"/>
        <w:jc w:val="left"/>
        <w:rPr>
          <w:rFonts w:asciiTheme="minorHAnsi" w:hAnsiTheme="minorHAnsi"/>
          <w:color w:val="000000" w:themeColor="text1"/>
        </w:rPr>
      </w:pPr>
      <w:r>
        <w:rPr>
          <w:rFonts w:asciiTheme="minorHAnsi" w:hAnsiTheme="minorHAnsi"/>
          <w:color w:val="000000" w:themeColor="text1"/>
        </w:rPr>
        <w:t>A</w:t>
      </w:r>
      <w:r w:rsidR="00AB589C" w:rsidRPr="00E62E18">
        <w:rPr>
          <w:rFonts w:asciiTheme="minorHAnsi" w:hAnsiTheme="minorHAnsi"/>
          <w:color w:val="000000" w:themeColor="text1"/>
        </w:rPr>
        <w:t>n estimate of the cost of repair or replacement.</w:t>
      </w:r>
    </w:p>
    <w:p w14:paraId="1E4524B7" w14:textId="72FC1BEC" w:rsidR="00AB589C" w:rsidRDefault="00AB589C" w:rsidP="00AB589C">
      <w:pPr>
        <w:pStyle w:val="ListParagraph"/>
        <w:numPr>
          <w:ilvl w:val="1"/>
          <w:numId w:val="4"/>
        </w:numPr>
        <w:shd w:val="clear" w:color="auto" w:fill="FFFFFF" w:themeFill="background1"/>
        <w:spacing w:after="0"/>
        <w:jc w:val="left"/>
        <w:rPr>
          <w:rFonts w:asciiTheme="minorHAnsi" w:hAnsiTheme="minorHAnsi"/>
          <w:color w:val="000000" w:themeColor="text1"/>
        </w:rPr>
      </w:pPr>
      <w:r w:rsidRPr="00E62E18">
        <w:rPr>
          <w:rFonts w:asciiTheme="minorHAnsi" w:hAnsiTheme="minorHAnsi"/>
          <w:color w:val="000000" w:themeColor="text1"/>
        </w:rPr>
        <w:t xml:space="preserve">Where the Buyer agrees the cause was deliberate, the Inclusive Repair Threshold shall not apply and the repair </w:t>
      </w:r>
      <w:proofErr w:type="gramStart"/>
      <w:r w:rsidRPr="00E62E18">
        <w:rPr>
          <w:rFonts w:asciiTheme="minorHAnsi" w:hAnsiTheme="minorHAnsi"/>
          <w:color w:val="000000" w:themeColor="text1"/>
        </w:rPr>
        <w:t>shall be managed</w:t>
      </w:r>
      <w:proofErr w:type="gramEnd"/>
      <w:r w:rsidRPr="00E62E18">
        <w:rPr>
          <w:rFonts w:asciiTheme="minorHAnsi" w:hAnsiTheme="minorHAnsi"/>
          <w:color w:val="000000" w:themeColor="text1"/>
        </w:rPr>
        <w:t xml:space="preserve"> </w:t>
      </w:r>
      <w:r w:rsidR="00DE1952">
        <w:rPr>
          <w:rFonts w:asciiTheme="minorHAnsi" w:hAnsiTheme="minorHAnsi"/>
          <w:color w:val="000000" w:themeColor="text1"/>
        </w:rPr>
        <w:t xml:space="preserve">via the Billable Works process, </w:t>
      </w:r>
      <w:r w:rsidRPr="00E62E18">
        <w:rPr>
          <w:rFonts w:asciiTheme="minorHAnsi" w:hAnsiTheme="minorHAnsi"/>
          <w:color w:val="000000" w:themeColor="text1"/>
        </w:rPr>
        <w:t xml:space="preserve">as further explained </w:t>
      </w:r>
      <w:r w:rsidRPr="00DE1952">
        <w:rPr>
          <w:rFonts w:asciiTheme="minorHAnsi" w:hAnsiTheme="minorHAnsi"/>
          <w:color w:val="000000" w:themeColor="text1"/>
        </w:rPr>
        <w:t xml:space="preserve">in </w:t>
      </w:r>
      <w:r w:rsidR="00DE1952" w:rsidRPr="00DE1952">
        <w:rPr>
          <w:rFonts w:asciiTheme="minorHAnsi" w:hAnsiTheme="minorHAnsi"/>
          <w:color w:val="000000" w:themeColor="text1"/>
        </w:rPr>
        <w:t>Call</w:t>
      </w:r>
      <w:r w:rsidR="00DE1952" w:rsidRPr="00DE1952">
        <w:rPr>
          <w:rFonts w:asciiTheme="minorHAnsi" w:hAnsiTheme="minorHAnsi"/>
          <w:color w:val="000000" w:themeColor="text1"/>
        </w:rPr>
        <w:noBreakHyphen/>
        <w:t xml:space="preserve">Off Schedule 4A - </w:t>
      </w:r>
      <w:r w:rsidRPr="00DE1952">
        <w:rPr>
          <w:rFonts w:asciiTheme="minorHAnsi" w:hAnsiTheme="minorHAnsi"/>
          <w:color w:val="000000" w:themeColor="text1"/>
        </w:rPr>
        <w:t>Billable Works and Projects</w:t>
      </w:r>
      <w:r w:rsidR="00DE1952" w:rsidRPr="00DE1952">
        <w:rPr>
          <w:rFonts w:asciiTheme="minorHAnsi" w:hAnsiTheme="minorHAnsi"/>
          <w:color w:val="000000" w:themeColor="text1"/>
        </w:rPr>
        <w:t>)</w:t>
      </w:r>
      <w:r w:rsidRPr="00DE1952">
        <w:rPr>
          <w:rFonts w:asciiTheme="minorHAnsi" w:hAnsiTheme="minorHAnsi"/>
          <w:color w:val="000000" w:themeColor="text1"/>
        </w:rPr>
        <w:t>.</w:t>
      </w:r>
    </w:p>
    <w:p w14:paraId="5D9E46D6" w14:textId="77777777" w:rsidR="00AB589C" w:rsidRPr="00243D29" w:rsidRDefault="00AB589C" w:rsidP="00AB589C">
      <w:pPr>
        <w:pStyle w:val="ListParagraph"/>
        <w:numPr>
          <w:ilvl w:val="1"/>
          <w:numId w:val="4"/>
        </w:numPr>
        <w:shd w:val="clear" w:color="auto" w:fill="FFFFFF" w:themeFill="background1"/>
        <w:spacing w:after="0"/>
        <w:jc w:val="left"/>
        <w:rPr>
          <w:rFonts w:asciiTheme="minorHAnsi" w:hAnsiTheme="minorHAnsi"/>
          <w:color w:val="000000" w:themeColor="text1"/>
        </w:rPr>
      </w:pPr>
      <w:r w:rsidRPr="00243D29">
        <w:rPr>
          <w:rFonts w:asciiTheme="minorHAnsi" w:hAnsiTheme="minorHAnsi"/>
          <w:color w:val="000000" w:themeColor="text1"/>
        </w:rPr>
        <w:lastRenderedPageBreak/>
        <w:t>The Supplier shall ensure that all Supplier Staff attend to calls, with suitable and sufficient equipment and suitable training to deal with the reactive maintenance repair in a competent, safe and efficient manner.</w:t>
      </w:r>
    </w:p>
    <w:p w14:paraId="544956D4" w14:textId="58CC30A3" w:rsidR="00AB589C" w:rsidRPr="00FD4C8E" w:rsidRDefault="00AB589C" w:rsidP="00AB589C">
      <w:pPr>
        <w:pStyle w:val="ListParagraph"/>
        <w:numPr>
          <w:ilvl w:val="1"/>
          <w:numId w:val="4"/>
        </w:numPr>
        <w:spacing w:after="0"/>
        <w:rPr>
          <w:rFonts w:asciiTheme="minorHAnsi" w:hAnsiTheme="minorHAnsi"/>
        </w:rPr>
      </w:pPr>
      <w:r w:rsidRPr="00243D29">
        <w:rPr>
          <w:rFonts w:asciiTheme="minorHAnsi" w:hAnsiTheme="minorHAnsi"/>
          <w:color w:val="000000" w:themeColor="text1"/>
        </w:rPr>
        <w:t xml:space="preserve">The Supplier </w:t>
      </w:r>
      <w:proofErr w:type="gramStart"/>
      <w:r w:rsidRPr="00243D29">
        <w:rPr>
          <w:rFonts w:asciiTheme="minorHAnsi" w:hAnsiTheme="minorHAnsi"/>
          <w:color w:val="000000" w:themeColor="text1"/>
        </w:rPr>
        <w:t>shall at all times ensure</w:t>
      </w:r>
      <w:proofErr w:type="gramEnd"/>
      <w:r w:rsidRPr="00243D29">
        <w:rPr>
          <w:rFonts w:asciiTheme="minorHAnsi" w:hAnsiTheme="minorHAnsi"/>
          <w:color w:val="000000" w:themeColor="text1"/>
        </w:rPr>
        <w:t xml:space="preserve"> that its Staff are competent, appropriately trained and deployed to cater for the variety of planned and unplanned demands in relation to reactive maintenance. The Supplier shall ensure that Supplier Staff who are dispatched to reactive activities are appropriately trained to </w:t>
      </w:r>
      <w:proofErr w:type="gramStart"/>
      <w:r w:rsidRPr="00243D29">
        <w:rPr>
          <w:rFonts w:asciiTheme="minorHAnsi" w:hAnsiTheme="minorHAnsi"/>
          <w:color w:val="000000" w:themeColor="text1"/>
        </w:rPr>
        <w:t>Deliver</w:t>
      </w:r>
      <w:proofErr w:type="gramEnd"/>
      <w:r w:rsidRPr="00243D29">
        <w:rPr>
          <w:rFonts w:asciiTheme="minorHAnsi" w:hAnsiTheme="minorHAnsi"/>
          <w:color w:val="000000" w:themeColor="text1"/>
        </w:rPr>
        <w:t xml:space="preserve"> a first-time fix. Where interface with electrical, mechanical or medium to high temperature hot water systems are involved, documented training schemes </w:t>
      </w:r>
      <w:proofErr w:type="gramStart"/>
      <w:r w:rsidRPr="00243D29">
        <w:rPr>
          <w:rFonts w:asciiTheme="minorHAnsi" w:hAnsiTheme="minorHAnsi"/>
          <w:color w:val="000000" w:themeColor="text1"/>
        </w:rPr>
        <w:t>must be evidenced</w:t>
      </w:r>
      <w:proofErr w:type="gramEnd"/>
      <w:r>
        <w:rPr>
          <w:rFonts w:asciiTheme="minorHAnsi" w:hAnsiTheme="minorHAnsi"/>
          <w:color w:val="000000" w:themeColor="text1"/>
        </w:rPr>
        <w:t>.</w:t>
      </w:r>
    </w:p>
    <w:p w14:paraId="1DCF4B5B" w14:textId="77777777" w:rsidR="00FD4C8E" w:rsidRPr="00AB589C" w:rsidRDefault="00FD4C8E" w:rsidP="00FD4C8E">
      <w:pPr>
        <w:pStyle w:val="ListParagraph"/>
        <w:spacing w:after="0"/>
        <w:ind w:left="792"/>
        <w:rPr>
          <w:rFonts w:asciiTheme="minorHAnsi" w:hAnsiTheme="minorHAnsi"/>
        </w:rPr>
      </w:pPr>
    </w:p>
    <w:p w14:paraId="17F3BD46" w14:textId="57DD8817" w:rsidR="00AB589C" w:rsidRPr="00195099" w:rsidRDefault="00A71667" w:rsidP="00AB589C">
      <w:pPr>
        <w:pStyle w:val="ListParagraph"/>
        <w:numPr>
          <w:ilvl w:val="0"/>
          <w:numId w:val="4"/>
        </w:numPr>
        <w:spacing w:after="0"/>
        <w:rPr>
          <w:rFonts w:asciiTheme="minorHAnsi" w:hAnsiTheme="minorHAnsi"/>
          <w:b/>
        </w:rPr>
      </w:pPr>
      <w:r>
        <w:rPr>
          <w:rFonts w:asciiTheme="minorHAnsi" w:hAnsiTheme="minorHAnsi"/>
          <w:b/>
          <w:color w:val="000000" w:themeColor="text1"/>
        </w:rPr>
        <w:t>Service</w:t>
      </w:r>
      <w:r w:rsidR="00AB589C" w:rsidRPr="00195099">
        <w:rPr>
          <w:rFonts w:asciiTheme="minorHAnsi" w:hAnsiTheme="minorHAnsi"/>
          <w:b/>
          <w:color w:val="000000" w:themeColor="text1"/>
        </w:rPr>
        <w:t xml:space="preserve"> C</w:t>
      </w:r>
      <w:r w:rsidR="005C0F65">
        <w:rPr>
          <w:rFonts w:asciiTheme="minorHAnsi" w:hAnsiTheme="minorHAnsi"/>
          <w:b/>
          <w:color w:val="000000" w:themeColor="text1"/>
        </w:rPr>
        <w:t>:</w:t>
      </w:r>
      <w:r w:rsidR="00AB589C" w:rsidRPr="00195099">
        <w:rPr>
          <w:rFonts w:asciiTheme="minorHAnsi" w:hAnsiTheme="minorHAnsi"/>
          <w:b/>
          <w:color w:val="000000" w:themeColor="text1"/>
        </w:rPr>
        <w:t xml:space="preserve">9 - Planned </w:t>
      </w:r>
      <w:r w:rsidR="00020120">
        <w:rPr>
          <w:rFonts w:asciiTheme="minorHAnsi" w:hAnsiTheme="minorHAnsi"/>
          <w:b/>
          <w:color w:val="000000" w:themeColor="text1"/>
        </w:rPr>
        <w:t xml:space="preserve">/ group re-lamping service </w:t>
      </w:r>
    </w:p>
    <w:p w14:paraId="0A415052" w14:textId="6022AF6E" w:rsidR="00AB589C" w:rsidRDefault="00B27A0E" w:rsidP="00FF033E">
      <w:pPr>
        <w:pStyle w:val="ListParagraph"/>
        <w:numPr>
          <w:ilvl w:val="1"/>
          <w:numId w:val="4"/>
        </w:numPr>
        <w:spacing w:after="0"/>
        <w:rPr>
          <w:rFonts w:asciiTheme="minorHAnsi" w:hAnsiTheme="minorHAnsi"/>
        </w:rPr>
      </w:pPr>
      <w:r w:rsidRPr="00B27A0E">
        <w:rPr>
          <w:rFonts w:asciiTheme="minorHAnsi" w:hAnsiTheme="minorHAnsi"/>
        </w:rPr>
        <w:t xml:space="preserve">In addition, the following Standards Ref apply to this </w:t>
      </w:r>
      <w:r w:rsidR="00A71667">
        <w:rPr>
          <w:rFonts w:asciiTheme="minorHAnsi" w:hAnsiTheme="minorHAnsi"/>
        </w:rPr>
        <w:t>Service</w:t>
      </w:r>
      <w:r w:rsidRPr="00B27A0E">
        <w:rPr>
          <w:rFonts w:asciiTheme="minorHAnsi" w:hAnsiTheme="minorHAnsi"/>
        </w:rPr>
        <w:t xml:space="preserve"> </w:t>
      </w:r>
      <w:r w:rsidR="00773C82">
        <w:rPr>
          <w:rFonts w:asciiTheme="minorHAnsi" w:hAnsiTheme="minorHAnsi"/>
        </w:rPr>
        <w:t>S</w:t>
      </w:r>
      <w:r w:rsidRPr="00B27A0E">
        <w:rPr>
          <w:rFonts w:asciiTheme="minorHAnsi" w:hAnsiTheme="minorHAnsi"/>
        </w:rPr>
        <w:t>C9</w:t>
      </w:r>
      <w:r w:rsidR="00FD4C8E">
        <w:rPr>
          <w:rFonts w:asciiTheme="minorHAnsi" w:hAnsiTheme="minorHAnsi"/>
        </w:rPr>
        <w:t>.</w:t>
      </w:r>
    </w:p>
    <w:p w14:paraId="736A03FD" w14:textId="77777777" w:rsidR="00B27A0E" w:rsidRPr="00B27A0E" w:rsidRDefault="00B27A0E" w:rsidP="00B27A0E">
      <w:pPr>
        <w:pStyle w:val="ListParagraph"/>
        <w:numPr>
          <w:ilvl w:val="1"/>
          <w:numId w:val="4"/>
        </w:numPr>
        <w:spacing w:after="0"/>
        <w:rPr>
          <w:rFonts w:asciiTheme="minorHAnsi" w:hAnsiTheme="minorHAnsi"/>
        </w:rPr>
      </w:pPr>
      <w:r w:rsidRPr="00B27A0E">
        <w:rPr>
          <w:rFonts w:asciiTheme="minorHAnsi" w:hAnsiTheme="minorHAnsi"/>
        </w:rPr>
        <w:t>The Supplier shall adopt an organised approach to re-lamping across the Buyer Premises. The Supplier shall monitor this Service for efficiency with a view to achieving the greatest possible reductions in replacement frequency and cost. A consistent colour/warmth is critical in presentational and prestige areas.</w:t>
      </w:r>
    </w:p>
    <w:p w14:paraId="4527FEA4" w14:textId="08E179EF" w:rsidR="00B27A0E" w:rsidRPr="00B27A0E" w:rsidRDefault="00B27A0E" w:rsidP="00B27A0E">
      <w:pPr>
        <w:pStyle w:val="ListParagraph"/>
        <w:numPr>
          <w:ilvl w:val="1"/>
          <w:numId w:val="4"/>
        </w:numPr>
        <w:spacing w:after="0"/>
        <w:rPr>
          <w:rFonts w:asciiTheme="minorHAnsi" w:hAnsiTheme="minorHAnsi"/>
        </w:rPr>
      </w:pPr>
      <w:r w:rsidRPr="00B27A0E">
        <w:rPr>
          <w:rFonts w:asciiTheme="minorHAnsi" w:hAnsiTheme="minorHAnsi"/>
        </w:rPr>
        <w:t xml:space="preserve">The Supplier shall be cognisant of the impact that lighting control systems have on the life expectancy of lamps. Details of the location of such systems within the Buyer Premises </w:t>
      </w:r>
      <w:proofErr w:type="gramStart"/>
      <w:r w:rsidRPr="00B27A0E">
        <w:rPr>
          <w:rFonts w:asciiTheme="minorHAnsi" w:hAnsiTheme="minorHAnsi"/>
        </w:rPr>
        <w:t>are held</w:t>
      </w:r>
      <w:proofErr w:type="gramEnd"/>
      <w:r w:rsidRPr="00B27A0E">
        <w:rPr>
          <w:rFonts w:asciiTheme="minorHAnsi" w:hAnsiTheme="minorHAnsi"/>
        </w:rPr>
        <w:t xml:space="preserve"> in </w:t>
      </w:r>
      <w:r w:rsidR="00331202">
        <w:rPr>
          <w:rFonts w:asciiTheme="minorHAnsi" w:hAnsiTheme="minorHAnsi"/>
        </w:rPr>
        <w:t xml:space="preserve">Call-Off Schedule 22 </w:t>
      </w:r>
      <w:r w:rsidR="00DE1952" w:rsidRPr="00DE1952">
        <w:rPr>
          <w:rFonts w:asciiTheme="minorHAnsi" w:hAnsiTheme="minorHAnsi"/>
        </w:rPr>
        <w:t xml:space="preserve">- </w:t>
      </w:r>
      <w:r w:rsidRPr="00DE1952">
        <w:rPr>
          <w:rFonts w:asciiTheme="minorHAnsi" w:hAnsiTheme="minorHAnsi"/>
        </w:rPr>
        <w:t>Call-Off Tender</w:t>
      </w:r>
      <w:r w:rsidRPr="00B27A0E">
        <w:rPr>
          <w:rFonts w:asciiTheme="minorHAnsi" w:hAnsiTheme="minorHAnsi"/>
        </w:rPr>
        <w:t>. The Supplier shall make proposals for the enhancement and expansion of lighting control systems.</w:t>
      </w:r>
    </w:p>
    <w:p w14:paraId="2A60ABA0" w14:textId="77777777" w:rsidR="00B27A0E" w:rsidRPr="00B27A0E" w:rsidRDefault="00B27A0E" w:rsidP="00B27A0E">
      <w:pPr>
        <w:pStyle w:val="ListParagraph"/>
        <w:numPr>
          <w:ilvl w:val="1"/>
          <w:numId w:val="4"/>
        </w:numPr>
        <w:spacing w:after="0"/>
        <w:rPr>
          <w:rFonts w:asciiTheme="minorHAnsi" w:hAnsiTheme="minorHAnsi"/>
        </w:rPr>
      </w:pPr>
      <w:r w:rsidRPr="00B27A0E">
        <w:rPr>
          <w:rFonts w:asciiTheme="minorHAnsi" w:hAnsiTheme="minorHAnsi"/>
        </w:rPr>
        <w:t xml:space="preserve">The Supplier shall ensure that luminaires and light fittings </w:t>
      </w:r>
      <w:proofErr w:type="gramStart"/>
      <w:r w:rsidRPr="00B27A0E">
        <w:rPr>
          <w:rFonts w:asciiTheme="minorHAnsi" w:hAnsiTheme="minorHAnsi"/>
        </w:rPr>
        <w:t>are kept</w:t>
      </w:r>
      <w:proofErr w:type="gramEnd"/>
      <w:r w:rsidRPr="00B27A0E">
        <w:rPr>
          <w:rFonts w:asciiTheme="minorHAnsi" w:hAnsiTheme="minorHAnsi"/>
        </w:rPr>
        <w:t xml:space="preserve"> in good repair and are cleaned and maintained to ensure optimum performance.</w:t>
      </w:r>
    </w:p>
    <w:p w14:paraId="59A4EEFE" w14:textId="77777777" w:rsidR="00B27A0E" w:rsidRPr="00B27A0E" w:rsidRDefault="00B27A0E" w:rsidP="00B27A0E">
      <w:pPr>
        <w:pStyle w:val="ListParagraph"/>
        <w:numPr>
          <w:ilvl w:val="1"/>
          <w:numId w:val="4"/>
        </w:numPr>
        <w:spacing w:after="0"/>
        <w:rPr>
          <w:rFonts w:asciiTheme="minorHAnsi" w:hAnsiTheme="minorHAnsi"/>
        </w:rPr>
      </w:pPr>
      <w:r w:rsidRPr="00B27A0E">
        <w:rPr>
          <w:rFonts w:asciiTheme="minorHAnsi" w:hAnsiTheme="minorHAnsi"/>
        </w:rPr>
        <w:t>The Supplier shall ensure that all lamps and tubes in prestige areas such as reception areas and ministerial suite, in conference and meeting rooms and all emergency lighting shall be fully operational at all times subject to response and rectification times.</w:t>
      </w:r>
    </w:p>
    <w:p w14:paraId="27716642" w14:textId="70025FF6" w:rsidR="00B27A0E" w:rsidRPr="00B27A0E" w:rsidRDefault="00B27A0E" w:rsidP="00B27A0E">
      <w:pPr>
        <w:pStyle w:val="ListParagraph"/>
        <w:numPr>
          <w:ilvl w:val="1"/>
          <w:numId w:val="4"/>
        </w:numPr>
        <w:spacing w:after="0"/>
        <w:rPr>
          <w:rFonts w:asciiTheme="minorHAnsi" w:hAnsiTheme="minorHAnsi"/>
        </w:rPr>
      </w:pPr>
      <w:r w:rsidRPr="00B27A0E">
        <w:rPr>
          <w:rFonts w:asciiTheme="minorHAnsi" w:hAnsiTheme="minorHAnsi"/>
        </w:rPr>
        <w:t xml:space="preserve">The Supplier shall ensure that control and execution of this Service </w:t>
      </w:r>
      <w:proofErr w:type="gramStart"/>
      <w:r w:rsidRPr="00B27A0E">
        <w:rPr>
          <w:rFonts w:asciiTheme="minorHAnsi" w:hAnsiTheme="minorHAnsi"/>
        </w:rPr>
        <w:t>is managed</w:t>
      </w:r>
      <w:proofErr w:type="gramEnd"/>
      <w:r w:rsidRPr="00B27A0E">
        <w:rPr>
          <w:rFonts w:asciiTheme="minorHAnsi" w:hAnsiTheme="minorHAnsi"/>
        </w:rPr>
        <w:t xml:space="preserve"> entirely by the CAFM System in line with the overall PPM schedule and subject to the same performance Standards. The Supplier shall ensure that all reports and recommendations </w:t>
      </w:r>
      <w:proofErr w:type="gramStart"/>
      <w:r w:rsidRPr="00B27A0E">
        <w:rPr>
          <w:rFonts w:asciiTheme="minorHAnsi" w:hAnsiTheme="minorHAnsi"/>
        </w:rPr>
        <w:t>are held</w:t>
      </w:r>
      <w:proofErr w:type="gramEnd"/>
      <w:r w:rsidRPr="00B27A0E">
        <w:rPr>
          <w:rFonts w:asciiTheme="minorHAnsi" w:hAnsiTheme="minorHAnsi"/>
        </w:rPr>
        <w:t xml:space="preserve"> centrally within the CAFM System. In instances of reactive lamping, the Supplier shall </w:t>
      </w:r>
      <w:r w:rsidR="00BB5C90">
        <w:rPr>
          <w:rFonts w:asciiTheme="minorHAnsi" w:hAnsiTheme="minorHAnsi"/>
        </w:rPr>
        <w:t>acknowledge</w:t>
      </w:r>
      <w:r w:rsidRPr="00B27A0E">
        <w:rPr>
          <w:rFonts w:asciiTheme="minorHAnsi" w:hAnsiTheme="minorHAnsi"/>
        </w:rPr>
        <w:t xml:space="preserve"> the need to ensure electrical safety when replacing lamps in addition to ensuring consistency in colour balancing throughout the area and in keeping with the Buyer’s requirements. </w:t>
      </w:r>
    </w:p>
    <w:p w14:paraId="446CBF9A" w14:textId="77777777" w:rsidR="00B27A0E" w:rsidRPr="00B27A0E" w:rsidRDefault="00B27A0E" w:rsidP="00B27A0E">
      <w:pPr>
        <w:pStyle w:val="ListParagraph"/>
        <w:numPr>
          <w:ilvl w:val="1"/>
          <w:numId w:val="4"/>
        </w:numPr>
        <w:spacing w:after="0"/>
        <w:rPr>
          <w:rFonts w:asciiTheme="minorHAnsi" w:hAnsiTheme="minorHAnsi"/>
        </w:rPr>
      </w:pPr>
      <w:r w:rsidRPr="00B27A0E">
        <w:rPr>
          <w:rFonts w:asciiTheme="minorHAnsi" w:hAnsiTheme="minorHAnsi"/>
        </w:rPr>
        <w:t xml:space="preserve">The </w:t>
      </w:r>
      <w:proofErr w:type="gramStart"/>
      <w:r w:rsidRPr="00B27A0E">
        <w:rPr>
          <w:rFonts w:asciiTheme="minorHAnsi" w:hAnsiTheme="minorHAnsi"/>
        </w:rPr>
        <w:t>optimum replacement frequencies for lamps may be determined by the Supplier</w:t>
      </w:r>
      <w:proofErr w:type="gramEnd"/>
      <w:r w:rsidRPr="00B27A0E">
        <w:rPr>
          <w:rFonts w:asciiTheme="minorHAnsi" w:hAnsiTheme="minorHAnsi"/>
        </w:rPr>
        <w:t>, whilst maintaining the specified lighting levels in accordance with targets published by the Buyer and in accordance with industry guidance.</w:t>
      </w:r>
    </w:p>
    <w:p w14:paraId="1AFF57AE" w14:textId="77777777" w:rsidR="00B27A0E" w:rsidRPr="00B27A0E" w:rsidRDefault="00B27A0E" w:rsidP="00B27A0E">
      <w:pPr>
        <w:pStyle w:val="ListParagraph"/>
        <w:numPr>
          <w:ilvl w:val="1"/>
          <w:numId w:val="4"/>
        </w:numPr>
        <w:spacing w:after="0"/>
        <w:rPr>
          <w:rFonts w:asciiTheme="minorHAnsi" w:hAnsiTheme="minorHAnsi"/>
        </w:rPr>
      </w:pPr>
      <w:r w:rsidRPr="00B27A0E">
        <w:rPr>
          <w:rFonts w:asciiTheme="minorHAnsi" w:hAnsiTheme="minorHAnsi"/>
        </w:rPr>
        <w:t>The Supplier shall work alongside the Buyer to identify opportunities for greater efficiencies in lamping as technology develops. This will apply to all Buyer Premises systems.</w:t>
      </w:r>
    </w:p>
    <w:p w14:paraId="3B153500" w14:textId="50D374CB" w:rsidR="00B27A0E" w:rsidRDefault="00B27A0E" w:rsidP="00B27A0E">
      <w:pPr>
        <w:pStyle w:val="ListParagraph"/>
        <w:numPr>
          <w:ilvl w:val="1"/>
          <w:numId w:val="4"/>
        </w:numPr>
        <w:spacing w:after="0"/>
        <w:rPr>
          <w:rFonts w:asciiTheme="minorHAnsi" w:hAnsiTheme="minorHAnsi"/>
        </w:rPr>
      </w:pPr>
      <w:r w:rsidRPr="00B27A0E">
        <w:rPr>
          <w:rFonts w:asciiTheme="minorHAnsi" w:hAnsiTheme="minorHAnsi"/>
        </w:rPr>
        <w:t>The Supplier shall dispose of old fluorescent tubes in accordance with environmental best practice and any relevant legislation, using the most economically advantageous method. Where appropriate, this may mean taking advantage of any national or cross-Government contracts to which the Buyer has access.</w:t>
      </w:r>
    </w:p>
    <w:p w14:paraId="69F1F9D1" w14:textId="1BD132B4" w:rsidR="00B27A0E" w:rsidRPr="000E6E1A" w:rsidRDefault="00B27A0E" w:rsidP="00B27A0E">
      <w:pPr>
        <w:pStyle w:val="ListParagraph"/>
        <w:numPr>
          <w:ilvl w:val="1"/>
          <w:numId w:val="4"/>
        </w:numPr>
        <w:spacing w:after="0"/>
        <w:rPr>
          <w:rFonts w:asciiTheme="minorHAnsi" w:hAnsiTheme="minorHAnsi"/>
        </w:rPr>
      </w:pPr>
      <w:r>
        <w:rPr>
          <w:rFonts w:asciiTheme="minorHAnsi" w:hAnsiTheme="minorHAnsi"/>
        </w:rPr>
        <w:t>The Supplier shall assess new lamp technology (such as LED) before re-lamping an area(s).  Where this upgrade takes place, a review of the consumable</w:t>
      </w:r>
      <w:r w:rsidR="00BB6868">
        <w:rPr>
          <w:rFonts w:asciiTheme="minorHAnsi" w:hAnsiTheme="minorHAnsi"/>
        </w:rPr>
        <w:t>s</w:t>
      </w:r>
      <w:r>
        <w:rPr>
          <w:rFonts w:asciiTheme="minorHAnsi" w:hAnsiTheme="minorHAnsi"/>
        </w:rPr>
        <w:t xml:space="preserve"> and </w:t>
      </w:r>
      <w:r w:rsidR="00BB6868">
        <w:rPr>
          <w:rFonts w:asciiTheme="minorHAnsi" w:hAnsiTheme="minorHAnsi"/>
        </w:rPr>
        <w:t xml:space="preserve">the Charges </w:t>
      </w:r>
      <w:proofErr w:type="gramStart"/>
      <w:r>
        <w:rPr>
          <w:rFonts w:asciiTheme="minorHAnsi" w:hAnsiTheme="minorHAnsi"/>
        </w:rPr>
        <w:t>shall be considered</w:t>
      </w:r>
      <w:proofErr w:type="gramEnd"/>
      <w:r>
        <w:rPr>
          <w:rFonts w:asciiTheme="minorHAnsi" w:hAnsiTheme="minorHAnsi"/>
        </w:rPr>
        <w:t xml:space="preserve"> via a Variation in accordance </w:t>
      </w:r>
      <w:r w:rsidRPr="000E6E1A">
        <w:rPr>
          <w:rFonts w:asciiTheme="minorHAnsi" w:hAnsiTheme="minorHAnsi"/>
        </w:rPr>
        <w:t>with Clause 24 of the Core Terms of the Call-Off Contract.</w:t>
      </w:r>
    </w:p>
    <w:p w14:paraId="44BCAD40" w14:textId="77777777" w:rsidR="00FD4C8E" w:rsidRDefault="00FD4C8E" w:rsidP="00FD4C8E">
      <w:pPr>
        <w:pStyle w:val="ListParagraph"/>
        <w:spacing w:after="0"/>
        <w:ind w:left="792"/>
        <w:rPr>
          <w:rFonts w:asciiTheme="minorHAnsi" w:hAnsiTheme="minorHAnsi"/>
        </w:rPr>
      </w:pPr>
    </w:p>
    <w:p w14:paraId="1B415AB8" w14:textId="7ECD05C7" w:rsidR="00B27A0E" w:rsidRPr="00195099" w:rsidRDefault="00A71667" w:rsidP="00B27A0E">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C:</w:t>
      </w:r>
      <w:r w:rsidR="00B27A0E" w:rsidRPr="00195099">
        <w:rPr>
          <w:rFonts w:asciiTheme="minorHAnsi" w:hAnsiTheme="minorHAnsi"/>
          <w:b/>
        </w:rPr>
        <w:t xml:space="preserve">10 - Automated </w:t>
      </w:r>
      <w:r w:rsidR="00020120">
        <w:rPr>
          <w:rFonts w:asciiTheme="minorHAnsi" w:hAnsiTheme="minorHAnsi"/>
          <w:b/>
        </w:rPr>
        <w:t xml:space="preserve">barrier </w:t>
      </w:r>
      <w:r w:rsidR="00B27A0E" w:rsidRPr="00195099">
        <w:rPr>
          <w:rFonts w:asciiTheme="minorHAnsi" w:hAnsiTheme="minorHAnsi"/>
          <w:b/>
        </w:rPr>
        <w:t>control system</w:t>
      </w:r>
      <w:r w:rsidR="00020120">
        <w:rPr>
          <w:rFonts w:asciiTheme="minorHAnsi" w:hAnsiTheme="minorHAnsi"/>
          <w:b/>
        </w:rPr>
        <w:t xml:space="preserve"> maintenance </w:t>
      </w:r>
    </w:p>
    <w:p w14:paraId="30831CC0" w14:textId="0EEB67CE" w:rsidR="00B27A0E" w:rsidRDefault="00195099" w:rsidP="00FA5EA6">
      <w:pPr>
        <w:pStyle w:val="ListParagraph"/>
        <w:numPr>
          <w:ilvl w:val="1"/>
          <w:numId w:val="4"/>
        </w:numPr>
        <w:spacing w:after="0"/>
        <w:rPr>
          <w:rFonts w:asciiTheme="minorHAnsi" w:hAnsiTheme="minorHAnsi"/>
        </w:rPr>
      </w:pPr>
      <w:r w:rsidRPr="00195099">
        <w:rPr>
          <w:rFonts w:asciiTheme="minorHAnsi" w:hAnsiTheme="minorHAnsi"/>
        </w:rPr>
        <w:t xml:space="preserve">In addition, the following Standards Ref apply to this </w:t>
      </w:r>
      <w:r w:rsidR="00A71667">
        <w:rPr>
          <w:rFonts w:asciiTheme="minorHAnsi" w:hAnsiTheme="minorHAnsi"/>
        </w:rPr>
        <w:t>Service</w:t>
      </w:r>
      <w:r w:rsidRPr="00195099">
        <w:rPr>
          <w:rFonts w:asciiTheme="minorHAnsi" w:hAnsiTheme="minorHAnsi"/>
        </w:rPr>
        <w:t xml:space="preserve"> </w:t>
      </w:r>
      <w:r w:rsidR="00773C82">
        <w:rPr>
          <w:rFonts w:asciiTheme="minorHAnsi" w:hAnsiTheme="minorHAnsi"/>
        </w:rPr>
        <w:t>S</w:t>
      </w:r>
      <w:r w:rsidRPr="00195099">
        <w:rPr>
          <w:rFonts w:asciiTheme="minorHAnsi" w:hAnsiTheme="minorHAnsi"/>
        </w:rPr>
        <w:t>C10</w:t>
      </w:r>
      <w:r w:rsidR="00B25AD6">
        <w:rPr>
          <w:rFonts w:asciiTheme="minorHAnsi" w:hAnsiTheme="minorHAnsi"/>
        </w:rPr>
        <w:t>.</w:t>
      </w:r>
    </w:p>
    <w:p w14:paraId="22B53067" w14:textId="55FDC551" w:rsid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 xml:space="preserve">Where automated barriers, shutters, turn-styles, doors and electrified fencing </w:t>
      </w:r>
      <w:proofErr w:type="gramStart"/>
      <w:r w:rsidRPr="00195099">
        <w:rPr>
          <w:rFonts w:asciiTheme="minorHAnsi" w:hAnsiTheme="minorHAnsi"/>
        </w:rPr>
        <w:t>are installed at the Buyer Premises and included in the scope of Services, the Supplier</w:t>
      </w:r>
      <w:proofErr w:type="gramEnd"/>
      <w:r w:rsidRPr="00195099">
        <w:rPr>
          <w:rFonts w:asciiTheme="minorHAnsi" w:hAnsiTheme="minorHAnsi"/>
        </w:rPr>
        <w:t xml:space="preserve"> shall be </w:t>
      </w:r>
      <w:r w:rsidRPr="00195099">
        <w:rPr>
          <w:rFonts w:asciiTheme="minorHAnsi" w:hAnsiTheme="minorHAnsi"/>
        </w:rPr>
        <w:lastRenderedPageBreak/>
        <w:t xml:space="preserve">required to provide a maintenance service for these </w:t>
      </w:r>
      <w:r w:rsidR="006A14C0">
        <w:rPr>
          <w:rFonts w:asciiTheme="minorHAnsi" w:hAnsiTheme="minorHAnsi"/>
        </w:rPr>
        <w:t>Asset</w:t>
      </w:r>
      <w:r w:rsidRPr="00195099">
        <w:rPr>
          <w:rFonts w:asciiTheme="minorHAnsi" w:hAnsiTheme="minorHAnsi"/>
        </w:rPr>
        <w:t>s as part of the overall mechanical and electrical maintenance strategy across each Buyer Premises.</w:t>
      </w:r>
    </w:p>
    <w:p w14:paraId="154F4B4A" w14:textId="77777777" w:rsidR="00FD4C8E" w:rsidRDefault="00FD4C8E" w:rsidP="00FD4C8E">
      <w:pPr>
        <w:pStyle w:val="ListParagraph"/>
        <w:spacing w:after="0"/>
        <w:ind w:left="792"/>
        <w:rPr>
          <w:rFonts w:asciiTheme="minorHAnsi" w:hAnsiTheme="minorHAnsi"/>
        </w:rPr>
      </w:pPr>
    </w:p>
    <w:p w14:paraId="342AFF18" w14:textId="0A015CD0" w:rsidR="00195099" w:rsidRPr="00195099" w:rsidRDefault="00A71667" w:rsidP="00195099">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C:</w:t>
      </w:r>
      <w:r w:rsidR="00195099" w:rsidRPr="00195099">
        <w:rPr>
          <w:rFonts w:asciiTheme="minorHAnsi" w:hAnsiTheme="minorHAnsi"/>
          <w:b/>
        </w:rPr>
        <w:t>11 - Building Management System ("BMS") maintenance</w:t>
      </w:r>
    </w:p>
    <w:p w14:paraId="651769B5" w14:textId="0A429DA6" w:rsidR="00B25AD6" w:rsidRPr="00B25AD6" w:rsidRDefault="00B25AD6" w:rsidP="00B25AD6">
      <w:pPr>
        <w:pStyle w:val="ListParagraph"/>
        <w:numPr>
          <w:ilvl w:val="1"/>
          <w:numId w:val="4"/>
        </w:numPr>
        <w:spacing w:after="0"/>
        <w:rPr>
          <w:rFonts w:asciiTheme="minorHAnsi" w:hAnsiTheme="minorHAnsi"/>
        </w:rPr>
      </w:pPr>
      <w:r w:rsidRPr="00B25AD6">
        <w:rPr>
          <w:rFonts w:asciiTheme="minorHAnsi" w:hAnsiTheme="minorHAnsi"/>
        </w:rPr>
        <w:t xml:space="preserve">In addition, the following Standards Ref apply to this </w:t>
      </w:r>
      <w:r w:rsidR="00A71667">
        <w:rPr>
          <w:rFonts w:asciiTheme="minorHAnsi" w:hAnsiTheme="minorHAnsi"/>
        </w:rPr>
        <w:t>Service</w:t>
      </w:r>
      <w:r w:rsidRPr="00B25AD6">
        <w:rPr>
          <w:rFonts w:asciiTheme="minorHAnsi" w:hAnsiTheme="minorHAnsi"/>
        </w:rPr>
        <w:t xml:space="preserve"> </w:t>
      </w:r>
      <w:r w:rsidR="00773C82">
        <w:rPr>
          <w:rFonts w:asciiTheme="minorHAnsi" w:hAnsiTheme="minorHAnsi"/>
        </w:rPr>
        <w:t>S</w:t>
      </w:r>
      <w:r w:rsidRPr="00B25AD6">
        <w:rPr>
          <w:rFonts w:asciiTheme="minorHAnsi" w:hAnsiTheme="minorHAnsi"/>
        </w:rPr>
        <w:t>C11</w:t>
      </w:r>
      <w:r>
        <w:rPr>
          <w:rFonts w:asciiTheme="minorHAnsi" w:hAnsiTheme="minorHAnsi"/>
        </w:rPr>
        <w:t>.</w:t>
      </w:r>
    </w:p>
    <w:p w14:paraId="78580094" w14:textId="77777777" w:rsidR="00195099" w:rsidRP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 xml:space="preserve">The operation of the Buyer’s building engineering Service is to </w:t>
      </w:r>
      <w:proofErr w:type="gramStart"/>
      <w:r w:rsidRPr="00195099">
        <w:rPr>
          <w:rFonts w:asciiTheme="minorHAnsi" w:hAnsiTheme="minorHAnsi"/>
        </w:rPr>
        <w:t>be achieved</w:t>
      </w:r>
      <w:proofErr w:type="gramEnd"/>
      <w:r w:rsidRPr="00195099">
        <w:rPr>
          <w:rFonts w:asciiTheme="minorHAnsi" w:hAnsiTheme="minorHAnsi"/>
        </w:rPr>
        <w:t xml:space="preserve"> through the BMS. The Supplier shall operate the systems in a competent, pro-active manner </w:t>
      </w:r>
      <w:proofErr w:type="gramStart"/>
      <w:r w:rsidRPr="00195099">
        <w:rPr>
          <w:rFonts w:asciiTheme="minorHAnsi" w:hAnsiTheme="minorHAnsi"/>
        </w:rPr>
        <w:t>so as to</w:t>
      </w:r>
      <w:proofErr w:type="gramEnd"/>
      <w:r w:rsidRPr="00195099">
        <w:rPr>
          <w:rFonts w:asciiTheme="minorHAnsi" w:hAnsiTheme="minorHAnsi"/>
        </w:rPr>
        <w:t xml:space="preserve"> control all of the systems and the internal environment and to maintain a secure and reliable Service. </w:t>
      </w:r>
    </w:p>
    <w:p w14:paraId="631B287F" w14:textId="77777777" w:rsidR="00195099" w:rsidRP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The Supplier shall monitor any departures from agreed environmental parameters and shall take actions to rectify.</w:t>
      </w:r>
    </w:p>
    <w:p w14:paraId="23ED7E5C" w14:textId="76D6C9BB" w:rsidR="00195099" w:rsidRP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 xml:space="preserve">Before adjusting set points or modifying </w:t>
      </w:r>
      <w:proofErr w:type="gramStart"/>
      <w:r w:rsidRPr="00195099">
        <w:rPr>
          <w:rFonts w:asciiTheme="minorHAnsi" w:hAnsiTheme="minorHAnsi"/>
        </w:rPr>
        <w:t>software</w:t>
      </w:r>
      <w:proofErr w:type="gramEnd"/>
      <w:r w:rsidRPr="00195099">
        <w:rPr>
          <w:rFonts w:asciiTheme="minorHAnsi" w:hAnsiTheme="minorHAnsi"/>
        </w:rPr>
        <w:t xml:space="preserve"> the Supplier shall fully understand the effect these actions may have on the air conditioning and other building Service systems process, and take </w:t>
      </w:r>
      <w:r w:rsidR="00BB5C90">
        <w:rPr>
          <w:rFonts w:asciiTheme="minorHAnsi" w:hAnsiTheme="minorHAnsi"/>
        </w:rPr>
        <w:t>account</w:t>
      </w:r>
      <w:r w:rsidRPr="00195099">
        <w:rPr>
          <w:rFonts w:asciiTheme="minorHAnsi" w:hAnsiTheme="minorHAnsi"/>
        </w:rPr>
        <w:t xml:space="preserve"> of the internal and external environment.</w:t>
      </w:r>
    </w:p>
    <w:p w14:paraId="69154A50" w14:textId="77777777" w:rsidR="00195099" w:rsidRP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 xml:space="preserve">The Supplier shall ensure that the BMS </w:t>
      </w:r>
      <w:proofErr w:type="gramStart"/>
      <w:r w:rsidRPr="00195099">
        <w:rPr>
          <w:rFonts w:asciiTheme="minorHAnsi" w:hAnsiTheme="minorHAnsi"/>
        </w:rPr>
        <w:t>is periodically upgraded</w:t>
      </w:r>
      <w:proofErr w:type="gramEnd"/>
      <w:r w:rsidRPr="00195099">
        <w:rPr>
          <w:rFonts w:asciiTheme="minorHAnsi" w:hAnsiTheme="minorHAnsi"/>
        </w:rPr>
        <w:t xml:space="preserve"> as and when software versions are issued.</w:t>
      </w:r>
    </w:p>
    <w:p w14:paraId="70D0D66C" w14:textId="01360638" w:rsidR="00195099" w:rsidRP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 xml:space="preserve">The Supplier </w:t>
      </w:r>
      <w:proofErr w:type="gramStart"/>
      <w:r w:rsidRPr="00195099">
        <w:rPr>
          <w:rFonts w:asciiTheme="minorHAnsi" w:hAnsiTheme="minorHAnsi"/>
        </w:rPr>
        <w:t xml:space="preserve">shall ensure that the BMS forms part of the maintained </w:t>
      </w:r>
      <w:r w:rsidR="006A14C0">
        <w:rPr>
          <w:rFonts w:asciiTheme="minorHAnsi" w:hAnsiTheme="minorHAnsi"/>
        </w:rPr>
        <w:t>Asset</w:t>
      </w:r>
      <w:r w:rsidRPr="00195099">
        <w:rPr>
          <w:rFonts w:asciiTheme="minorHAnsi" w:hAnsiTheme="minorHAnsi"/>
        </w:rPr>
        <w:t>s and is maintained and Serviced as part of the general maintenance regime and within the limits set by the Inclusive Repair Threshold</w:t>
      </w:r>
      <w:proofErr w:type="gramEnd"/>
      <w:r w:rsidRPr="00195099">
        <w:rPr>
          <w:rFonts w:asciiTheme="minorHAnsi" w:hAnsiTheme="minorHAnsi"/>
        </w:rPr>
        <w:t>.</w:t>
      </w:r>
    </w:p>
    <w:p w14:paraId="16BED4A3" w14:textId="77777777" w:rsidR="00195099" w:rsidRP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 xml:space="preserve">The Supplier shall ensure that the BMS </w:t>
      </w:r>
      <w:proofErr w:type="gramStart"/>
      <w:r w:rsidRPr="00195099">
        <w:rPr>
          <w:rFonts w:asciiTheme="minorHAnsi" w:hAnsiTheme="minorHAnsi"/>
        </w:rPr>
        <w:t>is configured</w:t>
      </w:r>
      <w:proofErr w:type="gramEnd"/>
      <w:r w:rsidRPr="00195099">
        <w:rPr>
          <w:rFonts w:asciiTheme="minorHAnsi" w:hAnsiTheme="minorHAnsi"/>
        </w:rPr>
        <w:t xml:space="preserve"> to operate building systems at optimum energy efficiency.</w:t>
      </w:r>
    </w:p>
    <w:p w14:paraId="4AE281F2" w14:textId="31F03E2B" w:rsid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 xml:space="preserve">The operation of the Buyer’s building engineering Service is to </w:t>
      </w:r>
      <w:proofErr w:type="gramStart"/>
      <w:r w:rsidRPr="00195099">
        <w:rPr>
          <w:rFonts w:asciiTheme="minorHAnsi" w:hAnsiTheme="minorHAnsi"/>
        </w:rPr>
        <w:t>be achieved</w:t>
      </w:r>
      <w:proofErr w:type="gramEnd"/>
      <w:r w:rsidRPr="00195099">
        <w:rPr>
          <w:rFonts w:asciiTheme="minorHAnsi" w:hAnsiTheme="minorHAnsi"/>
        </w:rPr>
        <w:t xml:space="preserve"> through the BMS. The Supplier shall operate the systems in a competent, pro-active manner </w:t>
      </w:r>
      <w:proofErr w:type="gramStart"/>
      <w:r w:rsidRPr="00195099">
        <w:rPr>
          <w:rFonts w:asciiTheme="minorHAnsi" w:hAnsiTheme="minorHAnsi"/>
        </w:rPr>
        <w:t>so as to</w:t>
      </w:r>
      <w:proofErr w:type="gramEnd"/>
      <w:r w:rsidRPr="00195099">
        <w:rPr>
          <w:rFonts w:asciiTheme="minorHAnsi" w:hAnsiTheme="minorHAnsi"/>
        </w:rPr>
        <w:t xml:space="preserve"> control all of the systems and the internal environment and to maintain a secure and reliable Service.</w:t>
      </w:r>
    </w:p>
    <w:p w14:paraId="6DD70C8E" w14:textId="77777777" w:rsidR="00FD4C8E" w:rsidRDefault="00FD4C8E" w:rsidP="00FD4C8E">
      <w:pPr>
        <w:pStyle w:val="ListParagraph"/>
        <w:spacing w:after="0"/>
        <w:ind w:left="792"/>
        <w:rPr>
          <w:rFonts w:asciiTheme="minorHAnsi" w:hAnsiTheme="minorHAnsi"/>
        </w:rPr>
      </w:pPr>
    </w:p>
    <w:p w14:paraId="688DC000" w14:textId="412B3CA4" w:rsidR="00195099" w:rsidRDefault="00A71667" w:rsidP="00195099">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C:</w:t>
      </w:r>
      <w:r w:rsidR="00195099">
        <w:rPr>
          <w:rFonts w:asciiTheme="minorHAnsi" w:hAnsiTheme="minorHAnsi"/>
          <w:b/>
        </w:rPr>
        <w:t>12 - Standby power system maintenance</w:t>
      </w:r>
    </w:p>
    <w:p w14:paraId="704778DA" w14:textId="111A7A48" w:rsidR="00195099" w:rsidRDefault="00195099" w:rsidP="00FA5EA6">
      <w:pPr>
        <w:pStyle w:val="ListParagraph"/>
        <w:numPr>
          <w:ilvl w:val="1"/>
          <w:numId w:val="4"/>
        </w:numPr>
        <w:spacing w:after="0"/>
        <w:rPr>
          <w:rFonts w:asciiTheme="minorHAnsi" w:hAnsiTheme="minorHAnsi"/>
        </w:rPr>
      </w:pPr>
      <w:r w:rsidRPr="00195099">
        <w:rPr>
          <w:rFonts w:asciiTheme="minorHAnsi" w:hAnsiTheme="minorHAnsi"/>
        </w:rPr>
        <w:t xml:space="preserve">In addition, the following Standards Ref apply to this </w:t>
      </w:r>
      <w:r w:rsidR="00A71667">
        <w:rPr>
          <w:rFonts w:asciiTheme="minorHAnsi" w:hAnsiTheme="minorHAnsi"/>
        </w:rPr>
        <w:t>Service</w:t>
      </w:r>
      <w:r w:rsidRPr="00195099">
        <w:rPr>
          <w:rFonts w:asciiTheme="minorHAnsi" w:hAnsiTheme="minorHAnsi"/>
        </w:rPr>
        <w:t xml:space="preserve"> </w:t>
      </w:r>
      <w:r w:rsidR="00773C82">
        <w:rPr>
          <w:rFonts w:asciiTheme="minorHAnsi" w:hAnsiTheme="minorHAnsi"/>
        </w:rPr>
        <w:t>S</w:t>
      </w:r>
      <w:r w:rsidRPr="00195099">
        <w:rPr>
          <w:rFonts w:asciiTheme="minorHAnsi" w:hAnsiTheme="minorHAnsi"/>
        </w:rPr>
        <w:t>C12</w:t>
      </w:r>
      <w:r w:rsidR="00FD4C8E">
        <w:rPr>
          <w:rFonts w:asciiTheme="minorHAnsi" w:hAnsiTheme="minorHAnsi"/>
        </w:rPr>
        <w:t>.</w:t>
      </w:r>
    </w:p>
    <w:p w14:paraId="58FCBF63" w14:textId="70D259CE" w:rsidR="00FD4C8E" w:rsidRDefault="00195099" w:rsidP="00195099">
      <w:pPr>
        <w:pStyle w:val="ListParagraph"/>
        <w:numPr>
          <w:ilvl w:val="1"/>
          <w:numId w:val="4"/>
        </w:numPr>
        <w:spacing w:after="0"/>
        <w:rPr>
          <w:rFonts w:asciiTheme="minorHAnsi" w:hAnsiTheme="minorHAnsi"/>
        </w:rPr>
      </w:pPr>
      <w:r w:rsidRPr="00195099">
        <w:rPr>
          <w:rFonts w:asciiTheme="minorHAnsi" w:hAnsiTheme="minorHAnsi"/>
        </w:rPr>
        <w:t>The Supplier shall</w:t>
      </w:r>
      <w:r w:rsidR="00FD4C8E">
        <w:rPr>
          <w:rFonts w:asciiTheme="minorHAnsi" w:hAnsiTheme="minorHAnsi"/>
        </w:rPr>
        <w:t>:</w:t>
      </w:r>
      <w:r w:rsidRPr="00195099">
        <w:rPr>
          <w:rFonts w:asciiTheme="minorHAnsi" w:hAnsiTheme="minorHAnsi"/>
        </w:rPr>
        <w:t xml:space="preserve"> </w:t>
      </w:r>
    </w:p>
    <w:p w14:paraId="025ED3D3" w14:textId="0737CDC8" w:rsidR="00FD4C8E" w:rsidRDefault="00FD4C8E" w:rsidP="00FD4C8E">
      <w:pPr>
        <w:pStyle w:val="ListParagraph"/>
        <w:numPr>
          <w:ilvl w:val="2"/>
          <w:numId w:val="4"/>
        </w:numPr>
        <w:spacing w:after="0"/>
        <w:rPr>
          <w:rFonts w:asciiTheme="minorHAnsi" w:hAnsiTheme="minorHAnsi"/>
        </w:rPr>
      </w:pPr>
      <w:r>
        <w:rPr>
          <w:rFonts w:asciiTheme="minorHAnsi" w:hAnsiTheme="minorHAnsi"/>
        </w:rPr>
        <w:t>B</w:t>
      </w:r>
      <w:r w:rsidR="00195099" w:rsidRPr="00195099">
        <w:rPr>
          <w:rFonts w:asciiTheme="minorHAnsi" w:hAnsiTheme="minorHAnsi"/>
        </w:rPr>
        <w:t>e responsible for the maintenance and operation of backup generators and uninte</w:t>
      </w:r>
      <w:r>
        <w:rPr>
          <w:rFonts w:asciiTheme="minorHAnsi" w:hAnsiTheme="minorHAnsi"/>
        </w:rPr>
        <w:t>rrupted power supply equipment;</w:t>
      </w:r>
    </w:p>
    <w:p w14:paraId="23BF7772" w14:textId="48B4DEC6" w:rsidR="00195099" w:rsidRPr="00195099" w:rsidRDefault="00FD4C8E" w:rsidP="00FD4C8E">
      <w:pPr>
        <w:pStyle w:val="ListParagraph"/>
        <w:numPr>
          <w:ilvl w:val="2"/>
          <w:numId w:val="4"/>
        </w:numPr>
        <w:spacing w:after="0"/>
        <w:rPr>
          <w:rFonts w:asciiTheme="minorHAnsi" w:hAnsiTheme="minorHAnsi"/>
        </w:rPr>
      </w:pPr>
      <w:r>
        <w:rPr>
          <w:rFonts w:asciiTheme="minorHAnsi" w:hAnsiTheme="minorHAnsi"/>
        </w:rPr>
        <w:t>E</w:t>
      </w:r>
      <w:r w:rsidR="00195099" w:rsidRPr="00195099">
        <w:rPr>
          <w:rFonts w:asciiTheme="minorHAnsi" w:hAnsiTheme="minorHAnsi"/>
        </w:rPr>
        <w:t>nsure that the backup equipment is available at all times and starts within ten (10) seconds of a mains power supp</w:t>
      </w:r>
      <w:r>
        <w:rPr>
          <w:rFonts w:asciiTheme="minorHAnsi" w:hAnsiTheme="minorHAnsi"/>
        </w:rPr>
        <w:t>ly interruption or fluctuation;</w:t>
      </w:r>
    </w:p>
    <w:p w14:paraId="03561F51" w14:textId="250D3AAC" w:rsidR="00195099" w:rsidRPr="00195099" w:rsidRDefault="00FD4C8E" w:rsidP="00FD4C8E">
      <w:pPr>
        <w:pStyle w:val="ListParagraph"/>
        <w:numPr>
          <w:ilvl w:val="2"/>
          <w:numId w:val="4"/>
        </w:numPr>
        <w:spacing w:after="0"/>
        <w:rPr>
          <w:rFonts w:asciiTheme="minorHAnsi" w:hAnsiTheme="minorHAnsi"/>
        </w:rPr>
      </w:pPr>
      <w:r>
        <w:rPr>
          <w:rFonts w:asciiTheme="minorHAnsi" w:hAnsiTheme="minorHAnsi"/>
        </w:rPr>
        <w:t>L</w:t>
      </w:r>
      <w:r w:rsidR="00195099" w:rsidRPr="00195099">
        <w:rPr>
          <w:rFonts w:asciiTheme="minorHAnsi" w:hAnsiTheme="minorHAnsi"/>
        </w:rPr>
        <w:t xml:space="preserve">iaise with the Buyer for the </w:t>
      </w:r>
      <w:r>
        <w:rPr>
          <w:rFonts w:asciiTheme="minorHAnsi" w:hAnsiTheme="minorHAnsi"/>
        </w:rPr>
        <w:t>load testing of this equipment;</w:t>
      </w:r>
    </w:p>
    <w:p w14:paraId="19FC242B" w14:textId="09DA9581" w:rsidR="00195099" w:rsidRPr="00195099" w:rsidRDefault="00FD4C8E" w:rsidP="00FD4C8E">
      <w:pPr>
        <w:pStyle w:val="ListParagraph"/>
        <w:numPr>
          <w:ilvl w:val="2"/>
          <w:numId w:val="4"/>
        </w:numPr>
        <w:spacing w:after="0"/>
        <w:rPr>
          <w:rFonts w:asciiTheme="minorHAnsi" w:hAnsiTheme="minorHAnsi"/>
        </w:rPr>
      </w:pPr>
      <w:r>
        <w:rPr>
          <w:rFonts w:asciiTheme="minorHAnsi" w:hAnsiTheme="minorHAnsi"/>
        </w:rPr>
        <w:t>B</w:t>
      </w:r>
      <w:r w:rsidR="00195099" w:rsidRPr="00195099">
        <w:rPr>
          <w:rFonts w:asciiTheme="minorHAnsi" w:hAnsiTheme="minorHAnsi"/>
        </w:rPr>
        <w:t>e responsible for the accurate recording of systems that are connected to the generators and Uninterruptabl</w:t>
      </w:r>
      <w:r>
        <w:rPr>
          <w:rFonts w:asciiTheme="minorHAnsi" w:hAnsiTheme="minorHAnsi"/>
        </w:rPr>
        <w:t>e Power Supply ("</w:t>
      </w:r>
      <w:r w:rsidRPr="008F2308">
        <w:rPr>
          <w:rFonts w:asciiTheme="minorHAnsi" w:hAnsiTheme="minorHAnsi"/>
          <w:b/>
        </w:rPr>
        <w:t>UPS</w:t>
      </w:r>
      <w:r>
        <w:rPr>
          <w:rFonts w:asciiTheme="minorHAnsi" w:hAnsiTheme="minorHAnsi"/>
        </w:rPr>
        <w:t>") systems;</w:t>
      </w:r>
    </w:p>
    <w:p w14:paraId="790452DE" w14:textId="6EA16945" w:rsidR="00195099" w:rsidRPr="00195099" w:rsidRDefault="00FD4C8E" w:rsidP="00FD4C8E">
      <w:pPr>
        <w:pStyle w:val="ListParagraph"/>
        <w:numPr>
          <w:ilvl w:val="2"/>
          <w:numId w:val="4"/>
        </w:numPr>
        <w:spacing w:after="0"/>
        <w:rPr>
          <w:rFonts w:asciiTheme="minorHAnsi" w:hAnsiTheme="minorHAnsi"/>
        </w:rPr>
      </w:pPr>
      <w:r>
        <w:rPr>
          <w:rFonts w:asciiTheme="minorHAnsi" w:hAnsiTheme="minorHAnsi"/>
        </w:rPr>
        <w:t>B</w:t>
      </w:r>
      <w:r w:rsidR="00195099" w:rsidRPr="00195099">
        <w:rPr>
          <w:rFonts w:asciiTheme="minorHAnsi" w:hAnsiTheme="minorHAnsi"/>
        </w:rPr>
        <w:t>e responsible for ensuring that the systems are not overloaded and the balan</w:t>
      </w:r>
      <w:r>
        <w:rPr>
          <w:rFonts w:asciiTheme="minorHAnsi" w:hAnsiTheme="minorHAnsi"/>
        </w:rPr>
        <w:t>ce between phases is maintained;</w:t>
      </w:r>
    </w:p>
    <w:p w14:paraId="3E08E7AC" w14:textId="3C6BDDCB" w:rsidR="00195099" w:rsidRDefault="00FD4C8E" w:rsidP="00FD4C8E">
      <w:pPr>
        <w:pStyle w:val="ListParagraph"/>
        <w:numPr>
          <w:ilvl w:val="2"/>
          <w:numId w:val="4"/>
        </w:numPr>
        <w:spacing w:after="0"/>
        <w:rPr>
          <w:rFonts w:asciiTheme="minorHAnsi" w:hAnsiTheme="minorHAnsi"/>
        </w:rPr>
      </w:pPr>
      <w:r>
        <w:rPr>
          <w:rFonts w:asciiTheme="minorHAnsi" w:hAnsiTheme="minorHAnsi"/>
        </w:rPr>
        <w:t>E</w:t>
      </w:r>
      <w:r w:rsidR="00195099" w:rsidRPr="00195099">
        <w:rPr>
          <w:rFonts w:asciiTheme="minorHAnsi" w:hAnsiTheme="minorHAnsi"/>
        </w:rPr>
        <w:t>nsure that fuel levels in storage tanks are maintained at a minimum of seven</w:t>
      </w:r>
      <w:r>
        <w:rPr>
          <w:rFonts w:asciiTheme="minorHAnsi" w:hAnsiTheme="minorHAnsi"/>
        </w:rPr>
        <w:t>ty five per cent (75%) capacity;</w:t>
      </w:r>
    </w:p>
    <w:p w14:paraId="3D92210B" w14:textId="3F4911DB" w:rsidR="00195099" w:rsidRDefault="00FD4C8E" w:rsidP="00FD4C8E">
      <w:pPr>
        <w:pStyle w:val="ListParagraph"/>
        <w:numPr>
          <w:ilvl w:val="2"/>
          <w:numId w:val="4"/>
        </w:numPr>
        <w:spacing w:after="0"/>
        <w:rPr>
          <w:rFonts w:asciiTheme="minorHAnsi" w:hAnsiTheme="minorHAnsi"/>
        </w:rPr>
      </w:pPr>
      <w:r>
        <w:rPr>
          <w:rFonts w:asciiTheme="minorHAnsi" w:hAnsiTheme="minorHAnsi"/>
        </w:rPr>
        <w:t>E</w:t>
      </w:r>
      <w:r w:rsidR="00195099">
        <w:rPr>
          <w:rFonts w:asciiTheme="minorHAnsi" w:hAnsiTheme="minorHAnsi"/>
        </w:rPr>
        <w:t>nsure that in</w:t>
      </w:r>
      <w:r w:rsidR="00BD7179">
        <w:rPr>
          <w:rFonts w:asciiTheme="minorHAnsi" w:hAnsiTheme="minorHAnsi"/>
        </w:rPr>
        <w:t>voices for fuel are dealt with as</w:t>
      </w:r>
      <w:r w:rsidR="00195099">
        <w:rPr>
          <w:rFonts w:asciiTheme="minorHAnsi" w:hAnsiTheme="minorHAnsi"/>
        </w:rPr>
        <w:t xml:space="preserve"> </w:t>
      </w:r>
      <w:r w:rsidR="00BD7179">
        <w:rPr>
          <w:rFonts w:asciiTheme="minorHAnsi" w:hAnsiTheme="minorHAnsi"/>
        </w:rPr>
        <w:t>Pass Through Costs</w:t>
      </w:r>
      <w:r>
        <w:rPr>
          <w:rFonts w:asciiTheme="minorHAnsi" w:hAnsiTheme="minorHAnsi"/>
        </w:rPr>
        <w:t xml:space="preserve">; and </w:t>
      </w:r>
    </w:p>
    <w:p w14:paraId="16B590E5" w14:textId="0782AB04" w:rsidR="00195099" w:rsidRDefault="00FD4C8E" w:rsidP="00FD4C8E">
      <w:pPr>
        <w:pStyle w:val="ListParagraph"/>
        <w:numPr>
          <w:ilvl w:val="2"/>
          <w:numId w:val="4"/>
        </w:numPr>
        <w:spacing w:after="0"/>
        <w:rPr>
          <w:rFonts w:asciiTheme="minorHAnsi" w:hAnsiTheme="minorHAnsi"/>
        </w:rPr>
      </w:pPr>
      <w:r>
        <w:rPr>
          <w:rFonts w:asciiTheme="minorHAnsi" w:hAnsiTheme="minorHAnsi"/>
        </w:rPr>
        <w:t>C</w:t>
      </w:r>
      <w:r w:rsidR="00195099" w:rsidRPr="00195099">
        <w:rPr>
          <w:rFonts w:asciiTheme="minorHAnsi" w:hAnsiTheme="minorHAnsi"/>
        </w:rPr>
        <w:t>onduct as a minimum one (1) annual black test on all standby power systems installed.</w:t>
      </w:r>
    </w:p>
    <w:p w14:paraId="3AE77FA3" w14:textId="77777777" w:rsidR="00FD4C8E" w:rsidRPr="00FD4C8E" w:rsidRDefault="00FD4C8E" w:rsidP="00FD4C8E">
      <w:pPr>
        <w:spacing w:after="0"/>
        <w:ind w:left="720"/>
        <w:rPr>
          <w:rFonts w:asciiTheme="minorHAnsi" w:hAnsiTheme="minorHAnsi"/>
        </w:rPr>
      </w:pPr>
    </w:p>
    <w:p w14:paraId="0CEB704C" w14:textId="0332E4E3" w:rsidR="00195099" w:rsidRPr="00195099" w:rsidRDefault="00A71667" w:rsidP="00195099">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C:</w:t>
      </w:r>
      <w:r w:rsidR="00195099" w:rsidRPr="00195099">
        <w:rPr>
          <w:rFonts w:asciiTheme="minorHAnsi" w:hAnsiTheme="minorHAnsi"/>
          <w:b/>
        </w:rPr>
        <w:t>13 - High Voltage ("HV") and switchgear maintenance</w:t>
      </w:r>
    </w:p>
    <w:p w14:paraId="62572F85" w14:textId="2FCFF45D" w:rsidR="00195099" w:rsidRPr="00195099" w:rsidRDefault="00195099" w:rsidP="00FA5EA6">
      <w:pPr>
        <w:pStyle w:val="ListParagraph"/>
        <w:numPr>
          <w:ilvl w:val="1"/>
          <w:numId w:val="4"/>
        </w:numPr>
        <w:spacing w:after="0"/>
        <w:rPr>
          <w:rFonts w:asciiTheme="minorHAnsi" w:hAnsiTheme="minorHAnsi"/>
        </w:rPr>
      </w:pPr>
      <w:r w:rsidRPr="00195099">
        <w:rPr>
          <w:rFonts w:asciiTheme="minorHAnsi" w:hAnsiTheme="minorHAnsi"/>
        </w:rPr>
        <w:t xml:space="preserve">In addition, the following Standards Ref apply to this </w:t>
      </w:r>
      <w:r w:rsidR="00A71667">
        <w:rPr>
          <w:rFonts w:asciiTheme="minorHAnsi" w:hAnsiTheme="minorHAnsi"/>
        </w:rPr>
        <w:t>Service</w:t>
      </w:r>
      <w:r w:rsidRPr="00195099">
        <w:rPr>
          <w:rFonts w:asciiTheme="minorHAnsi" w:hAnsiTheme="minorHAnsi"/>
        </w:rPr>
        <w:t xml:space="preserve"> </w:t>
      </w:r>
      <w:r w:rsidR="00773C82">
        <w:rPr>
          <w:rFonts w:asciiTheme="minorHAnsi" w:hAnsiTheme="minorHAnsi"/>
        </w:rPr>
        <w:t>S</w:t>
      </w:r>
      <w:r w:rsidRPr="00195099">
        <w:rPr>
          <w:rFonts w:asciiTheme="minorHAnsi" w:hAnsiTheme="minorHAnsi"/>
        </w:rPr>
        <w:t>C13</w:t>
      </w:r>
      <w:r w:rsidR="00FD4C8E">
        <w:rPr>
          <w:rFonts w:asciiTheme="minorHAnsi" w:hAnsiTheme="minorHAnsi"/>
        </w:rPr>
        <w:t>.</w:t>
      </w:r>
    </w:p>
    <w:p w14:paraId="4B5520B5" w14:textId="77777777" w:rsidR="00FD4C8E" w:rsidRDefault="00195099" w:rsidP="00195099">
      <w:pPr>
        <w:pStyle w:val="ListParagraph"/>
        <w:numPr>
          <w:ilvl w:val="1"/>
          <w:numId w:val="4"/>
        </w:numPr>
        <w:spacing w:after="0"/>
        <w:rPr>
          <w:rFonts w:asciiTheme="minorHAnsi" w:hAnsiTheme="minorHAnsi"/>
        </w:rPr>
      </w:pPr>
      <w:r w:rsidRPr="00195099">
        <w:rPr>
          <w:rFonts w:asciiTheme="minorHAnsi" w:hAnsiTheme="minorHAnsi"/>
        </w:rPr>
        <w:t>The Supplier shall</w:t>
      </w:r>
      <w:r w:rsidR="00FD4C8E">
        <w:rPr>
          <w:rFonts w:asciiTheme="minorHAnsi" w:hAnsiTheme="minorHAnsi"/>
        </w:rPr>
        <w:t>:</w:t>
      </w:r>
    </w:p>
    <w:p w14:paraId="54FB01D1" w14:textId="65158096" w:rsidR="00195099" w:rsidRPr="00195099" w:rsidRDefault="00FD4C8E" w:rsidP="00FD4C8E">
      <w:pPr>
        <w:pStyle w:val="ListParagraph"/>
        <w:numPr>
          <w:ilvl w:val="2"/>
          <w:numId w:val="4"/>
        </w:numPr>
        <w:spacing w:after="0"/>
        <w:rPr>
          <w:rFonts w:asciiTheme="minorHAnsi" w:hAnsiTheme="minorHAnsi"/>
        </w:rPr>
      </w:pPr>
      <w:r>
        <w:rPr>
          <w:rFonts w:asciiTheme="minorHAnsi" w:hAnsiTheme="minorHAnsi"/>
        </w:rPr>
        <w:t>M</w:t>
      </w:r>
      <w:r w:rsidR="00195099" w:rsidRPr="00195099">
        <w:rPr>
          <w:rFonts w:asciiTheme="minorHAnsi" w:hAnsiTheme="minorHAnsi"/>
        </w:rPr>
        <w:t>aintain HV switchgear using the same principles employed for other mechanical and electrical systems.  HV switchgear may be designated by the Buye</w:t>
      </w:r>
      <w:r>
        <w:rPr>
          <w:rFonts w:asciiTheme="minorHAnsi" w:hAnsiTheme="minorHAnsi"/>
        </w:rPr>
        <w:t>r as a business critical system;</w:t>
      </w:r>
      <w:r w:rsidR="00195099" w:rsidRPr="00195099">
        <w:rPr>
          <w:rFonts w:asciiTheme="minorHAnsi" w:hAnsiTheme="minorHAnsi"/>
        </w:rPr>
        <w:t xml:space="preserve">  </w:t>
      </w:r>
    </w:p>
    <w:p w14:paraId="04F2F90D" w14:textId="1941B02D" w:rsidR="00FD4C8E" w:rsidRDefault="00FD4C8E" w:rsidP="00FD4C8E">
      <w:pPr>
        <w:pStyle w:val="ListParagraph"/>
        <w:numPr>
          <w:ilvl w:val="2"/>
          <w:numId w:val="4"/>
        </w:numPr>
        <w:spacing w:after="0"/>
        <w:rPr>
          <w:rFonts w:asciiTheme="minorHAnsi" w:hAnsiTheme="minorHAnsi"/>
        </w:rPr>
      </w:pPr>
      <w:r>
        <w:rPr>
          <w:rFonts w:asciiTheme="minorHAnsi" w:hAnsiTheme="minorHAnsi"/>
        </w:rPr>
        <w:lastRenderedPageBreak/>
        <w:t>E</w:t>
      </w:r>
      <w:r w:rsidR="00195099" w:rsidRPr="00195099">
        <w:rPr>
          <w:rFonts w:asciiTheme="minorHAnsi" w:hAnsiTheme="minorHAnsi"/>
        </w:rPr>
        <w:t>nsure that substations are clean, dry, and ventilated. The Supplier shall ensure that tubular heaters are fitted where n</w:t>
      </w:r>
      <w:r>
        <w:rPr>
          <w:rFonts w:asciiTheme="minorHAnsi" w:hAnsiTheme="minorHAnsi"/>
        </w:rPr>
        <w:t>ecessary to avoid condensation;</w:t>
      </w:r>
    </w:p>
    <w:p w14:paraId="3C818B8A" w14:textId="7B45C220" w:rsidR="00195099" w:rsidRPr="00195099" w:rsidRDefault="00FD4C8E" w:rsidP="00FD4C8E">
      <w:pPr>
        <w:pStyle w:val="ListParagraph"/>
        <w:numPr>
          <w:ilvl w:val="2"/>
          <w:numId w:val="4"/>
        </w:numPr>
        <w:spacing w:after="0"/>
        <w:rPr>
          <w:rFonts w:asciiTheme="minorHAnsi" w:hAnsiTheme="minorHAnsi"/>
        </w:rPr>
      </w:pPr>
      <w:r>
        <w:rPr>
          <w:rFonts w:asciiTheme="minorHAnsi" w:hAnsiTheme="minorHAnsi"/>
        </w:rPr>
        <w:t>E</w:t>
      </w:r>
      <w:r w:rsidR="00195099" w:rsidRPr="00195099">
        <w:rPr>
          <w:rFonts w:asciiTheme="minorHAnsi" w:hAnsiTheme="minorHAnsi"/>
        </w:rPr>
        <w:t xml:space="preserve">nsure that hardwood, metal or concrete duct covers are in place, except when work </w:t>
      </w:r>
      <w:proofErr w:type="gramStart"/>
      <w:r w:rsidR="00195099" w:rsidRPr="00195099">
        <w:rPr>
          <w:rFonts w:asciiTheme="minorHAnsi" w:hAnsiTheme="minorHAnsi"/>
        </w:rPr>
        <w:t>is being carried out</w:t>
      </w:r>
      <w:proofErr w:type="gramEnd"/>
      <w:r w:rsidR="00195099" w:rsidRPr="00195099">
        <w:rPr>
          <w:rFonts w:asciiTheme="minorHAnsi" w:hAnsiTheme="minorHAnsi"/>
        </w:rPr>
        <w:t>. Under no circumstances shall items which are not directly concerned with the operation and maintenance of the HV install</w:t>
      </w:r>
      <w:r>
        <w:rPr>
          <w:rFonts w:asciiTheme="minorHAnsi" w:hAnsiTheme="minorHAnsi"/>
        </w:rPr>
        <w:t>ation be kept in the substation;</w:t>
      </w:r>
    </w:p>
    <w:p w14:paraId="50D2F417" w14:textId="16C902FB" w:rsidR="00195099" w:rsidRPr="00195099" w:rsidRDefault="00FD4C8E" w:rsidP="00FD4C8E">
      <w:pPr>
        <w:pStyle w:val="ListParagraph"/>
        <w:numPr>
          <w:ilvl w:val="2"/>
          <w:numId w:val="4"/>
        </w:numPr>
        <w:spacing w:after="0"/>
        <w:rPr>
          <w:rFonts w:asciiTheme="minorHAnsi" w:hAnsiTheme="minorHAnsi"/>
        </w:rPr>
      </w:pPr>
      <w:r>
        <w:rPr>
          <w:rFonts w:asciiTheme="minorHAnsi" w:hAnsiTheme="minorHAnsi"/>
        </w:rPr>
        <w:t>E</w:t>
      </w:r>
      <w:r w:rsidR="00195099" w:rsidRPr="00195099">
        <w:rPr>
          <w:rFonts w:asciiTheme="minorHAnsi" w:hAnsiTheme="minorHAnsi"/>
        </w:rPr>
        <w:t>nsure that HV equipment is regularly inspected, maintained and tested to ensure that it is in a safe and serviceable condition</w:t>
      </w:r>
      <w:r>
        <w:rPr>
          <w:rFonts w:asciiTheme="minorHAnsi" w:hAnsiTheme="minorHAnsi"/>
        </w:rPr>
        <w:t>;</w:t>
      </w:r>
    </w:p>
    <w:p w14:paraId="47EAF0B8" w14:textId="66976ED1" w:rsidR="00195099" w:rsidRPr="00195099" w:rsidRDefault="00FD4C8E" w:rsidP="00FD4C8E">
      <w:pPr>
        <w:pStyle w:val="ListParagraph"/>
        <w:numPr>
          <w:ilvl w:val="2"/>
          <w:numId w:val="4"/>
        </w:numPr>
        <w:spacing w:after="0"/>
        <w:rPr>
          <w:rFonts w:asciiTheme="minorHAnsi" w:hAnsiTheme="minorHAnsi"/>
        </w:rPr>
      </w:pPr>
      <w:r>
        <w:rPr>
          <w:rFonts w:asciiTheme="minorHAnsi" w:hAnsiTheme="minorHAnsi"/>
        </w:rPr>
        <w:t>E</w:t>
      </w:r>
      <w:r w:rsidR="00195099" w:rsidRPr="00195099">
        <w:rPr>
          <w:rFonts w:asciiTheme="minorHAnsi" w:hAnsiTheme="minorHAnsi"/>
        </w:rPr>
        <w:t>nsure that any of its Staff operating in an HV environment are authorised, suitably qualified and competent and shall at the very least:</w:t>
      </w:r>
    </w:p>
    <w:p w14:paraId="1B219EEF" w14:textId="5A8338EB" w:rsidR="00195099" w:rsidRPr="00195099" w:rsidRDefault="00195099" w:rsidP="00FD4C8E">
      <w:pPr>
        <w:pStyle w:val="ListParagraph"/>
        <w:numPr>
          <w:ilvl w:val="3"/>
          <w:numId w:val="4"/>
        </w:numPr>
        <w:spacing w:after="0"/>
        <w:rPr>
          <w:rFonts w:asciiTheme="minorHAnsi" w:hAnsiTheme="minorHAnsi"/>
        </w:rPr>
      </w:pPr>
      <w:r w:rsidRPr="00195099">
        <w:rPr>
          <w:rFonts w:asciiTheme="minorHAnsi" w:hAnsiTheme="minorHAnsi"/>
        </w:rPr>
        <w:t>Be an electrical craftsman;</w:t>
      </w:r>
      <w:r w:rsidR="00FD4C8E">
        <w:rPr>
          <w:rFonts w:asciiTheme="minorHAnsi" w:hAnsiTheme="minorHAnsi"/>
        </w:rPr>
        <w:t xml:space="preserve"> and </w:t>
      </w:r>
    </w:p>
    <w:p w14:paraId="73DAF35D" w14:textId="77777777" w:rsidR="00195099" w:rsidRPr="00195099" w:rsidRDefault="00195099" w:rsidP="00FD4C8E">
      <w:pPr>
        <w:pStyle w:val="ListParagraph"/>
        <w:numPr>
          <w:ilvl w:val="3"/>
          <w:numId w:val="4"/>
        </w:numPr>
        <w:spacing w:after="0"/>
        <w:rPr>
          <w:rFonts w:asciiTheme="minorHAnsi" w:hAnsiTheme="minorHAnsi"/>
        </w:rPr>
      </w:pPr>
      <w:r w:rsidRPr="00195099">
        <w:rPr>
          <w:rFonts w:asciiTheme="minorHAnsi" w:hAnsiTheme="minorHAnsi"/>
        </w:rPr>
        <w:t xml:space="preserve">Be over the age of </w:t>
      </w:r>
      <w:proofErr w:type="gramStart"/>
      <w:r w:rsidRPr="00195099">
        <w:rPr>
          <w:rFonts w:asciiTheme="minorHAnsi" w:hAnsiTheme="minorHAnsi"/>
        </w:rPr>
        <w:t>twenty three (23) years</w:t>
      </w:r>
      <w:proofErr w:type="gramEnd"/>
      <w:r w:rsidRPr="00195099">
        <w:rPr>
          <w:rFonts w:asciiTheme="minorHAnsi" w:hAnsiTheme="minorHAnsi"/>
        </w:rPr>
        <w:t>.</w:t>
      </w:r>
    </w:p>
    <w:p w14:paraId="31B72DFF" w14:textId="2B4AD676" w:rsidR="00195099" w:rsidRPr="00195099" w:rsidRDefault="00FD4C8E" w:rsidP="00FD4C8E">
      <w:pPr>
        <w:pStyle w:val="ListParagraph"/>
        <w:numPr>
          <w:ilvl w:val="2"/>
          <w:numId w:val="4"/>
        </w:numPr>
        <w:spacing w:after="0"/>
        <w:rPr>
          <w:rFonts w:asciiTheme="minorHAnsi" w:hAnsiTheme="minorHAnsi"/>
        </w:rPr>
      </w:pPr>
      <w:r>
        <w:rPr>
          <w:rFonts w:asciiTheme="minorHAnsi" w:hAnsiTheme="minorHAnsi"/>
        </w:rPr>
        <w:t>E</w:t>
      </w:r>
      <w:r w:rsidR="00195099" w:rsidRPr="00195099">
        <w:rPr>
          <w:rFonts w:asciiTheme="minorHAnsi" w:hAnsiTheme="minorHAnsi"/>
        </w:rPr>
        <w:t>nsure there is a qualified named High Voltage Authorised Person ("</w:t>
      </w:r>
      <w:r w:rsidR="00195099" w:rsidRPr="00195099">
        <w:rPr>
          <w:rFonts w:asciiTheme="minorHAnsi" w:hAnsiTheme="minorHAnsi"/>
          <w:b/>
        </w:rPr>
        <w:t>HVAP</w:t>
      </w:r>
      <w:r w:rsidR="00195099" w:rsidRPr="00195099">
        <w:rPr>
          <w:rFonts w:asciiTheme="minorHAnsi" w:hAnsiTheme="minorHAnsi"/>
        </w:rPr>
        <w:t>") engi</w:t>
      </w:r>
      <w:r>
        <w:rPr>
          <w:rFonts w:asciiTheme="minorHAnsi" w:hAnsiTheme="minorHAnsi"/>
        </w:rPr>
        <w:t>neer for the Buyer Premises(s); and</w:t>
      </w:r>
    </w:p>
    <w:p w14:paraId="5B6C692D" w14:textId="6CC1BD54" w:rsidR="00195099" w:rsidRDefault="00FD4C8E" w:rsidP="00FD4C8E">
      <w:pPr>
        <w:pStyle w:val="ListParagraph"/>
        <w:numPr>
          <w:ilvl w:val="2"/>
          <w:numId w:val="4"/>
        </w:numPr>
        <w:spacing w:after="0"/>
        <w:rPr>
          <w:rFonts w:asciiTheme="minorHAnsi" w:hAnsiTheme="minorHAnsi"/>
        </w:rPr>
      </w:pPr>
      <w:r>
        <w:rPr>
          <w:rFonts w:asciiTheme="minorHAnsi" w:hAnsiTheme="minorHAnsi"/>
        </w:rPr>
        <w:t>E</w:t>
      </w:r>
      <w:r w:rsidR="00195099" w:rsidRPr="00195099">
        <w:rPr>
          <w:rFonts w:asciiTheme="minorHAnsi" w:hAnsiTheme="minorHAnsi"/>
        </w:rPr>
        <w:t xml:space="preserve">nsure that a permit to work system </w:t>
      </w:r>
      <w:proofErr w:type="gramStart"/>
      <w:r w:rsidR="00195099" w:rsidRPr="00195099">
        <w:rPr>
          <w:rFonts w:asciiTheme="minorHAnsi" w:hAnsiTheme="minorHAnsi"/>
        </w:rPr>
        <w:t>is used</w:t>
      </w:r>
      <w:proofErr w:type="gramEnd"/>
      <w:r w:rsidR="00195099" w:rsidRPr="00195099">
        <w:rPr>
          <w:rFonts w:asciiTheme="minorHAnsi" w:hAnsiTheme="minorHAnsi"/>
        </w:rPr>
        <w:t xml:space="preserve"> for this Service.</w:t>
      </w:r>
    </w:p>
    <w:p w14:paraId="1D65A086" w14:textId="77777777" w:rsidR="00FD4C8E" w:rsidRPr="00FD4C8E" w:rsidRDefault="00FD4C8E" w:rsidP="00FD4C8E">
      <w:pPr>
        <w:spacing w:after="0"/>
        <w:ind w:left="720"/>
        <w:rPr>
          <w:rFonts w:asciiTheme="minorHAnsi" w:hAnsiTheme="minorHAnsi"/>
        </w:rPr>
      </w:pPr>
    </w:p>
    <w:p w14:paraId="448FD1AB" w14:textId="358914C9" w:rsidR="00195099" w:rsidRPr="00195099" w:rsidRDefault="00A71667" w:rsidP="00195099">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C:</w:t>
      </w:r>
      <w:r w:rsidR="00195099" w:rsidRPr="00195099">
        <w:rPr>
          <w:rFonts w:asciiTheme="minorHAnsi" w:hAnsiTheme="minorHAnsi"/>
          <w:b/>
        </w:rPr>
        <w:t>14 - Catering equipment maintenance</w:t>
      </w:r>
    </w:p>
    <w:p w14:paraId="61DF59A0" w14:textId="53C27BF5" w:rsidR="00195099" w:rsidRDefault="00195099" w:rsidP="00FA5EA6">
      <w:pPr>
        <w:pStyle w:val="ListParagraph"/>
        <w:numPr>
          <w:ilvl w:val="1"/>
          <w:numId w:val="4"/>
        </w:numPr>
        <w:spacing w:after="0"/>
        <w:rPr>
          <w:rFonts w:asciiTheme="minorHAnsi" w:hAnsiTheme="minorHAnsi"/>
        </w:rPr>
      </w:pPr>
      <w:r w:rsidRPr="00195099">
        <w:rPr>
          <w:rFonts w:asciiTheme="minorHAnsi" w:hAnsiTheme="minorHAnsi"/>
        </w:rPr>
        <w:t xml:space="preserve">In addition, the following Standards Ref apply to this </w:t>
      </w:r>
      <w:r w:rsidR="00A71667">
        <w:rPr>
          <w:rFonts w:asciiTheme="minorHAnsi" w:hAnsiTheme="minorHAnsi"/>
        </w:rPr>
        <w:t>Service</w:t>
      </w:r>
      <w:r w:rsidRPr="00195099">
        <w:rPr>
          <w:rFonts w:asciiTheme="minorHAnsi" w:hAnsiTheme="minorHAnsi"/>
        </w:rPr>
        <w:t xml:space="preserve"> </w:t>
      </w:r>
      <w:r w:rsidR="00773C82">
        <w:rPr>
          <w:rFonts w:asciiTheme="minorHAnsi" w:hAnsiTheme="minorHAnsi"/>
        </w:rPr>
        <w:t>S</w:t>
      </w:r>
      <w:r w:rsidRPr="00195099">
        <w:rPr>
          <w:rFonts w:asciiTheme="minorHAnsi" w:hAnsiTheme="minorHAnsi"/>
        </w:rPr>
        <w:t>C14</w:t>
      </w:r>
      <w:r>
        <w:rPr>
          <w:rFonts w:asciiTheme="minorHAnsi" w:hAnsiTheme="minorHAnsi"/>
        </w:rPr>
        <w:t>.</w:t>
      </w:r>
    </w:p>
    <w:p w14:paraId="1A8E4420" w14:textId="77777777" w:rsidR="00195099" w:rsidRP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 xml:space="preserve">The Supplier shall provide a professional maintenance Service of all commercial catering equipment used in the provision of catering Services under the Call-Off Contract using the same principles employed for other mechanical and electrical systems. This </w:t>
      </w:r>
      <w:proofErr w:type="gramStart"/>
      <w:r w:rsidRPr="00195099">
        <w:rPr>
          <w:rFonts w:asciiTheme="minorHAnsi" w:hAnsiTheme="minorHAnsi"/>
        </w:rPr>
        <w:t>shall be carried out</w:t>
      </w:r>
      <w:proofErr w:type="gramEnd"/>
      <w:r w:rsidRPr="00195099">
        <w:rPr>
          <w:rFonts w:asciiTheme="minorHAnsi" w:hAnsiTheme="minorHAnsi"/>
        </w:rPr>
        <w:t xml:space="preserve"> in accordance with all relevant regulations relating to the servicing of gas and electrical installations.</w:t>
      </w:r>
    </w:p>
    <w:p w14:paraId="7C2CACAD" w14:textId="48CA6733" w:rsid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The Supplier shall maintain catering equipment owned by the</w:t>
      </w:r>
      <w:r w:rsidR="00EA5F01">
        <w:rPr>
          <w:rFonts w:asciiTheme="minorHAnsi" w:hAnsiTheme="minorHAnsi"/>
        </w:rPr>
        <w:t xml:space="preserve"> Buyer but operated by a third p</w:t>
      </w:r>
      <w:r w:rsidRPr="00195099">
        <w:rPr>
          <w:rFonts w:asciiTheme="minorHAnsi" w:hAnsiTheme="minorHAnsi"/>
        </w:rPr>
        <w:t>arty Supplier.</w:t>
      </w:r>
    </w:p>
    <w:p w14:paraId="1902D981" w14:textId="77777777" w:rsidR="00FD4C8E" w:rsidRDefault="00FD4C8E" w:rsidP="00FD4C8E">
      <w:pPr>
        <w:pStyle w:val="ListParagraph"/>
        <w:spacing w:after="0"/>
        <w:ind w:left="792"/>
        <w:rPr>
          <w:rFonts w:asciiTheme="minorHAnsi" w:hAnsiTheme="minorHAnsi"/>
        </w:rPr>
      </w:pPr>
    </w:p>
    <w:p w14:paraId="29B12126" w14:textId="2A072B75" w:rsidR="00195099" w:rsidRPr="00195099" w:rsidRDefault="00A71667" w:rsidP="00195099">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C:</w:t>
      </w:r>
      <w:r w:rsidR="00195099" w:rsidRPr="00195099">
        <w:rPr>
          <w:rFonts w:asciiTheme="minorHAnsi" w:hAnsiTheme="minorHAnsi"/>
          <w:b/>
        </w:rPr>
        <w:t>15 - Audio Visual ("AV") equipment maintenance</w:t>
      </w:r>
    </w:p>
    <w:p w14:paraId="0BF7A2DE" w14:textId="3BFAF8CF" w:rsidR="00195099" w:rsidRDefault="00195099" w:rsidP="00FA5EA6">
      <w:pPr>
        <w:pStyle w:val="ListParagraph"/>
        <w:numPr>
          <w:ilvl w:val="1"/>
          <w:numId w:val="4"/>
        </w:numPr>
        <w:spacing w:after="0"/>
        <w:rPr>
          <w:rFonts w:asciiTheme="minorHAnsi" w:hAnsiTheme="minorHAnsi"/>
        </w:rPr>
      </w:pPr>
      <w:r w:rsidRPr="00195099">
        <w:rPr>
          <w:rFonts w:asciiTheme="minorHAnsi" w:hAnsiTheme="minorHAnsi"/>
        </w:rPr>
        <w:t xml:space="preserve">In addition, the following Standards Ref apply to this </w:t>
      </w:r>
      <w:r w:rsidR="00A71667">
        <w:rPr>
          <w:rFonts w:asciiTheme="minorHAnsi" w:hAnsiTheme="minorHAnsi"/>
        </w:rPr>
        <w:t>Service</w:t>
      </w:r>
      <w:r w:rsidRPr="00195099">
        <w:rPr>
          <w:rFonts w:asciiTheme="minorHAnsi" w:hAnsiTheme="minorHAnsi"/>
        </w:rPr>
        <w:t xml:space="preserve"> </w:t>
      </w:r>
      <w:r w:rsidR="00773C82">
        <w:rPr>
          <w:rFonts w:asciiTheme="minorHAnsi" w:hAnsiTheme="minorHAnsi"/>
        </w:rPr>
        <w:t>S</w:t>
      </w:r>
      <w:r w:rsidRPr="00195099">
        <w:rPr>
          <w:rFonts w:asciiTheme="minorHAnsi" w:hAnsiTheme="minorHAnsi"/>
        </w:rPr>
        <w:t>C15</w:t>
      </w:r>
      <w:r>
        <w:rPr>
          <w:rFonts w:asciiTheme="minorHAnsi" w:hAnsiTheme="minorHAnsi"/>
        </w:rPr>
        <w:t>.</w:t>
      </w:r>
    </w:p>
    <w:p w14:paraId="0CBED287" w14:textId="77777777" w:rsidR="00195099" w:rsidRP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The Supplier shall ensure that any AV equipment  which is designed to display or take input from portable media or is computer driven  is maintained, replaced or provided with suitable converters such that it is compatible with the required Standard at all times.</w:t>
      </w:r>
    </w:p>
    <w:p w14:paraId="0F9F3AEB" w14:textId="23A30446" w:rsidR="00195099" w:rsidRP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 xml:space="preserve">The Supplier shall ensure that maintenance of this is included in the </w:t>
      </w:r>
      <w:r w:rsidR="00BB6868">
        <w:rPr>
          <w:rFonts w:asciiTheme="minorHAnsi" w:hAnsiTheme="minorHAnsi"/>
        </w:rPr>
        <w:t>Charges</w:t>
      </w:r>
      <w:r w:rsidRPr="00195099">
        <w:rPr>
          <w:rFonts w:asciiTheme="minorHAnsi" w:hAnsiTheme="minorHAnsi"/>
        </w:rPr>
        <w:t xml:space="preserve"> with replacement units provided on a Pass </w:t>
      </w:r>
      <w:proofErr w:type="gramStart"/>
      <w:r w:rsidRPr="00195099">
        <w:rPr>
          <w:rFonts w:asciiTheme="minorHAnsi" w:hAnsiTheme="minorHAnsi"/>
        </w:rPr>
        <w:t>Through</w:t>
      </w:r>
      <w:proofErr w:type="gramEnd"/>
      <w:r w:rsidRPr="00195099">
        <w:rPr>
          <w:rFonts w:asciiTheme="minorHAnsi" w:hAnsiTheme="minorHAnsi"/>
        </w:rPr>
        <w:t xml:space="preserve"> Costs basis and dealt with as part of the reactive maintenance Service requirements. The support required to set up and operate equipment is to </w:t>
      </w:r>
      <w:proofErr w:type="gramStart"/>
      <w:r w:rsidRPr="00195099">
        <w:rPr>
          <w:rFonts w:asciiTheme="minorHAnsi" w:hAnsiTheme="minorHAnsi"/>
        </w:rPr>
        <w:t>be priced</w:t>
      </w:r>
      <w:proofErr w:type="gramEnd"/>
      <w:r w:rsidRPr="00195099">
        <w:rPr>
          <w:rFonts w:asciiTheme="minorHAnsi" w:hAnsiTheme="minorHAnsi"/>
        </w:rPr>
        <w:t xml:space="preserve"> as part of the support Service available from the helpdesk.</w:t>
      </w:r>
    </w:p>
    <w:p w14:paraId="6AA413D9" w14:textId="77777777" w:rsidR="00195099" w:rsidRP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During all events utilising multi-media technology, the Supplier shall provide Supplier Staff that are capable of remedying all associated technical problems in a timely manner.</w:t>
      </w:r>
    </w:p>
    <w:p w14:paraId="1089A2AE" w14:textId="339A5ACD" w:rsid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 xml:space="preserve">The Supplier is required to ensure that media connectivity </w:t>
      </w:r>
      <w:proofErr w:type="gramStart"/>
      <w:r w:rsidRPr="00195099">
        <w:rPr>
          <w:rFonts w:asciiTheme="minorHAnsi" w:hAnsiTheme="minorHAnsi"/>
        </w:rPr>
        <w:t>is maintained</w:t>
      </w:r>
      <w:proofErr w:type="gramEnd"/>
      <w:r w:rsidRPr="00195099">
        <w:rPr>
          <w:rFonts w:asciiTheme="minorHAnsi" w:hAnsiTheme="minorHAnsi"/>
        </w:rPr>
        <w:t xml:space="preserve"> for connection by broadcasting Services.</w:t>
      </w:r>
    </w:p>
    <w:p w14:paraId="1D5ED9F8" w14:textId="77777777" w:rsidR="00FD4C8E" w:rsidRDefault="00FD4C8E" w:rsidP="00FD4C8E">
      <w:pPr>
        <w:pStyle w:val="ListParagraph"/>
        <w:spacing w:after="0"/>
        <w:ind w:left="792"/>
        <w:rPr>
          <w:rFonts w:asciiTheme="minorHAnsi" w:hAnsiTheme="minorHAnsi"/>
        </w:rPr>
      </w:pPr>
    </w:p>
    <w:p w14:paraId="1049E217" w14:textId="19CF82D2" w:rsidR="00195099" w:rsidRPr="00195099" w:rsidRDefault="00A71667" w:rsidP="00195099">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C:</w:t>
      </w:r>
      <w:r w:rsidR="00195099" w:rsidRPr="00195099">
        <w:rPr>
          <w:rFonts w:asciiTheme="minorHAnsi" w:hAnsiTheme="minorHAnsi"/>
          <w:b/>
        </w:rPr>
        <w:t>16 - Television cabling maintenance</w:t>
      </w:r>
    </w:p>
    <w:p w14:paraId="6AAF13DC" w14:textId="121F9279" w:rsidR="00195099" w:rsidRPr="00195099" w:rsidRDefault="00195099" w:rsidP="00FA5EA6">
      <w:pPr>
        <w:pStyle w:val="ListParagraph"/>
        <w:numPr>
          <w:ilvl w:val="1"/>
          <w:numId w:val="4"/>
        </w:numPr>
        <w:spacing w:after="0"/>
        <w:rPr>
          <w:rFonts w:asciiTheme="minorHAnsi" w:hAnsiTheme="minorHAnsi"/>
        </w:rPr>
      </w:pPr>
      <w:r w:rsidRPr="00195099">
        <w:rPr>
          <w:rFonts w:asciiTheme="minorHAnsi" w:hAnsiTheme="minorHAnsi"/>
        </w:rPr>
        <w:t xml:space="preserve">In addition, the following Standards Ref apply to this </w:t>
      </w:r>
      <w:r w:rsidR="00A71667">
        <w:rPr>
          <w:rFonts w:asciiTheme="minorHAnsi" w:hAnsiTheme="minorHAnsi"/>
        </w:rPr>
        <w:t>Service</w:t>
      </w:r>
      <w:r w:rsidRPr="00195099">
        <w:rPr>
          <w:rFonts w:asciiTheme="minorHAnsi" w:hAnsiTheme="minorHAnsi"/>
        </w:rPr>
        <w:t xml:space="preserve"> </w:t>
      </w:r>
      <w:r w:rsidR="00773C82">
        <w:rPr>
          <w:rFonts w:asciiTheme="minorHAnsi" w:hAnsiTheme="minorHAnsi"/>
        </w:rPr>
        <w:t>SC</w:t>
      </w:r>
      <w:r w:rsidRPr="00195099">
        <w:rPr>
          <w:rFonts w:asciiTheme="minorHAnsi" w:hAnsiTheme="minorHAnsi"/>
        </w:rPr>
        <w:t>16</w:t>
      </w:r>
      <w:r>
        <w:rPr>
          <w:rFonts w:asciiTheme="minorHAnsi" w:hAnsiTheme="minorHAnsi"/>
        </w:rPr>
        <w:t>.</w:t>
      </w:r>
    </w:p>
    <w:p w14:paraId="785891CC" w14:textId="77777777" w:rsidR="00195099" w:rsidRP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 xml:space="preserve">The Supplier shall maintain the existing cabling </w:t>
      </w:r>
      <w:proofErr w:type="gramStart"/>
      <w:r w:rsidRPr="00195099">
        <w:rPr>
          <w:rFonts w:asciiTheme="minorHAnsi" w:hAnsiTheme="minorHAnsi"/>
        </w:rPr>
        <w:t>infrastructure which</w:t>
      </w:r>
      <w:proofErr w:type="gramEnd"/>
      <w:r w:rsidRPr="00195099">
        <w:rPr>
          <w:rFonts w:asciiTheme="minorHAnsi" w:hAnsiTheme="minorHAnsi"/>
        </w:rPr>
        <w:t xml:space="preserve"> is designated for the transmission of television pictures. The Supplier shall manage the payment of regular invoices for TV usage on behalf of the Buyer.</w:t>
      </w:r>
    </w:p>
    <w:p w14:paraId="78DE4348" w14:textId="77777777" w:rsidR="00195099" w:rsidRP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 xml:space="preserve">The Supplier shall be responsible for installing additional cabling as instructed by the Buyer. The Supplier shall ensure that all cabling, which </w:t>
      </w:r>
      <w:proofErr w:type="gramStart"/>
      <w:r w:rsidRPr="00195099">
        <w:rPr>
          <w:rFonts w:asciiTheme="minorHAnsi" w:hAnsiTheme="minorHAnsi"/>
        </w:rPr>
        <w:t>is installed by the Supplier</w:t>
      </w:r>
      <w:proofErr w:type="gramEnd"/>
      <w:r w:rsidRPr="00195099">
        <w:rPr>
          <w:rFonts w:asciiTheme="minorHAnsi" w:hAnsiTheme="minorHAnsi"/>
        </w:rPr>
        <w:t>, is of a suitable specification to guarantee continuity of the Services and picture quality and that this cabling is used exclusively for the transmission of television pictures.</w:t>
      </w:r>
    </w:p>
    <w:p w14:paraId="01C80AE2" w14:textId="77777777" w:rsidR="00195099" w:rsidRP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t xml:space="preserve">The Supplier </w:t>
      </w:r>
      <w:proofErr w:type="gramStart"/>
      <w:r w:rsidRPr="00195099">
        <w:rPr>
          <w:rFonts w:asciiTheme="minorHAnsi" w:hAnsiTheme="minorHAnsi"/>
        </w:rPr>
        <w:t>shall ensure that provision also includes but is not limited to aerials, satellite dishes and set top boxes</w:t>
      </w:r>
      <w:proofErr w:type="gramEnd"/>
      <w:r w:rsidRPr="00195099">
        <w:rPr>
          <w:rFonts w:asciiTheme="minorHAnsi" w:hAnsiTheme="minorHAnsi"/>
        </w:rPr>
        <w:t xml:space="preserve">. </w:t>
      </w:r>
    </w:p>
    <w:p w14:paraId="0BF48F19" w14:textId="72563EF7" w:rsidR="00195099" w:rsidRDefault="00195099" w:rsidP="00195099">
      <w:pPr>
        <w:pStyle w:val="ListParagraph"/>
        <w:numPr>
          <w:ilvl w:val="1"/>
          <w:numId w:val="4"/>
        </w:numPr>
        <w:spacing w:after="0"/>
        <w:rPr>
          <w:rFonts w:asciiTheme="minorHAnsi" w:hAnsiTheme="minorHAnsi"/>
        </w:rPr>
      </w:pPr>
      <w:r w:rsidRPr="00195099">
        <w:rPr>
          <w:rFonts w:asciiTheme="minorHAnsi" w:hAnsiTheme="minorHAnsi"/>
        </w:rPr>
        <w:lastRenderedPageBreak/>
        <w:t xml:space="preserve">Where required, the Supplier shall </w:t>
      </w:r>
      <w:proofErr w:type="gramStart"/>
      <w:r w:rsidRPr="00195099">
        <w:rPr>
          <w:rFonts w:asciiTheme="minorHAnsi" w:hAnsiTheme="minorHAnsi"/>
        </w:rPr>
        <w:t>Deliver</w:t>
      </w:r>
      <w:proofErr w:type="gramEnd"/>
      <w:r w:rsidRPr="00195099">
        <w:rPr>
          <w:rFonts w:asciiTheme="minorHAnsi" w:hAnsiTheme="minorHAnsi"/>
        </w:rPr>
        <w:t xml:space="preserve"> the TV signal over the data network.</w:t>
      </w:r>
    </w:p>
    <w:p w14:paraId="5ADCCA18" w14:textId="77777777" w:rsidR="00FD4C8E" w:rsidRDefault="00FD4C8E" w:rsidP="00FD4C8E">
      <w:pPr>
        <w:pStyle w:val="ListParagraph"/>
        <w:spacing w:after="0"/>
        <w:ind w:left="792"/>
        <w:rPr>
          <w:rFonts w:asciiTheme="minorHAnsi" w:hAnsiTheme="minorHAnsi"/>
        </w:rPr>
      </w:pPr>
    </w:p>
    <w:p w14:paraId="71BA72C8" w14:textId="025BB19D" w:rsidR="00195099" w:rsidRPr="00195099" w:rsidRDefault="00A71667" w:rsidP="00195099">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C:</w:t>
      </w:r>
      <w:r w:rsidR="00195099" w:rsidRPr="00195099">
        <w:rPr>
          <w:rFonts w:asciiTheme="minorHAnsi" w:hAnsiTheme="minorHAnsi"/>
          <w:b/>
        </w:rPr>
        <w:t>17 - Mail room equipment maintenance</w:t>
      </w:r>
    </w:p>
    <w:p w14:paraId="40BFF840" w14:textId="43BC6B83" w:rsidR="00195099" w:rsidRDefault="00195099" w:rsidP="00FA5EA6">
      <w:pPr>
        <w:pStyle w:val="ListParagraph"/>
        <w:numPr>
          <w:ilvl w:val="1"/>
          <w:numId w:val="4"/>
        </w:numPr>
        <w:spacing w:after="0"/>
        <w:rPr>
          <w:rFonts w:asciiTheme="minorHAnsi" w:hAnsiTheme="minorHAnsi"/>
        </w:rPr>
      </w:pPr>
      <w:r w:rsidRPr="00195099">
        <w:rPr>
          <w:rFonts w:asciiTheme="minorHAnsi" w:hAnsiTheme="minorHAnsi"/>
        </w:rPr>
        <w:t xml:space="preserve">In addition, the following Standards Ref apply to this </w:t>
      </w:r>
      <w:r w:rsidR="00A71667">
        <w:rPr>
          <w:rFonts w:asciiTheme="minorHAnsi" w:hAnsiTheme="minorHAnsi"/>
        </w:rPr>
        <w:t>Service</w:t>
      </w:r>
      <w:r w:rsidRPr="00195099">
        <w:rPr>
          <w:rFonts w:asciiTheme="minorHAnsi" w:hAnsiTheme="minorHAnsi"/>
        </w:rPr>
        <w:t xml:space="preserve"> </w:t>
      </w:r>
      <w:r w:rsidR="00773C82">
        <w:rPr>
          <w:rFonts w:asciiTheme="minorHAnsi" w:hAnsiTheme="minorHAnsi"/>
        </w:rPr>
        <w:t>S</w:t>
      </w:r>
      <w:r w:rsidRPr="00195099">
        <w:rPr>
          <w:rFonts w:asciiTheme="minorHAnsi" w:hAnsiTheme="minorHAnsi"/>
        </w:rPr>
        <w:t>C17</w:t>
      </w:r>
      <w:r>
        <w:rPr>
          <w:rFonts w:asciiTheme="minorHAnsi" w:hAnsiTheme="minorHAnsi"/>
        </w:rPr>
        <w:t>.</w:t>
      </w:r>
    </w:p>
    <w:p w14:paraId="036FB5E7" w14:textId="103C1AAE" w:rsidR="00195099" w:rsidRDefault="00DE1359" w:rsidP="00DE1359">
      <w:pPr>
        <w:pStyle w:val="ListParagraph"/>
        <w:numPr>
          <w:ilvl w:val="1"/>
          <w:numId w:val="4"/>
        </w:numPr>
        <w:spacing w:after="0"/>
        <w:rPr>
          <w:rFonts w:asciiTheme="minorHAnsi" w:hAnsiTheme="minorHAnsi"/>
        </w:rPr>
      </w:pPr>
      <w:r w:rsidRPr="00DE1359">
        <w:rPr>
          <w:rFonts w:asciiTheme="minorHAnsi" w:hAnsiTheme="minorHAnsi"/>
        </w:rPr>
        <w:t xml:space="preserve">The Supplier shall be responsible for the operation and maintenance of </w:t>
      </w:r>
      <w:proofErr w:type="gramStart"/>
      <w:r w:rsidRPr="00DE1359">
        <w:rPr>
          <w:rFonts w:asciiTheme="minorHAnsi" w:hAnsiTheme="minorHAnsi"/>
        </w:rPr>
        <w:t>mail room</w:t>
      </w:r>
      <w:proofErr w:type="gramEnd"/>
      <w:r w:rsidRPr="00DE1359">
        <w:rPr>
          <w:rFonts w:asciiTheme="minorHAnsi" w:hAnsiTheme="minorHAnsi"/>
        </w:rPr>
        <w:t xml:space="preserve"> equipment, including franking machines, sorters, postal scales and x-ray scanners throughout the Call-Off Contract.</w:t>
      </w:r>
    </w:p>
    <w:p w14:paraId="3DF62A36" w14:textId="144A9098" w:rsidR="00DE1359" w:rsidRDefault="00DE1359" w:rsidP="00DE1359">
      <w:pPr>
        <w:pStyle w:val="ListParagraph"/>
        <w:numPr>
          <w:ilvl w:val="1"/>
          <w:numId w:val="4"/>
        </w:numPr>
        <w:spacing w:after="0"/>
        <w:rPr>
          <w:rStyle w:val="CommentReference"/>
          <w:rFonts w:asciiTheme="minorHAnsi" w:hAnsiTheme="minorHAnsi"/>
          <w:sz w:val="22"/>
          <w:szCs w:val="22"/>
        </w:rPr>
      </w:pPr>
      <w:r>
        <w:rPr>
          <w:rFonts w:asciiTheme="minorHAnsi" w:hAnsiTheme="minorHAnsi"/>
        </w:rPr>
        <w:t>The Supplier shall be required to review the existing equipment and the Buyer's leases at the start of the Call-Off Contract and propose the most efficient and cost effective solution for the future. Should the Supplier consider that it is in the interest of business efficiency and best value for money, it may propose the replacement of equipment in advance of their lease expiry date. Any replacement of equipment shall be at the Approval of the Buyer</w:t>
      </w:r>
      <w:r>
        <w:rPr>
          <w:rStyle w:val="CommentReference"/>
          <w:rFonts w:asciiTheme="minorHAnsi" w:hAnsiTheme="minorHAnsi"/>
          <w:sz w:val="22"/>
          <w:szCs w:val="22"/>
        </w:rPr>
        <w:t>.</w:t>
      </w:r>
    </w:p>
    <w:p w14:paraId="6341F41A" w14:textId="77777777" w:rsidR="00FD4C8E" w:rsidRDefault="00FD4C8E" w:rsidP="00FD4C8E">
      <w:pPr>
        <w:pStyle w:val="ListParagraph"/>
        <w:spacing w:after="0"/>
        <w:ind w:left="792"/>
        <w:rPr>
          <w:rStyle w:val="CommentReference"/>
          <w:rFonts w:asciiTheme="minorHAnsi" w:hAnsiTheme="minorHAnsi"/>
          <w:sz w:val="22"/>
          <w:szCs w:val="22"/>
        </w:rPr>
      </w:pPr>
    </w:p>
    <w:p w14:paraId="08C8A40F" w14:textId="11405AD8" w:rsidR="00DE1359" w:rsidRPr="00DE1359" w:rsidRDefault="00A71667" w:rsidP="00DE1359">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C:</w:t>
      </w:r>
      <w:r w:rsidR="00DE1359" w:rsidRPr="00DE1359">
        <w:rPr>
          <w:rFonts w:asciiTheme="minorHAnsi" w:hAnsiTheme="minorHAnsi"/>
          <w:b/>
        </w:rPr>
        <w:t>18 - Office Machinery Servicing and Maintenance</w:t>
      </w:r>
    </w:p>
    <w:p w14:paraId="74F66364" w14:textId="4AE87864" w:rsidR="00DE1359" w:rsidRDefault="00DE1359" w:rsidP="00FA5EA6">
      <w:pPr>
        <w:pStyle w:val="ListParagraph"/>
        <w:numPr>
          <w:ilvl w:val="1"/>
          <w:numId w:val="4"/>
        </w:numPr>
        <w:spacing w:after="0"/>
        <w:rPr>
          <w:rFonts w:asciiTheme="minorHAnsi" w:hAnsiTheme="minorHAnsi"/>
        </w:rPr>
      </w:pPr>
      <w:r w:rsidRPr="00DE1359">
        <w:rPr>
          <w:rFonts w:asciiTheme="minorHAnsi" w:hAnsiTheme="minorHAnsi"/>
        </w:rPr>
        <w:t xml:space="preserve">In addition, the following Standards Ref apply to this </w:t>
      </w:r>
      <w:r w:rsidR="00A71667">
        <w:rPr>
          <w:rFonts w:asciiTheme="minorHAnsi" w:hAnsiTheme="minorHAnsi"/>
        </w:rPr>
        <w:t>Service</w:t>
      </w:r>
      <w:r w:rsidRPr="00DE1359">
        <w:rPr>
          <w:rFonts w:asciiTheme="minorHAnsi" w:hAnsiTheme="minorHAnsi"/>
        </w:rPr>
        <w:t xml:space="preserve"> </w:t>
      </w:r>
      <w:r w:rsidR="00773C82">
        <w:rPr>
          <w:rFonts w:asciiTheme="minorHAnsi" w:hAnsiTheme="minorHAnsi"/>
        </w:rPr>
        <w:t>S</w:t>
      </w:r>
      <w:r w:rsidRPr="00DE1359">
        <w:rPr>
          <w:rFonts w:asciiTheme="minorHAnsi" w:hAnsiTheme="minorHAnsi"/>
        </w:rPr>
        <w:t>C18</w:t>
      </w:r>
      <w:r>
        <w:rPr>
          <w:rFonts w:asciiTheme="minorHAnsi" w:hAnsiTheme="minorHAnsi"/>
        </w:rPr>
        <w:t>.</w:t>
      </w:r>
    </w:p>
    <w:p w14:paraId="12F69924" w14:textId="7384EA78" w:rsidR="00DE1359" w:rsidRPr="00DE1359" w:rsidRDefault="00DE1359" w:rsidP="00DE1359">
      <w:pPr>
        <w:pStyle w:val="ListParagraph"/>
        <w:numPr>
          <w:ilvl w:val="1"/>
          <w:numId w:val="4"/>
        </w:numPr>
        <w:spacing w:after="0"/>
        <w:rPr>
          <w:rFonts w:asciiTheme="minorHAnsi" w:hAnsiTheme="minorHAnsi"/>
        </w:rPr>
      </w:pPr>
      <w:r w:rsidRPr="00DE1359">
        <w:rPr>
          <w:rFonts w:asciiTheme="minorHAnsi" w:hAnsiTheme="minorHAnsi"/>
        </w:rPr>
        <w:t xml:space="preserve">The Supplier shall provide a holistic office machinery servicing and maintenance Service within each Buyer Premises. This shall be coordinated through the helpdesk and shall include convenience photocopiers, fax machines, scanners and shredders. Details of the equipment to </w:t>
      </w:r>
      <w:proofErr w:type="gramStart"/>
      <w:r w:rsidRPr="00DE1359">
        <w:rPr>
          <w:rFonts w:asciiTheme="minorHAnsi" w:hAnsiTheme="minorHAnsi"/>
        </w:rPr>
        <w:t>be managed</w:t>
      </w:r>
      <w:proofErr w:type="gramEnd"/>
      <w:r w:rsidRPr="00DE1359">
        <w:rPr>
          <w:rFonts w:asciiTheme="minorHAnsi" w:hAnsiTheme="minorHAnsi"/>
        </w:rPr>
        <w:t xml:space="preserve"> are provided in </w:t>
      </w:r>
      <w:r w:rsidR="00331202">
        <w:rPr>
          <w:rFonts w:asciiTheme="minorHAnsi" w:hAnsiTheme="minorHAnsi"/>
        </w:rPr>
        <w:t>Call-Off Schedule 22</w:t>
      </w:r>
      <w:r w:rsidRPr="00DE1952">
        <w:rPr>
          <w:rFonts w:asciiTheme="minorHAnsi" w:hAnsiTheme="minorHAnsi"/>
        </w:rPr>
        <w:t xml:space="preserve"> </w:t>
      </w:r>
      <w:r w:rsidR="00DE1952" w:rsidRPr="00DE1952">
        <w:rPr>
          <w:rFonts w:asciiTheme="minorHAnsi" w:hAnsiTheme="minorHAnsi"/>
        </w:rPr>
        <w:t xml:space="preserve">- </w:t>
      </w:r>
      <w:r w:rsidRPr="00DE1952">
        <w:rPr>
          <w:rFonts w:asciiTheme="minorHAnsi" w:hAnsiTheme="minorHAnsi"/>
        </w:rPr>
        <w:t>Call-Off Tender</w:t>
      </w:r>
      <w:r w:rsidRPr="00DE1359">
        <w:rPr>
          <w:rFonts w:asciiTheme="minorHAnsi" w:hAnsiTheme="minorHAnsi"/>
        </w:rPr>
        <w:t>.</w:t>
      </w:r>
    </w:p>
    <w:p w14:paraId="195DBC3E" w14:textId="77777777" w:rsidR="00DE1359" w:rsidRPr="00DE1359" w:rsidRDefault="00DE1359" w:rsidP="00DE1359">
      <w:pPr>
        <w:pStyle w:val="ListParagraph"/>
        <w:numPr>
          <w:ilvl w:val="1"/>
          <w:numId w:val="4"/>
        </w:numPr>
        <w:spacing w:after="0"/>
        <w:rPr>
          <w:rFonts w:asciiTheme="minorHAnsi" w:hAnsiTheme="minorHAnsi"/>
        </w:rPr>
      </w:pPr>
      <w:r w:rsidRPr="00DE1359">
        <w:rPr>
          <w:rFonts w:asciiTheme="minorHAnsi" w:hAnsiTheme="minorHAnsi"/>
        </w:rPr>
        <w:t xml:space="preserve">This Service shall be integrated with other Services such as porter services, messenger Services, central reprographic Services and </w:t>
      </w:r>
      <w:proofErr w:type="gramStart"/>
      <w:r w:rsidRPr="00DE1359">
        <w:rPr>
          <w:rFonts w:asciiTheme="minorHAnsi" w:hAnsiTheme="minorHAnsi"/>
        </w:rPr>
        <w:t>handyman</w:t>
      </w:r>
      <w:proofErr w:type="gramEnd"/>
      <w:r w:rsidRPr="00DE1359">
        <w:rPr>
          <w:rFonts w:asciiTheme="minorHAnsi" w:hAnsiTheme="minorHAnsi"/>
        </w:rPr>
        <w:t xml:space="preserve"> Services.</w:t>
      </w:r>
    </w:p>
    <w:p w14:paraId="4F5B31ED" w14:textId="3C0B58E9" w:rsidR="00DE1359" w:rsidRDefault="00DE1359" w:rsidP="00DE1359">
      <w:pPr>
        <w:pStyle w:val="ListParagraph"/>
        <w:numPr>
          <w:ilvl w:val="1"/>
          <w:numId w:val="4"/>
        </w:numPr>
        <w:spacing w:after="0"/>
        <w:rPr>
          <w:rFonts w:asciiTheme="minorHAnsi" w:hAnsiTheme="minorHAnsi"/>
        </w:rPr>
      </w:pPr>
      <w:r w:rsidRPr="00DE1359">
        <w:rPr>
          <w:rFonts w:asciiTheme="minorHAnsi" w:hAnsiTheme="minorHAnsi"/>
        </w:rPr>
        <w:t xml:space="preserve">The Supplier shall be responsible for the provision and maintenance of all office machinery. This shall encompass liaison with the relevant third party supplier, ensuring that appropriate maintenance (both reactive and proactive) </w:t>
      </w:r>
      <w:proofErr w:type="gramStart"/>
      <w:r w:rsidRPr="00DE1359">
        <w:rPr>
          <w:rFonts w:asciiTheme="minorHAnsi" w:hAnsiTheme="minorHAnsi"/>
        </w:rPr>
        <w:t>is carried out</w:t>
      </w:r>
      <w:proofErr w:type="gramEnd"/>
      <w:r w:rsidRPr="00DE1359">
        <w:rPr>
          <w:rFonts w:asciiTheme="minorHAnsi" w:hAnsiTheme="minorHAnsi"/>
        </w:rPr>
        <w:t xml:space="preserve"> in accordance with Service contracts, managing the renewal of Service contracts and liaising with the Buyer.</w:t>
      </w:r>
    </w:p>
    <w:p w14:paraId="743E6D2C" w14:textId="77777777" w:rsidR="00FD4C8E" w:rsidRDefault="00FD4C8E" w:rsidP="00FD4C8E">
      <w:pPr>
        <w:pStyle w:val="ListParagraph"/>
        <w:spacing w:after="0"/>
        <w:ind w:left="792"/>
        <w:rPr>
          <w:rFonts w:asciiTheme="minorHAnsi" w:hAnsiTheme="minorHAnsi"/>
        </w:rPr>
      </w:pPr>
    </w:p>
    <w:p w14:paraId="1A5EB9F0" w14:textId="10099148" w:rsidR="00DE1359" w:rsidRPr="007F5DEB" w:rsidRDefault="00A71667" w:rsidP="00DE1359">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C:</w:t>
      </w:r>
      <w:r w:rsidR="00DE1359" w:rsidRPr="007F5DEB">
        <w:rPr>
          <w:rFonts w:asciiTheme="minorHAnsi" w:hAnsiTheme="minorHAnsi"/>
          <w:b/>
        </w:rPr>
        <w:t xml:space="preserve">19 - </w:t>
      </w:r>
      <w:r w:rsidR="007F5DEB" w:rsidRPr="007F5DEB">
        <w:rPr>
          <w:rFonts w:asciiTheme="minorHAnsi" w:hAnsiTheme="minorHAnsi"/>
          <w:b/>
        </w:rPr>
        <w:t>Voice announcement system maintenance</w:t>
      </w:r>
    </w:p>
    <w:p w14:paraId="5CD8090F" w14:textId="31089E24" w:rsidR="007F5DEB" w:rsidRDefault="007F5DEB" w:rsidP="00FA5EA6">
      <w:pPr>
        <w:pStyle w:val="ListParagraph"/>
        <w:numPr>
          <w:ilvl w:val="1"/>
          <w:numId w:val="4"/>
        </w:numPr>
        <w:spacing w:after="0"/>
        <w:rPr>
          <w:rFonts w:asciiTheme="minorHAnsi" w:hAnsiTheme="minorHAnsi"/>
        </w:rPr>
      </w:pPr>
      <w:r w:rsidRPr="007F5DEB">
        <w:rPr>
          <w:rFonts w:asciiTheme="minorHAnsi" w:hAnsiTheme="minorHAnsi"/>
        </w:rPr>
        <w:t xml:space="preserve">In addition, the following Standards Ref apply to this </w:t>
      </w:r>
      <w:r w:rsidR="00A71667">
        <w:rPr>
          <w:rFonts w:asciiTheme="minorHAnsi" w:hAnsiTheme="minorHAnsi"/>
        </w:rPr>
        <w:t>Service</w:t>
      </w:r>
      <w:r w:rsidRPr="007F5DEB">
        <w:rPr>
          <w:rFonts w:asciiTheme="minorHAnsi" w:hAnsiTheme="minorHAnsi"/>
        </w:rPr>
        <w:t xml:space="preserve"> </w:t>
      </w:r>
      <w:r w:rsidR="00773C82">
        <w:rPr>
          <w:rFonts w:asciiTheme="minorHAnsi" w:hAnsiTheme="minorHAnsi"/>
        </w:rPr>
        <w:t>S</w:t>
      </w:r>
      <w:r w:rsidRPr="007F5DEB">
        <w:rPr>
          <w:rFonts w:asciiTheme="minorHAnsi" w:hAnsiTheme="minorHAnsi"/>
        </w:rPr>
        <w:t>C19</w:t>
      </w:r>
      <w:r>
        <w:rPr>
          <w:rFonts w:asciiTheme="minorHAnsi" w:hAnsiTheme="minorHAnsi"/>
        </w:rPr>
        <w:t>.</w:t>
      </w:r>
    </w:p>
    <w:p w14:paraId="364002FB" w14:textId="5595DFB0" w:rsidR="00956070" w:rsidRDefault="00956070" w:rsidP="00FA5EA6">
      <w:pPr>
        <w:pStyle w:val="ListParagraph"/>
        <w:numPr>
          <w:ilvl w:val="1"/>
          <w:numId w:val="4"/>
        </w:numPr>
        <w:spacing w:after="0"/>
        <w:rPr>
          <w:rFonts w:asciiTheme="minorHAnsi" w:hAnsiTheme="minorHAnsi"/>
        </w:rPr>
      </w:pPr>
      <w:r w:rsidRPr="00956070">
        <w:rPr>
          <w:rFonts w:asciiTheme="minorHAnsi" w:hAnsiTheme="minorHAnsi"/>
        </w:rPr>
        <w:t xml:space="preserve">The Supplier shall be responsible for the provision and maintenance of all voice announcement systems and equipment. Where appropriate, this shall encompass liaison with the relevant third party </w:t>
      </w:r>
      <w:r w:rsidR="003B2361">
        <w:rPr>
          <w:rFonts w:asciiTheme="minorHAnsi" w:hAnsiTheme="minorHAnsi"/>
        </w:rPr>
        <w:t>s</w:t>
      </w:r>
      <w:r w:rsidRPr="00956070">
        <w:rPr>
          <w:rFonts w:asciiTheme="minorHAnsi" w:hAnsiTheme="minorHAnsi"/>
        </w:rPr>
        <w:t xml:space="preserve">upplier, ensuring that appropriate maintenance (both reactive and proactive) </w:t>
      </w:r>
      <w:proofErr w:type="gramStart"/>
      <w:r w:rsidRPr="00956070">
        <w:rPr>
          <w:rFonts w:asciiTheme="minorHAnsi" w:hAnsiTheme="minorHAnsi"/>
        </w:rPr>
        <w:t>is carried out</w:t>
      </w:r>
      <w:proofErr w:type="gramEnd"/>
      <w:r w:rsidRPr="00956070">
        <w:rPr>
          <w:rFonts w:asciiTheme="minorHAnsi" w:hAnsiTheme="minorHAnsi"/>
        </w:rPr>
        <w:t xml:space="preserve"> in accordance with service contracts, managing the renewal of service contracts and liaising with the Buyer</w:t>
      </w:r>
      <w:r>
        <w:rPr>
          <w:rFonts w:asciiTheme="minorHAnsi" w:hAnsiTheme="minorHAnsi"/>
        </w:rPr>
        <w:t>.</w:t>
      </w:r>
    </w:p>
    <w:p w14:paraId="19EF281F" w14:textId="77777777" w:rsidR="00FD4C8E" w:rsidRDefault="00FD4C8E" w:rsidP="00FD4C8E">
      <w:pPr>
        <w:pStyle w:val="ListParagraph"/>
        <w:spacing w:after="0"/>
        <w:ind w:left="792"/>
        <w:rPr>
          <w:rFonts w:asciiTheme="minorHAnsi" w:hAnsiTheme="minorHAnsi"/>
        </w:rPr>
      </w:pPr>
    </w:p>
    <w:p w14:paraId="4F6FBC77" w14:textId="4837854D" w:rsidR="007F5DEB" w:rsidRPr="007F5DEB" w:rsidRDefault="00A71667" w:rsidP="007F5DEB">
      <w:pPr>
        <w:pStyle w:val="ListParagraph"/>
        <w:numPr>
          <w:ilvl w:val="0"/>
          <w:numId w:val="4"/>
        </w:numPr>
        <w:spacing w:after="0"/>
        <w:rPr>
          <w:rFonts w:asciiTheme="minorHAnsi" w:hAnsiTheme="minorHAnsi"/>
          <w:b/>
        </w:rPr>
      </w:pPr>
      <w:r>
        <w:rPr>
          <w:rFonts w:asciiTheme="minorHAnsi" w:hAnsiTheme="minorHAnsi"/>
          <w:b/>
        </w:rPr>
        <w:t>Service</w:t>
      </w:r>
      <w:r w:rsidR="007F5DEB" w:rsidRPr="007F5DEB">
        <w:rPr>
          <w:rFonts w:asciiTheme="minorHAnsi" w:hAnsiTheme="minorHAnsi"/>
          <w:b/>
        </w:rPr>
        <w:t xml:space="preserve"> C</w:t>
      </w:r>
      <w:r w:rsidR="005C0F65">
        <w:rPr>
          <w:rFonts w:asciiTheme="minorHAnsi" w:hAnsiTheme="minorHAnsi"/>
          <w:b/>
        </w:rPr>
        <w:t>:</w:t>
      </w:r>
      <w:r w:rsidR="007F5DEB" w:rsidRPr="007F5DEB">
        <w:rPr>
          <w:rFonts w:asciiTheme="minorHAnsi" w:hAnsiTheme="minorHAnsi"/>
          <w:b/>
        </w:rPr>
        <w:t>20 - Locksmith Services</w:t>
      </w:r>
    </w:p>
    <w:p w14:paraId="02E4EB7F" w14:textId="48778B42" w:rsidR="007F5DEB" w:rsidRDefault="007F5DEB" w:rsidP="00FA5EA6">
      <w:pPr>
        <w:pStyle w:val="ListParagraph"/>
        <w:numPr>
          <w:ilvl w:val="1"/>
          <w:numId w:val="4"/>
        </w:numPr>
        <w:spacing w:after="0"/>
        <w:rPr>
          <w:rFonts w:asciiTheme="minorHAnsi" w:hAnsiTheme="minorHAnsi"/>
        </w:rPr>
      </w:pPr>
      <w:r w:rsidRPr="007F5DEB">
        <w:rPr>
          <w:rFonts w:asciiTheme="minorHAnsi" w:hAnsiTheme="minorHAnsi"/>
        </w:rPr>
        <w:t xml:space="preserve">In addition, the following Standards Ref apply to this </w:t>
      </w:r>
      <w:r w:rsidR="00A71667">
        <w:rPr>
          <w:rFonts w:asciiTheme="minorHAnsi" w:hAnsiTheme="minorHAnsi"/>
        </w:rPr>
        <w:t>Service</w:t>
      </w:r>
      <w:r w:rsidRPr="007F5DEB">
        <w:rPr>
          <w:rFonts w:asciiTheme="minorHAnsi" w:hAnsiTheme="minorHAnsi"/>
        </w:rPr>
        <w:t xml:space="preserve"> </w:t>
      </w:r>
      <w:r w:rsidR="00773C82">
        <w:rPr>
          <w:rFonts w:asciiTheme="minorHAnsi" w:hAnsiTheme="minorHAnsi"/>
        </w:rPr>
        <w:t>S</w:t>
      </w:r>
      <w:r w:rsidRPr="007F5DEB">
        <w:rPr>
          <w:rFonts w:asciiTheme="minorHAnsi" w:hAnsiTheme="minorHAnsi"/>
        </w:rPr>
        <w:t>C20</w:t>
      </w:r>
      <w:r w:rsidR="00956070">
        <w:rPr>
          <w:rFonts w:asciiTheme="minorHAnsi" w:hAnsiTheme="minorHAnsi"/>
        </w:rPr>
        <w:t>.</w:t>
      </w:r>
    </w:p>
    <w:p w14:paraId="037AD138" w14:textId="588DF520" w:rsidR="00956070" w:rsidRDefault="007F5DEB" w:rsidP="007F5DEB">
      <w:pPr>
        <w:pStyle w:val="ListParagraph"/>
        <w:numPr>
          <w:ilvl w:val="1"/>
          <w:numId w:val="4"/>
        </w:numPr>
        <w:spacing w:after="0"/>
        <w:rPr>
          <w:rFonts w:asciiTheme="minorHAnsi" w:hAnsiTheme="minorHAnsi"/>
        </w:rPr>
      </w:pPr>
      <w:r w:rsidRPr="007F5DEB">
        <w:rPr>
          <w:rFonts w:asciiTheme="minorHAnsi" w:hAnsiTheme="minorHAnsi"/>
        </w:rPr>
        <w:t>The Supplier shall</w:t>
      </w:r>
      <w:r w:rsidR="00773C82">
        <w:rPr>
          <w:rFonts w:asciiTheme="minorHAnsi" w:hAnsiTheme="minorHAnsi"/>
        </w:rPr>
        <w:t>:</w:t>
      </w:r>
      <w:r w:rsidRPr="007F5DEB">
        <w:rPr>
          <w:rFonts w:asciiTheme="minorHAnsi" w:hAnsiTheme="minorHAnsi"/>
        </w:rPr>
        <w:t xml:space="preserve"> </w:t>
      </w:r>
    </w:p>
    <w:p w14:paraId="1CE4EFC8" w14:textId="74D228A4" w:rsidR="007F5DEB" w:rsidRPr="007F5DEB" w:rsidRDefault="00956070" w:rsidP="00956070">
      <w:pPr>
        <w:pStyle w:val="ListParagraph"/>
        <w:numPr>
          <w:ilvl w:val="2"/>
          <w:numId w:val="4"/>
        </w:numPr>
        <w:spacing w:after="0"/>
        <w:rPr>
          <w:rFonts w:asciiTheme="minorHAnsi" w:hAnsiTheme="minorHAnsi"/>
        </w:rPr>
      </w:pPr>
      <w:r>
        <w:rPr>
          <w:rFonts w:asciiTheme="minorHAnsi" w:hAnsiTheme="minorHAnsi"/>
        </w:rPr>
        <w:t>P</w:t>
      </w:r>
      <w:r w:rsidR="007F5DEB" w:rsidRPr="007F5DEB">
        <w:rPr>
          <w:rFonts w:asciiTheme="minorHAnsi" w:hAnsiTheme="minorHAnsi"/>
        </w:rPr>
        <w:t>rovide a specialist locksmith Service to repair or replace ir</w:t>
      </w:r>
      <w:r>
        <w:rPr>
          <w:rFonts w:asciiTheme="minorHAnsi" w:hAnsiTheme="minorHAnsi"/>
        </w:rPr>
        <w:t>onmongery at the Buyer Premises;</w:t>
      </w:r>
    </w:p>
    <w:p w14:paraId="15CF88BA" w14:textId="1DF412B1" w:rsidR="007F5DEB" w:rsidRPr="007F5DEB" w:rsidRDefault="00956070" w:rsidP="00956070">
      <w:pPr>
        <w:pStyle w:val="ListParagraph"/>
        <w:numPr>
          <w:ilvl w:val="2"/>
          <w:numId w:val="4"/>
        </w:numPr>
        <w:spacing w:after="0"/>
        <w:rPr>
          <w:rFonts w:asciiTheme="minorHAnsi" w:hAnsiTheme="minorHAnsi"/>
        </w:rPr>
      </w:pPr>
      <w:r>
        <w:rPr>
          <w:rFonts w:asciiTheme="minorHAnsi" w:hAnsiTheme="minorHAnsi"/>
        </w:rPr>
        <w:t>E</w:t>
      </w:r>
      <w:r w:rsidR="007F5DEB" w:rsidRPr="007F5DEB">
        <w:rPr>
          <w:rFonts w:asciiTheme="minorHAnsi" w:hAnsiTheme="minorHAnsi"/>
        </w:rPr>
        <w:t>nsure that not</w:t>
      </w:r>
      <w:r w:rsidR="00DE1952">
        <w:rPr>
          <w:rFonts w:asciiTheme="minorHAnsi" w:hAnsiTheme="minorHAnsi"/>
        </w:rPr>
        <w:t>ification of a requirement for l</w:t>
      </w:r>
      <w:r w:rsidR="007F5DEB" w:rsidRPr="007F5DEB">
        <w:rPr>
          <w:rFonts w:asciiTheme="minorHAnsi" w:hAnsiTheme="minorHAnsi"/>
        </w:rPr>
        <w:t xml:space="preserve">ocksmith Services will be satisfied in accordance with </w:t>
      </w:r>
      <w:r w:rsidR="007F5DEB" w:rsidRPr="00DE1952">
        <w:rPr>
          <w:rFonts w:asciiTheme="minorHAnsi" w:hAnsiTheme="minorHAnsi"/>
        </w:rPr>
        <w:t xml:space="preserve">Annex </w:t>
      </w:r>
      <w:r w:rsidR="00AB15A8">
        <w:rPr>
          <w:rFonts w:asciiTheme="minorHAnsi" w:hAnsiTheme="minorHAnsi"/>
        </w:rPr>
        <w:t>E</w:t>
      </w:r>
      <w:r w:rsidR="007F5DEB" w:rsidRPr="00DE1952">
        <w:rPr>
          <w:rFonts w:asciiTheme="minorHAnsi" w:hAnsiTheme="minorHAnsi"/>
        </w:rPr>
        <w:t xml:space="preserve"> – Se</w:t>
      </w:r>
      <w:r w:rsidRPr="00DE1952">
        <w:rPr>
          <w:rFonts w:asciiTheme="minorHAnsi" w:hAnsiTheme="minorHAnsi"/>
        </w:rPr>
        <w:t>rvice Delivery Response Times;</w:t>
      </w:r>
      <w:r>
        <w:rPr>
          <w:rFonts w:asciiTheme="minorHAnsi" w:hAnsiTheme="minorHAnsi"/>
        </w:rPr>
        <w:t xml:space="preserve"> and</w:t>
      </w:r>
    </w:p>
    <w:p w14:paraId="1749456B" w14:textId="156CB159" w:rsidR="007F5DEB" w:rsidRDefault="00956070" w:rsidP="00956070">
      <w:pPr>
        <w:pStyle w:val="ListParagraph"/>
        <w:numPr>
          <w:ilvl w:val="2"/>
          <w:numId w:val="4"/>
        </w:numPr>
        <w:spacing w:after="0"/>
        <w:rPr>
          <w:rFonts w:asciiTheme="minorHAnsi" w:hAnsiTheme="minorHAnsi"/>
        </w:rPr>
      </w:pPr>
      <w:r>
        <w:rPr>
          <w:rFonts w:asciiTheme="minorHAnsi" w:hAnsiTheme="minorHAnsi"/>
        </w:rPr>
        <w:t>D</w:t>
      </w:r>
      <w:r w:rsidR="007F5DEB" w:rsidRPr="007F5DEB">
        <w:rPr>
          <w:rFonts w:asciiTheme="minorHAnsi" w:hAnsiTheme="minorHAnsi"/>
        </w:rPr>
        <w:t>emonstrate through the appropriate level of security clearance, as specified by the Buyer, that any of its Staff involved in these Services are appropriate to the operating environment.</w:t>
      </w:r>
    </w:p>
    <w:p w14:paraId="14670EC4" w14:textId="3DC5CBBE" w:rsidR="00956070" w:rsidRPr="00DE1952" w:rsidRDefault="007F5DEB" w:rsidP="007F5DEB">
      <w:pPr>
        <w:pStyle w:val="ListParagraph"/>
        <w:numPr>
          <w:ilvl w:val="1"/>
          <w:numId w:val="4"/>
        </w:numPr>
        <w:spacing w:after="0"/>
        <w:rPr>
          <w:rFonts w:asciiTheme="minorHAnsi" w:hAnsiTheme="minorHAnsi"/>
        </w:rPr>
      </w:pPr>
      <w:r>
        <w:rPr>
          <w:rFonts w:asciiTheme="minorHAnsi" w:hAnsiTheme="minorHAnsi"/>
        </w:rPr>
        <w:t xml:space="preserve">Locksmith Services </w:t>
      </w:r>
      <w:proofErr w:type="gramStart"/>
      <w:r>
        <w:rPr>
          <w:rFonts w:asciiTheme="minorHAnsi" w:hAnsiTheme="minorHAnsi"/>
        </w:rPr>
        <w:t>will be paid for</w:t>
      </w:r>
      <w:proofErr w:type="gramEnd"/>
      <w:r>
        <w:rPr>
          <w:rFonts w:asciiTheme="minorHAnsi" w:hAnsiTheme="minorHAnsi"/>
        </w:rPr>
        <w:t xml:space="preserve"> in accordance with </w:t>
      </w:r>
      <w:r w:rsidRPr="00DE1952">
        <w:rPr>
          <w:rFonts w:asciiTheme="minorHAnsi" w:hAnsiTheme="minorHAnsi"/>
        </w:rPr>
        <w:t>Appendix 3</w:t>
      </w:r>
      <w:r w:rsidR="00DE1952" w:rsidRPr="00DE1952">
        <w:rPr>
          <w:rFonts w:asciiTheme="minorHAnsi" w:hAnsiTheme="minorHAnsi"/>
        </w:rPr>
        <w:t xml:space="preserve"> -</w:t>
      </w:r>
      <w:r w:rsidRPr="00DE1952">
        <w:rPr>
          <w:rFonts w:asciiTheme="minorHAnsi" w:hAnsiTheme="minorHAnsi"/>
        </w:rPr>
        <w:t xml:space="preserve"> Billable Works and Approvals Process. </w:t>
      </w:r>
    </w:p>
    <w:p w14:paraId="608D76AF" w14:textId="50AE2289" w:rsidR="007F5DEB" w:rsidRDefault="007F5DEB" w:rsidP="00956070">
      <w:pPr>
        <w:pStyle w:val="ListParagraph"/>
        <w:spacing w:after="0"/>
        <w:ind w:left="792"/>
        <w:rPr>
          <w:rFonts w:asciiTheme="minorHAnsi" w:hAnsiTheme="minorHAnsi"/>
        </w:rPr>
      </w:pPr>
    </w:p>
    <w:p w14:paraId="5586091D" w14:textId="41B0FAC7" w:rsidR="007F5DEB" w:rsidRPr="00570072" w:rsidRDefault="00A71667" w:rsidP="007F5DEB">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C:</w:t>
      </w:r>
      <w:r w:rsidR="007F5DEB" w:rsidRPr="00570072">
        <w:rPr>
          <w:rFonts w:asciiTheme="minorHAnsi" w:hAnsiTheme="minorHAnsi"/>
          <w:b/>
        </w:rPr>
        <w:t>21 - Airport and aerodrome maintenance Services</w:t>
      </w:r>
    </w:p>
    <w:p w14:paraId="4F27B0CF" w14:textId="77777777" w:rsidR="00570072" w:rsidRPr="00570072" w:rsidRDefault="00570072" w:rsidP="00570072">
      <w:pPr>
        <w:pStyle w:val="ListParagraph"/>
        <w:numPr>
          <w:ilvl w:val="1"/>
          <w:numId w:val="4"/>
        </w:numPr>
        <w:spacing w:after="0"/>
        <w:rPr>
          <w:rFonts w:asciiTheme="minorHAnsi" w:hAnsiTheme="minorHAnsi"/>
        </w:rPr>
      </w:pPr>
      <w:r w:rsidRPr="00570072">
        <w:rPr>
          <w:rFonts w:asciiTheme="minorHAnsi" w:eastAsiaTheme="minorHAnsi" w:hAnsiTheme="minorHAnsi"/>
        </w:rPr>
        <w:t>The Supplier shall be responsible for undertaking inspections and all maintenance activities at airports, aerodromes and associated support facilities.</w:t>
      </w:r>
    </w:p>
    <w:p w14:paraId="5EE27DCE" w14:textId="77777777" w:rsidR="00570072" w:rsidRPr="00570072" w:rsidRDefault="00570072" w:rsidP="00570072">
      <w:pPr>
        <w:pStyle w:val="ListParagraph"/>
        <w:numPr>
          <w:ilvl w:val="1"/>
          <w:numId w:val="4"/>
        </w:numPr>
        <w:spacing w:after="0"/>
        <w:rPr>
          <w:rFonts w:asciiTheme="minorHAnsi" w:hAnsiTheme="minorHAnsi"/>
        </w:rPr>
      </w:pPr>
      <w:r w:rsidRPr="00570072">
        <w:rPr>
          <w:rFonts w:asciiTheme="minorHAnsi" w:eastAsiaTheme="minorHAnsi" w:hAnsiTheme="minorHAnsi"/>
        </w:rPr>
        <w:lastRenderedPageBreak/>
        <w:t xml:space="preserve">The Supplier shall be responsible for ensuring that all Buyer Premises and maintained in accordance with all statutory, mandatory and Buyer specified Standards to achieve full compliance. </w:t>
      </w:r>
    </w:p>
    <w:p w14:paraId="4C56032D" w14:textId="32013156" w:rsidR="00570072" w:rsidRPr="00570072" w:rsidRDefault="00570072" w:rsidP="00570072">
      <w:pPr>
        <w:pStyle w:val="ListParagraph"/>
        <w:numPr>
          <w:ilvl w:val="1"/>
          <w:numId w:val="4"/>
        </w:numPr>
        <w:spacing w:after="0"/>
        <w:rPr>
          <w:rFonts w:asciiTheme="minorHAnsi" w:hAnsiTheme="minorHAnsi"/>
        </w:rPr>
      </w:pPr>
      <w:r w:rsidRPr="00570072">
        <w:rPr>
          <w:rFonts w:asciiTheme="minorHAnsi" w:eastAsiaTheme="minorHAnsi" w:hAnsiTheme="minorHAnsi"/>
        </w:rPr>
        <w:t>The Services shall include:</w:t>
      </w:r>
    </w:p>
    <w:p w14:paraId="1AC4C418" w14:textId="77777777" w:rsidR="00570072" w:rsidRDefault="00570072" w:rsidP="00570072">
      <w:pPr>
        <w:pStyle w:val="ListParagraph"/>
        <w:numPr>
          <w:ilvl w:val="2"/>
          <w:numId w:val="4"/>
        </w:numPr>
        <w:overflowPunct/>
        <w:autoSpaceDE/>
        <w:autoSpaceDN/>
        <w:adjustRightInd/>
        <w:spacing w:after="0"/>
        <w:jc w:val="left"/>
        <w:textAlignment w:val="auto"/>
        <w:rPr>
          <w:rFonts w:asciiTheme="minorHAnsi" w:eastAsiaTheme="minorHAnsi" w:hAnsiTheme="minorHAnsi"/>
        </w:rPr>
      </w:pPr>
      <w:r>
        <w:rPr>
          <w:rFonts w:asciiTheme="minorHAnsi" w:eastAsiaTheme="minorHAnsi" w:hAnsiTheme="minorHAnsi"/>
        </w:rPr>
        <w:t>Inspections of air operating surfaces;</w:t>
      </w:r>
    </w:p>
    <w:p w14:paraId="09A39208" w14:textId="77777777" w:rsidR="00570072" w:rsidRDefault="00570072" w:rsidP="00570072">
      <w:pPr>
        <w:pStyle w:val="ListParagraph"/>
        <w:numPr>
          <w:ilvl w:val="2"/>
          <w:numId w:val="4"/>
        </w:numPr>
        <w:overflowPunct/>
        <w:autoSpaceDE/>
        <w:autoSpaceDN/>
        <w:adjustRightInd/>
        <w:spacing w:after="0"/>
        <w:jc w:val="left"/>
        <w:textAlignment w:val="auto"/>
        <w:rPr>
          <w:rFonts w:asciiTheme="minorHAnsi" w:eastAsiaTheme="minorHAnsi" w:hAnsiTheme="minorHAnsi"/>
        </w:rPr>
      </w:pPr>
      <w:r>
        <w:rPr>
          <w:rFonts w:asciiTheme="minorHAnsi" w:eastAsiaTheme="minorHAnsi" w:hAnsiTheme="minorHAnsi"/>
        </w:rPr>
        <w:t xml:space="preserve">Reactive Maintenance identified as a result of airfield inspections; </w:t>
      </w:r>
    </w:p>
    <w:p w14:paraId="6325F10E" w14:textId="77777777" w:rsidR="00570072" w:rsidRDefault="00570072" w:rsidP="00570072">
      <w:pPr>
        <w:pStyle w:val="ListParagraph"/>
        <w:numPr>
          <w:ilvl w:val="2"/>
          <w:numId w:val="4"/>
        </w:numPr>
        <w:overflowPunct/>
        <w:autoSpaceDE/>
        <w:autoSpaceDN/>
        <w:adjustRightInd/>
        <w:spacing w:after="0"/>
        <w:jc w:val="left"/>
        <w:textAlignment w:val="auto"/>
        <w:rPr>
          <w:rFonts w:asciiTheme="minorHAnsi" w:eastAsiaTheme="minorHAnsi" w:hAnsiTheme="minorHAnsi"/>
        </w:rPr>
      </w:pPr>
      <w:r>
        <w:rPr>
          <w:rFonts w:asciiTheme="minorHAnsi" w:eastAsiaTheme="minorHAnsi" w:hAnsiTheme="minorHAnsi"/>
        </w:rPr>
        <w:t>Inspection and maintenance of Aeronautical Ground Lighting (</w:t>
      </w:r>
      <w:r w:rsidRPr="0035601F">
        <w:rPr>
          <w:rFonts w:asciiTheme="minorHAnsi" w:eastAsiaTheme="minorHAnsi" w:hAnsiTheme="minorHAnsi"/>
          <w:b/>
        </w:rPr>
        <w:t>"AGL"</w:t>
      </w:r>
      <w:r>
        <w:rPr>
          <w:rFonts w:asciiTheme="minorHAnsi" w:eastAsiaTheme="minorHAnsi" w:hAnsiTheme="minorHAnsi"/>
        </w:rPr>
        <w:t xml:space="preserve">) and signs; </w:t>
      </w:r>
    </w:p>
    <w:p w14:paraId="419D901C" w14:textId="77777777" w:rsidR="00570072" w:rsidRDefault="00570072" w:rsidP="00570072">
      <w:pPr>
        <w:pStyle w:val="ListParagraph"/>
        <w:numPr>
          <w:ilvl w:val="2"/>
          <w:numId w:val="4"/>
        </w:numPr>
        <w:overflowPunct/>
        <w:autoSpaceDE/>
        <w:autoSpaceDN/>
        <w:adjustRightInd/>
        <w:spacing w:after="0"/>
        <w:jc w:val="left"/>
        <w:textAlignment w:val="auto"/>
        <w:rPr>
          <w:rFonts w:asciiTheme="minorHAnsi" w:eastAsiaTheme="minorHAnsi" w:hAnsiTheme="minorHAnsi"/>
        </w:rPr>
      </w:pPr>
      <w:r>
        <w:rPr>
          <w:rFonts w:asciiTheme="minorHAnsi" w:eastAsiaTheme="minorHAnsi" w:hAnsiTheme="minorHAnsi"/>
        </w:rPr>
        <w:t>Inspection and maintenance of airfield and obstruction lighting systems;</w:t>
      </w:r>
    </w:p>
    <w:p w14:paraId="54AE5CD6" w14:textId="77777777" w:rsidR="00570072" w:rsidRDefault="00570072" w:rsidP="00570072">
      <w:pPr>
        <w:pStyle w:val="ListParagraph"/>
        <w:numPr>
          <w:ilvl w:val="2"/>
          <w:numId w:val="4"/>
        </w:numPr>
        <w:overflowPunct/>
        <w:autoSpaceDE/>
        <w:autoSpaceDN/>
        <w:adjustRightInd/>
        <w:spacing w:after="0"/>
        <w:jc w:val="left"/>
        <w:textAlignment w:val="auto"/>
        <w:rPr>
          <w:rFonts w:asciiTheme="minorHAnsi" w:eastAsiaTheme="minorHAnsi" w:hAnsiTheme="minorHAnsi"/>
        </w:rPr>
      </w:pPr>
      <w:r>
        <w:rPr>
          <w:rFonts w:asciiTheme="minorHAnsi" w:eastAsiaTheme="minorHAnsi" w:hAnsiTheme="minorHAnsi"/>
        </w:rPr>
        <w:t>Maintenance of aircraft and vehicle wash facilities;</w:t>
      </w:r>
    </w:p>
    <w:p w14:paraId="402C4F57" w14:textId="77777777" w:rsidR="00570072" w:rsidRDefault="00570072" w:rsidP="00570072">
      <w:pPr>
        <w:pStyle w:val="ListParagraph"/>
        <w:numPr>
          <w:ilvl w:val="2"/>
          <w:numId w:val="4"/>
        </w:numPr>
        <w:overflowPunct/>
        <w:autoSpaceDE/>
        <w:autoSpaceDN/>
        <w:adjustRightInd/>
        <w:spacing w:after="0"/>
        <w:jc w:val="left"/>
        <w:textAlignment w:val="auto"/>
        <w:rPr>
          <w:rFonts w:asciiTheme="minorHAnsi" w:eastAsiaTheme="minorHAnsi" w:hAnsiTheme="minorHAnsi"/>
        </w:rPr>
      </w:pPr>
      <w:r>
        <w:rPr>
          <w:rFonts w:asciiTheme="minorHAnsi" w:eastAsiaTheme="minorHAnsi" w:hAnsiTheme="minorHAnsi"/>
        </w:rPr>
        <w:t xml:space="preserve">Cleaning and empty of any associated underground or above ground water storage tanks; and </w:t>
      </w:r>
    </w:p>
    <w:p w14:paraId="753FAD69" w14:textId="77777777" w:rsidR="00570072" w:rsidRDefault="00570072" w:rsidP="00FA5EA6">
      <w:pPr>
        <w:pStyle w:val="ListParagraph"/>
        <w:numPr>
          <w:ilvl w:val="2"/>
          <w:numId w:val="4"/>
        </w:numPr>
        <w:overflowPunct/>
        <w:autoSpaceDE/>
        <w:autoSpaceDN/>
        <w:adjustRightInd/>
        <w:spacing w:after="0"/>
        <w:jc w:val="left"/>
        <w:textAlignment w:val="auto"/>
        <w:rPr>
          <w:rFonts w:asciiTheme="minorHAnsi" w:eastAsiaTheme="minorHAnsi" w:hAnsiTheme="minorHAnsi"/>
        </w:rPr>
      </w:pPr>
      <w:r w:rsidRPr="00570072">
        <w:rPr>
          <w:rFonts w:asciiTheme="minorHAnsi" w:eastAsiaTheme="minorHAnsi" w:hAnsiTheme="minorHAnsi"/>
        </w:rPr>
        <w:t>Provision of competent AGL technicians.</w:t>
      </w:r>
    </w:p>
    <w:p w14:paraId="37CB17A0" w14:textId="2FA55A21" w:rsidR="00570072" w:rsidRPr="00570072" w:rsidRDefault="00570072" w:rsidP="00FA5EA6">
      <w:pPr>
        <w:pStyle w:val="ListParagraph"/>
        <w:numPr>
          <w:ilvl w:val="1"/>
          <w:numId w:val="4"/>
        </w:numPr>
        <w:overflowPunct/>
        <w:autoSpaceDE/>
        <w:autoSpaceDN/>
        <w:adjustRightInd/>
        <w:spacing w:after="0"/>
        <w:jc w:val="left"/>
        <w:textAlignment w:val="auto"/>
        <w:rPr>
          <w:rFonts w:asciiTheme="minorHAnsi" w:eastAsiaTheme="minorHAnsi" w:hAnsiTheme="minorHAnsi"/>
        </w:rPr>
      </w:pPr>
      <w:r w:rsidRPr="00570072">
        <w:rPr>
          <w:rFonts w:asciiTheme="minorHAnsi" w:eastAsiaTheme="minorHAnsi" w:hAnsiTheme="minorHAnsi"/>
        </w:rPr>
        <w:t>The Supplier shall provide an on-call system of suitably skilled, qualified and competent technicians during all operational flying periods.</w:t>
      </w:r>
    </w:p>
    <w:p w14:paraId="408A27B5" w14:textId="05562048" w:rsidR="00570072" w:rsidRPr="00956070" w:rsidRDefault="00570072" w:rsidP="00570072">
      <w:pPr>
        <w:pStyle w:val="ListParagraph"/>
        <w:numPr>
          <w:ilvl w:val="1"/>
          <w:numId w:val="4"/>
        </w:numPr>
        <w:spacing w:after="0"/>
        <w:rPr>
          <w:rFonts w:asciiTheme="minorHAnsi" w:hAnsiTheme="minorHAnsi"/>
        </w:rPr>
      </w:pPr>
      <w:proofErr w:type="gramStart"/>
      <w:r>
        <w:rPr>
          <w:rFonts w:asciiTheme="minorHAnsi" w:eastAsiaTheme="minorHAnsi" w:hAnsiTheme="minorHAnsi"/>
        </w:rPr>
        <w:t>Further details of the requirement will be issued by the Buyer at Call-Off.</w:t>
      </w:r>
      <w:proofErr w:type="gramEnd"/>
    </w:p>
    <w:p w14:paraId="436FB77D" w14:textId="77777777" w:rsidR="00956070" w:rsidRPr="00570072" w:rsidRDefault="00956070" w:rsidP="00956070">
      <w:pPr>
        <w:pStyle w:val="ListParagraph"/>
        <w:spacing w:after="0"/>
        <w:ind w:left="792"/>
        <w:rPr>
          <w:rFonts w:asciiTheme="minorHAnsi" w:hAnsiTheme="minorHAnsi"/>
        </w:rPr>
      </w:pPr>
    </w:p>
    <w:p w14:paraId="757F6014" w14:textId="1E22975F" w:rsidR="00570072" w:rsidRPr="00570072" w:rsidRDefault="00A71667" w:rsidP="00570072">
      <w:pPr>
        <w:pStyle w:val="ListParagraph"/>
        <w:numPr>
          <w:ilvl w:val="0"/>
          <w:numId w:val="4"/>
        </w:numPr>
        <w:spacing w:after="0"/>
        <w:rPr>
          <w:rFonts w:asciiTheme="minorHAnsi" w:hAnsiTheme="minorHAnsi"/>
          <w:b/>
          <w:color w:val="000000" w:themeColor="text1"/>
        </w:rPr>
      </w:pPr>
      <w:r>
        <w:rPr>
          <w:rFonts w:asciiTheme="minorHAnsi" w:hAnsiTheme="minorHAnsi"/>
          <w:b/>
        </w:rPr>
        <w:t>Service</w:t>
      </w:r>
      <w:r w:rsidR="005C0F65">
        <w:rPr>
          <w:rFonts w:asciiTheme="minorHAnsi" w:hAnsiTheme="minorHAnsi"/>
          <w:b/>
        </w:rPr>
        <w:t xml:space="preserve"> C:</w:t>
      </w:r>
      <w:r w:rsidR="00570072" w:rsidRPr="00570072">
        <w:rPr>
          <w:rFonts w:asciiTheme="minorHAnsi" w:hAnsiTheme="minorHAnsi"/>
          <w:b/>
          <w:color w:val="000000" w:themeColor="text1"/>
        </w:rPr>
        <w:t>22 - Specialist maintenance Services</w:t>
      </w:r>
    </w:p>
    <w:p w14:paraId="09CDDCE3" w14:textId="7830FD59" w:rsidR="00570072" w:rsidRPr="00570072" w:rsidRDefault="00570072" w:rsidP="00570072">
      <w:pPr>
        <w:pStyle w:val="ListParagraph"/>
        <w:numPr>
          <w:ilvl w:val="1"/>
          <w:numId w:val="4"/>
        </w:numPr>
        <w:spacing w:after="0"/>
        <w:rPr>
          <w:rFonts w:asciiTheme="minorHAnsi" w:hAnsiTheme="minorHAnsi"/>
          <w:color w:val="000000" w:themeColor="text1"/>
        </w:rPr>
      </w:pPr>
      <w:r w:rsidRPr="00570072">
        <w:rPr>
          <w:rFonts w:asciiTheme="minorHAnsi" w:eastAsiaTheme="minorHAnsi" w:hAnsiTheme="minorHAnsi"/>
        </w:rPr>
        <w:t xml:space="preserve">The Supplier shall be responsible for undertaking inspections and all maintenance activities for the specialist maintenance Services. These shall include: </w:t>
      </w:r>
    </w:p>
    <w:p w14:paraId="399FAD28" w14:textId="77777777" w:rsidR="00570072" w:rsidRDefault="00570072" w:rsidP="00570072">
      <w:pPr>
        <w:pStyle w:val="ListParagraph"/>
        <w:numPr>
          <w:ilvl w:val="2"/>
          <w:numId w:val="4"/>
        </w:numPr>
        <w:spacing w:after="0"/>
        <w:jc w:val="left"/>
        <w:rPr>
          <w:rFonts w:asciiTheme="minorHAnsi" w:hAnsiTheme="minorHAnsi"/>
        </w:rPr>
      </w:pPr>
      <w:r>
        <w:rPr>
          <w:rFonts w:asciiTheme="minorHAnsi" w:hAnsiTheme="minorHAnsi"/>
        </w:rPr>
        <w:t xml:space="preserve">Bulk aircraft fuel supply operation and distribution (fed from the national pipeline system); </w:t>
      </w:r>
    </w:p>
    <w:p w14:paraId="3DC2B651" w14:textId="77777777" w:rsidR="00570072" w:rsidRDefault="00570072" w:rsidP="00570072">
      <w:pPr>
        <w:pStyle w:val="ListParagraph"/>
        <w:numPr>
          <w:ilvl w:val="2"/>
          <w:numId w:val="4"/>
        </w:numPr>
        <w:spacing w:after="0"/>
        <w:jc w:val="left"/>
        <w:rPr>
          <w:rFonts w:asciiTheme="minorHAnsi" w:hAnsiTheme="minorHAnsi"/>
        </w:rPr>
      </w:pPr>
      <w:r>
        <w:rPr>
          <w:rFonts w:asciiTheme="minorHAnsi" w:hAnsiTheme="minorHAnsi"/>
        </w:rPr>
        <w:t xml:space="preserve">Offshore maritime hazard markers and hydrographic surveys; </w:t>
      </w:r>
    </w:p>
    <w:p w14:paraId="71D912A5" w14:textId="77777777" w:rsidR="00570072" w:rsidRDefault="00570072" w:rsidP="00570072">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 xml:space="preserve">Stores warehouse  (automatic selection and picking system (may be required to man and operate a twenty-four (24) hour working pattern) as a minimum comprising of safety devices, cleaning, rails, shuttle/link cars, cranes, buffers, safety ropes, conveyors, transfer cars, indicators, lamps and PLC’s); </w:t>
      </w:r>
    </w:p>
    <w:p w14:paraId="2FAD4040" w14:textId="77777777" w:rsidR="00570072" w:rsidRDefault="00570072" w:rsidP="00570072">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 xml:space="preserve">Coal fired boilers (maintenance and stoking twenty-four (24) hours per day seven (7) days per week in heating season); </w:t>
      </w:r>
    </w:p>
    <w:p w14:paraId="248697EA" w14:textId="77777777" w:rsidR="00570072" w:rsidRDefault="00570072" w:rsidP="00570072">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Underground bunker (Electrical, UPS, air conditioning and ventilation systems);</w:t>
      </w:r>
    </w:p>
    <w:p w14:paraId="5F2A306D" w14:textId="2EB96E0C" w:rsidR="0065311A" w:rsidRDefault="0065311A" w:rsidP="00570072">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Sewerage plants;</w:t>
      </w:r>
    </w:p>
    <w:p w14:paraId="7B8B6BF4" w14:textId="4090C7F6" w:rsidR="0065311A" w:rsidRDefault="0065311A" w:rsidP="00570072">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Environmental monitoring equipment;</w:t>
      </w:r>
    </w:p>
    <w:p w14:paraId="6CF0A563" w14:textId="43C84B67" w:rsidR="0065311A" w:rsidRPr="0065311A" w:rsidRDefault="0065311A" w:rsidP="0065311A">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Renewable energy systems;</w:t>
      </w:r>
    </w:p>
    <w:p w14:paraId="5A7EBC7B" w14:textId="77777777" w:rsidR="00570072" w:rsidRDefault="00570072" w:rsidP="00570072">
      <w:pPr>
        <w:pStyle w:val="ListParagraph"/>
        <w:numPr>
          <w:ilvl w:val="2"/>
          <w:numId w:val="4"/>
        </w:numPr>
        <w:spacing w:after="0"/>
        <w:jc w:val="left"/>
        <w:rPr>
          <w:rFonts w:asciiTheme="minorHAnsi" w:hAnsiTheme="minorHAnsi"/>
        </w:rPr>
      </w:pPr>
      <w:r>
        <w:rPr>
          <w:rFonts w:asciiTheme="minorHAnsi" w:hAnsiTheme="minorHAnsi"/>
        </w:rPr>
        <w:t>Calibration and maintenance of language laboratory equipment;</w:t>
      </w:r>
    </w:p>
    <w:p w14:paraId="4B1197AB" w14:textId="77777777" w:rsidR="00570072" w:rsidRDefault="00570072" w:rsidP="00570072">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Weighbridge including calibration;</w:t>
      </w:r>
    </w:p>
    <w:p w14:paraId="7CF464EB" w14:textId="7454C19E" w:rsidR="00570072" w:rsidRDefault="00570072" w:rsidP="00570072">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Specialised m</w:t>
      </w:r>
      <w:r w:rsidR="0065311A">
        <w:rPr>
          <w:rFonts w:asciiTheme="minorHAnsi" w:hAnsiTheme="minorHAnsi"/>
        </w:rPr>
        <w:t xml:space="preserve">edical plant and equipment; </w:t>
      </w:r>
    </w:p>
    <w:p w14:paraId="46D0777E" w14:textId="0269E7F9" w:rsidR="00570072" w:rsidRDefault="00570072" w:rsidP="00570072">
      <w:pPr>
        <w:pStyle w:val="ListParagraph"/>
        <w:numPr>
          <w:ilvl w:val="2"/>
          <w:numId w:val="4"/>
        </w:numPr>
        <w:spacing w:after="0"/>
        <w:jc w:val="left"/>
        <w:rPr>
          <w:rFonts w:asciiTheme="minorHAnsi" w:hAnsiTheme="minorHAnsi"/>
        </w:rPr>
      </w:pPr>
      <w:r>
        <w:rPr>
          <w:rFonts w:asciiTheme="minorHAnsi" w:hAnsiTheme="minorHAnsi"/>
        </w:rPr>
        <w:t xml:space="preserve">Aircraft spray booth facility (including all </w:t>
      </w:r>
      <w:r w:rsidR="0065311A">
        <w:rPr>
          <w:rFonts w:asciiTheme="minorHAnsi" w:hAnsiTheme="minorHAnsi"/>
        </w:rPr>
        <w:t>filter changes);</w:t>
      </w:r>
    </w:p>
    <w:p w14:paraId="320EF215" w14:textId="1EE0FB8E" w:rsidR="0065311A" w:rsidRDefault="0065311A" w:rsidP="00570072">
      <w:pPr>
        <w:pStyle w:val="ListParagraph"/>
        <w:numPr>
          <w:ilvl w:val="2"/>
          <w:numId w:val="4"/>
        </w:numPr>
        <w:spacing w:after="0"/>
        <w:jc w:val="left"/>
        <w:rPr>
          <w:rFonts w:asciiTheme="minorHAnsi" w:hAnsiTheme="minorHAnsi"/>
        </w:rPr>
      </w:pPr>
      <w:r>
        <w:rPr>
          <w:rFonts w:asciiTheme="minorHAnsi" w:hAnsiTheme="minorHAnsi"/>
        </w:rPr>
        <w:t xml:space="preserve">Equestrian facilities and associated specialist systems; and </w:t>
      </w:r>
    </w:p>
    <w:p w14:paraId="5F9CD695" w14:textId="7294B8EA" w:rsidR="0065311A" w:rsidRDefault="0065311A" w:rsidP="00570072">
      <w:pPr>
        <w:pStyle w:val="ListParagraph"/>
        <w:numPr>
          <w:ilvl w:val="2"/>
          <w:numId w:val="4"/>
        </w:numPr>
        <w:spacing w:after="0"/>
        <w:jc w:val="left"/>
        <w:rPr>
          <w:rFonts w:asciiTheme="minorHAnsi" w:hAnsiTheme="minorHAnsi"/>
        </w:rPr>
      </w:pPr>
      <w:r>
        <w:rPr>
          <w:rFonts w:asciiTheme="minorHAnsi" w:hAnsiTheme="minorHAnsi"/>
        </w:rPr>
        <w:t>Kennels for working dogs.</w:t>
      </w:r>
    </w:p>
    <w:p w14:paraId="6A643960" w14:textId="4684FACF" w:rsidR="00570072" w:rsidRDefault="00570072" w:rsidP="00570072">
      <w:pPr>
        <w:pStyle w:val="ListParagraph"/>
        <w:numPr>
          <w:ilvl w:val="1"/>
          <w:numId w:val="4"/>
        </w:numPr>
        <w:spacing w:after="0"/>
        <w:rPr>
          <w:rFonts w:asciiTheme="minorHAnsi" w:hAnsiTheme="minorHAnsi"/>
        </w:rPr>
      </w:pPr>
      <w:r>
        <w:rPr>
          <w:rFonts w:asciiTheme="minorHAnsi" w:hAnsiTheme="minorHAnsi"/>
        </w:rPr>
        <w:t xml:space="preserve">Details of these specialist requirements </w:t>
      </w:r>
      <w:proofErr w:type="gramStart"/>
      <w:r>
        <w:rPr>
          <w:rFonts w:asciiTheme="minorHAnsi" w:hAnsiTheme="minorHAnsi"/>
        </w:rPr>
        <w:t>will be provided</w:t>
      </w:r>
      <w:proofErr w:type="gramEnd"/>
      <w:r>
        <w:rPr>
          <w:rFonts w:asciiTheme="minorHAnsi" w:hAnsiTheme="minorHAnsi"/>
        </w:rPr>
        <w:t xml:space="preserve"> at Call-Off.</w:t>
      </w:r>
    </w:p>
    <w:p w14:paraId="33995503" w14:textId="77777777" w:rsidR="00570072" w:rsidRDefault="00570072" w:rsidP="00570072">
      <w:pPr>
        <w:spacing w:after="0"/>
        <w:rPr>
          <w:rFonts w:asciiTheme="minorHAnsi" w:hAnsiTheme="minorHAnsi"/>
        </w:rPr>
      </w:pPr>
    </w:p>
    <w:p w14:paraId="0654C4FD" w14:textId="77777777" w:rsidR="00556D89" w:rsidRDefault="00556D89" w:rsidP="00570072">
      <w:pPr>
        <w:spacing w:after="0"/>
        <w:rPr>
          <w:rFonts w:asciiTheme="minorHAnsi" w:hAnsiTheme="minorHAnsi"/>
          <w:b/>
        </w:rPr>
      </w:pPr>
    </w:p>
    <w:p w14:paraId="7D15CD30" w14:textId="77777777" w:rsidR="00556D89" w:rsidRDefault="00556D89" w:rsidP="00570072">
      <w:pPr>
        <w:spacing w:after="0"/>
        <w:rPr>
          <w:rFonts w:asciiTheme="minorHAnsi" w:hAnsiTheme="minorHAnsi"/>
          <w:b/>
        </w:rPr>
      </w:pPr>
    </w:p>
    <w:p w14:paraId="486D9BE1" w14:textId="77777777" w:rsidR="00556D89" w:rsidRDefault="00556D89" w:rsidP="00570072">
      <w:pPr>
        <w:spacing w:after="0"/>
        <w:rPr>
          <w:rFonts w:asciiTheme="minorHAnsi" w:hAnsiTheme="minorHAnsi"/>
          <w:b/>
        </w:rPr>
      </w:pPr>
    </w:p>
    <w:p w14:paraId="5901A989" w14:textId="77777777" w:rsidR="00773C82" w:rsidRDefault="00773C82" w:rsidP="00570072">
      <w:pPr>
        <w:spacing w:after="0"/>
        <w:rPr>
          <w:rFonts w:asciiTheme="minorHAnsi" w:hAnsiTheme="minorHAnsi"/>
          <w:b/>
        </w:rPr>
      </w:pPr>
    </w:p>
    <w:p w14:paraId="2FD1CF9A" w14:textId="77777777" w:rsidR="00773C82" w:rsidRDefault="00773C82" w:rsidP="00570072">
      <w:pPr>
        <w:spacing w:after="0"/>
        <w:rPr>
          <w:rFonts w:asciiTheme="minorHAnsi" w:hAnsiTheme="minorHAnsi"/>
          <w:b/>
        </w:rPr>
      </w:pPr>
    </w:p>
    <w:p w14:paraId="1F1610D4" w14:textId="77777777" w:rsidR="00773C82" w:rsidRDefault="00773C82" w:rsidP="00570072">
      <w:pPr>
        <w:spacing w:after="0"/>
        <w:rPr>
          <w:rFonts w:asciiTheme="minorHAnsi" w:hAnsiTheme="minorHAnsi"/>
          <w:b/>
        </w:rPr>
      </w:pPr>
    </w:p>
    <w:p w14:paraId="2C904C3D" w14:textId="77777777" w:rsidR="00773C82" w:rsidRDefault="00773C82" w:rsidP="00570072">
      <w:pPr>
        <w:spacing w:after="0"/>
        <w:rPr>
          <w:rFonts w:asciiTheme="minorHAnsi" w:hAnsiTheme="minorHAnsi"/>
          <w:b/>
        </w:rPr>
      </w:pPr>
    </w:p>
    <w:p w14:paraId="36C994FB" w14:textId="77777777" w:rsidR="00773C82" w:rsidRDefault="00773C82" w:rsidP="00570072">
      <w:pPr>
        <w:spacing w:after="0"/>
        <w:rPr>
          <w:rFonts w:asciiTheme="minorHAnsi" w:hAnsiTheme="minorHAnsi"/>
          <w:b/>
        </w:rPr>
      </w:pPr>
    </w:p>
    <w:p w14:paraId="6E652C56" w14:textId="77777777" w:rsidR="00773C82" w:rsidRDefault="00773C82" w:rsidP="00570072">
      <w:pPr>
        <w:spacing w:after="0"/>
        <w:rPr>
          <w:rFonts w:asciiTheme="minorHAnsi" w:hAnsiTheme="minorHAnsi"/>
          <w:b/>
        </w:rPr>
      </w:pPr>
    </w:p>
    <w:p w14:paraId="3A62C033" w14:textId="77777777" w:rsidR="00773C82" w:rsidRDefault="00773C82" w:rsidP="00570072">
      <w:pPr>
        <w:spacing w:after="0"/>
        <w:rPr>
          <w:rFonts w:asciiTheme="minorHAnsi" w:hAnsiTheme="minorHAnsi"/>
          <w:b/>
        </w:rPr>
      </w:pPr>
    </w:p>
    <w:p w14:paraId="79744029" w14:textId="77777777" w:rsidR="00773C82" w:rsidRDefault="00773C82" w:rsidP="00570072">
      <w:pPr>
        <w:spacing w:after="0"/>
        <w:rPr>
          <w:rFonts w:asciiTheme="minorHAnsi" w:hAnsiTheme="minorHAnsi"/>
          <w:b/>
        </w:rPr>
      </w:pPr>
    </w:p>
    <w:p w14:paraId="7BCE6AB7" w14:textId="77777777" w:rsidR="00773C82" w:rsidRDefault="00773C82" w:rsidP="00570072">
      <w:pPr>
        <w:spacing w:after="0"/>
        <w:rPr>
          <w:rFonts w:asciiTheme="minorHAnsi" w:hAnsiTheme="minorHAnsi"/>
          <w:b/>
        </w:rPr>
      </w:pPr>
    </w:p>
    <w:p w14:paraId="6FAE446A" w14:textId="77777777" w:rsidR="00786920" w:rsidRDefault="00786920" w:rsidP="00570072">
      <w:pPr>
        <w:spacing w:after="0"/>
        <w:rPr>
          <w:rFonts w:asciiTheme="minorHAnsi" w:hAnsiTheme="minorHAnsi"/>
          <w:b/>
        </w:rPr>
      </w:pPr>
    </w:p>
    <w:p w14:paraId="0B83954A" w14:textId="77777777" w:rsidR="00786920" w:rsidRDefault="00786920" w:rsidP="00570072">
      <w:pPr>
        <w:spacing w:after="0"/>
        <w:rPr>
          <w:rFonts w:asciiTheme="minorHAnsi" w:hAnsiTheme="minorHAnsi"/>
          <w:b/>
        </w:rPr>
      </w:pPr>
    </w:p>
    <w:p w14:paraId="5202F83F" w14:textId="77777777" w:rsidR="00786920" w:rsidRDefault="00786920" w:rsidP="00570072">
      <w:pPr>
        <w:spacing w:after="0"/>
        <w:rPr>
          <w:rFonts w:asciiTheme="minorHAnsi" w:hAnsiTheme="minorHAnsi"/>
          <w:b/>
        </w:rPr>
      </w:pPr>
    </w:p>
    <w:p w14:paraId="56FA63D9" w14:textId="77777777" w:rsidR="00786920" w:rsidRDefault="00786920" w:rsidP="00570072">
      <w:pPr>
        <w:spacing w:after="0"/>
        <w:rPr>
          <w:rFonts w:asciiTheme="minorHAnsi" w:hAnsiTheme="minorHAnsi"/>
          <w:b/>
        </w:rPr>
      </w:pPr>
    </w:p>
    <w:p w14:paraId="5ED5694D" w14:textId="77777777" w:rsidR="00786920" w:rsidRDefault="00786920" w:rsidP="00570072">
      <w:pPr>
        <w:spacing w:after="0"/>
        <w:rPr>
          <w:rFonts w:asciiTheme="minorHAnsi" w:hAnsiTheme="minorHAnsi"/>
          <w:b/>
        </w:rPr>
      </w:pPr>
    </w:p>
    <w:p w14:paraId="3C359746" w14:textId="77777777" w:rsidR="00786920" w:rsidRDefault="00786920" w:rsidP="00570072">
      <w:pPr>
        <w:spacing w:after="0"/>
        <w:rPr>
          <w:rFonts w:asciiTheme="minorHAnsi" w:hAnsiTheme="minorHAnsi"/>
          <w:b/>
        </w:rPr>
      </w:pPr>
    </w:p>
    <w:p w14:paraId="6EF92C46" w14:textId="77777777" w:rsidR="00786920" w:rsidRDefault="00786920" w:rsidP="00570072">
      <w:pPr>
        <w:spacing w:after="0"/>
        <w:rPr>
          <w:rFonts w:asciiTheme="minorHAnsi" w:hAnsiTheme="minorHAnsi"/>
          <w:b/>
        </w:rPr>
      </w:pPr>
    </w:p>
    <w:p w14:paraId="68245D15" w14:textId="77777777" w:rsidR="00786920" w:rsidRDefault="00786920" w:rsidP="00570072">
      <w:pPr>
        <w:spacing w:after="0"/>
        <w:rPr>
          <w:rFonts w:asciiTheme="minorHAnsi" w:hAnsiTheme="minorHAnsi"/>
          <w:b/>
        </w:rPr>
      </w:pPr>
    </w:p>
    <w:p w14:paraId="210CE9C5" w14:textId="77777777" w:rsidR="00786920" w:rsidRDefault="00786920" w:rsidP="00570072">
      <w:pPr>
        <w:spacing w:after="0"/>
        <w:rPr>
          <w:rFonts w:asciiTheme="minorHAnsi" w:hAnsiTheme="minorHAnsi"/>
          <w:b/>
        </w:rPr>
      </w:pPr>
    </w:p>
    <w:p w14:paraId="51871CF3" w14:textId="77777777" w:rsidR="006C025B" w:rsidRDefault="006C025B" w:rsidP="00570072">
      <w:pPr>
        <w:spacing w:after="0"/>
        <w:rPr>
          <w:rFonts w:asciiTheme="minorHAnsi" w:hAnsiTheme="minorHAnsi"/>
          <w:b/>
        </w:rPr>
      </w:pPr>
    </w:p>
    <w:p w14:paraId="38E0D834" w14:textId="77777777" w:rsidR="00773C82" w:rsidRDefault="00773C82" w:rsidP="00570072">
      <w:pPr>
        <w:spacing w:after="0"/>
        <w:rPr>
          <w:rFonts w:asciiTheme="minorHAnsi" w:hAnsiTheme="minorHAnsi"/>
          <w:b/>
        </w:rPr>
      </w:pPr>
    </w:p>
    <w:p w14:paraId="0770DDD2" w14:textId="77777777" w:rsidR="00786920" w:rsidRDefault="00786920" w:rsidP="00570072">
      <w:pPr>
        <w:spacing w:after="0"/>
        <w:rPr>
          <w:rFonts w:asciiTheme="minorHAnsi" w:hAnsiTheme="minorHAnsi"/>
          <w:b/>
        </w:rPr>
      </w:pPr>
    </w:p>
    <w:p w14:paraId="15F3EBF7" w14:textId="073913ED" w:rsidR="00570072" w:rsidRPr="00570072" w:rsidRDefault="00570072" w:rsidP="00570072">
      <w:pPr>
        <w:spacing w:after="0"/>
        <w:rPr>
          <w:rFonts w:asciiTheme="minorHAnsi" w:hAnsiTheme="minorHAnsi"/>
          <w:b/>
        </w:rPr>
      </w:pPr>
      <w:r w:rsidRPr="00570072">
        <w:rPr>
          <w:rFonts w:asciiTheme="minorHAnsi" w:hAnsiTheme="minorHAnsi"/>
          <w:b/>
        </w:rPr>
        <w:t>Work Package D – Horticultural Services</w:t>
      </w:r>
    </w:p>
    <w:p w14:paraId="49B03048" w14:textId="77777777" w:rsidR="00570072" w:rsidRPr="00570072" w:rsidRDefault="00570072" w:rsidP="00570072">
      <w:pPr>
        <w:spacing w:after="0"/>
        <w:rPr>
          <w:rFonts w:asciiTheme="minorHAnsi" w:hAnsiTheme="minorHAnsi"/>
        </w:rPr>
      </w:pPr>
    </w:p>
    <w:p w14:paraId="53E6BD05" w14:textId="7800A11F" w:rsidR="00570072" w:rsidRPr="00AB3785" w:rsidRDefault="00A71667" w:rsidP="00570072">
      <w:pPr>
        <w:pStyle w:val="ListParagraph"/>
        <w:numPr>
          <w:ilvl w:val="0"/>
          <w:numId w:val="4"/>
        </w:numPr>
        <w:spacing w:after="0"/>
        <w:rPr>
          <w:rFonts w:asciiTheme="minorHAnsi" w:hAnsiTheme="minorHAnsi"/>
          <w:b/>
        </w:rPr>
      </w:pPr>
      <w:r>
        <w:rPr>
          <w:rFonts w:asciiTheme="minorHAnsi" w:hAnsiTheme="minorHAnsi"/>
          <w:b/>
        </w:rPr>
        <w:t>Service</w:t>
      </w:r>
      <w:r w:rsidR="00570072" w:rsidRPr="00AB3785">
        <w:rPr>
          <w:rFonts w:asciiTheme="minorHAnsi" w:hAnsiTheme="minorHAnsi"/>
          <w:b/>
        </w:rPr>
        <w:t xml:space="preserve"> D</w:t>
      </w:r>
      <w:r w:rsidR="005C0F65">
        <w:rPr>
          <w:rFonts w:asciiTheme="minorHAnsi" w:hAnsiTheme="minorHAnsi"/>
          <w:b/>
        </w:rPr>
        <w:t>:</w:t>
      </w:r>
      <w:r w:rsidR="00570072" w:rsidRPr="00AB3785">
        <w:rPr>
          <w:rFonts w:asciiTheme="minorHAnsi" w:hAnsiTheme="minorHAnsi"/>
          <w:b/>
        </w:rPr>
        <w:t xml:space="preserve">1 - </w:t>
      </w:r>
      <w:r w:rsidR="00E25C57" w:rsidRPr="00AB3785">
        <w:rPr>
          <w:rFonts w:asciiTheme="minorHAnsi" w:hAnsiTheme="minorHAnsi"/>
          <w:b/>
        </w:rPr>
        <w:t>Grounds maintenance Services</w:t>
      </w:r>
    </w:p>
    <w:p w14:paraId="27892EE2" w14:textId="1C04509D" w:rsidR="002A2029" w:rsidRPr="00956070" w:rsidRDefault="002A2029" w:rsidP="00956070">
      <w:pPr>
        <w:pStyle w:val="ListParagraph"/>
        <w:numPr>
          <w:ilvl w:val="1"/>
          <w:numId w:val="4"/>
        </w:numPr>
        <w:spacing w:after="0"/>
        <w:rPr>
          <w:rFonts w:asciiTheme="minorHAnsi" w:hAnsiTheme="minorHAnsi"/>
        </w:rPr>
      </w:pPr>
      <w:r w:rsidRPr="002A2029">
        <w:rPr>
          <w:rFonts w:asciiTheme="minorHAnsi" w:hAnsiTheme="minorHAnsi"/>
        </w:rPr>
        <w:t xml:space="preserve">In addition, the following Standards Ref apply to this </w:t>
      </w:r>
      <w:r w:rsidR="00A71667">
        <w:rPr>
          <w:rFonts w:asciiTheme="minorHAnsi" w:hAnsiTheme="minorHAnsi"/>
        </w:rPr>
        <w:t>Service</w:t>
      </w:r>
      <w:r w:rsidRPr="002A2029">
        <w:rPr>
          <w:rFonts w:asciiTheme="minorHAnsi" w:hAnsiTheme="minorHAnsi"/>
        </w:rPr>
        <w:t xml:space="preserve"> </w:t>
      </w:r>
      <w:r w:rsidR="00773C82">
        <w:rPr>
          <w:rFonts w:asciiTheme="minorHAnsi" w:hAnsiTheme="minorHAnsi"/>
        </w:rPr>
        <w:t>S</w:t>
      </w:r>
      <w:r w:rsidRPr="002A2029">
        <w:rPr>
          <w:rFonts w:asciiTheme="minorHAnsi" w:hAnsiTheme="minorHAnsi"/>
        </w:rPr>
        <w:t>D1</w:t>
      </w:r>
      <w:r>
        <w:rPr>
          <w:rFonts w:asciiTheme="minorHAnsi" w:hAnsiTheme="minorHAnsi"/>
        </w:rPr>
        <w:t>.</w:t>
      </w:r>
    </w:p>
    <w:p w14:paraId="375A3823" w14:textId="760330D4" w:rsidR="002A2029" w:rsidRPr="002A2029" w:rsidRDefault="002A2029" w:rsidP="002A2029">
      <w:pPr>
        <w:overflowPunct/>
        <w:autoSpaceDE/>
        <w:autoSpaceDN/>
        <w:adjustRightInd/>
        <w:spacing w:after="0"/>
        <w:ind w:firstLine="360"/>
        <w:jc w:val="left"/>
        <w:textAlignment w:val="auto"/>
        <w:rPr>
          <w:rFonts w:asciiTheme="minorHAnsi" w:hAnsiTheme="minorHAnsi"/>
          <w:b/>
        </w:rPr>
      </w:pPr>
      <w:r>
        <w:rPr>
          <w:rFonts w:asciiTheme="minorHAnsi" w:hAnsiTheme="minorHAnsi"/>
          <w:b/>
        </w:rPr>
        <w:t>Hard landscaping Services</w:t>
      </w:r>
    </w:p>
    <w:p w14:paraId="034D3C09" w14:textId="77777777" w:rsidR="002A2029" w:rsidRPr="002A2029" w:rsidRDefault="002A2029" w:rsidP="002A2029">
      <w:pPr>
        <w:pStyle w:val="ListParagraph"/>
        <w:numPr>
          <w:ilvl w:val="1"/>
          <w:numId w:val="4"/>
        </w:numPr>
        <w:spacing w:after="0"/>
        <w:rPr>
          <w:rFonts w:asciiTheme="minorHAnsi" w:hAnsiTheme="minorHAnsi"/>
        </w:rPr>
      </w:pPr>
      <w:r w:rsidRPr="002A2029">
        <w:rPr>
          <w:rFonts w:asciiTheme="minorHAnsi" w:hAnsiTheme="minorHAnsi"/>
        </w:rPr>
        <w:t>The Supplier shall provide Hard landscaping Maintenance which includes:</w:t>
      </w:r>
    </w:p>
    <w:p w14:paraId="4504E9D4" w14:textId="77777777" w:rsidR="002A2029" w:rsidRPr="002A2029" w:rsidRDefault="002A2029" w:rsidP="002A2029">
      <w:pPr>
        <w:pStyle w:val="ListParagraph"/>
        <w:numPr>
          <w:ilvl w:val="2"/>
          <w:numId w:val="4"/>
        </w:numPr>
        <w:spacing w:after="0"/>
        <w:rPr>
          <w:rFonts w:asciiTheme="minorHAnsi" w:hAnsiTheme="minorHAnsi"/>
        </w:rPr>
      </w:pPr>
      <w:r w:rsidRPr="002A2029">
        <w:rPr>
          <w:rFonts w:asciiTheme="minorHAnsi" w:hAnsiTheme="minorHAnsi"/>
        </w:rPr>
        <w:t>Footways/footpaths/pavements/road surfaces (including road drainage and storm drains);</w:t>
      </w:r>
    </w:p>
    <w:p w14:paraId="688B4B93" w14:textId="77777777" w:rsidR="002A2029" w:rsidRPr="002A2029" w:rsidRDefault="002A2029" w:rsidP="002A2029">
      <w:pPr>
        <w:pStyle w:val="ListParagraph"/>
        <w:numPr>
          <w:ilvl w:val="2"/>
          <w:numId w:val="4"/>
        </w:numPr>
        <w:spacing w:after="0"/>
        <w:rPr>
          <w:rFonts w:asciiTheme="minorHAnsi" w:hAnsiTheme="minorHAnsi"/>
        </w:rPr>
      </w:pPr>
      <w:r w:rsidRPr="002A2029">
        <w:rPr>
          <w:rFonts w:asciiTheme="minorHAnsi" w:hAnsiTheme="minorHAnsi"/>
        </w:rPr>
        <w:t>Courtyard and terrace paving;</w:t>
      </w:r>
    </w:p>
    <w:p w14:paraId="42DF23EA" w14:textId="77777777" w:rsidR="002A2029" w:rsidRPr="002A2029" w:rsidRDefault="002A2029" w:rsidP="002A2029">
      <w:pPr>
        <w:pStyle w:val="ListParagraph"/>
        <w:numPr>
          <w:ilvl w:val="2"/>
          <w:numId w:val="4"/>
        </w:numPr>
        <w:spacing w:after="0"/>
        <w:rPr>
          <w:rFonts w:asciiTheme="minorHAnsi" w:hAnsiTheme="minorHAnsi"/>
        </w:rPr>
      </w:pPr>
      <w:r w:rsidRPr="002A2029">
        <w:rPr>
          <w:rFonts w:asciiTheme="minorHAnsi" w:hAnsiTheme="minorHAnsi"/>
        </w:rPr>
        <w:t>Steps and ramps to entrances;</w:t>
      </w:r>
    </w:p>
    <w:p w14:paraId="057195DD" w14:textId="77777777" w:rsidR="002A2029" w:rsidRPr="002A2029" w:rsidRDefault="002A2029" w:rsidP="002A2029">
      <w:pPr>
        <w:pStyle w:val="ListParagraph"/>
        <w:numPr>
          <w:ilvl w:val="2"/>
          <w:numId w:val="4"/>
        </w:numPr>
        <w:spacing w:after="0"/>
        <w:rPr>
          <w:rFonts w:asciiTheme="minorHAnsi" w:hAnsiTheme="minorHAnsi"/>
        </w:rPr>
      </w:pPr>
      <w:r w:rsidRPr="002A2029">
        <w:rPr>
          <w:rFonts w:asciiTheme="minorHAnsi" w:hAnsiTheme="minorHAnsi"/>
        </w:rPr>
        <w:t>Car parking areas;</w:t>
      </w:r>
    </w:p>
    <w:p w14:paraId="718EE831" w14:textId="77777777" w:rsidR="002A2029" w:rsidRPr="002A2029" w:rsidRDefault="002A2029" w:rsidP="002A2029">
      <w:pPr>
        <w:pStyle w:val="ListParagraph"/>
        <w:numPr>
          <w:ilvl w:val="2"/>
          <w:numId w:val="4"/>
        </w:numPr>
        <w:spacing w:after="0"/>
        <w:rPr>
          <w:rFonts w:asciiTheme="minorHAnsi" w:hAnsiTheme="minorHAnsi"/>
        </w:rPr>
      </w:pPr>
      <w:r w:rsidRPr="002A2029">
        <w:rPr>
          <w:rFonts w:asciiTheme="minorHAnsi" w:hAnsiTheme="minorHAnsi"/>
        </w:rPr>
        <w:t>Kerbs, edgings and pre-formed channels;</w:t>
      </w:r>
    </w:p>
    <w:p w14:paraId="126EA6C0" w14:textId="77777777" w:rsidR="002A2029" w:rsidRPr="002A2029" w:rsidRDefault="002A2029" w:rsidP="002A2029">
      <w:pPr>
        <w:pStyle w:val="ListParagraph"/>
        <w:numPr>
          <w:ilvl w:val="2"/>
          <w:numId w:val="4"/>
        </w:numPr>
        <w:spacing w:after="0"/>
        <w:rPr>
          <w:rFonts w:asciiTheme="minorHAnsi" w:hAnsiTheme="minorHAnsi"/>
        </w:rPr>
      </w:pPr>
      <w:r w:rsidRPr="002A2029">
        <w:rPr>
          <w:rFonts w:asciiTheme="minorHAnsi" w:hAnsiTheme="minorHAnsi"/>
        </w:rPr>
        <w:t>Fencing, gates and boundaries;</w:t>
      </w:r>
    </w:p>
    <w:p w14:paraId="39FFCC79" w14:textId="77777777" w:rsidR="002A2029" w:rsidRPr="002A2029" w:rsidRDefault="002A2029" w:rsidP="002A2029">
      <w:pPr>
        <w:pStyle w:val="ListParagraph"/>
        <w:numPr>
          <w:ilvl w:val="2"/>
          <w:numId w:val="4"/>
        </w:numPr>
        <w:spacing w:after="0"/>
        <w:rPr>
          <w:rFonts w:asciiTheme="minorHAnsi" w:hAnsiTheme="minorHAnsi"/>
        </w:rPr>
      </w:pPr>
      <w:r w:rsidRPr="002A2029">
        <w:rPr>
          <w:rFonts w:asciiTheme="minorHAnsi" w:hAnsiTheme="minorHAnsi"/>
        </w:rPr>
        <w:t>Fixed and portable Irrigation systems;</w:t>
      </w:r>
    </w:p>
    <w:p w14:paraId="255404B1" w14:textId="77777777" w:rsidR="002A2029" w:rsidRPr="002A2029" w:rsidRDefault="002A2029" w:rsidP="002A2029">
      <w:pPr>
        <w:pStyle w:val="ListParagraph"/>
        <w:numPr>
          <w:ilvl w:val="2"/>
          <w:numId w:val="4"/>
        </w:numPr>
        <w:spacing w:after="0"/>
        <w:rPr>
          <w:rFonts w:asciiTheme="minorHAnsi" w:hAnsiTheme="minorHAnsi"/>
        </w:rPr>
      </w:pPr>
      <w:r w:rsidRPr="002A2029">
        <w:rPr>
          <w:rFonts w:asciiTheme="minorHAnsi" w:hAnsiTheme="minorHAnsi"/>
        </w:rPr>
        <w:t>Lighting columns and lit bollards;</w:t>
      </w:r>
    </w:p>
    <w:p w14:paraId="2344BFC3" w14:textId="77777777" w:rsidR="002A2029" w:rsidRPr="002A2029" w:rsidRDefault="002A2029" w:rsidP="002A2029">
      <w:pPr>
        <w:pStyle w:val="ListParagraph"/>
        <w:numPr>
          <w:ilvl w:val="2"/>
          <w:numId w:val="4"/>
        </w:numPr>
        <w:spacing w:after="0"/>
        <w:rPr>
          <w:rFonts w:asciiTheme="minorHAnsi" w:hAnsiTheme="minorHAnsi"/>
        </w:rPr>
      </w:pPr>
      <w:r w:rsidRPr="002A2029">
        <w:rPr>
          <w:rFonts w:asciiTheme="minorHAnsi" w:hAnsiTheme="minorHAnsi"/>
        </w:rPr>
        <w:t>External furniture including wooden furniture, bicycle shelters and sculptures; and</w:t>
      </w:r>
    </w:p>
    <w:p w14:paraId="1677016C" w14:textId="1F7D5DEE" w:rsidR="002A2029" w:rsidRDefault="002A2029" w:rsidP="002A2029">
      <w:pPr>
        <w:pStyle w:val="ListParagraph"/>
        <w:numPr>
          <w:ilvl w:val="2"/>
          <w:numId w:val="4"/>
        </w:numPr>
        <w:spacing w:after="0"/>
        <w:rPr>
          <w:rFonts w:asciiTheme="minorHAnsi" w:hAnsiTheme="minorHAnsi"/>
        </w:rPr>
      </w:pPr>
      <w:r w:rsidRPr="002A2029">
        <w:rPr>
          <w:rFonts w:asciiTheme="minorHAnsi" w:hAnsiTheme="minorHAnsi"/>
        </w:rPr>
        <w:t>Road and playground markings.</w:t>
      </w:r>
    </w:p>
    <w:p w14:paraId="5C1753A8" w14:textId="77777777" w:rsidR="002A2029" w:rsidRPr="002A2029" w:rsidRDefault="002A2029" w:rsidP="002A2029">
      <w:pPr>
        <w:pStyle w:val="ListParagraph"/>
        <w:numPr>
          <w:ilvl w:val="1"/>
          <w:numId w:val="4"/>
        </w:numPr>
        <w:spacing w:after="0"/>
        <w:rPr>
          <w:rFonts w:asciiTheme="minorHAnsi" w:hAnsiTheme="minorHAnsi"/>
        </w:rPr>
      </w:pPr>
      <w:r w:rsidRPr="002A2029">
        <w:rPr>
          <w:rFonts w:asciiTheme="minorHAnsi" w:hAnsiTheme="minorHAnsi"/>
        </w:rPr>
        <w:t xml:space="preserve">The Supplier shall ensure that all external hard surfaces </w:t>
      </w:r>
      <w:proofErr w:type="gramStart"/>
      <w:r w:rsidRPr="002A2029">
        <w:rPr>
          <w:rFonts w:asciiTheme="minorHAnsi" w:hAnsiTheme="minorHAnsi"/>
        </w:rPr>
        <w:t>are kept</w:t>
      </w:r>
      <w:proofErr w:type="gramEnd"/>
      <w:r w:rsidRPr="002A2029">
        <w:rPr>
          <w:rFonts w:asciiTheme="minorHAnsi" w:hAnsiTheme="minorHAnsi"/>
        </w:rPr>
        <w:t xml:space="preserve"> safe, clean and tidy.</w:t>
      </w:r>
    </w:p>
    <w:p w14:paraId="05F149AC" w14:textId="77777777" w:rsidR="002A2029" w:rsidRPr="002A2029" w:rsidRDefault="002A2029" w:rsidP="002A2029">
      <w:pPr>
        <w:pStyle w:val="ListParagraph"/>
        <w:numPr>
          <w:ilvl w:val="1"/>
          <w:numId w:val="4"/>
        </w:numPr>
        <w:spacing w:after="0"/>
        <w:rPr>
          <w:rFonts w:asciiTheme="minorHAnsi" w:hAnsiTheme="minorHAnsi"/>
        </w:rPr>
      </w:pPr>
      <w:r w:rsidRPr="002A2029">
        <w:rPr>
          <w:rFonts w:asciiTheme="minorHAnsi" w:hAnsiTheme="minorHAnsi"/>
        </w:rPr>
        <w:t>The Supplier shall ensure that Planned and Reactive Maintenance activities maintain areas of hard landscaping that are safe, free of defects and prevent any dangers or hazards to the Buyer, its Staff and building users.</w:t>
      </w:r>
    </w:p>
    <w:p w14:paraId="1A0A61AB" w14:textId="14A405B5" w:rsidR="002A2029" w:rsidRDefault="002A2029" w:rsidP="002A2029">
      <w:pPr>
        <w:pStyle w:val="ListParagraph"/>
        <w:numPr>
          <w:ilvl w:val="1"/>
          <w:numId w:val="4"/>
        </w:numPr>
        <w:spacing w:after="0"/>
        <w:rPr>
          <w:rFonts w:asciiTheme="minorHAnsi" w:hAnsiTheme="minorHAnsi"/>
        </w:rPr>
      </w:pPr>
      <w:r w:rsidRPr="002A2029">
        <w:rPr>
          <w:rFonts w:asciiTheme="minorHAnsi" w:hAnsiTheme="minorHAnsi"/>
        </w:rPr>
        <w:t xml:space="preserve">The Supplier shall ensure that fences, gates and boundaries </w:t>
      </w:r>
      <w:proofErr w:type="gramStart"/>
      <w:r w:rsidRPr="002A2029">
        <w:rPr>
          <w:rFonts w:asciiTheme="minorHAnsi" w:hAnsiTheme="minorHAnsi"/>
        </w:rPr>
        <w:t>are maintained and replaced to deter unauthorised access and retain the appearance of well-kept facilities</w:t>
      </w:r>
      <w:proofErr w:type="gramEnd"/>
      <w:r w:rsidRPr="002A2029">
        <w:rPr>
          <w:rFonts w:asciiTheme="minorHAnsi" w:hAnsiTheme="minorHAnsi"/>
        </w:rPr>
        <w:t>.</w:t>
      </w:r>
    </w:p>
    <w:p w14:paraId="19276CE0" w14:textId="77777777" w:rsidR="002A2029" w:rsidRPr="002A2029" w:rsidRDefault="002A2029" w:rsidP="002A2029">
      <w:pPr>
        <w:pStyle w:val="ListParagraph"/>
        <w:numPr>
          <w:ilvl w:val="1"/>
          <w:numId w:val="4"/>
        </w:numPr>
        <w:spacing w:after="0"/>
        <w:rPr>
          <w:rFonts w:asciiTheme="minorHAnsi" w:hAnsiTheme="minorHAnsi"/>
        </w:rPr>
      </w:pPr>
      <w:r w:rsidRPr="002A2029">
        <w:rPr>
          <w:rFonts w:asciiTheme="minorHAnsi" w:hAnsiTheme="minorHAnsi"/>
        </w:rPr>
        <w:t xml:space="preserve">The Supplier shall ensure that all external wooden furniture, bicycle stores and the like </w:t>
      </w:r>
      <w:proofErr w:type="gramStart"/>
      <w:r w:rsidRPr="002A2029">
        <w:rPr>
          <w:rFonts w:asciiTheme="minorHAnsi" w:hAnsiTheme="minorHAnsi"/>
        </w:rPr>
        <w:t>are well maintained, regularly cleaned and kept in good repair</w:t>
      </w:r>
      <w:proofErr w:type="gramEnd"/>
      <w:r w:rsidRPr="002A2029">
        <w:rPr>
          <w:rFonts w:asciiTheme="minorHAnsi" w:hAnsiTheme="minorHAnsi"/>
        </w:rPr>
        <w:t xml:space="preserve">.  </w:t>
      </w:r>
    </w:p>
    <w:p w14:paraId="18888FEA" w14:textId="77777777" w:rsidR="002A2029" w:rsidRPr="002A2029" w:rsidRDefault="002A2029" w:rsidP="002A2029">
      <w:pPr>
        <w:pStyle w:val="ListParagraph"/>
        <w:numPr>
          <w:ilvl w:val="1"/>
          <w:numId w:val="4"/>
        </w:numPr>
        <w:spacing w:after="0"/>
        <w:rPr>
          <w:rFonts w:asciiTheme="minorHAnsi" w:hAnsiTheme="minorHAnsi"/>
        </w:rPr>
      </w:pPr>
      <w:r w:rsidRPr="002A2029">
        <w:rPr>
          <w:rFonts w:asciiTheme="minorHAnsi" w:hAnsiTheme="minorHAnsi"/>
        </w:rPr>
        <w:t xml:space="preserve">The Supplier shall respond to requests for Reactive Maintenance placed via the helpdesk. The Supplier shall ensure that a pro-active approach </w:t>
      </w:r>
      <w:proofErr w:type="gramStart"/>
      <w:r w:rsidRPr="002A2029">
        <w:rPr>
          <w:rFonts w:asciiTheme="minorHAnsi" w:hAnsiTheme="minorHAnsi"/>
        </w:rPr>
        <w:t>is taken</w:t>
      </w:r>
      <w:proofErr w:type="gramEnd"/>
      <w:r w:rsidRPr="002A2029">
        <w:rPr>
          <w:rFonts w:asciiTheme="minorHAnsi" w:hAnsiTheme="minorHAnsi"/>
        </w:rPr>
        <w:t xml:space="preserve"> to maintenance of hard landscaping and shall take advantage of the ability of the CAFM System to incorporate these activities into a PPM schedule.</w:t>
      </w:r>
    </w:p>
    <w:p w14:paraId="5A11CE0F" w14:textId="6A000AA2" w:rsidR="002A2029" w:rsidRPr="002A2029" w:rsidRDefault="002A2029" w:rsidP="002A2029">
      <w:pPr>
        <w:pStyle w:val="ListParagraph"/>
        <w:numPr>
          <w:ilvl w:val="1"/>
          <w:numId w:val="4"/>
        </w:numPr>
        <w:spacing w:after="0"/>
        <w:rPr>
          <w:rFonts w:asciiTheme="minorHAnsi" w:hAnsiTheme="minorHAnsi"/>
        </w:rPr>
      </w:pPr>
      <w:r w:rsidRPr="002A2029">
        <w:rPr>
          <w:rFonts w:asciiTheme="minorHAnsi" w:hAnsiTheme="minorHAnsi"/>
        </w:rPr>
        <w:t xml:space="preserve">The Supplier shall provide a reactive gritting, snow and ice clearance Services as and when required at the Buyer Premises. </w:t>
      </w:r>
    </w:p>
    <w:p w14:paraId="40264FD8" w14:textId="0589A6F6" w:rsidR="002A2029" w:rsidRPr="002A2029" w:rsidRDefault="002A2029" w:rsidP="002A2029">
      <w:pPr>
        <w:pStyle w:val="ListParagraph"/>
        <w:numPr>
          <w:ilvl w:val="1"/>
          <w:numId w:val="4"/>
        </w:numPr>
        <w:spacing w:after="0"/>
        <w:rPr>
          <w:rFonts w:asciiTheme="minorHAnsi" w:hAnsiTheme="minorHAnsi"/>
        </w:rPr>
      </w:pPr>
      <w:r w:rsidRPr="002A2029">
        <w:rPr>
          <w:rFonts w:asciiTheme="minorHAnsi" w:hAnsiTheme="minorHAnsi"/>
        </w:rPr>
        <w:t xml:space="preserve">This service </w:t>
      </w:r>
      <w:proofErr w:type="gramStart"/>
      <w:r w:rsidRPr="002A2029">
        <w:rPr>
          <w:rFonts w:asciiTheme="minorHAnsi" w:hAnsiTheme="minorHAnsi"/>
        </w:rPr>
        <w:t>shall be routed</w:t>
      </w:r>
      <w:proofErr w:type="gramEnd"/>
      <w:r w:rsidRPr="002A2029">
        <w:rPr>
          <w:rFonts w:asciiTheme="minorHAnsi" w:hAnsiTheme="minorHAnsi"/>
        </w:rPr>
        <w:t xml:space="preserve"> via the helpdesk to ensure seamless and efficient Service and be driven by the Service Level Agreements in place. </w:t>
      </w:r>
    </w:p>
    <w:p w14:paraId="46659C95" w14:textId="3C244A63" w:rsidR="002A2029" w:rsidRPr="002A2029" w:rsidRDefault="002A2029" w:rsidP="002A2029">
      <w:pPr>
        <w:pStyle w:val="ListParagraph"/>
        <w:numPr>
          <w:ilvl w:val="1"/>
          <w:numId w:val="4"/>
        </w:numPr>
        <w:spacing w:after="0"/>
        <w:rPr>
          <w:rFonts w:asciiTheme="minorHAnsi" w:hAnsiTheme="minorHAnsi"/>
        </w:rPr>
      </w:pPr>
      <w:r w:rsidRPr="002A2029">
        <w:rPr>
          <w:rFonts w:asciiTheme="minorHAnsi" w:hAnsiTheme="minorHAnsi"/>
        </w:rPr>
        <w:t xml:space="preserve">The Supplier will be responsible for the provision of all materials and consumables required to successfully </w:t>
      </w:r>
      <w:proofErr w:type="gramStart"/>
      <w:r w:rsidRPr="002A2029">
        <w:rPr>
          <w:rFonts w:asciiTheme="minorHAnsi" w:hAnsiTheme="minorHAnsi"/>
        </w:rPr>
        <w:t>Deliver</w:t>
      </w:r>
      <w:proofErr w:type="gramEnd"/>
      <w:r w:rsidRPr="002A2029">
        <w:rPr>
          <w:rFonts w:asciiTheme="minorHAnsi" w:hAnsiTheme="minorHAnsi"/>
        </w:rPr>
        <w:t xml:space="preserve"> the service and ensure safe access to the Buyer Premises is maintained. </w:t>
      </w:r>
    </w:p>
    <w:p w14:paraId="4334CAD5" w14:textId="5BC5EB39" w:rsidR="002A2029" w:rsidRPr="002A2029" w:rsidRDefault="002A2029" w:rsidP="002A2029">
      <w:pPr>
        <w:pStyle w:val="ListParagraph"/>
        <w:numPr>
          <w:ilvl w:val="1"/>
          <w:numId w:val="4"/>
        </w:numPr>
        <w:spacing w:after="0"/>
        <w:rPr>
          <w:rFonts w:asciiTheme="minorHAnsi" w:hAnsiTheme="minorHAnsi"/>
        </w:rPr>
      </w:pPr>
      <w:r w:rsidRPr="002A2029">
        <w:rPr>
          <w:rFonts w:asciiTheme="minorHAnsi" w:hAnsiTheme="minorHAnsi"/>
        </w:rPr>
        <w:t xml:space="preserve">The Supplier shall take care during snow clearance to ensure that the Buyer Premises </w:t>
      </w:r>
      <w:proofErr w:type="gramStart"/>
      <w:r w:rsidRPr="002A2029">
        <w:rPr>
          <w:rFonts w:asciiTheme="minorHAnsi" w:hAnsiTheme="minorHAnsi"/>
        </w:rPr>
        <w:t>is not damaged</w:t>
      </w:r>
      <w:proofErr w:type="gramEnd"/>
      <w:r w:rsidRPr="002A2029">
        <w:rPr>
          <w:rFonts w:asciiTheme="minorHAnsi" w:hAnsiTheme="minorHAnsi"/>
        </w:rPr>
        <w:t>. The Costs for this servic</w:t>
      </w:r>
      <w:r w:rsidR="008E299D">
        <w:rPr>
          <w:rFonts w:asciiTheme="minorHAnsi" w:hAnsiTheme="minorHAnsi"/>
        </w:rPr>
        <w:t>e shall be included in the Charges</w:t>
      </w:r>
      <w:r w:rsidRPr="002A2029">
        <w:rPr>
          <w:rFonts w:asciiTheme="minorHAnsi" w:hAnsiTheme="minorHAnsi"/>
        </w:rPr>
        <w:t xml:space="preserve">. </w:t>
      </w:r>
    </w:p>
    <w:p w14:paraId="52578FDE" w14:textId="1978D350" w:rsidR="002A2029" w:rsidRPr="00956070" w:rsidRDefault="002A2029" w:rsidP="002A2029">
      <w:pPr>
        <w:pStyle w:val="ListParagraph"/>
        <w:numPr>
          <w:ilvl w:val="1"/>
          <w:numId w:val="4"/>
        </w:numPr>
        <w:spacing w:after="0"/>
        <w:rPr>
          <w:rFonts w:asciiTheme="minorHAnsi" w:hAnsiTheme="minorHAnsi"/>
        </w:rPr>
      </w:pPr>
      <w:r w:rsidRPr="002A2029">
        <w:rPr>
          <w:rFonts w:asciiTheme="minorHAnsi" w:hAnsiTheme="minorHAnsi"/>
        </w:rPr>
        <w:lastRenderedPageBreak/>
        <w:t>Where this Service is required at an historic environment (built heritage and archaeological remains), designated nature conservation Sites, forestry plantations, crematoria and graveyards, and Government historic estate the requirements will be defined at Further Competition.</w:t>
      </w:r>
    </w:p>
    <w:p w14:paraId="38C011C2" w14:textId="3B760BC1" w:rsidR="002A2029" w:rsidRPr="002A2029" w:rsidRDefault="002A2029" w:rsidP="002A2029">
      <w:pPr>
        <w:spacing w:after="0"/>
        <w:ind w:left="360"/>
        <w:rPr>
          <w:rFonts w:asciiTheme="minorHAnsi" w:hAnsiTheme="minorHAnsi"/>
        </w:rPr>
      </w:pPr>
      <w:r>
        <w:rPr>
          <w:rFonts w:asciiTheme="minorHAnsi" w:hAnsiTheme="minorHAnsi"/>
          <w:b/>
        </w:rPr>
        <w:t>Soft landscaping Services</w:t>
      </w:r>
    </w:p>
    <w:p w14:paraId="4A2913F0" w14:textId="3BF8CE4F" w:rsidR="002A2029" w:rsidRDefault="002A2029" w:rsidP="002A2029">
      <w:pPr>
        <w:pStyle w:val="ListParagraph"/>
        <w:numPr>
          <w:ilvl w:val="1"/>
          <w:numId w:val="4"/>
        </w:numPr>
        <w:spacing w:after="0"/>
        <w:rPr>
          <w:rFonts w:asciiTheme="minorHAnsi" w:hAnsiTheme="minorHAnsi"/>
        </w:rPr>
      </w:pPr>
      <w:r w:rsidRPr="002A2029">
        <w:rPr>
          <w:rFonts w:asciiTheme="minorHAnsi" w:hAnsiTheme="minorHAnsi"/>
        </w:rPr>
        <w:t>The Supplier shall provide a fully compreh</w:t>
      </w:r>
      <w:r w:rsidR="008F2308">
        <w:rPr>
          <w:rFonts w:asciiTheme="minorHAnsi" w:hAnsiTheme="minorHAnsi"/>
        </w:rPr>
        <w:t>ensive, professionally managed s</w:t>
      </w:r>
      <w:r w:rsidRPr="002A2029">
        <w:rPr>
          <w:rFonts w:asciiTheme="minorHAnsi" w:hAnsiTheme="minorHAnsi"/>
        </w:rPr>
        <w:t xml:space="preserve">oft landscaping and maintenance Service at the Buyer Premises. The Service </w:t>
      </w:r>
      <w:proofErr w:type="gramStart"/>
      <w:r w:rsidRPr="002A2029">
        <w:rPr>
          <w:rFonts w:asciiTheme="minorHAnsi" w:hAnsiTheme="minorHAnsi"/>
        </w:rPr>
        <w:t>may be integrated</w:t>
      </w:r>
      <w:proofErr w:type="gramEnd"/>
      <w:r w:rsidRPr="002A2029">
        <w:rPr>
          <w:rFonts w:asciiTheme="minorHAnsi" w:hAnsiTheme="minorHAnsi"/>
        </w:rPr>
        <w:t xml:space="preserve"> with other external Services such as cleaning and Hard Landscaping maintenance where applicable, so that there shall be no duplication of tasks in external areas. The Supplier shall maintain all external planted areas and shall maintain healthy and vigorous plants with a tidy weed free appearance.</w:t>
      </w:r>
    </w:p>
    <w:p w14:paraId="6F42F7A8" w14:textId="77777777" w:rsidR="002A2029" w:rsidRPr="002A2029" w:rsidRDefault="002A2029" w:rsidP="002A2029">
      <w:pPr>
        <w:pStyle w:val="ListParagraph"/>
        <w:numPr>
          <w:ilvl w:val="1"/>
          <w:numId w:val="4"/>
        </w:numPr>
        <w:spacing w:after="0"/>
        <w:rPr>
          <w:rFonts w:asciiTheme="minorHAnsi" w:hAnsiTheme="minorHAnsi"/>
        </w:rPr>
      </w:pPr>
      <w:r w:rsidRPr="002A2029">
        <w:rPr>
          <w:rFonts w:asciiTheme="minorHAnsi" w:hAnsiTheme="minorHAnsi"/>
        </w:rPr>
        <w:t xml:space="preserve">The Supplier shall provide a horticultural Service in respect of the provision and maintenance of external planting in beds and containers. All plants </w:t>
      </w:r>
      <w:proofErr w:type="gramStart"/>
      <w:r w:rsidRPr="002A2029">
        <w:rPr>
          <w:rFonts w:asciiTheme="minorHAnsi" w:hAnsiTheme="minorHAnsi"/>
        </w:rPr>
        <w:t>shall be maintained</w:t>
      </w:r>
      <w:proofErr w:type="gramEnd"/>
      <w:r w:rsidRPr="002A2029">
        <w:rPr>
          <w:rFonts w:asciiTheme="minorHAnsi" w:hAnsiTheme="minorHAnsi"/>
        </w:rPr>
        <w:t xml:space="preserve"> to ensure a pleasing and tidy appearance and are healthy in growth. All plants and shrubs that have died or appear to be dying </w:t>
      </w:r>
      <w:proofErr w:type="gramStart"/>
      <w:r w:rsidRPr="002A2029">
        <w:rPr>
          <w:rFonts w:asciiTheme="minorHAnsi" w:hAnsiTheme="minorHAnsi"/>
        </w:rPr>
        <w:t>shall be removed and replaced as soon as possible with a suitable, comparable replacement</w:t>
      </w:r>
      <w:proofErr w:type="gramEnd"/>
      <w:r w:rsidRPr="002A2029">
        <w:rPr>
          <w:rFonts w:asciiTheme="minorHAnsi" w:hAnsiTheme="minorHAnsi"/>
        </w:rPr>
        <w:t>.</w:t>
      </w:r>
    </w:p>
    <w:p w14:paraId="36B0E1A2" w14:textId="77777777" w:rsidR="002A2029" w:rsidRPr="002A2029" w:rsidRDefault="002A2029" w:rsidP="002A2029">
      <w:pPr>
        <w:pStyle w:val="ListParagraph"/>
        <w:numPr>
          <w:ilvl w:val="1"/>
          <w:numId w:val="4"/>
        </w:numPr>
        <w:spacing w:after="0"/>
        <w:rPr>
          <w:rFonts w:asciiTheme="minorHAnsi" w:hAnsiTheme="minorHAnsi"/>
        </w:rPr>
      </w:pPr>
      <w:r w:rsidRPr="002A2029">
        <w:rPr>
          <w:rFonts w:asciiTheme="minorHAnsi" w:hAnsiTheme="minorHAnsi"/>
        </w:rPr>
        <w:t xml:space="preserve">The Supplier shall provide a maintenance service in respect of all grassed </w:t>
      </w:r>
      <w:proofErr w:type="gramStart"/>
      <w:r w:rsidRPr="002A2029">
        <w:rPr>
          <w:rFonts w:asciiTheme="minorHAnsi" w:hAnsiTheme="minorHAnsi"/>
        </w:rPr>
        <w:t>areas which shall be maintained to a good aesthetic standard at all</w:t>
      </w:r>
      <w:proofErr w:type="gramEnd"/>
      <w:r w:rsidRPr="002A2029">
        <w:rPr>
          <w:rFonts w:asciiTheme="minorHAnsi" w:hAnsiTheme="minorHAnsi"/>
        </w:rPr>
        <w:t xml:space="preserve"> times with grass cuttings removed from site. The Buyer will outline the maintenance Standards to </w:t>
      </w:r>
      <w:proofErr w:type="gramStart"/>
      <w:r w:rsidRPr="002A2029">
        <w:rPr>
          <w:rFonts w:asciiTheme="minorHAnsi" w:hAnsiTheme="minorHAnsi"/>
        </w:rPr>
        <w:t>be adopted</w:t>
      </w:r>
      <w:proofErr w:type="gramEnd"/>
      <w:r w:rsidRPr="002A2029">
        <w:rPr>
          <w:rFonts w:asciiTheme="minorHAnsi" w:hAnsiTheme="minorHAnsi"/>
        </w:rPr>
        <w:t xml:space="preserve"> with regard to any sports fields, all weather surfaces and/or multi-use games areas.</w:t>
      </w:r>
    </w:p>
    <w:p w14:paraId="6221EBC4" w14:textId="4B4F54C4" w:rsidR="00634F9E" w:rsidRDefault="002A2029" w:rsidP="002A2029">
      <w:pPr>
        <w:pStyle w:val="ListParagraph"/>
        <w:numPr>
          <w:ilvl w:val="1"/>
          <w:numId w:val="4"/>
        </w:numPr>
        <w:spacing w:after="0"/>
        <w:rPr>
          <w:rFonts w:asciiTheme="minorHAnsi" w:hAnsiTheme="minorHAnsi"/>
        </w:rPr>
      </w:pPr>
      <w:r w:rsidRPr="002A2029">
        <w:rPr>
          <w:rFonts w:asciiTheme="minorHAnsi" w:hAnsiTheme="minorHAnsi"/>
        </w:rPr>
        <w:t>The Supplier shall ensure that</w:t>
      </w:r>
      <w:r w:rsidR="00956070">
        <w:rPr>
          <w:rFonts w:asciiTheme="minorHAnsi" w:hAnsiTheme="minorHAnsi"/>
        </w:rPr>
        <w:t>:</w:t>
      </w:r>
      <w:r w:rsidRPr="002A2029">
        <w:rPr>
          <w:rFonts w:asciiTheme="minorHAnsi" w:hAnsiTheme="minorHAnsi"/>
        </w:rPr>
        <w:t xml:space="preserve"> </w:t>
      </w:r>
    </w:p>
    <w:p w14:paraId="3ACCCC75" w14:textId="021E75D3" w:rsidR="002A2029" w:rsidRPr="002A2029" w:rsidRDefault="00B753AF" w:rsidP="00634F9E">
      <w:pPr>
        <w:pStyle w:val="ListParagraph"/>
        <w:numPr>
          <w:ilvl w:val="2"/>
          <w:numId w:val="4"/>
        </w:numPr>
        <w:spacing w:after="0"/>
        <w:rPr>
          <w:rFonts w:asciiTheme="minorHAnsi" w:hAnsiTheme="minorHAnsi"/>
        </w:rPr>
      </w:pPr>
      <w:r>
        <w:rPr>
          <w:rFonts w:asciiTheme="minorHAnsi" w:hAnsiTheme="minorHAnsi"/>
        </w:rPr>
        <w:t>A</w:t>
      </w:r>
      <w:r w:rsidR="002A2029" w:rsidRPr="002A2029">
        <w:rPr>
          <w:rFonts w:asciiTheme="minorHAnsi" w:hAnsiTheme="minorHAnsi"/>
        </w:rPr>
        <w:t>ll plant specimens are kept to a height and form which is safe and in accordance w</w:t>
      </w:r>
      <w:r w:rsidR="00634F9E">
        <w:rPr>
          <w:rFonts w:asciiTheme="minorHAnsi" w:hAnsiTheme="minorHAnsi"/>
        </w:rPr>
        <w:t>ith good horticultural practice;</w:t>
      </w:r>
    </w:p>
    <w:p w14:paraId="5DCC7EB7" w14:textId="7DDC3F18" w:rsidR="002A2029" w:rsidRPr="002A2029" w:rsidRDefault="00B753AF" w:rsidP="00634F9E">
      <w:pPr>
        <w:pStyle w:val="ListParagraph"/>
        <w:numPr>
          <w:ilvl w:val="2"/>
          <w:numId w:val="4"/>
        </w:numPr>
        <w:spacing w:after="0"/>
        <w:rPr>
          <w:rFonts w:asciiTheme="minorHAnsi" w:hAnsiTheme="minorHAnsi"/>
        </w:rPr>
      </w:pPr>
      <w:r>
        <w:rPr>
          <w:rFonts w:asciiTheme="minorHAnsi" w:hAnsiTheme="minorHAnsi"/>
        </w:rPr>
        <w:t>A</w:t>
      </w:r>
      <w:r w:rsidR="002A2029" w:rsidRPr="002A2029">
        <w:rPr>
          <w:rFonts w:asciiTheme="minorHAnsi" w:hAnsiTheme="minorHAnsi"/>
        </w:rPr>
        <w:t>ll pots/ containers are clean</w:t>
      </w:r>
      <w:r w:rsidR="00634F9E">
        <w:rPr>
          <w:rFonts w:asciiTheme="minorHAnsi" w:hAnsiTheme="minorHAnsi"/>
        </w:rPr>
        <w:t>ed and replaced where necessary;</w:t>
      </w:r>
    </w:p>
    <w:p w14:paraId="48AC4A2B" w14:textId="51B11BA7" w:rsidR="002A2029" w:rsidRDefault="00B753AF" w:rsidP="00634F9E">
      <w:pPr>
        <w:pStyle w:val="ListParagraph"/>
        <w:numPr>
          <w:ilvl w:val="2"/>
          <w:numId w:val="4"/>
        </w:numPr>
        <w:spacing w:after="0"/>
        <w:rPr>
          <w:rFonts w:asciiTheme="minorHAnsi" w:hAnsiTheme="minorHAnsi"/>
        </w:rPr>
      </w:pPr>
      <w:r>
        <w:rPr>
          <w:rFonts w:asciiTheme="minorHAnsi" w:hAnsiTheme="minorHAnsi"/>
        </w:rPr>
        <w:t>A</w:t>
      </w:r>
      <w:r w:rsidR="002A2029" w:rsidRPr="002A2029">
        <w:rPr>
          <w:rFonts w:asciiTheme="minorHAnsi" w:hAnsiTheme="minorHAnsi"/>
        </w:rPr>
        <w:t>ll external soft landscaped areas are kept safe, clean and tidy and shall be responsible for the removal of all litter, leaves and debris and for emptying all external waste receptacles, to include dog litter bins in accordance w</w:t>
      </w:r>
      <w:r w:rsidR="00634F9E">
        <w:rPr>
          <w:rFonts w:asciiTheme="minorHAnsi" w:hAnsiTheme="minorHAnsi"/>
        </w:rPr>
        <w:t>ith hazardous waste regulations;</w:t>
      </w:r>
    </w:p>
    <w:p w14:paraId="08DBE2C3" w14:textId="241F5D5F" w:rsidR="00634F9E" w:rsidRDefault="00B753AF" w:rsidP="00634F9E">
      <w:pPr>
        <w:pStyle w:val="ListParagraph"/>
        <w:numPr>
          <w:ilvl w:val="2"/>
          <w:numId w:val="4"/>
        </w:numPr>
        <w:spacing w:after="0"/>
        <w:rPr>
          <w:rFonts w:asciiTheme="minorHAnsi" w:hAnsiTheme="minorHAnsi"/>
        </w:rPr>
      </w:pPr>
      <w:r>
        <w:rPr>
          <w:rFonts w:asciiTheme="minorHAnsi" w:hAnsiTheme="minorHAnsi"/>
        </w:rPr>
        <w:t>P</w:t>
      </w:r>
      <w:r w:rsidR="002A2029" w:rsidRPr="00634F9E">
        <w:rPr>
          <w:rFonts w:asciiTheme="minorHAnsi" w:hAnsiTheme="minorHAnsi"/>
        </w:rPr>
        <w:t>lanned and reactive maintenance activities and maintained areas of soft landscaping and planting are safe</w:t>
      </w:r>
      <w:r w:rsidR="00634F9E">
        <w:rPr>
          <w:rFonts w:asciiTheme="minorHAnsi" w:hAnsiTheme="minorHAnsi"/>
        </w:rPr>
        <w:t xml:space="preserve"> and</w:t>
      </w:r>
      <w:r w:rsidR="002A2029" w:rsidRPr="00634F9E">
        <w:rPr>
          <w:rFonts w:asciiTheme="minorHAnsi" w:hAnsiTheme="minorHAnsi"/>
        </w:rPr>
        <w:t xml:space="preserve"> free of defects; </w:t>
      </w:r>
      <w:r>
        <w:rPr>
          <w:rFonts w:asciiTheme="minorHAnsi" w:hAnsiTheme="minorHAnsi"/>
        </w:rPr>
        <w:tab/>
      </w:r>
    </w:p>
    <w:p w14:paraId="17B2C96C" w14:textId="52D9EB69" w:rsidR="002A2029" w:rsidRDefault="00B753AF" w:rsidP="00634F9E">
      <w:pPr>
        <w:pStyle w:val="ListParagraph"/>
        <w:numPr>
          <w:ilvl w:val="2"/>
          <w:numId w:val="4"/>
        </w:numPr>
        <w:spacing w:after="0"/>
        <w:rPr>
          <w:rFonts w:asciiTheme="minorHAnsi" w:hAnsiTheme="minorHAnsi"/>
        </w:rPr>
      </w:pPr>
      <w:r>
        <w:rPr>
          <w:rFonts w:asciiTheme="minorHAnsi" w:hAnsiTheme="minorHAnsi"/>
        </w:rPr>
        <w:t>T</w:t>
      </w:r>
      <w:r w:rsidR="00634F9E" w:rsidRPr="00634F9E">
        <w:rPr>
          <w:rFonts w:asciiTheme="minorHAnsi" w:hAnsiTheme="minorHAnsi"/>
        </w:rPr>
        <w:t>hat they  prevent any dangers or hazards to the Buyer, its Staff and building users</w:t>
      </w:r>
      <w:r w:rsidR="00634F9E">
        <w:rPr>
          <w:rFonts w:asciiTheme="minorHAnsi" w:hAnsiTheme="minorHAnsi"/>
        </w:rPr>
        <w:t>;</w:t>
      </w:r>
    </w:p>
    <w:p w14:paraId="32A3C950" w14:textId="75CFCA49" w:rsidR="00634F9E" w:rsidRDefault="00B753AF" w:rsidP="00634F9E">
      <w:pPr>
        <w:pStyle w:val="ListParagraph"/>
        <w:numPr>
          <w:ilvl w:val="2"/>
          <w:numId w:val="4"/>
        </w:numPr>
        <w:spacing w:after="0"/>
        <w:rPr>
          <w:rFonts w:asciiTheme="minorHAnsi" w:hAnsiTheme="minorHAnsi"/>
        </w:rPr>
      </w:pPr>
      <w:r>
        <w:rPr>
          <w:rFonts w:asciiTheme="minorHAnsi" w:hAnsiTheme="minorHAnsi"/>
        </w:rPr>
        <w:t>A</w:t>
      </w:r>
      <w:r w:rsidR="00634F9E">
        <w:rPr>
          <w:rFonts w:asciiTheme="minorHAnsi" w:hAnsiTheme="minorHAnsi"/>
        </w:rPr>
        <w:t>ll areas are kept free of an accumulation of leaves, weeds and any other solid matter;</w:t>
      </w:r>
    </w:p>
    <w:p w14:paraId="6D5F885F" w14:textId="1FB989D6" w:rsidR="00634F9E" w:rsidRDefault="00B753AF" w:rsidP="00634F9E">
      <w:pPr>
        <w:pStyle w:val="ListParagraph"/>
        <w:numPr>
          <w:ilvl w:val="2"/>
          <w:numId w:val="4"/>
        </w:numPr>
        <w:spacing w:after="0"/>
        <w:rPr>
          <w:rFonts w:asciiTheme="minorHAnsi" w:hAnsiTheme="minorHAnsi"/>
        </w:rPr>
      </w:pPr>
      <w:r>
        <w:rPr>
          <w:rFonts w:asciiTheme="minorHAnsi" w:hAnsiTheme="minorHAnsi"/>
        </w:rPr>
        <w:t>A</w:t>
      </w:r>
      <w:r w:rsidR="00634F9E">
        <w:rPr>
          <w:rFonts w:asciiTheme="minorHAnsi" w:hAnsiTheme="minorHAnsi"/>
        </w:rPr>
        <w:t>ll trees are maintained to ensure the safety of the Buyer and its Staff;</w:t>
      </w:r>
    </w:p>
    <w:p w14:paraId="37CD22D2" w14:textId="3903BC8B" w:rsidR="00634F9E" w:rsidRDefault="00B753AF" w:rsidP="00634F9E">
      <w:pPr>
        <w:pStyle w:val="ListParagraph"/>
        <w:numPr>
          <w:ilvl w:val="2"/>
          <w:numId w:val="4"/>
        </w:numPr>
        <w:spacing w:after="0"/>
        <w:rPr>
          <w:rFonts w:asciiTheme="minorHAnsi" w:hAnsiTheme="minorHAnsi"/>
        </w:rPr>
      </w:pPr>
      <w:r>
        <w:rPr>
          <w:rFonts w:asciiTheme="minorHAnsi" w:hAnsiTheme="minorHAnsi"/>
        </w:rPr>
        <w:t>A</w:t>
      </w:r>
      <w:r w:rsidR="00634F9E">
        <w:rPr>
          <w:rFonts w:asciiTheme="minorHAnsi" w:hAnsiTheme="minorHAnsi"/>
        </w:rPr>
        <w:t>n annual tree survey is undertaken;</w:t>
      </w:r>
    </w:p>
    <w:p w14:paraId="2DEBD216" w14:textId="3E71B799" w:rsidR="00634F9E" w:rsidRDefault="00B753AF" w:rsidP="00634F9E">
      <w:pPr>
        <w:pStyle w:val="ListParagraph"/>
        <w:numPr>
          <w:ilvl w:val="2"/>
          <w:numId w:val="4"/>
        </w:numPr>
        <w:spacing w:after="0"/>
        <w:rPr>
          <w:rFonts w:asciiTheme="minorHAnsi" w:hAnsiTheme="minorHAnsi"/>
        </w:rPr>
      </w:pPr>
      <w:r>
        <w:rPr>
          <w:rFonts w:asciiTheme="minorHAnsi" w:hAnsiTheme="minorHAnsi"/>
        </w:rPr>
        <w:t>S</w:t>
      </w:r>
      <w:r w:rsidR="00634F9E">
        <w:rPr>
          <w:rFonts w:asciiTheme="minorHAnsi" w:hAnsiTheme="minorHAnsi"/>
        </w:rPr>
        <w:t>oil improvers shall not contain peat or sewage sludge;</w:t>
      </w:r>
    </w:p>
    <w:p w14:paraId="6FAB1E0F" w14:textId="4A26E51F" w:rsidR="00634F9E" w:rsidRDefault="00B753AF" w:rsidP="00634F9E">
      <w:pPr>
        <w:pStyle w:val="ListParagraph"/>
        <w:numPr>
          <w:ilvl w:val="2"/>
          <w:numId w:val="4"/>
        </w:numPr>
        <w:spacing w:after="0"/>
        <w:rPr>
          <w:rFonts w:asciiTheme="minorHAnsi" w:hAnsiTheme="minorHAnsi"/>
        </w:rPr>
      </w:pPr>
      <w:r>
        <w:rPr>
          <w:rFonts w:asciiTheme="minorHAnsi" w:hAnsiTheme="minorHAnsi"/>
        </w:rPr>
        <w:t>G</w:t>
      </w:r>
      <w:r w:rsidR="00634F9E">
        <w:rPr>
          <w:rFonts w:asciiTheme="minorHAnsi" w:hAnsiTheme="minorHAnsi"/>
        </w:rPr>
        <w:t>rowing media shall not contain peat;</w:t>
      </w:r>
    </w:p>
    <w:p w14:paraId="48EAF861" w14:textId="569B27B1" w:rsidR="00634F9E" w:rsidRDefault="00B753AF" w:rsidP="00634F9E">
      <w:pPr>
        <w:pStyle w:val="ListParagraph"/>
        <w:numPr>
          <w:ilvl w:val="2"/>
          <w:numId w:val="4"/>
        </w:numPr>
        <w:spacing w:after="0"/>
        <w:rPr>
          <w:rFonts w:asciiTheme="minorHAnsi" w:hAnsiTheme="minorHAnsi"/>
        </w:rPr>
      </w:pPr>
      <w:r>
        <w:rPr>
          <w:rFonts w:asciiTheme="minorHAnsi" w:hAnsiTheme="minorHAnsi"/>
        </w:rPr>
        <w:t>A</w:t>
      </w:r>
      <w:r w:rsidR="00634F9E">
        <w:rPr>
          <w:rFonts w:asciiTheme="minorHAnsi" w:hAnsiTheme="minorHAnsi"/>
        </w:rPr>
        <w:t>ll products and Services procured shall comply with the latest version of the Horticultural Code of Practice covering invasive non-native plants;</w:t>
      </w:r>
    </w:p>
    <w:p w14:paraId="544F8B42" w14:textId="74931D61" w:rsidR="00634F9E" w:rsidRDefault="00B753AF" w:rsidP="00634F9E">
      <w:pPr>
        <w:pStyle w:val="ListParagraph"/>
        <w:numPr>
          <w:ilvl w:val="2"/>
          <w:numId w:val="4"/>
        </w:numPr>
        <w:spacing w:after="0"/>
        <w:rPr>
          <w:rFonts w:asciiTheme="minorHAnsi" w:hAnsiTheme="minorHAnsi"/>
        </w:rPr>
      </w:pPr>
      <w:r>
        <w:rPr>
          <w:rFonts w:asciiTheme="minorHAnsi" w:hAnsiTheme="minorHAnsi"/>
        </w:rPr>
        <w:t>G</w:t>
      </w:r>
      <w:r w:rsidR="00634F9E">
        <w:rPr>
          <w:rFonts w:asciiTheme="minorHAnsi" w:hAnsiTheme="minorHAnsi"/>
        </w:rPr>
        <w:t>rowing media should meet quality Standards as set out in under the PAS100 and the Quality Protocol;</w:t>
      </w:r>
      <w:r w:rsidR="00634F9E" w:rsidRPr="00634F9E">
        <w:rPr>
          <w:rFonts w:asciiTheme="minorHAnsi" w:hAnsiTheme="minorHAnsi"/>
        </w:rPr>
        <w:t xml:space="preserve"> </w:t>
      </w:r>
    </w:p>
    <w:p w14:paraId="50674E49" w14:textId="4D7F977D" w:rsidR="00634F9E" w:rsidRDefault="00B753AF" w:rsidP="00634F9E">
      <w:pPr>
        <w:pStyle w:val="ListParagraph"/>
        <w:numPr>
          <w:ilvl w:val="2"/>
          <w:numId w:val="4"/>
        </w:numPr>
        <w:spacing w:after="0"/>
        <w:rPr>
          <w:rFonts w:asciiTheme="minorHAnsi" w:hAnsiTheme="minorHAnsi"/>
        </w:rPr>
      </w:pPr>
      <w:r>
        <w:rPr>
          <w:rFonts w:asciiTheme="minorHAnsi" w:hAnsiTheme="minorHAnsi"/>
        </w:rPr>
        <w:t>F</w:t>
      </w:r>
      <w:r w:rsidR="00634F9E">
        <w:rPr>
          <w:rFonts w:asciiTheme="minorHAnsi" w:hAnsiTheme="minorHAnsi"/>
        </w:rPr>
        <w:t xml:space="preserve">rom </w:t>
      </w:r>
      <w:proofErr w:type="gramStart"/>
      <w:r w:rsidR="00634F9E">
        <w:rPr>
          <w:rFonts w:asciiTheme="minorHAnsi" w:hAnsiTheme="minorHAnsi"/>
        </w:rPr>
        <w:t>2015</w:t>
      </w:r>
      <w:proofErr w:type="gramEnd"/>
      <w:r w:rsidR="00634F9E">
        <w:rPr>
          <w:rFonts w:asciiTheme="minorHAnsi" w:hAnsiTheme="minorHAnsi"/>
        </w:rPr>
        <w:t xml:space="preserve"> plants shall not be supplied in or with growing media containing peat. It is accepted that a residual amount of peat may remain from its use in the original propagation of a plant;</w:t>
      </w:r>
      <w:r w:rsidR="00634F9E" w:rsidRPr="00634F9E">
        <w:rPr>
          <w:rFonts w:asciiTheme="minorHAnsi" w:hAnsiTheme="minorHAnsi"/>
        </w:rPr>
        <w:t xml:space="preserve"> </w:t>
      </w:r>
      <w:r w:rsidR="00634F9E">
        <w:rPr>
          <w:rFonts w:asciiTheme="minorHAnsi" w:hAnsiTheme="minorHAnsi"/>
        </w:rPr>
        <w:t>and</w:t>
      </w:r>
    </w:p>
    <w:p w14:paraId="4529FBB6" w14:textId="5CB49DA2" w:rsidR="00634F9E" w:rsidRDefault="00B753AF" w:rsidP="00634F9E">
      <w:pPr>
        <w:pStyle w:val="ListParagraph"/>
        <w:numPr>
          <w:ilvl w:val="2"/>
          <w:numId w:val="4"/>
        </w:numPr>
        <w:spacing w:after="0"/>
        <w:rPr>
          <w:rFonts w:asciiTheme="minorHAnsi" w:hAnsiTheme="minorHAnsi"/>
        </w:rPr>
      </w:pPr>
      <w:r>
        <w:rPr>
          <w:rFonts w:asciiTheme="minorHAnsi" w:hAnsiTheme="minorHAnsi"/>
        </w:rPr>
        <w:t>A</w:t>
      </w:r>
      <w:r w:rsidR="00634F9E">
        <w:rPr>
          <w:rFonts w:asciiTheme="minorHAnsi" w:hAnsiTheme="minorHAnsi"/>
        </w:rPr>
        <w:t xml:space="preserve">ll debris arising from the performance of the works </w:t>
      </w:r>
      <w:proofErr w:type="gramStart"/>
      <w:r w:rsidR="00634F9E">
        <w:rPr>
          <w:rFonts w:asciiTheme="minorHAnsi" w:hAnsiTheme="minorHAnsi"/>
        </w:rPr>
        <w:t>is promptly removed from the Buyer Premises and disposed of in an environmentally preferable manner</w:t>
      </w:r>
      <w:proofErr w:type="gramEnd"/>
      <w:r w:rsidR="00634F9E">
        <w:rPr>
          <w:rFonts w:asciiTheme="minorHAnsi" w:hAnsiTheme="minorHAnsi"/>
        </w:rPr>
        <w:t>.</w:t>
      </w:r>
    </w:p>
    <w:p w14:paraId="3C12EF54" w14:textId="77777777" w:rsidR="00634F9E" w:rsidRPr="00634F9E" w:rsidRDefault="00634F9E" w:rsidP="00634F9E">
      <w:pPr>
        <w:pStyle w:val="ListParagraph"/>
        <w:numPr>
          <w:ilvl w:val="1"/>
          <w:numId w:val="4"/>
        </w:numPr>
        <w:spacing w:after="0"/>
        <w:rPr>
          <w:rFonts w:asciiTheme="minorHAnsi" w:hAnsiTheme="minorHAnsi"/>
        </w:rPr>
      </w:pPr>
      <w:r w:rsidRPr="00634F9E">
        <w:rPr>
          <w:rFonts w:asciiTheme="minorHAnsi" w:hAnsiTheme="minorHAnsi"/>
        </w:rPr>
        <w:t xml:space="preserve">The Supplier shall consider in every instance whether the use of any form of chemical, including fertilizer, pesticide and herbicide, is strictly necessary before application. The Supplier shall only use chemicals specifically approved for the purpose for which it </w:t>
      </w:r>
      <w:proofErr w:type="gramStart"/>
      <w:r w:rsidRPr="00634F9E">
        <w:rPr>
          <w:rFonts w:asciiTheme="minorHAnsi" w:hAnsiTheme="minorHAnsi"/>
        </w:rPr>
        <w:t>is intended</w:t>
      </w:r>
      <w:proofErr w:type="gramEnd"/>
      <w:r w:rsidRPr="00634F9E">
        <w:rPr>
          <w:rFonts w:asciiTheme="minorHAnsi" w:hAnsiTheme="minorHAnsi"/>
        </w:rPr>
        <w:t xml:space="preserve"> as dictated by the Control of Pesticides Regulations, the conditions of Approval for the </w:t>
      </w:r>
      <w:r w:rsidRPr="00634F9E">
        <w:rPr>
          <w:rFonts w:asciiTheme="minorHAnsi" w:hAnsiTheme="minorHAnsi"/>
        </w:rPr>
        <w:lastRenderedPageBreak/>
        <w:t>chemicals and any other relevant code of practice issued by the Department for the Environment, Food and Rural Affairs ("</w:t>
      </w:r>
      <w:r w:rsidRPr="00BD00B4">
        <w:rPr>
          <w:rFonts w:asciiTheme="minorHAnsi" w:hAnsiTheme="minorHAnsi"/>
          <w:b/>
        </w:rPr>
        <w:t>DEFRA</w:t>
      </w:r>
      <w:r w:rsidRPr="00634F9E">
        <w:rPr>
          <w:rFonts w:asciiTheme="minorHAnsi" w:hAnsiTheme="minorHAnsi"/>
        </w:rPr>
        <w:t xml:space="preserve">"). The Supplier shall ensure compliance with the Buyer’s policy on Greening Government Commitments at all times. </w:t>
      </w:r>
    </w:p>
    <w:p w14:paraId="3D743BDD" w14:textId="6D0A63F4" w:rsidR="00634F9E" w:rsidRPr="00634F9E" w:rsidRDefault="006C025B" w:rsidP="006C025B">
      <w:pPr>
        <w:pStyle w:val="ListParagraph"/>
        <w:numPr>
          <w:ilvl w:val="1"/>
          <w:numId w:val="4"/>
        </w:numPr>
        <w:spacing w:after="0"/>
        <w:rPr>
          <w:rFonts w:asciiTheme="minorHAnsi" w:hAnsiTheme="minorHAnsi"/>
        </w:rPr>
      </w:pPr>
      <w:r w:rsidRPr="006C025B">
        <w:rPr>
          <w:rFonts w:asciiTheme="minorHAnsi" w:hAnsiTheme="minorHAnsi"/>
        </w:rPr>
        <w:t xml:space="preserve">Where invasive weeds are present at a Buyer Premises, the Supplier shall inform the Buyer and be responsible for putting in place surveillance regimes in line with statute (Wildlife and Countryside Act 1981 and Weeds Act 1959) to identify notifiable and invasive weeds to initially control and stop their spread with an objective </w:t>
      </w:r>
      <w:proofErr w:type="gramStart"/>
      <w:r w:rsidRPr="006C025B">
        <w:rPr>
          <w:rFonts w:asciiTheme="minorHAnsi" w:hAnsiTheme="minorHAnsi"/>
        </w:rPr>
        <w:t>to totally eradicate</w:t>
      </w:r>
      <w:proofErr w:type="gramEnd"/>
      <w:r w:rsidRPr="006C025B">
        <w:rPr>
          <w:rFonts w:asciiTheme="minorHAnsi" w:hAnsiTheme="minorHAnsi"/>
        </w:rPr>
        <w:t xml:space="preserve"> them. This service is deemed </w:t>
      </w:r>
      <w:proofErr w:type="gramStart"/>
      <w:r w:rsidRPr="006C025B">
        <w:rPr>
          <w:rFonts w:asciiTheme="minorHAnsi" w:hAnsiTheme="minorHAnsi"/>
        </w:rPr>
        <w:t>to be an</w:t>
      </w:r>
      <w:proofErr w:type="gramEnd"/>
      <w:r w:rsidRPr="006C025B">
        <w:rPr>
          <w:rFonts w:asciiTheme="minorHAnsi" w:hAnsiTheme="minorHAnsi"/>
        </w:rPr>
        <w:t xml:space="preserve"> addition to the Contract scope at Call-Off stage and treated as Billable Works for payment purposes</w:t>
      </w:r>
      <w:r w:rsidR="00634F9E" w:rsidRPr="00634F9E">
        <w:rPr>
          <w:rFonts w:asciiTheme="minorHAnsi" w:hAnsiTheme="minorHAnsi"/>
        </w:rPr>
        <w:t>.</w:t>
      </w:r>
    </w:p>
    <w:p w14:paraId="2DC4D742" w14:textId="2F296FAB" w:rsidR="00634F9E" w:rsidRDefault="00634F9E" w:rsidP="00634F9E">
      <w:pPr>
        <w:pStyle w:val="ListParagraph"/>
        <w:numPr>
          <w:ilvl w:val="1"/>
          <w:numId w:val="4"/>
        </w:numPr>
        <w:spacing w:after="0"/>
        <w:rPr>
          <w:rFonts w:asciiTheme="minorHAnsi" w:hAnsiTheme="minorHAnsi"/>
        </w:rPr>
      </w:pPr>
      <w:r w:rsidRPr="00634F9E">
        <w:rPr>
          <w:rFonts w:asciiTheme="minorHAnsi" w:hAnsiTheme="minorHAnsi"/>
        </w:rPr>
        <w:t xml:space="preserve">The Supplier shall ensure that all chemicals </w:t>
      </w:r>
      <w:proofErr w:type="gramStart"/>
      <w:r w:rsidRPr="00634F9E">
        <w:rPr>
          <w:rFonts w:asciiTheme="minorHAnsi" w:hAnsiTheme="minorHAnsi"/>
        </w:rPr>
        <w:t>are applied</w:t>
      </w:r>
      <w:proofErr w:type="gramEnd"/>
      <w:r w:rsidRPr="00634F9E">
        <w:rPr>
          <w:rFonts w:asciiTheme="minorHAnsi" w:hAnsiTheme="minorHAnsi"/>
        </w:rPr>
        <w:t xml:space="preserve"> in accordance with manufacturers’ instructions and in accordance with all relevant Health and Safety codes. Use of pesticides and artificial fertilisers shall be minimised, </w:t>
      </w:r>
      <w:proofErr w:type="gramStart"/>
      <w:r w:rsidRPr="00634F9E">
        <w:rPr>
          <w:rFonts w:asciiTheme="minorHAnsi" w:hAnsiTheme="minorHAnsi"/>
        </w:rPr>
        <w:t>by for example switching</w:t>
      </w:r>
      <w:proofErr w:type="gramEnd"/>
      <w:r w:rsidRPr="00634F9E">
        <w:rPr>
          <w:rFonts w:asciiTheme="minorHAnsi" w:hAnsiTheme="minorHAnsi"/>
        </w:rPr>
        <w:t xml:space="preserve"> to natural methods of controlling weeds, insects and fungi and maintaining soil fertility. The Supplier shall substitute all slow renewables, such as peat, with organic wastes such as compost, manure, leaf mould, bark chippings and coir. Additionally, the Supplier shall maintain the grounds of the Buyer Premises by using good husbandry and encouraging native flora and fauna.</w:t>
      </w:r>
    </w:p>
    <w:p w14:paraId="01C382F0" w14:textId="77777777" w:rsidR="00634F9E" w:rsidRPr="00634F9E" w:rsidRDefault="00634F9E" w:rsidP="00634F9E">
      <w:pPr>
        <w:pStyle w:val="ListParagraph"/>
        <w:numPr>
          <w:ilvl w:val="1"/>
          <w:numId w:val="4"/>
        </w:numPr>
        <w:spacing w:after="0"/>
        <w:rPr>
          <w:rFonts w:asciiTheme="minorHAnsi" w:hAnsiTheme="minorHAnsi"/>
        </w:rPr>
      </w:pPr>
      <w:r w:rsidRPr="00634F9E">
        <w:rPr>
          <w:rFonts w:asciiTheme="minorHAnsi" w:hAnsiTheme="minorHAnsi"/>
        </w:rPr>
        <w:t>In addition to general soft landscaping, the following areas are to be considered as in-scope under the provisions of this Service:</w:t>
      </w:r>
    </w:p>
    <w:p w14:paraId="4482E869" w14:textId="77777777" w:rsidR="00634F9E" w:rsidRPr="00634F9E" w:rsidRDefault="00634F9E" w:rsidP="00634F9E">
      <w:pPr>
        <w:pStyle w:val="ListParagraph"/>
        <w:numPr>
          <w:ilvl w:val="2"/>
          <w:numId w:val="4"/>
        </w:numPr>
        <w:spacing w:after="0"/>
        <w:rPr>
          <w:rFonts w:asciiTheme="minorHAnsi" w:hAnsiTheme="minorHAnsi"/>
        </w:rPr>
      </w:pPr>
      <w:proofErr w:type="spellStart"/>
      <w:r w:rsidRPr="00634F9E">
        <w:rPr>
          <w:rFonts w:asciiTheme="minorHAnsi" w:hAnsiTheme="minorHAnsi"/>
        </w:rPr>
        <w:t>Wormeries</w:t>
      </w:r>
      <w:proofErr w:type="spellEnd"/>
      <w:r w:rsidRPr="00634F9E">
        <w:rPr>
          <w:rFonts w:asciiTheme="minorHAnsi" w:hAnsiTheme="minorHAnsi"/>
        </w:rPr>
        <w:t>;</w:t>
      </w:r>
    </w:p>
    <w:p w14:paraId="6D1AD8F7" w14:textId="77777777" w:rsidR="00634F9E" w:rsidRPr="00634F9E" w:rsidRDefault="00634F9E" w:rsidP="00634F9E">
      <w:pPr>
        <w:pStyle w:val="ListParagraph"/>
        <w:numPr>
          <w:ilvl w:val="2"/>
          <w:numId w:val="4"/>
        </w:numPr>
        <w:spacing w:after="0"/>
        <w:rPr>
          <w:rFonts w:asciiTheme="minorHAnsi" w:hAnsiTheme="minorHAnsi"/>
        </w:rPr>
      </w:pPr>
      <w:r w:rsidRPr="00634F9E">
        <w:rPr>
          <w:rFonts w:asciiTheme="minorHAnsi" w:hAnsiTheme="minorHAnsi"/>
        </w:rPr>
        <w:t>Bat and beetle boxes;</w:t>
      </w:r>
    </w:p>
    <w:p w14:paraId="3A025DE3" w14:textId="77777777" w:rsidR="00634F9E" w:rsidRPr="00634F9E" w:rsidRDefault="00634F9E" w:rsidP="00634F9E">
      <w:pPr>
        <w:pStyle w:val="ListParagraph"/>
        <w:numPr>
          <w:ilvl w:val="2"/>
          <w:numId w:val="4"/>
        </w:numPr>
        <w:spacing w:after="0"/>
        <w:rPr>
          <w:rFonts w:asciiTheme="minorHAnsi" w:hAnsiTheme="minorHAnsi"/>
        </w:rPr>
      </w:pPr>
      <w:r w:rsidRPr="00634F9E">
        <w:rPr>
          <w:rFonts w:asciiTheme="minorHAnsi" w:hAnsiTheme="minorHAnsi"/>
        </w:rPr>
        <w:t>Nesting birds;</w:t>
      </w:r>
    </w:p>
    <w:p w14:paraId="07D8A582" w14:textId="77777777" w:rsidR="00634F9E" w:rsidRPr="00634F9E" w:rsidRDefault="00634F9E" w:rsidP="00634F9E">
      <w:pPr>
        <w:pStyle w:val="ListParagraph"/>
        <w:numPr>
          <w:ilvl w:val="2"/>
          <w:numId w:val="4"/>
        </w:numPr>
        <w:spacing w:after="0"/>
        <w:rPr>
          <w:rFonts w:asciiTheme="minorHAnsi" w:hAnsiTheme="minorHAnsi"/>
        </w:rPr>
      </w:pPr>
      <w:r w:rsidRPr="00634F9E">
        <w:rPr>
          <w:rFonts w:asciiTheme="minorHAnsi" w:hAnsiTheme="minorHAnsi"/>
        </w:rPr>
        <w:t>Heritage vines and creepers;</w:t>
      </w:r>
    </w:p>
    <w:p w14:paraId="1D52301D" w14:textId="77777777" w:rsidR="00634F9E" w:rsidRPr="00634F9E" w:rsidRDefault="00634F9E" w:rsidP="00634F9E">
      <w:pPr>
        <w:pStyle w:val="ListParagraph"/>
        <w:numPr>
          <w:ilvl w:val="2"/>
          <w:numId w:val="4"/>
        </w:numPr>
        <w:spacing w:after="0"/>
        <w:rPr>
          <w:rFonts w:asciiTheme="minorHAnsi" w:hAnsiTheme="minorHAnsi"/>
        </w:rPr>
      </w:pPr>
      <w:r w:rsidRPr="00634F9E">
        <w:rPr>
          <w:rFonts w:asciiTheme="minorHAnsi" w:hAnsiTheme="minorHAnsi"/>
        </w:rPr>
        <w:t>Annual pruning and maintenance; and</w:t>
      </w:r>
    </w:p>
    <w:p w14:paraId="750C91BD" w14:textId="77777777" w:rsidR="00634F9E" w:rsidRPr="00634F9E" w:rsidRDefault="00634F9E" w:rsidP="00634F9E">
      <w:pPr>
        <w:pStyle w:val="ListParagraph"/>
        <w:numPr>
          <w:ilvl w:val="2"/>
          <w:numId w:val="4"/>
        </w:numPr>
        <w:spacing w:after="0"/>
        <w:rPr>
          <w:rFonts w:asciiTheme="minorHAnsi" w:hAnsiTheme="minorHAnsi"/>
        </w:rPr>
      </w:pPr>
      <w:r w:rsidRPr="00634F9E">
        <w:rPr>
          <w:rFonts w:asciiTheme="minorHAnsi" w:hAnsiTheme="minorHAnsi"/>
        </w:rPr>
        <w:t>Herb garden for use in catering departments (where applicable).</w:t>
      </w:r>
    </w:p>
    <w:p w14:paraId="7E3FEB41" w14:textId="77777777" w:rsidR="00634F9E" w:rsidRDefault="00634F9E" w:rsidP="00634F9E">
      <w:pPr>
        <w:pStyle w:val="ListParagraph"/>
        <w:numPr>
          <w:ilvl w:val="1"/>
          <w:numId w:val="4"/>
        </w:numPr>
        <w:spacing w:after="0"/>
        <w:rPr>
          <w:rFonts w:asciiTheme="minorHAnsi" w:hAnsiTheme="minorHAnsi"/>
        </w:rPr>
      </w:pPr>
      <w:r w:rsidRPr="00634F9E">
        <w:rPr>
          <w:rFonts w:asciiTheme="minorHAnsi" w:hAnsiTheme="minorHAnsi"/>
        </w:rPr>
        <w:t>Where this Service is required at an historic environment (built heritage and archaeological remains), designated nature conservation Sites, forestry plantations, crematoria and graveyards, and Government historic estate, requirements will be defined at Call-Off stage.</w:t>
      </w:r>
    </w:p>
    <w:p w14:paraId="3D73BF97" w14:textId="77777777" w:rsidR="00956070" w:rsidRPr="00634F9E" w:rsidRDefault="00956070" w:rsidP="00956070">
      <w:pPr>
        <w:pStyle w:val="ListParagraph"/>
        <w:spacing w:after="0"/>
        <w:ind w:left="792"/>
        <w:rPr>
          <w:rFonts w:asciiTheme="minorHAnsi" w:hAnsiTheme="minorHAnsi"/>
        </w:rPr>
      </w:pPr>
    </w:p>
    <w:p w14:paraId="1FA43F20" w14:textId="125F087D" w:rsidR="00634F9E" w:rsidRPr="00AB3785" w:rsidRDefault="00A71667" w:rsidP="00AB3785">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D:</w:t>
      </w:r>
      <w:r w:rsidR="00AB3785" w:rsidRPr="00AB3785">
        <w:rPr>
          <w:rFonts w:asciiTheme="minorHAnsi" w:hAnsiTheme="minorHAnsi"/>
          <w:b/>
        </w:rPr>
        <w:t>2 - Tree Surgery (Arboriculture)</w:t>
      </w:r>
    </w:p>
    <w:p w14:paraId="1EBA0CDB" w14:textId="22317AE5" w:rsidR="00AB3785" w:rsidRPr="00AB3785" w:rsidRDefault="00AB3785" w:rsidP="00FA5EA6">
      <w:pPr>
        <w:pStyle w:val="ListParagraph"/>
        <w:numPr>
          <w:ilvl w:val="1"/>
          <w:numId w:val="4"/>
        </w:numPr>
        <w:spacing w:after="0"/>
        <w:rPr>
          <w:rFonts w:asciiTheme="minorHAnsi" w:hAnsiTheme="minorHAnsi"/>
        </w:rPr>
      </w:pPr>
      <w:r w:rsidRPr="00AB3785">
        <w:rPr>
          <w:rFonts w:asciiTheme="minorHAnsi" w:hAnsiTheme="minorHAnsi"/>
        </w:rPr>
        <w:t xml:space="preserve">In addition, the following Standards Ref apply to this </w:t>
      </w:r>
      <w:r w:rsidR="00A71667">
        <w:rPr>
          <w:rFonts w:asciiTheme="minorHAnsi" w:hAnsiTheme="minorHAnsi"/>
        </w:rPr>
        <w:t>Service</w:t>
      </w:r>
      <w:r w:rsidRPr="00AB3785">
        <w:rPr>
          <w:rFonts w:asciiTheme="minorHAnsi" w:hAnsiTheme="minorHAnsi"/>
        </w:rPr>
        <w:t xml:space="preserve"> </w:t>
      </w:r>
      <w:r w:rsidR="00773C82">
        <w:rPr>
          <w:rFonts w:asciiTheme="minorHAnsi" w:hAnsiTheme="minorHAnsi"/>
        </w:rPr>
        <w:t>S</w:t>
      </w:r>
      <w:r w:rsidRPr="00AB3785">
        <w:rPr>
          <w:rFonts w:asciiTheme="minorHAnsi" w:hAnsiTheme="minorHAnsi"/>
        </w:rPr>
        <w:t>D2</w:t>
      </w:r>
      <w:r w:rsidR="00956070">
        <w:rPr>
          <w:rFonts w:asciiTheme="minorHAnsi" w:hAnsiTheme="minorHAnsi"/>
        </w:rPr>
        <w:t>.</w:t>
      </w:r>
    </w:p>
    <w:p w14:paraId="05FF12DA" w14:textId="77777777" w:rsidR="00AB3785" w:rsidRP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t>The Supplier shall develop and implement an arboriculture management plan for the Buyer Premises.</w:t>
      </w:r>
    </w:p>
    <w:p w14:paraId="2582EA9F" w14:textId="77777777" w:rsidR="00AB3785" w:rsidRP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t xml:space="preserve">The Supplier shall provide tree surgery on an ad hoc basis and evaluated on an elective </w:t>
      </w:r>
      <w:proofErr w:type="gramStart"/>
      <w:r w:rsidRPr="00AB3785">
        <w:rPr>
          <w:rFonts w:asciiTheme="minorHAnsi" w:hAnsiTheme="minorHAnsi"/>
        </w:rPr>
        <w:t>basis which</w:t>
      </w:r>
      <w:proofErr w:type="gramEnd"/>
      <w:r w:rsidRPr="00AB3785">
        <w:rPr>
          <w:rFonts w:asciiTheme="minorHAnsi" w:hAnsiTheme="minorHAnsi"/>
        </w:rPr>
        <w:t xml:space="preserve"> shall be excluded from the Framework Prices.</w:t>
      </w:r>
    </w:p>
    <w:p w14:paraId="2A6F9CCC" w14:textId="25A3F151" w:rsidR="00AB3785" w:rsidRP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t xml:space="preserve">The Supplier shall ensure that Supplier Staff carrying out tree surgery Services are National Proficiency Tests Council qualified (or equivalent) in Arboriculture, and that all work is carried </w:t>
      </w:r>
      <w:r w:rsidR="003B2361">
        <w:rPr>
          <w:rFonts w:asciiTheme="minorHAnsi" w:hAnsiTheme="minorHAnsi"/>
        </w:rPr>
        <w:t>out to BS 3998 Standard.   Any third party s</w:t>
      </w:r>
      <w:r w:rsidRPr="00AB3785">
        <w:rPr>
          <w:rFonts w:asciiTheme="minorHAnsi" w:hAnsiTheme="minorHAnsi"/>
        </w:rPr>
        <w:t>upplier(s) used by the Supplier for performing Tree Surgery Services shall be a full member of the Arboriculture Association.</w:t>
      </w:r>
    </w:p>
    <w:p w14:paraId="61C396E4" w14:textId="16DEF915" w:rsid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t xml:space="preserve">The Supplier shall seek Approval from the Buyer before trimming or felling any trees, particularly trees </w:t>
      </w:r>
      <w:proofErr w:type="gramStart"/>
      <w:r w:rsidRPr="00AB3785">
        <w:rPr>
          <w:rFonts w:asciiTheme="minorHAnsi" w:hAnsiTheme="minorHAnsi"/>
        </w:rPr>
        <w:t>which</w:t>
      </w:r>
      <w:proofErr w:type="gramEnd"/>
      <w:r w:rsidRPr="00AB3785">
        <w:rPr>
          <w:rFonts w:asciiTheme="minorHAnsi" w:hAnsiTheme="minorHAnsi"/>
        </w:rPr>
        <w:t xml:space="preserve"> are protected via a Tree Preservation Order.</w:t>
      </w:r>
    </w:p>
    <w:p w14:paraId="6FD429CA" w14:textId="77777777" w:rsidR="00956070" w:rsidRDefault="00956070" w:rsidP="00956070">
      <w:pPr>
        <w:pStyle w:val="ListParagraph"/>
        <w:spacing w:after="0"/>
        <w:ind w:left="792"/>
        <w:rPr>
          <w:rFonts w:asciiTheme="minorHAnsi" w:hAnsiTheme="minorHAnsi"/>
        </w:rPr>
      </w:pPr>
    </w:p>
    <w:p w14:paraId="03064C3C" w14:textId="19456B62" w:rsidR="00AB3785" w:rsidRPr="00AB3785" w:rsidRDefault="00A71667" w:rsidP="00AB3785">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D:</w:t>
      </w:r>
      <w:r w:rsidR="00AB3785" w:rsidRPr="00AB3785">
        <w:rPr>
          <w:rFonts w:asciiTheme="minorHAnsi" w:hAnsiTheme="minorHAnsi"/>
          <w:b/>
        </w:rPr>
        <w:t>3 - Professional snow and ice clearance</w:t>
      </w:r>
    </w:p>
    <w:p w14:paraId="27D50DDB" w14:textId="14B29A78" w:rsid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t xml:space="preserve">The Supplier shall provide a professionally managed and proactive snow and ice clearance Service to the Buyer Premises. Where snow or heavy frost </w:t>
      </w:r>
      <w:proofErr w:type="gramStart"/>
      <w:r w:rsidRPr="00AB3785">
        <w:rPr>
          <w:rFonts w:asciiTheme="minorHAnsi" w:hAnsiTheme="minorHAnsi"/>
        </w:rPr>
        <w:t>is forecast</w:t>
      </w:r>
      <w:proofErr w:type="gramEnd"/>
      <w:r w:rsidRPr="00AB3785">
        <w:rPr>
          <w:rFonts w:asciiTheme="minorHAnsi" w:hAnsiTheme="minorHAnsi"/>
        </w:rPr>
        <w:t xml:space="preserve">, the Supplier shall take reasonable preventative measures to maintain safe surfaces for pedestrian and vehicle users. All roads, car parks, pathways, entrances and other affected surface areas of the Buyer Premises shall be free of snow and ice </w:t>
      </w:r>
      <w:r w:rsidRPr="0065311A">
        <w:rPr>
          <w:rFonts w:asciiTheme="minorHAnsi" w:hAnsiTheme="minorHAnsi"/>
        </w:rPr>
        <w:t>at the start of operational hours</w:t>
      </w:r>
      <w:r w:rsidRPr="00AB3785">
        <w:rPr>
          <w:rFonts w:asciiTheme="minorHAnsi" w:hAnsiTheme="minorHAnsi"/>
        </w:rPr>
        <w:t xml:space="preserve"> and kept in an anti-slip condition. </w:t>
      </w:r>
    </w:p>
    <w:p w14:paraId="4E86E636" w14:textId="124D36D4" w:rsidR="0065311A" w:rsidRPr="00AB3785" w:rsidRDefault="0065311A" w:rsidP="00AB3785">
      <w:pPr>
        <w:pStyle w:val="ListParagraph"/>
        <w:numPr>
          <w:ilvl w:val="1"/>
          <w:numId w:val="4"/>
        </w:numPr>
        <w:spacing w:after="0"/>
        <w:rPr>
          <w:rFonts w:asciiTheme="minorHAnsi" w:hAnsiTheme="minorHAnsi"/>
        </w:rPr>
      </w:pPr>
      <w:r>
        <w:rPr>
          <w:rFonts w:asciiTheme="minorHAnsi" w:hAnsiTheme="minorHAnsi"/>
        </w:rPr>
        <w:lastRenderedPageBreak/>
        <w:t xml:space="preserve">The Supplier shall be responsible for the provision of salt bins and salt at Buyer Premises, and shall maintain stock levels to ensure health and safety </w:t>
      </w:r>
      <w:proofErr w:type="gramStart"/>
      <w:r>
        <w:rPr>
          <w:rFonts w:asciiTheme="minorHAnsi" w:hAnsiTheme="minorHAnsi"/>
        </w:rPr>
        <w:t>is maintained</w:t>
      </w:r>
      <w:proofErr w:type="gramEnd"/>
      <w:r>
        <w:rPr>
          <w:rFonts w:asciiTheme="minorHAnsi" w:hAnsiTheme="minorHAnsi"/>
        </w:rPr>
        <w:t>.</w:t>
      </w:r>
    </w:p>
    <w:p w14:paraId="3381648C" w14:textId="77777777" w:rsidR="00AB3785" w:rsidRP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t xml:space="preserve">The Supplier shall take care during snow clearance to ensure that the Buyer Premises </w:t>
      </w:r>
      <w:proofErr w:type="gramStart"/>
      <w:r w:rsidRPr="00AB3785">
        <w:rPr>
          <w:rFonts w:asciiTheme="minorHAnsi" w:hAnsiTheme="minorHAnsi"/>
        </w:rPr>
        <w:t>is not damaged</w:t>
      </w:r>
      <w:proofErr w:type="gramEnd"/>
      <w:r w:rsidRPr="00AB3785">
        <w:rPr>
          <w:rFonts w:asciiTheme="minorHAnsi" w:hAnsiTheme="minorHAnsi"/>
        </w:rPr>
        <w:t>.</w:t>
      </w:r>
    </w:p>
    <w:p w14:paraId="04DB76BE" w14:textId="2C3D9A51" w:rsid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t xml:space="preserve">Further details </w:t>
      </w:r>
      <w:proofErr w:type="gramStart"/>
      <w:r w:rsidRPr="00AB3785">
        <w:rPr>
          <w:rFonts w:asciiTheme="minorHAnsi" w:hAnsiTheme="minorHAnsi"/>
        </w:rPr>
        <w:t>will be provided</w:t>
      </w:r>
      <w:proofErr w:type="gramEnd"/>
      <w:r w:rsidRPr="00AB3785">
        <w:rPr>
          <w:rFonts w:asciiTheme="minorHAnsi" w:hAnsiTheme="minorHAnsi"/>
        </w:rPr>
        <w:t xml:space="preserve"> at Call-Off stage</w:t>
      </w:r>
      <w:r>
        <w:rPr>
          <w:rFonts w:asciiTheme="minorHAnsi" w:hAnsiTheme="minorHAnsi"/>
        </w:rPr>
        <w:t>.</w:t>
      </w:r>
    </w:p>
    <w:p w14:paraId="39542BB6" w14:textId="77777777" w:rsidR="00956070" w:rsidRDefault="00956070" w:rsidP="00956070">
      <w:pPr>
        <w:pStyle w:val="ListParagraph"/>
        <w:spacing w:after="0"/>
        <w:ind w:left="792"/>
        <w:rPr>
          <w:rFonts w:asciiTheme="minorHAnsi" w:hAnsiTheme="minorHAnsi"/>
        </w:rPr>
      </w:pPr>
    </w:p>
    <w:p w14:paraId="5255E7C5" w14:textId="5EB15ECD" w:rsidR="00AB3785" w:rsidRPr="00AB3785" w:rsidRDefault="00A71667" w:rsidP="00AB3785">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D:</w:t>
      </w:r>
      <w:r w:rsidR="00AB3785" w:rsidRPr="00AB3785">
        <w:rPr>
          <w:rFonts w:asciiTheme="minorHAnsi" w:hAnsiTheme="minorHAnsi"/>
          <w:b/>
        </w:rPr>
        <w:t>4 - Reservoirs, ponds, river walls and water features maintenance</w:t>
      </w:r>
    </w:p>
    <w:p w14:paraId="623C50AE" w14:textId="1642ED42" w:rsidR="00AB3785" w:rsidRDefault="00AB3785" w:rsidP="00FA5EA6">
      <w:pPr>
        <w:pStyle w:val="ListParagraph"/>
        <w:numPr>
          <w:ilvl w:val="1"/>
          <w:numId w:val="4"/>
        </w:numPr>
        <w:spacing w:after="0"/>
        <w:rPr>
          <w:rFonts w:asciiTheme="minorHAnsi" w:hAnsiTheme="minorHAnsi"/>
        </w:rPr>
      </w:pPr>
      <w:r w:rsidRPr="00AB3785">
        <w:rPr>
          <w:rFonts w:asciiTheme="minorHAnsi" w:hAnsiTheme="minorHAnsi"/>
        </w:rPr>
        <w:t xml:space="preserve">In addition, the following Standards Ref apply to this </w:t>
      </w:r>
      <w:r w:rsidR="00A71667">
        <w:rPr>
          <w:rFonts w:asciiTheme="minorHAnsi" w:hAnsiTheme="minorHAnsi"/>
        </w:rPr>
        <w:t>Service</w:t>
      </w:r>
      <w:r w:rsidRPr="00AB3785">
        <w:rPr>
          <w:rFonts w:asciiTheme="minorHAnsi" w:hAnsiTheme="minorHAnsi"/>
        </w:rPr>
        <w:t xml:space="preserve"> </w:t>
      </w:r>
      <w:r w:rsidR="00773C82">
        <w:rPr>
          <w:rFonts w:asciiTheme="minorHAnsi" w:hAnsiTheme="minorHAnsi"/>
        </w:rPr>
        <w:t>SD</w:t>
      </w:r>
      <w:r w:rsidRPr="00AB3785">
        <w:rPr>
          <w:rFonts w:asciiTheme="minorHAnsi" w:hAnsiTheme="minorHAnsi"/>
        </w:rPr>
        <w:t>4</w:t>
      </w:r>
      <w:r>
        <w:rPr>
          <w:rFonts w:asciiTheme="minorHAnsi" w:hAnsiTheme="minorHAnsi"/>
        </w:rPr>
        <w:t>.</w:t>
      </w:r>
    </w:p>
    <w:p w14:paraId="3D0994F9" w14:textId="77777777" w:rsidR="00AB3785" w:rsidRP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t xml:space="preserve">The Supplier shall provide a maintenance Service in respect of ponds and external water features, where applicable. Ponds shall be free from excessive plant remains, weeds and sludge </w:t>
      </w:r>
      <w:proofErr w:type="gramStart"/>
      <w:r w:rsidRPr="00AB3785">
        <w:rPr>
          <w:rFonts w:asciiTheme="minorHAnsi" w:hAnsiTheme="minorHAnsi"/>
        </w:rPr>
        <w:t>so as to</w:t>
      </w:r>
      <w:proofErr w:type="gramEnd"/>
      <w:r w:rsidRPr="00AB3785">
        <w:rPr>
          <w:rFonts w:asciiTheme="minorHAnsi" w:hAnsiTheme="minorHAnsi"/>
        </w:rPr>
        <w:t xml:space="preserve"> maintain a healthy biological balance.</w:t>
      </w:r>
    </w:p>
    <w:p w14:paraId="33A4E980" w14:textId="77777777" w:rsidR="00AB3785" w:rsidRP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t xml:space="preserve">The Supplier shall manage the water levels in lakes and reservoirs in compliance with the Reservoir Act 1975 and subsequent amendments. The Supplier shall be required to carry out risk assessments on potential erosion or breaching of the lake or reservoir. </w:t>
      </w:r>
    </w:p>
    <w:p w14:paraId="589EB38F" w14:textId="77777777" w:rsidR="00AB3785" w:rsidRP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t>The Supplier shall provide an inspection report on an annual basis or as dictated by any applicable risk assessment.</w:t>
      </w:r>
    </w:p>
    <w:p w14:paraId="5B5B498B" w14:textId="77777777" w:rsidR="00AB3785" w:rsidRP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t>The Supplier shall provide maintenance in respect of sea walls and river walls where applicable. The Supplier shall carry out an annual inspection and provide a condition report to the Buyer as required.</w:t>
      </w:r>
    </w:p>
    <w:p w14:paraId="5821361B" w14:textId="77777777" w:rsidR="00AB3785" w:rsidRP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t xml:space="preserve">The Supplier shall ensure that Supplier Staff operating in a water environment: </w:t>
      </w:r>
    </w:p>
    <w:p w14:paraId="0D259722" w14:textId="77777777" w:rsidR="00AB3785" w:rsidRPr="00AB3785" w:rsidRDefault="00AB3785" w:rsidP="00AB3785">
      <w:pPr>
        <w:pStyle w:val="ListParagraph"/>
        <w:numPr>
          <w:ilvl w:val="2"/>
          <w:numId w:val="4"/>
        </w:numPr>
        <w:spacing w:after="0"/>
        <w:rPr>
          <w:rFonts w:asciiTheme="minorHAnsi" w:hAnsiTheme="minorHAnsi"/>
        </w:rPr>
      </w:pPr>
      <w:r w:rsidRPr="00AB3785">
        <w:rPr>
          <w:rFonts w:asciiTheme="minorHAnsi" w:hAnsiTheme="minorHAnsi"/>
        </w:rPr>
        <w:t>Comply with all relevant health and safety legislation;</w:t>
      </w:r>
    </w:p>
    <w:p w14:paraId="7623A759" w14:textId="77777777" w:rsidR="00AB3785" w:rsidRPr="00AB3785" w:rsidRDefault="00AB3785" w:rsidP="00AB3785">
      <w:pPr>
        <w:pStyle w:val="ListParagraph"/>
        <w:numPr>
          <w:ilvl w:val="2"/>
          <w:numId w:val="4"/>
        </w:numPr>
        <w:spacing w:after="0"/>
        <w:rPr>
          <w:rFonts w:asciiTheme="minorHAnsi" w:hAnsiTheme="minorHAnsi"/>
        </w:rPr>
      </w:pPr>
      <w:r w:rsidRPr="00AB3785">
        <w:rPr>
          <w:rFonts w:asciiTheme="minorHAnsi" w:hAnsiTheme="minorHAnsi"/>
        </w:rPr>
        <w:t>Possess sufficient knowledge and experience to avoid danger and are suitably trained and competent;</w:t>
      </w:r>
    </w:p>
    <w:p w14:paraId="50D803C8" w14:textId="77777777" w:rsidR="00AB3785" w:rsidRPr="00AB3785" w:rsidRDefault="00AB3785" w:rsidP="00AB3785">
      <w:pPr>
        <w:pStyle w:val="ListParagraph"/>
        <w:numPr>
          <w:ilvl w:val="2"/>
          <w:numId w:val="4"/>
        </w:numPr>
        <w:spacing w:after="0"/>
        <w:rPr>
          <w:rFonts w:asciiTheme="minorHAnsi" w:hAnsiTheme="minorHAnsi"/>
        </w:rPr>
      </w:pPr>
      <w:r w:rsidRPr="00AB3785">
        <w:rPr>
          <w:rFonts w:asciiTheme="minorHAnsi" w:hAnsiTheme="minorHAnsi"/>
        </w:rPr>
        <w:t>Provide a fence or barrier to any structure or scaffold where there is a risk of persons falling from such structures into water;</w:t>
      </w:r>
    </w:p>
    <w:p w14:paraId="0A15F2A4" w14:textId="77777777" w:rsidR="00AB3785" w:rsidRPr="00AB3785" w:rsidRDefault="00AB3785" w:rsidP="00AB3785">
      <w:pPr>
        <w:pStyle w:val="ListParagraph"/>
        <w:numPr>
          <w:ilvl w:val="2"/>
          <w:numId w:val="4"/>
        </w:numPr>
        <w:spacing w:after="0"/>
        <w:rPr>
          <w:rFonts w:asciiTheme="minorHAnsi" w:hAnsiTheme="minorHAnsi"/>
        </w:rPr>
      </w:pPr>
      <w:r w:rsidRPr="00AB3785">
        <w:rPr>
          <w:rFonts w:asciiTheme="minorHAnsi" w:hAnsiTheme="minorHAnsi"/>
        </w:rPr>
        <w:t xml:space="preserve">Where an independent electrically or mechanically operated hoist or cradle </w:t>
      </w:r>
      <w:proofErr w:type="gramStart"/>
      <w:r w:rsidRPr="00AB3785">
        <w:rPr>
          <w:rFonts w:asciiTheme="minorHAnsi" w:hAnsiTheme="minorHAnsi"/>
        </w:rPr>
        <w:t>is used to provide a competent operator, or given sufficient training in its use</w:t>
      </w:r>
      <w:proofErr w:type="gramEnd"/>
      <w:r w:rsidRPr="00AB3785">
        <w:rPr>
          <w:rFonts w:asciiTheme="minorHAnsi" w:hAnsiTheme="minorHAnsi"/>
        </w:rPr>
        <w:t>. Some means of communication is to be provided for use in an emergency;</w:t>
      </w:r>
    </w:p>
    <w:p w14:paraId="070A2F09" w14:textId="77777777" w:rsidR="00AB3785" w:rsidRPr="00AB3785" w:rsidRDefault="00AB3785" w:rsidP="00AB3785">
      <w:pPr>
        <w:pStyle w:val="ListParagraph"/>
        <w:numPr>
          <w:ilvl w:val="2"/>
          <w:numId w:val="4"/>
        </w:numPr>
        <w:spacing w:after="0"/>
        <w:rPr>
          <w:rFonts w:asciiTheme="minorHAnsi" w:hAnsiTheme="minorHAnsi"/>
        </w:rPr>
      </w:pPr>
      <w:r w:rsidRPr="00AB3785">
        <w:rPr>
          <w:rFonts w:asciiTheme="minorHAnsi" w:hAnsiTheme="minorHAnsi"/>
        </w:rPr>
        <w:t>Check, maintain and examine in accordance with manufacturer’s or statutory requirements any hoist / cradle;</w:t>
      </w:r>
    </w:p>
    <w:p w14:paraId="2CBB1B40" w14:textId="77777777" w:rsidR="00AB3785" w:rsidRPr="00AB3785" w:rsidRDefault="00AB3785" w:rsidP="00AB3785">
      <w:pPr>
        <w:pStyle w:val="ListParagraph"/>
        <w:numPr>
          <w:ilvl w:val="2"/>
          <w:numId w:val="4"/>
        </w:numPr>
        <w:spacing w:after="0"/>
        <w:rPr>
          <w:rFonts w:asciiTheme="minorHAnsi" w:hAnsiTheme="minorHAnsi"/>
        </w:rPr>
      </w:pPr>
      <w:r w:rsidRPr="00AB3785">
        <w:rPr>
          <w:rFonts w:asciiTheme="minorHAnsi" w:hAnsiTheme="minorHAnsi"/>
        </w:rPr>
        <w:t>Display warning signs/notices;</w:t>
      </w:r>
    </w:p>
    <w:p w14:paraId="21113BD2" w14:textId="77777777" w:rsidR="00AB3785" w:rsidRPr="00AB3785" w:rsidRDefault="00AB3785" w:rsidP="00AB3785">
      <w:pPr>
        <w:pStyle w:val="ListParagraph"/>
        <w:numPr>
          <w:ilvl w:val="2"/>
          <w:numId w:val="4"/>
        </w:numPr>
        <w:spacing w:after="0"/>
        <w:rPr>
          <w:rFonts w:asciiTheme="minorHAnsi" w:hAnsiTheme="minorHAnsi"/>
        </w:rPr>
      </w:pPr>
      <w:r w:rsidRPr="00AB3785">
        <w:rPr>
          <w:rFonts w:asciiTheme="minorHAnsi" w:hAnsiTheme="minorHAnsi"/>
        </w:rPr>
        <w:t>Provide adequate lighting for the whole of the period of work. Lighting shall be adequate for night work and shall illuminate the immediate surrounding water surface;</w:t>
      </w:r>
    </w:p>
    <w:p w14:paraId="2D30AB66" w14:textId="77777777" w:rsidR="00AB3785" w:rsidRPr="00AB3785" w:rsidRDefault="00AB3785" w:rsidP="00AB3785">
      <w:pPr>
        <w:pStyle w:val="ListParagraph"/>
        <w:numPr>
          <w:ilvl w:val="2"/>
          <w:numId w:val="4"/>
        </w:numPr>
        <w:spacing w:after="0"/>
        <w:rPr>
          <w:rFonts w:asciiTheme="minorHAnsi" w:hAnsiTheme="minorHAnsi"/>
        </w:rPr>
      </w:pPr>
      <w:r w:rsidRPr="00AB3785">
        <w:rPr>
          <w:rFonts w:asciiTheme="minorHAnsi" w:hAnsiTheme="minorHAnsi"/>
        </w:rPr>
        <w:t>Wear a buoyancy aid, of a tested and approved pattern;</w:t>
      </w:r>
    </w:p>
    <w:p w14:paraId="3F2C462A" w14:textId="77777777" w:rsidR="00AB3785" w:rsidRPr="00AB3785" w:rsidRDefault="00AB3785" w:rsidP="00AB3785">
      <w:pPr>
        <w:pStyle w:val="ListParagraph"/>
        <w:numPr>
          <w:ilvl w:val="2"/>
          <w:numId w:val="4"/>
        </w:numPr>
        <w:spacing w:after="0"/>
        <w:rPr>
          <w:rFonts w:asciiTheme="minorHAnsi" w:hAnsiTheme="minorHAnsi"/>
        </w:rPr>
      </w:pPr>
      <w:r w:rsidRPr="00AB3785">
        <w:rPr>
          <w:rFonts w:asciiTheme="minorHAnsi" w:hAnsiTheme="minorHAnsi"/>
        </w:rPr>
        <w:t>Provide suitable rescue equipment, for example a boat, boathook, lifebelt or lifeline to be in position, and check as serviceable before works are permitted to commence;</w:t>
      </w:r>
    </w:p>
    <w:p w14:paraId="208C987E" w14:textId="77777777" w:rsidR="00AB3785" w:rsidRPr="00AB3785" w:rsidRDefault="00AB3785" w:rsidP="00AB3785">
      <w:pPr>
        <w:pStyle w:val="ListParagraph"/>
        <w:numPr>
          <w:ilvl w:val="2"/>
          <w:numId w:val="4"/>
        </w:numPr>
        <w:spacing w:after="0"/>
        <w:rPr>
          <w:rFonts w:asciiTheme="minorHAnsi" w:hAnsiTheme="minorHAnsi"/>
        </w:rPr>
      </w:pPr>
      <w:r w:rsidRPr="00AB3785">
        <w:rPr>
          <w:rFonts w:asciiTheme="minorHAnsi" w:hAnsiTheme="minorHAnsi"/>
        </w:rPr>
        <w:t>Strictly control the use of any electrical equipment and shall take steps to ensure that leads are not long enough to touch the water. All equipment shall be connected to lines to prevent their accidental dropping into water causing possible electric shocks;</w:t>
      </w:r>
    </w:p>
    <w:p w14:paraId="4CC2EE71" w14:textId="77777777" w:rsidR="00AB3785" w:rsidRPr="00AB3785" w:rsidRDefault="00AB3785" w:rsidP="00AB3785">
      <w:pPr>
        <w:pStyle w:val="ListParagraph"/>
        <w:numPr>
          <w:ilvl w:val="2"/>
          <w:numId w:val="4"/>
        </w:numPr>
        <w:spacing w:after="0"/>
        <w:rPr>
          <w:rFonts w:asciiTheme="minorHAnsi" w:hAnsiTheme="minorHAnsi"/>
        </w:rPr>
      </w:pPr>
      <w:r w:rsidRPr="00AB3785">
        <w:rPr>
          <w:rFonts w:asciiTheme="minorHAnsi" w:hAnsiTheme="minorHAnsi"/>
        </w:rPr>
        <w:t>Conduct regular and frequent checks on numbers of Staff working, made by the Supplier Representative, or a nominated person;</w:t>
      </w:r>
    </w:p>
    <w:p w14:paraId="6D4248A1" w14:textId="77777777" w:rsidR="00AB3785" w:rsidRPr="00AB3785" w:rsidRDefault="00AB3785" w:rsidP="00AB3785">
      <w:pPr>
        <w:pStyle w:val="ListParagraph"/>
        <w:numPr>
          <w:ilvl w:val="2"/>
          <w:numId w:val="4"/>
        </w:numPr>
        <w:spacing w:after="0"/>
        <w:rPr>
          <w:rFonts w:asciiTheme="minorHAnsi" w:hAnsiTheme="minorHAnsi"/>
        </w:rPr>
      </w:pPr>
      <w:r w:rsidRPr="00AB3785">
        <w:rPr>
          <w:rFonts w:asciiTheme="minorHAnsi" w:hAnsiTheme="minorHAnsi"/>
        </w:rPr>
        <w:t>Do not operate as lone Workers, any works over water are to be carried out by a minimum of two persons; and</w:t>
      </w:r>
    </w:p>
    <w:p w14:paraId="22E931B1" w14:textId="77777777" w:rsidR="00AB3785" w:rsidRPr="00AB3785" w:rsidRDefault="00AB3785" w:rsidP="00AB3785">
      <w:pPr>
        <w:pStyle w:val="ListParagraph"/>
        <w:numPr>
          <w:ilvl w:val="2"/>
          <w:numId w:val="4"/>
        </w:numPr>
        <w:spacing w:after="0"/>
        <w:rPr>
          <w:rFonts w:asciiTheme="minorHAnsi" w:hAnsiTheme="minorHAnsi"/>
        </w:rPr>
      </w:pPr>
      <w:r w:rsidRPr="00AB3785">
        <w:rPr>
          <w:rFonts w:asciiTheme="minorHAnsi" w:hAnsiTheme="minorHAnsi"/>
        </w:rPr>
        <w:t xml:space="preserve">Ensure that </w:t>
      </w:r>
      <w:proofErr w:type="gramStart"/>
      <w:r w:rsidRPr="00AB3785">
        <w:rPr>
          <w:rFonts w:asciiTheme="minorHAnsi" w:hAnsiTheme="minorHAnsi"/>
        </w:rPr>
        <w:t>extra checks are made by the Supplier Authorised Representative</w:t>
      </w:r>
      <w:proofErr w:type="gramEnd"/>
      <w:r w:rsidRPr="00AB3785">
        <w:rPr>
          <w:rFonts w:asciiTheme="minorHAnsi" w:hAnsiTheme="minorHAnsi"/>
        </w:rPr>
        <w:t xml:space="preserve">. Special care </w:t>
      </w:r>
      <w:proofErr w:type="gramStart"/>
      <w:r w:rsidRPr="00AB3785">
        <w:rPr>
          <w:rFonts w:asciiTheme="minorHAnsi" w:hAnsiTheme="minorHAnsi"/>
        </w:rPr>
        <w:t>must be taken</w:t>
      </w:r>
      <w:proofErr w:type="gramEnd"/>
      <w:r w:rsidRPr="00AB3785">
        <w:rPr>
          <w:rFonts w:asciiTheme="minorHAnsi" w:hAnsiTheme="minorHAnsi"/>
        </w:rPr>
        <w:t xml:space="preserve"> in fog, snow or rain.</w:t>
      </w:r>
    </w:p>
    <w:p w14:paraId="672407AC" w14:textId="77777777" w:rsidR="00AB3785" w:rsidRP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t xml:space="preserve">Where waterways, ponds and lakes are present, the Supplier shall carry out one inspection annually and ensure boundaries </w:t>
      </w:r>
      <w:proofErr w:type="gramStart"/>
      <w:r w:rsidRPr="00AB3785">
        <w:rPr>
          <w:rFonts w:asciiTheme="minorHAnsi" w:hAnsiTheme="minorHAnsi"/>
        </w:rPr>
        <w:t>are kept</w:t>
      </w:r>
      <w:proofErr w:type="gramEnd"/>
      <w:r w:rsidRPr="00AB3785">
        <w:rPr>
          <w:rFonts w:asciiTheme="minorHAnsi" w:hAnsiTheme="minorHAnsi"/>
        </w:rPr>
        <w:t xml:space="preserve"> free from weeds. Ponds shall be free from excessive plant remains, weeds and sludge to maintain a healthy biological balance.</w:t>
      </w:r>
    </w:p>
    <w:p w14:paraId="6C475069" w14:textId="77777777" w:rsidR="00AB3785" w:rsidRP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t xml:space="preserve">The Supplier shall be required to carry out risk assessments on potential erosion or breaching of the lake or reservoir. </w:t>
      </w:r>
    </w:p>
    <w:p w14:paraId="06E4C0D0" w14:textId="77777777" w:rsidR="00AB3785" w:rsidRP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lastRenderedPageBreak/>
        <w:t xml:space="preserve">The Supplier shall ensure that the discharge of pollutants into waterways </w:t>
      </w:r>
      <w:proofErr w:type="gramStart"/>
      <w:r w:rsidRPr="00AB3785">
        <w:rPr>
          <w:rFonts w:asciiTheme="minorHAnsi" w:hAnsiTheme="minorHAnsi"/>
        </w:rPr>
        <w:t>is managed</w:t>
      </w:r>
      <w:proofErr w:type="gramEnd"/>
      <w:r w:rsidRPr="00AB3785">
        <w:rPr>
          <w:rFonts w:asciiTheme="minorHAnsi" w:hAnsiTheme="minorHAnsi"/>
        </w:rPr>
        <w:t xml:space="preserve"> in accordance with the energy management and environmental management requirements.</w:t>
      </w:r>
    </w:p>
    <w:p w14:paraId="10C59800" w14:textId="77777777" w:rsidR="00AB3785" w:rsidRP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t>Water quality testing and reporting, in-line with environment agency best practice including L8:  Control of Legionella testing of water features.</w:t>
      </w:r>
    </w:p>
    <w:p w14:paraId="0764E077" w14:textId="77777777" w:rsidR="00AB3785" w:rsidRDefault="00AB3785" w:rsidP="00AB3785">
      <w:pPr>
        <w:pStyle w:val="ListParagraph"/>
        <w:numPr>
          <w:ilvl w:val="1"/>
          <w:numId w:val="4"/>
        </w:numPr>
        <w:spacing w:after="0"/>
        <w:rPr>
          <w:rFonts w:asciiTheme="minorHAnsi" w:hAnsiTheme="minorHAnsi"/>
        </w:rPr>
      </w:pPr>
      <w:r w:rsidRPr="00AB3785">
        <w:rPr>
          <w:rFonts w:asciiTheme="minorHAnsi" w:hAnsiTheme="minorHAnsi"/>
        </w:rPr>
        <w:t xml:space="preserve">The permit to work system </w:t>
      </w:r>
      <w:proofErr w:type="gramStart"/>
      <w:r w:rsidRPr="00AB3785">
        <w:rPr>
          <w:rFonts w:asciiTheme="minorHAnsi" w:hAnsiTheme="minorHAnsi"/>
        </w:rPr>
        <w:t>shall be used</w:t>
      </w:r>
      <w:proofErr w:type="gramEnd"/>
      <w:r w:rsidRPr="00AB3785">
        <w:rPr>
          <w:rFonts w:asciiTheme="minorHAnsi" w:hAnsiTheme="minorHAnsi"/>
        </w:rPr>
        <w:t xml:space="preserve"> for this Service.</w:t>
      </w:r>
    </w:p>
    <w:p w14:paraId="13D1AF86" w14:textId="77777777" w:rsidR="00956070" w:rsidRPr="00AB3785" w:rsidRDefault="00956070" w:rsidP="00956070">
      <w:pPr>
        <w:pStyle w:val="ListParagraph"/>
        <w:spacing w:after="0"/>
        <w:ind w:left="792"/>
        <w:rPr>
          <w:rFonts w:asciiTheme="minorHAnsi" w:hAnsiTheme="minorHAnsi"/>
        </w:rPr>
      </w:pPr>
    </w:p>
    <w:p w14:paraId="00A016F5" w14:textId="3ACC0509" w:rsidR="00AB3785" w:rsidRPr="009E415C" w:rsidRDefault="00A71667" w:rsidP="009E415C">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D:</w:t>
      </w:r>
      <w:r w:rsidR="009E415C" w:rsidRPr="009E415C">
        <w:rPr>
          <w:rFonts w:asciiTheme="minorHAnsi" w:hAnsiTheme="minorHAnsi"/>
          <w:b/>
        </w:rPr>
        <w:t>5 - Internal planting</w:t>
      </w:r>
    </w:p>
    <w:p w14:paraId="113276FF" w14:textId="6F6F1D75" w:rsidR="009E415C" w:rsidRDefault="009E415C" w:rsidP="00FA5EA6">
      <w:pPr>
        <w:pStyle w:val="ListParagraph"/>
        <w:numPr>
          <w:ilvl w:val="1"/>
          <w:numId w:val="4"/>
        </w:numPr>
        <w:spacing w:after="0"/>
        <w:rPr>
          <w:rFonts w:asciiTheme="minorHAnsi" w:hAnsiTheme="minorHAnsi"/>
        </w:rPr>
      </w:pPr>
      <w:r w:rsidRPr="009E415C">
        <w:rPr>
          <w:rFonts w:asciiTheme="minorHAnsi" w:hAnsiTheme="minorHAnsi"/>
        </w:rPr>
        <w:t xml:space="preserve">In addition, the following Standards Ref apply to this </w:t>
      </w:r>
      <w:r w:rsidR="00A71667">
        <w:rPr>
          <w:rFonts w:asciiTheme="minorHAnsi" w:hAnsiTheme="minorHAnsi"/>
        </w:rPr>
        <w:t>Service</w:t>
      </w:r>
      <w:r w:rsidRPr="009E415C">
        <w:rPr>
          <w:rFonts w:asciiTheme="minorHAnsi" w:hAnsiTheme="minorHAnsi"/>
        </w:rPr>
        <w:t xml:space="preserve"> </w:t>
      </w:r>
      <w:r w:rsidR="00773C82">
        <w:rPr>
          <w:rFonts w:asciiTheme="minorHAnsi" w:hAnsiTheme="minorHAnsi"/>
        </w:rPr>
        <w:t>S</w:t>
      </w:r>
      <w:r w:rsidRPr="009E415C">
        <w:rPr>
          <w:rFonts w:asciiTheme="minorHAnsi" w:hAnsiTheme="minorHAnsi"/>
        </w:rPr>
        <w:t>D5</w:t>
      </w:r>
      <w:r>
        <w:rPr>
          <w:rFonts w:asciiTheme="minorHAnsi" w:hAnsiTheme="minorHAnsi"/>
        </w:rPr>
        <w:t>.</w:t>
      </w:r>
    </w:p>
    <w:p w14:paraId="7D9A5E9D" w14:textId="77777777" w:rsidR="009E415C" w:rsidRPr="009E415C" w:rsidRDefault="009E415C" w:rsidP="009E415C">
      <w:pPr>
        <w:pStyle w:val="ListParagraph"/>
        <w:numPr>
          <w:ilvl w:val="1"/>
          <w:numId w:val="4"/>
        </w:numPr>
        <w:spacing w:after="0"/>
        <w:rPr>
          <w:rFonts w:asciiTheme="minorHAnsi" w:hAnsiTheme="minorHAnsi"/>
        </w:rPr>
      </w:pPr>
      <w:r w:rsidRPr="009E415C">
        <w:rPr>
          <w:rFonts w:asciiTheme="minorHAnsi" w:hAnsiTheme="minorHAnsi"/>
        </w:rPr>
        <w:t xml:space="preserve">The Supplier shall provide a horticultural Service in respect of the provision and maintenance of all indoor planting. All plants shall be maintained </w:t>
      </w:r>
      <w:proofErr w:type="gramStart"/>
      <w:r w:rsidRPr="009E415C">
        <w:rPr>
          <w:rFonts w:asciiTheme="minorHAnsi" w:hAnsiTheme="minorHAnsi"/>
        </w:rPr>
        <w:t>so as to</w:t>
      </w:r>
      <w:proofErr w:type="gramEnd"/>
      <w:r w:rsidRPr="009E415C">
        <w:rPr>
          <w:rFonts w:asciiTheme="minorHAnsi" w:hAnsiTheme="minorHAnsi"/>
        </w:rPr>
        <w:t xml:space="preserve"> ensure a pleasing and tidy appearance and to remain in healthy growth. All </w:t>
      </w:r>
      <w:proofErr w:type="gramStart"/>
      <w:r w:rsidRPr="009E415C">
        <w:rPr>
          <w:rFonts w:asciiTheme="minorHAnsi" w:hAnsiTheme="minorHAnsi"/>
        </w:rPr>
        <w:t>plants which</w:t>
      </w:r>
      <w:proofErr w:type="gramEnd"/>
      <w:r w:rsidRPr="009E415C">
        <w:rPr>
          <w:rFonts w:asciiTheme="minorHAnsi" w:hAnsiTheme="minorHAnsi"/>
        </w:rPr>
        <w:t xml:space="preserve"> have died or appear to be dying shall be removed and replaced as soon as possible by a suitable, comparable replacement.</w:t>
      </w:r>
    </w:p>
    <w:p w14:paraId="6E475A8E" w14:textId="3CF901EF" w:rsidR="00956070" w:rsidRDefault="009E415C" w:rsidP="009E415C">
      <w:pPr>
        <w:pStyle w:val="ListParagraph"/>
        <w:numPr>
          <w:ilvl w:val="1"/>
          <w:numId w:val="4"/>
        </w:numPr>
        <w:spacing w:after="0"/>
        <w:rPr>
          <w:rFonts w:asciiTheme="minorHAnsi" w:hAnsiTheme="minorHAnsi"/>
        </w:rPr>
      </w:pPr>
      <w:r w:rsidRPr="009E415C">
        <w:rPr>
          <w:rFonts w:asciiTheme="minorHAnsi" w:hAnsiTheme="minorHAnsi"/>
        </w:rPr>
        <w:t>The Supplier shall ensure</w:t>
      </w:r>
      <w:r w:rsidR="00956070">
        <w:rPr>
          <w:rFonts w:asciiTheme="minorHAnsi" w:hAnsiTheme="minorHAnsi"/>
        </w:rPr>
        <w:t xml:space="preserve"> that:</w:t>
      </w:r>
    </w:p>
    <w:p w14:paraId="262C9CD4" w14:textId="65E38689" w:rsidR="009E415C" w:rsidRPr="009E415C" w:rsidRDefault="00956070" w:rsidP="00956070">
      <w:pPr>
        <w:pStyle w:val="ListParagraph"/>
        <w:numPr>
          <w:ilvl w:val="2"/>
          <w:numId w:val="4"/>
        </w:numPr>
        <w:spacing w:after="0"/>
        <w:rPr>
          <w:rFonts w:asciiTheme="minorHAnsi" w:hAnsiTheme="minorHAnsi"/>
        </w:rPr>
      </w:pPr>
      <w:r>
        <w:rPr>
          <w:rFonts w:asciiTheme="minorHAnsi" w:hAnsiTheme="minorHAnsi"/>
        </w:rPr>
        <w:t>A</w:t>
      </w:r>
      <w:r w:rsidR="009E415C" w:rsidRPr="009E415C">
        <w:rPr>
          <w:rFonts w:asciiTheme="minorHAnsi" w:hAnsiTheme="minorHAnsi"/>
        </w:rPr>
        <w:t xml:space="preserve">ll plant specimens are kept to a height and form which is safe, appropriate for an indoor plant, takes </w:t>
      </w:r>
      <w:r w:rsidR="00BB5C90">
        <w:rPr>
          <w:rFonts w:asciiTheme="minorHAnsi" w:hAnsiTheme="minorHAnsi"/>
        </w:rPr>
        <w:t>account</w:t>
      </w:r>
      <w:r w:rsidR="009E415C" w:rsidRPr="009E415C">
        <w:rPr>
          <w:rFonts w:asciiTheme="minorHAnsi" w:hAnsiTheme="minorHAnsi"/>
        </w:rPr>
        <w:t xml:space="preserve"> of its position within the Buyer Premises and accords w</w:t>
      </w:r>
      <w:r>
        <w:rPr>
          <w:rFonts w:asciiTheme="minorHAnsi" w:hAnsiTheme="minorHAnsi"/>
        </w:rPr>
        <w:t>ith good horticultural practice;</w:t>
      </w:r>
    </w:p>
    <w:p w14:paraId="18894B28" w14:textId="062B1A17" w:rsidR="009E415C" w:rsidRPr="009E415C" w:rsidRDefault="00956070" w:rsidP="00956070">
      <w:pPr>
        <w:pStyle w:val="ListParagraph"/>
        <w:numPr>
          <w:ilvl w:val="2"/>
          <w:numId w:val="4"/>
        </w:numPr>
        <w:spacing w:after="0"/>
        <w:rPr>
          <w:rFonts w:asciiTheme="minorHAnsi" w:hAnsiTheme="minorHAnsi"/>
        </w:rPr>
      </w:pPr>
      <w:r>
        <w:rPr>
          <w:rFonts w:asciiTheme="minorHAnsi" w:hAnsiTheme="minorHAnsi"/>
        </w:rPr>
        <w:t>S</w:t>
      </w:r>
      <w:r w:rsidR="009E415C" w:rsidRPr="009E415C">
        <w:rPr>
          <w:rFonts w:asciiTheme="minorHAnsi" w:hAnsiTheme="minorHAnsi"/>
        </w:rPr>
        <w:t>oil improvers do no</w:t>
      </w:r>
      <w:r>
        <w:rPr>
          <w:rFonts w:asciiTheme="minorHAnsi" w:hAnsiTheme="minorHAnsi"/>
        </w:rPr>
        <w:t xml:space="preserve">t contain peat or sewage sludge; and </w:t>
      </w:r>
    </w:p>
    <w:p w14:paraId="661504B6" w14:textId="12EF674F" w:rsidR="009E415C" w:rsidRPr="009E415C" w:rsidRDefault="00956070" w:rsidP="00956070">
      <w:pPr>
        <w:pStyle w:val="ListParagraph"/>
        <w:numPr>
          <w:ilvl w:val="2"/>
          <w:numId w:val="4"/>
        </w:numPr>
        <w:spacing w:after="0"/>
        <w:rPr>
          <w:rFonts w:asciiTheme="minorHAnsi" w:hAnsiTheme="minorHAnsi"/>
        </w:rPr>
      </w:pPr>
      <w:r>
        <w:rPr>
          <w:rFonts w:asciiTheme="minorHAnsi" w:hAnsiTheme="minorHAnsi"/>
        </w:rPr>
        <w:t>G</w:t>
      </w:r>
      <w:r w:rsidR="009E415C" w:rsidRPr="009E415C">
        <w:rPr>
          <w:rFonts w:asciiTheme="minorHAnsi" w:hAnsiTheme="minorHAnsi"/>
        </w:rPr>
        <w:t>rowing media does not contain peat and it should meet quality Standards as set out in PAS100 and the Quality Protocol.</w:t>
      </w:r>
    </w:p>
    <w:p w14:paraId="4F62A963" w14:textId="77777777" w:rsidR="009E415C" w:rsidRPr="009E415C" w:rsidRDefault="009E415C" w:rsidP="009E415C">
      <w:pPr>
        <w:pStyle w:val="ListParagraph"/>
        <w:numPr>
          <w:ilvl w:val="1"/>
          <w:numId w:val="4"/>
        </w:numPr>
        <w:spacing w:after="0"/>
        <w:rPr>
          <w:rFonts w:asciiTheme="minorHAnsi" w:hAnsiTheme="minorHAnsi"/>
        </w:rPr>
      </w:pPr>
      <w:r w:rsidRPr="009E415C">
        <w:rPr>
          <w:rFonts w:asciiTheme="minorHAnsi" w:hAnsiTheme="minorHAnsi"/>
        </w:rPr>
        <w:t xml:space="preserve">From 2015, plants </w:t>
      </w:r>
      <w:proofErr w:type="gramStart"/>
      <w:r w:rsidRPr="009E415C">
        <w:rPr>
          <w:rFonts w:asciiTheme="minorHAnsi" w:hAnsiTheme="minorHAnsi"/>
        </w:rPr>
        <w:t>shall not be supplied</w:t>
      </w:r>
      <w:proofErr w:type="gramEnd"/>
      <w:r w:rsidRPr="009E415C">
        <w:rPr>
          <w:rFonts w:asciiTheme="minorHAnsi" w:hAnsiTheme="minorHAnsi"/>
        </w:rPr>
        <w:t xml:space="preserve"> in or with growing media containing peat. It </w:t>
      </w:r>
      <w:proofErr w:type="gramStart"/>
      <w:r w:rsidRPr="009E415C">
        <w:rPr>
          <w:rFonts w:asciiTheme="minorHAnsi" w:hAnsiTheme="minorHAnsi"/>
        </w:rPr>
        <w:t>is accepted</w:t>
      </w:r>
      <w:proofErr w:type="gramEnd"/>
      <w:r w:rsidRPr="009E415C">
        <w:rPr>
          <w:rFonts w:asciiTheme="minorHAnsi" w:hAnsiTheme="minorHAnsi"/>
        </w:rPr>
        <w:t xml:space="preserve"> that a residual amount of peat may remain from its use in the original propagation of a plant.</w:t>
      </w:r>
    </w:p>
    <w:p w14:paraId="17090AB1" w14:textId="77777777" w:rsidR="009E415C" w:rsidRPr="009E415C" w:rsidRDefault="009E415C" w:rsidP="009E415C">
      <w:pPr>
        <w:pStyle w:val="ListParagraph"/>
        <w:numPr>
          <w:ilvl w:val="1"/>
          <w:numId w:val="4"/>
        </w:numPr>
        <w:spacing w:after="0"/>
        <w:rPr>
          <w:rFonts w:asciiTheme="minorHAnsi" w:hAnsiTheme="minorHAnsi"/>
        </w:rPr>
      </w:pPr>
      <w:r w:rsidRPr="009E415C">
        <w:rPr>
          <w:rFonts w:asciiTheme="minorHAnsi" w:hAnsiTheme="minorHAnsi"/>
        </w:rPr>
        <w:t xml:space="preserve">The Supplier shall consider in every instance whether the use of any form of chemical (for uses including fertiliser, pesticide and herbicide) is strictly necessary before application. The Supplier shall only use chemicals specifically approved for the purpose for which it </w:t>
      </w:r>
      <w:proofErr w:type="gramStart"/>
      <w:r w:rsidRPr="009E415C">
        <w:rPr>
          <w:rFonts w:asciiTheme="minorHAnsi" w:hAnsiTheme="minorHAnsi"/>
        </w:rPr>
        <w:t>is intended</w:t>
      </w:r>
      <w:proofErr w:type="gramEnd"/>
      <w:r w:rsidRPr="009E415C">
        <w:rPr>
          <w:rFonts w:asciiTheme="minorHAnsi" w:hAnsiTheme="minorHAnsi"/>
        </w:rPr>
        <w:t xml:space="preserve"> as dictated by the Control of Pesticides Regulations, the conditions of Approval for the chemicals and any other relevant code of practice issued by the Department for the Environment, Food and Rural Affairs. The Supplier shall ensure compliance with the Buyer’s policy on Greening Government Commitments at all times. </w:t>
      </w:r>
    </w:p>
    <w:p w14:paraId="50EBE5F7" w14:textId="77777777" w:rsidR="009E415C" w:rsidRPr="009E415C" w:rsidRDefault="009E415C" w:rsidP="009E415C">
      <w:pPr>
        <w:pStyle w:val="ListParagraph"/>
        <w:numPr>
          <w:ilvl w:val="1"/>
          <w:numId w:val="4"/>
        </w:numPr>
        <w:spacing w:after="0"/>
        <w:rPr>
          <w:rFonts w:asciiTheme="minorHAnsi" w:hAnsiTheme="minorHAnsi"/>
        </w:rPr>
      </w:pPr>
      <w:r w:rsidRPr="009E415C">
        <w:rPr>
          <w:rFonts w:asciiTheme="minorHAnsi" w:hAnsiTheme="minorHAnsi"/>
        </w:rPr>
        <w:t xml:space="preserve">All chemicals </w:t>
      </w:r>
      <w:proofErr w:type="gramStart"/>
      <w:r w:rsidRPr="009E415C">
        <w:rPr>
          <w:rFonts w:asciiTheme="minorHAnsi" w:hAnsiTheme="minorHAnsi"/>
        </w:rPr>
        <w:t>shall be applied</w:t>
      </w:r>
      <w:proofErr w:type="gramEnd"/>
      <w:r w:rsidRPr="009E415C">
        <w:rPr>
          <w:rFonts w:asciiTheme="minorHAnsi" w:hAnsiTheme="minorHAnsi"/>
        </w:rPr>
        <w:t xml:space="preserve"> in accordance with manufacturers’ instructions and in accordance with all relevant Health and Safety codes.</w:t>
      </w:r>
    </w:p>
    <w:p w14:paraId="04E22161" w14:textId="77777777" w:rsidR="009E415C" w:rsidRPr="009E415C" w:rsidRDefault="009E415C" w:rsidP="009E415C">
      <w:pPr>
        <w:pStyle w:val="ListParagraph"/>
        <w:numPr>
          <w:ilvl w:val="1"/>
          <w:numId w:val="4"/>
        </w:numPr>
        <w:spacing w:after="0"/>
        <w:rPr>
          <w:rFonts w:asciiTheme="minorHAnsi" w:hAnsiTheme="minorHAnsi"/>
        </w:rPr>
      </w:pPr>
      <w:r w:rsidRPr="009E415C">
        <w:rPr>
          <w:rFonts w:asciiTheme="minorHAnsi" w:hAnsiTheme="minorHAnsi"/>
        </w:rPr>
        <w:t>The Supplier shall ensure that all Supplier Staff clean working methods and must remove all debris around the displays prior to leaving the Buyer Premises.</w:t>
      </w:r>
    </w:p>
    <w:p w14:paraId="7227483F" w14:textId="77777777" w:rsidR="009E415C" w:rsidRPr="009E415C" w:rsidRDefault="009E415C" w:rsidP="009E415C">
      <w:pPr>
        <w:pStyle w:val="ListParagraph"/>
        <w:numPr>
          <w:ilvl w:val="1"/>
          <w:numId w:val="4"/>
        </w:numPr>
        <w:spacing w:after="0"/>
        <w:rPr>
          <w:rFonts w:asciiTheme="minorHAnsi" w:hAnsiTheme="minorHAnsi"/>
        </w:rPr>
      </w:pPr>
      <w:r w:rsidRPr="009E415C">
        <w:rPr>
          <w:rFonts w:asciiTheme="minorHAnsi" w:hAnsiTheme="minorHAnsi"/>
        </w:rPr>
        <w:t>The Supplier shall ensure that:</w:t>
      </w:r>
    </w:p>
    <w:p w14:paraId="680B9A10" w14:textId="5F7BB6FD" w:rsidR="009E415C" w:rsidRPr="009E415C" w:rsidRDefault="009E415C" w:rsidP="009E415C">
      <w:pPr>
        <w:pStyle w:val="ListParagraph"/>
        <w:numPr>
          <w:ilvl w:val="2"/>
          <w:numId w:val="4"/>
        </w:numPr>
        <w:spacing w:after="0"/>
        <w:rPr>
          <w:rFonts w:asciiTheme="minorHAnsi" w:hAnsiTheme="minorHAnsi"/>
        </w:rPr>
      </w:pPr>
      <w:r w:rsidRPr="009E415C">
        <w:rPr>
          <w:rFonts w:asciiTheme="minorHAnsi" w:hAnsiTheme="minorHAnsi"/>
        </w:rPr>
        <w:t xml:space="preserve">All plant specimens are kept to a height and form which is safe, appropriate for an indoor plant, takes </w:t>
      </w:r>
      <w:r w:rsidR="00BB5C90">
        <w:rPr>
          <w:rFonts w:asciiTheme="minorHAnsi" w:hAnsiTheme="minorHAnsi"/>
        </w:rPr>
        <w:t xml:space="preserve">account </w:t>
      </w:r>
      <w:r w:rsidRPr="009E415C">
        <w:rPr>
          <w:rFonts w:asciiTheme="minorHAnsi" w:hAnsiTheme="minorHAnsi"/>
        </w:rPr>
        <w:t>of its position within the Buyer Premises and accords with good horticultural practice;</w:t>
      </w:r>
    </w:p>
    <w:p w14:paraId="20223759" w14:textId="601E9D3B" w:rsidR="009E415C" w:rsidRPr="009E415C" w:rsidRDefault="009E415C" w:rsidP="009E415C">
      <w:pPr>
        <w:pStyle w:val="ListParagraph"/>
        <w:numPr>
          <w:ilvl w:val="2"/>
          <w:numId w:val="4"/>
        </w:numPr>
        <w:spacing w:after="0"/>
        <w:rPr>
          <w:rFonts w:asciiTheme="minorHAnsi" w:hAnsiTheme="minorHAnsi"/>
        </w:rPr>
      </w:pPr>
      <w:r w:rsidRPr="009E415C">
        <w:rPr>
          <w:rFonts w:asciiTheme="minorHAnsi" w:hAnsiTheme="minorHAnsi"/>
        </w:rPr>
        <w:t xml:space="preserve">A fully detailed </w:t>
      </w:r>
      <w:r w:rsidR="006A14C0">
        <w:rPr>
          <w:rFonts w:asciiTheme="minorHAnsi" w:hAnsiTheme="minorHAnsi"/>
        </w:rPr>
        <w:t>Asset</w:t>
      </w:r>
      <w:r w:rsidRPr="009E415C">
        <w:rPr>
          <w:rFonts w:asciiTheme="minorHAnsi" w:hAnsiTheme="minorHAnsi"/>
        </w:rPr>
        <w:t xml:space="preserve"> register detailing all plant specimens shall be kept by the Supplier detailing type, location, condition and frequency of visit for all plants on display at each location; and</w:t>
      </w:r>
    </w:p>
    <w:p w14:paraId="5BB21B82" w14:textId="77777777" w:rsidR="009E415C" w:rsidRDefault="009E415C" w:rsidP="009E415C">
      <w:pPr>
        <w:pStyle w:val="ListParagraph"/>
        <w:numPr>
          <w:ilvl w:val="2"/>
          <w:numId w:val="4"/>
        </w:numPr>
        <w:spacing w:after="0"/>
        <w:rPr>
          <w:rFonts w:asciiTheme="minorHAnsi" w:hAnsiTheme="minorHAnsi"/>
        </w:rPr>
      </w:pPr>
      <w:r w:rsidRPr="009E415C">
        <w:rPr>
          <w:rFonts w:asciiTheme="minorHAnsi" w:hAnsiTheme="minorHAnsi"/>
        </w:rPr>
        <w:t xml:space="preserve">All pots/containers </w:t>
      </w:r>
      <w:proofErr w:type="gramStart"/>
      <w:r w:rsidRPr="009E415C">
        <w:rPr>
          <w:rFonts w:asciiTheme="minorHAnsi" w:hAnsiTheme="minorHAnsi"/>
        </w:rPr>
        <w:t>are cleaned and replaced where necessary</w:t>
      </w:r>
      <w:proofErr w:type="gramEnd"/>
      <w:r w:rsidRPr="009E415C">
        <w:rPr>
          <w:rFonts w:asciiTheme="minorHAnsi" w:hAnsiTheme="minorHAnsi"/>
        </w:rPr>
        <w:t xml:space="preserve"> and no instances of damaged pots or containers occur at any time.</w:t>
      </w:r>
    </w:p>
    <w:p w14:paraId="3E94A89E" w14:textId="77777777" w:rsidR="00956070" w:rsidRPr="009E415C" w:rsidRDefault="00956070" w:rsidP="00956070">
      <w:pPr>
        <w:pStyle w:val="ListParagraph"/>
        <w:spacing w:after="0"/>
        <w:ind w:left="1224"/>
        <w:rPr>
          <w:rFonts w:asciiTheme="minorHAnsi" w:hAnsiTheme="minorHAnsi"/>
        </w:rPr>
      </w:pPr>
    </w:p>
    <w:p w14:paraId="44B7D563" w14:textId="3DCFC2BF" w:rsidR="009E415C" w:rsidRPr="009E415C" w:rsidRDefault="00A71667" w:rsidP="009E415C">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D:</w:t>
      </w:r>
      <w:r w:rsidR="009E415C" w:rsidRPr="009E415C">
        <w:rPr>
          <w:rFonts w:asciiTheme="minorHAnsi" w:hAnsiTheme="minorHAnsi"/>
          <w:b/>
        </w:rPr>
        <w:t>6 - Cut flowers and Christmas trees</w:t>
      </w:r>
    </w:p>
    <w:p w14:paraId="35141F17" w14:textId="02FA34A9" w:rsidR="009E415C" w:rsidRDefault="009E415C" w:rsidP="00FA5EA6">
      <w:pPr>
        <w:pStyle w:val="ListParagraph"/>
        <w:numPr>
          <w:ilvl w:val="1"/>
          <w:numId w:val="4"/>
        </w:numPr>
        <w:spacing w:after="0"/>
        <w:rPr>
          <w:rFonts w:asciiTheme="minorHAnsi" w:hAnsiTheme="minorHAnsi"/>
        </w:rPr>
      </w:pPr>
      <w:r w:rsidRPr="009E415C">
        <w:rPr>
          <w:rFonts w:asciiTheme="minorHAnsi" w:hAnsiTheme="minorHAnsi"/>
        </w:rPr>
        <w:t xml:space="preserve">In addition, the following Standards Ref apply to this </w:t>
      </w:r>
      <w:r w:rsidR="00A71667">
        <w:rPr>
          <w:rFonts w:asciiTheme="minorHAnsi" w:hAnsiTheme="minorHAnsi"/>
        </w:rPr>
        <w:t>Service</w:t>
      </w:r>
      <w:r w:rsidRPr="009E415C">
        <w:rPr>
          <w:rFonts w:asciiTheme="minorHAnsi" w:hAnsiTheme="minorHAnsi"/>
        </w:rPr>
        <w:t xml:space="preserve"> </w:t>
      </w:r>
      <w:r w:rsidR="00773C82">
        <w:rPr>
          <w:rFonts w:asciiTheme="minorHAnsi" w:hAnsiTheme="minorHAnsi"/>
        </w:rPr>
        <w:t>S</w:t>
      </w:r>
      <w:r w:rsidRPr="009E415C">
        <w:rPr>
          <w:rFonts w:asciiTheme="minorHAnsi" w:hAnsiTheme="minorHAnsi"/>
        </w:rPr>
        <w:t>D6</w:t>
      </w:r>
      <w:r>
        <w:rPr>
          <w:rFonts w:asciiTheme="minorHAnsi" w:hAnsiTheme="minorHAnsi"/>
        </w:rPr>
        <w:t>.</w:t>
      </w:r>
    </w:p>
    <w:p w14:paraId="3C3F6423" w14:textId="22A06CA5" w:rsidR="009E415C" w:rsidRPr="009E415C" w:rsidRDefault="009E415C" w:rsidP="009E415C">
      <w:pPr>
        <w:pStyle w:val="ListParagraph"/>
        <w:numPr>
          <w:ilvl w:val="1"/>
          <w:numId w:val="4"/>
        </w:numPr>
        <w:spacing w:after="0"/>
        <w:rPr>
          <w:rFonts w:asciiTheme="minorHAnsi" w:hAnsiTheme="minorHAnsi"/>
        </w:rPr>
      </w:pPr>
      <w:r w:rsidRPr="009E415C">
        <w:rPr>
          <w:rFonts w:asciiTheme="minorHAnsi" w:hAnsiTheme="minorHAnsi"/>
        </w:rPr>
        <w:t xml:space="preserve">This Service requirement shall be outside the </w:t>
      </w:r>
      <w:r w:rsidR="008E299D">
        <w:rPr>
          <w:rFonts w:asciiTheme="minorHAnsi" w:hAnsiTheme="minorHAnsi"/>
        </w:rPr>
        <w:t>Charges</w:t>
      </w:r>
      <w:r w:rsidRPr="009E415C">
        <w:rPr>
          <w:rFonts w:asciiTheme="minorHAnsi" w:hAnsiTheme="minorHAnsi"/>
        </w:rPr>
        <w:t xml:space="preserve"> and shall be dealt with as a Pass </w:t>
      </w:r>
      <w:proofErr w:type="gramStart"/>
      <w:r w:rsidRPr="009E415C">
        <w:rPr>
          <w:rFonts w:asciiTheme="minorHAnsi" w:hAnsiTheme="minorHAnsi"/>
        </w:rPr>
        <w:t>Through</w:t>
      </w:r>
      <w:proofErr w:type="gramEnd"/>
      <w:r w:rsidRPr="009E415C">
        <w:rPr>
          <w:rFonts w:asciiTheme="minorHAnsi" w:hAnsiTheme="minorHAnsi"/>
        </w:rPr>
        <w:t xml:space="preserve"> Costs.</w:t>
      </w:r>
    </w:p>
    <w:p w14:paraId="15F84E65" w14:textId="77777777" w:rsidR="00086504" w:rsidRDefault="009E415C" w:rsidP="009E415C">
      <w:pPr>
        <w:pStyle w:val="ListParagraph"/>
        <w:numPr>
          <w:ilvl w:val="1"/>
          <w:numId w:val="4"/>
        </w:numPr>
        <w:spacing w:after="0"/>
        <w:rPr>
          <w:rFonts w:asciiTheme="minorHAnsi" w:hAnsiTheme="minorHAnsi"/>
        </w:rPr>
      </w:pPr>
      <w:r w:rsidRPr="009E415C">
        <w:rPr>
          <w:rFonts w:asciiTheme="minorHAnsi" w:hAnsiTheme="minorHAnsi"/>
        </w:rPr>
        <w:t xml:space="preserve">The Supplier shall provide a cut flower Service on request of the Buyer. This is to include the provision of vases and the Delivery of flowers within timescales agreed by the Buyer. </w:t>
      </w:r>
    </w:p>
    <w:p w14:paraId="66F17671" w14:textId="71E42918" w:rsidR="009E415C" w:rsidRPr="009E415C" w:rsidRDefault="009E415C" w:rsidP="009E415C">
      <w:pPr>
        <w:pStyle w:val="ListParagraph"/>
        <w:numPr>
          <w:ilvl w:val="1"/>
          <w:numId w:val="4"/>
        </w:numPr>
        <w:spacing w:after="0"/>
        <w:rPr>
          <w:rFonts w:asciiTheme="minorHAnsi" w:hAnsiTheme="minorHAnsi"/>
        </w:rPr>
      </w:pPr>
      <w:r w:rsidRPr="009E415C">
        <w:rPr>
          <w:rFonts w:asciiTheme="minorHAnsi" w:hAnsiTheme="minorHAnsi"/>
        </w:rPr>
        <w:lastRenderedPageBreak/>
        <w:t>The Supplier shall:</w:t>
      </w:r>
    </w:p>
    <w:p w14:paraId="5859C430" w14:textId="77777777" w:rsidR="009E415C" w:rsidRPr="009E415C" w:rsidRDefault="009E415C" w:rsidP="009E415C">
      <w:pPr>
        <w:pStyle w:val="ListParagraph"/>
        <w:numPr>
          <w:ilvl w:val="2"/>
          <w:numId w:val="4"/>
        </w:numPr>
        <w:spacing w:after="0"/>
        <w:rPr>
          <w:rFonts w:asciiTheme="minorHAnsi" w:hAnsiTheme="minorHAnsi"/>
        </w:rPr>
      </w:pPr>
      <w:r w:rsidRPr="009E415C">
        <w:rPr>
          <w:rFonts w:asciiTheme="minorHAnsi" w:hAnsiTheme="minorHAnsi"/>
        </w:rPr>
        <w:t>Remove dead flowers as necessary;</w:t>
      </w:r>
    </w:p>
    <w:p w14:paraId="06C837F0" w14:textId="77777777" w:rsidR="009E415C" w:rsidRPr="009E415C" w:rsidRDefault="009E415C" w:rsidP="009E415C">
      <w:pPr>
        <w:pStyle w:val="ListParagraph"/>
        <w:numPr>
          <w:ilvl w:val="2"/>
          <w:numId w:val="4"/>
        </w:numPr>
        <w:spacing w:after="0"/>
        <w:rPr>
          <w:rFonts w:asciiTheme="minorHAnsi" w:hAnsiTheme="minorHAnsi"/>
        </w:rPr>
      </w:pPr>
      <w:r w:rsidRPr="009E415C">
        <w:rPr>
          <w:rFonts w:asciiTheme="minorHAnsi" w:hAnsiTheme="minorHAnsi"/>
        </w:rPr>
        <w:t>Provide an ad hoc Service for the provision of corporate Christmas trees and suitable support pots on a seasonal basis to the Buyer Premises;</w:t>
      </w:r>
    </w:p>
    <w:p w14:paraId="4A16A523" w14:textId="77777777" w:rsidR="009E415C" w:rsidRPr="009E415C" w:rsidRDefault="009E415C" w:rsidP="009E415C">
      <w:pPr>
        <w:pStyle w:val="ListParagraph"/>
        <w:numPr>
          <w:ilvl w:val="2"/>
          <w:numId w:val="4"/>
        </w:numPr>
        <w:spacing w:after="0"/>
        <w:rPr>
          <w:rFonts w:asciiTheme="minorHAnsi" w:hAnsiTheme="minorHAnsi"/>
        </w:rPr>
      </w:pPr>
      <w:r w:rsidRPr="009E415C">
        <w:rPr>
          <w:rFonts w:asciiTheme="minorHAnsi" w:hAnsiTheme="minorHAnsi"/>
        </w:rPr>
        <w:t>Provide all decorations for Christmas trees, and be responsible for decorating the trees in advance of the Christmas season, and in liaison with the Buyer; and</w:t>
      </w:r>
    </w:p>
    <w:p w14:paraId="61CA1D55" w14:textId="402B13CF" w:rsidR="009E415C" w:rsidRPr="009E415C" w:rsidRDefault="009E415C" w:rsidP="009E415C">
      <w:pPr>
        <w:pStyle w:val="ListParagraph"/>
        <w:numPr>
          <w:ilvl w:val="2"/>
          <w:numId w:val="4"/>
        </w:numPr>
        <w:spacing w:after="0"/>
        <w:rPr>
          <w:rFonts w:asciiTheme="minorHAnsi" w:hAnsiTheme="minorHAnsi"/>
        </w:rPr>
      </w:pPr>
      <w:r w:rsidRPr="009E415C">
        <w:rPr>
          <w:rFonts w:asciiTheme="minorHAnsi" w:hAnsiTheme="minorHAnsi"/>
        </w:rPr>
        <w:t xml:space="preserve">Purchase all Christmas trees taking </w:t>
      </w:r>
      <w:r w:rsidR="00BB5C90">
        <w:rPr>
          <w:rFonts w:asciiTheme="minorHAnsi" w:hAnsiTheme="minorHAnsi"/>
        </w:rPr>
        <w:t xml:space="preserve">account </w:t>
      </w:r>
      <w:r w:rsidRPr="009E415C">
        <w:rPr>
          <w:rFonts w:asciiTheme="minorHAnsi" w:hAnsiTheme="minorHAnsi"/>
        </w:rPr>
        <w:t>of sustainable development objectives, and dispos</w:t>
      </w:r>
      <w:r w:rsidR="007E70BE">
        <w:rPr>
          <w:rFonts w:asciiTheme="minorHAnsi" w:hAnsiTheme="minorHAnsi"/>
        </w:rPr>
        <w:t>e of all Christmas trees in an environmentally p</w:t>
      </w:r>
      <w:r w:rsidRPr="009E415C">
        <w:rPr>
          <w:rFonts w:asciiTheme="minorHAnsi" w:hAnsiTheme="minorHAnsi"/>
        </w:rPr>
        <w:t>referable manner, with appropriate certification/evidence retained for later inspection.</w:t>
      </w:r>
    </w:p>
    <w:p w14:paraId="21D43C1E" w14:textId="77777777" w:rsidR="009E415C" w:rsidRPr="009E415C" w:rsidRDefault="009E415C" w:rsidP="009E415C">
      <w:pPr>
        <w:pStyle w:val="ListParagraph"/>
        <w:numPr>
          <w:ilvl w:val="1"/>
          <w:numId w:val="4"/>
        </w:numPr>
        <w:spacing w:after="0"/>
        <w:rPr>
          <w:rFonts w:asciiTheme="minorHAnsi" w:hAnsiTheme="minorHAnsi"/>
        </w:rPr>
      </w:pPr>
      <w:r w:rsidRPr="009E415C">
        <w:rPr>
          <w:rFonts w:asciiTheme="minorHAnsi" w:hAnsiTheme="minorHAnsi"/>
        </w:rPr>
        <w:t>The Buyer shall provide the Supplier with a detailed list of its Staff that are authorised to order flowers. The Supplier shall reject any Orders made by unauthorised Staff for cut flowers unless otherwise instructed by the Buyer.</w:t>
      </w:r>
    </w:p>
    <w:p w14:paraId="66131680" w14:textId="77777777" w:rsidR="009E415C" w:rsidRPr="009E415C" w:rsidRDefault="009E415C" w:rsidP="009E415C">
      <w:pPr>
        <w:pStyle w:val="ListParagraph"/>
        <w:numPr>
          <w:ilvl w:val="1"/>
          <w:numId w:val="4"/>
        </w:numPr>
        <w:spacing w:after="0"/>
        <w:rPr>
          <w:rFonts w:asciiTheme="minorHAnsi" w:hAnsiTheme="minorHAnsi"/>
        </w:rPr>
      </w:pPr>
      <w:r w:rsidRPr="009E415C">
        <w:rPr>
          <w:rFonts w:asciiTheme="minorHAnsi" w:hAnsiTheme="minorHAnsi"/>
        </w:rPr>
        <w:t xml:space="preserve">The Supplier shall provide a range of various types and Costs of cut flowers and arrangements. </w:t>
      </w:r>
    </w:p>
    <w:p w14:paraId="055310E8" w14:textId="77777777" w:rsidR="009E415C" w:rsidRPr="009E415C" w:rsidRDefault="009E415C" w:rsidP="009E415C">
      <w:pPr>
        <w:pStyle w:val="ListParagraph"/>
        <w:numPr>
          <w:ilvl w:val="1"/>
          <w:numId w:val="4"/>
        </w:numPr>
        <w:spacing w:after="0"/>
        <w:rPr>
          <w:rFonts w:asciiTheme="minorHAnsi" w:hAnsiTheme="minorHAnsi"/>
        </w:rPr>
      </w:pPr>
      <w:r w:rsidRPr="009E415C">
        <w:rPr>
          <w:rFonts w:asciiTheme="minorHAnsi" w:hAnsiTheme="minorHAnsi"/>
        </w:rPr>
        <w:t>In relation to Christmas trees, the Standard includes both internal and external pots that are suitable for the size of tree and weighted to ensure there is not any danger of collapse.</w:t>
      </w:r>
    </w:p>
    <w:p w14:paraId="5EBC570A" w14:textId="77777777" w:rsidR="009E415C" w:rsidRPr="009E415C" w:rsidRDefault="009E415C" w:rsidP="009E415C">
      <w:pPr>
        <w:pStyle w:val="ListParagraph"/>
        <w:numPr>
          <w:ilvl w:val="1"/>
          <w:numId w:val="4"/>
        </w:numPr>
        <w:spacing w:after="0"/>
        <w:rPr>
          <w:rFonts w:asciiTheme="minorHAnsi" w:hAnsiTheme="minorHAnsi"/>
        </w:rPr>
      </w:pPr>
      <w:r w:rsidRPr="009E415C">
        <w:rPr>
          <w:rFonts w:asciiTheme="minorHAnsi" w:hAnsiTheme="minorHAnsi"/>
        </w:rPr>
        <w:t xml:space="preserve">The Supplier shall ensure that all Supplier Staff are fully trained and appropriately qualified within their horticultural speciality and shall have appropriate and approved attire.  All Supplier Staff shall have clean working methods and must remove all debris around the displays prior to leaving the Buyer Premises and liaise with the helpdesk both during and outside operational Working Hours.  </w:t>
      </w:r>
    </w:p>
    <w:p w14:paraId="48F77747" w14:textId="77777777" w:rsidR="00BB6804" w:rsidRDefault="00BB6804" w:rsidP="00BB6804">
      <w:pPr>
        <w:spacing w:after="0"/>
        <w:rPr>
          <w:rFonts w:asciiTheme="minorHAnsi" w:hAnsiTheme="minorHAnsi"/>
        </w:rPr>
      </w:pPr>
    </w:p>
    <w:p w14:paraId="59096498" w14:textId="77777777" w:rsidR="00086504" w:rsidRDefault="00086504" w:rsidP="00BB6804">
      <w:pPr>
        <w:spacing w:after="0"/>
        <w:rPr>
          <w:rFonts w:asciiTheme="minorHAnsi" w:hAnsiTheme="minorHAnsi"/>
        </w:rPr>
      </w:pPr>
    </w:p>
    <w:p w14:paraId="58650431" w14:textId="77777777" w:rsidR="00086504" w:rsidRDefault="00086504" w:rsidP="00BB6804">
      <w:pPr>
        <w:spacing w:after="0"/>
        <w:rPr>
          <w:rFonts w:asciiTheme="minorHAnsi" w:hAnsiTheme="minorHAnsi"/>
        </w:rPr>
      </w:pPr>
    </w:p>
    <w:p w14:paraId="392E05DA" w14:textId="77777777" w:rsidR="00086504" w:rsidRDefault="00086504" w:rsidP="00BB6804">
      <w:pPr>
        <w:spacing w:after="0"/>
        <w:rPr>
          <w:rFonts w:asciiTheme="minorHAnsi" w:hAnsiTheme="minorHAnsi"/>
        </w:rPr>
      </w:pPr>
    </w:p>
    <w:p w14:paraId="2AD73D77" w14:textId="17C2C4D7" w:rsidR="00BB6804" w:rsidRPr="00BB6804" w:rsidRDefault="00786920" w:rsidP="00BB6804">
      <w:pPr>
        <w:spacing w:after="0"/>
        <w:rPr>
          <w:rFonts w:asciiTheme="minorHAnsi" w:hAnsiTheme="minorHAnsi"/>
          <w:b/>
        </w:rPr>
      </w:pPr>
      <w:r>
        <w:rPr>
          <w:rFonts w:asciiTheme="minorHAnsi" w:hAnsiTheme="minorHAnsi"/>
          <w:b/>
        </w:rPr>
        <w:t>W</w:t>
      </w:r>
      <w:r w:rsidR="00BB6804" w:rsidRPr="00BB6804">
        <w:rPr>
          <w:rFonts w:asciiTheme="minorHAnsi" w:hAnsiTheme="minorHAnsi"/>
          <w:b/>
        </w:rPr>
        <w:t>ork Package E - Statutory Obligations</w:t>
      </w:r>
    </w:p>
    <w:p w14:paraId="16082F0A" w14:textId="77777777" w:rsidR="00BB6804" w:rsidRDefault="00BB6804" w:rsidP="00BB6804">
      <w:pPr>
        <w:spacing w:after="0"/>
        <w:rPr>
          <w:rFonts w:asciiTheme="minorHAnsi" w:hAnsiTheme="minorHAnsi"/>
        </w:rPr>
      </w:pPr>
    </w:p>
    <w:p w14:paraId="214CCD8D" w14:textId="77777777" w:rsidR="00ED49FF" w:rsidRPr="00786920" w:rsidRDefault="00ED49FF" w:rsidP="00ED49FF">
      <w:pPr>
        <w:pStyle w:val="ListParagraph"/>
        <w:numPr>
          <w:ilvl w:val="0"/>
          <w:numId w:val="4"/>
        </w:numPr>
        <w:spacing w:after="0"/>
        <w:rPr>
          <w:rFonts w:asciiTheme="minorHAnsi" w:hAnsiTheme="minorHAnsi"/>
          <w:b/>
        </w:rPr>
      </w:pPr>
      <w:r w:rsidRPr="00786920">
        <w:rPr>
          <w:rFonts w:asciiTheme="minorHAnsi" w:hAnsiTheme="minorHAnsi"/>
          <w:b/>
        </w:rPr>
        <w:t>Generic Statutory Obligations and Requirements</w:t>
      </w:r>
    </w:p>
    <w:p w14:paraId="1A76677A"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 Supplier shall at all times ensure that:</w:t>
      </w:r>
    </w:p>
    <w:p w14:paraId="4B6C7136"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 xml:space="preserve">The FM operation of the Buyer Premises and Delivery of the FM Services are undertaken in compliance with all applicable UK legislation and legislation appropriate to the location of the Buyer’s premises as defined at Call Off, Good Industry Practice, manufacturer’s recommendations and where appropriate the requirements specified by the Buyer as defined at Call-Off stage; </w:t>
      </w:r>
    </w:p>
    <w:p w14:paraId="1A3FFFCF"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 xml:space="preserve">It provides any training required by the procedures and statutory provisions in respect of all Staff (whether Buyer or Supplier Staff) at the Buyer Premises; </w:t>
      </w:r>
    </w:p>
    <w:p w14:paraId="24455DDA"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 xml:space="preserve">It operates a Safe System of Work in accordance with their Health and Safety Policy and ensures that all risk assessments are current and accurately reflect the works and risks associated with the Services being undertaken; and </w:t>
      </w:r>
    </w:p>
    <w:p w14:paraId="142E29C6"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 xml:space="preserve">It ensures all activities relating to Statutory Compliance is managed through their CAFM System and that the Buyer has access to the data, via electronic interface or direct access to the Supplier’s CAFM System.  </w:t>
      </w:r>
    </w:p>
    <w:p w14:paraId="4A053F89" w14:textId="4A20C6F7" w:rsidR="00ED49FF" w:rsidRPr="00786920" w:rsidRDefault="006C025B" w:rsidP="006C025B">
      <w:pPr>
        <w:pStyle w:val="ListParagraph"/>
        <w:numPr>
          <w:ilvl w:val="1"/>
          <w:numId w:val="4"/>
        </w:numPr>
        <w:spacing w:after="0"/>
        <w:rPr>
          <w:rFonts w:asciiTheme="minorHAnsi" w:hAnsiTheme="minorHAnsi"/>
        </w:rPr>
      </w:pPr>
      <w:r w:rsidRPr="006C025B">
        <w:rPr>
          <w:rFonts w:asciiTheme="minorHAnsi" w:hAnsiTheme="minorHAnsi"/>
        </w:rPr>
        <w:t>The Supplier shall be responsible for the production, review and update of all risk assessments and written schemes of examination to meet all statutory requirements e.g. SFG20, CIBSE Guide M as required as they apply to the statutory compliance services specified by the Buyer</w:t>
      </w:r>
      <w:r w:rsidR="00ED49FF" w:rsidRPr="00786920">
        <w:rPr>
          <w:rFonts w:asciiTheme="minorHAnsi" w:hAnsiTheme="minorHAnsi"/>
        </w:rPr>
        <w:t xml:space="preserve">. </w:t>
      </w:r>
    </w:p>
    <w:p w14:paraId="466343DC"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provide paper copies of all Documentation associated with statutory compliance reports or Documentation for retention at the Buyer Premises. These requirements </w:t>
      </w:r>
      <w:proofErr w:type="gramStart"/>
      <w:r w:rsidRPr="00786920">
        <w:rPr>
          <w:rFonts w:asciiTheme="minorHAnsi" w:hAnsiTheme="minorHAnsi"/>
        </w:rPr>
        <w:t>will be defined</w:t>
      </w:r>
      <w:proofErr w:type="gramEnd"/>
      <w:r w:rsidRPr="00786920">
        <w:rPr>
          <w:rFonts w:asciiTheme="minorHAnsi" w:hAnsiTheme="minorHAnsi"/>
        </w:rPr>
        <w:t xml:space="preserve"> at Call-Off stage.</w:t>
      </w:r>
    </w:p>
    <w:p w14:paraId="692F27A3" w14:textId="77777777" w:rsidR="00ED49FF" w:rsidRPr="00786920" w:rsidRDefault="00ED49FF" w:rsidP="00ED49FF">
      <w:pPr>
        <w:pStyle w:val="ListParagraph"/>
        <w:spacing w:after="0"/>
        <w:ind w:left="1224"/>
        <w:rPr>
          <w:rFonts w:asciiTheme="minorHAnsi" w:hAnsiTheme="minorHAnsi"/>
        </w:rPr>
      </w:pPr>
    </w:p>
    <w:p w14:paraId="51107473" w14:textId="77777777" w:rsidR="00ED49FF" w:rsidRPr="00786920" w:rsidRDefault="00ED49FF" w:rsidP="00ED49FF">
      <w:pPr>
        <w:pStyle w:val="ListParagraph"/>
        <w:numPr>
          <w:ilvl w:val="0"/>
          <w:numId w:val="4"/>
        </w:numPr>
        <w:spacing w:after="0"/>
        <w:rPr>
          <w:rFonts w:asciiTheme="minorHAnsi" w:hAnsiTheme="minorHAnsi"/>
          <w:b/>
        </w:rPr>
      </w:pPr>
      <w:r w:rsidRPr="00786920">
        <w:rPr>
          <w:rFonts w:asciiTheme="minorHAnsi" w:hAnsiTheme="minorHAnsi"/>
          <w:b/>
        </w:rPr>
        <w:lastRenderedPageBreak/>
        <w:t>Service E:1 –Asbestos Management</w:t>
      </w:r>
    </w:p>
    <w:p w14:paraId="4731AC5E"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In addition, the following Standards Ref apply to this Service SE1.</w:t>
      </w:r>
    </w:p>
    <w:p w14:paraId="57AE6C70" w14:textId="0A067430"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be responsible for ensuring that </w:t>
      </w:r>
      <w:r w:rsidR="00920D67">
        <w:rPr>
          <w:rFonts w:asciiTheme="minorHAnsi" w:hAnsiTheme="minorHAnsi"/>
        </w:rPr>
        <w:t xml:space="preserve">services provided to </w:t>
      </w:r>
      <w:r w:rsidRPr="00786920">
        <w:rPr>
          <w:rFonts w:asciiTheme="minorHAnsi" w:hAnsiTheme="minorHAnsi"/>
        </w:rPr>
        <w:t>all Buyer Premises are statutory compliant in accordance with The Control of Asbestos Regulations: 2012.</w:t>
      </w:r>
    </w:p>
    <w:p w14:paraId="5982D9CE" w14:textId="6D36C94B"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 Supplier shall undertake an initial review of the Buyer’s Asbestos Management Plan present at the Buyer premises within the first six</w:t>
      </w:r>
      <w:r w:rsidR="00F7273C" w:rsidRPr="00786920">
        <w:rPr>
          <w:rFonts w:asciiTheme="minorHAnsi" w:hAnsiTheme="minorHAnsi"/>
        </w:rPr>
        <w:t>ty days o</w:t>
      </w:r>
      <w:r w:rsidRPr="00786920">
        <w:rPr>
          <w:rFonts w:asciiTheme="minorHAnsi" w:hAnsiTheme="minorHAnsi"/>
        </w:rPr>
        <w:t xml:space="preserve">f the Contract and be responsible for undertaking regular (at least annual) reviews of the Asbestos Management Plan thereafter. </w:t>
      </w:r>
    </w:p>
    <w:p w14:paraId="0BEA9ADE" w14:textId="34A40C10" w:rsidR="00ED49FF" w:rsidRPr="00786920" w:rsidRDefault="00ED49FF" w:rsidP="00ED49FF">
      <w:pPr>
        <w:numPr>
          <w:ilvl w:val="1"/>
          <w:numId w:val="4"/>
        </w:numPr>
        <w:spacing w:after="0"/>
        <w:contextualSpacing/>
        <w:rPr>
          <w:rFonts w:asciiTheme="minorHAnsi" w:hAnsiTheme="minorHAnsi"/>
        </w:rPr>
      </w:pPr>
      <w:r w:rsidRPr="00786920">
        <w:rPr>
          <w:rFonts w:asciiTheme="minorHAnsi" w:hAnsiTheme="minorHAnsi"/>
        </w:rPr>
        <w:t xml:space="preserve">Where Buyer premises are discovered to be non-compliant and do not have an asbestos risk assessment in place, the Supplier </w:t>
      </w:r>
      <w:r w:rsidR="00920D67">
        <w:rPr>
          <w:rFonts w:asciiTheme="minorHAnsi" w:hAnsiTheme="minorHAnsi"/>
        </w:rPr>
        <w:t xml:space="preserve">will </w:t>
      </w:r>
      <w:r w:rsidRPr="00786920">
        <w:rPr>
          <w:rFonts w:asciiTheme="minorHAnsi" w:hAnsiTheme="minorHAnsi"/>
        </w:rPr>
        <w:t xml:space="preserve">be responsible for undertaking a review and for producing a new asbestos risk assessment on the behalf of the Buyer. Costs for this service shall be rechargeable and be managed via the Billable Works and Projects process. </w:t>
      </w:r>
    </w:p>
    <w:p w14:paraId="4243E0C2"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maintain the Asbestos register such that it contains a comprehensive Schedule of all areas within each Buyer </w:t>
      </w:r>
      <w:proofErr w:type="gramStart"/>
      <w:r w:rsidRPr="00786920">
        <w:rPr>
          <w:rFonts w:asciiTheme="minorHAnsi" w:hAnsiTheme="minorHAnsi"/>
        </w:rPr>
        <w:t>Premises which</w:t>
      </w:r>
      <w:proofErr w:type="gramEnd"/>
      <w:r w:rsidRPr="00786920">
        <w:rPr>
          <w:rFonts w:asciiTheme="minorHAnsi" w:hAnsiTheme="minorHAnsi"/>
        </w:rPr>
        <w:t xml:space="preserve"> contain asbestos or asbestos-based products or other deleterious (ACM) materials.</w:t>
      </w:r>
    </w:p>
    <w:p w14:paraId="69D52EF7" w14:textId="33A0F477" w:rsidR="00F7273C"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be responsible for the delivery of asbestos surveys and for the updating of the asbestos register following refurbishment and demolition works. Where </w:t>
      </w:r>
      <w:proofErr w:type="gramStart"/>
      <w:r w:rsidRPr="00786920">
        <w:rPr>
          <w:rFonts w:asciiTheme="minorHAnsi" w:hAnsiTheme="minorHAnsi"/>
        </w:rPr>
        <w:t>these works were undertaken by Buyer</w:t>
      </w:r>
      <w:proofErr w:type="gramEnd"/>
      <w:r w:rsidRPr="00786920">
        <w:rPr>
          <w:rFonts w:asciiTheme="minorHAnsi" w:hAnsiTheme="minorHAnsi"/>
        </w:rPr>
        <w:t xml:space="preserve"> appointed third-party suppliers</w:t>
      </w:r>
      <w:r w:rsidR="00F7273C" w:rsidRPr="00786920">
        <w:rPr>
          <w:rFonts w:asciiTheme="minorHAnsi" w:hAnsiTheme="minorHAnsi"/>
        </w:rPr>
        <w:t xml:space="preserve"> the costs for the work shall be rechargeable and be subject to the Billable Works and Projects process.</w:t>
      </w:r>
      <w:r w:rsidRPr="00786920">
        <w:rPr>
          <w:rFonts w:asciiTheme="minorHAnsi" w:hAnsiTheme="minorHAnsi"/>
        </w:rPr>
        <w:t xml:space="preserve"> </w:t>
      </w:r>
    </w:p>
    <w:p w14:paraId="20CB6726" w14:textId="198603F2" w:rsidR="00F7273C" w:rsidRPr="00786920" w:rsidRDefault="00F7273C" w:rsidP="00ED49FF">
      <w:pPr>
        <w:pStyle w:val="ListParagraph"/>
        <w:numPr>
          <w:ilvl w:val="1"/>
          <w:numId w:val="4"/>
        </w:numPr>
        <w:spacing w:after="0"/>
        <w:rPr>
          <w:rFonts w:asciiTheme="minorHAnsi" w:hAnsiTheme="minorHAnsi"/>
        </w:rPr>
      </w:pPr>
      <w:r w:rsidRPr="00786920">
        <w:rPr>
          <w:rFonts w:asciiTheme="minorHAnsi" w:hAnsiTheme="minorHAnsi"/>
        </w:rPr>
        <w:t xml:space="preserve">Where </w:t>
      </w:r>
      <w:proofErr w:type="gramStart"/>
      <w:r w:rsidRPr="00786920">
        <w:rPr>
          <w:rFonts w:asciiTheme="minorHAnsi" w:hAnsiTheme="minorHAnsi"/>
        </w:rPr>
        <w:t>asbestos removal works are required by the Buyer the</w:t>
      </w:r>
      <w:proofErr w:type="gramEnd"/>
      <w:r w:rsidRPr="00786920">
        <w:rPr>
          <w:rFonts w:asciiTheme="minorHAnsi" w:hAnsiTheme="minorHAnsi"/>
        </w:rPr>
        <w:t xml:space="preserve"> works shall be undertaken by the Supplier the costs for the works shall be rechargeable and be subject to the Billable Works and Projects process.</w:t>
      </w:r>
    </w:p>
    <w:p w14:paraId="767F4BAA"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publish and convey the contents of the Asbestos register to all its Staff and appointed sub-contractors that are likely to be at risk of interfacing with this substance or have an interface with </w:t>
      </w:r>
      <w:proofErr w:type="gramStart"/>
      <w:r w:rsidRPr="00786920">
        <w:rPr>
          <w:rFonts w:asciiTheme="minorHAnsi" w:hAnsiTheme="minorHAnsi"/>
        </w:rPr>
        <w:t>activities which</w:t>
      </w:r>
      <w:proofErr w:type="gramEnd"/>
      <w:r w:rsidRPr="00786920">
        <w:rPr>
          <w:rFonts w:asciiTheme="minorHAnsi" w:hAnsiTheme="minorHAnsi"/>
        </w:rPr>
        <w:t xml:space="preserve"> may expose them to this substance. </w:t>
      </w:r>
    </w:p>
    <w:p w14:paraId="0C86A4E2"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ensure that: </w:t>
      </w:r>
    </w:p>
    <w:p w14:paraId="247029C6"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The process of identifying, signing and tagging all areas is kept up to date and that the condition of the identified material is monitored in accordance with legislative requirements;</w:t>
      </w:r>
    </w:p>
    <w:p w14:paraId="7DFF6931"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 xml:space="preserve">All identification, tagging, monitoring and removal are to be carried out by employing a suitably licensed and competent specialist; </w:t>
      </w:r>
    </w:p>
    <w:p w14:paraId="4A737BF4"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Notifications are issued to HSE for licensed works as required; and</w:t>
      </w:r>
    </w:p>
    <w:p w14:paraId="4B6722EC"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That all activities, irrespective of their level of complexity are executed within areas identified as having asbestos or other deleterious materials, shall be provided with full risk assessments and method statements for safe execution of their task.</w:t>
      </w:r>
    </w:p>
    <w:p w14:paraId="4EB3850F"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 Supplier shall appoint UKAS accredited surveyors and testing laboratories to carry out inspections.</w:t>
      </w:r>
    </w:p>
    <w:p w14:paraId="58047BAC" w14:textId="77777777" w:rsidR="00ED49FF" w:rsidRPr="00786920" w:rsidRDefault="00ED49FF" w:rsidP="00ED49FF">
      <w:pPr>
        <w:pStyle w:val="ListParagraph"/>
        <w:spacing w:after="0"/>
        <w:ind w:left="792"/>
        <w:rPr>
          <w:rFonts w:asciiTheme="minorHAnsi" w:hAnsiTheme="minorHAnsi"/>
        </w:rPr>
      </w:pPr>
    </w:p>
    <w:p w14:paraId="22B608B9" w14:textId="77777777" w:rsidR="00ED49FF" w:rsidRPr="00786920" w:rsidRDefault="00ED49FF" w:rsidP="00ED49FF">
      <w:pPr>
        <w:pStyle w:val="ListParagraph"/>
        <w:numPr>
          <w:ilvl w:val="0"/>
          <w:numId w:val="4"/>
        </w:numPr>
        <w:spacing w:after="0"/>
        <w:rPr>
          <w:rFonts w:asciiTheme="minorHAnsi" w:hAnsiTheme="minorHAnsi"/>
          <w:b/>
        </w:rPr>
      </w:pPr>
      <w:r w:rsidRPr="00786920">
        <w:rPr>
          <w:rFonts w:asciiTheme="minorHAnsi" w:hAnsiTheme="minorHAnsi"/>
          <w:b/>
        </w:rPr>
        <w:t>Service E:2 - Water hygiene maintenance</w:t>
      </w:r>
    </w:p>
    <w:p w14:paraId="15DDAD4F"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In addition, the following Standards Ref apply to this Service SE2.</w:t>
      </w:r>
    </w:p>
    <w:p w14:paraId="744E71A2" w14:textId="5F518318"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 Supplier shall be re</w:t>
      </w:r>
      <w:r w:rsidR="00920D67">
        <w:rPr>
          <w:rFonts w:asciiTheme="minorHAnsi" w:hAnsiTheme="minorHAnsi"/>
        </w:rPr>
        <w:t xml:space="preserve">sponsible for ensuring that services provided to all </w:t>
      </w:r>
      <w:r w:rsidRPr="00786920">
        <w:rPr>
          <w:rFonts w:asciiTheme="minorHAnsi" w:hAnsiTheme="minorHAnsi"/>
        </w:rPr>
        <w:t xml:space="preserve">Buyer Premises are statutory compliant.  </w:t>
      </w:r>
    </w:p>
    <w:p w14:paraId="006A4E10" w14:textId="77777777" w:rsidR="00ED49FF" w:rsidRPr="00786920" w:rsidRDefault="00ED49FF" w:rsidP="00ED49FF">
      <w:pPr>
        <w:pStyle w:val="ListParagraph"/>
        <w:numPr>
          <w:ilvl w:val="1"/>
          <w:numId w:val="4"/>
        </w:numPr>
        <w:spacing w:after="0"/>
      </w:pPr>
      <w:proofErr w:type="gramStart"/>
      <w:r w:rsidRPr="00786920">
        <w:rPr>
          <w:shd w:val="clear" w:color="auto" w:fill="FFFFFF"/>
        </w:rPr>
        <w:t>The Supplier shall undertake an initial review of the Buyer’s Water Management Plan present at the Buyer premises within the first six months of the Contract and be responsible for undertaking regular (at least annual) reviews of the water management plan and legionella risk assessment thereafter and shall issue a detailed report which outlines areas of risk, recommendations to remove the risks, schematic drawings and photographic evidence of all areas of risk..</w:t>
      </w:r>
      <w:proofErr w:type="gramEnd"/>
    </w:p>
    <w:p w14:paraId="0941792F" w14:textId="77777777" w:rsidR="00ED49FF" w:rsidRPr="00786920" w:rsidRDefault="00ED49FF" w:rsidP="00ED49FF">
      <w:pPr>
        <w:numPr>
          <w:ilvl w:val="1"/>
          <w:numId w:val="4"/>
        </w:numPr>
        <w:spacing w:after="0"/>
        <w:contextualSpacing/>
        <w:rPr>
          <w:rFonts w:asciiTheme="minorHAnsi" w:hAnsiTheme="minorHAnsi"/>
        </w:rPr>
      </w:pPr>
      <w:r w:rsidRPr="00786920">
        <w:rPr>
          <w:rFonts w:asciiTheme="minorHAnsi" w:hAnsiTheme="minorHAnsi"/>
        </w:rPr>
        <w:t xml:space="preserve">Where Buyer premises </w:t>
      </w:r>
      <w:proofErr w:type="gramStart"/>
      <w:r w:rsidRPr="00786920">
        <w:rPr>
          <w:rFonts w:asciiTheme="minorHAnsi" w:hAnsiTheme="minorHAnsi"/>
        </w:rPr>
        <w:t>are discovered</w:t>
      </w:r>
      <w:proofErr w:type="gramEnd"/>
      <w:r w:rsidRPr="00786920">
        <w:rPr>
          <w:rFonts w:asciiTheme="minorHAnsi" w:hAnsiTheme="minorHAnsi"/>
        </w:rPr>
        <w:t xml:space="preserve"> to be non-compliant and do not have a water risk assessment in place, the Supplier shall be responsible for undertaking a review and for </w:t>
      </w:r>
      <w:r w:rsidRPr="00786920">
        <w:rPr>
          <w:rFonts w:asciiTheme="minorHAnsi" w:hAnsiTheme="minorHAnsi"/>
        </w:rPr>
        <w:lastRenderedPageBreak/>
        <w:t xml:space="preserve">producing a new legionella risk assessment on the behalf of the Buyer. Costs for this service shall be rechargeable and be managed via the Billable Works and Projects process. </w:t>
      </w:r>
    </w:p>
    <w:p w14:paraId="2FD2AA7C"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have a written scheme of examination and maintain a water hygiene </w:t>
      </w:r>
      <w:proofErr w:type="gramStart"/>
      <w:r w:rsidRPr="00786920">
        <w:rPr>
          <w:rFonts w:asciiTheme="minorHAnsi" w:hAnsiTheme="minorHAnsi"/>
        </w:rPr>
        <w:t>log book</w:t>
      </w:r>
      <w:proofErr w:type="gramEnd"/>
      <w:r w:rsidRPr="00786920">
        <w:rPr>
          <w:rFonts w:asciiTheme="minorHAnsi" w:hAnsiTheme="minorHAnsi"/>
        </w:rPr>
        <w:t>.</w:t>
      </w:r>
    </w:p>
    <w:p w14:paraId="3FE3350B"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 Supplier shall provide a Water Hygiene Service that includes a cleaning and disinfection regime in accordance with current Health and Safety requirements as specified within the FM Service Standards and water treatments to include hard water treatments and PH level testing. These Services shall include the provision of all associated consumables to include water softening cartridges, PH testing equipment and ultraviolet ("</w:t>
      </w:r>
      <w:r w:rsidRPr="00786920">
        <w:rPr>
          <w:rFonts w:asciiTheme="minorHAnsi" w:hAnsiTheme="minorHAnsi"/>
          <w:b/>
        </w:rPr>
        <w:t>UV</w:t>
      </w:r>
      <w:r w:rsidRPr="00786920">
        <w:rPr>
          <w:rFonts w:asciiTheme="minorHAnsi" w:hAnsiTheme="minorHAnsi"/>
        </w:rPr>
        <w:t>") filters.</w:t>
      </w:r>
    </w:p>
    <w:p w14:paraId="0A76CEF6"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produce and implement an inspection and monitoring regime to check systems and plant for performance, cleanliness, contamination and damage. </w:t>
      </w:r>
    </w:p>
    <w:p w14:paraId="0AEE7B01"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Temperatures </w:t>
      </w:r>
      <w:proofErr w:type="gramStart"/>
      <w:r w:rsidRPr="00786920">
        <w:rPr>
          <w:rFonts w:asciiTheme="minorHAnsi" w:hAnsiTheme="minorHAnsi"/>
        </w:rPr>
        <w:t>shall be monitored</w:t>
      </w:r>
      <w:proofErr w:type="gramEnd"/>
      <w:r w:rsidRPr="00786920">
        <w:rPr>
          <w:rFonts w:asciiTheme="minorHAnsi" w:hAnsiTheme="minorHAnsi"/>
        </w:rPr>
        <w:t xml:space="preserve"> to ensure that the required Standard of control is reached within the code of practice guidelines.</w:t>
      </w:r>
    </w:p>
    <w:p w14:paraId="79F17B59"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report any anomalies that </w:t>
      </w:r>
      <w:proofErr w:type="gramStart"/>
      <w:r w:rsidRPr="00786920">
        <w:rPr>
          <w:rFonts w:asciiTheme="minorHAnsi" w:hAnsiTheme="minorHAnsi"/>
        </w:rPr>
        <w:t>may be detected</w:t>
      </w:r>
      <w:proofErr w:type="gramEnd"/>
      <w:r w:rsidRPr="00786920">
        <w:rPr>
          <w:rFonts w:asciiTheme="minorHAnsi" w:hAnsiTheme="minorHAnsi"/>
        </w:rPr>
        <w:t xml:space="preserve"> and detail corrective works where required. Buyer Premises records </w:t>
      </w:r>
      <w:proofErr w:type="gramStart"/>
      <w:r w:rsidRPr="00786920">
        <w:rPr>
          <w:rFonts w:asciiTheme="minorHAnsi" w:hAnsiTheme="minorHAnsi"/>
        </w:rPr>
        <w:t>shall be audited and amended</w:t>
      </w:r>
      <w:proofErr w:type="gramEnd"/>
      <w:r w:rsidRPr="00786920">
        <w:rPr>
          <w:rFonts w:asciiTheme="minorHAnsi" w:hAnsiTheme="minorHAnsi"/>
        </w:rPr>
        <w:t>.</w:t>
      </w:r>
    </w:p>
    <w:p w14:paraId="4016090E"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 Supplier shall produce and implement a regime of bacteria sampling to detect Legionella, e-coli and any other water bound bacteria using an UKAS accredited laboratory.</w:t>
      </w:r>
    </w:p>
    <w:p w14:paraId="28664484"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empty tank bunds of all contaminated and uncontaminated water and dispose of water in a manner </w:t>
      </w:r>
      <w:proofErr w:type="gramStart"/>
      <w:r w:rsidRPr="00786920">
        <w:rPr>
          <w:rFonts w:asciiTheme="minorHAnsi" w:hAnsiTheme="minorHAnsi"/>
        </w:rPr>
        <w:t>that accords</w:t>
      </w:r>
      <w:proofErr w:type="gramEnd"/>
      <w:r w:rsidRPr="00786920">
        <w:rPr>
          <w:rFonts w:asciiTheme="minorHAnsi" w:hAnsiTheme="minorHAnsi"/>
        </w:rPr>
        <w:t xml:space="preserve"> with the level of contamination.</w:t>
      </w:r>
    </w:p>
    <w:p w14:paraId="765F3B0A" w14:textId="77777777" w:rsidR="00ED49FF" w:rsidRDefault="00ED49FF" w:rsidP="00ED49FF">
      <w:pPr>
        <w:pStyle w:val="ListParagraph"/>
        <w:spacing w:after="0"/>
        <w:ind w:left="792"/>
        <w:rPr>
          <w:rFonts w:asciiTheme="minorHAnsi" w:hAnsiTheme="minorHAnsi"/>
        </w:rPr>
      </w:pPr>
    </w:p>
    <w:p w14:paraId="57F9794A" w14:textId="77777777" w:rsidR="006C025B" w:rsidRPr="00786920" w:rsidRDefault="006C025B" w:rsidP="00ED49FF">
      <w:pPr>
        <w:pStyle w:val="ListParagraph"/>
        <w:spacing w:after="0"/>
        <w:ind w:left="792"/>
        <w:rPr>
          <w:rFonts w:asciiTheme="minorHAnsi" w:hAnsiTheme="minorHAnsi"/>
        </w:rPr>
      </w:pPr>
    </w:p>
    <w:p w14:paraId="3E68EC96" w14:textId="77777777" w:rsidR="00ED49FF" w:rsidRPr="00786920" w:rsidRDefault="00ED49FF" w:rsidP="00ED49FF">
      <w:pPr>
        <w:pStyle w:val="ListParagraph"/>
        <w:numPr>
          <w:ilvl w:val="0"/>
          <w:numId w:val="4"/>
        </w:numPr>
        <w:spacing w:after="0"/>
        <w:rPr>
          <w:rFonts w:asciiTheme="minorHAnsi" w:hAnsiTheme="minorHAnsi"/>
          <w:b/>
        </w:rPr>
      </w:pPr>
      <w:r w:rsidRPr="00786920">
        <w:rPr>
          <w:rFonts w:asciiTheme="minorHAnsi" w:hAnsiTheme="minorHAnsi"/>
          <w:b/>
        </w:rPr>
        <w:t>Service E:3 - Statutory Inspections</w:t>
      </w:r>
    </w:p>
    <w:p w14:paraId="41F8880C"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In addition, the following Standards Ref apply to this Service SE3.</w:t>
      </w:r>
    </w:p>
    <w:p w14:paraId="76881996"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 Supplier shall be responsible for ensuring that the Buyer premises achieve full statutory compliance at all times.</w:t>
      </w:r>
    </w:p>
    <w:p w14:paraId="456A1023" w14:textId="27455BB1" w:rsidR="00B067EC" w:rsidRPr="00786920" w:rsidRDefault="00ED49FF" w:rsidP="00B067EC">
      <w:pPr>
        <w:pStyle w:val="ListParagraph"/>
        <w:numPr>
          <w:ilvl w:val="1"/>
          <w:numId w:val="4"/>
        </w:numPr>
        <w:spacing w:after="0"/>
        <w:rPr>
          <w:rFonts w:asciiTheme="minorHAnsi" w:hAnsiTheme="minorHAnsi"/>
        </w:rPr>
      </w:pPr>
      <w:r w:rsidRPr="00786920">
        <w:rPr>
          <w:rFonts w:asciiTheme="minorHAnsi" w:hAnsiTheme="minorHAnsi"/>
        </w:rPr>
        <w:t xml:space="preserve">The requirement of this service is to deliver a </w:t>
      </w:r>
      <w:r w:rsidR="00BD3258">
        <w:rPr>
          <w:rFonts w:asciiTheme="minorHAnsi" w:hAnsiTheme="minorHAnsi"/>
        </w:rPr>
        <w:t>service</w:t>
      </w:r>
      <w:r w:rsidRPr="00786920">
        <w:rPr>
          <w:rFonts w:asciiTheme="minorHAnsi" w:hAnsiTheme="minorHAnsi"/>
        </w:rPr>
        <w:t xml:space="preserve"> applicable where the delivery of maintenance services (as outlined in Work Package C) are not required by the Buyer at Call Off. </w:t>
      </w:r>
      <w:r w:rsidR="00B067EC" w:rsidRPr="00786920">
        <w:rPr>
          <w:rFonts w:asciiTheme="minorHAnsi" w:hAnsiTheme="minorHAnsi"/>
        </w:rPr>
        <w:t xml:space="preserve">For the avoidance of doubt, this service excludes planned maintenance </w:t>
      </w:r>
      <w:proofErr w:type="gramStart"/>
      <w:r w:rsidR="00B067EC" w:rsidRPr="00786920">
        <w:rPr>
          <w:rFonts w:asciiTheme="minorHAnsi" w:hAnsiTheme="minorHAnsi"/>
        </w:rPr>
        <w:t>activities which</w:t>
      </w:r>
      <w:proofErr w:type="gramEnd"/>
      <w:r w:rsidR="00B067EC" w:rsidRPr="00786920">
        <w:rPr>
          <w:rFonts w:asciiTheme="minorHAnsi" w:hAnsiTheme="minorHAnsi"/>
        </w:rPr>
        <w:t xml:space="preserve"> are not associated with statutory inspections. </w:t>
      </w:r>
    </w:p>
    <w:p w14:paraId="4A46889B" w14:textId="48C5F3E4" w:rsidR="00B067EC"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be responsible for the delivery of all statutory inspections, certification, </w:t>
      </w:r>
      <w:r w:rsidR="00B53BFD" w:rsidRPr="00786920">
        <w:rPr>
          <w:rFonts w:asciiTheme="minorHAnsi" w:hAnsiTheme="minorHAnsi"/>
        </w:rPr>
        <w:t xml:space="preserve">air monitoring, </w:t>
      </w:r>
      <w:proofErr w:type="gramStart"/>
      <w:r w:rsidRPr="00786920">
        <w:rPr>
          <w:rFonts w:asciiTheme="minorHAnsi" w:hAnsiTheme="minorHAnsi"/>
        </w:rPr>
        <w:t>risk</w:t>
      </w:r>
      <w:proofErr w:type="gramEnd"/>
      <w:r w:rsidRPr="00786920">
        <w:rPr>
          <w:rFonts w:asciiTheme="minorHAnsi" w:hAnsiTheme="minorHAnsi"/>
        </w:rPr>
        <w:t xml:space="preserve"> assessments, written schemes of examination and insurance inspections as required to achieve and maintain statutory compliance. </w:t>
      </w:r>
    </w:p>
    <w:p w14:paraId="69FF3972" w14:textId="7C92CD9B"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 service shall be fully inclusive of all Buyer’s systems a</w:t>
      </w:r>
      <w:r w:rsidR="008D2C40" w:rsidRPr="00786920">
        <w:rPr>
          <w:rFonts w:asciiTheme="minorHAnsi" w:hAnsiTheme="minorHAnsi"/>
        </w:rPr>
        <w:t>nd assets</w:t>
      </w:r>
      <w:r w:rsidR="00B067EC" w:rsidRPr="00786920">
        <w:rPr>
          <w:rFonts w:asciiTheme="minorHAnsi" w:hAnsiTheme="minorHAnsi"/>
        </w:rPr>
        <w:t xml:space="preserve"> including M&amp;E systems, safety access equipment, building protection systems, air conditioning systems, gas systems, water systems, pressure systems, fire protection systems, access control and security systems. </w:t>
      </w:r>
      <w:r w:rsidRPr="00786920">
        <w:rPr>
          <w:rFonts w:asciiTheme="minorHAnsi" w:hAnsiTheme="minorHAnsi"/>
        </w:rPr>
        <w:t xml:space="preserve">  </w:t>
      </w:r>
    </w:p>
    <w:p w14:paraId="170B1F35"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be responsible for Display Energy Certificates and shall perform the audit, issue and display and renewal the energy certificates at Buyer premises as required by the Buyer, including those Buyer </w:t>
      </w:r>
      <w:proofErr w:type="gramStart"/>
      <w:r w:rsidRPr="00786920">
        <w:rPr>
          <w:rFonts w:asciiTheme="minorHAnsi" w:hAnsiTheme="minorHAnsi"/>
        </w:rPr>
        <w:t>Premises which</w:t>
      </w:r>
      <w:proofErr w:type="gramEnd"/>
      <w:r w:rsidRPr="00786920">
        <w:rPr>
          <w:rFonts w:asciiTheme="minorHAnsi" w:hAnsiTheme="minorHAnsi"/>
        </w:rPr>
        <w:t xml:space="preserve"> require DEC’s under Government legislation. The Supplier shall appoint an accredited energy surveyor and ensure all DECs </w:t>
      </w:r>
      <w:proofErr w:type="gramStart"/>
      <w:r w:rsidRPr="00786920">
        <w:rPr>
          <w:rFonts w:asciiTheme="minorHAnsi" w:hAnsiTheme="minorHAnsi"/>
        </w:rPr>
        <w:t>are displayed</w:t>
      </w:r>
      <w:proofErr w:type="gramEnd"/>
      <w:r w:rsidRPr="00786920">
        <w:rPr>
          <w:rFonts w:asciiTheme="minorHAnsi" w:hAnsiTheme="minorHAnsi"/>
        </w:rPr>
        <w:t xml:space="preserve"> by the required date. </w:t>
      </w:r>
    </w:p>
    <w:p w14:paraId="20B8E87B" w14:textId="5B560945" w:rsidR="00ED49FF" w:rsidRPr="00786920" w:rsidRDefault="006C025B" w:rsidP="006C025B">
      <w:pPr>
        <w:pStyle w:val="ListParagraph"/>
        <w:numPr>
          <w:ilvl w:val="1"/>
          <w:numId w:val="4"/>
        </w:numPr>
        <w:spacing w:after="0"/>
        <w:rPr>
          <w:rFonts w:asciiTheme="minorHAnsi" w:hAnsiTheme="minorHAnsi"/>
        </w:rPr>
      </w:pPr>
      <w:r w:rsidRPr="006C025B">
        <w:rPr>
          <w:rFonts w:asciiTheme="minorHAnsi" w:hAnsiTheme="minorHAnsi"/>
        </w:rPr>
        <w:t>The Supplier shall appoint an accredited energy surveyor and ensure Energy Performance Certificates (</w:t>
      </w:r>
      <w:r w:rsidRPr="006C025B">
        <w:rPr>
          <w:rFonts w:asciiTheme="minorHAnsi" w:hAnsiTheme="minorHAnsi"/>
          <w:b/>
        </w:rPr>
        <w:t>"EPC"</w:t>
      </w:r>
      <w:r w:rsidRPr="006C025B">
        <w:rPr>
          <w:rFonts w:asciiTheme="minorHAnsi" w:hAnsiTheme="minorHAnsi"/>
        </w:rPr>
        <w:t xml:space="preserve">) </w:t>
      </w:r>
      <w:proofErr w:type="gramStart"/>
      <w:r w:rsidRPr="006C025B">
        <w:rPr>
          <w:rFonts w:asciiTheme="minorHAnsi" w:hAnsiTheme="minorHAnsi"/>
        </w:rPr>
        <w:t>are provided</w:t>
      </w:r>
      <w:proofErr w:type="gramEnd"/>
      <w:r w:rsidRPr="006C025B">
        <w:rPr>
          <w:rFonts w:asciiTheme="minorHAnsi" w:hAnsiTheme="minorHAnsi"/>
        </w:rPr>
        <w:t xml:space="preserve">, where required at the Buyer Premises by the required date. This service </w:t>
      </w:r>
      <w:proofErr w:type="gramStart"/>
      <w:r w:rsidRPr="006C025B">
        <w:rPr>
          <w:rFonts w:asciiTheme="minorHAnsi" w:hAnsiTheme="minorHAnsi"/>
        </w:rPr>
        <w:t>shall be managed</w:t>
      </w:r>
      <w:proofErr w:type="gramEnd"/>
      <w:r w:rsidRPr="006C025B">
        <w:rPr>
          <w:rFonts w:asciiTheme="minorHAnsi" w:hAnsiTheme="minorHAnsi"/>
        </w:rPr>
        <w:t xml:space="preserve"> via the Billable Works and Projects process</w:t>
      </w:r>
      <w:r w:rsidR="00ED49FF" w:rsidRPr="00786920">
        <w:rPr>
          <w:rFonts w:asciiTheme="minorHAnsi" w:hAnsiTheme="minorHAnsi"/>
        </w:rPr>
        <w:t>.</w:t>
      </w:r>
    </w:p>
    <w:p w14:paraId="70BB814F"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set up an annual programme of statutory inspections to ensure all assets and equipment receive the required inspections at the correct time as specified by legislation, approved codes of practice, best practice and manufacturer’s guidelines as appropriate.  </w:t>
      </w:r>
    </w:p>
    <w:p w14:paraId="645CB09A"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 Supplier will ensure that any specific requirements of the Buyer are included in the planning and Delivery of these works.</w:t>
      </w:r>
    </w:p>
    <w:p w14:paraId="52EFFC5B"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lastRenderedPageBreak/>
        <w:t xml:space="preserve">The programme </w:t>
      </w:r>
      <w:proofErr w:type="gramStart"/>
      <w:r w:rsidRPr="00786920">
        <w:rPr>
          <w:rFonts w:asciiTheme="minorHAnsi" w:hAnsiTheme="minorHAnsi"/>
        </w:rPr>
        <w:t>shall be issued</w:t>
      </w:r>
      <w:proofErr w:type="gramEnd"/>
      <w:r w:rsidRPr="00786920">
        <w:rPr>
          <w:rFonts w:asciiTheme="minorHAnsi" w:hAnsiTheme="minorHAnsi"/>
        </w:rPr>
        <w:t xml:space="preserve"> to the Buyer sixty (60) days in advance of all works taking place. </w:t>
      </w:r>
    </w:p>
    <w:p w14:paraId="5BB104ED"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 Supplier shall at all times comply with all relevant EC and UK statutory and legislative requirements, including any alterations to policy as may take place and shall be the sole point of contact for any of the Buyer’s concerns with that aspect of performance.</w:t>
      </w:r>
    </w:p>
    <w:p w14:paraId="3116D815"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Periodic inspections will be made by Public Health, Hygiene, Fire Inspectors, the Buyer Authorised Representative, </w:t>
      </w:r>
      <w:proofErr w:type="gramStart"/>
      <w:r w:rsidRPr="00786920">
        <w:rPr>
          <w:rFonts w:asciiTheme="minorHAnsi" w:hAnsiTheme="minorHAnsi"/>
        </w:rPr>
        <w:t>landlord</w:t>
      </w:r>
      <w:proofErr w:type="gramEnd"/>
      <w:r w:rsidRPr="00786920">
        <w:rPr>
          <w:rFonts w:asciiTheme="minorHAnsi" w:hAnsiTheme="minorHAnsi"/>
        </w:rPr>
        <w:t xml:space="preserve"> and other such persons. The Supplier shall co-operate with the persons executing these inspections.</w:t>
      </w:r>
    </w:p>
    <w:p w14:paraId="546C6B41"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control and execution of this Service shall be managed entirely by the CAFM System and subject to the specified performance Standards, whether fulfilled directly by its Staff or by a third party supplier. </w:t>
      </w:r>
    </w:p>
    <w:p w14:paraId="5E5B7D58"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ensure that all reports and recommendations </w:t>
      </w:r>
      <w:proofErr w:type="gramStart"/>
      <w:r w:rsidRPr="00786920">
        <w:rPr>
          <w:rFonts w:asciiTheme="minorHAnsi" w:hAnsiTheme="minorHAnsi"/>
        </w:rPr>
        <w:t>are held</w:t>
      </w:r>
      <w:proofErr w:type="gramEnd"/>
      <w:r w:rsidRPr="00786920">
        <w:rPr>
          <w:rFonts w:asciiTheme="minorHAnsi" w:hAnsiTheme="minorHAnsi"/>
        </w:rPr>
        <w:t xml:space="preserve"> centrally within the CAFM System.</w:t>
      </w:r>
    </w:p>
    <w:p w14:paraId="37F23FE5" w14:textId="77777777" w:rsidR="00ED49FF" w:rsidRPr="00786920" w:rsidRDefault="00ED49FF" w:rsidP="00ED49FF">
      <w:pPr>
        <w:spacing w:after="0"/>
        <w:ind w:left="360"/>
        <w:rPr>
          <w:rFonts w:asciiTheme="minorHAnsi" w:hAnsiTheme="minorHAnsi"/>
        </w:rPr>
      </w:pPr>
    </w:p>
    <w:p w14:paraId="6389FE98" w14:textId="77777777" w:rsidR="00ED49FF" w:rsidRPr="00786920" w:rsidRDefault="00ED49FF" w:rsidP="00ED49FF">
      <w:pPr>
        <w:pStyle w:val="ListParagraph"/>
        <w:numPr>
          <w:ilvl w:val="0"/>
          <w:numId w:val="4"/>
        </w:numPr>
        <w:spacing w:after="0"/>
        <w:rPr>
          <w:rFonts w:asciiTheme="minorHAnsi" w:hAnsiTheme="minorHAnsi"/>
          <w:b/>
        </w:rPr>
      </w:pPr>
      <w:r w:rsidRPr="00786920">
        <w:rPr>
          <w:rFonts w:asciiTheme="minorHAnsi" w:hAnsiTheme="minorHAnsi"/>
          <w:b/>
        </w:rPr>
        <w:t>Service E:4 - Portable Appliance Testing</w:t>
      </w:r>
    </w:p>
    <w:p w14:paraId="4CE443AE"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In addition, the following Standards Ref apply to this Service SE4.</w:t>
      </w:r>
    </w:p>
    <w:p w14:paraId="6C0537FC" w14:textId="5540DDBA"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be responsible for ensuring that all Buyer Premises </w:t>
      </w:r>
      <w:proofErr w:type="gramStart"/>
      <w:r w:rsidRPr="00786920">
        <w:rPr>
          <w:rFonts w:asciiTheme="minorHAnsi" w:hAnsiTheme="minorHAnsi"/>
        </w:rPr>
        <w:t xml:space="preserve">are </w:t>
      </w:r>
      <w:r w:rsidR="00B067EC" w:rsidRPr="00786920">
        <w:rPr>
          <w:rFonts w:asciiTheme="minorHAnsi" w:hAnsiTheme="minorHAnsi"/>
        </w:rPr>
        <w:t>tested</w:t>
      </w:r>
      <w:proofErr w:type="gramEnd"/>
      <w:r w:rsidR="00B067EC" w:rsidRPr="00786920">
        <w:rPr>
          <w:rFonts w:asciiTheme="minorHAnsi" w:hAnsiTheme="minorHAnsi"/>
        </w:rPr>
        <w:t xml:space="preserve"> in </w:t>
      </w:r>
      <w:r w:rsidRPr="00786920">
        <w:rPr>
          <w:rFonts w:asciiTheme="minorHAnsi" w:hAnsiTheme="minorHAnsi"/>
        </w:rPr>
        <w:t>complian</w:t>
      </w:r>
      <w:r w:rsidR="00B067EC" w:rsidRPr="00786920">
        <w:rPr>
          <w:rFonts w:asciiTheme="minorHAnsi" w:hAnsiTheme="minorHAnsi"/>
        </w:rPr>
        <w:t>ce with the Buyer’s risk-based approach</w:t>
      </w:r>
      <w:r w:rsidRPr="00786920">
        <w:rPr>
          <w:rFonts w:asciiTheme="minorHAnsi" w:hAnsiTheme="minorHAnsi"/>
        </w:rPr>
        <w:t>.</w:t>
      </w:r>
    </w:p>
    <w:p w14:paraId="1F41AD38"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Portable Appliance Testing of Buyer equipment </w:t>
      </w:r>
      <w:proofErr w:type="gramStart"/>
      <w:r w:rsidRPr="00786920">
        <w:rPr>
          <w:rFonts w:asciiTheme="minorHAnsi" w:hAnsiTheme="minorHAnsi"/>
        </w:rPr>
        <w:t>shall be carried out</w:t>
      </w:r>
      <w:proofErr w:type="gramEnd"/>
      <w:r w:rsidRPr="00786920">
        <w:rPr>
          <w:rFonts w:asciiTheme="minorHAnsi" w:hAnsiTheme="minorHAnsi"/>
        </w:rPr>
        <w:t xml:space="preserve"> in accordance with this Service Requirement. Where electrical equipment </w:t>
      </w:r>
      <w:proofErr w:type="gramStart"/>
      <w:r w:rsidRPr="00786920">
        <w:rPr>
          <w:rFonts w:asciiTheme="minorHAnsi" w:hAnsiTheme="minorHAnsi"/>
        </w:rPr>
        <w:t>can be identified</w:t>
      </w:r>
      <w:proofErr w:type="gramEnd"/>
      <w:r w:rsidRPr="00786920">
        <w:rPr>
          <w:rFonts w:asciiTheme="minorHAnsi" w:hAnsiTheme="minorHAnsi"/>
        </w:rPr>
        <w:t xml:space="preserve"> as personal and belonging to members of the Supplier’s Staff or the Buyer’s Staff, it shall be tested if it is being used at the Buyer Premises and permission has been granted for it to be used as such.</w:t>
      </w:r>
    </w:p>
    <w:p w14:paraId="359EFBC3"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PAT testing shall be risk based and take account of individual equipment’s usage and location. The Supplier shall intimate the expected frequency based on the risk presented to the Class 1 and Class 2 electrical and electronic equipment of the Buyer by the working environments within the Buyer Premises.</w:t>
      </w:r>
    </w:p>
    <w:p w14:paraId="2F2D2715"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As an integral part of the </w:t>
      </w:r>
      <w:proofErr w:type="gramStart"/>
      <w:r w:rsidRPr="00786920">
        <w:rPr>
          <w:rFonts w:asciiTheme="minorHAnsi" w:hAnsiTheme="minorHAnsi"/>
        </w:rPr>
        <w:t>maintenance</w:t>
      </w:r>
      <w:proofErr w:type="gramEnd"/>
      <w:r w:rsidRPr="00786920">
        <w:rPr>
          <w:rFonts w:asciiTheme="minorHAnsi" w:hAnsiTheme="minorHAnsi"/>
        </w:rPr>
        <w:t xml:space="preserve"> Service the Supplier shall test any item of equipment introduced to the Buyer Premises prior to this being used. The Supplier shall then tag and log the equipment.</w:t>
      </w:r>
    </w:p>
    <w:p w14:paraId="72410FCA"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ensure that Supplier Staff who control and execute the Service </w:t>
      </w:r>
      <w:proofErr w:type="gramStart"/>
      <w:r w:rsidRPr="00786920">
        <w:rPr>
          <w:rFonts w:asciiTheme="minorHAnsi" w:hAnsiTheme="minorHAnsi"/>
        </w:rPr>
        <w:t>are managed</w:t>
      </w:r>
      <w:proofErr w:type="gramEnd"/>
      <w:r w:rsidRPr="00786920">
        <w:rPr>
          <w:rFonts w:asciiTheme="minorHAnsi" w:hAnsiTheme="minorHAnsi"/>
        </w:rPr>
        <w:t xml:space="preserve"> entirely by the CAFM System in line with the overall PPM schedule and shall be subject to the same performance Standards.  All reports and recommendations </w:t>
      </w:r>
      <w:proofErr w:type="gramStart"/>
      <w:r w:rsidRPr="00786920">
        <w:rPr>
          <w:rFonts w:asciiTheme="minorHAnsi" w:hAnsiTheme="minorHAnsi"/>
        </w:rPr>
        <w:t>shall be held</w:t>
      </w:r>
      <w:proofErr w:type="gramEnd"/>
      <w:r w:rsidRPr="00786920">
        <w:rPr>
          <w:rFonts w:asciiTheme="minorHAnsi" w:hAnsiTheme="minorHAnsi"/>
        </w:rPr>
        <w:t xml:space="preserve"> centrally within the CAFM System.</w:t>
      </w:r>
    </w:p>
    <w:p w14:paraId="4507BD4E" w14:textId="77777777" w:rsidR="00ED49FF" w:rsidRPr="00786920" w:rsidRDefault="00ED49FF" w:rsidP="00ED49FF">
      <w:pPr>
        <w:pStyle w:val="ListParagraph"/>
        <w:spacing w:after="0"/>
        <w:ind w:left="792"/>
        <w:rPr>
          <w:rFonts w:asciiTheme="minorHAnsi" w:hAnsiTheme="minorHAnsi"/>
        </w:rPr>
      </w:pPr>
    </w:p>
    <w:p w14:paraId="54F63C2A" w14:textId="77777777" w:rsidR="00ED49FF" w:rsidRPr="00786920" w:rsidRDefault="00ED49FF" w:rsidP="00ED49FF">
      <w:pPr>
        <w:pStyle w:val="ListParagraph"/>
        <w:numPr>
          <w:ilvl w:val="0"/>
          <w:numId w:val="4"/>
        </w:numPr>
        <w:spacing w:after="0"/>
        <w:rPr>
          <w:rFonts w:asciiTheme="minorHAnsi" w:hAnsiTheme="minorHAnsi"/>
          <w:b/>
        </w:rPr>
      </w:pPr>
      <w:r w:rsidRPr="00786920">
        <w:rPr>
          <w:rFonts w:asciiTheme="minorHAnsi" w:hAnsiTheme="minorHAnsi"/>
          <w:b/>
        </w:rPr>
        <w:t>Service E:5 - Compliance plans, specialist surveys and Audits</w:t>
      </w:r>
    </w:p>
    <w:p w14:paraId="0F7F9717"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In addition, the following Standards Ref apply to this Service SE5.</w:t>
      </w:r>
    </w:p>
    <w:p w14:paraId="2CD3FBD0"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Within 90 days of contract commencement or at a frequency specified by the Buyer at Call Off, the Supplier shall provide a statement on whether the Buyer Premises in its current condition and in the way it is currently used is fully </w:t>
      </w:r>
      <w:proofErr w:type="spellStart"/>
      <w:r w:rsidRPr="00786920">
        <w:rPr>
          <w:rFonts w:asciiTheme="minorHAnsi" w:hAnsiTheme="minorHAnsi"/>
        </w:rPr>
        <w:t>complaint</w:t>
      </w:r>
      <w:proofErr w:type="spellEnd"/>
      <w:r w:rsidRPr="00786920">
        <w:rPr>
          <w:rFonts w:asciiTheme="minorHAnsi" w:hAnsiTheme="minorHAnsi"/>
        </w:rPr>
        <w:t xml:space="preserve"> with all statutory requirements. </w:t>
      </w:r>
    </w:p>
    <w:p w14:paraId="3486FC0B" w14:textId="77777777" w:rsidR="00B067EC"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produce and submit a compliance plan detailing remedial action required to ensure compliance with the </w:t>
      </w:r>
      <w:proofErr w:type="gramStart"/>
      <w:r w:rsidRPr="00786920">
        <w:rPr>
          <w:rFonts w:asciiTheme="minorHAnsi" w:hAnsiTheme="minorHAnsi"/>
        </w:rPr>
        <w:t>Buyer’s</w:t>
      </w:r>
      <w:proofErr w:type="gramEnd"/>
      <w:r w:rsidRPr="00786920">
        <w:rPr>
          <w:rFonts w:asciiTheme="minorHAnsi" w:hAnsiTheme="minorHAnsi"/>
        </w:rPr>
        <w:t xml:space="preserve"> statutory and/or insurance obligations. The Supplier shall include costs for the provision of this compliance plan within the contract </w:t>
      </w:r>
      <w:r w:rsidRPr="004376D9">
        <w:rPr>
          <w:rFonts w:asciiTheme="minorHAnsi" w:hAnsiTheme="minorHAnsi"/>
        </w:rPr>
        <w:t>Charges.</w:t>
      </w:r>
      <w:r w:rsidRPr="00786920">
        <w:rPr>
          <w:rFonts w:asciiTheme="minorHAnsi" w:hAnsiTheme="minorHAnsi"/>
        </w:rPr>
        <w:t xml:space="preserve"> </w:t>
      </w:r>
    </w:p>
    <w:p w14:paraId="5B7025B7" w14:textId="397FF2CF"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Where remedial action is required and </w:t>
      </w:r>
      <w:proofErr w:type="gramStart"/>
      <w:r w:rsidRPr="00786920">
        <w:rPr>
          <w:rFonts w:asciiTheme="minorHAnsi" w:hAnsiTheme="minorHAnsi"/>
        </w:rPr>
        <w:t>is agreed</w:t>
      </w:r>
      <w:proofErr w:type="gramEnd"/>
      <w:r w:rsidRPr="00786920">
        <w:rPr>
          <w:rFonts w:asciiTheme="minorHAnsi" w:hAnsiTheme="minorHAnsi"/>
        </w:rPr>
        <w:t xml:space="preserve"> by the Buyer it shall be managed via the Billable Works and Projects process. </w:t>
      </w:r>
    </w:p>
    <w:p w14:paraId="7863BE6F" w14:textId="3B1ED979"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Where additional surveys, specialist surveys and </w:t>
      </w:r>
      <w:proofErr w:type="gramStart"/>
      <w:r w:rsidRPr="00786920">
        <w:rPr>
          <w:rFonts w:asciiTheme="minorHAnsi" w:hAnsiTheme="minorHAnsi"/>
        </w:rPr>
        <w:t>audits may be required by the Buyer</w:t>
      </w:r>
      <w:proofErr w:type="gramEnd"/>
      <w:r w:rsidRPr="00786920">
        <w:rPr>
          <w:rFonts w:asciiTheme="minorHAnsi" w:hAnsiTheme="minorHAnsi"/>
        </w:rPr>
        <w:t xml:space="preserve">, these shall be provided </w:t>
      </w:r>
      <w:r w:rsidR="00BD3258">
        <w:rPr>
          <w:rFonts w:asciiTheme="minorHAnsi" w:hAnsiTheme="minorHAnsi"/>
        </w:rPr>
        <w:t>upon request</w:t>
      </w:r>
      <w:r w:rsidRPr="00786920">
        <w:rPr>
          <w:rFonts w:asciiTheme="minorHAnsi" w:hAnsiTheme="minorHAnsi"/>
        </w:rPr>
        <w:t xml:space="preserve"> and be rechargeable via the Billable Works and Projects process. </w:t>
      </w:r>
    </w:p>
    <w:p w14:paraId="258DAA2D"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develop and agree their quality Audit programme with the Buyer during Contract mobilisation, in accordance with Call-Off Schedule 13 - Mobilisation Plan and </w:t>
      </w:r>
      <w:r w:rsidRPr="00786920">
        <w:rPr>
          <w:rFonts w:asciiTheme="minorHAnsi" w:hAnsiTheme="minorHAnsi"/>
        </w:rPr>
        <w:lastRenderedPageBreak/>
        <w:t xml:space="preserve">Testing. The programme shall show registration body inspection visits, Buyer audits, internal Supplier assessor visits and audits Delivered by independent bodies. </w:t>
      </w:r>
    </w:p>
    <w:p w14:paraId="46C651F2"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w:t>
      </w:r>
      <w:proofErr w:type="gramStart"/>
      <w:r w:rsidRPr="00786920">
        <w:rPr>
          <w:rFonts w:asciiTheme="minorHAnsi" w:hAnsiTheme="minorHAnsi"/>
        </w:rPr>
        <w:t>appointment of independent auditors and inspection bodies shall be approved by the Buyer</w:t>
      </w:r>
      <w:proofErr w:type="gramEnd"/>
      <w:r w:rsidRPr="00786920">
        <w:rPr>
          <w:rFonts w:asciiTheme="minorHAnsi" w:hAnsiTheme="minorHAnsi"/>
        </w:rPr>
        <w:t xml:space="preserve"> prior to the commencement of any works at the Buyer Premises.</w:t>
      </w:r>
    </w:p>
    <w:p w14:paraId="41428356"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 Supplier shall allow the Buyer to attend third party surveillance visits by its registration body throughout the period of the Contract</w:t>
      </w:r>
    </w:p>
    <w:p w14:paraId="2FB54C97"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results of the audits and inspections </w:t>
      </w:r>
      <w:proofErr w:type="gramStart"/>
      <w:r w:rsidRPr="00786920">
        <w:rPr>
          <w:rFonts w:asciiTheme="minorHAnsi" w:hAnsiTheme="minorHAnsi"/>
        </w:rPr>
        <w:t>shall be made</w:t>
      </w:r>
      <w:proofErr w:type="gramEnd"/>
      <w:r w:rsidRPr="00786920">
        <w:rPr>
          <w:rFonts w:asciiTheme="minorHAnsi" w:hAnsiTheme="minorHAnsi"/>
        </w:rPr>
        <w:t xml:space="preserve"> available to the Buyer within four (4) weeks of completion of the Audit and shall be recorded on the Supplier’s CAFM System.  </w:t>
      </w:r>
    </w:p>
    <w:p w14:paraId="5948083B"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 Supplier shall be responsible for undertaking an annual review of their Quality Management System ("</w:t>
      </w:r>
      <w:r w:rsidRPr="00786920">
        <w:rPr>
          <w:rFonts w:asciiTheme="minorHAnsi" w:hAnsiTheme="minorHAnsi"/>
          <w:b/>
        </w:rPr>
        <w:t>QMS</w:t>
      </w:r>
      <w:r w:rsidRPr="00786920">
        <w:rPr>
          <w:rFonts w:asciiTheme="minorHAnsi" w:hAnsiTheme="minorHAnsi"/>
        </w:rPr>
        <w:t xml:space="preserve">") with the Buyer to ensure compliance with ISO 9001:2015 (or current edition) to ensure the management systems continue to be suitable, adequate and effective for the Contract.  </w:t>
      </w:r>
    </w:p>
    <w:p w14:paraId="3B70B54C"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provide assistance and information to the Buyer and be responsible for </w:t>
      </w:r>
      <w:proofErr w:type="gramStart"/>
      <w:r w:rsidRPr="00786920">
        <w:rPr>
          <w:rFonts w:asciiTheme="minorHAnsi" w:hAnsiTheme="minorHAnsi"/>
        </w:rPr>
        <w:t>making arrangements</w:t>
      </w:r>
      <w:proofErr w:type="gramEnd"/>
      <w:r w:rsidRPr="00786920">
        <w:rPr>
          <w:rFonts w:asciiTheme="minorHAnsi" w:hAnsiTheme="minorHAnsi"/>
        </w:rPr>
        <w:t xml:space="preserve"> for any independent audits organised by the Buyer at the Buyer Premises upon request. These may include:</w:t>
      </w:r>
    </w:p>
    <w:p w14:paraId="6DE7F3BB"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National Audit Office;</w:t>
      </w:r>
    </w:p>
    <w:p w14:paraId="767E45F1"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Specialist staff inspections including medical or logistics;</w:t>
      </w:r>
    </w:p>
    <w:p w14:paraId="654E15E0"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Defence Internal Audit Office;</w:t>
      </w:r>
    </w:p>
    <w:p w14:paraId="7FAA1ECB"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Environmental Health inspection;</w:t>
      </w:r>
    </w:p>
    <w:p w14:paraId="3C6C4B94"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Trading Standards inspection;</w:t>
      </w:r>
    </w:p>
    <w:p w14:paraId="219C5418"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All Statutory legislative inspections;</w:t>
      </w:r>
    </w:p>
    <w:p w14:paraId="0552E2B5"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Site inspections and compliance inspections and audits;</w:t>
      </w:r>
    </w:p>
    <w:p w14:paraId="57CFDFE4"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 xml:space="preserve">Parliamentary enquiries and questions; and </w:t>
      </w:r>
    </w:p>
    <w:p w14:paraId="5CCD1920"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Freedom of information requests.</w:t>
      </w:r>
    </w:p>
    <w:p w14:paraId="4349BEA9"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 Supplier shall always and immediately upon discovery notify the Buyer when a Buyer Premise becomes non-compliant at any time and/or for any reason.</w:t>
      </w:r>
    </w:p>
    <w:p w14:paraId="7F2431A8"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ensure that all records of inspection </w:t>
      </w:r>
      <w:proofErr w:type="gramStart"/>
      <w:r w:rsidRPr="00786920">
        <w:rPr>
          <w:rFonts w:asciiTheme="minorHAnsi" w:hAnsiTheme="minorHAnsi"/>
        </w:rPr>
        <w:t>are shared with the Buyer and linked to the space location</w:t>
      </w:r>
      <w:proofErr w:type="gramEnd"/>
      <w:r w:rsidRPr="00786920">
        <w:rPr>
          <w:rFonts w:asciiTheme="minorHAnsi" w:hAnsiTheme="minorHAnsi"/>
        </w:rPr>
        <w:t xml:space="preserve"> and componentry associated to the inspection of the Asset through the Asset information requirements.</w:t>
      </w:r>
    </w:p>
    <w:p w14:paraId="2A91F930" w14:textId="24F6EC7C"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 Buyer may require Building Research Establishment Environmental Assessment Methodology ("</w:t>
      </w:r>
      <w:r w:rsidRPr="00786920">
        <w:rPr>
          <w:rFonts w:asciiTheme="minorHAnsi" w:hAnsiTheme="minorHAnsi"/>
          <w:b/>
        </w:rPr>
        <w:t>BREEAM</w:t>
      </w:r>
      <w:r w:rsidRPr="00786920">
        <w:rPr>
          <w:rFonts w:asciiTheme="minorHAnsi" w:hAnsiTheme="minorHAnsi"/>
        </w:rPr>
        <w:t xml:space="preserve">") in-use or similar assessment of the building's performance to be carried out at agreed intervals. This Service shall </w:t>
      </w:r>
      <w:proofErr w:type="gramStart"/>
      <w:r w:rsidRPr="00786920">
        <w:rPr>
          <w:rFonts w:asciiTheme="minorHAnsi" w:hAnsiTheme="minorHAnsi"/>
        </w:rPr>
        <w:t>be provided</w:t>
      </w:r>
      <w:proofErr w:type="gramEnd"/>
      <w:r w:rsidRPr="00786920">
        <w:rPr>
          <w:rFonts w:asciiTheme="minorHAnsi" w:hAnsiTheme="minorHAnsi"/>
        </w:rPr>
        <w:t xml:space="preserve"> </w:t>
      </w:r>
      <w:r w:rsidR="00BD3258">
        <w:rPr>
          <w:rFonts w:asciiTheme="minorHAnsi" w:hAnsiTheme="minorHAnsi"/>
        </w:rPr>
        <w:t>upon request</w:t>
      </w:r>
      <w:r w:rsidRPr="00786920">
        <w:rPr>
          <w:rFonts w:asciiTheme="minorHAnsi" w:hAnsiTheme="minorHAnsi"/>
        </w:rPr>
        <w:t xml:space="preserve"> and be managed via the Billable Works and Projects process. </w:t>
      </w:r>
    </w:p>
    <w:p w14:paraId="3D11635B" w14:textId="77777777" w:rsidR="00ED49FF" w:rsidRPr="00786920" w:rsidRDefault="00ED49FF" w:rsidP="00ED49FF">
      <w:pPr>
        <w:pStyle w:val="ListParagraph"/>
        <w:spacing w:after="0"/>
        <w:ind w:left="792"/>
        <w:rPr>
          <w:rFonts w:asciiTheme="minorHAnsi" w:hAnsiTheme="minorHAnsi"/>
        </w:rPr>
      </w:pPr>
    </w:p>
    <w:p w14:paraId="5F1D6762" w14:textId="77777777" w:rsidR="00ED49FF" w:rsidRPr="00786920" w:rsidRDefault="00ED49FF" w:rsidP="00ED49FF">
      <w:pPr>
        <w:pStyle w:val="ListParagraph"/>
        <w:numPr>
          <w:ilvl w:val="0"/>
          <w:numId w:val="4"/>
        </w:numPr>
        <w:spacing w:after="0"/>
        <w:rPr>
          <w:rFonts w:asciiTheme="minorHAnsi" w:hAnsiTheme="minorHAnsi"/>
          <w:b/>
        </w:rPr>
      </w:pPr>
      <w:r w:rsidRPr="00786920">
        <w:rPr>
          <w:rFonts w:asciiTheme="minorHAnsi" w:hAnsiTheme="minorHAnsi"/>
          <w:b/>
        </w:rPr>
        <w:t xml:space="preserve">Service E:6 - </w:t>
      </w:r>
      <w:r w:rsidRPr="00786920">
        <w:rPr>
          <w:rFonts w:asciiTheme="minorHAnsi" w:eastAsiaTheme="minorHAnsi" w:hAnsiTheme="minorHAnsi"/>
          <w:b/>
        </w:rPr>
        <w:t>Condition surveys</w:t>
      </w:r>
    </w:p>
    <w:p w14:paraId="493046B8"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In addition, the following Standards Ref apply to this Service SE6.</w:t>
      </w:r>
    </w:p>
    <w:p w14:paraId="5C15DD3B" w14:textId="370CF532"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provide a professionally managed </w:t>
      </w:r>
      <w:r w:rsidR="009311F6" w:rsidRPr="00786920">
        <w:rPr>
          <w:rFonts w:asciiTheme="minorHAnsi" w:hAnsiTheme="minorHAnsi"/>
        </w:rPr>
        <w:t>planned programme of condition s</w:t>
      </w:r>
      <w:r w:rsidRPr="00786920">
        <w:rPr>
          <w:rFonts w:asciiTheme="minorHAnsi" w:hAnsiTheme="minorHAnsi"/>
        </w:rPr>
        <w:t>urvey</w:t>
      </w:r>
      <w:r w:rsidR="009311F6" w:rsidRPr="00786920">
        <w:rPr>
          <w:rFonts w:asciiTheme="minorHAnsi" w:hAnsiTheme="minorHAnsi"/>
        </w:rPr>
        <w:t xml:space="preserve">s </w:t>
      </w:r>
      <w:r w:rsidRPr="00786920">
        <w:rPr>
          <w:rFonts w:asciiTheme="minorHAnsi" w:hAnsiTheme="minorHAnsi"/>
        </w:rPr>
        <w:t xml:space="preserve">that shall </w:t>
      </w:r>
      <w:r w:rsidR="009311F6" w:rsidRPr="00786920">
        <w:rPr>
          <w:rFonts w:asciiTheme="minorHAnsi" w:hAnsiTheme="minorHAnsi"/>
        </w:rPr>
        <w:t xml:space="preserve">cover all systems, assets and building fabric and </w:t>
      </w:r>
      <w:proofErr w:type="gramStart"/>
      <w:r w:rsidR="009311F6" w:rsidRPr="00786920">
        <w:rPr>
          <w:rFonts w:asciiTheme="minorHAnsi" w:hAnsiTheme="minorHAnsi"/>
        </w:rPr>
        <w:t xml:space="preserve">be </w:t>
      </w:r>
      <w:r w:rsidRPr="00786920">
        <w:rPr>
          <w:rFonts w:asciiTheme="minorHAnsi" w:hAnsiTheme="minorHAnsi"/>
        </w:rPr>
        <w:t>carried out</w:t>
      </w:r>
      <w:proofErr w:type="gramEnd"/>
      <w:r w:rsidRPr="00786920">
        <w:rPr>
          <w:rFonts w:asciiTheme="minorHAnsi" w:hAnsiTheme="minorHAnsi"/>
        </w:rPr>
        <w:t xml:space="preserve"> annually by competent and qualified staff. Where the Buyer requires Condition Surveys more frequently than annually, the requirement </w:t>
      </w:r>
      <w:proofErr w:type="gramStart"/>
      <w:r w:rsidRPr="00786920">
        <w:rPr>
          <w:rFonts w:asciiTheme="minorHAnsi" w:hAnsiTheme="minorHAnsi"/>
        </w:rPr>
        <w:t>will be defined at Call Off and priced accordingly</w:t>
      </w:r>
      <w:proofErr w:type="gramEnd"/>
      <w:r w:rsidRPr="00786920">
        <w:rPr>
          <w:rFonts w:asciiTheme="minorHAnsi" w:hAnsiTheme="minorHAnsi"/>
        </w:rPr>
        <w:t xml:space="preserve">. </w:t>
      </w:r>
    </w:p>
    <w:p w14:paraId="4DD4F8D9"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 Supplier shall update the Condition Surveys where this is required within five (5) Working Days following upgrade or replacement of Assets.  The Condition Surveys shall cover all systems, assets and building fabric and be available in hard and electronic format.  The Condition Surveys shall form the basis of the forward maintenance register where required.</w:t>
      </w:r>
    </w:p>
    <w:p w14:paraId="7E5B838E"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Results from Condition Surveys shall generate a </w:t>
      </w:r>
      <w:proofErr w:type="gramStart"/>
      <w:r w:rsidRPr="00786920">
        <w:rPr>
          <w:rFonts w:asciiTheme="minorHAnsi" w:hAnsiTheme="minorHAnsi"/>
        </w:rPr>
        <w:t>report which</w:t>
      </w:r>
      <w:proofErr w:type="gramEnd"/>
      <w:r w:rsidRPr="00786920">
        <w:rPr>
          <w:rFonts w:asciiTheme="minorHAnsi" w:hAnsiTheme="minorHAnsi"/>
        </w:rPr>
        <w:t xml:space="preserve"> shall include the condition of the assets, systems and building fabric, recommendations and budgetary costs. </w:t>
      </w:r>
    </w:p>
    <w:p w14:paraId="17D2DFEA" w14:textId="75846A8E"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Report shall have a link to (or be stored in) the CAFM System and any other relevant Buyer IT system. </w:t>
      </w:r>
    </w:p>
    <w:p w14:paraId="0FE4DB45" w14:textId="65932489" w:rsidR="00ED49FF" w:rsidRPr="00786920" w:rsidRDefault="00BD3258" w:rsidP="00ED49FF">
      <w:pPr>
        <w:pStyle w:val="ListParagraph"/>
        <w:numPr>
          <w:ilvl w:val="1"/>
          <w:numId w:val="4"/>
        </w:numPr>
        <w:spacing w:after="0"/>
        <w:rPr>
          <w:rFonts w:asciiTheme="minorHAnsi" w:hAnsiTheme="minorHAnsi"/>
        </w:rPr>
      </w:pPr>
      <w:r>
        <w:rPr>
          <w:rFonts w:asciiTheme="minorHAnsi" w:hAnsiTheme="minorHAnsi"/>
        </w:rPr>
        <w:t xml:space="preserve">Upon request additional </w:t>
      </w:r>
      <w:proofErr w:type="gramStart"/>
      <w:r>
        <w:rPr>
          <w:rFonts w:asciiTheme="minorHAnsi" w:hAnsiTheme="minorHAnsi"/>
        </w:rPr>
        <w:t>condition</w:t>
      </w:r>
      <w:proofErr w:type="gramEnd"/>
      <w:r>
        <w:rPr>
          <w:rFonts w:asciiTheme="minorHAnsi" w:hAnsiTheme="minorHAnsi"/>
        </w:rPr>
        <w:t xml:space="preserve"> surveys </w:t>
      </w:r>
      <w:r w:rsidR="00ED49FF" w:rsidRPr="00786920">
        <w:rPr>
          <w:rFonts w:asciiTheme="minorHAnsi" w:hAnsiTheme="minorHAnsi"/>
        </w:rPr>
        <w:t>shall be rechargeable via the Billable Works and Approvals process detailed in Appendix 3 - Billable Works and Approvals Process.</w:t>
      </w:r>
    </w:p>
    <w:p w14:paraId="59BC8F93" w14:textId="77777777" w:rsidR="00ED49FF" w:rsidRPr="00786920" w:rsidRDefault="00ED49FF" w:rsidP="00ED49FF">
      <w:pPr>
        <w:pStyle w:val="ListParagraph"/>
        <w:spacing w:after="0"/>
        <w:ind w:left="360"/>
        <w:rPr>
          <w:rFonts w:asciiTheme="minorHAnsi" w:hAnsiTheme="minorHAnsi"/>
          <w:b/>
          <w:strike/>
        </w:rPr>
      </w:pPr>
    </w:p>
    <w:p w14:paraId="31DCEC5F" w14:textId="77777777" w:rsidR="00ED49FF" w:rsidRPr="00786920" w:rsidRDefault="00ED49FF" w:rsidP="00ED49FF">
      <w:pPr>
        <w:pStyle w:val="ListParagraph"/>
        <w:numPr>
          <w:ilvl w:val="0"/>
          <w:numId w:val="4"/>
        </w:numPr>
        <w:spacing w:after="0"/>
        <w:rPr>
          <w:rFonts w:asciiTheme="minorHAnsi" w:hAnsiTheme="minorHAnsi"/>
        </w:rPr>
      </w:pPr>
      <w:r w:rsidRPr="00786920">
        <w:rPr>
          <w:rFonts w:asciiTheme="minorHAnsi" w:hAnsiTheme="minorHAnsi"/>
          <w:b/>
        </w:rPr>
        <w:t xml:space="preserve">Service E:7 - </w:t>
      </w:r>
      <w:r w:rsidRPr="00786920">
        <w:rPr>
          <w:rFonts w:asciiTheme="minorHAnsi" w:eastAsiaTheme="minorHAnsi" w:hAnsiTheme="minorHAnsi"/>
          <w:b/>
        </w:rPr>
        <w:t xml:space="preserve"> Electrical Testing </w:t>
      </w:r>
    </w:p>
    <w:p w14:paraId="5264B21A" w14:textId="77777777" w:rsidR="00ED49FF" w:rsidRPr="00786920" w:rsidRDefault="00ED49FF" w:rsidP="00ED49FF">
      <w:pPr>
        <w:numPr>
          <w:ilvl w:val="1"/>
          <w:numId w:val="4"/>
        </w:numPr>
        <w:spacing w:after="0"/>
        <w:contextualSpacing/>
        <w:rPr>
          <w:rFonts w:asciiTheme="minorHAnsi" w:hAnsiTheme="minorHAnsi"/>
        </w:rPr>
      </w:pPr>
      <w:r w:rsidRPr="00786920">
        <w:rPr>
          <w:rFonts w:asciiTheme="minorHAnsi" w:hAnsiTheme="minorHAnsi"/>
        </w:rPr>
        <w:t>The Supplier shall undertake an electrical installation condition report in accordance with Electricity at Work Regulations 1989 and BS 7671 (as amended).</w:t>
      </w:r>
    </w:p>
    <w:p w14:paraId="7C116C21" w14:textId="77777777" w:rsidR="00ED49FF" w:rsidRPr="00786920" w:rsidRDefault="00ED49FF" w:rsidP="00ED49FF">
      <w:pPr>
        <w:pStyle w:val="ListParagraph"/>
        <w:spacing w:after="0"/>
        <w:ind w:left="792"/>
        <w:rPr>
          <w:rFonts w:asciiTheme="minorHAnsi" w:hAnsiTheme="minorHAnsi"/>
        </w:rPr>
      </w:pPr>
    </w:p>
    <w:p w14:paraId="436E2247" w14:textId="77777777" w:rsidR="00ED49FF" w:rsidRPr="00786920" w:rsidRDefault="00ED49FF" w:rsidP="00ED49FF">
      <w:pPr>
        <w:pStyle w:val="ListParagraph"/>
        <w:numPr>
          <w:ilvl w:val="0"/>
          <w:numId w:val="4"/>
        </w:numPr>
        <w:spacing w:after="0"/>
        <w:rPr>
          <w:rFonts w:asciiTheme="minorHAnsi" w:hAnsiTheme="minorHAnsi"/>
        </w:rPr>
      </w:pPr>
      <w:r w:rsidRPr="00786920">
        <w:rPr>
          <w:rFonts w:asciiTheme="minorHAnsi" w:hAnsiTheme="minorHAnsi"/>
          <w:b/>
        </w:rPr>
        <w:t xml:space="preserve">Service E:8 - </w:t>
      </w:r>
      <w:r w:rsidRPr="00786920">
        <w:rPr>
          <w:rFonts w:asciiTheme="minorHAnsi" w:eastAsiaTheme="minorHAnsi" w:hAnsiTheme="minorHAnsi"/>
          <w:b/>
        </w:rPr>
        <w:t xml:space="preserve"> Fire Risk Assessments </w:t>
      </w:r>
    </w:p>
    <w:p w14:paraId="0D679A78" w14:textId="77777777" w:rsidR="00ED49FF" w:rsidRPr="00786920" w:rsidRDefault="00ED49FF" w:rsidP="00ED49FF">
      <w:pPr>
        <w:numPr>
          <w:ilvl w:val="1"/>
          <w:numId w:val="4"/>
        </w:numPr>
        <w:spacing w:after="0"/>
        <w:contextualSpacing/>
        <w:rPr>
          <w:rFonts w:asciiTheme="minorHAnsi" w:hAnsiTheme="minorHAnsi"/>
        </w:rPr>
      </w:pPr>
      <w:r w:rsidRPr="00786920">
        <w:rPr>
          <w:rFonts w:asciiTheme="minorHAnsi" w:hAnsiTheme="minorHAnsi"/>
        </w:rPr>
        <w:t xml:space="preserve">The Supplier shall review the fire risk </w:t>
      </w:r>
      <w:proofErr w:type="gramStart"/>
      <w:r w:rsidRPr="00786920">
        <w:rPr>
          <w:rFonts w:asciiTheme="minorHAnsi" w:hAnsiTheme="minorHAnsi"/>
        </w:rPr>
        <w:t>assessment and fire safety plans at Buyer premises</w:t>
      </w:r>
      <w:proofErr w:type="gramEnd"/>
      <w:r w:rsidRPr="00786920">
        <w:rPr>
          <w:rFonts w:asciiTheme="minorHAnsi" w:hAnsiTheme="minorHAnsi"/>
        </w:rPr>
        <w:t xml:space="preserve"> and undertake subsequent reviews as an in-scope Service. The Costs for these Services shall be included in the Charges. </w:t>
      </w:r>
    </w:p>
    <w:p w14:paraId="5A9DB7C5" w14:textId="77777777" w:rsidR="00ED49FF" w:rsidRPr="00786920" w:rsidRDefault="00ED49FF" w:rsidP="00ED49FF">
      <w:pPr>
        <w:numPr>
          <w:ilvl w:val="1"/>
          <w:numId w:val="4"/>
        </w:numPr>
        <w:spacing w:after="0"/>
        <w:contextualSpacing/>
        <w:rPr>
          <w:rFonts w:asciiTheme="minorHAnsi" w:hAnsiTheme="minorHAnsi"/>
        </w:rPr>
      </w:pPr>
      <w:r w:rsidRPr="00786920">
        <w:rPr>
          <w:rFonts w:asciiTheme="minorHAnsi" w:hAnsiTheme="minorHAnsi"/>
        </w:rPr>
        <w:t xml:space="preserve">Where Buyer premises </w:t>
      </w:r>
      <w:proofErr w:type="gramStart"/>
      <w:r w:rsidRPr="00786920">
        <w:rPr>
          <w:rFonts w:asciiTheme="minorHAnsi" w:hAnsiTheme="minorHAnsi"/>
        </w:rPr>
        <w:t>are discovered</w:t>
      </w:r>
      <w:proofErr w:type="gramEnd"/>
      <w:r w:rsidRPr="00786920">
        <w:rPr>
          <w:rFonts w:asciiTheme="minorHAnsi" w:hAnsiTheme="minorHAnsi"/>
        </w:rPr>
        <w:t xml:space="preserve"> to be non-compliant and do not have a fire risk assessment in place, the Supplier be responsible for undertaking a review and for producing a new fire risk assessment on the behalf of the Buyer. Costs for this service and any associated remedial works shall be rechargeable and be managed via the Billable Works and Projects process. </w:t>
      </w:r>
    </w:p>
    <w:p w14:paraId="42405E64" w14:textId="77777777" w:rsidR="00ED49FF" w:rsidRPr="00786920" w:rsidRDefault="00ED49FF" w:rsidP="00ED49FF">
      <w:pPr>
        <w:pStyle w:val="ListParagraph"/>
        <w:spacing w:after="0"/>
        <w:ind w:left="792"/>
        <w:rPr>
          <w:rFonts w:asciiTheme="minorHAnsi" w:hAnsiTheme="minorHAnsi"/>
        </w:rPr>
      </w:pPr>
    </w:p>
    <w:p w14:paraId="3A71F533" w14:textId="77777777" w:rsidR="00ED49FF" w:rsidRPr="00786920" w:rsidRDefault="00ED49FF" w:rsidP="00ED49FF">
      <w:pPr>
        <w:pStyle w:val="ListParagraph"/>
        <w:numPr>
          <w:ilvl w:val="0"/>
          <w:numId w:val="4"/>
        </w:numPr>
        <w:spacing w:after="0"/>
        <w:rPr>
          <w:rFonts w:asciiTheme="minorHAnsi" w:hAnsiTheme="minorHAnsi"/>
          <w:b/>
        </w:rPr>
      </w:pPr>
      <w:r w:rsidRPr="00786920">
        <w:rPr>
          <w:rFonts w:asciiTheme="minorHAnsi" w:hAnsiTheme="minorHAnsi"/>
          <w:b/>
        </w:rPr>
        <w:t>Service E:9- Building Information Modelling ("BIM") and Government Soft Landings ("GSL")</w:t>
      </w:r>
    </w:p>
    <w:p w14:paraId="4BFFD1CE"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support the Authority and individual Buyer requirements for Delivery of a number of strategic priorities related to the wider Government policy by the adoption of measures to improve efficiency and value for money. </w:t>
      </w:r>
    </w:p>
    <w:p w14:paraId="30209D96"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These shall include:</w:t>
      </w:r>
    </w:p>
    <w:p w14:paraId="6E4A3D7C"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Delivering projects in line with Government’s Common Minimum Standards where applicable;</w:t>
      </w:r>
    </w:p>
    <w:p w14:paraId="3125AE84"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Government Soft Landings (</w:t>
      </w:r>
      <w:r w:rsidRPr="00786920">
        <w:rPr>
          <w:rFonts w:asciiTheme="minorHAnsi" w:hAnsiTheme="minorHAnsi"/>
          <w:b/>
        </w:rPr>
        <w:t>"GSL"</w:t>
      </w:r>
      <w:r w:rsidRPr="00786920">
        <w:rPr>
          <w:rFonts w:asciiTheme="minorHAnsi" w:hAnsiTheme="minorHAnsi"/>
        </w:rPr>
        <w:t xml:space="preserve">); and </w:t>
      </w:r>
    </w:p>
    <w:p w14:paraId="0DA4CA29" w14:textId="77777777" w:rsidR="00ED49FF" w:rsidRPr="00786920" w:rsidRDefault="00ED49FF" w:rsidP="00ED49FF">
      <w:pPr>
        <w:pStyle w:val="ListParagraph"/>
        <w:numPr>
          <w:ilvl w:val="2"/>
          <w:numId w:val="4"/>
        </w:numPr>
        <w:spacing w:after="0"/>
        <w:rPr>
          <w:rFonts w:asciiTheme="minorHAnsi" w:hAnsiTheme="minorHAnsi"/>
        </w:rPr>
      </w:pPr>
      <w:r w:rsidRPr="00786920">
        <w:rPr>
          <w:rFonts w:asciiTheme="minorHAnsi" w:hAnsiTheme="minorHAnsi"/>
        </w:rPr>
        <w:t>Building information Modelling (</w:t>
      </w:r>
      <w:r w:rsidRPr="00786920">
        <w:rPr>
          <w:rFonts w:asciiTheme="minorHAnsi" w:hAnsiTheme="minorHAnsi"/>
          <w:b/>
        </w:rPr>
        <w:t>"BIM"</w:t>
      </w:r>
      <w:r w:rsidRPr="00786920">
        <w:rPr>
          <w:rFonts w:asciiTheme="minorHAnsi" w:hAnsiTheme="minorHAnsi"/>
        </w:rPr>
        <w:t>) Level 2 for all Projects.</w:t>
      </w:r>
    </w:p>
    <w:p w14:paraId="05EC2FF6"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have regard to the explanation of BIM and GSL requirements across the industry.    </w:t>
      </w:r>
    </w:p>
    <w:p w14:paraId="50F89229"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shall comply with BIM Level 2 Standards and any updates to these Standards. Where Buyer requirements exceed this level, further information </w:t>
      </w:r>
      <w:proofErr w:type="gramStart"/>
      <w:r w:rsidRPr="00786920">
        <w:rPr>
          <w:rFonts w:asciiTheme="minorHAnsi" w:hAnsiTheme="minorHAnsi"/>
        </w:rPr>
        <w:t>will be provided</w:t>
      </w:r>
      <w:proofErr w:type="gramEnd"/>
      <w:r w:rsidRPr="00786920">
        <w:rPr>
          <w:rFonts w:asciiTheme="minorHAnsi" w:hAnsiTheme="minorHAnsi"/>
        </w:rPr>
        <w:t xml:space="preserve"> at Call-Off. </w:t>
      </w:r>
    </w:p>
    <w:p w14:paraId="6B0C05A9"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The Supplier should be aware that for the purposes of this Framework PAS 1192:2 relates to project Delivery within the suite of BIM Standards and PAS 1192:3 relates to the management of information in operation of the Asset and aligns to ISO 55001. </w:t>
      </w:r>
    </w:p>
    <w:p w14:paraId="47420B45"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 xml:space="preserve">It </w:t>
      </w:r>
      <w:proofErr w:type="gramStart"/>
      <w:r w:rsidRPr="00786920">
        <w:rPr>
          <w:rFonts w:asciiTheme="minorHAnsi" w:hAnsiTheme="minorHAnsi"/>
        </w:rPr>
        <w:t>is expected</w:t>
      </w:r>
      <w:proofErr w:type="gramEnd"/>
      <w:r w:rsidRPr="00786920">
        <w:rPr>
          <w:rFonts w:asciiTheme="minorHAnsi" w:hAnsiTheme="minorHAnsi"/>
        </w:rPr>
        <w:t xml:space="preserve"> that the classification Standards applied should as a minimum reference </w:t>
      </w:r>
      <w:proofErr w:type="spellStart"/>
      <w:r w:rsidRPr="00786920">
        <w:rPr>
          <w:rFonts w:asciiTheme="minorHAnsi" w:hAnsiTheme="minorHAnsi"/>
        </w:rPr>
        <w:t>Uniclass</w:t>
      </w:r>
      <w:proofErr w:type="spellEnd"/>
      <w:r w:rsidRPr="00786920">
        <w:rPr>
          <w:rFonts w:asciiTheme="minorHAnsi" w:hAnsiTheme="minorHAnsi"/>
        </w:rPr>
        <w:t xml:space="preserve"> 2015, SFG20 and the NRM3 to enable the ease of transfer between projects and Asset management operations. </w:t>
      </w:r>
    </w:p>
    <w:p w14:paraId="4BB73F0A" w14:textId="77777777" w:rsidR="00ED49FF" w:rsidRPr="00786920" w:rsidRDefault="00ED49FF" w:rsidP="00ED49FF">
      <w:pPr>
        <w:pStyle w:val="ListParagraph"/>
        <w:numPr>
          <w:ilvl w:val="1"/>
          <w:numId w:val="4"/>
        </w:numPr>
        <w:spacing w:after="0"/>
        <w:rPr>
          <w:rFonts w:asciiTheme="minorHAnsi" w:hAnsiTheme="minorHAnsi"/>
        </w:rPr>
      </w:pPr>
      <w:r w:rsidRPr="00786920">
        <w:rPr>
          <w:rFonts w:asciiTheme="minorHAnsi" w:hAnsiTheme="minorHAnsi"/>
        </w:rPr>
        <w:t>The Buyer shall be responsible, upon request, for the provision of a fully complete Asset register as a minimum codified in line with the above Standards and presented using a Construction Operations Building information Exchange ("</w:t>
      </w:r>
      <w:proofErr w:type="spellStart"/>
      <w:r w:rsidRPr="00786920">
        <w:rPr>
          <w:rFonts w:asciiTheme="minorHAnsi" w:hAnsiTheme="minorHAnsi"/>
          <w:b/>
        </w:rPr>
        <w:t>COBie</w:t>
      </w:r>
      <w:proofErr w:type="spellEnd"/>
      <w:r w:rsidRPr="00786920">
        <w:rPr>
          <w:rFonts w:asciiTheme="minorHAnsi" w:hAnsiTheme="minorHAnsi"/>
        </w:rPr>
        <w:t xml:space="preserve">") file </w:t>
      </w:r>
      <w:proofErr w:type="gramStart"/>
      <w:r w:rsidRPr="00786920">
        <w:rPr>
          <w:rFonts w:asciiTheme="minorHAnsi" w:hAnsiTheme="minorHAnsi"/>
        </w:rPr>
        <w:t>either in .XLS or .</w:t>
      </w:r>
      <w:proofErr w:type="gramEnd"/>
      <w:r w:rsidRPr="00786920">
        <w:rPr>
          <w:rFonts w:asciiTheme="minorHAnsi" w:hAnsiTheme="minorHAnsi"/>
        </w:rPr>
        <w:t>XML.</w:t>
      </w:r>
    </w:p>
    <w:p w14:paraId="4AE3D41A" w14:textId="77777777" w:rsidR="00ED49FF" w:rsidRPr="00ED49FF" w:rsidRDefault="00ED49FF" w:rsidP="00BB6804">
      <w:pPr>
        <w:spacing w:after="0"/>
        <w:rPr>
          <w:rFonts w:asciiTheme="minorHAnsi" w:hAnsiTheme="minorHAnsi"/>
        </w:rPr>
      </w:pPr>
    </w:p>
    <w:p w14:paraId="772A459F" w14:textId="77777777" w:rsidR="00020120" w:rsidRDefault="00020120" w:rsidP="00556D89">
      <w:pPr>
        <w:spacing w:after="0"/>
        <w:rPr>
          <w:rFonts w:asciiTheme="minorHAnsi" w:hAnsiTheme="minorHAnsi"/>
          <w:b/>
        </w:rPr>
      </w:pPr>
    </w:p>
    <w:p w14:paraId="3D445D25" w14:textId="77777777" w:rsidR="00ED49FF" w:rsidRDefault="00ED49FF" w:rsidP="00556D89">
      <w:pPr>
        <w:spacing w:after="0"/>
        <w:rPr>
          <w:rFonts w:asciiTheme="minorHAnsi" w:hAnsiTheme="minorHAnsi"/>
          <w:b/>
        </w:rPr>
      </w:pPr>
    </w:p>
    <w:p w14:paraId="2C5A9036" w14:textId="54E4EF08" w:rsidR="00556D89" w:rsidRPr="00556D89" w:rsidRDefault="00556D89" w:rsidP="00556D89">
      <w:pPr>
        <w:spacing w:after="0"/>
        <w:rPr>
          <w:rFonts w:asciiTheme="minorHAnsi" w:hAnsiTheme="minorHAnsi"/>
          <w:b/>
        </w:rPr>
      </w:pPr>
      <w:r w:rsidRPr="00556D89">
        <w:rPr>
          <w:rFonts w:asciiTheme="minorHAnsi" w:hAnsiTheme="minorHAnsi"/>
          <w:b/>
        </w:rPr>
        <w:t>Work Package F – Catering Services</w:t>
      </w:r>
    </w:p>
    <w:p w14:paraId="6DB2FB04" w14:textId="77777777" w:rsidR="00556D89" w:rsidRPr="00556D89" w:rsidRDefault="00556D89" w:rsidP="00556D89">
      <w:pPr>
        <w:spacing w:after="0"/>
        <w:rPr>
          <w:rFonts w:asciiTheme="minorHAnsi" w:hAnsiTheme="minorHAnsi"/>
        </w:rPr>
      </w:pPr>
    </w:p>
    <w:p w14:paraId="57ABCE74" w14:textId="31C5554C" w:rsidR="00556D89" w:rsidRPr="00556D89" w:rsidRDefault="00556D89" w:rsidP="00556D89">
      <w:pPr>
        <w:pStyle w:val="ListParagraph"/>
        <w:numPr>
          <w:ilvl w:val="0"/>
          <w:numId w:val="4"/>
        </w:numPr>
        <w:spacing w:after="0"/>
        <w:rPr>
          <w:rFonts w:asciiTheme="minorHAnsi" w:hAnsiTheme="minorHAnsi"/>
          <w:b/>
        </w:rPr>
      </w:pPr>
      <w:r w:rsidRPr="00556D89">
        <w:rPr>
          <w:rFonts w:asciiTheme="minorHAnsi" w:hAnsiTheme="minorHAnsi"/>
          <w:b/>
        </w:rPr>
        <w:t>Generic catering requirements</w:t>
      </w:r>
    </w:p>
    <w:p w14:paraId="3E74891B" w14:textId="603DFC91" w:rsidR="00556D89" w:rsidRPr="00556D89" w:rsidRDefault="00556D89" w:rsidP="00556D89">
      <w:pPr>
        <w:pStyle w:val="ListParagraph"/>
        <w:numPr>
          <w:ilvl w:val="1"/>
          <w:numId w:val="4"/>
        </w:numPr>
        <w:spacing w:after="0"/>
        <w:rPr>
          <w:rFonts w:asciiTheme="minorHAnsi" w:hAnsiTheme="minorHAnsi"/>
        </w:rPr>
      </w:pPr>
      <w:r w:rsidRPr="00556D89">
        <w:rPr>
          <w:rFonts w:asciiTheme="minorHAnsi" w:hAnsiTheme="minorHAnsi"/>
        </w:rPr>
        <w:t xml:space="preserve">The Supplier shall be subjected to additional GBS in relation to food and catering in accordance with Appendix </w:t>
      </w:r>
      <w:r w:rsidR="009B1DEB">
        <w:rPr>
          <w:rFonts w:asciiTheme="minorHAnsi" w:hAnsiTheme="minorHAnsi"/>
        </w:rPr>
        <w:t>1</w:t>
      </w:r>
      <w:r w:rsidRPr="00556D89">
        <w:rPr>
          <w:rFonts w:asciiTheme="minorHAnsi" w:hAnsiTheme="minorHAnsi"/>
        </w:rPr>
        <w:t xml:space="preserve"> Government Buying Standards for Food and Catering Services and shall supply:</w:t>
      </w:r>
    </w:p>
    <w:p w14:paraId="17BCAAA7"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A value for money staff catering service which is consistent with current food Service trends and the Buyer’s requirements and expectations;</w:t>
      </w:r>
    </w:p>
    <w:p w14:paraId="3BEB73FA"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 xml:space="preserve">A Catering Service Business Plan shall be produced and shall include the identification and exploration of all potential opportunities to develop and enhance the catering </w:t>
      </w:r>
      <w:r w:rsidRPr="00556D89">
        <w:rPr>
          <w:rFonts w:asciiTheme="minorHAnsi" w:hAnsiTheme="minorHAnsi"/>
        </w:rPr>
        <w:lastRenderedPageBreak/>
        <w:t>service to Deliver continual improvement, greater efficiency, enhanced customer experience and generation of additional income streams;</w:t>
      </w:r>
    </w:p>
    <w:p w14:paraId="52CD1735" w14:textId="733958C6"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 xml:space="preserve">A Quarterly Balanced Scorecard submission to include the associated Defra “The Food Marketplace” certification as applicable to the catering provision at the Buyer Premises; </w:t>
      </w:r>
    </w:p>
    <w:p w14:paraId="210040D8"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A range of catering and vending options, serving hot and cold food and drink offers to all building users; and</w:t>
      </w:r>
    </w:p>
    <w:p w14:paraId="21C46A39" w14:textId="3F7198EB"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 xml:space="preserve">A </w:t>
      </w:r>
      <w:proofErr w:type="gramStart"/>
      <w:r w:rsidRPr="00556D89">
        <w:rPr>
          <w:rFonts w:asciiTheme="minorHAnsi" w:hAnsiTheme="minorHAnsi"/>
        </w:rPr>
        <w:t>Service which</w:t>
      </w:r>
      <w:proofErr w:type="gramEnd"/>
      <w:r w:rsidRPr="00556D89">
        <w:rPr>
          <w:rFonts w:asciiTheme="minorHAnsi" w:hAnsiTheme="minorHAnsi"/>
        </w:rPr>
        <w:t xml:space="preserve"> facilitates a contribution by concession fee to space, FM and utility Costs where feasible an</w:t>
      </w:r>
      <w:r w:rsidR="00F35038">
        <w:rPr>
          <w:rFonts w:asciiTheme="minorHAnsi" w:hAnsiTheme="minorHAnsi"/>
        </w:rPr>
        <w:t>d appropriate for the location.</w:t>
      </w:r>
    </w:p>
    <w:p w14:paraId="072BD8B0" w14:textId="77777777" w:rsidR="00556D89" w:rsidRPr="00556D89" w:rsidRDefault="00556D89" w:rsidP="00F35038">
      <w:pPr>
        <w:pStyle w:val="ListParagraph"/>
        <w:numPr>
          <w:ilvl w:val="1"/>
          <w:numId w:val="4"/>
        </w:numPr>
        <w:spacing w:after="0"/>
        <w:rPr>
          <w:rFonts w:asciiTheme="minorHAnsi" w:hAnsiTheme="minorHAnsi"/>
        </w:rPr>
      </w:pPr>
      <w:r w:rsidRPr="00556D89">
        <w:rPr>
          <w:rFonts w:asciiTheme="minorHAnsi" w:hAnsiTheme="minorHAnsi"/>
        </w:rPr>
        <w:t>The Supplier shall ensure that:</w:t>
      </w:r>
    </w:p>
    <w:p w14:paraId="38249275"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Where a contribution by concession fee is not appropriate for the location, the Services required by the Buyer are provided by another agreed financial remedy which will be detailed at Call-Off stage;</w:t>
      </w:r>
    </w:p>
    <w:p w14:paraId="6E136705"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Services are provided at convenient locations with optimal footfall or as advised by the Buyer;</w:t>
      </w:r>
    </w:p>
    <w:p w14:paraId="796426D2"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They operate a pricing policy that is benchmarked to high street and Buyer budgets as evidenced by the Buyer’s requirements;</w:t>
      </w:r>
    </w:p>
    <w:p w14:paraId="123237CF" w14:textId="5DDB8622"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 xml:space="preserve">They provide a complete price and quality benchmarking exercise at Contract commencement and every </w:t>
      </w:r>
      <w:r w:rsidR="009B1DEB">
        <w:rPr>
          <w:rFonts w:asciiTheme="minorHAnsi" w:hAnsiTheme="minorHAnsi"/>
        </w:rPr>
        <w:t>6</w:t>
      </w:r>
      <w:r w:rsidRPr="00556D89">
        <w:rPr>
          <w:rFonts w:asciiTheme="minorHAnsi" w:hAnsiTheme="minorHAnsi"/>
        </w:rPr>
        <w:t xml:space="preserve"> Months thereafter to validate and support proposed changes to pricing;</w:t>
      </w:r>
    </w:p>
    <w:p w14:paraId="2B93BADF"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They seek to maximise the use of the facilities and opportunities for increases in revenue from the Delivery of the Service;</w:t>
      </w:r>
    </w:p>
    <w:p w14:paraId="5D74B91A"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They do not offer any form of credit of deferred payment to customers for the Services;</w:t>
      </w:r>
    </w:p>
    <w:p w14:paraId="61EE0E35"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They provide options for payment to the Buyer that include cash, cashless, debit-card and credit-card payment systems;</w:t>
      </w:r>
    </w:p>
    <w:p w14:paraId="04A3F973"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They provide ATM Services where required by the Buyer;</w:t>
      </w:r>
    </w:p>
    <w:p w14:paraId="21A55D5D"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They provide Services which align to healthy eating, sustainability and provenance guidelines and the requirements requested by the Buyer at Call-Off stage; and</w:t>
      </w:r>
    </w:p>
    <w:p w14:paraId="5FFB6F2E" w14:textId="497CCBA2"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 xml:space="preserve">Training Schedules </w:t>
      </w:r>
      <w:proofErr w:type="gramStart"/>
      <w:r w:rsidRPr="00556D89">
        <w:rPr>
          <w:rFonts w:asciiTheme="minorHAnsi" w:hAnsiTheme="minorHAnsi"/>
        </w:rPr>
        <w:t>are updated</w:t>
      </w:r>
      <w:proofErr w:type="gramEnd"/>
      <w:r w:rsidRPr="00556D89">
        <w:rPr>
          <w:rFonts w:asciiTheme="minorHAnsi" w:hAnsiTheme="minorHAnsi"/>
        </w:rPr>
        <w:t xml:space="preserve"> regularly to successfully maintain the provision of the </w:t>
      </w:r>
      <w:r>
        <w:rPr>
          <w:rFonts w:asciiTheme="minorHAnsi" w:hAnsiTheme="minorHAnsi"/>
        </w:rPr>
        <w:t>Services at the Buyer Premises.</w:t>
      </w:r>
    </w:p>
    <w:p w14:paraId="4BE532F8" w14:textId="444F9A32" w:rsidR="00556D89" w:rsidRPr="00556D89" w:rsidRDefault="00556D89" w:rsidP="00556D89">
      <w:pPr>
        <w:pStyle w:val="ListParagraph"/>
        <w:numPr>
          <w:ilvl w:val="1"/>
          <w:numId w:val="4"/>
        </w:numPr>
        <w:spacing w:after="0"/>
        <w:rPr>
          <w:rFonts w:asciiTheme="minorHAnsi" w:hAnsiTheme="minorHAnsi"/>
        </w:rPr>
      </w:pPr>
      <w:r w:rsidRPr="00556D89">
        <w:rPr>
          <w:rFonts w:asciiTheme="minorHAnsi" w:hAnsiTheme="minorHAnsi"/>
        </w:rPr>
        <w:t xml:space="preserve">All Service and production equipment, fixtures and fittings </w:t>
      </w:r>
      <w:proofErr w:type="gramStart"/>
      <w:r w:rsidRPr="00556D89">
        <w:rPr>
          <w:rFonts w:asciiTheme="minorHAnsi" w:hAnsiTheme="minorHAnsi"/>
        </w:rPr>
        <w:t>shall be provided by the Supplier, unless already provided by the Buye</w:t>
      </w:r>
      <w:r>
        <w:rPr>
          <w:rFonts w:asciiTheme="minorHAnsi" w:hAnsiTheme="minorHAnsi"/>
        </w:rPr>
        <w:t>r, or agreed at Call-Off stage</w:t>
      </w:r>
      <w:proofErr w:type="gramEnd"/>
      <w:r>
        <w:rPr>
          <w:rFonts w:asciiTheme="minorHAnsi" w:hAnsiTheme="minorHAnsi"/>
        </w:rPr>
        <w:t>.</w:t>
      </w:r>
    </w:p>
    <w:p w14:paraId="32E12637" w14:textId="77777777" w:rsidR="00556D89" w:rsidRPr="00556D89" w:rsidRDefault="00556D89" w:rsidP="00556D89">
      <w:pPr>
        <w:pStyle w:val="ListParagraph"/>
        <w:numPr>
          <w:ilvl w:val="1"/>
          <w:numId w:val="4"/>
        </w:numPr>
        <w:spacing w:after="0"/>
        <w:rPr>
          <w:rFonts w:asciiTheme="minorHAnsi" w:hAnsiTheme="minorHAnsi"/>
        </w:rPr>
      </w:pPr>
      <w:r w:rsidRPr="00556D89">
        <w:rPr>
          <w:rFonts w:asciiTheme="minorHAnsi" w:hAnsiTheme="minorHAnsi"/>
        </w:rPr>
        <w:t>Offer styles shall be pre-determined by the Buyer and shall include the following factors:</w:t>
      </w:r>
    </w:p>
    <w:p w14:paraId="0283E8D2"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Location of Buyer Premises;</w:t>
      </w:r>
    </w:p>
    <w:p w14:paraId="198775CA"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Location of trading points and trolley runs</w:t>
      </w:r>
    </w:p>
    <w:p w14:paraId="7CBE9462"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Buyer Premises activity;</w:t>
      </w:r>
    </w:p>
    <w:p w14:paraId="364F67D1"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Buyer Premises footfall;</w:t>
      </w:r>
    </w:p>
    <w:p w14:paraId="1F4E8C47"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Wider community sales opportunities; and</w:t>
      </w:r>
    </w:p>
    <w:p w14:paraId="236840FC"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Staff budgets.</w:t>
      </w:r>
    </w:p>
    <w:p w14:paraId="7191B812" w14:textId="77777777" w:rsidR="00556D89" w:rsidRPr="00556D89" w:rsidRDefault="00556D89" w:rsidP="00556D89">
      <w:pPr>
        <w:pStyle w:val="ListParagraph"/>
        <w:numPr>
          <w:ilvl w:val="1"/>
          <w:numId w:val="4"/>
        </w:numPr>
        <w:spacing w:after="0"/>
        <w:rPr>
          <w:rFonts w:asciiTheme="minorHAnsi" w:hAnsiTheme="minorHAnsi"/>
        </w:rPr>
      </w:pPr>
      <w:r w:rsidRPr="00556D89">
        <w:rPr>
          <w:rFonts w:asciiTheme="minorHAnsi" w:hAnsiTheme="minorHAnsi"/>
        </w:rPr>
        <w:t xml:space="preserve">Where deemed appropriate, the Service outlet provision shall be </w:t>
      </w:r>
      <w:proofErr w:type="gramStart"/>
      <w:r w:rsidRPr="00556D89">
        <w:rPr>
          <w:rFonts w:asciiTheme="minorHAnsi" w:hAnsiTheme="minorHAnsi"/>
        </w:rPr>
        <w:t>Delivered</w:t>
      </w:r>
      <w:proofErr w:type="gramEnd"/>
      <w:r w:rsidRPr="00556D89">
        <w:rPr>
          <w:rFonts w:asciiTheme="minorHAnsi" w:hAnsiTheme="minorHAnsi"/>
        </w:rPr>
        <w:t xml:space="preserve"> as shell and core by the Buyer along with the provision of air handling and lighting. The Supplier shall be responsible for the rest of the fit-out.  In this circumstance, the Supplier shall be responsible for the payment for water, gas, electricity and waste on a pay-as-used basis. The Buyer shall arrange sub-metering if necessary.</w:t>
      </w:r>
    </w:p>
    <w:p w14:paraId="7E4F710A" w14:textId="45ACC346" w:rsidR="00556D89" w:rsidRPr="00556D89" w:rsidRDefault="00556D89" w:rsidP="00556D89">
      <w:pPr>
        <w:pStyle w:val="ListParagraph"/>
        <w:numPr>
          <w:ilvl w:val="1"/>
          <w:numId w:val="4"/>
        </w:numPr>
        <w:spacing w:after="0"/>
        <w:rPr>
          <w:rFonts w:asciiTheme="minorHAnsi" w:hAnsiTheme="minorHAnsi"/>
        </w:rPr>
      </w:pPr>
      <w:r w:rsidRPr="00556D89">
        <w:rPr>
          <w:rFonts w:asciiTheme="minorHAnsi" w:hAnsiTheme="minorHAnsi"/>
        </w:rPr>
        <w:t>The Supplier shall provide storage and access to the Delivery a</w:t>
      </w:r>
      <w:r>
        <w:rPr>
          <w:rFonts w:asciiTheme="minorHAnsi" w:hAnsiTheme="minorHAnsi"/>
        </w:rPr>
        <w:t>nd waste areas where necessary.</w:t>
      </w:r>
    </w:p>
    <w:p w14:paraId="7A66226B" w14:textId="28FB837F" w:rsidR="00556D89" w:rsidRDefault="00556D89" w:rsidP="00556D89">
      <w:pPr>
        <w:pStyle w:val="ListParagraph"/>
        <w:numPr>
          <w:ilvl w:val="1"/>
          <w:numId w:val="4"/>
        </w:numPr>
        <w:spacing w:after="0"/>
        <w:rPr>
          <w:rFonts w:asciiTheme="minorHAnsi" w:hAnsiTheme="minorHAnsi"/>
        </w:rPr>
      </w:pPr>
      <w:r w:rsidRPr="00556D89">
        <w:rPr>
          <w:rFonts w:asciiTheme="minorHAnsi" w:hAnsiTheme="minorHAnsi"/>
        </w:rPr>
        <w:t xml:space="preserve">Where a Buyer Premises is open to the public the Supplier shall offer discounted or preferential pricing for staff using the facility. This </w:t>
      </w:r>
      <w:proofErr w:type="gramStart"/>
      <w:r w:rsidRPr="00556D89">
        <w:rPr>
          <w:rFonts w:asciiTheme="minorHAnsi" w:hAnsiTheme="minorHAnsi"/>
        </w:rPr>
        <w:t>shall be detailed</w:t>
      </w:r>
      <w:proofErr w:type="gramEnd"/>
      <w:r w:rsidRPr="00556D89">
        <w:rPr>
          <w:rFonts w:asciiTheme="minorHAnsi" w:hAnsiTheme="minorHAnsi"/>
        </w:rPr>
        <w:t xml:space="preserve"> at Call-Off stage if required.</w:t>
      </w:r>
    </w:p>
    <w:p w14:paraId="040454AE" w14:textId="77777777" w:rsidR="00F35038" w:rsidRPr="00556D89" w:rsidRDefault="00F35038" w:rsidP="00F35038">
      <w:pPr>
        <w:pStyle w:val="ListParagraph"/>
        <w:spacing w:after="0"/>
        <w:ind w:left="792"/>
        <w:rPr>
          <w:rFonts w:asciiTheme="minorHAnsi" w:hAnsiTheme="minorHAnsi"/>
        </w:rPr>
      </w:pPr>
    </w:p>
    <w:p w14:paraId="022A3D7D" w14:textId="1770992E" w:rsidR="00556D89" w:rsidRPr="00556D89" w:rsidRDefault="00A71667" w:rsidP="00556D89">
      <w:pPr>
        <w:pStyle w:val="ListParagraph"/>
        <w:numPr>
          <w:ilvl w:val="0"/>
          <w:numId w:val="4"/>
        </w:numPr>
        <w:spacing w:after="0"/>
        <w:rPr>
          <w:rFonts w:asciiTheme="minorHAnsi" w:hAnsiTheme="minorHAnsi"/>
          <w:b/>
        </w:rPr>
      </w:pPr>
      <w:r>
        <w:rPr>
          <w:rFonts w:asciiTheme="minorHAnsi" w:hAnsiTheme="minorHAnsi"/>
          <w:b/>
        </w:rPr>
        <w:lastRenderedPageBreak/>
        <w:t>Service</w:t>
      </w:r>
      <w:r w:rsidR="00556D89" w:rsidRPr="00556D89">
        <w:rPr>
          <w:rFonts w:asciiTheme="minorHAnsi" w:hAnsiTheme="minorHAnsi"/>
          <w:b/>
        </w:rPr>
        <w:t xml:space="preserve"> F</w:t>
      </w:r>
      <w:r w:rsidR="005C0F65">
        <w:rPr>
          <w:rFonts w:asciiTheme="minorHAnsi" w:hAnsiTheme="minorHAnsi"/>
          <w:b/>
        </w:rPr>
        <w:t>:</w:t>
      </w:r>
      <w:r w:rsidR="00556D89" w:rsidRPr="00556D89">
        <w:rPr>
          <w:rFonts w:asciiTheme="minorHAnsi" w:hAnsiTheme="minorHAnsi"/>
          <w:b/>
        </w:rPr>
        <w:t>1 - Chilled potable water</w:t>
      </w:r>
    </w:p>
    <w:p w14:paraId="025DA6E2" w14:textId="4C38E82F" w:rsidR="00556D89" w:rsidRDefault="00556D89" w:rsidP="00FA5EA6">
      <w:pPr>
        <w:pStyle w:val="ListParagraph"/>
        <w:numPr>
          <w:ilvl w:val="1"/>
          <w:numId w:val="4"/>
        </w:numPr>
        <w:spacing w:after="0"/>
        <w:rPr>
          <w:rFonts w:asciiTheme="minorHAnsi" w:hAnsiTheme="minorHAnsi"/>
        </w:rPr>
      </w:pPr>
      <w:r w:rsidRPr="00556D89">
        <w:rPr>
          <w:rFonts w:asciiTheme="minorHAnsi" w:hAnsiTheme="minorHAnsi"/>
        </w:rPr>
        <w:t xml:space="preserve">In addition, the following Standards Ref apply to this </w:t>
      </w:r>
      <w:r w:rsidR="00A71667">
        <w:rPr>
          <w:rFonts w:asciiTheme="minorHAnsi" w:hAnsiTheme="minorHAnsi"/>
        </w:rPr>
        <w:t>Service</w:t>
      </w:r>
      <w:r w:rsidRPr="00556D89">
        <w:rPr>
          <w:rFonts w:asciiTheme="minorHAnsi" w:hAnsiTheme="minorHAnsi"/>
        </w:rPr>
        <w:t xml:space="preserve"> </w:t>
      </w:r>
      <w:r w:rsidR="00773C82">
        <w:rPr>
          <w:rFonts w:asciiTheme="minorHAnsi" w:hAnsiTheme="minorHAnsi"/>
        </w:rPr>
        <w:t>S</w:t>
      </w:r>
      <w:r w:rsidRPr="00556D89">
        <w:rPr>
          <w:rFonts w:asciiTheme="minorHAnsi" w:hAnsiTheme="minorHAnsi"/>
        </w:rPr>
        <w:t>F1</w:t>
      </w:r>
      <w:r w:rsidR="00F35038">
        <w:rPr>
          <w:rFonts w:asciiTheme="minorHAnsi" w:hAnsiTheme="minorHAnsi"/>
        </w:rPr>
        <w:t>.</w:t>
      </w:r>
    </w:p>
    <w:p w14:paraId="347156AC" w14:textId="77777777" w:rsidR="00556D89" w:rsidRPr="00556D89" w:rsidRDefault="00556D89" w:rsidP="00556D89">
      <w:pPr>
        <w:pStyle w:val="ListParagraph"/>
        <w:numPr>
          <w:ilvl w:val="1"/>
          <w:numId w:val="4"/>
        </w:numPr>
        <w:spacing w:after="0"/>
        <w:rPr>
          <w:rFonts w:asciiTheme="minorHAnsi" w:hAnsiTheme="minorHAnsi"/>
        </w:rPr>
      </w:pPr>
      <w:r w:rsidRPr="00556D89">
        <w:rPr>
          <w:rFonts w:asciiTheme="minorHAnsi" w:hAnsiTheme="minorHAnsi"/>
        </w:rPr>
        <w:t>The Supplier shall propose the method of supplying chilled water. The Supplier shall be solely responsible for the provision of all chilled potable water to each Buyer Premises.</w:t>
      </w:r>
    </w:p>
    <w:p w14:paraId="7B16C4FF" w14:textId="3D0B4CC4" w:rsidR="00556D89" w:rsidRPr="00556D89" w:rsidRDefault="00556D89" w:rsidP="00556D89">
      <w:pPr>
        <w:pStyle w:val="ListParagraph"/>
        <w:numPr>
          <w:ilvl w:val="1"/>
          <w:numId w:val="4"/>
        </w:numPr>
        <w:spacing w:after="0"/>
        <w:rPr>
          <w:rFonts w:asciiTheme="minorHAnsi" w:hAnsiTheme="minorHAnsi"/>
        </w:rPr>
      </w:pPr>
      <w:r w:rsidRPr="00556D89">
        <w:rPr>
          <w:rFonts w:asciiTheme="minorHAnsi" w:hAnsiTheme="minorHAnsi"/>
        </w:rPr>
        <w:t xml:space="preserve">Where mains connected coolers are proposed, the Supplier shall provide a system, whereby the provision, maintenance and sanitation of the chilled cooler and water are contained within the </w:t>
      </w:r>
      <w:r w:rsidR="008E299D">
        <w:rPr>
          <w:rFonts w:asciiTheme="minorHAnsi" w:hAnsiTheme="minorHAnsi"/>
        </w:rPr>
        <w:t>Charges</w:t>
      </w:r>
      <w:r w:rsidRPr="00556D89">
        <w:rPr>
          <w:rFonts w:asciiTheme="minorHAnsi" w:hAnsiTheme="minorHAnsi"/>
        </w:rPr>
        <w:t xml:space="preserve"> for each Buyer Premises. No further charge </w:t>
      </w:r>
      <w:proofErr w:type="gramStart"/>
      <w:r w:rsidRPr="00556D89">
        <w:rPr>
          <w:rFonts w:asciiTheme="minorHAnsi" w:hAnsiTheme="minorHAnsi"/>
        </w:rPr>
        <w:t>shall be levied</w:t>
      </w:r>
      <w:proofErr w:type="gramEnd"/>
      <w:r w:rsidRPr="00556D89">
        <w:rPr>
          <w:rFonts w:asciiTheme="minorHAnsi" w:hAnsiTheme="minorHAnsi"/>
        </w:rPr>
        <w:t>.</w:t>
      </w:r>
    </w:p>
    <w:p w14:paraId="3390538A" w14:textId="77777777" w:rsidR="00556D89" w:rsidRPr="00556D89" w:rsidRDefault="00556D89" w:rsidP="00556D89">
      <w:pPr>
        <w:pStyle w:val="ListParagraph"/>
        <w:numPr>
          <w:ilvl w:val="1"/>
          <w:numId w:val="4"/>
        </w:numPr>
        <w:spacing w:after="0"/>
        <w:rPr>
          <w:rFonts w:asciiTheme="minorHAnsi" w:hAnsiTheme="minorHAnsi"/>
        </w:rPr>
      </w:pPr>
      <w:r w:rsidRPr="00556D89">
        <w:rPr>
          <w:rFonts w:asciiTheme="minorHAnsi" w:hAnsiTheme="minorHAnsi"/>
        </w:rPr>
        <w:t xml:space="preserve">The Supplier shall have the ability to purchase bottled water in large numbers for business continuity purposes and annual ceremonial or seasonal events where required. </w:t>
      </w:r>
    </w:p>
    <w:p w14:paraId="1578B201" w14:textId="42E193FF" w:rsidR="00556D89" w:rsidRDefault="00556D89" w:rsidP="00556D89">
      <w:pPr>
        <w:pStyle w:val="ListParagraph"/>
        <w:numPr>
          <w:ilvl w:val="1"/>
          <w:numId w:val="4"/>
        </w:numPr>
        <w:spacing w:after="0"/>
        <w:rPr>
          <w:rFonts w:asciiTheme="minorHAnsi" w:hAnsiTheme="minorHAnsi"/>
        </w:rPr>
      </w:pPr>
      <w:r w:rsidRPr="00556D89">
        <w:rPr>
          <w:rFonts w:asciiTheme="minorHAnsi" w:hAnsiTheme="minorHAnsi"/>
        </w:rPr>
        <w:t>During the mobilisation period the Supplier shall provide the Buyer with a proposal for the use, disposal or otherwise of the extant non- permanent water coolers located within each Buyer Premises. This shall include the management of the cancellation of any prevailing contracts not supplied by the Supplier.</w:t>
      </w:r>
    </w:p>
    <w:p w14:paraId="1B92C8AE" w14:textId="77777777" w:rsidR="00F35038" w:rsidRDefault="00F35038" w:rsidP="00F35038">
      <w:pPr>
        <w:pStyle w:val="ListParagraph"/>
        <w:spacing w:after="0"/>
        <w:ind w:left="792"/>
        <w:rPr>
          <w:rFonts w:asciiTheme="minorHAnsi" w:hAnsiTheme="minorHAnsi"/>
        </w:rPr>
      </w:pPr>
    </w:p>
    <w:p w14:paraId="62F786AF" w14:textId="0E2CD36E" w:rsidR="00556D89" w:rsidRPr="00F35038" w:rsidRDefault="00A71667" w:rsidP="00F67E08">
      <w:pPr>
        <w:pStyle w:val="ListParagraph"/>
        <w:numPr>
          <w:ilvl w:val="0"/>
          <w:numId w:val="4"/>
        </w:numPr>
        <w:spacing w:after="0"/>
        <w:rPr>
          <w:rFonts w:asciiTheme="minorHAnsi" w:hAnsiTheme="minorHAnsi"/>
          <w:b/>
        </w:rPr>
      </w:pPr>
      <w:r>
        <w:rPr>
          <w:rFonts w:asciiTheme="minorHAnsi" w:hAnsiTheme="minorHAnsi"/>
          <w:b/>
        </w:rPr>
        <w:t>Service</w:t>
      </w:r>
      <w:r w:rsidR="00556D89" w:rsidRPr="00F35038">
        <w:rPr>
          <w:rFonts w:asciiTheme="minorHAnsi" w:hAnsiTheme="minorHAnsi"/>
          <w:b/>
        </w:rPr>
        <w:t xml:space="preserve"> F</w:t>
      </w:r>
      <w:r w:rsidR="005C0F65">
        <w:rPr>
          <w:rFonts w:asciiTheme="minorHAnsi" w:hAnsiTheme="minorHAnsi"/>
          <w:b/>
        </w:rPr>
        <w:t>:</w:t>
      </w:r>
      <w:r w:rsidR="00556D89" w:rsidRPr="00F35038">
        <w:rPr>
          <w:rFonts w:asciiTheme="minorHAnsi" w:hAnsiTheme="minorHAnsi"/>
          <w:b/>
        </w:rPr>
        <w:t xml:space="preserve">2 – </w:t>
      </w:r>
      <w:r w:rsidR="007D1757">
        <w:rPr>
          <w:rFonts w:asciiTheme="minorHAnsi" w:hAnsiTheme="minorHAnsi"/>
          <w:b/>
        </w:rPr>
        <w:t>R</w:t>
      </w:r>
      <w:r w:rsidR="00020120">
        <w:rPr>
          <w:rFonts w:asciiTheme="minorHAnsi" w:hAnsiTheme="minorHAnsi"/>
          <w:b/>
        </w:rPr>
        <w:t xml:space="preserve">etail Services / </w:t>
      </w:r>
      <w:r w:rsidR="00F67E08" w:rsidRPr="00F67E08">
        <w:rPr>
          <w:rFonts w:asciiTheme="minorHAnsi" w:hAnsiTheme="minorHAnsi"/>
          <w:b/>
        </w:rPr>
        <w:t>Convenience Store</w:t>
      </w:r>
    </w:p>
    <w:p w14:paraId="1F2A9771" w14:textId="2D2CB305" w:rsidR="00556D89" w:rsidRDefault="00556D89" w:rsidP="00FA5EA6">
      <w:pPr>
        <w:pStyle w:val="ListParagraph"/>
        <w:numPr>
          <w:ilvl w:val="1"/>
          <w:numId w:val="4"/>
        </w:numPr>
        <w:spacing w:after="0"/>
        <w:rPr>
          <w:rFonts w:asciiTheme="minorHAnsi" w:hAnsiTheme="minorHAnsi"/>
        </w:rPr>
      </w:pPr>
      <w:r w:rsidRPr="00556D89">
        <w:rPr>
          <w:rFonts w:asciiTheme="minorHAnsi" w:hAnsiTheme="minorHAnsi"/>
        </w:rPr>
        <w:t xml:space="preserve">In addition, the following Standards Ref apply to this </w:t>
      </w:r>
      <w:r w:rsidR="00A71667">
        <w:rPr>
          <w:rFonts w:asciiTheme="minorHAnsi" w:hAnsiTheme="minorHAnsi"/>
        </w:rPr>
        <w:t>Service</w:t>
      </w:r>
      <w:r w:rsidRPr="00556D89">
        <w:rPr>
          <w:rFonts w:asciiTheme="minorHAnsi" w:hAnsiTheme="minorHAnsi"/>
        </w:rPr>
        <w:t xml:space="preserve"> </w:t>
      </w:r>
      <w:r w:rsidR="00773C82">
        <w:rPr>
          <w:rFonts w:asciiTheme="minorHAnsi" w:hAnsiTheme="minorHAnsi"/>
        </w:rPr>
        <w:t>S</w:t>
      </w:r>
      <w:r w:rsidRPr="00556D89">
        <w:rPr>
          <w:rFonts w:asciiTheme="minorHAnsi" w:hAnsiTheme="minorHAnsi"/>
        </w:rPr>
        <w:t>F2</w:t>
      </w:r>
      <w:r>
        <w:rPr>
          <w:rFonts w:asciiTheme="minorHAnsi" w:hAnsiTheme="minorHAnsi"/>
        </w:rPr>
        <w:t>.</w:t>
      </w:r>
    </w:p>
    <w:p w14:paraId="429051E5" w14:textId="77777777" w:rsidR="00556D89" w:rsidRPr="00556D89" w:rsidRDefault="00556D89" w:rsidP="00556D89">
      <w:pPr>
        <w:pStyle w:val="ListParagraph"/>
        <w:numPr>
          <w:ilvl w:val="1"/>
          <w:numId w:val="4"/>
        </w:numPr>
        <w:spacing w:after="0"/>
        <w:rPr>
          <w:rFonts w:asciiTheme="minorHAnsi" w:hAnsiTheme="minorHAnsi"/>
        </w:rPr>
      </w:pPr>
      <w:r w:rsidRPr="00556D89">
        <w:rPr>
          <w:rFonts w:asciiTheme="minorHAnsi" w:hAnsiTheme="minorHAnsi"/>
        </w:rPr>
        <w:t>The Supplier shall provide a self-Service retail outlet that offers predominantly chilled food, beverages, confectionery and non-food items.</w:t>
      </w:r>
    </w:p>
    <w:p w14:paraId="1B8C3598" w14:textId="7F27F789" w:rsidR="00F67E08" w:rsidRDefault="00F67E08" w:rsidP="00F67E08">
      <w:pPr>
        <w:pStyle w:val="ListParagraph"/>
        <w:numPr>
          <w:ilvl w:val="1"/>
          <w:numId w:val="4"/>
        </w:numPr>
        <w:spacing w:after="0"/>
        <w:rPr>
          <w:rFonts w:asciiTheme="minorHAnsi" w:hAnsiTheme="minorHAnsi"/>
        </w:rPr>
      </w:pPr>
      <w:r w:rsidRPr="00F67E08">
        <w:rPr>
          <w:rFonts w:asciiTheme="minorHAnsi" w:hAnsiTheme="minorHAnsi"/>
        </w:rPr>
        <w:t>The Supplier shall acquire and maintain all necessary operating licences, accreditations and approvals relating to delivery of the retail services and shall bear all associated costs.</w:t>
      </w:r>
    </w:p>
    <w:p w14:paraId="391B7998" w14:textId="77777777" w:rsidR="00F67E08" w:rsidRDefault="00556D89" w:rsidP="00556D89">
      <w:pPr>
        <w:pStyle w:val="ListParagraph"/>
        <w:numPr>
          <w:ilvl w:val="1"/>
          <w:numId w:val="4"/>
        </w:numPr>
        <w:spacing w:after="0"/>
        <w:rPr>
          <w:rFonts w:asciiTheme="minorHAnsi" w:hAnsiTheme="minorHAnsi"/>
        </w:rPr>
      </w:pPr>
      <w:r w:rsidRPr="00556D89">
        <w:rPr>
          <w:rFonts w:asciiTheme="minorHAnsi" w:hAnsiTheme="minorHAnsi"/>
        </w:rPr>
        <w:t xml:space="preserve">The Buyer will not be responsible for the provision of custom for retail service outlets at the Buyer Premises.  </w:t>
      </w:r>
    </w:p>
    <w:p w14:paraId="5DE46825" w14:textId="6E149D9F" w:rsidR="00556D89" w:rsidRPr="00556D89" w:rsidRDefault="00556D89" w:rsidP="00556D89">
      <w:pPr>
        <w:pStyle w:val="ListParagraph"/>
        <w:numPr>
          <w:ilvl w:val="1"/>
          <w:numId w:val="4"/>
        </w:numPr>
        <w:spacing w:after="0"/>
        <w:rPr>
          <w:rFonts w:asciiTheme="minorHAnsi" w:hAnsiTheme="minorHAnsi"/>
        </w:rPr>
      </w:pPr>
      <w:r w:rsidRPr="00556D89">
        <w:rPr>
          <w:rFonts w:asciiTheme="minorHAnsi" w:hAnsiTheme="minorHAnsi"/>
        </w:rPr>
        <w:t xml:space="preserve">The Supplier shall ensure their pricing strategy for retail Services is Delivered in accordance with the following requirements: </w:t>
      </w:r>
    </w:p>
    <w:p w14:paraId="1E7C4CD4"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The requirement to seek to maximise the take-up of the retail Services;</w:t>
      </w:r>
    </w:p>
    <w:p w14:paraId="219C1E62" w14:textId="18B14E4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 xml:space="preserve">The requirement to undertake and complete a price and quality benchmarking exercise at Mobilisation and every six </w:t>
      </w:r>
      <w:r w:rsidR="009B1DEB">
        <w:rPr>
          <w:rFonts w:asciiTheme="minorHAnsi" w:hAnsiTheme="minorHAnsi"/>
        </w:rPr>
        <w:t>6</w:t>
      </w:r>
      <w:r w:rsidRPr="00556D89">
        <w:rPr>
          <w:rFonts w:asciiTheme="minorHAnsi" w:hAnsiTheme="minorHAnsi"/>
        </w:rPr>
        <w:t xml:space="preserve"> Months thereafter to validate the pricing strategy;</w:t>
      </w:r>
    </w:p>
    <w:p w14:paraId="7D46665F"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The requirement to provide clear pre-purchase pricing information for all retail Services transactions, in a format and style acceptable to the Buyer;</w:t>
      </w:r>
    </w:p>
    <w:p w14:paraId="10D24360" w14:textId="77777777" w:rsidR="00556D89" w:rsidRP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 xml:space="preserve">The requirement to operate cashless payment systems wherever appropriate; </w:t>
      </w:r>
    </w:p>
    <w:p w14:paraId="78E960AE" w14:textId="0719CE2E" w:rsidR="00F35038" w:rsidRPr="00F35038" w:rsidRDefault="00556D89" w:rsidP="00F35038">
      <w:pPr>
        <w:pStyle w:val="ListParagraph"/>
        <w:numPr>
          <w:ilvl w:val="2"/>
          <w:numId w:val="4"/>
        </w:numPr>
        <w:spacing w:after="0"/>
        <w:rPr>
          <w:rFonts w:asciiTheme="minorHAnsi" w:hAnsiTheme="minorHAnsi"/>
        </w:rPr>
      </w:pPr>
      <w:r w:rsidRPr="00556D89">
        <w:rPr>
          <w:rFonts w:asciiTheme="minorHAnsi" w:hAnsiTheme="minorHAnsi"/>
        </w:rPr>
        <w:t xml:space="preserve">The requirement to provide, maintain and operate till systems for taking payments from retail Services customers; and </w:t>
      </w:r>
    </w:p>
    <w:p w14:paraId="66B1A824" w14:textId="77777777" w:rsidR="00556D89" w:rsidRDefault="00556D89" w:rsidP="00556D89">
      <w:pPr>
        <w:pStyle w:val="ListParagraph"/>
        <w:numPr>
          <w:ilvl w:val="2"/>
          <w:numId w:val="4"/>
        </w:numPr>
        <w:spacing w:after="0"/>
        <w:rPr>
          <w:rFonts w:asciiTheme="minorHAnsi" w:hAnsiTheme="minorHAnsi"/>
        </w:rPr>
      </w:pPr>
      <w:r w:rsidRPr="00556D89">
        <w:rPr>
          <w:rFonts w:asciiTheme="minorHAnsi" w:hAnsiTheme="minorHAnsi"/>
        </w:rPr>
        <w:t>The requirement to prevent the issue of any form of credit or deferred payment to customers.</w:t>
      </w:r>
    </w:p>
    <w:p w14:paraId="04077888" w14:textId="77777777" w:rsidR="00F35038" w:rsidRPr="00F35038" w:rsidRDefault="00F35038" w:rsidP="00F35038">
      <w:pPr>
        <w:spacing w:after="0"/>
        <w:ind w:left="720"/>
        <w:rPr>
          <w:rFonts w:asciiTheme="minorHAnsi" w:hAnsiTheme="minorHAnsi"/>
        </w:rPr>
      </w:pPr>
    </w:p>
    <w:p w14:paraId="488C5F32" w14:textId="57799D2E" w:rsidR="00556D89" w:rsidRPr="00556D89" w:rsidRDefault="00A71667" w:rsidP="00556D89">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F:</w:t>
      </w:r>
      <w:r w:rsidR="00556D89" w:rsidRPr="00556D89">
        <w:rPr>
          <w:rFonts w:asciiTheme="minorHAnsi" w:hAnsiTheme="minorHAnsi"/>
          <w:b/>
        </w:rPr>
        <w:t>3 - Deli / coffee bar</w:t>
      </w:r>
    </w:p>
    <w:p w14:paraId="15B284EC" w14:textId="1A2E5DF3" w:rsidR="00556D89" w:rsidRDefault="00556D89" w:rsidP="00FA5EA6">
      <w:pPr>
        <w:pStyle w:val="ListParagraph"/>
        <w:numPr>
          <w:ilvl w:val="1"/>
          <w:numId w:val="4"/>
        </w:numPr>
        <w:spacing w:after="0"/>
        <w:rPr>
          <w:rFonts w:asciiTheme="minorHAnsi" w:hAnsiTheme="minorHAnsi"/>
        </w:rPr>
      </w:pPr>
      <w:r w:rsidRPr="00556D89">
        <w:rPr>
          <w:rFonts w:asciiTheme="minorHAnsi" w:hAnsiTheme="minorHAnsi"/>
        </w:rPr>
        <w:t xml:space="preserve">In addition, the following Standards Ref apply to this </w:t>
      </w:r>
      <w:r w:rsidR="00A71667">
        <w:rPr>
          <w:rFonts w:asciiTheme="minorHAnsi" w:hAnsiTheme="minorHAnsi"/>
        </w:rPr>
        <w:t>Service</w:t>
      </w:r>
      <w:r w:rsidRPr="00556D89">
        <w:rPr>
          <w:rFonts w:asciiTheme="minorHAnsi" w:hAnsiTheme="minorHAnsi"/>
        </w:rPr>
        <w:t xml:space="preserve"> </w:t>
      </w:r>
      <w:r w:rsidR="00773C82">
        <w:rPr>
          <w:rFonts w:asciiTheme="minorHAnsi" w:hAnsiTheme="minorHAnsi"/>
        </w:rPr>
        <w:t>S</w:t>
      </w:r>
      <w:r w:rsidRPr="00556D89">
        <w:rPr>
          <w:rFonts w:asciiTheme="minorHAnsi" w:hAnsiTheme="minorHAnsi"/>
        </w:rPr>
        <w:t>F3</w:t>
      </w:r>
      <w:r w:rsidR="00F35038">
        <w:rPr>
          <w:rFonts w:asciiTheme="minorHAnsi" w:hAnsiTheme="minorHAnsi"/>
        </w:rPr>
        <w:t>.</w:t>
      </w:r>
    </w:p>
    <w:p w14:paraId="5A96E5D6" w14:textId="77777777" w:rsidR="00556D89" w:rsidRPr="00556D89" w:rsidRDefault="00556D89" w:rsidP="00556D89">
      <w:pPr>
        <w:pStyle w:val="ListParagraph"/>
        <w:numPr>
          <w:ilvl w:val="1"/>
          <w:numId w:val="4"/>
        </w:numPr>
        <w:spacing w:after="0"/>
        <w:rPr>
          <w:rFonts w:asciiTheme="minorHAnsi" w:hAnsiTheme="minorHAnsi"/>
        </w:rPr>
      </w:pPr>
      <w:r w:rsidRPr="00556D89">
        <w:rPr>
          <w:rFonts w:asciiTheme="minorHAnsi" w:hAnsiTheme="minorHAnsi"/>
        </w:rPr>
        <w:t xml:space="preserve">The Supplier shall provide a counter Service offering with a mix of ready-made grab and go items and made to Order choices. This </w:t>
      </w:r>
      <w:proofErr w:type="gramStart"/>
      <w:r w:rsidRPr="00556D89">
        <w:rPr>
          <w:rFonts w:asciiTheme="minorHAnsi" w:hAnsiTheme="minorHAnsi"/>
        </w:rPr>
        <w:t>can be served</w:t>
      </w:r>
      <w:proofErr w:type="gramEnd"/>
      <w:r w:rsidRPr="00556D89">
        <w:rPr>
          <w:rFonts w:asciiTheme="minorHAnsi" w:hAnsiTheme="minorHAnsi"/>
        </w:rPr>
        <w:t xml:space="preserve"> from a fixed counter or mobile cart. </w:t>
      </w:r>
    </w:p>
    <w:p w14:paraId="07A6A641" w14:textId="69FC1769" w:rsidR="00556D89" w:rsidRDefault="00556D89" w:rsidP="00556D89">
      <w:pPr>
        <w:pStyle w:val="ListParagraph"/>
        <w:numPr>
          <w:ilvl w:val="1"/>
          <w:numId w:val="4"/>
        </w:numPr>
        <w:spacing w:after="0"/>
        <w:rPr>
          <w:rFonts w:asciiTheme="minorHAnsi" w:hAnsiTheme="minorHAnsi"/>
        </w:rPr>
      </w:pPr>
      <w:r w:rsidRPr="00556D89">
        <w:rPr>
          <w:rFonts w:asciiTheme="minorHAnsi" w:hAnsiTheme="minorHAnsi"/>
        </w:rPr>
        <w:t xml:space="preserve">Some Buyer Premises may opt for hot </w:t>
      </w:r>
      <w:proofErr w:type="gramStart"/>
      <w:r w:rsidRPr="00556D89">
        <w:rPr>
          <w:rFonts w:asciiTheme="minorHAnsi" w:hAnsiTheme="minorHAnsi"/>
        </w:rPr>
        <w:t>beverage and grab</w:t>
      </w:r>
      <w:proofErr w:type="gramEnd"/>
      <w:r w:rsidRPr="00556D89">
        <w:rPr>
          <w:rFonts w:asciiTheme="minorHAnsi" w:hAnsiTheme="minorHAnsi"/>
        </w:rPr>
        <w:t xml:space="preserve"> and go offer because of higher returns and space configuration so this option shall be made available if required.</w:t>
      </w:r>
    </w:p>
    <w:p w14:paraId="7233603F" w14:textId="77777777" w:rsidR="00F35038" w:rsidRDefault="00F35038" w:rsidP="00F35038">
      <w:pPr>
        <w:pStyle w:val="ListParagraph"/>
        <w:spacing w:after="0"/>
        <w:ind w:left="792"/>
        <w:rPr>
          <w:rFonts w:asciiTheme="minorHAnsi" w:hAnsiTheme="minorHAnsi"/>
        </w:rPr>
      </w:pPr>
    </w:p>
    <w:p w14:paraId="071AFABA" w14:textId="34DF9D31" w:rsidR="00556D89" w:rsidRPr="00556D89" w:rsidRDefault="00A71667" w:rsidP="00556D89">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F:</w:t>
      </w:r>
      <w:r w:rsidR="00556D89" w:rsidRPr="00556D89">
        <w:rPr>
          <w:rFonts w:asciiTheme="minorHAnsi" w:hAnsiTheme="minorHAnsi"/>
          <w:b/>
        </w:rPr>
        <w:t xml:space="preserve">4 - Events and functions  </w:t>
      </w:r>
    </w:p>
    <w:p w14:paraId="32F2F047" w14:textId="72EF148C" w:rsidR="00556D89" w:rsidRDefault="00556D89" w:rsidP="00FA5EA6">
      <w:pPr>
        <w:pStyle w:val="ListParagraph"/>
        <w:numPr>
          <w:ilvl w:val="1"/>
          <w:numId w:val="4"/>
        </w:numPr>
        <w:spacing w:after="0"/>
        <w:rPr>
          <w:rFonts w:asciiTheme="minorHAnsi" w:hAnsiTheme="minorHAnsi"/>
        </w:rPr>
      </w:pPr>
      <w:r w:rsidRPr="00556D89">
        <w:rPr>
          <w:rFonts w:asciiTheme="minorHAnsi" w:hAnsiTheme="minorHAnsi"/>
        </w:rPr>
        <w:t xml:space="preserve">In addition, the following Standards Ref apply to this </w:t>
      </w:r>
      <w:r w:rsidR="00A71667">
        <w:rPr>
          <w:rFonts w:asciiTheme="minorHAnsi" w:hAnsiTheme="minorHAnsi"/>
        </w:rPr>
        <w:t>Service</w:t>
      </w:r>
      <w:r w:rsidRPr="00556D89">
        <w:rPr>
          <w:rFonts w:asciiTheme="minorHAnsi" w:hAnsiTheme="minorHAnsi"/>
        </w:rPr>
        <w:t xml:space="preserve"> </w:t>
      </w:r>
      <w:r w:rsidR="00773C82">
        <w:rPr>
          <w:rFonts w:asciiTheme="minorHAnsi" w:hAnsiTheme="minorHAnsi"/>
        </w:rPr>
        <w:t>S</w:t>
      </w:r>
      <w:r w:rsidRPr="00556D89">
        <w:rPr>
          <w:rFonts w:asciiTheme="minorHAnsi" w:hAnsiTheme="minorHAnsi"/>
        </w:rPr>
        <w:t>F4</w:t>
      </w:r>
      <w:r w:rsidR="00F35038">
        <w:rPr>
          <w:rFonts w:asciiTheme="minorHAnsi" w:hAnsiTheme="minorHAnsi"/>
        </w:rPr>
        <w:t>.</w:t>
      </w:r>
    </w:p>
    <w:p w14:paraId="110EA47A" w14:textId="4B7FB926" w:rsidR="00556D89" w:rsidRDefault="00556D89" w:rsidP="00FA5EA6">
      <w:pPr>
        <w:pStyle w:val="ListParagraph"/>
        <w:numPr>
          <w:ilvl w:val="1"/>
          <w:numId w:val="4"/>
        </w:numPr>
        <w:spacing w:after="0"/>
        <w:rPr>
          <w:rFonts w:asciiTheme="minorHAnsi" w:hAnsiTheme="minorHAnsi"/>
        </w:rPr>
      </w:pPr>
      <w:r>
        <w:rPr>
          <w:rFonts w:asciiTheme="minorHAnsi" w:hAnsiTheme="minorHAnsi"/>
        </w:rPr>
        <w:t xml:space="preserve">This Service requirement shall be outside the </w:t>
      </w:r>
      <w:r w:rsidR="008E299D">
        <w:rPr>
          <w:rFonts w:asciiTheme="minorHAnsi" w:hAnsiTheme="minorHAnsi"/>
        </w:rPr>
        <w:t>Charges</w:t>
      </w:r>
      <w:r>
        <w:rPr>
          <w:rFonts w:asciiTheme="minorHAnsi" w:hAnsiTheme="minorHAnsi"/>
        </w:rPr>
        <w:t xml:space="preserve"> and </w:t>
      </w:r>
      <w:proofErr w:type="gramStart"/>
      <w:r>
        <w:rPr>
          <w:rFonts w:asciiTheme="minorHAnsi" w:hAnsiTheme="minorHAnsi"/>
        </w:rPr>
        <w:t>shall be dealt with</w:t>
      </w:r>
      <w:proofErr w:type="gramEnd"/>
      <w:r>
        <w:rPr>
          <w:rFonts w:asciiTheme="minorHAnsi" w:hAnsiTheme="minorHAnsi"/>
        </w:rPr>
        <w:t xml:space="preserve"> via </w:t>
      </w:r>
      <w:r w:rsidRPr="00610F58">
        <w:rPr>
          <w:rFonts w:asciiTheme="minorHAnsi" w:hAnsiTheme="minorHAnsi"/>
        </w:rPr>
        <w:t xml:space="preserve">Appendix 3 </w:t>
      </w:r>
      <w:r w:rsidR="00610F58">
        <w:rPr>
          <w:rFonts w:asciiTheme="minorHAnsi" w:hAnsiTheme="minorHAnsi"/>
        </w:rPr>
        <w:t xml:space="preserve">- </w:t>
      </w:r>
      <w:r w:rsidRPr="00610F58">
        <w:rPr>
          <w:rFonts w:asciiTheme="minorHAnsi" w:hAnsiTheme="minorHAnsi"/>
        </w:rPr>
        <w:t>Billable Works and</w:t>
      </w:r>
      <w:r>
        <w:rPr>
          <w:rFonts w:asciiTheme="minorHAnsi" w:hAnsiTheme="minorHAnsi"/>
        </w:rPr>
        <w:t xml:space="preserve"> Approval Process for each event / function to include food, labour, profit and overheads.</w:t>
      </w:r>
    </w:p>
    <w:p w14:paraId="482AC772" w14:textId="654DBC66" w:rsidR="00556D89" w:rsidRDefault="00556D89" w:rsidP="00FA5EA6">
      <w:pPr>
        <w:pStyle w:val="ListParagraph"/>
        <w:numPr>
          <w:ilvl w:val="1"/>
          <w:numId w:val="4"/>
        </w:numPr>
        <w:spacing w:after="0"/>
        <w:rPr>
          <w:rFonts w:asciiTheme="minorHAnsi" w:hAnsiTheme="minorHAnsi"/>
        </w:rPr>
      </w:pPr>
      <w:r>
        <w:rPr>
          <w:rFonts w:asciiTheme="minorHAnsi" w:hAnsiTheme="minorHAnsi"/>
        </w:rPr>
        <w:lastRenderedPageBreak/>
        <w:t>The Supplier shall provide an on-demand catering service for events and functions as required.</w:t>
      </w:r>
    </w:p>
    <w:p w14:paraId="7C7370DC" w14:textId="77777777" w:rsidR="00F35038" w:rsidRDefault="00F35038" w:rsidP="00F35038">
      <w:pPr>
        <w:pStyle w:val="ListParagraph"/>
        <w:spacing w:after="0"/>
        <w:ind w:left="792"/>
        <w:rPr>
          <w:rFonts w:asciiTheme="minorHAnsi" w:hAnsiTheme="minorHAnsi"/>
        </w:rPr>
      </w:pPr>
    </w:p>
    <w:p w14:paraId="7241757C" w14:textId="72FA1457" w:rsidR="00556D89" w:rsidRPr="00EA3954" w:rsidRDefault="00A71667" w:rsidP="00556D89">
      <w:pPr>
        <w:pStyle w:val="ListParagraph"/>
        <w:numPr>
          <w:ilvl w:val="0"/>
          <w:numId w:val="4"/>
        </w:numPr>
        <w:spacing w:after="0"/>
        <w:rPr>
          <w:rFonts w:asciiTheme="minorHAnsi" w:hAnsiTheme="minorHAnsi"/>
          <w:b/>
        </w:rPr>
      </w:pPr>
      <w:r>
        <w:rPr>
          <w:rFonts w:asciiTheme="minorHAnsi" w:hAnsiTheme="minorHAnsi"/>
          <w:b/>
        </w:rPr>
        <w:t>Service</w:t>
      </w:r>
      <w:r w:rsidR="00556D89" w:rsidRPr="00EA3954">
        <w:rPr>
          <w:rFonts w:asciiTheme="minorHAnsi" w:hAnsiTheme="minorHAnsi"/>
          <w:b/>
        </w:rPr>
        <w:t xml:space="preserve"> F</w:t>
      </w:r>
      <w:r w:rsidR="005C0F65">
        <w:rPr>
          <w:rFonts w:asciiTheme="minorHAnsi" w:hAnsiTheme="minorHAnsi"/>
          <w:b/>
        </w:rPr>
        <w:t>:</w:t>
      </w:r>
      <w:r w:rsidR="00556D89" w:rsidRPr="00EA3954">
        <w:rPr>
          <w:rFonts w:asciiTheme="minorHAnsi" w:hAnsiTheme="minorHAnsi"/>
          <w:b/>
        </w:rPr>
        <w:t>5 - Full service restaurant</w:t>
      </w:r>
    </w:p>
    <w:p w14:paraId="1FCB2B00" w14:textId="2E37597E" w:rsidR="00556D89" w:rsidRDefault="00556D89" w:rsidP="00FA5EA6">
      <w:pPr>
        <w:pStyle w:val="ListParagraph"/>
        <w:numPr>
          <w:ilvl w:val="1"/>
          <w:numId w:val="4"/>
        </w:numPr>
        <w:spacing w:after="0"/>
        <w:rPr>
          <w:rFonts w:asciiTheme="minorHAnsi" w:hAnsiTheme="minorHAnsi"/>
        </w:rPr>
      </w:pPr>
      <w:r w:rsidRPr="00556D89">
        <w:rPr>
          <w:rFonts w:asciiTheme="minorHAnsi" w:hAnsiTheme="minorHAnsi"/>
        </w:rPr>
        <w:t xml:space="preserve">In addition, the following Standards Ref apply to this </w:t>
      </w:r>
      <w:r w:rsidR="00A71667">
        <w:rPr>
          <w:rFonts w:asciiTheme="minorHAnsi" w:hAnsiTheme="minorHAnsi"/>
        </w:rPr>
        <w:t>Service</w:t>
      </w:r>
      <w:r w:rsidRPr="00556D89">
        <w:rPr>
          <w:rFonts w:asciiTheme="minorHAnsi" w:hAnsiTheme="minorHAnsi"/>
        </w:rPr>
        <w:t xml:space="preserve"> </w:t>
      </w:r>
      <w:r w:rsidR="008F2308">
        <w:rPr>
          <w:rFonts w:asciiTheme="minorHAnsi" w:hAnsiTheme="minorHAnsi"/>
        </w:rPr>
        <w:t>S</w:t>
      </w:r>
      <w:r w:rsidRPr="00556D89">
        <w:rPr>
          <w:rFonts w:asciiTheme="minorHAnsi" w:hAnsiTheme="minorHAnsi"/>
        </w:rPr>
        <w:t>F</w:t>
      </w:r>
      <w:r w:rsidR="008F2308">
        <w:rPr>
          <w:rFonts w:asciiTheme="minorHAnsi" w:hAnsiTheme="minorHAnsi"/>
        </w:rPr>
        <w:t>5</w:t>
      </w:r>
      <w:r w:rsidR="00EA3954">
        <w:rPr>
          <w:rFonts w:asciiTheme="minorHAnsi" w:hAnsiTheme="minorHAnsi"/>
        </w:rPr>
        <w:t>.</w:t>
      </w:r>
    </w:p>
    <w:p w14:paraId="4C01DB4D" w14:textId="77777777" w:rsidR="00F35038" w:rsidRDefault="00EA3954" w:rsidP="00EA3954">
      <w:pPr>
        <w:pStyle w:val="ListParagraph"/>
        <w:numPr>
          <w:ilvl w:val="1"/>
          <w:numId w:val="4"/>
        </w:numPr>
        <w:spacing w:after="0"/>
        <w:rPr>
          <w:rFonts w:asciiTheme="minorHAnsi" w:hAnsiTheme="minorHAnsi"/>
        </w:rPr>
      </w:pPr>
      <w:r w:rsidRPr="00EA3954">
        <w:rPr>
          <w:rFonts w:asciiTheme="minorHAnsi" w:hAnsiTheme="minorHAnsi"/>
        </w:rPr>
        <w:t xml:space="preserve">The Supplier shall provide </w:t>
      </w:r>
    </w:p>
    <w:p w14:paraId="65F7EE79" w14:textId="1DD9CA3C" w:rsidR="00EA3954" w:rsidRPr="00EA3954" w:rsidRDefault="00F35038" w:rsidP="00F35038">
      <w:pPr>
        <w:pStyle w:val="ListParagraph"/>
        <w:numPr>
          <w:ilvl w:val="2"/>
          <w:numId w:val="4"/>
        </w:numPr>
        <w:spacing w:after="0"/>
        <w:rPr>
          <w:rFonts w:asciiTheme="minorHAnsi" w:hAnsiTheme="minorHAnsi"/>
        </w:rPr>
      </w:pPr>
      <w:r>
        <w:rPr>
          <w:rFonts w:asciiTheme="minorHAnsi" w:hAnsiTheme="minorHAnsi"/>
        </w:rPr>
        <w:t>A</w:t>
      </w:r>
      <w:r w:rsidR="00EA3954" w:rsidRPr="00EA3954">
        <w:rPr>
          <w:rFonts w:asciiTheme="minorHAnsi" w:hAnsiTheme="minorHAnsi"/>
        </w:rPr>
        <w:t xml:space="preserve"> Full Service Restaurant </w:t>
      </w:r>
      <w:proofErr w:type="gramStart"/>
      <w:r w:rsidR="00EA3954" w:rsidRPr="00EA3954">
        <w:rPr>
          <w:rFonts w:asciiTheme="minorHAnsi" w:hAnsiTheme="minorHAnsi"/>
        </w:rPr>
        <w:t>provision which</w:t>
      </w:r>
      <w:proofErr w:type="gramEnd"/>
      <w:r w:rsidR="00EA3954" w:rsidRPr="00EA3954">
        <w:rPr>
          <w:rFonts w:asciiTheme="minorHAnsi" w:hAnsiTheme="minorHAnsi"/>
        </w:rPr>
        <w:t xml:space="preserve"> shall feature but not be limited to a range of freshly prepared meals, snacks and beverages with seating areas. Typically opening for continental and cooked </w:t>
      </w:r>
      <w:proofErr w:type="gramStart"/>
      <w:r w:rsidR="00EA3954" w:rsidRPr="00EA3954">
        <w:rPr>
          <w:rFonts w:asciiTheme="minorHAnsi" w:hAnsiTheme="minorHAnsi"/>
        </w:rPr>
        <w:t>breakfast;</w:t>
      </w:r>
      <w:proofErr w:type="gramEnd"/>
      <w:r w:rsidR="00EA3954" w:rsidRPr="00EA3954">
        <w:rPr>
          <w:rFonts w:asciiTheme="minorHAnsi" w:hAnsiTheme="minorHAnsi"/>
        </w:rPr>
        <w:t xml:space="preserve"> lunch and afternoon break. The Supplier shall provide multiple counters including hot </w:t>
      </w:r>
      <w:r>
        <w:rPr>
          <w:rFonts w:asciiTheme="minorHAnsi" w:hAnsiTheme="minorHAnsi"/>
        </w:rPr>
        <w:t>choices deli, coffee and salads;</w:t>
      </w:r>
    </w:p>
    <w:p w14:paraId="738497EF" w14:textId="5D084B02" w:rsidR="00EA3954" w:rsidRPr="00EA3954" w:rsidRDefault="00F35038" w:rsidP="00F35038">
      <w:pPr>
        <w:pStyle w:val="ListParagraph"/>
        <w:numPr>
          <w:ilvl w:val="2"/>
          <w:numId w:val="4"/>
        </w:numPr>
        <w:spacing w:after="0"/>
        <w:rPr>
          <w:rFonts w:asciiTheme="minorHAnsi" w:hAnsiTheme="minorHAnsi"/>
        </w:rPr>
      </w:pPr>
      <w:r>
        <w:rPr>
          <w:rFonts w:asciiTheme="minorHAnsi" w:hAnsiTheme="minorHAnsi"/>
        </w:rPr>
        <w:t>A</w:t>
      </w:r>
      <w:r w:rsidR="00EA3954" w:rsidRPr="00EA3954">
        <w:rPr>
          <w:rFonts w:asciiTheme="minorHAnsi" w:hAnsiTheme="minorHAnsi"/>
        </w:rPr>
        <w:t xml:space="preserve"> range, choice and quality of menu offers that meets the Buyer’s requirements and expectations, maximises utilisation and spend and is commensurate with the operational and </w:t>
      </w:r>
      <w:r>
        <w:rPr>
          <w:rFonts w:asciiTheme="minorHAnsi" w:hAnsiTheme="minorHAnsi"/>
        </w:rPr>
        <w:t>physical design of the facility; and</w:t>
      </w:r>
    </w:p>
    <w:p w14:paraId="40C58EF4" w14:textId="24FEC640" w:rsidR="00EA3954" w:rsidRPr="00EA3954" w:rsidRDefault="00F35038" w:rsidP="00F35038">
      <w:pPr>
        <w:pStyle w:val="ListParagraph"/>
        <w:numPr>
          <w:ilvl w:val="2"/>
          <w:numId w:val="4"/>
        </w:numPr>
        <w:spacing w:after="0"/>
        <w:rPr>
          <w:rFonts w:asciiTheme="minorHAnsi" w:hAnsiTheme="minorHAnsi"/>
        </w:rPr>
      </w:pPr>
      <w:r>
        <w:rPr>
          <w:rFonts w:asciiTheme="minorHAnsi" w:hAnsiTheme="minorHAnsi"/>
        </w:rPr>
        <w:t>A</w:t>
      </w:r>
      <w:r w:rsidR="00EA3954" w:rsidRPr="00EA3954">
        <w:rPr>
          <w:rFonts w:asciiTheme="minorHAnsi" w:hAnsiTheme="minorHAnsi"/>
        </w:rPr>
        <w:t xml:space="preserve"> daily menu that is consistent in range, choice and quality with the Supplier’s Tender submission at Call-Off stage.</w:t>
      </w:r>
    </w:p>
    <w:p w14:paraId="030D563D" w14:textId="77777777" w:rsidR="00F35038" w:rsidRDefault="00F35038" w:rsidP="00EA3954">
      <w:pPr>
        <w:pStyle w:val="ListParagraph"/>
        <w:numPr>
          <w:ilvl w:val="1"/>
          <w:numId w:val="4"/>
        </w:numPr>
        <w:spacing w:after="0"/>
        <w:rPr>
          <w:rFonts w:asciiTheme="minorHAnsi" w:hAnsiTheme="minorHAnsi"/>
        </w:rPr>
      </w:pPr>
      <w:r>
        <w:rPr>
          <w:rFonts w:asciiTheme="minorHAnsi" w:hAnsiTheme="minorHAnsi"/>
        </w:rPr>
        <w:t>The Supplier shall:</w:t>
      </w:r>
    </w:p>
    <w:p w14:paraId="760A0C77" w14:textId="75800855" w:rsidR="00EA3954" w:rsidRPr="00EA3954" w:rsidRDefault="00F35038" w:rsidP="00F35038">
      <w:pPr>
        <w:pStyle w:val="ListParagraph"/>
        <w:numPr>
          <w:ilvl w:val="2"/>
          <w:numId w:val="4"/>
        </w:numPr>
        <w:spacing w:after="0"/>
        <w:rPr>
          <w:rFonts w:asciiTheme="minorHAnsi" w:hAnsiTheme="minorHAnsi"/>
        </w:rPr>
      </w:pPr>
      <w:r>
        <w:rPr>
          <w:rFonts w:asciiTheme="minorHAnsi" w:hAnsiTheme="minorHAnsi"/>
        </w:rPr>
        <w:t>P</w:t>
      </w:r>
      <w:r w:rsidR="00EA3954" w:rsidRPr="00EA3954">
        <w:rPr>
          <w:rFonts w:asciiTheme="minorHAnsi" w:hAnsiTheme="minorHAnsi"/>
        </w:rPr>
        <w:t>rovide a minimum daily menu range which shall be ag</w:t>
      </w:r>
      <w:r>
        <w:rPr>
          <w:rFonts w:asciiTheme="minorHAnsi" w:hAnsiTheme="minorHAnsi"/>
        </w:rPr>
        <w:t>reed with the Buyer;</w:t>
      </w:r>
    </w:p>
    <w:p w14:paraId="7A8D2BA9" w14:textId="6E1A0AB9" w:rsidR="00EA3954" w:rsidRPr="00EA3954" w:rsidRDefault="00F35038" w:rsidP="00F35038">
      <w:pPr>
        <w:pStyle w:val="ListParagraph"/>
        <w:numPr>
          <w:ilvl w:val="2"/>
          <w:numId w:val="4"/>
        </w:numPr>
        <w:spacing w:after="0"/>
        <w:rPr>
          <w:rFonts w:asciiTheme="minorHAnsi" w:hAnsiTheme="minorHAnsi"/>
        </w:rPr>
      </w:pPr>
      <w:r>
        <w:rPr>
          <w:rFonts w:asciiTheme="minorHAnsi" w:hAnsiTheme="minorHAnsi"/>
        </w:rPr>
        <w:t>B</w:t>
      </w:r>
      <w:r w:rsidR="00EA3954" w:rsidRPr="00EA3954">
        <w:rPr>
          <w:rFonts w:asciiTheme="minorHAnsi" w:hAnsiTheme="minorHAnsi"/>
        </w:rPr>
        <w:t xml:space="preserve">e expected to provide an appropriate daily variety of menu offers which promotes the use of the facility </w:t>
      </w:r>
      <w:r>
        <w:rPr>
          <w:rFonts w:asciiTheme="minorHAnsi" w:hAnsiTheme="minorHAnsi"/>
        </w:rPr>
        <w:t>and maintains consumer interest;</w:t>
      </w:r>
    </w:p>
    <w:p w14:paraId="14D0EB1B" w14:textId="334C071F" w:rsidR="00EA3954" w:rsidRPr="00EA3954" w:rsidRDefault="00F35038" w:rsidP="00F35038">
      <w:pPr>
        <w:pStyle w:val="ListParagraph"/>
        <w:numPr>
          <w:ilvl w:val="2"/>
          <w:numId w:val="4"/>
        </w:numPr>
        <w:spacing w:after="0"/>
        <w:rPr>
          <w:rFonts w:asciiTheme="minorHAnsi" w:hAnsiTheme="minorHAnsi"/>
        </w:rPr>
      </w:pPr>
      <w:r>
        <w:rPr>
          <w:rFonts w:asciiTheme="minorHAnsi" w:hAnsiTheme="minorHAnsi"/>
        </w:rPr>
        <w:t>E</w:t>
      </w:r>
      <w:r w:rsidR="00EA3954" w:rsidRPr="00EA3954">
        <w:rPr>
          <w:rFonts w:asciiTheme="minorHAnsi" w:hAnsiTheme="minorHAnsi"/>
        </w:rPr>
        <w:t>nsure that the menu offering has a range of healthy and b</w:t>
      </w:r>
      <w:r>
        <w:rPr>
          <w:rFonts w:asciiTheme="minorHAnsi" w:hAnsiTheme="minorHAnsi"/>
        </w:rPr>
        <w:t>alanced options;</w:t>
      </w:r>
    </w:p>
    <w:p w14:paraId="2DD83643" w14:textId="7C6EA633" w:rsidR="00EA3954" w:rsidRPr="00EA3954" w:rsidRDefault="00F35038" w:rsidP="00F35038">
      <w:pPr>
        <w:pStyle w:val="ListParagraph"/>
        <w:numPr>
          <w:ilvl w:val="2"/>
          <w:numId w:val="4"/>
        </w:numPr>
        <w:spacing w:after="0"/>
        <w:rPr>
          <w:rFonts w:asciiTheme="minorHAnsi" w:hAnsiTheme="minorHAnsi"/>
        </w:rPr>
      </w:pPr>
      <w:r>
        <w:rPr>
          <w:rFonts w:asciiTheme="minorHAnsi" w:hAnsiTheme="minorHAnsi"/>
        </w:rPr>
        <w:t>C</w:t>
      </w:r>
      <w:r w:rsidR="00EA3954" w:rsidRPr="00EA3954">
        <w:rPr>
          <w:rFonts w:asciiTheme="minorHAnsi" w:hAnsiTheme="minorHAnsi"/>
        </w:rPr>
        <w:t xml:space="preserve">ontinually review and refine the menu offer in order to meet changing consumer demands and thus maximise </w:t>
      </w:r>
      <w:r>
        <w:rPr>
          <w:rFonts w:asciiTheme="minorHAnsi" w:hAnsiTheme="minorHAnsi"/>
        </w:rPr>
        <w:t>sales and levels of utilisation;</w:t>
      </w:r>
    </w:p>
    <w:p w14:paraId="5AA67ECE" w14:textId="44F0DAAA" w:rsidR="00EA3954" w:rsidRPr="00EA3954" w:rsidRDefault="00F35038" w:rsidP="00F35038">
      <w:pPr>
        <w:pStyle w:val="ListParagraph"/>
        <w:numPr>
          <w:ilvl w:val="2"/>
          <w:numId w:val="4"/>
        </w:numPr>
        <w:spacing w:after="0"/>
        <w:rPr>
          <w:rFonts w:asciiTheme="minorHAnsi" w:hAnsiTheme="minorHAnsi"/>
        </w:rPr>
      </w:pPr>
      <w:r>
        <w:rPr>
          <w:rFonts w:asciiTheme="minorHAnsi" w:hAnsiTheme="minorHAnsi"/>
        </w:rPr>
        <w:t>B</w:t>
      </w:r>
      <w:r w:rsidR="00EA3954" w:rsidRPr="00EA3954">
        <w:rPr>
          <w:rFonts w:asciiTheme="minorHAnsi" w:hAnsiTheme="minorHAnsi"/>
        </w:rPr>
        <w:t xml:space="preserve">e responsible for providing all menu boards, menus and tariffs and other point </w:t>
      </w:r>
      <w:r>
        <w:rPr>
          <w:rFonts w:asciiTheme="minorHAnsi" w:hAnsiTheme="minorHAnsi"/>
        </w:rPr>
        <w:t>of sale merchandising materials; and</w:t>
      </w:r>
    </w:p>
    <w:p w14:paraId="405B9634" w14:textId="1028A976" w:rsidR="00EA3954" w:rsidRPr="00EA3954" w:rsidRDefault="00F35038" w:rsidP="00F35038">
      <w:pPr>
        <w:pStyle w:val="ListParagraph"/>
        <w:numPr>
          <w:ilvl w:val="2"/>
          <w:numId w:val="4"/>
        </w:numPr>
        <w:spacing w:after="0"/>
        <w:rPr>
          <w:rFonts w:asciiTheme="minorHAnsi" w:hAnsiTheme="minorHAnsi"/>
        </w:rPr>
      </w:pPr>
      <w:r>
        <w:rPr>
          <w:rFonts w:asciiTheme="minorHAnsi" w:hAnsiTheme="minorHAnsi"/>
        </w:rPr>
        <w:t>E</w:t>
      </w:r>
      <w:r w:rsidR="00EA3954" w:rsidRPr="00EA3954">
        <w:rPr>
          <w:rFonts w:asciiTheme="minorHAnsi" w:hAnsiTheme="minorHAnsi"/>
        </w:rPr>
        <w:t>nsure that a menu board advertising the full menu range is available, together with the current agreed tariff. The menu board shall be prominently displayed both within the restaurant outlet, externally to the outlet and in prominent locations around the Buyer Premises. The menu and tariff shall be well presented, printed or type written and clearly legible.</w:t>
      </w:r>
    </w:p>
    <w:p w14:paraId="0C33016D" w14:textId="149E1BEA" w:rsidR="00EA3954" w:rsidRDefault="00EA3954" w:rsidP="00EA3954">
      <w:pPr>
        <w:pStyle w:val="ListParagraph"/>
        <w:numPr>
          <w:ilvl w:val="1"/>
          <w:numId w:val="4"/>
        </w:numPr>
        <w:spacing w:after="0"/>
        <w:rPr>
          <w:rFonts w:asciiTheme="minorHAnsi" w:hAnsiTheme="minorHAnsi"/>
        </w:rPr>
      </w:pPr>
      <w:r w:rsidRPr="00EA3954">
        <w:rPr>
          <w:rFonts w:asciiTheme="minorHAnsi" w:hAnsiTheme="minorHAnsi"/>
        </w:rPr>
        <w:t xml:space="preserve">Portion sizes shall be agreed in writing between the Supplier and Buyer at the outset and monitored at regular intervals to ensure that significant plate food waste is </w:t>
      </w:r>
      <w:proofErr w:type="gramStart"/>
      <w:r w:rsidRPr="00EA3954">
        <w:rPr>
          <w:rFonts w:asciiTheme="minorHAnsi" w:hAnsiTheme="minorHAnsi"/>
        </w:rPr>
        <w:t>not an unintended</w:t>
      </w:r>
      <w:proofErr w:type="gramEnd"/>
      <w:r w:rsidRPr="00EA3954">
        <w:rPr>
          <w:rFonts w:asciiTheme="minorHAnsi" w:hAnsiTheme="minorHAnsi"/>
        </w:rPr>
        <w:t xml:space="preserve"> consequence of larger portion sizes.</w:t>
      </w:r>
    </w:p>
    <w:p w14:paraId="670187C5" w14:textId="77777777" w:rsidR="00F35038" w:rsidRDefault="00F35038" w:rsidP="00F35038">
      <w:pPr>
        <w:pStyle w:val="ListParagraph"/>
        <w:spacing w:after="0"/>
        <w:ind w:left="792"/>
        <w:rPr>
          <w:rFonts w:asciiTheme="minorHAnsi" w:hAnsiTheme="minorHAnsi"/>
        </w:rPr>
      </w:pPr>
    </w:p>
    <w:p w14:paraId="5E8C3E01" w14:textId="4A2903A5" w:rsidR="00556D89" w:rsidRPr="00EA3954" w:rsidRDefault="00A71667" w:rsidP="00EA3954">
      <w:pPr>
        <w:pStyle w:val="ListParagraph"/>
        <w:numPr>
          <w:ilvl w:val="0"/>
          <w:numId w:val="4"/>
        </w:numPr>
        <w:spacing w:after="0"/>
        <w:rPr>
          <w:rFonts w:asciiTheme="minorHAnsi" w:hAnsiTheme="minorHAnsi"/>
          <w:b/>
        </w:rPr>
      </w:pPr>
      <w:r>
        <w:rPr>
          <w:rFonts w:asciiTheme="minorHAnsi" w:hAnsiTheme="minorHAnsi"/>
          <w:b/>
        </w:rPr>
        <w:t>Service</w:t>
      </w:r>
      <w:r w:rsidR="00EA3954" w:rsidRPr="00EA3954">
        <w:rPr>
          <w:rFonts w:asciiTheme="minorHAnsi" w:hAnsiTheme="minorHAnsi"/>
          <w:b/>
        </w:rPr>
        <w:t xml:space="preserve"> F</w:t>
      </w:r>
      <w:r w:rsidR="005C0F65">
        <w:rPr>
          <w:rFonts w:asciiTheme="minorHAnsi" w:hAnsiTheme="minorHAnsi"/>
          <w:b/>
        </w:rPr>
        <w:t>:</w:t>
      </w:r>
      <w:r w:rsidR="00EA3954" w:rsidRPr="00EA3954">
        <w:rPr>
          <w:rFonts w:asciiTheme="minorHAnsi" w:hAnsiTheme="minorHAnsi"/>
          <w:b/>
        </w:rPr>
        <w:t>6 - Hospitality and meetings</w:t>
      </w:r>
    </w:p>
    <w:p w14:paraId="72CFD566" w14:textId="39ACA5E7" w:rsidR="00EA3954" w:rsidRDefault="00EA3954" w:rsidP="00FA5EA6">
      <w:pPr>
        <w:pStyle w:val="ListParagraph"/>
        <w:numPr>
          <w:ilvl w:val="1"/>
          <w:numId w:val="4"/>
        </w:numPr>
        <w:spacing w:after="0"/>
        <w:rPr>
          <w:rFonts w:asciiTheme="minorHAnsi" w:hAnsiTheme="minorHAnsi"/>
        </w:rPr>
      </w:pPr>
      <w:r w:rsidRPr="00EA3954">
        <w:rPr>
          <w:rFonts w:asciiTheme="minorHAnsi" w:hAnsiTheme="minorHAnsi"/>
        </w:rPr>
        <w:t xml:space="preserve">In addition, the following Standards Ref apply to this </w:t>
      </w:r>
      <w:r w:rsidR="00A71667">
        <w:rPr>
          <w:rFonts w:asciiTheme="minorHAnsi" w:hAnsiTheme="minorHAnsi"/>
        </w:rPr>
        <w:t>Service</w:t>
      </w:r>
      <w:r w:rsidRPr="00EA3954">
        <w:rPr>
          <w:rFonts w:asciiTheme="minorHAnsi" w:hAnsiTheme="minorHAnsi"/>
        </w:rPr>
        <w:t xml:space="preserve"> </w:t>
      </w:r>
      <w:r w:rsidR="00773C82">
        <w:rPr>
          <w:rFonts w:asciiTheme="minorHAnsi" w:hAnsiTheme="minorHAnsi"/>
        </w:rPr>
        <w:t>S</w:t>
      </w:r>
      <w:r w:rsidRPr="00EA3954">
        <w:rPr>
          <w:rFonts w:asciiTheme="minorHAnsi" w:hAnsiTheme="minorHAnsi"/>
        </w:rPr>
        <w:t>F6</w:t>
      </w:r>
      <w:r w:rsidR="00F35038">
        <w:rPr>
          <w:rFonts w:asciiTheme="minorHAnsi" w:hAnsiTheme="minorHAnsi"/>
        </w:rPr>
        <w:t>.</w:t>
      </w:r>
    </w:p>
    <w:p w14:paraId="013BDE22" w14:textId="269061A1" w:rsidR="00F35038" w:rsidRDefault="00EA3954" w:rsidP="00EA3954">
      <w:pPr>
        <w:pStyle w:val="ListParagraph"/>
        <w:numPr>
          <w:ilvl w:val="1"/>
          <w:numId w:val="4"/>
        </w:numPr>
        <w:spacing w:after="0"/>
        <w:rPr>
          <w:rFonts w:asciiTheme="minorHAnsi" w:hAnsiTheme="minorHAnsi"/>
        </w:rPr>
      </w:pPr>
      <w:r w:rsidRPr="00EA3954">
        <w:rPr>
          <w:rFonts w:asciiTheme="minorHAnsi" w:hAnsiTheme="minorHAnsi"/>
        </w:rPr>
        <w:t>The Supplier shall</w:t>
      </w:r>
      <w:r w:rsidR="00773C82">
        <w:rPr>
          <w:rFonts w:asciiTheme="minorHAnsi" w:hAnsiTheme="minorHAnsi"/>
        </w:rPr>
        <w:t>:</w:t>
      </w:r>
      <w:r w:rsidRPr="00EA3954">
        <w:rPr>
          <w:rFonts w:asciiTheme="minorHAnsi" w:hAnsiTheme="minorHAnsi"/>
        </w:rPr>
        <w:t xml:space="preserve"> </w:t>
      </w:r>
    </w:p>
    <w:p w14:paraId="5C54C68B" w14:textId="1F3F6133" w:rsidR="00EA3954" w:rsidRPr="00EA3954" w:rsidRDefault="00F35038" w:rsidP="00F35038">
      <w:pPr>
        <w:pStyle w:val="ListParagraph"/>
        <w:numPr>
          <w:ilvl w:val="2"/>
          <w:numId w:val="4"/>
        </w:numPr>
        <w:spacing w:after="0"/>
        <w:rPr>
          <w:rFonts w:asciiTheme="minorHAnsi" w:hAnsiTheme="minorHAnsi"/>
        </w:rPr>
      </w:pPr>
      <w:r>
        <w:rPr>
          <w:rFonts w:asciiTheme="minorHAnsi" w:hAnsiTheme="minorHAnsi"/>
        </w:rPr>
        <w:t>P</w:t>
      </w:r>
      <w:r w:rsidR="00EA3954" w:rsidRPr="00EA3954">
        <w:rPr>
          <w:rFonts w:asciiTheme="minorHAnsi" w:hAnsiTheme="minorHAnsi"/>
        </w:rPr>
        <w:t>rovide a</w:t>
      </w:r>
      <w:r>
        <w:rPr>
          <w:rFonts w:asciiTheme="minorHAnsi" w:hAnsiTheme="minorHAnsi"/>
        </w:rPr>
        <w:t>n on-demand Service as required;</w:t>
      </w:r>
    </w:p>
    <w:p w14:paraId="3B51A82D" w14:textId="2BB29893" w:rsidR="00EA3954" w:rsidRPr="00EA3954" w:rsidRDefault="00F35038" w:rsidP="00F35038">
      <w:pPr>
        <w:pStyle w:val="ListParagraph"/>
        <w:numPr>
          <w:ilvl w:val="2"/>
          <w:numId w:val="4"/>
        </w:numPr>
        <w:spacing w:after="0"/>
        <w:rPr>
          <w:rFonts w:asciiTheme="minorHAnsi" w:hAnsiTheme="minorHAnsi"/>
        </w:rPr>
      </w:pPr>
      <w:r>
        <w:rPr>
          <w:rFonts w:asciiTheme="minorHAnsi" w:hAnsiTheme="minorHAnsi"/>
        </w:rPr>
        <w:t>E</w:t>
      </w:r>
      <w:r w:rsidR="00EA3954" w:rsidRPr="00EA3954">
        <w:rPr>
          <w:rFonts w:asciiTheme="minorHAnsi" w:hAnsiTheme="minorHAnsi"/>
        </w:rPr>
        <w:t>nsure working lunches, beverages, hot meals and buffets</w:t>
      </w:r>
      <w:r>
        <w:rPr>
          <w:rFonts w:asciiTheme="minorHAnsi" w:hAnsiTheme="minorHAnsi"/>
        </w:rPr>
        <w:t xml:space="preserve"> are available where required; and</w:t>
      </w:r>
    </w:p>
    <w:p w14:paraId="46AD8C7B" w14:textId="2B704C46" w:rsidR="00EA3954" w:rsidRPr="00EA3954" w:rsidRDefault="00F35038" w:rsidP="00F35038">
      <w:pPr>
        <w:pStyle w:val="ListParagraph"/>
        <w:numPr>
          <w:ilvl w:val="2"/>
          <w:numId w:val="4"/>
        </w:numPr>
        <w:spacing w:after="0"/>
        <w:rPr>
          <w:rFonts w:asciiTheme="minorHAnsi" w:hAnsiTheme="minorHAnsi"/>
        </w:rPr>
      </w:pPr>
      <w:r>
        <w:rPr>
          <w:rFonts w:asciiTheme="minorHAnsi" w:hAnsiTheme="minorHAnsi"/>
        </w:rPr>
        <w:t>O</w:t>
      </w:r>
      <w:r w:rsidR="00EA3954" w:rsidRPr="00EA3954">
        <w:rPr>
          <w:rFonts w:asciiTheme="minorHAnsi" w:hAnsiTheme="minorHAnsi"/>
        </w:rPr>
        <w:t xml:space="preserve">perate an effective booking and charging system for all ad hoc hospitality or meeting catering Services. </w:t>
      </w:r>
    </w:p>
    <w:p w14:paraId="0AF32520" w14:textId="77777777" w:rsidR="00EA3954" w:rsidRPr="00EA3954" w:rsidRDefault="00EA3954" w:rsidP="00EA3954">
      <w:pPr>
        <w:pStyle w:val="ListParagraph"/>
        <w:numPr>
          <w:ilvl w:val="1"/>
          <w:numId w:val="4"/>
        </w:numPr>
        <w:spacing w:after="0"/>
        <w:rPr>
          <w:rFonts w:asciiTheme="minorHAnsi" w:hAnsiTheme="minorHAnsi"/>
        </w:rPr>
      </w:pPr>
      <w:r w:rsidRPr="00EA3954">
        <w:rPr>
          <w:rFonts w:asciiTheme="minorHAnsi" w:hAnsiTheme="minorHAnsi"/>
        </w:rPr>
        <w:t xml:space="preserve">Hospitality menus and price lists </w:t>
      </w:r>
      <w:proofErr w:type="gramStart"/>
      <w:r w:rsidRPr="00EA3954">
        <w:rPr>
          <w:rFonts w:asciiTheme="minorHAnsi" w:hAnsiTheme="minorHAnsi"/>
        </w:rPr>
        <w:t>shall be made available by the Supplier and agreed with the Buyer on a regular basis</w:t>
      </w:r>
      <w:proofErr w:type="gramEnd"/>
      <w:r w:rsidRPr="00EA3954">
        <w:rPr>
          <w:rFonts w:asciiTheme="minorHAnsi" w:hAnsiTheme="minorHAnsi"/>
        </w:rPr>
        <w:t xml:space="preserve">. </w:t>
      </w:r>
    </w:p>
    <w:p w14:paraId="2CE3F952" w14:textId="35BE8F84" w:rsidR="00EA3954" w:rsidRPr="00EA3954" w:rsidRDefault="00EA3954" w:rsidP="00EA3954">
      <w:pPr>
        <w:pStyle w:val="ListParagraph"/>
        <w:numPr>
          <w:ilvl w:val="1"/>
          <w:numId w:val="4"/>
        </w:numPr>
        <w:spacing w:after="0"/>
        <w:rPr>
          <w:rFonts w:asciiTheme="minorHAnsi" w:hAnsiTheme="minorHAnsi"/>
        </w:rPr>
      </w:pPr>
      <w:r w:rsidRPr="00EA3954">
        <w:rPr>
          <w:rFonts w:asciiTheme="minorHAnsi" w:hAnsiTheme="minorHAnsi"/>
        </w:rPr>
        <w:t xml:space="preserve">Where the Buyer Premises is open for external trading, preferential prices for internal business </w:t>
      </w:r>
      <w:proofErr w:type="gramStart"/>
      <w:r w:rsidRPr="00EA3954">
        <w:rPr>
          <w:rFonts w:asciiTheme="minorHAnsi" w:hAnsiTheme="minorHAnsi"/>
        </w:rPr>
        <w:t>should be made</w:t>
      </w:r>
      <w:proofErr w:type="gramEnd"/>
      <w:r w:rsidRPr="00EA3954">
        <w:rPr>
          <w:rFonts w:asciiTheme="minorHAnsi" w:hAnsiTheme="minorHAnsi"/>
        </w:rPr>
        <w:t xml:space="preserve"> available and negotiated/agreed with the Buyer.</w:t>
      </w:r>
    </w:p>
    <w:p w14:paraId="1C709A1C" w14:textId="40E07736" w:rsidR="00EA3954" w:rsidRDefault="00EA3954" w:rsidP="00EA3954">
      <w:pPr>
        <w:pStyle w:val="ListParagraph"/>
        <w:numPr>
          <w:ilvl w:val="1"/>
          <w:numId w:val="4"/>
        </w:numPr>
        <w:spacing w:after="0"/>
        <w:rPr>
          <w:rFonts w:asciiTheme="minorHAnsi" w:hAnsiTheme="minorHAnsi"/>
        </w:rPr>
      </w:pPr>
      <w:r w:rsidRPr="00EA3954">
        <w:rPr>
          <w:rFonts w:asciiTheme="minorHAnsi" w:hAnsiTheme="minorHAnsi"/>
        </w:rPr>
        <w:t xml:space="preserve">Commercial prices for external business and opening / operating times </w:t>
      </w:r>
      <w:proofErr w:type="gramStart"/>
      <w:r w:rsidRPr="00EA3954">
        <w:rPr>
          <w:rFonts w:asciiTheme="minorHAnsi" w:hAnsiTheme="minorHAnsi"/>
        </w:rPr>
        <w:t>should also be agreed</w:t>
      </w:r>
      <w:proofErr w:type="gramEnd"/>
      <w:r w:rsidRPr="00EA3954">
        <w:rPr>
          <w:rFonts w:asciiTheme="minorHAnsi" w:hAnsiTheme="minorHAnsi"/>
        </w:rPr>
        <w:t xml:space="preserve"> with the Buyer.</w:t>
      </w:r>
    </w:p>
    <w:p w14:paraId="6A948534" w14:textId="77777777" w:rsidR="00F35038" w:rsidRDefault="00F35038" w:rsidP="00F35038">
      <w:pPr>
        <w:pStyle w:val="ListParagraph"/>
        <w:spacing w:after="0"/>
        <w:ind w:left="792"/>
        <w:rPr>
          <w:rFonts w:asciiTheme="minorHAnsi" w:hAnsiTheme="minorHAnsi"/>
        </w:rPr>
      </w:pPr>
    </w:p>
    <w:p w14:paraId="7E4A23D6" w14:textId="50AEB875" w:rsidR="00EA3954" w:rsidRPr="00EA3954" w:rsidRDefault="00A71667" w:rsidP="00EA3954">
      <w:pPr>
        <w:pStyle w:val="ListParagraph"/>
        <w:numPr>
          <w:ilvl w:val="0"/>
          <w:numId w:val="4"/>
        </w:numPr>
        <w:spacing w:after="0"/>
        <w:rPr>
          <w:rFonts w:asciiTheme="minorHAnsi" w:hAnsiTheme="minorHAnsi"/>
          <w:b/>
        </w:rPr>
      </w:pPr>
      <w:r>
        <w:rPr>
          <w:rFonts w:asciiTheme="minorHAnsi" w:hAnsiTheme="minorHAnsi"/>
          <w:b/>
        </w:rPr>
        <w:t>Service</w:t>
      </w:r>
      <w:r w:rsidR="00EA3954" w:rsidRPr="00EA3954">
        <w:rPr>
          <w:rFonts w:asciiTheme="minorHAnsi" w:hAnsiTheme="minorHAnsi"/>
          <w:b/>
        </w:rPr>
        <w:t xml:space="preserve"> F</w:t>
      </w:r>
      <w:r w:rsidR="005C0F65">
        <w:rPr>
          <w:rFonts w:asciiTheme="minorHAnsi" w:hAnsiTheme="minorHAnsi"/>
          <w:b/>
        </w:rPr>
        <w:t>:</w:t>
      </w:r>
      <w:r w:rsidR="00EA3954" w:rsidRPr="00EA3954">
        <w:rPr>
          <w:rFonts w:asciiTheme="minorHAnsi" w:hAnsiTheme="minorHAnsi"/>
          <w:b/>
        </w:rPr>
        <w:t>7 - Outside catering</w:t>
      </w:r>
    </w:p>
    <w:p w14:paraId="2586A792" w14:textId="1D984395" w:rsidR="00EA3954" w:rsidRDefault="00EA3954" w:rsidP="00FA5EA6">
      <w:pPr>
        <w:pStyle w:val="ListParagraph"/>
        <w:numPr>
          <w:ilvl w:val="1"/>
          <w:numId w:val="4"/>
        </w:numPr>
        <w:spacing w:after="0"/>
        <w:rPr>
          <w:rFonts w:asciiTheme="minorHAnsi" w:hAnsiTheme="minorHAnsi"/>
        </w:rPr>
      </w:pPr>
      <w:r w:rsidRPr="00EA3954">
        <w:rPr>
          <w:rFonts w:asciiTheme="minorHAnsi" w:hAnsiTheme="minorHAnsi"/>
        </w:rPr>
        <w:t xml:space="preserve">In addition, the following Standards Ref apply to this </w:t>
      </w:r>
      <w:r w:rsidR="00A71667">
        <w:rPr>
          <w:rFonts w:asciiTheme="minorHAnsi" w:hAnsiTheme="minorHAnsi"/>
        </w:rPr>
        <w:t>Service</w:t>
      </w:r>
      <w:r w:rsidRPr="00EA3954">
        <w:rPr>
          <w:rFonts w:asciiTheme="minorHAnsi" w:hAnsiTheme="minorHAnsi"/>
        </w:rPr>
        <w:t xml:space="preserve"> </w:t>
      </w:r>
      <w:r w:rsidR="00773C82">
        <w:rPr>
          <w:rFonts w:asciiTheme="minorHAnsi" w:hAnsiTheme="minorHAnsi"/>
        </w:rPr>
        <w:t>S</w:t>
      </w:r>
      <w:r w:rsidRPr="00EA3954">
        <w:rPr>
          <w:rFonts w:asciiTheme="minorHAnsi" w:hAnsiTheme="minorHAnsi"/>
        </w:rPr>
        <w:t>F7</w:t>
      </w:r>
      <w:r w:rsidR="00773C82">
        <w:rPr>
          <w:rFonts w:asciiTheme="minorHAnsi" w:hAnsiTheme="minorHAnsi"/>
        </w:rPr>
        <w:t>.</w:t>
      </w:r>
    </w:p>
    <w:p w14:paraId="47A5AF4E" w14:textId="60153504" w:rsidR="00EA3954" w:rsidRDefault="00EA3954" w:rsidP="00FA5EA6">
      <w:pPr>
        <w:pStyle w:val="ListParagraph"/>
        <w:numPr>
          <w:ilvl w:val="1"/>
          <w:numId w:val="4"/>
        </w:numPr>
        <w:spacing w:after="0"/>
        <w:rPr>
          <w:rFonts w:asciiTheme="minorHAnsi" w:hAnsiTheme="minorHAnsi"/>
        </w:rPr>
      </w:pPr>
      <w:r>
        <w:rPr>
          <w:rFonts w:asciiTheme="minorHAnsi" w:hAnsiTheme="minorHAnsi"/>
        </w:rPr>
        <w:lastRenderedPageBreak/>
        <w:t xml:space="preserve">The Supplier shall provide an on-demand outside Catering Service as required. Further details </w:t>
      </w:r>
      <w:proofErr w:type="gramStart"/>
      <w:r>
        <w:rPr>
          <w:rFonts w:asciiTheme="minorHAnsi" w:hAnsiTheme="minorHAnsi"/>
        </w:rPr>
        <w:t>will be provided</w:t>
      </w:r>
      <w:proofErr w:type="gramEnd"/>
      <w:r>
        <w:rPr>
          <w:rFonts w:asciiTheme="minorHAnsi" w:hAnsiTheme="minorHAnsi"/>
        </w:rPr>
        <w:t xml:space="preserve"> at Call-Off stage.</w:t>
      </w:r>
    </w:p>
    <w:p w14:paraId="5EC71C51" w14:textId="77777777" w:rsidR="00F35038" w:rsidRDefault="00F35038" w:rsidP="00F35038">
      <w:pPr>
        <w:pStyle w:val="ListParagraph"/>
        <w:spacing w:after="0"/>
        <w:ind w:left="792"/>
        <w:rPr>
          <w:rFonts w:asciiTheme="minorHAnsi" w:hAnsiTheme="minorHAnsi"/>
        </w:rPr>
      </w:pPr>
    </w:p>
    <w:p w14:paraId="287D0AD4" w14:textId="578AF5F9" w:rsidR="00EA3954" w:rsidRPr="00EA3954" w:rsidRDefault="00A71667" w:rsidP="00EA3954">
      <w:pPr>
        <w:pStyle w:val="ListParagraph"/>
        <w:numPr>
          <w:ilvl w:val="0"/>
          <w:numId w:val="4"/>
        </w:numPr>
        <w:spacing w:after="0"/>
        <w:rPr>
          <w:rFonts w:asciiTheme="minorHAnsi" w:hAnsiTheme="minorHAnsi"/>
          <w:b/>
        </w:rPr>
      </w:pPr>
      <w:r>
        <w:rPr>
          <w:rFonts w:asciiTheme="minorHAnsi" w:hAnsiTheme="minorHAnsi"/>
          <w:b/>
        </w:rPr>
        <w:t>Service</w:t>
      </w:r>
      <w:r w:rsidR="00EA3954" w:rsidRPr="00EA3954">
        <w:rPr>
          <w:rFonts w:asciiTheme="minorHAnsi" w:hAnsiTheme="minorHAnsi"/>
          <w:b/>
        </w:rPr>
        <w:t xml:space="preserve"> F</w:t>
      </w:r>
      <w:r w:rsidR="005C0F65">
        <w:rPr>
          <w:rFonts w:asciiTheme="minorHAnsi" w:hAnsiTheme="minorHAnsi"/>
          <w:b/>
        </w:rPr>
        <w:t>:</w:t>
      </w:r>
      <w:r w:rsidR="00EA3954" w:rsidRPr="00EA3954">
        <w:rPr>
          <w:rFonts w:asciiTheme="minorHAnsi" w:hAnsiTheme="minorHAnsi"/>
          <w:b/>
        </w:rPr>
        <w:t>8 - Trolley service</w:t>
      </w:r>
    </w:p>
    <w:p w14:paraId="0D736F11" w14:textId="38C4D3CE" w:rsidR="00EA3954" w:rsidRDefault="00EA3954" w:rsidP="00FA5EA6">
      <w:pPr>
        <w:pStyle w:val="ListParagraph"/>
        <w:numPr>
          <w:ilvl w:val="1"/>
          <w:numId w:val="4"/>
        </w:numPr>
        <w:spacing w:after="0"/>
        <w:rPr>
          <w:rFonts w:asciiTheme="minorHAnsi" w:hAnsiTheme="minorHAnsi"/>
        </w:rPr>
      </w:pPr>
      <w:r w:rsidRPr="00EA3954">
        <w:rPr>
          <w:rFonts w:asciiTheme="minorHAnsi" w:hAnsiTheme="minorHAnsi"/>
        </w:rPr>
        <w:t xml:space="preserve">In addition, the following Standards Ref apply to this </w:t>
      </w:r>
      <w:r w:rsidR="00A71667">
        <w:rPr>
          <w:rFonts w:asciiTheme="minorHAnsi" w:hAnsiTheme="minorHAnsi"/>
        </w:rPr>
        <w:t>Service</w:t>
      </w:r>
      <w:r w:rsidRPr="00EA3954">
        <w:rPr>
          <w:rFonts w:asciiTheme="minorHAnsi" w:hAnsiTheme="minorHAnsi"/>
        </w:rPr>
        <w:t xml:space="preserve"> </w:t>
      </w:r>
      <w:r w:rsidR="00773C82">
        <w:rPr>
          <w:rFonts w:asciiTheme="minorHAnsi" w:hAnsiTheme="minorHAnsi"/>
        </w:rPr>
        <w:t>S</w:t>
      </w:r>
      <w:r w:rsidRPr="00EA3954">
        <w:rPr>
          <w:rFonts w:asciiTheme="minorHAnsi" w:hAnsiTheme="minorHAnsi"/>
        </w:rPr>
        <w:t>F8</w:t>
      </w:r>
      <w:r w:rsidR="00F35038">
        <w:rPr>
          <w:rFonts w:asciiTheme="minorHAnsi" w:hAnsiTheme="minorHAnsi"/>
        </w:rPr>
        <w:t>.</w:t>
      </w:r>
    </w:p>
    <w:p w14:paraId="1CD97804" w14:textId="77777777" w:rsidR="00EA3954" w:rsidRPr="00EA3954" w:rsidRDefault="00EA3954" w:rsidP="00EA3954">
      <w:pPr>
        <w:pStyle w:val="ListParagraph"/>
        <w:numPr>
          <w:ilvl w:val="1"/>
          <w:numId w:val="4"/>
        </w:numPr>
        <w:spacing w:after="0"/>
        <w:rPr>
          <w:rFonts w:asciiTheme="minorHAnsi" w:hAnsiTheme="minorHAnsi"/>
        </w:rPr>
      </w:pPr>
      <w:r w:rsidRPr="00EA3954">
        <w:rPr>
          <w:rFonts w:asciiTheme="minorHAnsi" w:hAnsiTheme="minorHAnsi"/>
        </w:rPr>
        <w:t xml:space="preserve">The Supplier shall provide a trolley service offering a range of snacks and hot/cold </w:t>
      </w:r>
      <w:proofErr w:type="gramStart"/>
      <w:r w:rsidRPr="00EA3954">
        <w:rPr>
          <w:rFonts w:asciiTheme="minorHAnsi" w:hAnsiTheme="minorHAnsi"/>
        </w:rPr>
        <w:t>beverages which</w:t>
      </w:r>
      <w:proofErr w:type="gramEnd"/>
      <w:r w:rsidRPr="00EA3954">
        <w:rPr>
          <w:rFonts w:asciiTheme="minorHAnsi" w:hAnsiTheme="minorHAnsi"/>
        </w:rPr>
        <w:t xml:space="preserve"> follows a pre-determined route. </w:t>
      </w:r>
    </w:p>
    <w:p w14:paraId="56D2694C" w14:textId="5DDDDFFB" w:rsidR="00EA3954" w:rsidRDefault="00EA3954" w:rsidP="00EA3954">
      <w:pPr>
        <w:pStyle w:val="ListParagraph"/>
        <w:numPr>
          <w:ilvl w:val="1"/>
          <w:numId w:val="4"/>
        </w:numPr>
        <w:spacing w:after="0"/>
        <w:rPr>
          <w:rFonts w:asciiTheme="minorHAnsi" w:hAnsiTheme="minorHAnsi"/>
        </w:rPr>
      </w:pPr>
      <w:r w:rsidRPr="00EA3954">
        <w:rPr>
          <w:rFonts w:asciiTheme="minorHAnsi" w:hAnsiTheme="minorHAnsi"/>
        </w:rPr>
        <w:t xml:space="preserve">The items shall be </w:t>
      </w:r>
      <w:proofErr w:type="gramStart"/>
      <w:r w:rsidRPr="00EA3954">
        <w:rPr>
          <w:rFonts w:asciiTheme="minorHAnsi" w:hAnsiTheme="minorHAnsi"/>
        </w:rPr>
        <w:t>Delivered</w:t>
      </w:r>
      <w:proofErr w:type="gramEnd"/>
      <w:r w:rsidRPr="00EA3954">
        <w:rPr>
          <w:rFonts w:asciiTheme="minorHAnsi" w:hAnsiTheme="minorHAnsi"/>
        </w:rPr>
        <w:t xml:space="preserve"> where building users collect from a pre-determined point within the Buyer Premises.</w:t>
      </w:r>
    </w:p>
    <w:p w14:paraId="78A29163" w14:textId="77777777" w:rsidR="00F35038" w:rsidRDefault="00F35038" w:rsidP="00F35038">
      <w:pPr>
        <w:pStyle w:val="ListParagraph"/>
        <w:spacing w:after="0"/>
        <w:ind w:left="792"/>
        <w:rPr>
          <w:rFonts w:asciiTheme="minorHAnsi" w:hAnsiTheme="minorHAnsi"/>
        </w:rPr>
      </w:pPr>
    </w:p>
    <w:p w14:paraId="2FA81458" w14:textId="0C494D6D" w:rsidR="00EA3954" w:rsidRPr="00EA3954" w:rsidRDefault="00A71667" w:rsidP="00EA3954">
      <w:pPr>
        <w:pStyle w:val="ListParagraph"/>
        <w:numPr>
          <w:ilvl w:val="0"/>
          <w:numId w:val="4"/>
        </w:numPr>
        <w:spacing w:after="0"/>
        <w:rPr>
          <w:rFonts w:asciiTheme="minorHAnsi" w:hAnsiTheme="minorHAnsi"/>
          <w:b/>
        </w:rPr>
      </w:pPr>
      <w:r>
        <w:rPr>
          <w:rFonts w:asciiTheme="minorHAnsi" w:hAnsiTheme="minorHAnsi"/>
          <w:b/>
        </w:rPr>
        <w:t>Service</w:t>
      </w:r>
      <w:r w:rsidR="00EA3954" w:rsidRPr="00EA3954">
        <w:rPr>
          <w:rFonts w:asciiTheme="minorHAnsi" w:hAnsiTheme="minorHAnsi"/>
          <w:b/>
        </w:rPr>
        <w:t xml:space="preserve"> F</w:t>
      </w:r>
      <w:r w:rsidR="005C0F65">
        <w:rPr>
          <w:rFonts w:asciiTheme="minorHAnsi" w:hAnsiTheme="minorHAnsi"/>
          <w:b/>
        </w:rPr>
        <w:t>:</w:t>
      </w:r>
      <w:r w:rsidR="00EA3954" w:rsidRPr="00EA3954">
        <w:rPr>
          <w:rFonts w:asciiTheme="minorHAnsi" w:hAnsiTheme="minorHAnsi"/>
          <w:b/>
        </w:rPr>
        <w:t xml:space="preserve">9 – Vending </w:t>
      </w:r>
      <w:r w:rsidR="00020120">
        <w:rPr>
          <w:rFonts w:asciiTheme="minorHAnsi" w:hAnsiTheme="minorHAnsi"/>
          <w:b/>
        </w:rPr>
        <w:t xml:space="preserve">Services </w:t>
      </w:r>
      <w:r w:rsidR="00EA3954" w:rsidRPr="00EA3954">
        <w:rPr>
          <w:rFonts w:asciiTheme="minorHAnsi" w:hAnsiTheme="minorHAnsi"/>
          <w:b/>
        </w:rPr>
        <w:t>(food and beverages)</w:t>
      </w:r>
    </w:p>
    <w:p w14:paraId="23E698AC" w14:textId="4A08E786" w:rsidR="00EA3954" w:rsidRDefault="00EA3954" w:rsidP="00EA3954">
      <w:pPr>
        <w:pStyle w:val="ListParagraph"/>
        <w:numPr>
          <w:ilvl w:val="1"/>
          <w:numId w:val="4"/>
        </w:numPr>
        <w:spacing w:after="0"/>
        <w:rPr>
          <w:rFonts w:asciiTheme="minorHAnsi" w:hAnsiTheme="minorHAnsi"/>
        </w:rPr>
      </w:pPr>
      <w:r w:rsidRPr="00EA3954">
        <w:rPr>
          <w:rFonts w:asciiTheme="minorHAnsi" w:hAnsiTheme="minorHAnsi"/>
        </w:rPr>
        <w:t xml:space="preserve">In addition, the following Standards Ref apply to this </w:t>
      </w:r>
      <w:r w:rsidR="00A71667">
        <w:rPr>
          <w:rFonts w:asciiTheme="minorHAnsi" w:hAnsiTheme="minorHAnsi"/>
        </w:rPr>
        <w:t>Service</w:t>
      </w:r>
      <w:r w:rsidRPr="00EA3954">
        <w:rPr>
          <w:rFonts w:asciiTheme="minorHAnsi" w:hAnsiTheme="minorHAnsi"/>
        </w:rPr>
        <w:t xml:space="preserve"> </w:t>
      </w:r>
      <w:r w:rsidR="00773C82">
        <w:rPr>
          <w:rFonts w:asciiTheme="minorHAnsi" w:hAnsiTheme="minorHAnsi"/>
        </w:rPr>
        <w:t>S</w:t>
      </w:r>
      <w:r w:rsidRPr="00EA3954">
        <w:rPr>
          <w:rFonts w:asciiTheme="minorHAnsi" w:hAnsiTheme="minorHAnsi"/>
        </w:rPr>
        <w:t>F9</w:t>
      </w:r>
      <w:r w:rsidR="00312028">
        <w:rPr>
          <w:rFonts w:asciiTheme="minorHAnsi" w:hAnsiTheme="minorHAnsi"/>
        </w:rPr>
        <w:t>.</w:t>
      </w:r>
    </w:p>
    <w:p w14:paraId="0FB078AE" w14:textId="77777777" w:rsidR="00F35038" w:rsidRDefault="00312028" w:rsidP="00312028">
      <w:pPr>
        <w:pStyle w:val="ListParagraph"/>
        <w:numPr>
          <w:ilvl w:val="1"/>
          <w:numId w:val="4"/>
        </w:numPr>
        <w:spacing w:after="0"/>
        <w:rPr>
          <w:rFonts w:asciiTheme="minorHAnsi" w:hAnsiTheme="minorHAnsi"/>
        </w:rPr>
      </w:pPr>
      <w:r w:rsidRPr="00312028">
        <w:rPr>
          <w:rFonts w:asciiTheme="minorHAnsi" w:hAnsiTheme="minorHAnsi"/>
        </w:rPr>
        <w:t xml:space="preserve">The Supplier shall provide </w:t>
      </w:r>
    </w:p>
    <w:p w14:paraId="08AD3649" w14:textId="669A1A28" w:rsidR="00312028" w:rsidRPr="00312028" w:rsidRDefault="00F35038" w:rsidP="00F35038">
      <w:pPr>
        <w:pStyle w:val="ListParagraph"/>
        <w:numPr>
          <w:ilvl w:val="2"/>
          <w:numId w:val="4"/>
        </w:numPr>
        <w:spacing w:after="0"/>
        <w:rPr>
          <w:rFonts w:asciiTheme="minorHAnsi" w:hAnsiTheme="minorHAnsi"/>
        </w:rPr>
      </w:pPr>
      <w:r>
        <w:rPr>
          <w:rFonts w:asciiTheme="minorHAnsi" w:hAnsiTheme="minorHAnsi"/>
        </w:rPr>
        <w:t>C</w:t>
      </w:r>
      <w:r w:rsidR="00312028" w:rsidRPr="00312028">
        <w:rPr>
          <w:rFonts w:asciiTheme="minorHAnsi" w:hAnsiTheme="minorHAnsi"/>
        </w:rPr>
        <w:t xml:space="preserve">ontinuous service </w:t>
      </w:r>
      <w:r w:rsidR="00312028">
        <w:rPr>
          <w:rFonts w:asciiTheme="minorHAnsi" w:hAnsiTheme="minorHAnsi"/>
        </w:rPr>
        <w:t xml:space="preserve">primarily for twenty-four (24) </w:t>
      </w:r>
      <w:r w:rsidR="00312028" w:rsidRPr="00312028">
        <w:rPr>
          <w:rFonts w:asciiTheme="minorHAnsi" w:hAnsiTheme="minorHAnsi"/>
        </w:rPr>
        <w:t>hours seven (7) days a week workers or where a Cat</w:t>
      </w:r>
      <w:r>
        <w:rPr>
          <w:rFonts w:asciiTheme="minorHAnsi" w:hAnsiTheme="minorHAnsi"/>
        </w:rPr>
        <w:t>ering Service is unviable;</w:t>
      </w:r>
    </w:p>
    <w:p w14:paraId="780853AD" w14:textId="7B19634E" w:rsidR="00312028" w:rsidRDefault="00F35038" w:rsidP="00F35038">
      <w:pPr>
        <w:pStyle w:val="ListParagraph"/>
        <w:numPr>
          <w:ilvl w:val="2"/>
          <w:numId w:val="4"/>
        </w:numPr>
        <w:spacing w:after="0"/>
        <w:rPr>
          <w:rFonts w:asciiTheme="minorHAnsi" w:hAnsiTheme="minorHAnsi"/>
        </w:rPr>
      </w:pPr>
      <w:r>
        <w:rPr>
          <w:rFonts w:asciiTheme="minorHAnsi" w:hAnsiTheme="minorHAnsi"/>
        </w:rPr>
        <w:t>A</w:t>
      </w:r>
      <w:r w:rsidR="00312028" w:rsidRPr="00312028">
        <w:rPr>
          <w:rFonts w:asciiTheme="minorHAnsi" w:hAnsiTheme="minorHAnsi"/>
        </w:rPr>
        <w:t xml:space="preserve"> vending Service that will include hot and cold drinks, sweets and snacks, fresh </w:t>
      </w:r>
      <w:r>
        <w:rPr>
          <w:rFonts w:asciiTheme="minorHAnsi" w:hAnsiTheme="minorHAnsi"/>
        </w:rPr>
        <w:t>fruit and pre-packed food items; and</w:t>
      </w:r>
    </w:p>
    <w:p w14:paraId="40EA645F" w14:textId="5D989DD0" w:rsidR="00F35038" w:rsidRPr="00312028" w:rsidRDefault="00F35038" w:rsidP="00F35038">
      <w:pPr>
        <w:pStyle w:val="ListParagraph"/>
        <w:numPr>
          <w:ilvl w:val="2"/>
          <w:numId w:val="4"/>
        </w:numPr>
        <w:spacing w:after="0"/>
        <w:rPr>
          <w:rFonts w:asciiTheme="minorHAnsi" w:hAnsiTheme="minorHAnsi"/>
        </w:rPr>
      </w:pPr>
      <w:r w:rsidRPr="00312028">
        <w:rPr>
          <w:rFonts w:asciiTheme="minorHAnsi" w:hAnsiTheme="minorHAnsi"/>
        </w:rPr>
        <w:t>The vending Service shall meet healthy eating, sustainability and provenance guidelines</w:t>
      </w:r>
      <w:r>
        <w:rPr>
          <w:rFonts w:asciiTheme="minorHAnsi" w:hAnsiTheme="minorHAnsi"/>
        </w:rPr>
        <w:t>.</w:t>
      </w:r>
    </w:p>
    <w:p w14:paraId="0B9CF11F" w14:textId="77777777" w:rsidR="00F35038" w:rsidRDefault="00312028" w:rsidP="00312028">
      <w:pPr>
        <w:pStyle w:val="ListParagraph"/>
        <w:numPr>
          <w:ilvl w:val="1"/>
          <w:numId w:val="4"/>
        </w:numPr>
        <w:spacing w:after="0"/>
        <w:rPr>
          <w:rFonts w:asciiTheme="minorHAnsi" w:hAnsiTheme="minorHAnsi"/>
        </w:rPr>
      </w:pPr>
      <w:r w:rsidRPr="00312028">
        <w:rPr>
          <w:rFonts w:asciiTheme="minorHAnsi" w:hAnsiTheme="minorHAnsi"/>
        </w:rPr>
        <w:t xml:space="preserve">The Supplier shall ensure that </w:t>
      </w:r>
    </w:p>
    <w:p w14:paraId="727F06C9" w14:textId="28F52C21" w:rsidR="00312028" w:rsidRPr="00312028" w:rsidRDefault="00F35038" w:rsidP="00F35038">
      <w:pPr>
        <w:pStyle w:val="ListParagraph"/>
        <w:numPr>
          <w:ilvl w:val="2"/>
          <w:numId w:val="4"/>
        </w:numPr>
        <w:spacing w:after="0"/>
        <w:rPr>
          <w:rFonts w:asciiTheme="minorHAnsi" w:hAnsiTheme="minorHAnsi"/>
        </w:rPr>
      </w:pPr>
      <w:r>
        <w:rPr>
          <w:rFonts w:asciiTheme="minorHAnsi" w:hAnsiTheme="minorHAnsi"/>
        </w:rPr>
        <w:t>T</w:t>
      </w:r>
      <w:r w:rsidR="00312028" w:rsidRPr="00312028">
        <w:rPr>
          <w:rFonts w:asciiTheme="minorHAnsi" w:hAnsiTheme="minorHAnsi"/>
        </w:rPr>
        <w:t xml:space="preserve">he vending Service is concession based and provided at nil subsidy in most cases, but ideally as </w:t>
      </w:r>
      <w:r>
        <w:rPr>
          <w:rFonts w:asciiTheme="minorHAnsi" w:hAnsiTheme="minorHAnsi"/>
        </w:rPr>
        <w:t>part of the catering concession;</w:t>
      </w:r>
    </w:p>
    <w:p w14:paraId="05726D41" w14:textId="0EB61040" w:rsidR="00312028" w:rsidRPr="00312028" w:rsidRDefault="00F35038" w:rsidP="00F35038">
      <w:pPr>
        <w:pStyle w:val="ListParagraph"/>
        <w:numPr>
          <w:ilvl w:val="2"/>
          <w:numId w:val="4"/>
        </w:numPr>
        <w:spacing w:after="0"/>
        <w:rPr>
          <w:rFonts w:asciiTheme="minorHAnsi" w:hAnsiTheme="minorHAnsi"/>
        </w:rPr>
      </w:pPr>
      <w:r>
        <w:rPr>
          <w:rFonts w:asciiTheme="minorHAnsi" w:hAnsiTheme="minorHAnsi"/>
        </w:rPr>
        <w:t>T</w:t>
      </w:r>
      <w:r w:rsidR="00312028" w:rsidRPr="00312028">
        <w:rPr>
          <w:rFonts w:asciiTheme="minorHAnsi" w:hAnsiTheme="minorHAnsi"/>
        </w:rPr>
        <w:t>he pricing policy is benchmarked to high street and the Buye</w:t>
      </w:r>
      <w:r>
        <w:rPr>
          <w:rFonts w:asciiTheme="minorHAnsi" w:hAnsiTheme="minorHAnsi"/>
        </w:rPr>
        <w:t>r’s budgets;</w:t>
      </w:r>
    </w:p>
    <w:p w14:paraId="11D6079F" w14:textId="260BF9BF" w:rsidR="00312028" w:rsidRPr="00312028" w:rsidRDefault="00F35038" w:rsidP="00F35038">
      <w:pPr>
        <w:pStyle w:val="ListParagraph"/>
        <w:numPr>
          <w:ilvl w:val="2"/>
          <w:numId w:val="4"/>
        </w:numPr>
        <w:spacing w:after="0"/>
        <w:rPr>
          <w:rFonts w:asciiTheme="minorHAnsi" w:hAnsiTheme="minorHAnsi"/>
        </w:rPr>
      </w:pPr>
      <w:r>
        <w:rPr>
          <w:rFonts w:asciiTheme="minorHAnsi" w:hAnsiTheme="minorHAnsi"/>
        </w:rPr>
        <w:t>C</w:t>
      </w:r>
      <w:r w:rsidR="00312028" w:rsidRPr="00312028">
        <w:rPr>
          <w:rFonts w:asciiTheme="minorHAnsi" w:hAnsiTheme="minorHAnsi"/>
        </w:rPr>
        <w:t xml:space="preserve">ash, cashless and credit payment systems are available </w:t>
      </w:r>
      <w:r>
        <w:rPr>
          <w:rFonts w:asciiTheme="minorHAnsi" w:hAnsiTheme="minorHAnsi"/>
        </w:rPr>
        <w:t>to the Buyer where appropriate; and</w:t>
      </w:r>
    </w:p>
    <w:p w14:paraId="5AEF0A4B" w14:textId="5855CF1E" w:rsidR="00312028" w:rsidRPr="00312028" w:rsidRDefault="00F35038" w:rsidP="00F35038">
      <w:pPr>
        <w:pStyle w:val="ListParagraph"/>
        <w:numPr>
          <w:ilvl w:val="2"/>
          <w:numId w:val="4"/>
        </w:numPr>
        <w:spacing w:after="0"/>
        <w:rPr>
          <w:rFonts w:asciiTheme="minorHAnsi" w:hAnsiTheme="minorHAnsi"/>
        </w:rPr>
      </w:pPr>
      <w:r>
        <w:rPr>
          <w:rFonts w:asciiTheme="minorHAnsi" w:hAnsiTheme="minorHAnsi"/>
        </w:rPr>
        <w:t>V</w:t>
      </w:r>
      <w:r w:rsidR="00312028" w:rsidRPr="00312028">
        <w:rPr>
          <w:rFonts w:asciiTheme="minorHAnsi" w:hAnsiTheme="minorHAnsi"/>
        </w:rPr>
        <w:t xml:space="preserve">ending machines </w:t>
      </w:r>
      <w:proofErr w:type="gramStart"/>
      <w:r w:rsidR="00312028" w:rsidRPr="00312028">
        <w:rPr>
          <w:rFonts w:asciiTheme="minorHAnsi" w:hAnsiTheme="minorHAnsi"/>
        </w:rPr>
        <w:t>are replenished</w:t>
      </w:r>
      <w:proofErr w:type="gramEnd"/>
      <w:r w:rsidR="00312028" w:rsidRPr="00312028">
        <w:rPr>
          <w:rFonts w:asciiTheme="minorHAnsi" w:hAnsiTheme="minorHAnsi"/>
        </w:rPr>
        <w:t xml:space="preserve"> with appropriate items, including hot and cold beverages, confectionery and cold snacks. The date label is to be </w:t>
      </w:r>
      <w:proofErr w:type="gramStart"/>
      <w:r w:rsidR="00312028" w:rsidRPr="00312028">
        <w:rPr>
          <w:rFonts w:asciiTheme="minorHAnsi" w:hAnsiTheme="minorHAnsi"/>
        </w:rPr>
        <w:t>checked</w:t>
      </w:r>
      <w:proofErr w:type="gramEnd"/>
      <w:r w:rsidR="00312028" w:rsidRPr="00312028">
        <w:rPr>
          <w:rFonts w:asciiTheme="minorHAnsi" w:hAnsiTheme="minorHAnsi"/>
        </w:rPr>
        <w:t xml:space="preserve"> and removed as required. Storage conditions shall be appropriate to the product.</w:t>
      </w:r>
    </w:p>
    <w:p w14:paraId="603EBB06" w14:textId="1F6ACD8B" w:rsidR="00312028" w:rsidRDefault="00312028" w:rsidP="00312028">
      <w:pPr>
        <w:pStyle w:val="ListParagraph"/>
        <w:numPr>
          <w:ilvl w:val="1"/>
          <w:numId w:val="4"/>
        </w:numPr>
        <w:spacing w:after="0"/>
        <w:rPr>
          <w:rFonts w:asciiTheme="minorHAnsi" w:hAnsiTheme="minorHAnsi"/>
        </w:rPr>
      </w:pPr>
      <w:r w:rsidRPr="00312028">
        <w:rPr>
          <w:rFonts w:asciiTheme="minorHAnsi" w:hAnsiTheme="minorHAnsi"/>
        </w:rPr>
        <w:t>The Supplier shall clean and maintain vending machines and ensure that they are operable during operational Working Hours.</w:t>
      </w:r>
    </w:p>
    <w:p w14:paraId="3478E1F0" w14:textId="77777777" w:rsidR="00F35038" w:rsidRDefault="00F35038" w:rsidP="00F35038">
      <w:pPr>
        <w:pStyle w:val="ListParagraph"/>
        <w:spacing w:after="0"/>
        <w:ind w:left="792"/>
        <w:rPr>
          <w:rFonts w:asciiTheme="minorHAnsi" w:hAnsiTheme="minorHAnsi"/>
        </w:rPr>
      </w:pPr>
    </w:p>
    <w:p w14:paraId="6D5F9062" w14:textId="7C955568" w:rsidR="00312028" w:rsidRPr="00312028" w:rsidRDefault="00A71667" w:rsidP="00312028">
      <w:pPr>
        <w:pStyle w:val="ListParagraph"/>
        <w:numPr>
          <w:ilvl w:val="0"/>
          <w:numId w:val="4"/>
        </w:numPr>
        <w:spacing w:after="0"/>
        <w:rPr>
          <w:rFonts w:asciiTheme="minorHAnsi" w:hAnsiTheme="minorHAnsi"/>
          <w:b/>
        </w:rPr>
      </w:pPr>
      <w:r>
        <w:rPr>
          <w:rFonts w:asciiTheme="minorHAnsi" w:hAnsiTheme="minorHAnsi"/>
          <w:b/>
        </w:rPr>
        <w:t>Service</w:t>
      </w:r>
      <w:r w:rsidR="00312028" w:rsidRPr="00312028">
        <w:rPr>
          <w:rFonts w:asciiTheme="minorHAnsi" w:hAnsiTheme="minorHAnsi"/>
          <w:b/>
        </w:rPr>
        <w:t xml:space="preserve"> F</w:t>
      </w:r>
      <w:r w:rsidR="005C0F65">
        <w:rPr>
          <w:rFonts w:asciiTheme="minorHAnsi" w:hAnsiTheme="minorHAnsi"/>
          <w:b/>
        </w:rPr>
        <w:t>:</w:t>
      </w:r>
      <w:r w:rsidR="00312028" w:rsidRPr="00312028">
        <w:rPr>
          <w:rFonts w:asciiTheme="minorHAnsi" w:hAnsiTheme="minorHAnsi"/>
          <w:b/>
        </w:rPr>
        <w:t>10 - Residential catering Services</w:t>
      </w:r>
    </w:p>
    <w:p w14:paraId="6681FDF6" w14:textId="77777777" w:rsidR="00312028" w:rsidRPr="00312028" w:rsidRDefault="00312028" w:rsidP="00312028">
      <w:pPr>
        <w:pStyle w:val="ListParagraph"/>
        <w:numPr>
          <w:ilvl w:val="1"/>
          <w:numId w:val="4"/>
        </w:numPr>
        <w:spacing w:after="0"/>
        <w:rPr>
          <w:rFonts w:asciiTheme="minorHAnsi" w:hAnsiTheme="minorHAnsi"/>
        </w:rPr>
      </w:pPr>
      <w:r w:rsidRPr="00312028">
        <w:rPr>
          <w:rFonts w:asciiTheme="minorHAnsi" w:hAnsiTheme="minorHAnsi"/>
        </w:rPr>
        <w:t>The Supplier shall provide a Catering Service for full time residents at various Buyer Premises. This Service shall be determined at Call-Off stage but may include a full board food offering comprising breakfast, luncheon and dinner.</w:t>
      </w:r>
    </w:p>
    <w:p w14:paraId="3A1089CF" w14:textId="23F8C586" w:rsidR="00312028" w:rsidRDefault="00312028" w:rsidP="00312028">
      <w:pPr>
        <w:pStyle w:val="ListParagraph"/>
        <w:numPr>
          <w:ilvl w:val="1"/>
          <w:numId w:val="4"/>
        </w:numPr>
        <w:spacing w:after="0"/>
        <w:rPr>
          <w:rFonts w:asciiTheme="minorHAnsi" w:hAnsiTheme="minorHAnsi"/>
        </w:rPr>
      </w:pPr>
      <w:r w:rsidRPr="00312028">
        <w:rPr>
          <w:rFonts w:asciiTheme="minorHAnsi" w:hAnsiTheme="minorHAnsi"/>
        </w:rPr>
        <w:t xml:space="preserve">This Service may be required to be Delivered in a variety of settings including custodial centres, detention centres probation accommodation, bail hostels, youth hostels and residential training facilities.  </w:t>
      </w:r>
    </w:p>
    <w:p w14:paraId="3479D0D3" w14:textId="77777777" w:rsidR="004132CC" w:rsidRDefault="004132CC" w:rsidP="004132CC">
      <w:pPr>
        <w:spacing w:after="0"/>
        <w:rPr>
          <w:rFonts w:asciiTheme="minorHAnsi" w:hAnsiTheme="minorHAnsi"/>
          <w:b/>
        </w:rPr>
      </w:pPr>
    </w:p>
    <w:p w14:paraId="404CF037" w14:textId="77777777" w:rsidR="004132CC" w:rsidRDefault="004132CC" w:rsidP="004132CC">
      <w:pPr>
        <w:spacing w:after="0"/>
        <w:rPr>
          <w:rFonts w:asciiTheme="minorHAnsi" w:hAnsiTheme="minorHAnsi"/>
          <w:b/>
        </w:rPr>
      </w:pPr>
    </w:p>
    <w:p w14:paraId="7B60B96F" w14:textId="5489C3AD" w:rsidR="004132CC" w:rsidRPr="00556D89" w:rsidRDefault="004132CC" w:rsidP="004132CC">
      <w:pPr>
        <w:spacing w:after="0"/>
        <w:rPr>
          <w:rFonts w:asciiTheme="minorHAnsi" w:hAnsiTheme="minorHAnsi"/>
          <w:b/>
        </w:rPr>
      </w:pPr>
      <w:r w:rsidRPr="00556D89">
        <w:rPr>
          <w:rFonts w:asciiTheme="minorHAnsi" w:hAnsiTheme="minorHAnsi"/>
          <w:b/>
        </w:rPr>
        <w:t xml:space="preserve">Work Package </w:t>
      </w:r>
      <w:r>
        <w:rPr>
          <w:rFonts w:asciiTheme="minorHAnsi" w:hAnsiTheme="minorHAnsi"/>
          <w:b/>
        </w:rPr>
        <w:t>G – Clean</w:t>
      </w:r>
      <w:r w:rsidRPr="00556D89">
        <w:rPr>
          <w:rFonts w:asciiTheme="minorHAnsi" w:hAnsiTheme="minorHAnsi"/>
          <w:b/>
        </w:rPr>
        <w:t>ing Services</w:t>
      </w:r>
    </w:p>
    <w:p w14:paraId="48B6BECD" w14:textId="77777777" w:rsidR="004132CC" w:rsidRPr="00556D89" w:rsidRDefault="004132CC" w:rsidP="004132CC">
      <w:pPr>
        <w:spacing w:after="0"/>
        <w:rPr>
          <w:rFonts w:asciiTheme="minorHAnsi" w:hAnsiTheme="minorHAnsi"/>
        </w:rPr>
      </w:pPr>
    </w:p>
    <w:p w14:paraId="25C29278" w14:textId="4EA21980" w:rsidR="004132CC" w:rsidRPr="00556D89" w:rsidRDefault="004132CC" w:rsidP="004132CC">
      <w:pPr>
        <w:pStyle w:val="ListParagraph"/>
        <w:numPr>
          <w:ilvl w:val="0"/>
          <w:numId w:val="4"/>
        </w:numPr>
        <w:spacing w:after="0"/>
        <w:rPr>
          <w:rFonts w:asciiTheme="minorHAnsi" w:hAnsiTheme="minorHAnsi"/>
          <w:b/>
        </w:rPr>
      </w:pPr>
      <w:r w:rsidRPr="00556D89">
        <w:rPr>
          <w:rFonts w:asciiTheme="minorHAnsi" w:hAnsiTheme="minorHAnsi"/>
          <w:b/>
        </w:rPr>
        <w:t>Generic c</w:t>
      </w:r>
      <w:r>
        <w:rPr>
          <w:rFonts w:asciiTheme="minorHAnsi" w:hAnsiTheme="minorHAnsi"/>
          <w:b/>
        </w:rPr>
        <w:t>leaning</w:t>
      </w:r>
      <w:r w:rsidRPr="00556D89">
        <w:rPr>
          <w:rFonts w:asciiTheme="minorHAnsi" w:hAnsiTheme="minorHAnsi"/>
          <w:b/>
        </w:rPr>
        <w:t xml:space="preserve"> requirements</w:t>
      </w:r>
    </w:p>
    <w:p w14:paraId="47294B45" w14:textId="77777777" w:rsidR="004132CC" w:rsidRPr="004132CC" w:rsidRDefault="004132CC" w:rsidP="004132CC">
      <w:pPr>
        <w:pStyle w:val="ListParagraph"/>
        <w:numPr>
          <w:ilvl w:val="1"/>
          <w:numId w:val="4"/>
        </w:numPr>
        <w:spacing w:after="0"/>
        <w:rPr>
          <w:rFonts w:asciiTheme="minorHAnsi" w:hAnsiTheme="minorHAnsi"/>
        </w:rPr>
      </w:pPr>
      <w:r w:rsidRPr="004132CC">
        <w:rPr>
          <w:rFonts w:asciiTheme="minorHAnsi" w:hAnsiTheme="minorHAnsi"/>
        </w:rPr>
        <w:t>The Supplier shall ensure that:</w:t>
      </w:r>
    </w:p>
    <w:p w14:paraId="1639633F" w14:textId="77777777" w:rsidR="004132CC" w:rsidRPr="004132CC" w:rsidRDefault="004132CC" w:rsidP="004132CC">
      <w:pPr>
        <w:pStyle w:val="ListParagraph"/>
        <w:numPr>
          <w:ilvl w:val="2"/>
          <w:numId w:val="4"/>
        </w:numPr>
        <w:spacing w:after="0"/>
        <w:rPr>
          <w:rFonts w:asciiTheme="minorHAnsi" w:hAnsiTheme="minorHAnsi"/>
        </w:rPr>
      </w:pPr>
      <w:r w:rsidRPr="004132CC">
        <w:rPr>
          <w:rFonts w:asciiTheme="minorHAnsi" w:hAnsiTheme="minorHAnsi"/>
        </w:rPr>
        <w:t xml:space="preserve">The required Standard is in evidence daily before the start of the building users’ business activity; </w:t>
      </w:r>
    </w:p>
    <w:p w14:paraId="32A11ECF" w14:textId="03FDB936" w:rsidR="004132CC" w:rsidRPr="004132CC" w:rsidRDefault="004132CC" w:rsidP="004132CC">
      <w:pPr>
        <w:pStyle w:val="ListParagraph"/>
        <w:numPr>
          <w:ilvl w:val="2"/>
          <w:numId w:val="4"/>
        </w:numPr>
        <w:spacing w:after="0"/>
        <w:rPr>
          <w:rFonts w:asciiTheme="minorHAnsi" w:hAnsiTheme="minorHAnsi"/>
        </w:rPr>
      </w:pPr>
      <w:r w:rsidRPr="004132CC">
        <w:rPr>
          <w:rFonts w:asciiTheme="minorHAnsi" w:hAnsiTheme="minorHAnsi"/>
        </w:rPr>
        <w:t>As far as is reasonably practicable they specify and use cleaning ma</w:t>
      </w:r>
      <w:r w:rsidR="007E70BE">
        <w:rPr>
          <w:rFonts w:asciiTheme="minorHAnsi" w:hAnsiTheme="minorHAnsi"/>
        </w:rPr>
        <w:t>terials and practices that are e</w:t>
      </w:r>
      <w:r w:rsidRPr="004132CC">
        <w:rPr>
          <w:rFonts w:asciiTheme="minorHAnsi" w:hAnsiTheme="minorHAnsi"/>
        </w:rPr>
        <w:t xml:space="preserve">nvironmentally </w:t>
      </w:r>
      <w:r w:rsidR="007E70BE">
        <w:rPr>
          <w:rFonts w:asciiTheme="minorHAnsi" w:hAnsiTheme="minorHAnsi"/>
        </w:rPr>
        <w:t>p</w:t>
      </w:r>
      <w:r w:rsidRPr="004132CC">
        <w:rPr>
          <w:rFonts w:asciiTheme="minorHAnsi" w:hAnsiTheme="minorHAnsi"/>
        </w:rPr>
        <w:t>referable, including utilisation of refillable containers throughout the entire product cycle where possible;</w:t>
      </w:r>
    </w:p>
    <w:p w14:paraId="6A27CA81" w14:textId="7EACF529" w:rsidR="004132CC" w:rsidRPr="004132CC" w:rsidRDefault="004132CC" w:rsidP="004132CC">
      <w:pPr>
        <w:pStyle w:val="ListParagraph"/>
        <w:numPr>
          <w:ilvl w:val="2"/>
          <w:numId w:val="4"/>
        </w:numPr>
        <w:spacing w:after="0"/>
        <w:rPr>
          <w:rFonts w:asciiTheme="minorHAnsi" w:hAnsiTheme="minorHAnsi"/>
        </w:rPr>
      </w:pPr>
      <w:r w:rsidRPr="004132CC">
        <w:rPr>
          <w:rFonts w:asciiTheme="minorHAnsi" w:hAnsiTheme="minorHAnsi"/>
        </w:rPr>
        <w:t>All general cleaning activities shall take place during the Operational Working Hours of the Buyer Premises</w:t>
      </w:r>
      <w:r w:rsidR="00BB76DC">
        <w:rPr>
          <w:rFonts w:asciiTheme="minorHAnsi" w:hAnsiTheme="minorHAnsi"/>
        </w:rPr>
        <w:t xml:space="preserve">, </w:t>
      </w:r>
      <w:r w:rsidR="00BB76DC" w:rsidRPr="00F36F66">
        <w:rPr>
          <w:rFonts w:asciiTheme="minorHAnsi" w:hAnsiTheme="minorHAnsi"/>
          <w:color w:val="000000" w:themeColor="text1"/>
        </w:rPr>
        <w:t xml:space="preserve">which shall be between 06:00 am to 10:00 pm Monday to </w:t>
      </w:r>
      <w:r w:rsidR="005367AE" w:rsidRPr="00F36F66">
        <w:rPr>
          <w:rFonts w:asciiTheme="minorHAnsi" w:hAnsiTheme="minorHAnsi"/>
          <w:color w:val="000000" w:themeColor="text1"/>
        </w:rPr>
        <w:lastRenderedPageBreak/>
        <w:t>Saturday</w:t>
      </w:r>
      <w:r w:rsidR="00BB76DC" w:rsidRPr="00F36F66">
        <w:rPr>
          <w:rFonts w:asciiTheme="minorHAnsi" w:hAnsiTheme="minorHAnsi"/>
          <w:color w:val="000000" w:themeColor="text1"/>
        </w:rPr>
        <w:t xml:space="preserve">, </w:t>
      </w:r>
      <w:r w:rsidRPr="00F36F66">
        <w:rPr>
          <w:rFonts w:asciiTheme="minorHAnsi" w:hAnsiTheme="minorHAnsi"/>
          <w:color w:val="000000" w:themeColor="text1"/>
        </w:rPr>
        <w:t xml:space="preserve">as approved by the Buyer. </w:t>
      </w:r>
      <w:r w:rsidRPr="004132CC">
        <w:rPr>
          <w:rFonts w:asciiTheme="minorHAnsi" w:hAnsiTheme="minorHAnsi"/>
        </w:rPr>
        <w:t xml:space="preserve">There will be occasion when cleaning within operational Working Hours is not suitable, therefore flexible alternative arrangements shall be agreed by the Buyer and the cleaning Schedule amended to reflect these; and </w:t>
      </w:r>
    </w:p>
    <w:p w14:paraId="1390B8DE" w14:textId="48EA317F" w:rsidR="004132CC" w:rsidRPr="004132CC" w:rsidRDefault="004132CC" w:rsidP="004132CC">
      <w:pPr>
        <w:pStyle w:val="ListParagraph"/>
        <w:numPr>
          <w:ilvl w:val="2"/>
          <w:numId w:val="4"/>
        </w:numPr>
        <w:spacing w:after="0"/>
        <w:rPr>
          <w:rFonts w:asciiTheme="minorHAnsi" w:hAnsiTheme="minorHAnsi"/>
        </w:rPr>
      </w:pPr>
      <w:r w:rsidRPr="004132CC">
        <w:rPr>
          <w:rFonts w:asciiTheme="minorHAnsi" w:hAnsiTheme="minorHAnsi"/>
        </w:rPr>
        <w:t>All Supplier Staff wear formal corporate attire at all times including building/identifi</w:t>
      </w:r>
      <w:r>
        <w:rPr>
          <w:rFonts w:asciiTheme="minorHAnsi" w:hAnsiTheme="minorHAnsi"/>
        </w:rPr>
        <w:t>cation passes.</w:t>
      </w:r>
    </w:p>
    <w:p w14:paraId="3210D5BF" w14:textId="77777777" w:rsidR="004132CC" w:rsidRPr="004132CC" w:rsidRDefault="004132CC" w:rsidP="004132CC">
      <w:pPr>
        <w:pStyle w:val="ListParagraph"/>
        <w:numPr>
          <w:ilvl w:val="1"/>
          <w:numId w:val="4"/>
        </w:numPr>
        <w:spacing w:after="0"/>
        <w:rPr>
          <w:rFonts w:asciiTheme="minorHAnsi" w:hAnsiTheme="minorHAnsi"/>
        </w:rPr>
      </w:pPr>
      <w:r w:rsidRPr="004132CC">
        <w:rPr>
          <w:rFonts w:asciiTheme="minorHAnsi" w:hAnsiTheme="minorHAnsi"/>
        </w:rPr>
        <w:t xml:space="preserve">The Supplier shall be required to clean certain areas in the presence of a Buyer Authorised Representative or under approved escort. These areas and the times for the cleaning to take place </w:t>
      </w:r>
      <w:proofErr w:type="gramStart"/>
      <w:r w:rsidRPr="004132CC">
        <w:rPr>
          <w:rFonts w:asciiTheme="minorHAnsi" w:hAnsiTheme="minorHAnsi"/>
        </w:rPr>
        <w:t>shall be agreed</w:t>
      </w:r>
      <w:proofErr w:type="gramEnd"/>
      <w:r w:rsidRPr="004132CC">
        <w:rPr>
          <w:rFonts w:asciiTheme="minorHAnsi" w:hAnsiTheme="minorHAnsi"/>
        </w:rPr>
        <w:t xml:space="preserve"> with the Buyer.</w:t>
      </w:r>
    </w:p>
    <w:p w14:paraId="4AE4C399" w14:textId="684B66B2" w:rsidR="004132CC" w:rsidRPr="004132CC" w:rsidRDefault="004132CC" w:rsidP="004132CC">
      <w:pPr>
        <w:pStyle w:val="ListParagraph"/>
        <w:numPr>
          <w:ilvl w:val="1"/>
          <w:numId w:val="4"/>
        </w:numPr>
        <w:spacing w:after="0"/>
        <w:rPr>
          <w:rFonts w:asciiTheme="minorHAnsi" w:hAnsiTheme="minorHAnsi"/>
        </w:rPr>
      </w:pPr>
      <w:r w:rsidRPr="004132CC">
        <w:rPr>
          <w:rFonts w:asciiTheme="minorHAnsi" w:hAnsiTheme="minorHAnsi"/>
        </w:rPr>
        <w:t xml:space="preserve">The Supplier shall provide the Buyer with expert and technical advice on the service to explore improvements, maximise efficiency and performance </w:t>
      </w:r>
      <w:r>
        <w:rPr>
          <w:rFonts w:asciiTheme="minorHAnsi" w:hAnsiTheme="minorHAnsi"/>
        </w:rPr>
        <w:t xml:space="preserve">across all cleaning Services.  </w:t>
      </w:r>
    </w:p>
    <w:p w14:paraId="45309BCC" w14:textId="34FC93EB" w:rsidR="004132CC" w:rsidRDefault="004132CC" w:rsidP="004132CC">
      <w:pPr>
        <w:pStyle w:val="ListParagraph"/>
        <w:numPr>
          <w:ilvl w:val="1"/>
          <w:numId w:val="4"/>
        </w:numPr>
        <w:spacing w:after="0"/>
        <w:rPr>
          <w:rFonts w:asciiTheme="minorHAnsi" w:hAnsiTheme="minorHAnsi"/>
        </w:rPr>
      </w:pPr>
      <w:r w:rsidRPr="004132CC">
        <w:rPr>
          <w:rFonts w:asciiTheme="minorHAnsi" w:hAnsiTheme="minorHAnsi"/>
        </w:rPr>
        <w:t>The Supplier shall provide a Cleaning Services throughout the Buyer Premises that is Delivered in a safe and efficient manner as per the required Standards and shall take responsibility for cleaning all internal cleanable areas including fixtures, fittings, furniture and finishes, to minimise degradation</w:t>
      </w:r>
      <w:r>
        <w:rPr>
          <w:rFonts w:asciiTheme="minorHAnsi" w:hAnsiTheme="minorHAnsi"/>
        </w:rPr>
        <w:t xml:space="preserve"> and maintain </w:t>
      </w:r>
      <w:r w:rsidR="006A14C0">
        <w:rPr>
          <w:rFonts w:asciiTheme="minorHAnsi" w:hAnsiTheme="minorHAnsi"/>
        </w:rPr>
        <w:t>Asset</w:t>
      </w:r>
      <w:r>
        <w:rPr>
          <w:rFonts w:asciiTheme="minorHAnsi" w:hAnsiTheme="minorHAnsi"/>
        </w:rPr>
        <w:t xml:space="preserve"> life cycle.</w:t>
      </w:r>
    </w:p>
    <w:p w14:paraId="0AD29459" w14:textId="77777777" w:rsidR="00F35038" w:rsidRPr="004132CC" w:rsidRDefault="00F35038" w:rsidP="00F35038">
      <w:pPr>
        <w:pStyle w:val="ListParagraph"/>
        <w:spacing w:after="0"/>
        <w:ind w:left="792"/>
        <w:rPr>
          <w:rFonts w:asciiTheme="minorHAnsi" w:hAnsiTheme="minorHAnsi"/>
        </w:rPr>
      </w:pPr>
    </w:p>
    <w:p w14:paraId="19BE6286" w14:textId="22990591" w:rsidR="00312028" w:rsidRPr="004132CC" w:rsidRDefault="00A71667" w:rsidP="00312028">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G:</w:t>
      </w:r>
      <w:r w:rsidR="004132CC" w:rsidRPr="004132CC">
        <w:rPr>
          <w:rFonts w:asciiTheme="minorHAnsi" w:hAnsiTheme="minorHAnsi"/>
          <w:b/>
        </w:rPr>
        <w:t>1 - Routine cleaning</w:t>
      </w:r>
    </w:p>
    <w:p w14:paraId="3922F672" w14:textId="57D2A7D8" w:rsidR="004132CC"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In addition, the following Standards Ref apply to this </w:t>
      </w:r>
      <w:r w:rsidR="00A71667">
        <w:rPr>
          <w:rFonts w:asciiTheme="minorHAnsi" w:hAnsiTheme="minorHAnsi"/>
        </w:rPr>
        <w:t>Service</w:t>
      </w:r>
      <w:r w:rsidRPr="00FA5EA6">
        <w:rPr>
          <w:rFonts w:asciiTheme="minorHAnsi" w:hAnsiTheme="minorHAnsi"/>
        </w:rPr>
        <w:t xml:space="preserve"> </w:t>
      </w:r>
      <w:r w:rsidR="00773C82">
        <w:rPr>
          <w:rFonts w:asciiTheme="minorHAnsi" w:hAnsiTheme="minorHAnsi"/>
        </w:rPr>
        <w:t>S</w:t>
      </w:r>
      <w:r w:rsidRPr="00FA5EA6">
        <w:rPr>
          <w:rFonts w:asciiTheme="minorHAnsi" w:hAnsiTheme="minorHAnsi"/>
        </w:rPr>
        <w:t>G1</w:t>
      </w:r>
      <w:r w:rsidR="00F35038">
        <w:rPr>
          <w:rFonts w:asciiTheme="minorHAnsi" w:hAnsiTheme="minorHAnsi"/>
        </w:rPr>
        <w:t>.</w:t>
      </w:r>
    </w:p>
    <w:p w14:paraId="7D9FC29B" w14:textId="3A823742" w:rsidR="00FA5EA6" w:rsidRPr="00FA5EA6" w:rsidRDefault="00FA5EA6" w:rsidP="00FA5EA6">
      <w:pPr>
        <w:pStyle w:val="ListParagraph"/>
        <w:numPr>
          <w:ilvl w:val="1"/>
          <w:numId w:val="4"/>
        </w:numPr>
        <w:spacing w:after="0"/>
        <w:rPr>
          <w:rFonts w:asciiTheme="minorHAnsi" w:hAnsiTheme="minorHAnsi"/>
        </w:rPr>
      </w:pPr>
      <w:proofErr w:type="gramStart"/>
      <w:r w:rsidRPr="00FA5EA6">
        <w:rPr>
          <w:rFonts w:asciiTheme="minorHAnsi" w:hAnsiTheme="minorHAnsi"/>
        </w:rPr>
        <w:t>The Supplier shall undertake all tasks associated with professional office cleaning to ensure that the offices, toilets, shower rooms, kitchens, catering areas, public areas, meeting and conference rooms, custody suites (where applicable), bedrooms, circulation space, secure areas and all other working areas, furniture</w:t>
      </w:r>
      <w:r w:rsidR="00AA3396">
        <w:rPr>
          <w:rFonts w:asciiTheme="minorHAnsi" w:hAnsiTheme="minorHAnsi"/>
        </w:rPr>
        <w:t>, walls</w:t>
      </w:r>
      <w:r w:rsidRPr="00FA5EA6">
        <w:rPr>
          <w:rFonts w:asciiTheme="minorHAnsi" w:hAnsiTheme="minorHAnsi"/>
        </w:rPr>
        <w:t xml:space="preserve"> and floor spaces, are maintained to Achieve the necessary levels of cleanliness as defined within the BICS 2015 Standards (or later editions as published by BICS) to ensure all areas remain presentable and fit for their intended purpose.</w:t>
      </w:r>
      <w:proofErr w:type="gramEnd"/>
    </w:p>
    <w:p w14:paraId="74F9A599"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The Supplier shall be responsible for monitoring the provision of the Services on a daily basis to ensure that the required Service Standard </w:t>
      </w:r>
      <w:proofErr w:type="gramStart"/>
      <w:r w:rsidRPr="00FA5EA6">
        <w:rPr>
          <w:rFonts w:asciiTheme="minorHAnsi" w:hAnsiTheme="minorHAnsi"/>
        </w:rPr>
        <w:t>has been applied</w:t>
      </w:r>
      <w:proofErr w:type="gramEnd"/>
      <w:r w:rsidRPr="00FA5EA6">
        <w:rPr>
          <w:rFonts w:asciiTheme="minorHAnsi" w:hAnsiTheme="minorHAnsi"/>
        </w:rPr>
        <w:t>.</w:t>
      </w:r>
    </w:p>
    <w:p w14:paraId="2852D100" w14:textId="49C19E4A"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Within specialist or public areas, </w:t>
      </w:r>
      <w:r w:rsidR="00C41230" w:rsidRPr="00507DFE">
        <w:rPr>
          <w:rFonts w:asciiTheme="minorHAnsi" w:hAnsiTheme="minorHAnsi"/>
          <w:color w:val="000000" w:themeColor="text1"/>
        </w:rPr>
        <w:t>bespoke</w:t>
      </w:r>
      <w:r w:rsidR="00C41230">
        <w:rPr>
          <w:rFonts w:asciiTheme="minorHAnsi" w:hAnsiTheme="minorHAnsi"/>
        </w:rPr>
        <w:t xml:space="preserve"> </w:t>
      </w:r>
      <w:r w:rsidRPr="00FA5EA6">
        <w:rPr>
          <w:rFonts w:asciiTheme="minorHAnsi" w:hAnsiTheme="minorHAnsi"/>
        </w:rPr>
        <w:t>cleaning regimes may be required at certain properties. This shall be determined at Call-Off stage.</w:t>
      </w:r>
    </w:p>
    <w:p w14:paraId="0C28AE91" w14:textId="1E58789F" w:rsidR="00FA5EA6" w:rsidRPr="00FA5EA6" w:rsidRDefault="00FA5EA6" w:rsidP="00FA5EA6">
      <w:pPr>
        <w:pStyle w:val="ListParagraph"/>
        <w:numPr>
          <w:ilvl w:val="1"/>
          <w:numId w:val="4"/>
        </w:numPr>
        <w:spacing w:after="0"/>
        <w:rPr>
          <w:rFonts w:asciiTheme="minorHAnsi" w:hAnsiTheme="minorHAnsi"/>
        </w:rPr>
      </w:pPr>
      <w:proofErr w:type="gramStart"/>
      <w:r w:rsidRPr="00FA5EA6">
        <w:rPr>
          <w:rFonts w:asciiTheme="minorHAnsi" w:hAnsiTheme="minorHAnsi"/>
        </w:rPr>
        <w:t>The Supplier shall be responsible for the daily cleaning of hard and soft flooring, desks, chairs, tables, worktops, mobile and static room partitions</w:t>
      </w:r>
      <w:r w:rsidR="00507DFE">
        <w:rPr>
          <w:rFonts w:asciiTheme="minorHAnsi" w:hAnsiTheme="minorHAnsi"/>
        </w:rPr>
        <w:t>, internal glazing</w:t>
      </w:r>
      <w:r w:rsidRPr="00FA5EA6">
        <w:rPr>
          <w:rFonts w:asciiTheme="minorHAnsi" w:hAnsiTheme="minorHAnsi"/>
        </w:rPr>
        <w:t xml:space="preserve"> and walls and shall ensure that the routine cleaning takes place at each Buyer Premises as frequently as required in order to Achieve the necessary levels of cleanliness as defined within the BICS 2015 Standards (or later editions as published by BICS).</w:t>
      </w:r>
      <w:proofErr w:type="gramEnd"/>
    </w:p>
    <w:p w14:paraId="2BE19AA4" w14:textId="77777777" w:rsidR="007C69D4" w:rsidRPr="000E6E1A" w:rsidRDefault="007C69D4" w:rsidP="007C69D4">
      <w:pPr>
        <w:pStyle w:val="ListParagraph"/>
        <w:numPr>
          <w:ilvl w:val="1"/>
          <w:numId w:val="4"/>
        </w:numPr>
        <w:spacing w:after="0"/>
        <w:rPr>
          <w:rFonts w:asciiTheme="minorHAnsi" w:hAnsiTheme="minorHAnsi"/>
        </w:rPr>
      </w:pPr>
      <w:r w:rsidRPr="000E6E1A">
        <w:rPr>
          <w:rFonts w:asciiTheme="minorHAnsi" w:hAnsiTheme="minorHAnsi"/>
        </w:rPr>
        <w:t>The Supplier is responsible for the collection and removal of all waste from within the Buyer Premises to the designated central waste storage point/s on a daily basis.</w:t>
      </w:r>
    </w:p>
    <w:p w14:paraId="0FBDA1AF" w14:textId="77777777" w:rsidR="00FA5EA6" w:rsidRPr="000E6E1A" w:rsidRDefault="00FA5EA6" w:rsidP="00FA5EA6">
      <w:pPr>
        <w:pStyle w:val="ListParagraph"/>
        <w:numPr>
          <w:ilvl w:val="1"/>
          <w:numId w:val="4"/>
        </w:numPr>
        <w:spacing w:after="0"/>
        <w:rPr>
          <w:rFonts w:asciiTheme="minorHAnsi" w:hAnsiTheme="minorHAnsi"/>
        </w:rPr>
      </w:pPr>
      <w:r w:rsidRPr="000E6E1A">
        <w:rPr>
          <w:rFonts w:asciiTheme="minorHAnsi" w:hAnsiTheme="minorHAnsi"/>
        </w:rPr>
        <w:t>The Supplier shall clean first aid rooms when required at the Buyer Premises.</w:t>
      </w:r>
    </w:p>
    <w:p w14:paraId="78F0621B" w14:textId="77777777" w:rsidR="00FA5EA6" w:rsidRPr="00A05C61" w:rsidRDefault="00FA5EA6" w:rsidP="00FA5EA6">
      <w:pPr>
        <w:pStyle w:val="ListParagraph"/>
        <w:numPr>
          <w:ilvl w:val="1"/>
          <w:numId w:val="4"/>
        </w:numPr>
        <w:spacing w:after="0"/>
        <w:rPr>
          <w:rFonts w:asciiTheme="minorHAnsi" w:hAnsiTheme="minorHAnsi"/>
          <w:color w:val="000000" w:themeColor="text1"/>
        </w:rPr>
      </w:pPr>
      <w:r w:rsidRPr="00FA5EA6">
        <w:rPr>
          <w:rFonts w:asciiTheme="minorHAnsi" w:hAnsiTheme="minorHAnsi"/>
        </w:rPr>
        <w:t>The Supplier shall be responsible for the supply of all consumables and cleaning materials and shall ensure that consumables are fully stocked at all required locations at the start of each Working Day. The Supplier shall provide an uninterrupted supply of consumables at the Buyer Premises, to the existing Standard (unless approved otherwise) associated with the hygienic use of toilets, washing facilities, changing rooms, recovery rooms and tea points.</w:t>
      </w:r>
    </w:p>
    <w:p w14:paraId="38F0941B" w14:textId="431F2D43" w:rsidR="00FA5EA6" w:rsidRPr="00FA5EA6" w:rsidRDefault="00FA5EA6" w:rsidP="00FA5EA6">
      <w:pPr>
        <w:pStyle w:val="ListParagraph"/>
        <w:numPr>
          <w:ilvl w:val="1"/>
          <w:numId w:val="4"/>
        </w:numPr>
        <w:spacing w:after="0"/>
        <w:rPr>
          <w:rFonts w:asciiTheme="minorHAnsi" w:hAnsiTheme="minorHAnsi"/>
        </w:rPr>
      </w:pPr>
      <w:r w:rsidRPr="00A05C61">
        <w:rPr>
          <w:rFonts w:asciiTheme="minorHAnsi" w:hAnsiTheme="minorHAnsi"/>
          <w:color w:val="000000" w:themeColor="text1"/>
        </w:rPr>
        <w:t xml:space="preserve">The Supplier shall provide a self-funding vending Service </w:t>
      </w:r>
      <w:r w:rsidR="00BF0215" w:rsidRPr="00A05C61">
        <w:rPr>
          <w:rFonts w:asciiTheme="minorHAnsi" w:hAnsiTheme="minorHAnsi"/>
          <w:color w:val="000000" w:themeColor="text1"/>
        </w:rPr>
        <w:t xml:space="preserve">for sanitary products </w:t>
      </w:r>
      <w:r w:rsidRPr="00FA5EA6">
        <w:rPr>
          <w:rFonts w:asciiTheme="minorHAnsi" w:hAnsiTheme="minorHAnsi"/>
        </w:rPr>
        <w:t xml:space="preserve">where required. The vending areas </w:t>
      </w:r>
      <w:proofErr w:type="gramStart"/>
      <w:r w:rsidRPr="00FA5EA6">
        <w:rPr>
          <w:rFonts w:asciiTheme="minorHAnsi" w:hAnsiTheme="minorHAnsi"/>
        </w:rPr>
        <w:t>shall be kept</w:t>
      </w:r>
      <w:proofErr w:type="gramEnd"/>
      <w:r w:rsidRPr="00FA5EA6">
        <w:rPr>
          <w:rFonts w:asciiTheme="minorHAnsi" w:hAnsiTheme="minorHAnsi"/>
        </w:rPr>
        <w:t xml:space="preserve"> free from stains and spills.</w:t>
      </w:r>
    </w:p>
    <w:p w14:paraId="006E91AD"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The routine cleaning Service shall include the provision of a reactive cleaning service that shall be responsible for managing all requests generated via the helpdesk and shall ensure the full and safe use of the Buyer Premises </w:t>
      </w:r>
      <w:proofErr w:type="gramStart"/>
      <w:r w:rsidRPr="00FA5EA6">
        <w:rPr>
          <w:rFonts w:asciiTheme="minorHAnsi" w:hAnsiTheme="minorHAnsi"/>
        </w:rPr>
        <w:t>is maintained</w:t>
      </w:r>
      <w:proofErr w:type="gramEnd"/>
      <w:r w:rsidRPr="00FA5EA6">
        <w:rPr>
          <w:rFonts w:asciiTheme="minorHAnsi" w:hAnsiTheme="minorHAnsi"/>
        </w:rPr>
        <w:t xml:space="preserve">. </w:t>
      </w:r>
    </w:p>
    <w:p w14:paraId="2CD7405D"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Tasks can include:</w:t>
      </w:r>
    </w:p>
    <w:p w14:paraId="58CCF133" w14:textId="17EF1C29" w:rsidR="00FA5EA6" w:rsidRPr="00786920" w:rsidRDefault="00FA5EA6" w:rsidP="00FA5EA6">
      <w:pPr>
        <w:pStyle w:val="ListParagraph"/>
        <w:numPr>
          <w:ilvl w:val="2"/>
          <w:numId w:val="4"/>
        </w:numPr>
        <w:spacing w:after="0"/>
        <w:rPr>
          <w:rFonts w:asciiTheme="minorHAnsi" w:hAnsiTheme="minorHAnsi"/>
        </w:rPr>
      </w:pPr>
      <w:r w:rsidRPr="00786920">
        <w:rPr>
          <w:rFonts w:asciiTheme="minorHAnsi" w:hAnsiTheme="minorHAnsi"/>
        </w:rPr>
        <w:t>responding to spillages;</w:t>
      </w:r>
    </w:p>
    <w:p w14:paraId="494E0675" w14:textId="77777777" w:rsidR="00FA5EA6" w:rsidRPr="00786920" w:rsidRDefault="00FA5EA6" w:rsidP="00FA5EA6">
      <w:pPr>
        <w:pStyle w:val="ListParagraph"/>
        <w:numPr>
          <w:ilvl w:val="2"/>
          <w:numId w:val="4"/>
        </w:numPr>
        <w:spacing w:after="0"/>
        <w:rPr>
          <w:rFonts w:asciiTheme="minorHAnsi" w:hAnsiTheme="minorHAnsi"/>
        </w:rPr>
      </w:pPr>
      <w:r w:rsidRPr="00786920">
        <w:rPr>
          <w:rFonts w:asciiTheme="minorHAnsi" w:hAnsiTheme="minorHAnsi"/>
        </w:rPr>
        <w:t xml:space="preserve">replenishing consumables and monitoring the cleanliness of the washrooms; </w:t>
      </w:r>
    </w:p>
    <w:p w14:paraId="515A9F41" w14:textId="77777777" w:rsidR="00FA5EA6" w:rsidRPr="00786920" w:rsidRDefault="00FA5EA6" w:rsidP="00FA5EA6">
      <w:pPr>
        <w:pStyle w:val="ListParagraph"/>
        <w:numPr>
          <w:ilvl w:val="2"/>
          <w:numId w:val="4"/>
        </w:numPr>
        <w:spacing w:after="0"/>
        <w:rPr>
          <w:rFonts w:asciiTheme="minorHAnsi" w:hAnsiTheme="minorHAnsi"/>
        </w:rPr>
      </w:pPr>
      <w:r w:rsidRPr="00786920">
        <w:rPr>
          <w:rFonts w:asciiTheme="minorHAnsi" w:hAnsiTheme="minorHAnsi"/>
        </w:rPr>
        <w:t xml:space="preserve">cleaning up dust and debris upon completion of maintenance works; and </w:t>
      </w:r>
    </w:p>
    <w:p w14:paraId="34E52A36" w14:textId="161F61F0" w:rsidR="00FA5EA6" w:rsidRPr="00786920" w:rsidRDefault="00FA5EA6" w:rsidP="00FA5EA6">
      <w:pPr>
        <w:pStyle w:val="ListParagraph"/>
        <w:numPr>
          <w:ilvl w:val="2"/>
          <w:numId w:val="4"/>
        </w:numPr>
        <w:spacing w:after="0"/>
        <w:rPr>
          <w:rFonts w:asciiTheme="minorHAnsi" w:hAnsiTheme="minorHAnsi"/>
        </w:rPr>
      </w:pPr>
      <w:proofErr w:type="gramStart"/>
      <w:r w:rsidRPr="00786920">
        <w:rPr>
          <w:rFonts w:asciiTheme="minorHAnsi" w:hAnsiTheme="minorHAnsi"/>
        </w:rPr>
        <w:lastRenderedPageBreak/>
        <w:t>stain</w:t>
      </w:r>
      <w:proofErr w:type="gramEnd"/>
      <w:r w:rsidRPr="00786920">
        <w:rPr>
          <w:rFonts w:asciiTheme="minorHAnsi" w:hAnsiTheme="minorHAnsi"/>
        </w:rPr>
        <w:t xml:space="preserve"> removal.</w:t>
      </w:r>
    </w:p>
    <w:p w14:paraId="655E2ED5" w14:textId="2256B79E" w:rsidR="00AE676C" w:rsidRPr="00786920" w:rsidRDefault="00AE676C" w:rsidP="00FA5EA6">
      <w:pPr>
        <w:pStyle w:val="ListParagraph"/>
        <w:numPr>
          <w:ilvl w:val="1"/>
          <w:numId w:val="4"/>
        </w:numPr>
        <w:spacing w:after="0"/>
        <w:rPr>
          <w:rFonts w:asciiTheme="minorHAnsi" w:hAnsiTheme="minorHAnsi"/>
        </w:rPr>
      </w:pPr>
      <w:r w:rsidRPr="00786920">
        <w:rPr>
          <w:rFonts w:asciiTheme="minorHAnsi" w:hAnsiTheme="minorHAnsi"/>
        </w:rPr>
        <w:t xml:space="preserve">The Supplier shall respond to requirements associated with wilful damage, vandalism and hazardous waste spillages including human waste, animal waste and vehicular fuel spillages upon request from the Buyer. Costs for this service </w:t>
      </w:r>
      <w:proofErr w:type="gramStart"/>
      <w:r w:rsidRPr="00786920">
        <w:rPr>
          <w:rFonts w:asciiTheme="minorHAnsi" w:hAnsiTheme="minorHAnsi"/>
        </w:rPr>
        <w:t>shall be managed</w:t>
      </w:r>
      <w:proofErr w:type="gramEnd"/>
      <w:r w:rsidRPr="00786920">
        <w:rPr>
          <w:rFonts w:asciiTheme="minorHAnsi" w:hAnsiTheme="minorHAnsi"/>
        </w:rPr>
        <w:t xml:space="preserve"> via the Billable Works and Projects process.</w:t>
      </w:r>
    </w:p>
    <w:p w14:paraId="7C000A30" w14:textId="77777777" w:rsidR="00AE676C" w:rsidRDefault="00AE676C" w:rsidP="00AE676C">
      <w:pPr>
        <w:pStyle w:val="ListParagraph"/>
        <w:numPr>
          <w:ilvl w:val="1"/>
          <w:numId w:val="4"/>
        </w:numPr>
        <w:spacing w:after="0"/>
        <w:rPr>
          <w:rFonts w:asciiTheme="minorHAnsi" w:hAnsiTheme="minorHAnsi"/>
        </w:rPr>
      </w:pPr>
      <w:r w:rsidRPr="00FA5EA6">
        <w:rPr>
          <w:rFonts w:asciiTheme="minorHAnsi" w:hAnsiTheme="minorHAnsi"/>
        </w:rPr>
        <w:t xml:space="preserve">All requests for Reactive Cleaning Services </w:t>
      </w:r>
      <w:proofErr w:type="gramStart"/>
      <w:r w:rsidRPr="00FA5EA6">
        <w:rPr>
          <w:rFonts w:asciiTheme="minorHAnsi" w:hAnsiTheme="minorHAnsi"/>
        </w:rPr>
        <w:t>shall be routed</w:t>
      </w:r>
      <w:proofErr w:type="gramEnd"/>
      <w:r w:rsidRPr="00FA5EA6">
        <w:rPr>
          <w:rFonts w:asciiTheme="minorHAnsi" w:hAnsiTheme="minorHAnsi"/>
        </w:rPr>
        <w:t xml:space="preserve"> through the helpdesk to ensure seamless and efficient Service and be driven by the Service Level Agreements in place.</w:t>
      </w:r>
    </w:p>
    <w:p w14:paraId="4A54D6C6" w14:textId="77777777" w:rsidR="002C3007" w:rsidRPr="00AE676C" w:rsidRDefault="002C3007" w:rsidP="002C3007">
      <w:pPr>
        <w:pStyle w:val="ListParagraph"/>
        <w:spacing w:after="0"/>
        <w:ind w:left="792"/>
        <w:rPr>
          <w:rFonts w:asciiTheme="minorHAnsi" w:hAnsiTheme="minorHAnsi"/>
          <w:color w:val="92D050"/>
        </w:rPr>
      </w:pPr>
    </w:p>
    <w:p w14:paraId="22E41CBD" w14:textId="102224D6" w:rsidR="00FA5EA6" w:rsidRPr="00FA5EA6" w:rsidRDefault="00A71667" w:rsidP="00FA5EA6">
      <w:pPr>
        <w:pStyle w:val="ListParagraph"/>
        <w:numPr>
          <w:ilvl w:val="0"/>
          <w:numId w:val="4"/>
        </w:numPr>
        <w:spacing w:after="0"/>
        <w:rPr>
          <w:rFonts w:asciiTheme="minorHAnsi" w:hAnsiTheme="minorHAnsi"/>
          <w:b/>
        </w:rPr>
      </w:pPr>
      <w:r>
        <w:rPr>
          <w:rFonts w:asciiTheme="minorHAnsi" w:hAnsiTheme="minorHAnsi"/>
          <w:b/>
        </w:rPr>
        <w:t>Service</w:t>
      </w:r>
      <w:r w:rsidR="00FA5EA6" w:rsidRPr="00FA5EA6">
        <w:rPr>
          <w:rFonts w:asciiTheme="minorHAnsi" w:hAnsiTheme="minorHAnsi"/>
          <w:b/>
        </w:rPr>
        <w:t xml:space="preserve"> G</w:t>
      </w:r>
      <w:r w:rsidR="005C0F65">
        <w:rPr>
          <w:rFonts w:asciiTheme="minorHAnsi" w:hAnsiTheme="minorHAnsi"/>
          <w:b/>
        </w:rPr>
        <w:t>:</w:t>
      </w:r>
      <w:r w:rsidR="00FA5EA6" w:rsidRPr="00FA5EA6">
        <w:rPr>
          <w:rFonts w:asciiTheme="minorHAnsi" w:hAnsiTheme="minorHAnsi"/>
          <w:b/>
        </w:rPr>
        <w:t>2 - Cleaning of integral barrier mat</w:t>
      </w:r>
      <w:r w:rsidR="00020120">
        <w:rPr>
          <w:rFonts w:asciiTheme="minorHAnsi" w:hAnsiTheme="minorHAnsi"/>
          <w:b/>
        </w:rPr>
        <w:t>s</w:t>
      </w:r>
    </w:p>
    <w:p w14:paraId="52ABF244" w14:textId="29482601" w:rsid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In addition, the following Standards Ref apply to this </w:t>
      </w:r>
      <w:r w:rsidR="00A71667">
        <w:rPr>
          <w:rFonts w:asciiTheme="minorHAnsi" w:hAnsiTheme="minorHAnsi"/>
        </w:rPr>
        <w:t>Service</w:t>
      </w:r>
      <w:r w:rsidRPr="00FA5EA6">
        <w:rPr>
          <w:rFonts w:asciiTheme="minorHAnsi" w:hAnsiTheme="minorHAnsi"/>
        </w:rPr>
        <w:t xml:space="preserve"> </w:t>
      </w:r>
      <w:r w:rsidR="00773C82">
        <w:rPr>
          <w:rFonts w:asciiTheme="minorHAnsi" w:hAnsiTheme="minorHAnsi"/>
        </w:rPr>
        <w:t>S</w:t>
      </w:r>
      <w:r w:rsidRPr="00FA5EA6">
        <w:rPr>
          <w:rFonts w:asciiTheme="minorHAnsi" w:hAnsiTheme="minorHAnsi"/>
        </w:rPr>
        <w:t>G2</w:t>
      </w:r>
      <w:r w:rsidR="002C3007">
        <w:rPr>
          <w:rFonts w:asciiTheme="minorHAnsi" w:hAnsiTheme="minorHAnsi"/>
        </w:rPr>
        <w:t>.</w:t>
      </w:r>
    </w:p>
    <w:p w14:paraId="2D39F91E" w14:textId="4442D5D5" w:rsid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The Supplier shall ensure that all barrier matting is well maintained and kept clean.</w:t>
      </w:r>
    </w:p>
    <w:p w14:paraId="53122551" w14:textId="7DEEC702" w:rsidR="00FA5EA6" w:rsidRDefault="00FA5EA6" w:rsidP="00FA5EA6">
      <w:pPr>
        <w:pStyle w:val="ListParagraph"/>
        <w:numPr>
          <w:ilvl w:val="1"/>
          <w:numId w:val="4"/>
        </w:numPr>
        <w:spacing w:after="0"/>
        <w:rPr>
          <w:rFonts w:asciiTheme="minorHAnsi" w:hAnsiTheme="minorHAnsi"/>
        </w:rPr>
      </w:pPr>
      <w:r>
        <w:rPr>
          <w:rFonts w:asciiTheme="minorHAnsi" w:hAnsiTheme="minorHAnsi"/>
        </w:rPr>
        <w:t xml:space="preserve">The Costs for replacement barrier matting including coir matting </w:t>
      </w:r>
      <w:proofErr w:type="gramStart"/>
      <w:r>
        <w:rPr>
          <w:rFonts w:asciiTheme="minorHAnsi" w:hAnsiTheme="minorHAnsi"/>
        </w:rPr>
        <w:t>should be charged</w:t>
      </w:r>
      <w:proofErr w:type="gramEnd"/>
      <w:r>
        <w:rPr>
          <w:rFonts w:asciiTheme="minorHAnsi" w:hAnsiTheme="minorHAnsi"/>
        </w:rPr>
        <w:t xml:space="preserve"> via </w:t>
      </w:r>
      <w:r w:rsidRPr="00610F58">
        <w:rPr>
          <w:rFonts w:asciiTheme="minorHAnsi" w:hAnsiTheme="minorHAnsi"/>
        </w:rPr>
        <w:t xml:space="preserve">Appendix 3 </w:t>
      </w:r>
      <w:r w:rsidR="00610F58" w:rsidRPr="00610F58">
        <w:rPr>
          <w:rFonts w:asciiTheme="minorHAnsi" w:hAnsiTheme="minorHAnsi"/>
        </w:rPr>
        <w:t xml:space="preserve">- </w:t>
      </w:r>
      <w:r w:rsidRPr="00610F58">
        <w:rPr>
          <w:rFonts w:asciiTheme="minorHAnsi" w:hAnsiTheme="minorHAnsi"/>
        </w:rPr>
        <w:t>Billable Works and Approval Process</w:t>
      </w:r>
      <w:r>
        <w:rPr>
          <w:rFonts w:asciiTheme="minorHAnsi" w:hAnsiTheme="minorHAnsi"/>
        </w:rPr>
        <w:t>.</w:t>
      </w:r>
    </w:p>
    <w:p w14:paraId="7D43AC42" w14:textId="7D857425" w:rsidR="00FA5EA6" w:rsidRDefault="00FA5EA6" w:rsidP="00FA5EA6">
      <w:pPr>
        <w:pStyle w:val="ListParagraph"/>
        <w:numPr>
          <w:ilvl w:val="1"/>
          <w:numId w:val="4"/>
        </w:numPr>
        <w:spacing w:after="0"/>
        <w:rPr>
          <w:rFonts w:asciiTheme="minorHAnsi" w:hAnsiTheme="minorHAnsi"/>
        </w:rPr>
      </w:pPr>
      <w:r>
        <w:rPr>
          <w:rFonts w:asciiTheme="minorHAnsi" w:hAnsiTheme="minorHAnsi"/>
        </w:rPr>
        <w:t>The Supplier shall advise the Buyer when replacement barrier matting, including coir matting, is required.</w:t>
      </w:r>
    </w:p>
    <w:p w14:paraId="33C0500F" w14:textId="77777777" w:rsidR="002C3007" w:rsidRDefault="002C3007" w:rsidP="002C3007">
      <w:pPr>
        <w:pStyle w:val="ListParagraph"/>
        <w:spacing w:after="0"/>
        <w:ind w:left="792"/>
        <w:rPr>
          <w:rFonts w:asciiTheme="minorHAnsi" w:hAnsiTheme="minorHAnsi"/>
        </w:rPr>
      </w:pPr>
    </w:p>
    <w:p w14:paraId="03C5B3D8" w14:textId="67B91B71" w:rsidR="00FA5EA6" w:rsidRPr="00FA5EA6" w:rsidRDefault="00A71667" w:rsidP="00FA5EA6">
      <w:pPr>
        <w:pStyle w:val="ListParagraph"/>
        <w:numPr>
          <w:ilvl w:val="0"/>
          <w:numId w:val="4"/>
        </w:numPr>
        <w:spacing w:after="0"/>
        <w:rPr>
          <w:rFonts w:asciiTheme="minorHAnsi" w:hAnsiTheme="minorHAnsi"/>
          <w:b/>
        </w:rPr>
      </w:pPr>
      <w:r>
        <w:rPr>
          <w:rFonts w:asciiTheme="minorHAnsi" w:hAnsiTheme="minorHAnsi"/>
          <w:b/>
        </w:rPr>
        <w:t>Service</w:t>
      </w:r>
      <w:r w:rsidR="00FA5EA6" w:rsidRPr="00FA5EA6">
        <w:rPr>
          <w:rFonts w:asciiTheme="minorHAnsi" w:hAnsiTheme="minorHAnsi"/>
          <w:b/>
        </w:rPr>
        <w:t xml:space="preserve"> G</w:t>
      </w:r>
      <w:r w:rsidR="005C0F65">
        <w:rPr>
          <w:rFonts w:asciiTheme="minorHAnsi" w:hAnsiTheme="minorHAnsi"/>
          <w:b/>
        </w:rPr>
        <w:t>:</w:t>
      </w:r>
      <w:r w:rsidR="00FA5EA6" w:rsidRPr="00FA5EA6">
        <w:rPr>
          <w:rFonts w:asciiTheme="minorHAnsi" w:hAnsiTheme="minorHAnsi"/>
          <w:b/>
        </w:rPr>
        <w:t>3 - Mobile cleaning Services</w:t>
      </w:r>
    </w:p>
    <w:p w14:paraId="02C1613C" w14:textId="4207D1C6" w:rsidR="00FA5EA6" w:rsidRDefault="00FA5EA6" w:rsidP="00FA5EA6">
      <w:pPr>
        <w:pStyle w:val="ListParagraph"/>
        <w:numPr>
          <w:ilvl w:val="1"/>
          <w:numId w:val="4"/>
        </w:numPr>
        <w:spacing w:after="0"/>
        <w:rPr>
          <w:rFonts w:asciiTheme="minorHAnsi" w:hAnsiTheme="minorHAnsi"/>
        </w:rPr>
      </w:pPr>
      <w:proofErr w:type="gramStart"/>
      <w:r>
        <w:rPr>
          <w:rFonts w:asciiTheme="minorHAnsi" w:hAnsiTheme="minorHAnsi"/>
        </w:rPr>
        <w:t>Where the Buyer requires that routine, re-active and deep cleaning Services be Delivered via a mobile cleaning solution to meet operational requirements, the Supplier shall be responsible for delivering the Services and shall ensure routine cleaning take place at each Buyer Premises as frequently as required in order to Achieve the necessary levels of cleanliness as defined within the BICS 2015 Standards (or later editions as published by BICS).</w:t>
      </w:r>
      <w:proofErr w:type="gramEnd"/>
      <w:r>
        <w:rPr>
          <w:rFonts w:asciiTheme="minorHAnsi" w:hAnsiTheme="minorHAnsi"/>
        </w:rPr>
        <w:t xml:space="preserve">  Further information on requirements </w:t>
      </w:r>
      <w:proofErr w:type="gramStart"/>
      <w:r>
        <w:rPr>
          <w:rFonts w:asciiTheme="minorHAnsi" w:hAnsiTheme="minorHAnsi"/>
        </w:rPr>
        <w:t>will be provided</w:t>
      </w:r>
      <w:proofErr w:type="gramEnd"/>
      <w:r>
        <w:rPr>
          <w:rFonts w:asciiTheme="minorHAnsi" w:hAnsiTheme="minorHAnsi"/>
        </w:rPr>
        <w:t xml:space="preserve"> at Call-Off.</w:t>
      </w:r>
    </w:p>
    <w:p w14:paraId="4D90D8DD" w14:textId="77777777" w:rsidR="00BF0215" w:rsidRPr="00BF0215" w:rsidRDefault="00BF0215" w:rsidP="00BF0215">
      <w:pPr>
        <w:pStyle w:val="ListParagraph"/>
        <w:numPr>
          <w:ilvl w:val="1"/>
          <w:numId w:val="4"/>
        </w:numPr>
        <w:rPr>
          <w:rFonts w:asciiTheme="minorHAnsi" w:hAnsiTheme="minorHAnsi"/>
        </w:rPr>
      </w:pPr>
      <w:r w:rsidRPr="00BF0215">
        <w:rPr>
          <w:rFonts w:asciiTheme="minorHAnsi" w:hAnsiTheme="minorHAnsi"/>
        </w:rPr>
        <w:t>The Supplier shall be responsible for the supply of all consumables and cleaning materials and shall ensure that consumables are fully stocked at all required locations at the start of each Working Day. The Supplier shall provide an uninterrupted supply of consumables at the Buyer Premises, to the existing Standard (unless approved otherwise) associated with the hygienic use of toilets, washing facilities, changing rooms, recovery rooms and tea points.</w:t>
      </w:r>
    </w:p>
    <w:p w14:paraId="0AE22149" w14:textId="1CE1D39C" w:rsidR="00BF0215" w:rsidRPr="00BF0215" w:rsidRDefault="00BF0215" w:rsidP="00BF0215">
      <w:pPr>
        <w:pStyle w:val="ListParagraph"/>
        <w:numPr>
          <w:ilvl w:val="1"/>
          <w:numId w:val="4"/>
        </w:numPr>
        <w:rPr>
          <w:rFonts w:asciiTheme="minorHAnsi" w:hAnsiTheme="minorHAnsi"/>
        </w:rPr>
      </w:pPr>
      <w:r w:rsidRPr="00BF0215">
        <w:rPr>
          <w:rFonts w:asciiTheme="minorHAnsi" w:hAnsiTheme="minorHAnsi"/>
        </w:rPr>
        <w:t xml:space="preserve">The Supplier shall provide a self-funding </w:t>
      </w:r>
      <w:r w:rsidRPr="00A05C61">
        <w:rPr>
          <w:rFonts w:asciiTheme="minorHAnsi" w:hAnsiTheme="minorHAnsi"/>
          <w:color w:val="000000" w:themeColor="text1"/>
        </w:rPr>
        <w:t xml:space="preserve">vending Service for sanitary products </w:t>
      </w:r>
      <w:r w:rsidRPr="00BF0215">
        <w:rPr>
          <w:rFonts w:asciiTheme="minorHAnsi" w:hAnsiTheme="minorHAnsi"/>
        </w:rPr>
        <w:t xml:space="preserve">where required. The vending areas </w:t>
      </w:r>
      <w:proofErr w:type="gramStart"/>
      <w:r w:rsidRPr="00BF0215">
        <w:rPr>
          <w:rFonts w:asciiTheme="minorHAnsi" w:hAnsiTheme="minorHAnsi"/>
        </w:rPr>
        <w:t>shall be kept</w:t>
      </w:r>
      <w:proofErr w:type="gramEnd"/>
      <w:r w:rsidRPr="00BF0215">
        <w:rPr>
          <w:rFonts w:asciiTheme="minorHAnsi" w:hAnsiTheme="minorHAnsi"/>
        </w:rPr>
        <w:t xml:space="preserve"> free from stains and spills.</w:t>
      </w:r>
    </w:p>
    <w:p w14:paraId="5DA10B4B" w14:textId="77777777" w:rsidR="00BF0215" w:rsidRDefault="00BF0215" w:rsidP="00BF0215">
      <w:pPr>
        <w:pStyle w:val="ListParagraph"/>
        <w:spacing w:after="0"/>
        <w:ind w:left="792"/>
        <w:rPr>
          <w:rFonts w:asciiTheme="minorHAnsi" w:hAnsiTheme="minorHAnsi"/>
        </w:rPr>
      </w:pPr>
    </w:p>
    <w:p w14:paraId="4DBCBDFD" w14:textId="77777777" w:rsidR="002C3007" w:rsidRDefault="002C3007" w:rsidP="002C3007">
      <w:pPr>
        <w:pStyle w:val="ListParagraph"/>
        <w:spacing w:after="0"/>
        <w:ind w:left="792"/>
        <w:rPr>
          <w:rFonts w:asciiTheme="minorHAnsi" w:hAnsiTheme="minorHAnsi"/>
        </w:rPr>
      </w:pPr>
    </w:p>
    <w:p w14:paraId="41076582" w14:textId="08EBD5A0" w:rsidR="00FA5EA6" w:rsidRPr="00FA5EA6" w:rsidRDefault="00A71667" w:rsidP="00FA5EA6">
      <w:pPr>
        <w:pStyle w:val="ListParagraph"/>
        <w:numPr>
          <w:ilvl w:val="0"/>
          <w:numId w:val="4"/>
        </w:numPr>
        <w:spacing w:after="0"/>
        <w:rPr>
          <w:rFonts w:asciiTheme="minorHAnsi" w:hAnsiTheme="minorHAnsi"/>
          <w:b/>
        </w:rPr>
      </w:pPr>
      <w:r>
        <w:rPr>
          <w:rFonts w:asciiTheme="minorHAnsi" w:hAnsiTheme="minorHAnsi"/>
          <w:b/>
        </w:rPr>
        <w:t>Service</w:t>
      </w:r>
      <w:r w:rsidR="00FA5EA6" w:rsidRPr="00FA5EA6">
        <w:rPr>
          <w:rFonts w:asciiTheme="minorHAnsi" w:hAnsiTheme="minorHAnsi"/>
          <w:b/>
        </w:rPr>
        <w:t xml:space="preserve"> G</w:t>
      </w:r>
      <w:r w:rsidR="005C0F65">
        <w:rPr>
          <w:rFonts w:asciiTheme="minorHAnsi" w:hAnsiTheme="minorHAnsi"/>
          <w:b/>
        </w:rPr>
        <w:t>:</w:t>
      </w:r>
      <w:r w:rsidR="00FA5EA6" w:rsidRPr="00FA5EA6">
        <w:rPr>
          <w:rFonts w:asciiTheme="minorHAnsi" w:hAnsiTheme="minorHAnsi"/>
          <w:b/>
        </w:rPr>
        <w:t xml:space="preserve">4 – Deep </w:t>
      </w:r>
      <w:r w:rsidR="00020120">
        <w:rPr>
          <w:rFonts w:asciiTheme="minorHAnsi" w:hAnsiTheme="minorHAnsi"/>
          <w:b/>
        </w:rPr>
        <w:t xml:space="preserve">(periodic) </w:t>
      </w:r>
      <w:r w:rsidR="00FA5EA6" w:rsidRPr="00FA5EA6">
        <w:rPr>
          <w:rFonts w:asciiTheme="minorHAnsi" w:hAnsiTheme="minorHAnsi"/>
          <w:b/>
        </w:rPr>
        <w:t>cleaning</w:t>
      </w:r>
    </w:p>
    <w:p w14:paraId="7C5CEE4C" w14:textId="5908B8A1" w:rsid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In addition, the following Standards Ref apply to this </w:t>
      </w:r>
      <w:r w:rsidR="00A71667">
        <w:rPr>
          <w:rFonts w:asciiTheme="minorHAnsi" w:hAnsiTheme="minorHAnsi"/>
        </w:rPr>
        <w:t>Service</w:t>
      </w:r>
      <w:r w:rsidRPr="00FA5EA6">
        <w:rPr>
          <w:rFonts w:asciiTheme="minorHAnsi" w:hAnsiTheme="minorHAnsi"/>
        </w:rPr>
        <w:t xml:space="preserve"> </w:t>
      </w:r>
      <w:r w:rsidR="00773C82">
        <w:rPr>
          <w:rFonts w:asciiTheme="minorHAnsi" w:hAnsiTheme="minorHAnsi"/>
        </w:rPr>
        <w:t>S</w:t>
      </w:r>
      <w:r w:rsidRPr="00FA5EA6">
        <w:rPr>
          <w:rFonts w:asciiTheme="minorHAnsi" w:hAnsiTheme="minorHAnsi"/>
        </w:rPr>
        <w:t>G4</w:t>
      </w:r>
      <w:r w:rsidR="002C3007">
        <w:rPr>
          <w:rFonts w:asciiTheme="minorHAnsi" w:hAnsiTheme="minorHAnsi"/>
        </w:rPr>
        <w:t>.</w:t>
      </w:r>
    </w:p>
    <w:p w14:paraId="7D177686" w14:textId="76B2F403" w:rsidR="002C3007" w:rsidRDefault="00FA5EA6" w:rsidP="00FA5EA6">
      <w:pPr>
        <w:pStyle w:val="ListParagraph"/>
        <w:numPr>
          <w:ilvl w:val="1"/>
          <w:numId w:val="4"/>
        </w:numPr>
        <w:spacing w:after="0"/>
        <w:rPr>
          <w:rFonts w:asciiTheme="minorHAnsi" w:hAnsiTheme="minorHAnsi"/>
        </w:rPr>
      </w:pPr>
      <w:r w:rsidRPr="00FA5EA6">
        <w:rPr>
          <w:rFonts w:asciiTheme="minorHAnsi" w:hAnsiTheme="minorHAnsi"/>
        </w:rPr>
        <w:t>The Supplier shall</w:t>
      </w:r>
      <w:r w:rsidR="002C3007">
        <w:rPr>
          <w:rFonts w:asciiTheme="minorHAnsi" w:hAnsiTheme="minorHAnsi"/>
        </w:rPr>
        <w:t>:</w:t>
      </w:r>
      <w:r w:rsidRPr="00FA5EA6">
        <w:rPr>
          <w:rFonts w:asciiTheme="minorHAnsi" w:hAnsiTheme="minorHAnsi"/>
        </w:rPr>
        <w:t xml:space="preserve"> </w:t>
      </w:r>
    </w:p>
    <w:p w14:paraId="61A44D11" w14:textId="4BCEFD44" w:rsidR="00FA5EA6" w:rsidRPr="00FA5EA6" w:rsidRDefault="002C3007" w:rsidP="002C3007">
      <w:pPr>
        <w:pStyle w:val="ListParagraph"/>
        <w:numPr>
          <w:ilvl w:val="2"/>
          <w:numId w:val="4"/>
        </w:numPr>
        <w:spacing w:after="0"/>
        <w:rPr>
          <w:rFonts w:asciiTheme="minorHAnsi" w:hAnsiTheme="minorHAnsi"/>
        </w:rPr>
      </w:pPr>
      <w:r>
        <w:rPr>
          <w:rFonts w:asciiTheme="minorHAnsi" w:hAnsiTheme="minorHAnsi"/>
        </w:rPr>
        <w:t>P</w:t>
      </w:r>
      <w:r w:rsidR="00FA5EA6" w:rsidRPr="00FA5EA6">
        <w:rPr>
          <w:rFonts w:asciiTheme="minorHAnsi" w:hAnsiTheme="minorHAnsi"/>
        </w:rPr>
        <w:t xml:space="preserve">rovide a programme for periodic and Deep Cleaning activities to the Buyer for Approval within one Month of </w:t>
      </w:r>
      <w:r>
        <w:rPr>
          <w:rFonts w:asciiTheme="minorHAnsi" w:hAnsiTheme="minorHAnsi"/>
        </w:rPr>
        <w:t>the start of each Contract Year;</w:t>
      </w:r>
    </w:p>
    <w:p w14:paraId="772D7DCF" w14:textId="75A91FEB" w:rsidR="00FA5EA6" w:rsidRPr="00FA5EA6" w:rsidRDefault="002C3007" w:rsidP="002C3007">
      <w:pPr>
        <w:pStyle w:val="ListParagraph"/>
        <w:numPr>
          <w:ilvl w:val="2"/>
          <w:numId w:val="4"/>
        </w:numPr>
        <w:spacing w:after="0"/>
        <w:rPr>
          <w:rFonts w:asciiTheme="minorHAnsi" w:hAnsiTheme="minorHAnsi"/>
        </w:rPr>
      </w:pPr>
      <w:r>
        <w:rPr>
          <w:rFonts w:asciiTheme="minorHAnsi" w:hAnsiTheme="minorHAnsi"/>
        </w:rPr>
        <w:t>I</w:t>
      </w:r>
      <w:r w:rsidR="00FA5EA6" w:rsidRPr="00FA5EA6">
        <w:rPr>
          <w:rFonts w:asciiTheme="minorHAnsi" w:hAnsiTheme="minorHAnsi"/>
        </w:rPr>
        <w:t>nform the Buyer of all periodic cleaning activity one Month prior to it being undertaken via t</w:t>
      </w:r>
      <w:r>
        <w:rPr>
          <w:rFonts w:asciiTheme="minorHAnsi" w:hAnsiTheme="minorHAnsi"/>
        </w:rPr>
        <w:t>he CAFM System or PPM schedule;</w:t>
      </w:r>
    </w:p>
    <w:p w14:paraId="274058F9" w14:textId="61F56817" w:rsidR="00FA5EA6" w:rsidRPr="00786920" w:rsidRDefault="002C3007" w:rsidP="002C3007">
      <w:pPr>
        <w:pStyle w:val="ListParagraph"/>
        <w:numPr>
          <w:ilvl w:val="2"/>
          <w:numId w:val="4"/>
        </w:numPr>
        <w:spacing w:after="0"/>
        <w:rPr>
          <w:rFonts w:asciiTheme="minorHAnsi" w:hAnsiTheme="minorHAnsi"/>
        </w:rPr>
      </w:pPr>
      <w:r>
        <w:rPr>
          <w:rFonts w:asciiTheme="minorHAnsi" w:hAnsiTheme="minorHAnsi"/>
        </w:rPr>
        <w:t>U</w:t>
      </w:r>
      <w:r w:rsidR="00FA5EA6" w:rsidRPr="00FA5EA6">
        <w:rPr>
          <w:rFonts w:asciiTheme="minorHAnsi" w:hAnsiTheme="minorHAnsi"/>
        </w:rPr>
        <w:t>ndertake deep cleaning Services to all kitchen, kitchen equipment, food storage areas, grease interceptors, food preparation areas and support</w:t>
      </w:r>
      <w:r>
        <w:rPr>
          <w:rFonts w:asciiTheme="minorHAnsi" w:hAnsiTheme="minorHAnsi"/>
        </w:rPr>
        <w:t xml:space="preserve">ing areas in the Buyer </w:t>
      </w:r>
      <w:r w:rsidRPr="00786920">
        <w:rPr>
          <w:rFonts w:asciiTheme="minorHAnsi" w:hAnsiTheme="minorHAnsi"/>
        </w:rPr>
        <w:t>Premises</w:t>
      </w:r>
      <w:r w:rsidR="00437BC0" w:rsidRPr="00786920">
        <w:rPr>
          <w:rFonts w:asciiTheme="minorHAnsi" w:hAnsiTheme="minorHAnsi"/>
        </w:rPr>
        <w:t>. The deep cleaning services are not required where catering services are delivered by a Buyer appointed third-party provider</w:t>
      </w:r>
      <w:r w:rsidRPr="00786920">
        <w:rPr>
          <w:rFonts w:asciiTheme="minorHAnsi" w:hAnsiTheme="minorHAnsi"/>
        </w:rPr>
        <w:t>;</w:t>
      </w:r>
    </w:p>
    <w:p w14:paraId="6AA21C26" w14:textId="56C67B33" w:rsidR="00FA5EA6" w:rsidRPr="00786920" w:rsidRDefault="002C3007" w:rsidP="002C3007">
      <w:pPr>
        <w:pStyle w:val="ListParagraph"/>
        <w:numPr>
          <w:ilvl w:val="2"/>
          <w:numId w:val="4"/>
        </w:numPr>
        <w:spacing w:after="0"/>
        <w:rPr>
          <w:rFonts w:asciiTheme="minorHAnsi" w:hAnsiTheme="minorHAnsi"/>
        </w:rPr>
      </w:pPr>
      <w:r w:rsidRPr="00786920">
        <w:rPr>
          <w:rFonts w:asciiTheme="minorHAnsi" w:hAnsiTheme="minorHAnsi"/>
        </w:rPr>
        <w:t>T</w:t>
      </w:r>
      <w:r w:rsidR="00FA5EA6" w:rsidRPr="00786920">
        <w:rPr>
          <w:rFonts w:asciiTheme="minorHAnsi" w:hAnsiTheme="minorHAnsi"/>
        </w:rPr>
        <w:t>ake responsibility for ensuring the Buyer’s Staff are informed prior to carrying o</w:t>
      </w:r>
      <w:r w:rsidRPr="00786920">
        <w:rPr>
          <w:rFonts w:asciiTheme="minorHAnsi" w:hAnsiTheme="minorHAnsi"/>
        </w:rPr>
        <w:t>ut periodic cleaning activities; and</w:t>
      </w:r>
    </w:p>
    <w:p w14:paraId="681ED9E2" w14:textId="4530A83D" w:rsidR="00FA5EA6" w:rsidRPr="00FA5EA6" w:rsidRDefault="002C3007" w:rsidP="002C3007">
      <w:pPr>
        <w:pStyle w:val="ListParagraph"/>
        <w:numPr>
          <w:ilvl w:val="2"/>
          <w:numId w:val="4"/>
        </w:numPr>
        <w:spacing w:after="0"/>
        <w:rPr>
          <w:rFonts w:asciiTheme="minorHAnsi" w:hAnsiTheme="minorHAnsi"/>
        </w:rPr>
      </w:pPr>
      <w:r w:rsidRPr="00786920">
        <w:rPr>
          <w:rFonts w:asciiTheme="minorHAnsi" w:hAnsiTheme="minorHAnsi"/>
        </w:rPr>
        <w:t>C</w:t>
      </w:r>
      <w:r w:rsidR="00FA5EA6" w:rsidRPr="00786920">
        <w:rPr>
          <w:rFonts w:asciiTheme="minorHAnsi" w:hAnsiTheme="minorHAnsi"/>
        </w:rPr>
        <w:t xml:space="preserve">lean </w:t>
      </w:r>
      <w:r w:rsidR="00FA5EA6" w:rsidRPr="00FA5EA6">
        <w:rPr>
          <w:rFonts w:asciiTheme="minorHAnsi" w:hAnsiTheme="minorHAnsi"/>
        </w:rPr>
        <w:t>all catering and staff welfare areas daily.</w:t>
      </w:r>
    </w:p>
    <w:p w14:paraId="2CA7AD2A" w14:textId="2D36208E" w:rsid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The Supplier must establish a good</w:t>
      </w:r>
      <w:r w:rsidR="003B2361">
        <w:rPr>
          <w:rFonts w:asciiTheme="minorHAnsi" w:hAnsiTheme="minorHAnsi"/>
        </w:rPr>
        <w:t xml:space="preserve"> working relationship with any third party s</w:t>
      </w:r>
      <w:r w:rsidRPr="00FA5EA6">
        <w:rPr>
          <w:rFonts w:asciiTheme="minorHAnsi" w:hAnsiTheme="minorHAnsi"/>
        </w:rPr>
        <w:t>upplier of catering to facilitate the cleaning of all equipment.</w:t>
      </w:r>
    </w:p>
    <w:p w14:paraId="17713430" w14:textId="0F631E28" w:rsidR="002C3007" w:rsidRDefault="002C3007" w:rsidP="002C3007">
      <w:pPr>
        <w:pStyle w:val="ListParagraph"/>
        <w:spacing w:after="0"/>
        <w:ind w:left="792"/>
        <w:rPr>
          <w:rFonts w:asciiTheme="minorHAnsi" w:hAnsiTheme="minorHAnsi"/>
        </w:rPr>
      </w:pPr>
    </w:p>
    <w:p w14:paraId="6888A32B" w14:textId="77777777" w:rsidR="008B667F" w:rsidRDefault="008B667F" w:rsidP="002C3007">
      <w:pPr>
        <w:pStyle w:val="ListParagraph"/>
        <w:spacing w:after="0"/>
        <w:ind w:left="792"/>
        <w:rPr>
          <w:rFonts w:asciiTheme="minorHAnsi" w:hAnsiTheme="minorHAnsi"/>
        </w:rPr>
      </w:pPr>
    </w:p>
    <w:p w14:paraId="543651ED" w14:textId="27E463A2" w:rsidR="00FA5EA6" w:rsidRPr="00FA5EA6" w:rsidRDefault="00A71667" w:rsidP="00FA5EA6">
      <w:pPr>
        <w:pStyle w:val="ListParagraph"/>
        <w:numPr>
          <w:ilvl w:val="0"/>
          <w:numId w:val="4"/>
        </w:numPr>
        <w:spacing w:after="0"/>
        <w:rPr>
          <w:rFonts w:asciiTheme="minorHAnsi" w:hAnsiTheme="minorHAnsi"/>
          <w:b/>
        </w:rPr>
      </w:pPr>
      <w:r>
        <w:rPr>
          <w:rFonts w:asciiTheme="minorHAnsi" w:hAnsiTheme="minorHAnsi"/>
          <w:b/>
        </w:rPr>
        <w:lastRenderedPageBreak/>
        <w:t>Service</w:t>
      </w:r>
      <w:r w:rsidR="00FA5EA6" w:rsidRPr="00FA5EA6">
        <w:rPr>
          <w:rFonts w:asciiTheme="minorHAnsi" w:hAnsiTheme="minorHAnsi"/>
          <w:b/>
        </w:rPr>
        <w:t xml:space="preserve"> G</w:t>
      </w:r>
      <w:r w:rsidR="005C0F65">
        <w:rPr>
          <w:rFonts w:asciiTheme="minorHAnsi" w:hAnsiTheme="minorHAnsi"/>
          <w:b/>
        </w:rPr>
        <w:t>:</w:t>
      </w:r>
      <w:r w:rsidR="00FA5EA6" w:rsidRPr="00FA5EA6">
        <w:rPr>
          <w:rFonts w:asciiTheme="minorHAnsi" w:hAnsiTheme="minorHAnsi"/>
          <w:b/>
        </w:rPr>
        <w:t>5 - Cleaning of external areas</w:t>
      </w:r>
    </w:p>
    <w:p w14:paraId="5957344B" w14:textId="654EA2C2" w:rsid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In addition, the following Standards Ref apply to this </w:t>
      </w:r>
      <w:r w:rsidR="00A71667">
        <w:rPr>
          <w:rFonts w:asciiTheme="minorHAnsi" w:hAnsiTheme="minorHAnsi"/>
        </w:rPr>
        <w:t>Service</w:t>
      </w:r>
      <w:r w:rsidRPr="00FA5EA6">
        <w:rPr>
          <w:rFonts w:asciiTheme="minorHAnsi" w:hAnsiTheme="minorHAnsi"/>
        </w:rPr>
        <w:t xml:space="preserve"> </w:t>
      </w:r>
      <w:r w:rsidR="00773C82">
        <w:rPr>
          <w:rFonts w:asciiTheme="minorHAnsi" w:hAnsiTheme="minorHAnsi"/>
        </w:rPr>
        <w:t>S</w:t>
      </w:r>
      <w:r w:rsidRPr="00FA5EA6">
        <w:rPr>
          <w:rFonts w:asciiTheme="minorHAnsi" w:hAnsiTheme="minorHAnsi"/>
        </w:rPr>
        <w:t>G5</w:t>
      </w:r>
      <w:r w:rsidR="002C3007">
        <w:rPr>
          <w:rFonts w:asciiTheme="minorHAnsi" w:hAnsiTheme="minorHAnsi"/>
        </w:rPr>
        <w:t>.</w:t>
      </w:r>
    </w:p>
    <w:p w14:paraId="15BD97E8"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The Supplier shall ensure that external building fabric, lighting, fixtures and fittings are maintained and clean. </w:t>
      </w:r>
    </w:p>
    <w:p w14:paraId="25796DF5"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The Service </w:t>
      </w:r>
      <w:proofErr w:type="gramStart"/>
      <w:r w:rsidRPr="00FA5EA6">
        <w:rPr>
          <w:rFonts w:asciiTheme="minorHAnsi" w:hAnsiTheme="minorHAnsi"/>
        </w:rPr>
        <w:t>should be integrated</w:t>
      </w:r>
      <w:proofErr w:type="gramEnd"/>
      <w:r w:rsidRPr="00FA5EA6">
        <w:rPr>
          <w:rFonts w:asciiTheme="minorHAnsi" w:hAnsiTheme="minorHAnsi"/>
        </w:rPr>
        <w:t xml:space="preserve"> with the grounds maintenance Service where possible so that there is no duplication of tasks in external areas.</w:t>
      </w:r>
    </w:p>
    <w:p w14:paraId="2F6F10E4" w14:textId="308EA15D" w:rsidR="002C3007" w:rsidRDefault="00FA5EA6" w:rsidP="00FA5EA6">
      <w:pPr>
        <w:pStyle w:val="ListParagraph"/>
        <w:numPr>
          <w:ilvl w:val="1"/>
          <w:numId w:val="4"/>
        </w:numPr>
        <w:spacing w:after="0"/>
        <w:rPr>
          <w:rFonts w:asciiTheme="minorHAnsi" w:hAnsiTheme="minorHAnsi"/>
        </w:rPr>
      </w:pPr>
      <w:r w:rsidRPr="00FA5EA6">
        <w:rPr>
          <w:rFonts w:asciiTheme="minorHAnsi" w:hAnsiTheme="minorHAnsi"/>
        </w:rPr>
        <w:t>The Supplier shall</w:t>
      </w:r>
      <w:r w:rsidR="00AA3396">
        <w:rPr>
          <w:rFonts w:asciiTheme="minorHAnsi" w:hAnsiTheme="minorHAnsi"/>
        </w:rPr>
        <w:t>:</w:t>
      </w:r>
      <w:r w:rsidRPr="00FA5EA6">
        <w:rPr>
          <w:rFonts w:asciiTheme="minorHAnsi" w:hAnsiTheme="minorHAnsi"/>
        </w:rPr>
        <w:t xml:space="preserve"> </w:t>
      </w:r>
    </w:p>
    <w:p w14:paraId="3E7C1F34" w14:textId="66501C2B" w:rsidR="00FA5EA6" w:rsidRPr="00FA5EA6" w:rsidRDefault="002C3007" w:rsidP="002C3007">
      <w:pPr>
        <w:pStyle w:val="ListParagraph"/>
        <w:numPr>
          <w:ilvl w:val="2"/>
          <w:numId w:val="4"/>
        </w:numPr>
        <w:spacing w:after="0"/>
        <w:rPr>
          <w:rFonts w:asciiTheme="minorHAnsi" w:hAnsiTheme="minorHAnsi"/>
        </w:rPr>
      </w:pPr>
      <w:r>
        <w:rPr>
          <w:rFonts w:asciiTheme="minorHAnsi" w:hAnsiTheme="minorHAnsi"/>
        </w:rPr>
        <w:t>C</w:t>
      </w:r>
      <w:r w:rsidR="00FA5EA6" w:rsidRPr="00FA5EA6">
        <w:rPr>
          <w:rFonts w:asciiTheme="minorHAnsi" w:hAnsiTheme="minorHAnsi"/>
        </w:rPr>
        <w:t>lean external signage including heritage si</w:t>
      </w:r>
      <w:r>
        <w:rPr>
          <w:rFonts w:asciiTheme="minorHAnsi" w:hAnsiTheme="minorHAnsi"/>
        </w:rPr>
        <w:t>gnage as approved by the Buyer;</w:t>
      </w:r>
    </w:p>
    <w:p w14:paraId="3AC5E781" w14:textId="2DEE435B" w:rsidR="00FA5EA6" w:rsidRPr="00FA5EA6" w:rsidRDefault="002C3007" w:rsidP="002C3007">
      <w:pPr>
        <w:pStyle w:val="ListParagraph"/>
        <w:numPr>
          <w:ilvl w:val="2"/>
          <w:numId w:val="4"/>
        </w:numPr>
        <w:spacing w:after="0"/>
        <w:rPr>
          <w:rFonts w:asciiTheme="minorHAnsi" w:hAnsiTheme="minorHAnsi"/>
        </w:rPr>
      </w:pPr>
      <w:r>
        <w:rPr>
          <w:rFonts w:asciiTheme="minorHAnsi" w:hAnsiTheme="minorHAnsi"/>
        </w:rPr>
        <w:t>C</w:t>
      </w:r>
      <w:r w:rsidR="00FA5EA6" w:rsidRPr="00FA5EA6">
        <w:rPr>
          <w:rFonts w:asciiTheme="minorHAnsi" w:hAnsiTheme="minorHAnsi"/>
        </w:rPr>
        <w:t>lean piers and pontoons where they are present and waste stores and receptacles at a f</w:t>
      </w:r>
      <w:r>
        <w:rPr>
          <w:rFonts w:asciiTheme="minorHAnsi" w:hAnsiTheme="minorHAnsi"/>
        </w:rPr>
        <w:t>requency agreed with the Buyer; and</w:t>
      </w:r>
      <w:r w:rsidR="00FA5EA6" w:rsidRPr="00FA5EA6">
        <w:rPr>
          <w:rFonts w:asciiTheme="minorHAnsi" w:hAnsiTheme="minorHAnsi"/>
        </w:rPr>
        <w:t xml:space="preserve"> </w:t>
      </w:r>
    </w:p>
    <w:p w14:paraId="554F22FE" w14:textId="221CDA68" w:rsidR="00FA5EA6" w:rsidRPr="00FA5EA6" w:rsidRDefault="002C3007" w:rsidP="002C3007">
      <w:pPr>
        <w:pStyle w:val="ListParagraph"/>
        <w:numPr>
          <w:ilvl w:val="2"/>
          <w:numId w:val="4"/>
        </w:numPr>
        <w:spacing w:after="0"/>
        <w:rPr>
          <w:rFonts w:asciiTheme="minorHAnsi" w:hAnsiTheme="minorHAnsi"/>
        </w:rPr>
      </w:pPr>
      <w:r>
        <w:rPr>
          <w:rFonts w:asciiTheme="minorHAnsi" w:hAnsiTheme="minorHAnsi"/>
        </w:rPr>
        <w:t>C</w:t>
      </w:r>
      <w:r w:rsidR="00FA5EA6" w:rsidRPr="00FA5EA6">
        <w:rPr>
          <w:rFonts w:asciiTheme="minorHAnsi" w:hAnsiTheme="minorHAnsi"/>
        </w:rPr>
        <w:t>lean hard and soft external landscaping, including car parks, at a frequency agreed with the Buyer.</w:t>
      </w:r>
    </w:p>
    <w:p w14:paraId="26A465D5" w14:textId="57FE5006" w:rsid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The Supplier shall operate a regular external cleaning programme, using the appropriate equipment at all times, following safe working procedures in accordance with all current relevant legislation.</w:t>
      </w:r>
    </w:p>
    <w:p w14:paraId="289AD014" w14:textId="77777777" w:rsidR="002C3007" w:rsidRDefault="002C3007" w:rsidP="002C3007">
      <w:pPr>
        <w:pStyle w:val="ListParagraph"/>
        <w:spacing w:after="0"/>
        <w:ind w:left="792"/>
        <w:rPr>
          <w:rFonts w:asciiTheme="minorHAnsi" w:hAnsiTheme="minorHAnsi"/>
        </w:rPr>
      </w:pPr>
    </w:p>
    <w:p w14:paraId="5250E9A5" w14:textId="49FAC036" w:rsidR="00FA5EA6" w:rsidRPr="00FA5EA6" w:rsidRDefault="00A71667" w:rsidP="00FA5EA6">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G:</w:t>
      </w:r>
      <w:r w:rsidR="00FA5EA6" w:rsidRPr="00FA5EA6">
        <w:rPr>
          <w:rFonts w:asciiTheme="minorHAnsi" w:hAnsiTheme="minorHAnsi"/>
          <w:b/>
        </w:rPr>
        <w:t>6 - Window cleaning (internal)</w:t>
      </w:r>
    </w:p>
    <w:p w14:paraId="09131595" w14:textId="6B0EE12F" w:rsid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In addition, the following Standards Ref apply to this </w:t>
      </w:r>
      <w:r w:rsidR="00A71667">
        <w:rPr>
          <w:rFonts w:asciiTheme="minorHAnsi" w:hAnsiTheme="minorHAnsi"/>
        </w:rPr>
        <w:t>Service</w:t>
      </w:r>
      <w:r w:rsidRPr="00FA5EA6">
        <w:rPr>
          <w:rFonts w:asciiTheme="minorHAnsi" w:hAnsiTheme="minorHAnsi"/>
        </w:rPr>
        <w:t xml:space="preserve"> </w:t>
      </w:r>
      <w:r w:rsidR="00773C82">
        <w:rPr>
          <w:rFonts w:asciiTheme="minorHAnsi" w:hAnsiTheme="minorHAnsi"/>
        </w:rPr>
        <w:t>S</w:t>
      </w:r>
      <w:r w:rsidRPr="00FA5EA6">
        <w:rPr>
          <w:rFonts w:asciiTheme="minorHAnsi" w:hAnsiTheme="minorHAnsi"/>
        </w:rPr>
        <w:t>G6</w:t>
      </w:r>
      <w:r w:rsidR="002C3007">
        <w:rPr>
          <w:rFonts w:asciiTheme="minorHAnsi" w:hAnsiTheme="minorHAnsi"/>
        </w:rPr>
        <w:t>.</w:t>
      </w:r>
    </w:p>
    <w:p w14:paraId="2D5CD643" w14:textId="71543395" w:rsidR="00FA5EA6" w:rsidRPr="00FA5EA6" w:rsidRDefault="00FA5EA6" w:rsidP="00FA5EA6">
      <w:pPr>
        <w:pStyle w:val="ListParagraph"/>
        <w:numPr>
          <w:ilvl w:val="1"/>
          <w:numId w:val="4"/>
        </w:numPr>
        <w:spacing w:after="0"/>
        <w:rPr>
          <w:rFonts w:asciiTheme="minorHAnsi" w:hAnsiTheme="minorHAnsi"/>
        </w:rPr>
      </w:pPr>
      <w:proofErr w:type="gramStart"/>
      <w:r w:rsidRPr="00FA5EA6">
        <w:rPr>
          <w:rFonts w:asciiTheme="minorHAnsi" w:hAnsiTheme="minorHAnsi"/>
        </w:rPr>
        <w:t xml:space="preserve">Internal window cleaning shall be carried </w:t>
      </w:r>
      <w:r w:rsidRPr="000E6E1A">
        <w:rPr>
          <w:rFonts w:asciiTheme="minorHAnsi" w:hAnsiTheme="minorHAnsi"/>
        </w:rPr>
        <w:t xml:space="preserve">out </w:t>
      </w:r>
      <w:r w:rsidR="0082082E" w:rsidRPr="000E6E1A">
        <w:rPr>
          <w:rFonts w:asciiTheme="minorHAnsi" w:hAnsiTheme="minorHAnsi"/>
        </w:rPr>
        <w:t xml:space="preserve">bi-annually </w:t>
      </w:r>
      <w:r w:rsidRPr="000E6E1A">
        <w:rPr>
          <w:rFonts w:asciiTheme="minorHAnsi" w:hAnsiTheme="minorHAnsi"/>
        </w:rPr>
        <w:t xml:space="preserve">by </w:t>
      </w:r>
      <w:r w:rsidRPr="00FA5EA6">
        <w:rPr>
          <w:rFonts w:asciiTheme="minorHAnsi" w:hAnsiTheme="minorHAnsi"/>
        </w:rPr>
        <w:t>the Supplier to the required Standard</w:t>
      </w:r>
      <w:proofErr w:type="gramEnd"/>
      <w:r w:rsidRPr="00FA5EA6">
        <w:rPr>
          <w:rFonts w:asciiTheme="minorHAnsi" w:hAnsiTheme="minorHAnsi"/>
        </w:rPr>
        <w:t xml:space="preserve">. The Schedule is to be </w:t>
      </w:r>
      <w:proofErr w:type="gramStart"/>
      <w:r w:rsidRPr="00FA5EA6">
        <w:rPr>
          <w:rFonts w:asciiTheme="minorHAnsi" w:hAnsiTheme="minorHAnsi"/>
        </w:rPr>
        <w:t>agreed</w:t>
      </w:r>
      <w:proofErr w:type="gramEnd"/>
      <w:r w:rsidRPr="00FA5EA6">
        <w:rPr>
          <w:rFonts w:asciiTheme="minorHAnsi" w:hAnsiTheme="minorHAnsi"/>
        </w:rPr>
        <w:t xml:space="preserve"> with the Buyer and planned via the CAFM System process or other PPM scheduling tool.</w:t>
      </w:r>
    </w:p>
    <w:p w14:paraId="5D948BC6"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The method statement is to include the required quality Standard and </w:t>
      </w:r>
      <w:proofErr w:type="gramStart"/>
      <w:r w:rsidRPr="00FA5EA6">
        <w:rPr>
          <w:rFonts w:asciiTheme="minorHAnsi" w:hAnsiTheme="minorHAnsi"/>
        </w:rPr>
        <w:t>shall be provided</w:t>
      </w:r>
      <w:proofErr w:type="gramEnd"/>
      <w:r w:rsidRPr="00FA5EA6">
        <w:rPr>
          <w:rFonts w:asciiTheme="minorHAnsi" w:hAnsiTheme="minorHAnsi"/>
        </w:rPr>
        <w:t xml:space="preserve"> by the Supplier within the SDP.</w:t>
      </w:r>
    </w:p>
    <w:p w14:paraId="26C3170E"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Rectification of any failure to clean to the required Standard to </w:t>
      </w:r>
      <w:proofErr w:type="gramStart"/>
      <w:r w:rsidRPr="00FA5EA6">
        <w:rPr>
          <w:rFonts w:asciiTheme="minorHAnsi" w:hAnsiTheme="minorHAnsi"/>
        </w:rPr>
        <w:t>be carried</w:t>
      </w:r>
      <w:proofErr w:type="gramEnd"/>
      <w:r w:rsidRPr="00FA5EA6">
        <w:rPr>
          <w:rFonts w:asciiTheme="minorHAnsi" w:hAnsiTheme="minorHAnsi"/>
        </w:rPr>
        <w:t xml:space="preserve"> out free of charge.</w:t>
      </w:r>
    </w:p>
    <w:p w14:paraId="25582BAF"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Internal window cleaning prices shall include all access equipment, labour and materials.</w:t>
      </w:r>
    </w:p>
    <w:p w14:paraId="4290A9DF"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Splashes and excessive soiling </w:t>
      </w:r>
      <w:proofErr w:type="gramStart"/>
      <w:r w:rsidRPr="00FA5EA6">
        <w:rPr>
          <w:rFonts w:asciiTheme="minorHAnsi" w:hAnsiTheme="minorHAnsi"/>
        </w:rPr>
        <w:t>shall be removed</w:t>
      </w:r>
      <w:proofErr w:type="gramEnd"/>
      <w:r w:rsidRPr="00FA5EA6">
        <w:rPr>
          <w:rFonts w:asciiTheme="minorHAnsi" w:hAnsiTheme="minorHAnsi"/>
        </w:rPr>
        <w:t xml:space="preserve"> during agreed operational Working Hours to agreed response times.</w:t>
      </w:r>
    </w:p>
    <w:p w14:paraId="42D1ACEC"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Subject to notification to the helpdesk, spot cleaning for splashes and excessive </w:t>
      </w:r>
      <w:proofErr w:type="gramStart"/>
      <w:r w:rsidRPr="00FA5EA6">
        <w:rPr>
          <w:rFonts w:asciiTheme="minorHAnsi" w:hAnsiTheme="minorHAnsi"/>
        </w:rPr>
        <w:t>soiling which is impairing visibility</w:t>
      </w:r>
      <w:proofErr w:type="gramEnd"/>
      <w:r w:rsidRPr="00FA5EA6">
        <w:rPr>
          <w:rFonts w:asciiTheme="minorHAnsi" w:hAnsiTheme="minorHAnsi"/>
        </w:rPr>
        <w:t xml:space="preserve"> shall be undertaken using procedures appropriate to the finish of the fixture or window pane.</w:t>
      </w:r>
    </w:p>
    <w:p w14:paraId="7270C0BE" w14:textId="77777777" w:rsidR="00034174" w:rsidRPr="00786920"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A system </w:t>
      </w:r>
      <w:proofErr w:type="gramStart"/>
      <w:r w:rsidRPr="00FA5EA6">
        <w:rPr>
          <w:rFonts w:asciiTheme="minorHAnsi" w:hAnsiTheme="minorHAnsi"/>
        </w:rPr>
        <w:t>shall be implemented</w:t>
      </w:r>
      <w:proofErr w:type="gramEnd"/>
      <w:r w:rsidRPr="00FA5EA6">
        <w:rPr>
          <w:rFonts w:asciiTheme="minorHAnsi" w:hAnsiTheme="minorHAnsi"/>
        </w:rPr>
        <w:t xml:space="preserve"> by the Supplier to ensure that windows with bomb blast curtains are not left unprotected.  This includes situations where the bomb blast net serves only for </w:t>
      </w:r>
      <w:r w:rsidRPr="00786920">
        <w:rPr>
          <w:rFonts w:asciiTheme="minorHAnsi" w:hAnsiTheme="minorHAnsi"/>
        </w:rPr>
        <w:t xml:space="preserve">privacy purposes. </w:t>
      </w:r>
    </w:p>
    <w:p w14:paraId="4721B473" w14:textId="71B294CF" w:rsidR="00034174" w:rsidRPr="00786920" w:rsidRDefault="00FA5EA6" w:rsidP="00FA5EA6">
      <w:pPr>
        <w:pStyle w:val="ListParagraph"/>
        <w:numPr>
          <w:ilvl w:val="1"/>
          <w:numId w:val="4"/>
        </w:numPr>
        <w:spacing w:after="0"/>
        <w:rPr>
          <w:rFonts w:asciiTheme="minorHAnsi" w:hAnsiTheme="minorHAnsi"/>
        </w:rPr>
      </w:pPr>
      <w:r w:rsidRPr="00786920">
        <w:rPr>
          <w:rFonts w:asciiTheme="minorHAnsi" w:hAnsiTheme="minorHAnsi"/>
        </w:rPr>
        <w:t>The cleaning of all bomb curtains requires a proportion of curtain</w:t>
      </w:r>
      <w:r w:rsidR="00034174" w:rsidRPr="00786920">
        <w:rPr>
          <w:rFonts w:asciiTheme="minorHAnsi" w:hAnsiTheme="minorHAnsi"/>
        </w:rPr>
        <w:t xml:space="preserve">s to facilitate phased cleaning. The service </w:t>
      </w:r>
      <w:proofErr w:type="gramStart"/>
      <w:r w:rsidR="00034174" w:rsidRPr="00786920">
        <w:rPr>
          <w:rFonts w:asciiTheme="minorHAnsi" w:hAnsiTheme="minorHAnsi"/>
        </w:rPr>
        <w:t>shall be managed</w:t>
      </w:r>
      <w:proofErr w:type="gramEnd"/>
      <w:r w:rsidR="00034174" w:rsidRPr="00786920">
        <w:rPr>
          <w:rFonts w:asciiTheme="minorHAnsi" w:hAnsiTheme="minorHAnsi"/>
        </w:rPr>
        <w:t xml:space="preserve"> via the Billable Works and Projects process.</w:t>
      </w:r>
      <w:r w:rsidRPr="00786920">
        <w:rPr>
          <w:rFonts w:asciiTheme="minorHAnsi" w:hAnsiTheme="minorHAnsi"/>
        </w:rPr>
        <w:t xml:space="preserve">  </w:t>
      </w:r>
    </w:p>
    <w:p w14:paraId="4ADA07D2" w14:textId="7444E290" w:rsidR="00FA5EA6" w:rsidRPr="00786920" w:rsidRDefault="00FA5EA6" w:rsidP="00FA5EA6">
      <w:pPr>
        <w:pStyle w:val="ListParagraph"/>
        <w:numPr>
          <w:ilvl w:val="1"/>
          <w:numId w:val="4"/>
        </w:numPr>
        <w:spacing w:after="0"/>
        <w:rPr>
          <w:rFonts w:asciiTheme="minorHAnsi" w:hAnsiTheme="minorHAnsi"/>
        </w:rPr>
      </w:pPr>
      <w:r w:rsidRPr="00786920">
        <w:rPr>
          <w:rFonts w:asciiTheme="minorHAnsi" w:hAnsiTheme="minorHAnsi"/>
        </w:rPr>
        <w:t>Bomb blast nets have a limited life, circa five (5) years, and shall need replacement from time to time; Costs for replacement shall ma</w:t>
      </w:r>
      <w:r w:rsidR="00034174" w:rsidRPr="00786920">
        <w:rPr>
          <w:rFonts w:asciiTheme="minorHAnsi" w:hAnsiTheme="minorHAnsi"/>
        </w:rPr>
        <w:t xml:space="preserve">naged </w:t>
      </w:r>
      <w:r w:rsidRPr="00786920">
        <w:rPr>
          <w:rFonts w:asciiTheme="minorHAnsi" w:hAnsiTheme="minorHAnsi"/>
        </w:rPr>
        <w:t xml:space="preserve">via the Billable Works </w:t>
      </w:r>
      <w:r w:rsidR="00034174" w:rsidRPr="00786920">
        <w:rPr>
          <w:rFonts w:asciiTheme="minorHAnsi" w:hAnsiTheme="minorHAnsi"/>
        </w:rPr>
        <w:t xml:space="preserve">and Projects </w:t>
      </w:r>
      <w:r w:rsidRPr="00786920">
        <w:rPr>
          <w:rFonts w:asciiTheme="minorHAnsi" w:hAnsiTheme="minorHAnsi"/>
        </w:rPr>
        <w:t>Process.</w:t>
      </w:r>
    </w:p>
    <w:p w14:paraId="5D1D14C0" w14:textId="77777777" w:rsidR="002C3007" w:rsidRDefault="002C3007" w:rsidP="002C3007">
      <w:pPr>
        <w:pStyle w:val="ListParagraph"/>
        <w:spacing w:after="0"/>
        <w:ind w:left="792"/>
        <w:rPr>
          <w:rFonts w:asciiTheme="minorHAnsi" w:hAnsiTheme="minorHAnsi"/>
        </w:rPr>
      </w:pPr>
    </w:p>
    <w:p w14:paraId="3BC5D08E" w14:textId="3B256D94" w:rsidR="00FA5EA6" w:rsidRPr="00FA5EA6" w:rsidRDefault="00A71667" w:rsidP="00FA5EA6">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G:</w:t>
      </w:r>
      <w:r w:rsidR="00FA5EA6" w:rsidRPr="00FA5EA6">
        <w:rPr>
          <w:rFonts w:asciiTheme="minorHAnsi" w:hAnsiTheme="minorHAnsi"/>
          <w:b/>
        </w:rPr>
        <w:t>7 - Window cleaning (external)</w:t>
      </w:r>
    </w:p>
    <w:p w14:paraId="4EEBFC22" w14:textId="67724EF1" w:rsid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In addition, the following Standards Ref apply to this </w:t>
      </w:r>
      <w:r w:rsidR="00A71667">
        <w:rPr>
          <w:rFonts w:asciiTheme="minorHAnsi" w:hAnsiTheme="minorHAnsi"/>
        </w:rPr>
        <w:t>Service</w:t>
      </w:r>
      <w:r w:rsidRPr="00FA5EA6">
        <w:rPr>
          <w:rFonts w:asciiTheme="minorHAnsi" w:hAnsiTheme="minorHAnsi"/>
        </w:rPr>
        <w:t xml:space="preserve"> </w:t>
      </w:r>
      <w:r w:rsidR="00773C82">
        <w:rPr>
          <w:rFonts w:asciiTheme="minorHAnsi" w:hAnsiTheme="minorHAnsi"/>
        </w:rPr>
        <w:t>S</w:t>
      </w:r>
      <w:r w:rsidRPr="00FA5EA6">
        <w:rPr>
          <w:rFonts w:asciiTheme="minorHAnsi" w:hAnsiTheme="minorHAnsi"/>
        </w:rPr>
        <w:t>G7</w:t>
      </w:r>
      <w:r w:rsidR="00773C82">
        <w:rPr>
          <w:rFonts w:asciiTheme="minorHAnsi" w:hAnsiTheme="minorHAnsi"/>
        </w:rPr>
        <w:t>.</w:t>
      </w:r>
    </w:p>
    <w:p w14:paraId="494B7831" w14:textId="31C6315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The Supplier shall ensure that cleaning </w:t>
      </w:r>
      <w:proofErr w:type="gramStart"/>
      <w:r w:rsidRPr="00FA5EA6">
        <w:rPr>
          <w:rFonts w:asciiTheme="minorHAnsi" w:hAnsiTheme="minorHAnsi"/>
        </w:rPr>
        <w:t xml:space="preserve">is carried </w:t>
      </w:r>
      <w:r w:rsidRPr="000E6E1A">
        <w:rPr>
          <w:rFonts w:asciiTheme="minorHAnsi" w:hAnsiTheme="minorHAnsi"/>
        </w:rPr>
        <w:t>out</w:t>
      </w:r>
      <w:proofErr w:type="gramEnd"/>
      <w:r w:rsidRPr="000E6E1A">
        <w:rPr>
          <w:rFonts w:asciiTheme="minorHAnsi" w:hAnsiTheme="minorHAnsi"/>
        </w:rPr>
        <w:t xml:space="preserve"> </w:t>
      </w:r>
      <w:r w:rsidR="001A2264" w:rsidRPr="000E6E1A">
        <w:rPr>
          <w:rFonts w:asciiTheme="minorHAnsi" w:hAnsiTheme="minorHAnsi"/>
        </w:rPr>
        <w:t xml:space="preserve">bi-annually </w:t>
      </w:r>
      <w:r w:rsidRPr="000E6E1A">
        <w:rPr>
          <w:rFonts w:asciiTheme="minorHAnsi" w:hAnsiTheme="minorHAnsi"/>
        </w:rPr>
        <w:t xml:space="preserve">to </w:t>
      </w:r>
      <w:r w:rsidRPr="00FA5EA6">
        <w:rPr>
          <w:rFonts w:asciiTheme="minorHAnsi" w:hAnsiTheme="minorHAnsi"/>
        </w:rPr>
        <w:t>the required Standard or in line with local by-laws in force in certain parts of the UK.</w:t>
      </w:r>
    </w:p>
    <w:p w14:paraId="6F4ED806"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The Schedule is to be </w:t>
      </w:r>
      <w:proofErr w:type="gramStart"/>
      <w:r w:rsidRPr="00FA5EA6">
        <w:rPr>
          <w:rFonts w:asciiTheme="minorHAnsi" w:hAnsiTheme="minorHAnsi"/>
        </w:rPr>
        <w:t>agreed</w:t>
      </w:r>
      <w:proofErr w:type="gramEnd"/>
      <w:r w:rsidRPr="00FA5EA6">
        <w:rPr>
          <w:rFonts w:asciiTheme="minorHAnsi" w:hAnsiTheme="minorHAnsi"/>
        </w:rPr>
        <w:t xml:space="preserve"> with the Buyer and planned via the CAFM System or other PPM schedule. </w:t>
      </w:r>
    </w:p>
    <w:p w14:paraId="3EC2516B"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The method statement is to include the required quality Standard and </w:t>
      </w:r>
      <w:proofErr w:type="gramStart"/>
      <w:r w:rsidRPr="00FA5EA6">
        <w:rPr>
          <w:rFonts w:asciiTheme="minorHAnsi" w:hAnsiTheme="minorHAnsi"/>
        </w:rPr>
        <w:t>shall be provided</w:t>
      </w:r>
      <w:proofErr w:type="gramEnd"/>
      <w:r w:rsidRPr="00FA5EA6">
        <w:rPr>
          <w:rFonts w:asciiTheme="minorHAnsi" w:hAnsiTheme="minorHAnsi"/>
        </w:rPr>
        <w:t xml:space="preserve"> by the Supplier within the SDP.</w:t>
      </w:r>
    </w:p>
    <w:p w14:paraId="3FBA5DCC" w14:textId="77777777" w:rsidR="00FA5EA6" w:rsidRPr="00786920"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Rectification of any failure to clean to the required Standard to </w:t>
      </w:r>
      <w:proofErr w:type="gramStart"/>
      <w:r w:rsidRPr="00FA5EA6">
        <w:rPr>
          <w:rFonts w:asciiTheme="minorHAnsi" w:hAnsiTheme="minorHAnsi"/>
        </w:rPr>
        <w:t>be carried</w:t>
      </w:r>
      <w:proofErr w:type="gramEnd"/>
      <w:r w:rsidRPr="00FA5EA6">
        <w:rPr>
          <w:rFonts w:asciiTheme="minorHAnsi" w:hAnsiTheme="minorHAnsi"/>
        </w:rPr>
        <w:t xml:space="preserve"> out free of charge.</w:t>
      </w:r>
    </w:p>
    <w:p w14:paraId="11B4AC92" w14:textId="3F4254BD" w:rsidR="00034174" w:rsidRPr="00786920" w:rsidRDefault="00034174" w:rsidP="00FA5EA6">
      <w:pPr>
        <w:pStyle w:val="ListParagraph"/>
        <w:numPr>
          <w:ilvl w:val="1"/>
          <w:numId w:val="4"/>
        </w:numPr>
        <w:spacing w:after="0"/>
        <w:rPr>
          <w:rFonts w:asciiTheme="minorHAnsi" w:hAnsiTheme="minorHAnsi"/>
        </w:rPr>
      </w:pPr>
      <w:r w:rsidRPr="00786920">
        <w:rPr>
          <w:rFonts w:asciiTheme="minorHAnsi" w:hAnsiTheme="minorHAnsi"/>
        </w:rPr>
        <w:lastRenderedPageBreak/>
        <w:t xml:space="preserve">The Supplier shall deliver the service making use of existing fixed access equipment at the Buyer Premises or via a pole and reach solution. The Supplier shall be responsible for the provision of equipment, labour and materials required to deliver the service.  </w:t>
      </w:r>
    </w:p>
    <w:p w14:paraId="207A1EA9" w14:textId="04F121F1" w:rsidR="00FA5EA6" w:rsidRPr="00786920" w:rsidRDefault="00034174" w:rsidP="00FA5EA6">
      <w:pPr>
        <w:pStyle w:val="ListParagraph"/>
        <w:numPr>
          <w:ilvl w:val="1"/>
          <w:numId w:val="4"/>
        </w:numPr>
        <w:spacing w:after="0"/>
        <w:rPr>
          <w:rFonts w:asciiTheme="minorHAnsi" w:hAnsiTheme="minorHAnsi"/>
        </w:rPr>
      </w:pPr>
      <w:r w:rsidRPr="00786920">
        <w:rPr>
          <w:rFonts w:asciiTheme="minorHAnsi" w:hAnsiTheme="minorHAnsi"/>
        </w:rPr>
        <w:t>Where fixed access equipment is not present at the Buyer Premises a</w:t>
      </w:r>
      <w:r w:rsidR="00FA5EA6" w:rsidRPr="00786920">
        <w:rPr>
          <w:rFonts w:asciiTheme="minorHAnsi" w:hAnsiTheme="minorHAnsi"/>
        </w:rPr>
        <w:t xml:space="preserve">ll costs associated with </w:t>
      </w:r>
      <w:r w:rsidRPr="00786920">
        <w:rPr>
          <w:rFonts w:asciiTheme="minorHAnsi" w:hAnsiTheme="minorHAnsi"/>
        </w:rPr>
        <w:t xml:space="preserve">the provision of portable access equipment </w:t>
      </w:r>
      <w:proofErr w:type="gramStart"/>
      <w:r w:rsidRPr="00786920">
        <w:rPr>
          <w:rFonts w:asciiTheme="minorHAnsi" w:hAnsiTheme="minorHAnsi"/>
        </w:rPr>
        <w:t>shall be managed</w:t>
      </w:r>
      <w:proofErr w:type="gramEnd"/>
      <w:r w:rsidRPr="00786920">
        <w:rPr>
          <w:rFonts w:asciiTheme="minorHAnsi" w:hAnsiTheme="minorHAnsi"/>
        </w:rPr>
        <w:t xml:space="preserve"> via the Billable Works and Projects process. </w:t>
      </w:r>
    </w:p>
    <w:p w14:paraId="0C268827" w14:textId="582600B3" w:rsidR="00FA5EA6" w:rsidRPr="003D57B2" w:rsidRDefault="00FA5EA6" w:rsidP="00B86E17">
      <w:pPr>
        <w:pStyle w:val="ListParagraph"/>
        <w:numPr>
          <w:ilvl w:val="1"/>
          <w:numId w:val="4"/>
        </w:numPr>
        <w:spacing w:after="0"/>
        <w:rPr>
          <w:rFonts w:asciiTheme="minorHAnsi" w:hAnsiTheme="minorHAnsi"/>
        </w:rPr>
      </w:pPr>
      <w:r w:rsidRPr="00786920">
        <w:rPr>
          <w:rFonts w:asciiTheme="minorHAnsi" w:eastAsia="STZhongsong" w:hAnsiTheme="minorHAnsi"/>
          <w:lang w:eastAsia="zh-CN"/>
        </w:rPr>
        <w:t>Subject to notification made to the helpdesk by the Buyer’s Authorised Representative, spot cleaning for splashes and excessive soiling which is impairing visibility shall be un</w:t>
      </w:r>
      <w:r w:rsidRPr="003D57B2">
        <w:rPr>
          <w:rFonts w:asciiTheme="minorHAnsi" w:eastAsia="STZhongsong" w:hAnsiTheme="minorHAnsi"/>
          <w:lang w:eastAsia="zh-CN"/>
        </w:rPr>
        <w:t xml:space="preserve">dertaken by the Supplier using procedures appropriate to the finish of the fixture or </w:t>
      </w:r>
      <w:proofErr w:type="gramStart"/>
      <w:r w:rsidRPr="003D57B2">
        <w:rPr>
          <w:rFonts w:asciiTheme="minorHAnsi" w:eastAsia="STZhongsong" w:hAnsiTheme="minorHAnsi"/>
          <w:lang w:eastAsia="zh-CN"/>
        </w:rPr>
        <w:t>window pane</w:t>
      </w:r>
      <w:proofErr w:type="gramEnd"/>
      <w:r w:rsidRPr="003D57B2">
        <w:rPr>
          <w:rFonts w:asciiTheme="minorHAnsi" w:eastAsia="STZhongsong" w:hAnsiTheme="minorHAnsi"/>
          <w:lang w:eastAsia="zh-CN"/>
        </w:rPr>
        <w:t xml:space="preserve">. Splashes and excessive soiling </w:t>
      </w:r>
      <w:proofErr w:type="gramStart"/>
      <w:r w:rsidRPr="003D57B2">
        <w:rPr>
          <w:rFonts w:asciiTheme="minorHAnsi" w:eastAsia="STZhongsong" w:hAnsiTheme="minorHAnsi"/>
          <w:lang w:eastAsia="zh-CN"/>
        </w:rPr>
        <w:t>shall be removed</w:t>
      </w:r>
      <w:proofErr w:type="gramEnd"/>
      <w:r w:rsidRPr="003D57B2">
        <w:rPr>
          <w:rFonts w:asciiTheme="minorHAnsi" w:eastAsia="STZhongsong" w:hAnsiTheme="minorHAnsi"/>
          <w:lang w:eastAsia="zh-CN"/>
        </w:rPr>
        <w:t xml:space="preserve"> within agreed operational Working Hours to agreed response times. This Service shall be chargeable as per the </w:t>
      </w:r>
      <w:r w:rsidR="003D57B2" w:rsidRPr="003D57B2">
        <w:rPr>
          <w:rFonts w:asciiTheme="minorHAnsi" w:eastAsia="STZhongsong" w:hAnsiTheme="minorHAnsi"/>
          <w:lang w:eastAsia="zh-CN"/>
        </w:rPr>
        <w:t xml:space="preserve">Appendix 3 – Billable Works and Approval Process. </w:t>
      </w:r>
    </w:p>
    <w:p w14:paraId="44F5C166" w14:textId="77777777" w:rsidR="003D57B2" w:rsidRPr="003D57B2" w:rsidRDefault="003D57B2" w:rsidP="003D57B2">
      <w:pPr>
        <w:pStyle w:val="ListParagraph"/>
        <w:spacing w:after="0"/>
        <w:ind w:left="792"/>
        <w:rPr>
          <w:rFonts w:asciiTheme="minorHAnsi" w:hAnsiTheme="minorHAnsi"/>
        </w:rPr>
      </w:pPr>
    </w:p>
    <w:p w14:paraId="57A188B7" w14:textId="26ACB5C8" w:rsidR="00FA5EA6" w:rsidRPr="00FA5EA6" w:rsidRDefault="00A71667" w:rsidP="00FA5EA6">
      <w:pPr>
        <w:pStyle w:val="ListParagraph"/>
        <w:numPr>
          <w:ilvl w:val="0"/>
          <w:numId w:val="4"/>
        </w:numPr>
        <w:spacing w:after="0"/>
        <w:rPr>
          <w:rFonts w:asciiTheme="minorHAnsi" w:hAnsiTheme="minorHAnsi"/>
          <w:b/>
        </w:rPr>
      </w:pPr>
      <w:r>
        <w:rPr>
          <w:rFonts w:asciiTheme="minorHAnsi" w:hAnsiTheme="minorHAnsi"/>
          <w:b/>
        </w:rPr>
        <w:t>Service</w:t>
      </w:r>
      <w:r w:rsidR="00FA5EA6" w:rsidRPr="00FA5EA6">
        <w:rPr>
          <w:rFonts w:asciiTheme="minorHAnsi" w:hAnsiTheme="minorHAnsi"/>
          <w:b/>
        </w:rPr>
        <w:t xml:space="preserve"> G</w:t>
      </w:r>
      <w:r w:rsidR="005C0F65">
        <w:rPr>
          <w:rFonts w:asciiTheme="minorHAnsi" w:hAnsiTheme="minorHAnsi"/>
          <w:b/>
        </w:rPr>
        <w:t>:</w:t>
      </w:r>
      <w:r w:rsidR="00FA5EA6" w:rsidRPr="00FA5EA6">
        <w:rPr>
          <w:rFonts w:asciiTheme="minorHAnsi" w:hAnsiTheme="minorHAnsi"/>
          <w:b/>
        </w:rPr>
        <w:t>8 - Cleaning of communications and equipment rooms</w:t>
      </w:r>
    </w:p>
    <w:p w14:paraId="2628DE50" w14:textId="303CC683" w:rsid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In addition, the following Standards Ref apply to this </w:t>
      </w:r>
      <w:r w:rsidR="00A71667">
        <w:rPr>
          <w:rFonts w:asciiTheme="minorHAnsi" w:hAnsiTheme="minorHAnsi"/>
        </w:rPr>
        <w:t>Service</w:t>
      </w:r>
      <w:r w:rsidRPr="00FA5EA6">
        <w:rPr>
          <w:rFonts w:asciiTheme="minorHAnsi" w:hAnsiTheme="minorHAnsi"/>
        </w:rPr>
        <w:t xml:space="preserve"> </w:t>
      </w:r>
      <w:r w:rsidR="00773C82">
        <w:rPr>
          <w:rFonts w:asciiTheme="minorHAnsi" w:hAnsiTheme="minorHAnsi"/>
        </w:rPr>
        <w:t>S</w:t>
      </w:r>
      <w:r w:rsidRPr="00FA5EA6">
        <w:rPr>
          <w:rFonts w:asciiTheme="minorHAnsi" w:hAnsiTheme="minorHAnsi"/>
        </w:rPr>
        <w:t>G8</w:t>
      </w:r>
      <w:r w:rsidR="002C3007">
        <w:rPr>
          <w:rFonts w:asciiTheme="minorHAnsi" w:hAnsiTheme="minorHAnsi"/>
        </w:rPr>
        <w:t>.</w:t>
      </w:r>
    </w:p>
    <w:p w14:paraId="484C5910"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The Supplier shall ensure that cleaning of communication and equipment rooms shall be by arrangement with the Buyer. </w:t>
      </w:r>
    </w:p>
    <w:p w14:paraId="34019C38"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The Supplier shall ensure that communication and equipment rooms </w:t>
      </w:r>
      <w:proofErr w:type="gramStart"/>
      <w:r w:rsidRPr="00FA5EA6">
        <w:rPr>
          <w:rFonts w:asciiTheme="minorHAnsi" w:hAnsiTheme="minorHAnsi"/>
        </w:rPr>
        <w:t>are cleaned</w:t>
      </w:r>
      <w:proofErr w:type="gramEnd"/>
      <w:r w:rsidRPr="00FA5EA6">
        <w:rPr>
          <w:rFonts w:asciiTheme="minorHAnsi" w:hAnsiTheme="minorHAnsi"/>
        </w:rPr>
        <w:t xml:space="preserve"> following the required cleaning standard and any additional Standards in relation to the specific cleaning requirement.</w:t>
      </w:r>
    </w:p>
    <w:p w14:paraId="11A9FE72" w14:textId="3CD2EF47" w:rsid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Where required there may be additional security clearance of cleaning operatives in </w:t>
      </w:r>
      <w:proofErr w:type="gramStart"/>
      <w:r w:rsidRPr="00FA5EA6">
        <w:rPr>
          <w:rFonts w:asciiTheme="minorHAnsi" w:hAnsiTheme="minorHAnsi"/>
        </w:rPr>
        <w:t>high risk</w:t>
      </w:r>
      <w:proofErr w:type="gramEnd"/>
      <w:r w:rsidRPr="00FA5EA6">
        <w:rPr>
          <w:rFonts w:asciiTheme="minorHAnsi" w:hAnsiTheme="minorHAnsi"/>
        </w:rPr>
        <w:t xml:space="preserve"> areas.</w:t>
      </w:r>
    </w:p>
    <w:p w14:paraId="08209FBD" w14:textId="77777777" w:rsidR="002C3007" w:rsidRDefault="002C3007" w:rsidP="002C3007">
      <w:pPr>
        <w:pStyle w:val="ListParagraph"/>
        <w:spacing w:after="0"/>
        <w:ind w:left="360"/>
        <w:rPr>
          <w:rFonts w:asciiTheme="minorHAnsi" w:hAnsiTheme="minorHAnsi"/>
        </w:rPr>
      </w:pPr>
    </w:p>
    <w:p w14:paraId="033255F5" w14:textId="71F49717" w:rsidR="00FA5EA6" w:rsidRPr="00FA5EA6" w:rsidRDefault="00A71667" w:rsidP="00FA5EA6">
      <w:pPr>
        <w:pStyle w:val="ListParagraph"/>
        <w:numPr>
          <w:ilvl w:val="0"/>
          <w:numId w:val="4"/>
        </w:numPr>
        <w:spacing w:after="0"/>
        <w:rPr>
          <w:rFonts w:asciiTheme="minorHAnsi" w:hAnsiTheme="minorHAnsi"/>
          <w:b/>
        </w:rPr>
      </w:pPr>
      <w:r>
        <w:rPr>
          <w:rFonts w:asciiTheme="minorHAnsi" w:hAnsiTheme="minorHAnsi"/>
          <w:b/>
        </w:rPr>
        <w:t>Service</w:t>
      </w:r>
      <w:r w:rsidR="00FA5EA6" w:rsidRPr="00FA5EA6">
        <w:rPr>
          <w:rFonts w:asciiTheme="minorHAnsi" w:hAnsiTheme="minorHAnsi"/>
          <w:b/>
        </w:rPr>
        <w:t xml:space="preserve"> G</w:t>
      </w:r>
      <w:r w:rsidR="005C0F65">
        <w:rPr>
          <w:rFonts w:asciiTheme="minorHAnsi" w:hAnsiTheme="minorHAnsi"/>
          <w:b/>
        </w:rPr>
        <w:t>:</w:t>
      </w:r>
      <w:r w:rsidR="00FA5EA6" w:rsidRPr="00FA5EA6">
        <w:rPr>
          <w:rFonts w:asciiTheme="minorHAnsi" w:hAnsiTheme="minorHAnsi"/>
          <w:b/>
        </w:rPr>
        <w:t>9 - Re</w:t>
      </w:r>
      <w:r w:rsidR="00020120">
        <w:rPr>
          <w:rFonts w:asciiTheme="minorHAnsi" w:hAnsiTheme="minorHAnsi"/>
          <w:b/>
        </w:rPr>
        <w:t xml:space="preserve">active cleaning (outside </w:t>
      </w:r>
      <w:r w:rsidR="00FA5EA6" w:rsidRPr="00FA5EA6">
        <w:rPr>
          <w:rFonts w:asciiTheme="minorHAnsi" w:hAnsiTheme="minorHAnsi"/>
          <w:b/>
        </w:rPr>
        <w:t>cleaning operational hours)</w:t>
      </w:r>
    </w:p>
    <w:p w14:paraId="15B031C9" w14:textId="76C440F4" w:rsid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In addition, the following Standards Ref apply to this </w:t>
      </w:r>
      <w:r w:rsidR="00A71667">
        <w:rPr>
          <w:rFonts w:asciiTheme="minorHAnsi" w:hAnsiTheme="minorHAnsi"/>
        </w:rPr>
        <w:t>Service</w:t>
      </w:r>
      <w:r w:rsidRPr="00FA5EA6">
        <w:rPr>
          <w:rFonts w:asciiTheme="minorHAnsi" w:hAnsiTheme="minorHAnsi"/>
        </w:rPr>
        <w:t xml:space="preserve"> </w:t>
      </w:r>
      <w:r w:rsidR="00773C82">
        <w:rPr>
          <w:rFonts w:asciiTheme="minorHAnsi" w:hAnsiTheme="minorHAnsi"/>
        </w:rPr>
        <w:t>S</w:t>
      </w:r>
      <w:r w:rsidRPr="00FA5EA6">
        <w:rPr>
          <w:rFonts w:asciiTheme="minorHAnsi" w:hAnsiTheme="minorHAnsi"/>
        </w:rPr>
        <w:t>G9</w:t>
      </w:r>
      <w:r>
        <w:rPr>
          <w:rFonts w:asciiTheme="minorHAnsi" w:hAnsiTheme="minorHAnsi"/>
        </w:rPr>
        <w:t>.</w:t>
      </w:r>
    </w:p>
    <w:p w14:paraId="65DF1D80" w14:textId="0F47FE87" w:rsidR="00FA5EA6" w:rsidRDefault="00FA5EA6" w:rsidP="00FA5EA6">
      <w:pPr>
        <w:pStyle w:val="ListParagraph"/>
        <w:numPr>
          <w:ilvl w:val="1"/>
          <w:numId w:val="4"/>
        </w:numPr>
        <w:overflowPunct/>
        <w:autoSpaceDE/>
        <w:autoSpaceDN/>
        <w:adjustRightInd/>
        <w:spacing w:after="0"/>
        <w:jc w:val="left"/>
        <w:textAlignment w:val="auto"/>
        <w:rPr>
          <w:rFonts w:asciiTheme="minorHAnsi" w:hAnsiTheme="minorHAnsi"/>
        </w:rPr>
      </w:pPr>
      <w:r w:rsidRPr="00FA5EA6">
        <w:rPr>
          <w:rFonts w:asciiTheme="minorHAnsi" w:hAnsiTheme="minorHAnsi"/>
        </w:rPr>
        <w:t xml:space="preserve">The Supplier shall ensure that all reactive cleaning requests generated via the helpdesk during the agreed cleaning operational hours at the Buyer Premises </w:t>
      </w:r>
      <w:proofErr w:type="gramStart"/>
      <w:r w:rsidRPr="00FA5EA6">
        <w:rPr>
          <w:rFonts w:asciiTheme="minorHAnsi" w:hAnsiTheme="minorHAnsi"/>
        </w:rPr>
        <w:t>are managed</w:t>
      </w:r>
      <w:proofErr w:type="gramEnd"/>
      <w:r w:rsidRPr="00FA5EA6">
        <w:rPr>
          <w:rFonts w:asciiTheme="minorHAnsi" w:hAnsiTheme="minorHAnsi"/>
        </w:rPr>
        <w:t xml:space="preserve"> as part of the routine cleaning service</w:t>
      </w:r>
      <w:r w:rsidR="00555049">
        <w:rPr>
          <w:rFonts w:asciiTheme="minorHAnsi" w:hAnsiTheme="minorHAnsi"/>
        </w:rPr>
        <w:t xml:space="preserve"> </w:t>
      </w:r>
      <w:r w:rsidR="00555049" w:rsidRPr="00555049">
        <w:rPr>
          <w:rFonts w:asciiTheme="minorHAnsi" w:hAnsiTheme="minorHAnsi"/>
          <w:color w:val="00B050"/>
        </w:rPr>
        <w:t>(service G.1)</w:t>
      </w:r>
      <w:r w:rsidRPr="00555049">
        <w:rPr>
          <w:rFonts w:asciiTheme="minorHAnsi" w:hAnsiTheme="minorHAnsi"/>
          <w:color w:val="00B050"/>
        </w:rPr>
        <w:t xml:space="preserve">. </w:t>
      </w:r>
    </w:p>
    <w:p w14:paraId="7C941F70" w14:textId="3B7BB1EF" w:rsidR="00FA5EA6" w:rsidRPr="00FA5EA6" w:rsidRDefault="00FA5EA6" w:rsidP="00FA5EA6">
      <w:pPr>
        <w:pStyle w:val="ListParagraph"/>
        <w:numPr>
          <w:ilvl w:val="1"/>
          <w:numId w:val="4"/>
        </w:numPr>
        <w:overflowPunct/>
        <w:autoSpaceDE/>
        <w:autoSpaceDN/>
        <w:adjustRightInd/>
        <w:spacing w:after="0"/>
        <w:jc w:val="left"/>
        <w:textAlignment w:val="auto"/>
        <w:rPr>
          <w:rFonts w:asciiTheme="minorHAnsi" w:hAnsiTheme="minorHAnsi"/>
        </w:rPr>
      </w:pPr>
      <w:r w:rsidRPr="00FA5EA6">
        <w:rPr>
          <w:rFonts w:asciiTheme="minorHAnsi" w:hAnsiTheme="minorHAnsi"/>
        </w:rPr>
        <w:t xml:space="preserve">Where the Buyer requires the Delivery of a reactive service outside of the agreed cleaning operational hours at the Buyer Premises, the Supplier shall be responsible for the Delivery of the service and shall ensure the full and safe use of the Buyer Premises </w:t>
      </w:r>
      <w:proofErr w:type="gramStart"/>
      <w:r w:rsidRPr="00FA5EA6">
        <w:rPr>
          <w:rFonts w:asciiTheme="minorHAnsi" w:hAnsiTheme="minorHAnsi"/>
        </w:rPr>
        <w:t>is maintained</w:t>
      </w:r>
      <w:proofErr w:type="gramEnd"/>
      <w:r w:rsidRPr="00FA5EA6">
        <w:rPr>
          <w:rFonts w:asciiTheme="minorHAnsi" w:hAnsiTheme="minorHAnsi"/>
        </w:rPr>
        <w:t>. Tasks can include:</w:t>
      </w:r>
    </w:p>
    <w:p w14:paraId="5987079E" w14:textId="77777777" w:rsidR="00FA5EA6" w:rsidRDefault="00FA5EA6" w:rsidP="00FA5EA6">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responding to spillages, including foodstuffs, human waste, animal waste,  cooking oil, vehicular fuel;</w:t>
      </w:r>
    </w:p>
    <w:p w14:paraId="2C3C2306" w14:textId="77777777" w:rsidR="00FA5EA6" w:rsidRDefault="00FA5EA6" w:rsidP="00FA5EA6">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responding to cleaning requirements generated via small works undertaken by third party suppliers;</w:t>
      </w:r>
    </w:p>
    <w:p w14:paraId="1A1862DE" w14:textId="77777777" w:rsidR="00FA5EA6" w:rsidRDefault="00FA5EA6" w:rsidP="00FA5EA6">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replenishing hygiene / clinical consumables;</w:t>
      </w:r>
    </w:p>
    <w:p w14:paraId="34958F47" w14:textId="77777777" w:rsidR="00FA5EA6" w:rsidRDefault="00FA5EA6" w:rsidP="00FA5EA6">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 xml:space="preserve">maintaining cleanliness of prestige / high profile areas; and </w:t>
      </w:r>
    </w:p>
    <w:p w14:paraId="53923027" w14:textId="4DED0AA1" w:rsidR="00FA5EA6" w:rsidRPr="00786920" w:rsidRDefault="00FA5EA6" w:rsidP="00FA5EA6">
      <w:pPr>
        <w:pStyle w:val="ListParagraph"/>
        <w:numPr>
          <w:ilvl w:val="2"/>
          <w:numId w:val="4"/>
        </w:numPr>
        <w:overflowPunct/>
        <w:autoSpaceDE/>
        <w:autoSpaceDN/>
        <w:adjustRightInd/>
        <w:spacing w:after="0"/>
        <w:jc w:val="left"/>
        <w:textAlignment w:val="auto"/>
        <w:rPr>
          <w:rFonts w:asciiTheme="minorHAnsi" w:hAnsiTheme="minorHAnsi"/>
        </w:rPr>
      </w:pPr>
      <w:r>
        <w:rPr>
          <w:rFonts w:asciiTheme="minorHAnsi" w:hAnsiTheme="minorHAnsi"/>
        </w:rPr>
        <w:t>Removal of staining from building fabric as caused by such events such as atmospheric pollution, the accidental spillage of materials and the application of graffiti.</w:t>
      </w:r>
    </w:p>
    <w:p w14:paraId="68573836" w14:textId="71782724" w:rsidR="00FA5EA6" w:rsidRDefault="00FA5EA6" w:rsidP="00FA5EA6">
      <w:pPr>
        <w:pStyle w:val="ListParagraph"/>
        <w:numPr>
          <w:ilvl w:val="1"/>
          <w:numId w:val="4"/>
        </w:numPr>
        <w:spacing w:after="0"/>
        <w:rPr>
          <w:rFonts w:asciiTheme="minorHAnsi" w:hAnsiTheme="minorHAnsi"/>
        </w:rPr>
      </w:pPr>
      <w:r w:rsidRPr="00786920">
        <w:rPr>
          <w:rFonts w:asciiTheme="minorHAnsi" w:hAnsiTheme="minorHAnsi"/>
        </w:rPr>
        <w:t>The service</w:t>
      </w:r>
      <w:r w:rsidR="00555049" w:rsidRPr="00786920">
        <w:rPr>
          <w:rFonts w:asciiTheme="minorHAnsi" w:hAnsiTheme="minorHAnsi"/>
        </w:rPr>
        <w:t xml:space="preserve">s delivered outside of the agreed cleaning operational hours </w:t>
      </w:r>
      <w:r w:rsidRPr="00786920">
        <w:rPr>
          <w:rFonts w:asciiTheme="minorHAnsi" w:hAnsiTheme="minorHAnsi"/>
        </w:rPr>
        <w:t xml:space="preserve">shall </w:t>
      </w:r>
      <w:proofErr w:type="gramStart"/>
      <w:r w:rsidRPr="00786920">
        <w:rPr>
          <w:rFonts w:asciiTheme="minorHAnsi" w:hAnsiTheme="minorHAnsi"/>
        </w:rPr>
        <w:t>be managed</w:t>
      </w:r>
      <w:proofErr w:type="gramEnd"/>
      <w:r w:rsidRPr="00786920">
        <w:rPr>
          <w:rFonts w:asciiTheme="minorHAnsi" w:hAnsiTheme="minorHAnsi"/>
        </w:rPr>
        <w:t xml:space="preserve"> </w:t>
      </w:r>
      <w:r w:rsidR="003D57B2" w:rsidRPr="00786920">
        <w:rPr>
          <w:rFonts w:asciiTheme="minorHAnsi" w:hAnsiTheme="minorHAnsi"/>
        </w:rPr>
        <w:t>as per the</w:t>
      </w:r>
      <w:r w:rsidRPr="00786920">
        <w:rPr>
          <w:rFonts w:asciiTheme="minorHAnsi" w:hAnsiTheme="minorHAnsi"/>
        </w:rPr>
        <w:t xml:space="preserve"> </w:t>
      </w:r>
      <w:r w:rsidR="003D57B2" w:rsidRPr="00786920">
        <w:rPr>
          <w:rFonts w:asciiTheme="minorHAnsi" w:hAnsiTheme="minorHAnsi"/>
        </w:rPr>
        <w:t>Appendix 3 – Billable Works and Approval Process,</w:t>
      </w:r>
      <w:r w:rsidRPr="00786920">
        <w:rPr>
          <w:rFonts w:asciiTheme="minorHAnsi" w:hAnsiTheme="minorHAnsi"/>
        </w:rPr>
        <w:t xml:space="preserve"> and be priced in accordance wi</w:t>
      </w:r>
      <w:r>
        <w:rPr>
          <w:rFonts w:asciiTheme="minorHAnsi" w:hAnsiTheme="minorHAnsi"/>
        </w:rPr>
        <w:t xml:space="preserve">th the rates set out in the agreed Resource Rates. Further details </w:t>
      </w:r>
      <w:proofErr w:type="gramStart"/>
      <w:r>
        <w:rPr>
          <w:rFonts w:asciiTheme="minorHAnsi" w:hAnsiTheme="minorHAnsi"/>
        </w:rPr>
        <w:t>will be provided</w:t>
      </w:r>
      <w:proofErr w:type="gramEnd"/>
      <w:r>
        <w:rPr>
          <w:rFonts w:asciiTheme="minorHAnsi" w:hAnsiTheme="minorHAnsi"/>
        </w:rPr>
        <w:t xml:space="preserve"> at Further Competition.</w:t>
      </w:r>
    </w:p>
    <w:p w14:paraId="281F326A" w14:textId="77777777" w:rsidR="002C3007" w:rsidRDefault="002C3007" w:rsidP="002C3007">
      <w:pPr>
        <w:pStyle w:val="ListParagraph"/>
        <w:spacing w:after="0"/>
        <w:ind w:left="792"/>
        <w:rPr>
          <w:rFonts w:asciiTheme="minorHAnsi" w:hAnsiTheme="minorHAnsi"/>
        </w:rPr>
      </w:pPr>
    </w:p>
    <w:p w14:paraId="62A90336" w14:textId="116E608E" w:rsidR="005C0F65" w:rsidRPr="002C3007" w:rsidRDefault="00A71667" w:rsidP="005C0F65">
      <w:pPr>
        <w:pStyle w:val="ListParagraph"/>
        <w:numPr>
          <w:ilvl w:val="0"/>
          <w:numId w:val="4"/>
        </w:numPr>
        <w:spacing w:after="0"/>
        <w:rPr>
          <w:rFonts w:asciiTheme="minorHAnsi" w:hAnsiTheme="minorHAnsi"/>
        </w:rPr>
      </w:pPr>
      <w:r>
        <w:rPr>
          <w:rFonts w:asciiTheme="minorHAnsi" w:hAnsiTheme="minorHAnsi"/>
          <w:b/>
        </w:rPr>
        <w:t>Service</w:t>
      </w:r>
      <w:r w:rsidR="00FA5EA6" w:rsidRPr="002C3007">
        <w:rPr>
          <w:rFonts w:asciiTheme="minorHAnsi" w:hAnsiTheme="minorHAnsi"/>
          <w:b/>
        </w:rPr>
        <w:t xml:space="preserve"> G</w:t>
      </w:r>
      <w:r w:rsidR="005C0F65">
        <w:rPr>
          <w:rFonts w:asciiTheme="minorHAnsi" w:hAnsiTheme="minorHAnsi"/>
          <w:b/>
        </w:rPr>
        <w:t>:</w:t>
      </w:r>
      <w:r w:rsidR="00FA5EA6" w:rsidRPr="002C3007">
        <w:rPr>
          <w:rFonts w:asciiTheme="minorHAnsi" w:hAnsiTheme="minorHAnsi"/>
          <w:b/>
        </w:rPr>
        <w:t>10 – House</w:t>
      </w:r>
      <w:r w:rsidR="00020120">
        <w:rPr>
          <w:rFonts w:asciiTheme="minorHAnsi" w:hAnsiTheme="minorHAnsi"/>
          <w:b/>
        </w:rPr>
        <w:t>keeping</w:t>
      </w:r>
    </w:p>
    <w:p w14:paraId="29F13066" w14:textId="14252DAD" w:rsid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In addition, the following Standards Ref apply to this </w:t>
      </w:r>
      <w:r w:rsidR="00A71667">
        <w:rPr>
          <w:rFonts w:asciiTheme="minorHAnsi" w:hAnsiTheme="minorHAnsi"/>
        </w:rPr>
        <w:t>Service</w:t>
      </w:r>
      <w:r w:rsidRPr="00FA5EA6">
        <w:rPr>
          <w:rFonts w:asciiTheme="minorHAnsi" w:hAnsiTheme="minorHAnsi"/>
        </w:rPr>
        <w:t xml:space="preserve"> </w:t>
      </w:r>
      <w:r w:rsidR="00773C82">
        <w:rPr>
          <w:rFonts w:asciiTheme="minorHAnsi" w:hAnsiTheme="minorHAnsi"/>
        </w:rPr>
        <w:t>S</w:t>
      </w:r>
      <w:r w:rsidRPr="00FA5EA6">
        <w:rPr>
          <w:rFonts w:asciiTheme="minorHAnsi" w:hAnsiTheme="minorHAnsi"/>
        </w:rPr>
        <w:t>G10</w:t>
      </w:r>
      <w:r w:rsidR="002C3007">
        <w:rPr>
          <w:rFonts w:asciiTheme="minorHAnsi" w:hAnsiTheme="minorHAnsi"/>
        </w:rPr>
        <w:t>.</w:t>
      </w:r>
    </w:p>
    <w:p w14:paraId="0B7ABE64"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The Supplier shall provide a professionally managed housekeeping Service for staff and visitors at the Buyer Premises. </w:t>
      </w:r>
      <w:proofErr w:type="gramStart"/>
      <w:r w:rsidRPr="00FA5EA6">
        <w:rPr>
          <w:rFonts w:asciiTheme="minorHAnsi" w:hAnsiTheme="minorHAnsi"/>
        </w:rPr>
        <w:t>Through the use of</w:t>
      </w:r>
      <w:proofErr w:type="gramEnd"/>
      <w:r w:rsidRPr="00FA5EA6">
        <w:rPr>
          <w:rFonts w:asciiTheme="minorHAnsi" w:hAnsiTheme="minorHAnsi"/>
        </w:rPr>
        <w:t xml:space="preserve"> Good Industry Practice and the </w:t>
      </w:r>
      <w:r w:rsidRPr="00FA5EA6">
        <w:rPr>
          <w:rFonts w:asciiTheme="minorHAnsi" w:hAnsiTheme="minorHAnsi"/>
        </w:rPr>
        <w:lastRenderedPageBreak/>
        <w:t>introduction of innovation, this shall Achieve and demonstrate value for money on a continuous basis.</w:t>
      </w:r>
    </w:p>
    <w:p w14:paraId="7EE6C7B5"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The Supplier shall provide a resource management plan (structure and format to be agreed with the Buyer at start of the Call-Off Contract), which addresses actions to be taken by the Supplier to achieve the following: </w:t>
      </w:r>
    </w:p>
    <w:p w14:paraId="76887299"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An increase of recycled content in linen against an agreed baseline;</w:t>
      </w:r>
    </w:p>
    <w:p w14:paraId="6BA13D8F"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An increase in textiles recycled or re-used at end of life against an agreed baseline;</w:t>
      </w:r>
    </w:p>
    <w:p w14:paraId="23C37908"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An increase in the average number of washes per unit against an agreed baseline; and</w:t>
      </w:r>
    </w:p>
    <w:p w14:paraId="1D06F8E8"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A reduction in the whole life cost of textiles Service against an agreed baseline.</w:t>
      </w:r>
    </w:p>
    <w:p w14:paraId="2F879D52"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As part of the resource management plan, the Supplier shall:</w:t>
      </w:r>
    </w:p>
    <w:p w14:paraId="00AB1FBF"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Measure and report performance on a periodic basis at a frequency agreed with the Buyer. Reports shall be supported by evidence in the form of inventory logs, energy consumption readings and equipment utilisation logs; and</w:t>
      </w:r>
    </w:p>
    <w:p w14:paraId="3FED8468"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Identify management actions and investment priorities for reducing cost and improving materials, energy and carbon efficiency.</w:t>
      </w:r>
    </w:p>
    <w:p w14:paraId="31D00B56"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The Supplier shall ensure that a nominated manager of the Housekeeping Service for each Buyer Premises is contactable twenty-four (24) hours a day, seven (7) days a week, fifty-two (52) weeks a year. The Supplier shall also provide cover for the nominated manager for annual leave and sickness. The contact details </w:t>
      </w:r>
      <w:proofErr w:type="gramStart"/>
      <w:r w:rsidRPr="00FA5EA6">
        <w:rPr>
          <w:rFonts w:asciiTheme="minorHAnsi" w:hAnsiTheme="minorHAnsi"/>
        </w:rPr>
        <w:t>shall be posted</w:t>
      </w:r>
      <w:proofErr w:type="gramEnd"/>
      <w:r w:rsidRPr="00FA5EA6">
        <w:rPr>
          <w:rFonts w:asciiTheme="minorHAnsi" w:hAnsiTheme="minorHAnsi"/>
        </w:rPr>
        <w:t xml:space="preserve"> in clearly defined areas agreed with the Buyer Authorised Representative.</w:t>
      </w:r>
    </w:p>
    <w:p w14:paraId="154F9DE3"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The Supplier shall provide a customer satisfaction survey form at the start of the building users’ stay, which shall be returned to the Supplier on departure and the responses shall be logged on to the CAFM System.</w:t>
      </w:r>
    </w:p>
    <w:p w14:paraId="2A68D76C"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The Buyer may have Buyer Premises within its portfolio that provide a hotel Service for visiting clients who pay for bed and board. Where these Buyer Premises exist, the Supplier shall </w:t>
      </w:r>
      <w:proofErr w:type="gramStart"/>
      <w:r w:rsidRPr="00FA5EA6">
        <w:rPr>
          <w:rFonts w:asciiTheme="minorHAnsi" w:hAnsiTheme="minorHAnsi"/>
        </w:rPr>
        <w:t>Deliver</w:t>
      </w:r>
      <w:proofErr w:type="gramEnd"/>
      <w:r w:rsidRPr="00FA5EA6">
        <w:rPr>
          <w:rFonts w:asciiTheme="minorHAnsi" w:hAnsiTheme="minorHAnsi"/>
        </w:rPr>
        <w:t xml:space="preserve"> all Services required to maintain operation of the Buyer Premises. In such circumstances, it may be necessary to combine a number of Services within this Framework Schedule 1 (Specification) to provide a total hotel Service at the Buyer Premises. A hotel Service may include:</w:t>
      </w:r>
    </w:p>
    <w:p w14:paraId="131D086E"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Reception;</w:t>
      </w:r>
    </w:p>
    <w:p w14:paraId="5BD90E4B"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Concierge;</w:t>
      </w:r>
    </w:p>
    <w:p w14:paraId="31064523"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Cleaning;</w:t>
      </w:r>
    </w:p>
    <w:p w14:paraId="58972D26"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Housekeeping;</w:t>
      </w:r>
    </w:p>
    <w:p w14:paraId="3AABF80D"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Linen / laundry;</w:t>
      </w:r>
    </w:p>
    <w:p w14:paraId="7257DE1D"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Catering;</w:t>
      </w:r>
    </w:p>
    <w:p w14:paraId="2FF1051C"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Security;</w:t>
      </w:r>
    </w:p>
    <w:p w14:paraId="4C5DBF57"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Maintenance;</w:t>
      </w:r>
    </w:p>
    <w:p w14:paraId="438240FA"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Pool and leisure facilities;</w:t>
      </w:r>
    </w:p>
    <w:p w14:paraId="77037E86"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Furniture;</w:t>
      </w:r>
    </w:p>
    <w:p w14:paraId="5C19D45D"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Move Management Churn;</w:t>
      </w:r>
    </w:p>
    <w:p w14:paraId="65F4CD06"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Room booking;</w:t>
      </w:r>
    </w:p>
    <w:p w14:paraId="7B6A45D4"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Porterage;</w:t>
      </w:r>
    </w:p>
    <w:p w14:paraId="3705D060"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Conferencing; and</w:t>
      </w:r>
    </w:p>
    <w:p w14:paraId="7517BE2D" w14:textId="77777777" w:rsidR="00FA5EA6" w:rsidRPr="00FA5EA6" w:rsidRDefault="00FA5EA6" w:rsidP="0093609C">
      <w:pPr>
        <w:pStyle w:val="ListParagraph"/>
        <w:numPr>
          <w:ilvl w:val="2"/>
          <w:numId w:val="4"/>
        </w:numPr>
        <w:spacing w:after="0"/>
        <w:rPr>
          <w:rFonts w:asciiTheme="minorHAnsi" w:hAnsiTheme="minorHAnsi"/>
        </w:rPr>
      </w:pPr>
      <w:r w:rsidRPr="00FA5EA6">
        <w:rPr>
          <w:rFonts w:asciiTheme="minorHAnsi" w:hAnsiTheme="minorHAnsi"/>
        </w:rPr>
        <w:t>Meetings and hospitality Services.</w:t>
      </w:r>
    </w:p>
    <w:p w14:paraId="2AE7B33E" w14:textId="77777777" w:rsidR="00FA5EA6" w:rsidRP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In addition, where this Hotel Service is a requirement at Call-Off stage, the Supplier may be required to </w:t>
      </w:r>
      <w:proofErr w:type="gramStart"/>
      <w:r w:rsidRPr="00FA5EA6">
        <w:rPr>
          <w:rFonts w:asciiTheme="minorHAnsi" w:hAnsiTheme="minorHAnsi"/>
        </w:rPr>
        <w:t>Deliver</w:t>
      </w:r>
      <w:proofErr w:type="gramEnd"/>
      <w:r w:rsidRPr="00FA5EA6">
        <w:rPr>
          <w:rFonts w:asciiTheme="minorHAnsi" w:hAnsiTheme="minorHAnsi"/>
        </w:rPr>
        <w:t xml:space="preserve"> management and administrative functions required to facilitate the operation of the Buyer Premises (to be agreed at Call-Off stage). </w:t>
      </w:r>
    </w:p>
    <w:p w14:paraId="15D424C6" w14:textId="77777777" w:rsidR="00FA5EA6" w:rsidRDefault="00FA5EA6" w:rsidP="00FA5EA6">
      <w:pPr>
        <w:pStyle w:val="ListParagraph"/>
        <w:numPr>
          <w:ilvl w:val="1"/>
          <w:numId w:val="4"/>
        </w:numPr>
        <w:spacing w:after="0"/>
        <w:rPr>
          <w:rFonts w:asciiTheme="minorHAnsi" w:hAnsiTheme="minorHAnsi"/>
        </w:rPr>
      </w:pPr>
      <w:r w:rsidRPr="00FA5EA6">
        <w:rPr>
          <w:rFonts w:asciiTheme="minorHAnsi" w:hAnsiTheme="minorHAnsi"/>
        </w:rPr>
        <w:t xml:space="preserve">Buyer </w:t>
      </w:r>
      <w:proofErr w:type="gramStart"/>
      <w:r w:rsidRPr="00FA5EA6">
        <w:rPr>
          <w:rFonts w:asciiTheme="minorHAnsi" w:hAnsiTheme="minorHAnsi"/>
        </w:rPr>
        <w:t>Premises which operate a Hotel Service</w:t>
      </w:r>
      <w:proofErr w:type="gramEnd"/>
      <w:r w:rsidRPr="00FA5EA6">
        <w:rPr>
          <w:rFonts w:asciiTheme="minorHAnsi" w:hAnsiTheme="minorHAnsi"/>
        </w:rPr>
        <w:t xml:space="preserve"> will be clearly identified by the Buyer at Call-Off stage, with detailed Service Requirements provided for the Supplier to tender against. </w:t>
      </w:r>
    </w:p>
    <w:p w14:paraId="1A31E142" w14:textId="77777777" w:rsidR="002C3007" w:rsidRPr="00FA5EA6" w:rsidRDefault="002C3007" w:rsidP="002C3007">
      <w:pPr>
        <w:pStyle w:val="ListParagraph"/>
        <w:spacing w:after="0"/>
        <w:ind w:left="792"/>
        <w:rPr>
          <w:rFonts w:asciiTheme="minorHAnsi" w:hAnsiTheme="minorHAnsi"/>
        </w:rPr>
      </w:pPr>
    </w:p>
    <w:p w14:paraId="24F8236F" w14:textId="2B4937BE" w:rsidR="00FA5EA6" w:rsidRPr="0093609C" w:rsidRDefault="00A71667" w:rsidP="0093609C">
      <w:pPr>
        <w:pStyle w:val="ListParagraph"/>
        <w:numPr>
          <w:ilvl w:val="0"/>
          <w:numId w:val="4"/>
        </w:numPr>
        <w:spacing w:after="0"/>
        <w:rPr>
          <w:rFonts w:asciiTheme="minorHAnsi" w:hAnsiTheme="minorHAnsi"/>
          <w:b/>
        </w:rPr>
      </w:pPr>
      <w:r>
        <w:rPr>
          <w:rFonts w:asciiTheme="minorHAnsi" w:hAnsiTheme="minorHAnsi"/>
          <w:b/>
        </w:rPr>
        <w:lastRenderedPageBreak/>
        <w:t>Service</w:t>
      </w:r>
      <w:r w:rsidR="0093609C" w:rsidRPr="0093609C">
        <w:rPr>
          <w:rFonts w:asciiTheme="minorHAnsi" w:hAnsiTheme="minorHAnsi"/>
          <w:b/>
        </w:rPr>
        <w:t xml:space="preserve"> G</w:t>
      </w:r>
      <w:r w:rsidR="005C0F65">
        <w:rPr>
          <w:rFonts w:asciiTheme="minorHAnsi" w:hAnsiTheme="minorHAnsi"/>
          <w:b/>
        </w:rPr>
        <w:t>:</w:t>
      </w:r>
      <w:r w:rsidR="0093609C" w:rsidRPr="0093609C">
        <w:rPr>
          <w:rFonts w:asciiTheme="minorHAnsi" w:hAnsiTheme="minorHAnsi"/>
          <w:b/>
        </w:rPr>
        <w:t>11 - IT equipment cleaning</w:t>
      </w:r>
    </w:p>
    <w:p w14:paraId="48D21679" w14:textId="5AD1C784" w:rsidR="0093609C" w:rsidRDefault="0093609C" w:rsidP="004679F3">
      <w:pPr>
        <w:pStyle w:val="ListParagraph"/>
        <w:numPr>
          <w:ilvl w:val="1"/>
          <w:numId w:val="4"/>
        </w:numPr>
        <w:spacing w:after="0"/>
        <w:rPr>
          <w:rFonts w:asciiTheme="minorHAnsi" w:hAnsiTheme="minorHAnsi"/>
        </w:rPr>
      </w:pPr>
      <w:r w:rsidRPr="0093609C">
        <w:rPr>
          <w:rFonts w:asciiTheme="minorHAnsi" w:hAnsiTheme="minorHAnsi"/>
        </w:rPr>
        <w:t xml:space="preserve">In addition, the following Standards Ref apply to this </w:t>
      </w:r>
      <w:r w:rsidR="00A71667">
        <w:rPr>
          <w:rFonts w:asciiTheme="minorHAnsi" w:hAnsiTheme="minorHAnsi"/>
        </w:rPr>
        <w:t>Service</w:t>
      </w:r>
      <w:r w:rsidRPr="0093609C">
        <w:rPr>
          <w:rFonts w:asciiTheme="minorHAnsi" w:hAnsiTheme="minorHAnsi"/>
        </w:rPr>
        <w:t xml:space="preserve"> </w:t>
      </w:r>
      <w:r w:rsidR="00773C82">
        <w:rPr>
          <w:rFonts w:asciiTheme="minorHAnsi" w:hAnsiTheme="minorHAnsi"/>
        </w:rPr>
        <w:t>S</w:t>
      </w:r>
      <w:r w:rsidRPr="0093609C">
        <w:rPr>
          <w:rFonts w:asciiTheme="minorHAnsi" w:hAnsiTheme="minorHAnsi"/>
        </w:rPr>
        <w:t>G11</w:t>
      </w:r>
      <w:r w:rsidR="00773C82">
        <w:rPr>
          <w:rFonts w:asciiTheme="minorHAnsi" w:hAnsiTheme="minorHAnsi"/>
        </w:rPr>
        <w:t>.</w:t>
      </w:r>
    </w:p>
    <w:p w14:paraId="29E1FCA8" w14:textId="2C8ECDDB" w:rsidR="0093609C" w:rsidRDefault="0093609C" w:rsidP="004679F3">
      <w:pPr>
        <w:pStyle w:val="ListParagraph"/>
        <w:numPr>
          <w:ilvl w:val="1"/>
          <w:numId w:val="4"/>
        </w:numPr>
        <w:spacing w:after="0"/>
        <w:rPr>
          <w:rFonts w:asciiTheme="minorHAnsi" w:hAnsiTheme="minorHAnsi"/>
        </w:rPr>
      </w:pPr>
      <w:r>
        <w:rPr>
          <w:rFonts w:asciiTheme="minorHAnsi" w:hAnsiTheme="minorHAnsi"/>
        </w:rPr>
        <w:t xml:space="preserve">Where </w:t>
      </w:r>
      <w:proofErr w:type="gramStart"/>
      <w:r>
        <w:rPr>
          <w:rFonts w:asciiTheme="minorHAnsi" w:hAnsiTheme="minorHAnsi"/>
        </w:rPr>
        <w:t>this Service is requested by the Buyer</w:t>
      </w:r>
      <w:proofErr w:type="gramEnd"/>
      <w:r>
        <w:rPr>
          <w:rFonts w:asciiTheme="minorHAnsi" w:hAnsiTheme="minorHAnsi"/>
        </w:rPr>
        <w:t>, the Supplier shall clean desktop computers, screens and keyboards.</w:t>
      </w:r>
    </w:p>
    <w:p w14:paraId="069B6038" w14:textId="77777777" w:rsidR="002C3007" w:rsidRDefault="002C3007" w:rsidP="002C3007">
      <w:pPr>
        <w:pStyle w:val="ListParagraph"/>
        <w:spacing w:after="0"/>
        <w:ind w:left="792"/>
        <w:rPr>
          <w:rFonts w:asciiTheme="minorHAnsi" w:hAnsiTheme="minorHAnsi"/>
        </w:rPr>
      </w:pPr>
    </w:p>
    <w:p w14:paraId="7D7C261E" w14:textId="1C1CA257" w:rsidR="0093609C" w:rsidRPr="0093609C" w:rsidRDefault="00A71667" w:rsidP="0093609C">
      <w:pPr>
        <w:pStyle w:val="ListParagraph"/>
        <w:numPr>
          <w:ilvl w:val="0"/>
          <w:numId w:val="4"/>
        </w:numPr>
        <w:spacing w:after="0"/>
        <w:rPr>
          <w:rFonts w:asciiTheme="minorHAnsi" w:hAnsiTheme="minorHAnsi"/>
          <w:b/>
        </w:rPr>
      </w:pPr>
      <w:r>
        <w:rPr>
          <w:rFonts w:asciiTheme="minorHAnsi" w:hAnsiTheme="minorHAnsi"/>
          <w:b/>
        </w:rPr>
        <w:t>Service</w:t>
      </w:r>
      <w:r w:rsidR="0093609C" w:rsidRPr="0093609C">
        <w:rPr>
          <w:rFonts w:asciiTheme="minorHAnsi" w:hAnsiTheme="minorHAnsi"/>
          <w:b/>
        </w:rPr>
        <w:t xml:space="preserve"> G</w:t>
      </w:r>
      <w:r w:rsidR="005C0F65">
        <w:rPr>
          <w:rFonts w:asciiTheme="minorHAnsi" w:hAnsiTheme="minorHAnsi"/>
          <w:b/>
        </w:rPr>
        <w:t>:</w:t>
      </w:r>
      <w:r w:rsidR="0093609C" w:rsidRPr="0093609C">
        <w:rPr>
          <w:rFonts w:asciiTheme="minorHAnsi" w:hAnsiTheme="minorHAnsi"/>
          <w:b/>
        </w:rPr>
        <w:t>12 - Special</w:t>
      </w:r>
      <w:r w:rsidR="00020120">
        <w:rPr>
          <w:rFonts w:asciiTheme="minorHAnsi" w:hAnsiTheme="minorHAnsi"/>
          <w:b/>
        </w:rPr>
        <w:t xml:space="preserve">ist cleaning </w:t>
      </w:r>
    </w:p>
    <w:p w14:paraId="790B6767" w14:textId="571ABACE" w:rsidR="0093609C" w:rsidRDefault="0093609C" w:rsidP="004679F3">
      <w:pPr>
        <w:pStyle w:val="ListParagraph"/>
        <w:numPr>
          <w:ilvl w:val="1"/>
          <w:numId w:val="4"/>
        </w:numPr>
        <w:spacing w:after="0"/>
        <w:rPr>
          <w:rFonts w:asciiTheme="minorHAnsi" w:hAnsiTheme="minorHAnsi"/>
        </w:rPr>
      </w:pPr>
      <w:r w:rsidRPr="0093609C">
        <w:rPr>
          <w:rFonts w:asciiTheme="minorHAnsi" w:hAnsiTheme="minorHAnsi"/>
        </w:rPr>
        <w:t xml:space="preserve">In addition, the following Standards Ref apply to this </w:t>
      </w:r>
      <w:r w:rsidR="00A71667">
        <w:rPr>
          <w:rFonts w:asciiTheme="minorHAnsi" w:hAnsiTheme="minorHAnsi"/>
        </w:rPr>
        <w:t>Service</w:t>
      </w:r>
      <w:r w:rsidRPr="0093609C">
        <w:rPr>
          <w:rFonts w:asciiTheme="minorHAnsi" w:hAnsiTheme="minorHAnsi"/>
        </w:rPr>
        <w:t xml:space="preserve"> </w:t>
      </w:r>
      <w:r w:rsidR="00773C82">
        <w:rPr>
          <w:rFonts w:asciiTheme="minorHAnsi" w:hAnsiTheme="minorHAnsi"/>
        </w:rPr>
        <w:t>SG</w:t>
      </w:r>
      <w:r w:rsidRPr="0093609C">
        <w:rPr>
          <w:rFonts w:asciiTheme="minorHAnsi" w:hAnsiTheme="minorHAnsi"/>
        </w:rPr>
        <w:t>12</w:t>
      </w:r>
      <w:r w:rsidR="00773C82">
        <w:rPr>
          <w:rFonts w:asciiTheme="minorHAnsi" w:hAnsiTheme="minorHAnsi"/>
        </w:rPr>
        <w:t>.</w:t>
      </w:r>
    </w:p>
    <w:p w14:paraId="4F060641" w14:textId="77777777" w:rsidR="0093609C" w:rsidRPr="0093609C" w:rsidRDefault="0093609C" w:rsidP="0093609C">
      <w:pPr>
        <w:pStyle w:val="ListParagraph"/>
        <w:numPr>
          <w:ilvl w:val="1"/>
          <w:numId w:val="4"/>
        </w:numPr>
        <w:spacing w:after="0"/>
        <w:rPr>
          <w:rFonts w:asciiTheme="minorHAnsi" w:hAnsiTheme="minorHAnsi"/>
        </w:rPr>
      </w:pPr>
      <w:r w:rsidRPr="0093609C">
        <w:rPr>
          <w:rFonts w:asciiTheme="minorHAnsi" w:hAnsiTheme="minorHAnsi"/>
        </w:rPr>
        <w:t>The Supplier shall provide a Specialist Cleaning Service at the Buyer Premises which shall include:</w:t>
      </w:r>
    </w:p>
    <w:p w14:paraId="352AC8E6" w14:textId="77777777" w:rsidR="0093609C" w:rsidRPr="0093609C" w:rsidRDefault="0093609C" w:rsidP="0093609C">
      <w:pPr>
        <w:pStyle w:val="ListParagraph"/>
        <w:numPr>
          <w:ilvl w:val="2"/>
          <w:numId w:val="4"/>
        </w:numPr>
        <w:spacing w:after="0"/>
        <w:rPr>
          <w:rFonts w:asciiTheme="minorHAnsi" w:hAnsiTheme="minorHAnsi"/>
        </w:rPr>
      </w:pPr>
      <w:r w:rsidRPr="0093609C">
        <w:rPr>
          <w:rFonts w:asciiTheme="minorHAnsi" w:hAnsiTheme="minorHAnsi"/>
        </w:rPr>
        <w:t>Antiques.</w:t>
      </w:r>
    </w:p>
    <w:p w14:paraId="4569FEDD" w14:textId="77777777" w:rsidR="0093609C" w:rsidRPr="0093609C" w:rsidRDefault="0093609C" w:rsidP="0093609C">
      <w:pPr>
        <w:pStyle w:val="ListParagraph"/>
        <w:numPr>
          <w:ilvl w:val="2"/>
          <w:numId w:val="4"/>
        </w:numPr>
        <w:spacing w:after="0"/>
        <w:rPr>
          <w:rFonts w:asciiTheme="minorHAnsi" w:hAnsiTheme="minorHAnsi"/>
        </w:rPr>
      </w:pPr>
      <w:r w:rsidRPr="0093609C">
        <w:rPr>
          <w:rFonts w:asciiTheme="minorHAnsi" w:hAnsiTheme="minorHAnsi"/>
        </w:rPr>
        <w:t>Pictures;</w:t>
      </w:r>
    </w:p>
    <w:p w14:paraId="0E633FED" w14:textId="77777777" w:rsidR="0093609C" w:rsidRPr="0093609C" w:rsidRDefault="0093609C" w:rsidP="0093609C">
      <w:pPr>
        <w:pStyle w:val="ListParagraph"/>
        <w:numPr>
          <w:ilvl w:val="2"/>
          <w:numId w:val="4"/>
        </w:numPr>
        <w:spacing w:after="0"/>
        <w:rPr>
          <w:rFonts w:asciiTheme="minorHAnsi" w:hAnsiTheme="minorHAnsi"/>
        </w:rPr>
      </w:pPr>
      <w:r w:rsidRPr="0093609C">
        <w:rPr>
          <w:rFonts w:asciiTheme="minorHAnsi" w:hAnsiTheme="minorHAnsi"/>
        </w:rPr>
        <w:t>Artwork;</w:t>
      </w:r>
    </w:p>
    <w:p w14:paraId="10982032" w14:textId="77777777" w:rsidR="0093609C" w:rsidRPr="0093609C" w:rsidRDefault="0093609C" w:rsidP="0093609C">
      <w:pPr>
        <w:pStyle w:val="ListParagraph"/>
        <w:numPr>
          <w:ilvl w:val="2"/>
          <w:numId w:val="4"/>
        </w:numPr>
        <w:spacing w:after="0"/>
        <w:rPr>
          <w:rFonts w:asciiTheme="minorHAnsi" w:hAnsiTheme="minorHAnsi"/>
        </w:rPr>
      </w:pPr>
      <w:r w:rsidRPr="0093609C">
        <w:rPr>
          <w:rFonts w:asciiTheme="minorHAnsi" w:hAnsiTheme="minorHAnsi"/>
        </w:rPr>
        <w:t>Sculptures;</w:t>
      </w:r>
    </w:p>
    <w:p w14:paraId="3717E160" w14:textId="77777777" w:rsidR="0093609C" w:rsidRPr="0093609C" w:rsidRDefault="0093609C" w:rsidP="0093609C">
      <w:pPr>
        <w:pStyle w:val="ListParagraph"/>
        <w:numPr>
          <w:ilvl w:val="2"/>
          <w:numId w:val="4"/>
        </w:numPr>
        <w:spacing w:after="0"/>
        <w:rPr>
          <w:rFonts w:asciiTheme="minorHAnsi" w:hAnsiTheme="minorHAnsi"/>
        </w:rPr>
      </w:pPr>
      <w:r w:rsidRPr="0093609C">
        <w:rPr>
          <w:rFonts w:asciiTheme="minorHAnsi" w:hAnsiTheme="minorHAnsi"/>
        </w:rPr>
        <w:t>Statues;</w:t>
      </w:r>
    </w:p>
    <w:p w14:paraId="2A2DF718" w14:textId="77777777" w:rsidR="0093609C" w:rsidRPr="0093609C" w:rsidRDefault="0093609C" w:rsidP="0093609C">
      <w:pPr>
        <w:pStyle w:val="ListParagraph"/>
        <w:numPr>
          <w:ilvl w:val="2"/>
          <w:numId w:val="4"/>
        </w:numPr>
        <w:spacing w:after="0"/>
        <w:rPr>
          <w:rFonts w:asciiTheme="minorHAnsi" w:hAnsiTheme="minorHAnsi"/>
        </w:rPr>
      </w:pPr>
      <w:r w:rsidRPr="0093609C">
        <w:rPr>
          <w:rFonts w:asciiTheme="minorHAnsi" w:hAnsiTheme="minorHAnsi"/>
        </w:rPr>
        <w:t>Ceramics;</w:t>
      </w:r>
    </w:p>
    <w:p w14:paraId="406D17AE" w14:textId="77777777" w:rsidR="0093609C" w:rsidRPr="0093609C" w:rsidRDefault="0093609C" w:rsidP="0093609C">
      <w:pPr>
        <w:pStyle w:val="ListParagraph"/>
        <w:numPr>
          <w:ilvl w:val="2"/>
          <w:numId w:val="4"/>
        </w:numPr>
        <w:spacing w:after="0"/>
        <w:rPr>
          <w:rFonts w:asciiTheme="minorHAnsi" w:hAnsiTheme="minorHAnsi"/>
        </w:rPr>
      </w:pPr>
      <w:r w:rsidRPr="0093609C">
        <w:rPr>
          <w:rFonts w:asciiTheme="minorHAnsi" w:hAnsiTheme="minorHAnsi"/>
        </w:rPr>
        <w:t>Fabrics;</w:t>
      </w:r>
    </w:p>
    <w:p w14:paraId="34323E63" w14:textId="77777777" w:rsidR="0093609C" w:rsidRPr="0093609C" w:rsidRDefault="0093609C" w:rsidP="0093609C">
      <w:pPr>
        <w:pStyle w:val="ListParagraph"/>
        <w:numPr>
          <w:ilvl w:val="2"/>
          <w:numId w:val="4"/>
        </w:numPr>
        <w:spacing w:after="0"/>
        <w:rPr>
          <w:rFonts w:asciiTheme="minorHAnsi" w:hAnsiTheme="minorHAnsi"/>
        </w:rPr>
      </w:pPr>
      <w:r w:rsidRPr="0093609C">
        <w:rPr>
          <w:rFonts w:asciiTheme="minorHAnsi" w:hAnsiTheme="minorHAnsi"/>
        </w:rPr>
        <w:t>Pictures, including frames;</w:t>
      </w:r>
    </w:p>
    <w:p w14:paraId="06901D15" w14:textId="77777777" w:rsidR="0093609C" w:rsidRPr="0093609C" w:rsidRDefault="0093609C" w:rsidP="0093609C">
      <w:pPr>
        <w:pStyle w:val="ListParagraph"/>
        <w:numPr>
          <w:ilvl w:val="2"/>
          <w:numId w:val="4"/>
        </w:numPr>
        <w:spacing w:after="0"/>
        <w:rPr>
          <w:rFonts w:asciiTheme="minorHAnsi" w:hAnsiTheme="minorHAnsi"/>
        </w:rPr>
      </w:pPr>
      <w:r w:rsidRPr="0093609C">
        <w:rPr>
          <w:rFonts w:asciiTheme="minorHAnsi" w:hAnsiTheme="minorHAnsi"/>
        </w:rPr>
        <w:t xml:space="preserve">Trophies; and </w:t>
      </w:r>
    </w:p>
    <w:p w14:paraId="61B85C2F" w14:textId="77777777" w:rsidR="0093609C" w:rsidRPr="0093609C" w:rsidRDefault="0093609C" w:rsidP="0093609C">
      <w:pPr>
        <w:pStyle w:val="ListParagraph"/>
        <w:numPr>
          <w:ilvl w:val="2"/>
          <w:numId w:val="4"/>
        </w:numPr>
        <w:spacing w:after="0"/>
        <w:rPr>
          <w:rFonts w:asciiTheme="minorHAnsi" w:hAnsiTheme="minorHAnsi"/>
        </w:rPr>
      </w:pPr>
      <w:r w:rsidRPr="0093609C">
        <w:rPr>
          <w:rFonts w:asciiTheme="minorHAnsi" w:hAnsiTheme="minorHAnsi"/>
        </w:rPr>
        <w:t>Chandeliers.</w:t>
      </w:r>
    </w:p>
    <w:p w14:paraId="78B561B2" w14:textId="77777777" w:rsidR="0093609C" w:rsidRPr="0093609C" w:rsidRDefault="0093609C" w:rsidP="0093609C">
      <w:pPr>
        <w:pStyle w:val="ListParagraph"/>
        <w:numPr>
          <w:ilvl w:val="1"/>
          <w:numId w:val="4"/>
        </w:numPr>
        <w:spacing w:after="0"/>
        <w:rPr>
          <w:rFonts w:asciiTheme="minorHAnsi" w:hAnsiTheme="minorHAnsi"/>
        </w:rPr>
      </w:pPr>
      <w:r w:rsidRPr="0093609C">
        <w:rPr>
          <w:rFonts w:asciiTheme="minorHAnsi" w:hAnsiTheme="minorHAnsi"/>
        </w:rPr>
        <w:t xml:space="preserve">The cleaning regimes shall comply with the advice / recommendations provided by English Heritage / CADW / Historic Scotland, the Specialist Conservation Consultant and as instructed by the Buyer. The Supplier shall ensure </w:t>
      </w:r>
      <w:proofErr w:type="gramStart"/>
      <w:r w:rsidRPr="0093609C">
        <w:rPr>
          <w:rFonts w:asciiTheme="minorHAnsi" w:hAnsiTheme="minorHAnsi"/>
        </w:rPr>
        <w:t>that utmost</w:t>
      </w:r>
      <w:proofErr w:type="gramEnd"/>
      <w:r w:rsidRPr="0093609C">
        <w:rPr>
          <w:rFonts w:asciiTheme="minorHAnsi" w:hAnsiTheme="minorHAnsi"/>
        </w:rPr>
        <w:t xml:space="preserve"> care be taken when handling and cleaning these items.</w:t>
      </w:r>
    </w:p>
    <w:p w14:paraId="6171D5B5" w14:textId="77777777" w:rsidR="0093609C" w:rsidRDefault="0093609C" w:rsidP="0093609C">
      <w:pPr>
        <w:pStyle w:val="ListParagraph"/>
        <w:numPr>
          <w:ilvl w:val="1"/>
          <w:numId w:val="4"/>
        </w:numPr>
        <w:spacing w:after="0"/>
        <w:rPr>
          <w:rFonts w:asciiTheme="minorHAnsi" w:hAnsiTheme="minorHAnsi"/>
        </w:rPr>
      </w:pPr>
      <w:r w:rsidRPr="0093609C">
        <w:rPr>
          <w:rFonts w:asciiTheme="minorHAnsi" w:hAnsiTheme="minorHAnsi"/>
        </w:rPr>
        <w:t xml:space="preserve">The Supplier shall have full responsibility for the items during the cleaning process and shall indemnify the Buyer against breakages or failures due directly to the cleaning process.  Where the age and condition of an item </w:t>
      </w:r>
      <w:proofErr w:type="gramStart"/>
      <w:r w:rsidRPr="0093609C">
        <w:rPr>
          <w:rFonts w:asciiTheme="minorHAnsi" w:hAnsiTheme="minorHAnsi"/>
        </w:rPr>
        <w:t>is seen</w:t>
      </w:r>
      <w:proofErr w:type="gramEnd"/>
      <w:r w:rsidRPr="0093609C">
        <w:rPr>
          <w:rFonts w:asciiTheme="minorHAnsi" w:hAnsiTheme="minorHAnsi"/>
        </w:rPr>
        <w:t xml:space="preserve"> to deteriorate requiring the intervention of professional renovation; this shall be agreed with the Buyer before attempting to conduct cleaning. This shall be on an ad hoc basis and </w:t>
      </w:r>
      <w:proofErr w:type="gramStart"/>
      <w:r w:rsidRPr="0093609C">
        <w:rPr>
          <w:rFonts w:asciiTheme="minorHAnsi" w:hAnsiTheme="minorHAnsi"/>
        </w:rPr>
        <w:t>shall be confirmed</w:t>
      </w:r>
      <w:proofErr w:type="gramEnd"/>
      <w:r w:rsidRPr="0093609C">
        <w:rPr>
          <w:rFonts w:asciiTheme="minorHAnsi" w:hAnsiTheme="minorHAnsi"/>
        </w:rPr>
        <w:t xml:space="preserve"> at Call-Off stage.</w:t>
      </w:r>
    </w:p>
    <w:p w14:paraId="11C70383" w14:textId="77777777" w:rsidR="002C3007" w:rsidRPr="0093609C" w:rsidRDefault="002C3007" w:rsidP="002C3007">
      <w:pPr>
        <w:pStyle w:val="ListParagraph"/>
        <w:spacing w:after="0"/>
        <w:ind w:left="792"/>
        <w:rPr>
          <w:rFonts w:asciiTheme="minorHAnsi" w:hAnsiTheme="minorHAnsi"/>
        </w:rPr>
      </w:pPr>
    </w:p>
    <w:p w14:paraId="065E6677" w14:textId="340C69D8" w:rsidR="0093609C" w:rsidRPr="0093609C" w:rsidRDefault="00A71667" w:rsidP="0093609C">
      <w:pPr>
        <w:pStyle w:val="ListParagraph"/>
        <w:numPr>
          <w:ilvl w:val="0"/>
          <w:numId w:val="4"/>
        </w:numPr>
        <w:spacing w:after="0"/>
        <w:rPr>
          <w:rFonts w:asciiTheme="minorHAnsi" w:hAnsiTheme="minorHAnsi"/>
          <w:b/>
        </w:rPr>
      </w:pPr>
      <w:r>
        <w:rPr>
          <w:rFonts w:asciiTheme="minorHAnsi" w:hAnsiTheme="minorHAnsi"/>
          <w:b/>
        </w:rPr>
        <w:t>Service</w:t>
      </w:r>
      <w:r w:rsidR="0093609C" w:rsidRPr="0093609C">
        <w:rPr>
          <w:rFonts w:asciiTheme="minorHAnsi" w:hAnsiTheme="minorHAnsi"/>
          <w:b/>
        </w:rPr>
        <w:t xml:space="preserve"> G</w:t>
      </w:r>
      <w:r w:rsidR="005C0F65">
        <w:rPr>
          <w:rFonts w:asciiTheme="minorHAnsi" w:hAnsiTheme="minorHAnsi"/>
          <w:b/>
        </w:rPr>
        <w:t>:</w:t>
      </w:r>
      <w:r w:rsidR="0093609C" w:rsidRPr="0093609C">
        <w:rPr>
          <w:rFonts w:asciiTheme="minorHAnsi" w:hAnsiTheme="minorHAnsi"/>
          <w:b/>
        </w:rPr>
        <w:t xml:space="preserve">13 </w:t>
      </w:r>
      <w:r w:rsidR="00020120">
        <w:rPr>
          <w:rFonts w:asciiTheme="minorHAnsi" w:hAnsiTheme="minorHAnsi"/>
          <w:b/>
        </w:rPr>
        <w:t>–</w:t>
      </w:r>
      <w:r w:rsidR="0093609C" w:rsidRPr="0093609C">
        <w:rPr>
          <w:rFonts w:asciiTheme="minorHAnsi" w:hAnsiTheme="minorHAnsi"/>
          <w:b/>
        </w:rPr>
        <w:t xml:space="preserve"> C</w:t>
      </w:r>
      <w:r w:rsidR="00020120">
        <w:rPr>
          <w:rFonts w:asciiTheme="minorHAnsi" w:hAnsiTheme="minorHAnsi"/>
          <w:b/>
        </w:rPr>
        <w:t xml:space="preserve">leaning of curtains and window blinds </w:t>
      </w:r>
    </w:p>
    <w:p w14:paraId="31FE0D03" w14:textId="71CB4BF8" w:rsidR="0093609C" w:rsidRDefault="0093609C" w:rsidP="004679F3">
      <w:pPr>
        <w:pStyle w:val="ListParagraph"/>
        <w:numPr>
          <w:ilvl w:val="1"/>
          <w:numId w:val="4"/>
        </w:numPr>
        <w:spacing w:after="0"/>
        <w:rPr>
          <w:rFonts w:asciiTheme="minorHAnsi" w:hAnsiTheme="minorHAnsi"/>
        </w:rPr>
      </w:pPr>
      <w:r w:rsidRPr="0093609C">
        <w:rPr>
          <w:rFonts w:asciiTheme="minorHAnsi" w:hAnsiTheme="minorHAnsi"/>
        </w:rPr>
        <w:t xml:space="preserve">In addition, the following Standards Ref apply to this </w:t>
      </w:r>
      <w:r w:rsidR="00A71667">
        <w:rPr>
          <w:rFonts w:asciiTheme="minorHAnsi" w:hAnsiTheme="minorHAnsi"/>
        </w:rPr>
        <w:t>Service</w:t>
      </w:r>
      <w:r w:rsidRPr="0093609C">
        <w:rPr>
          <w:rFonts w:asciiTheme="minorHAnsi" w:hAnsiTheme="minorHAnsi"/>
        </w:rPr>
        <w:t xml:space="preserve"> </w:t>
      </w:r>
      <w:r w:rsidR="00773C82">
        <w:rPr>
          <w:rFonts w:asciiTheme="minorHAnsi" w:hAnsiTheme="minorHAnsi"/>
        </w:rPr>
        <w:t>S</w:t>
      </w:r>
      <w:r w:rsidRPr="0093609C">
        <w:rPr>
          <w:rFonts w:asciiTheme="minorHAnsi" w:hAnsiTheme="minorHAnsi"/>
        </w:rPr>
        <w:t>G13</w:t>
      </w:r>
      <w:r w:rsidR="002C3007">
        <w:rPr>
          <w:rFonts w:asciiTheme="minorHAnsi" w:hAnsiTheme="minorHAnsi"/>
        </w:rPr>
        <w:t>.</w:t>
      </w:r>
    </w:p>
    <w:p w14:paraId="4115F053" w14:textId="77777777" w:rsidR="0093609C" w:rsidRPr="0093609C" w:rsidRDefault="0093609C" w:rsidP="0093609C">
      <w:pPr>
        <w:pStyle w:val="ListParagraph"/>
        <w:numPr>
          <w:ilvl w:val="1"/>
          <w:numId w:val="4"/>
        </w:numPr>
        <w:spacing w:after="0"/>
        <w:rPr>
          <w:rFonts w:asciiTheme="minorHAnsi" w:hAnsiTheme="minorHAnsi"/>
        </w:rPr>
      </w:pPr>
      <w:r w:rsidRPr="0093609C">
        <w:rPr>
          <w:rFonts w:asciiTheme="minorHAnsi" w:hAnsiTheme="minorHAnsi"/>
        </w:rPr>
        <w:t xml:space="preserve">The Supplier shall provide a professionally managed curtain and window blinds cleaning Service.  The frequency </w:t>
      </w:r>
      <w:proofErr w:type="gramStart"/>
      <w:r w:rsidRPr="0093609C">
        <w:rPr>
          <w:rFonts w:asciiTheme="minorHAnsi" w:hAnsiTheme="minorHAnsi"/>
        </w:rPr>
        <w:t>shall be agreed</w:t>
      </w:r>
      <w:proofErr w:type="gramEnd"/>
      <w:r w:rsidRPr="0093609C">
        <w:rPr>
          <w:rFonts w:asciiTheme="minorHAnsi" w:hAnsiTheme="minorHAnsi"/>
        </w:rPr>
        <w:t xml:space="preserve"> with the Buyer and the Supplier during the Call-Off stage.  </w:t>
      </w:r>
    </w:p>
    <w:p w14:paraId="01B18396" w14:textId="77777777" w:rsidR="0093609C" w:rsidRPr="0093609C" w:rsidRDefault="0093609C" w:rsidP="0093609C">
      <w:pPr>
        <w:pStyle w:val="ListParagraph"/>
        <w:numPr>
          <w:ilvl w:val="1"/>
          <w:numId w:val="4"/>
        </w:numPr>
        <w:spacing w:after="0"/>
        <w:rPr>
          <w:rFonts w:asciiTheme="minorHAnsi" w:hAnsiTheme="minorHAnsi"/>
        </w:rPr>
      </w:pPr>
      <w:r w:rsidRPr="0093609C">
        <w:rPr>
          <w:rFonts w:asciiTheme="minorHAnsi" w:hAnsiTheme="minorHAnsi"/>
        </w:rPr>
        <w:t xml:space="preserve">It </w:t>
      </w:r>
      <w:proofErr w:type="gramStart"/>
      <w:r w:rsidRPr="0093609C">
        <w:rPr>
          <w:rFonts w:asciiTheme="minorHAnsi" w:hAnsiTheme="minorHAnsi"/>
        </w:rPr>
        <w:t>is recognised</w:t>
      </w:r>
      <w:proofErr w:type="gramEnd"/>
      <w:r w:rsidRPr="0093609C">
        <w:rPr>
          <w:rFonts w:asciiTheme="minorHAnsi" w:hAnsiTheme="minorHAnsi"/>
        </w:rPr>
        <w:t xml:space="preserve"> that due to air quality and drafts from windows, open or not, some curtains will soil at a faster rate and procedures shall be agreed with the Buyer to limit these instances. </w:t>
      </w:r>
    </w:p>
    <w:p w14:paraId="232018D1" w14:textId="1211C665" w:rsidR="0093609C" w:rsidRDefault="0093609C" w:rsidP="0093609C">
      <w:pPr>
        <w:pStyle w:val="ListParagraph"/>
        <w:numPr>
          <w:ilvl w:val="1"/>
          <w:numId w:val="4"/>
        </w:numPr>
        <w:spacing w:after="0"/>
        <w:rPr>
          <w:rFonts w:asciiTheme="minorHAnsi" w:hAnsiTheme="minorHAnsi"/>
        </w:rPr>
      </w:pPr>
      <w:r w:rsidRPr="0093609C">
        <w:rPr>
          <w:rFonts w:asciiTheme="minorHAnsi" w:hAnsiTheme="minorHAnsi"/>
        </w:rPr>
        <w:t xml:space="preserve">Curtains are to be </w:t>
      </w:r>
      <w:proofErr w:type="gramStart"/>
      <w:r w:rsidRPr="0093609C">
        <w:rPr>
          <w:rFonts w:asciiTheme="minorHAnsi" w:hAnsiTheme="minorHAnsi"/>
        </w:rPr>
        <w:t>removed</w:t>
      </w:r>
      <w:proofErr w:type="gramEnd"/>
      <w:r w:rsidRPr="0093609C">
        <w:rPr>
          <w:rFonts w:asciiTheme="minorHAnsi" w:hAnsiTheme="minorHAnsi"/>
        </w:rPr>
        <w:t xml:space="preserve"> from rails and cleaned by a suitable approved method.  Care </w:t>
      </w:r>
      <w:proofErr w:type="gramStart"/>
      <w:r w:rsidRPr="0093609C">
        <w:rPr>
          <w:rFonts w:asciiTheme="minorHAnsi" w:hAnsiTheme="minorHAnsi"/>
        </w:rPr>
        <w:t>should be taken</w:t>
      </w:r>
      <w:proofErr w:type="gramEnd"/>
      <w:r w:rsidRPr="0093609C">
        <w:rPr>
          <w:rFonts w:asciiTheme="minorHAnsi" w:hAnsiTheme="minorHAnsi"/>
        </w:rPr>
        <w:t xml:space="preserve"> to maintain any guarantees on the curtains.</w:t>
      </w:r>
    </w:p>
    <w:p w14:paraId="3D430255" w14:textId="77777777" w:rsidR="002C3007" w:rsidRDefault="002C3007" w:rsidP="002C3007">
      <w:pPr>
        <w:pStyle w:val="ListParagraph"/>
        <w:spacing w:after="0"/>
        <w:ind w:left="792"/>
        <w:rPr>
          <w:rFonts w:asciiTheme="minorHAnsi" w:hAnsiTheme="minorHAnsi"/>
        </w:rPr>
      </w:pPr>
    </w:p>
    <w:p w14:paraId="4EF4CD4F" w14:textId="2726941F" w:rsidR="0093609C" w:rsidRPr="00786920" w:rsidRDefault="00A71667" w:rsidP="0093609C">
      <w:pPr>
        <w:pStyle w:val="ListParagraph"/>
        <w:numPr>
          <w:ilvl w:val="0"/>
          <w:numId w:val="4"/>
        </w:numPr>
        <w:spacing w:after="0"/>
        <w:rPr>
          <w:rFonts w:asciiTheme="minorHAnsi" w:hAnsiTheme="minorHAnsi"/>
          <w:b/>
        </w:rPr>
      </w:pPr>
      <w:r w:rsidRPr="00786920">
        <w:rPr>
          <w:rFonts w:asciiTheme="minorHAnsi" w:hAnsiTheme="minorHAnsi"/>
          <w:b/>
        </w:rPr>
        <w:t>Service</w:t>
      </w:r>
      <w:r w:rsidR="0093609C" w:rsidRPr="00786920">
        <w:rPr>
          <w:rFonts w:asciiTheme="minorHAnsi" w:hAnsiTheme="minorHAnsi"/>
          <w:b/>
        </w:rPr>
        <w:t xml:space="preserve"> G</w:t>
      </w:r>
      <w:r w:rsidR="005C0F65" w:rsidRPr="00786920">
        <w:rPr>
          <w:rFonts w:asciiTheme="minorHAnsi" w:hAnsiTheme="minorHAnsi"/>
          <w:b/>
        </w:rPr>
        <w:t>:</w:t>
      </w:r>
      <w:r w:rsidR="0093609C" w:rsidRPr="00786920">
        <w:rPr>
          <w:rFonts w:asciiTheme="minorHAnsi" w:hAnsiTheme="minorHAnsi"/>
          <w:b/>
        </w:rPr>
        <w:t xml:space="preserve">14 - </w:t>
      </w:r>
      <w:r w:rsidR="0093609C" w:rsidRPr="00786920">
        <w:rPr>
          <w:rFonts w:asciiTheme="minorHAnsi" w:eastAsiaTheme="minorHAnsi" w:hAnsiTheme="minorHAnsi"/>
          <w:b/>
        </w:rPr>
        <w:t>Medical and clinical cleaning</w:t>
      </w:r>
    </w:p>
    <w:p w14:paraId="26AD14A6" w14:textId="738E8837" w:rsidR="0093609C" w:rsidRPr="00786920" w:rsidRDefault="0093609C" w:rsidP="0093609C">
      <w:pPr>
        <w:pStyle w:val="ListParagraph"/>
        <w:numPr>
          <w:ilvl w:val="1"/>
          <w:numId w:val="4"/>
        </w:numPr>
        <w:spacing w:after="0"/>
        <w:rPr>
          <w:rFonts w:asciiTheme="minorHAnsi" w:hAnsiTheme="minorHAnsi"/>
        </w:rPr>
      </w:pPr>
      <w:r w:rsidRPr="00786920">
        <w:rPr>
          <w:rFonts w:asciiTheme="minorHAnsi" w:hAnsiTheme="minorHAnsi"/>
        </w:rPr>
        <w:t>The Supplier shall be responsible for the cleaning of all medical, clinical and laboratories where required by the Buyer.</w:t>
      </w:r>
    </w:p>
    <w:p w14:paraId="3F0328EC" w14:textId="628C5B9C" w:rsidR="00196FCE" w:rsidRPr="00786920" w:rsidRDefault="00196FCE" w:rsidP="00196FCE">
      <w:pPr>
        <w:pStyle w:val="ListParagraph"/>
        <w:numPr>
          <w:ilvl w:val="1"/>
          <w:numId w:val="4"/>
        </w:numPr>
        <w:spacing w:after="0"/>
        <w:rPr>
          <w:rFonts w:asciiTheme="minorHAnsi" w:hAnsiTheme="minorHAnsi"/>
        </w:rPr>
      </w:pPr>
      <w:r w:rsidRPr="00786920">
        <w:rPr>
          <w:rFonts w:asciiTheme="minorHAnsi" w:hAnsiTheme="minorHAnsi"/>
        </w:rPr>
        <w:t xml:space="preserve">The Supplier shall ensure that Supplier staff delivering this service shall have successfully completed and be in possession of a first-aid responder qualification. </w:t>
      </w:r>
    </w:p>
    <w:p w14:paraId="003722F4" w14:textId="58FDED49" w:rsidR="0093609C" w:rsidRDefault="0093609C" w:rsidP="0093609C">
      <w:pPr>
        <w:pStyle w:val="ListParagraph"/>
        <w:numPr>
          <w:ilvl w:val="1"/>
          <w:numId w:val="4"/>
        </w:numPr>
        <w:spacing w:after="0"/>
        <w:rPr>
          <w:rFonts w:asciiTheme="minorHAnsi" w:hAnsiTheme="minorHAnsi"/>
        </w:rPr>
      </w:pPr>
      <w:r w:rsidRPr="00786920">
        <w:rPr>
          <w:rFonts w:asciiTheme="minorHAnsi" w:hAnsiTheme="minorHAnsi"/>
        </w:rPr>
        <w:t>The Supplier shall ensure that the Service in accordance with the requirements needed to enable the Buyer to attain Care Quality Commission ("</w:t>
      </w:r>
      <w:r w:rsidRPr="00786920">
        <w:rPr>
          <w:rFonts w:asciiTheme="minorHAnsi" w:hAnsiTheme="minorHAnsi"/>
          <w:b/>
        </w:rPr>
        <w:t>CQC</w:t>
      </w:r>
      <w:r w:rsidRPr="00786920">
        <w:rPr>
          <w:rFonts w:asciiTheme="minorHAnsi" w:hAnsiTheme="minorHAnsi"/>
        </w:rPr>
        <w:t xml:space="preserve">") accreditation, for example in accordance with PAS 524 or other Standards defined by the Buyer at Further </w:t>
      </w:r>
      <w:r w:rsidRPr="0093609C">
        <w:rPr>
          <w:rFonts w:asciiTheme="minorHAnsi" w:hAnsiTheme="minorHAnsi"/>
        </w:rPr>
        <w:t>Competition.</w:t>
      </w:r>
    </w:p>
    <w:p w14:paraId="4EBD5CB5" w14:textId="77777777" w:rsidR="002C3007" w:rsidRDefault="002C3007" w:rsidP="002C3007">
      <w:pPr>
        <w:pStyle w:val="ListParagraph"/>
        <w:spacing w:after="0"/>
        <w:ind w:left="792"/>
        <w:rPr>
          <w:rFonts w:asciiTheme="minorHAnsi" w:hAnsiTheme="minorHAnsi"/>
        </w:rPr>
      </w:pPr>
    </w:p>
    <w:p w14:paraId="443FFDE6" w14:textId="795C3EDC" w:rsidR="0093609C" w:rsidRPr="00786920" w:rsidRDefault="00A71667" w:rsidP="0093609C">
      <w:pPr>
        <w:pStyle w:val="ListParagraph"/>
        <w:numPr>
          <w:ilvl w:val="0"/>
          <w:numId w:val="4"/>
        </w:numPr>
        <w:spacing w:after="0"/>
        <w:rPr>
          <w:rFonts w:asciiTheme="minorHAnsi" w:hAnsiTheme="minorHAnsi"/>
          <w:b/>
        </w:rPr>
      </w:pPr>
      <w:r w:rsidRPr="00786920">
        <w:rPr>
          <w:rFonts w:asciiTheme="minorHAnsi" w:hAnsiTheme="minorHAnsi"/>
          <w:b/>
        </w:rPr>
        <w:lastRenderedPageBreak/>
        <w:t>Service</w:t>
      </w:r>
      <w:r w:rsidR="0093609C" w:rsidRPr="00786920">
        <w:rPr>
          <w:rFonts w:asciiTheme="minorHAnsi" w:hAnsiTheme="minorHAnsi"/>
          <w:b/>
        </w:rPr>
        <w:t xml:space="preserve"> G</w:t>
      </w:r>
      <w:r w:rsidR="005C0F65" w:rsidRPr="00786920">
        <w:rPr>
          <w:rFonts w:asciiTheme="minorHAnsi" w:hAnsiTheme="minorHAnsi"/>
          <w:b/>
        </w:rPr>
        <w:t>:</w:t>
      </w:r>
      <w:r w:rsidR="0093609C" w:rsidRPr="00786920">
        <w:rPr>
          <w:rFonts w:asciiTheme="minorHAnsi" w:hAnsiTheme="minorHAnsi"/>
          <w:b/>
        </w:rPr>
        <w:t xml:space="preserve">15 - </w:t>
      </w:r>
      <w:r w:rsidR="00020120" w:rsidRPr="00786920">
        <w:rPr>
          <w:rFonts w:asciiTheme="minorHAnsi" w:eastAsiaTheme="minorHAnsi" w:hAnsiTheme="minorHAnsi"/>
          <w:b/>
        </w:rPr>
        <w:t>Pest control S</w:t>
      </w:r>
      <w:r w:rsidR="0093609C" w:rsidRPr="00786920">
        <w:rPr>
          <w:rFonts w:asciiTheme="minorHAnsi" w:eastAsiaTheme="minorHAnsi" w:hAnsiTheme="minorHAnsi"/>
          <w:b/>
        </w:rPr>
        <w:t>ervices</w:t>
      </w:r>
    </w:p>
    <w:p w14:paraId="38DE6A76" w14:textId="3FDD7A38" w:rsidR="0093609C" w:rsidRPr="00786920" w:rsidRDefault="0093609C" w:rsidP="004679F3">
      <w:pPr>
        <w:pStyle w:val="ListParagraph"/>
        <w:numPr>
          <w:ilvl w:val="1"/>
          <w:numId w:val="4"/>
        </w:numPr>
        <w:spacing w:after="0"/>
        <w:rPr>
          <w:rFonts w:asciiTheme="minorHAnsi" w:hAnsiTheme="minorHAnsi"/>
        </w:rPr>
      </w:pPr>
      <w:r w:rsidRPr="00786920">
        <w:rPr>
          <w:rFonts w:asciiTheme="minorHAnsi" w:hAnsiTheme="minorHAnsi"/>
        </w:rPr>
        <w:t xml:space="preserve">In addition, the following Standards Ref apply to this </w:t>
      </w:r>
      <w:r w:rsidR="00A71667" w:rsidRPr="00786920">
        <w:rPr>
          <w:rFonts w:asciiTheme="minorHAnsi" w:hAnsiTheme="minorHAnsi"/>
        </w:rPr>
        <w:t>Service</w:t>
      </w:r>
      <w:r w:rsidRPr="00786920">
        <w:rPr>
          <w:rFonts w:asciiTheme="minorHAnsi" w:hAnsiTheme="minorHAnsi"/>
        </w:rPr>
        <w:t xml:space="preserve"> </w:t>
      </w:r>
      <w:r w:rsidR="00402E25" w:rsidRPr="00786920">
        <w:rPr>
          <w:rFonts w:asciiTheme="minorHAnsi" w:hAnsiTheme="minorHAnsi"/>
        </w:rPr>
        <w:t>S</w:t>
      </w:r>
      <w:r w:rsidRPr="00786920">
        <w:rPr>
          <w:rFonts w:asciiTheme="minorHAnsi" w:hAnsiTheme="minorHAnsi"/>
        </w:rPr>
        <w:t>G15</w:t>
      </w:r>
      <w:r w:rsidR="00402E25" w:rsidRPr="00786920">
        <w:rPr>
          <w:rFonts w:asciiTheme="minorHAnsi" w:hAnsiTheme="minorHAnsi"/>
        </w:rPr>
        <w:t>.</w:t>
      </w:r>
    </w:p>
    <w:p w14:paraId="174096DF" w14:textId="5ABC5AF0" w:rsidR="0093609C" w:rsidRPr="00786920" w:rsidRDefault="006C025B" w:rsidP="006C025B">
      <w:pPr>
        <w:pStyle w:val="ListParagraph"/>
        <w:numPr>
          <w:ilvl w:val="1"/>
          <w:numId w:val="4"/>
        </w:numPr>
        <w:spacing w:after="0"/>
        <w:rPr>
          <w:rFonts w:asciiTheme="minorHAnsi" w:hAnsiTheme="minorHAnsi"/>
        </w:rPr>
      </w:pPr>
      <w:r w:rsidRPr="006C025B">
        <w:rPr>
          <w:rFonts w:asciiTheme="minorHAnsi" w:hAnsiTheme="minorHAnsi"/>
        </w:rPr>
        <w:t xml:space="preserve">The Supplier shall provide a bi-monthly planned and re-active pest control Service to keep the Buyer’s Buyer Premises free from all types of rodents, birds and insects. Where </w:t>
      </w:r>
      <w:proofErr w:type="gramStart"/>
      <w:r w:rsidRPr="006C025B">
        <w:rPr>
          <w:rFonts w:asciiTheme="minorHAnsi" w:hAnsiTheme="minorHAnsi"/>
        </w:rPr>
        <w:t>a Buyer Premise is affected by other pests outside this scope</w:t>
      </w:r>
      <w:proofErr w:type="gramEnd"/>
      <w:r w:rsidRPr="006C025B">
        <w:rPr>
          <w:rFonts w:asciiTheme="minorHAnsi" w:hAnsiTheme="minorHAnsi"/>
        </w:rPr>
        <w:t xml:space="preserve"> e.g. foxes, moles and/or rabbits details of these additional requirements will be defined and priced at Call Off</w:t>
      </w:r>
      <w:r w:rsidR="0093609C" w:rsidRPr="00786920">
        <w:rPr>
          <w:rFonts w:asciiTheme="minorHAnsi" w:hAnsiTheme="minorHAnsi"/>
        </w:rPr>
        <w:t>.</w:t>
      </w:r>
    </w:p>
    <w:p w14:paraId="23E89B5E" w14:textId="1D1885CB" w:rsidR="0093609C" w:rsidRPr="00786920" w:rsidRDefault="006C025B" w:rsidP="006C025B">
      <w:pPr>
        <w:pStyle w:val="ListParagraph"/>
        <w:numPr>
          <w:ilvl w:val="1"/>
          <w:numId w:val="4"/>
        </w:numPr>
        <w:spacing w:after="0"/>
        <w:rPr>
          <w:rFonts w:asciiTheme="minorHAnsi" w:hAnsiTheme="minorHAnsi"/>
        </w:rPr>
      </w:pPr>
      <w:r w:rsidRPr="006C025B">
        <w:rPr>
          <w:rFonts w:asciiTheme="minorHAnsi" w:hAnsiTheme="minorHAnsi"/>
        </w:rPr>
        <w:t xml:space="preserve">The Supplier shall provide a full </w:t>
      </w:r>
      <w:proofErr w:type="gramStart"/>
      <w:r w:rsidRPr="006C025B">
        <w:rPr>
          <w:rFonts w:asciiTheme="minorHAnsi" w:hAnsiTheme="minorHAnsi"/>
        </w:rPr>
        <w:t>pest control action plan</w:t>
      </w:r>
      <w:proofErr w:type="gramEnd"/>
      <w:r w:rsidRPr="006C025B">
        <w:rPr>
          <w:rFonts w:asciiTheme="minorHAnsi" w:hAnsiTheme="minorHAnsi"/>
        </w:rPr>
        <w:t xml:space="preserve"> for dealing with the range of pests encountered within the Buyer Premises at Mobilisation. Consideration </w:t>
      </w:r>
      <w:proofErr w:type="gramStart"/>
      <w:r w:rsidRPr="006C025B">
        <w:rPr>
          <w:rFonts w:asciiTheme="minorHAnsi" w:hAnsiTheme="minorHAnsi"/>
        </w:rPr>
        <w:t>shall be given</w:t>
      </w:r>
      <w:proofErr w:type="gramEnd"/>
      <w:r w:rsidRPr="006C025B">
        <w:rPr>
          <w:rFonts w:asciiTheme="minorHAnsi" w:hAnsiTheme="minorHAnsi"/>
        </w:rPr>
        <w:t xml:space="preserve"> to humane pest Control whilst developing the pest control action plan</w:t>
      </w:r>
      <w:r w:rsidR="0093609C" w:rsidRPr="00786920">
        <w:rPr>
          <w:rFonts w:asciiTheme="minorHAnsi" w:hAnsiTheme="minorHAnsi"/>
        </w:rPr>
        <w:t>.</w:t>
      </w:r>
    </w:p>
    <w:p w14:paraId="133688E7" w14:textId="04BB1995" w:rsidR="0093609C" w:rsidRPr="00786920" w:rsidRDefault="006C025B" w:rsidP="006C025B">
      <w:pPr>
        <w:pStyle w:val="ListParagraph"/>
        <w:numPr>
          <w:ilvl w:val="1"/>
          <w:numId w:val="4"/>
        </w:numPr>
        <w:spacing w:after="0"/>
        <w:rPr>
          <w:rFonts w:asciiTheme="minorHAnsi" w:hAnsiTheme="minorHAnsi"/>
        </w:rPr>
      </w:pPr>
      <w:r w:rsidRPr="006C025B">
        <w:rPr>
          <w:rFonts w:asciiTheme="minorHAnsi" w:hAnsiTheme="minorHAnsi"/>
        </w:rPr>
        <w:t xml:space="preserve">A detailed survey of the Buyer Premises </w:t>
      </w:r>
      <w:proofErr w:type="gramStart"/>
      <w:r w:rsidRPr="006C025B">
        <w:rPr>
          <w:rFonts w:asciiTheme="minorHAnsi" w:hAnsiTheme="minorHAnsi"/>
        </w:rPr>
        <w:t>shall be delivered</w:t>
      </w:r>
      <w:proofErr w:type="gramEnd"/>
      <w:r w:rsidRPr="006C025B">
        <w:rPr>
          <w:rFonts w:asciiTheme="minorHAnsi" w:hAnsiTheme="minorHAnsi"/>
        </w:rPr>
        <w:t xml:space="preserve"> at Buyer Premises during Mobilisation before any control is undertaken. The findings and results of the survey, together with other information, </w:t>
      </w:r>
      <w:proofErr w:type="gramStart"/>
      <w:r w:rsidRPr="006C025B">
        <w:rPr>
          <w:rFonts w:asciiTheme="minorHAnsi" w:hAnsiTheme="minorHAnsi"/>
        </w:rPr>
        <w:t>are then used</w:t>
      </w:r>
      <w:proofErr w:type="gramEnd"/>
      <w:r w:rsidRPr="006C025B">
        <w:rPr>
          <w:rFonts w:asciiTheme="minorHAnsi" w:hAnsiTheme="minorHAnsi"/>
        </w:rPr>
        <w:t xml:space="preserve"> in formulating the action plan, of which control is a major part</w:t>
      </w:r>
      <w:r w:rsidR="0093609C" w:rsidRPr="00786920">
        <w:rPr>
          <w:rFonts w:asciiTheme="minorHAnsi" w:hAnsiTheme="minorHAnsi"/>
        </w:rPr>
        <w:t>.</w:t>
      </w:r>
    </w:p>
    <w:p w14:paraId="519A5FD3" w14:textId="160CD418" w:rsidR="002C3007" w:rsidRDefault="0093609C" w:rsidP="0093609C">
      <w:pPr>
        <w:pStyle w:val="ListParagraph"/>
        <w:numPr>
          <w:ilvl w:val="1"/>
          <w:numId w:val="4"/>
        </w:numPr>
        <w:spacing w:after="0"/>
        <w:rPr>
          <w:rFonts w:asciiTheme="minorHAnsi" w:hAnsiTheme="minorHAnsi"/>
        </w:rPr>
      </w:pPr>
      <w:r w:rsidRPr="00786920">
        <w:rPr>
          <w:rFonts w:asciiTheme="minorHAnsi" w:hAnsiTheme="minorHAnsi"/>
          <w:lang w:eastAsia="en-GB"/>
        </w:rPr>
        <w:t xml:space="preserve">The Supplier shall give priority to infestations that present a major risk to health, </w:t>
      </w:r>
      <w:r>
        <w:rPr>
          <w:rFonts w:asciiTheme="minorHAnsi" w:hAnsiTheme="minorHAnsi"/>
          <w:lang w:eastAsia="en-GB"/>
        </w:rPr>
        <w:t>safety and welfare, or which has an operational impact on the Buyer, and Deliver an emergency reactive Service and respond to emergency pest contr</w:t>
      </w:r>
      <w:r w:rsidR="00D55079">
        <w:rPr>
          <w:rFonts w:asciiTheme="minorHAnsi" w:hAnsiTheme="minorHAnsi"/>
          <w:lang w:eastAsia="en-GB"/>
        </w:rPr>
        <w:t xml:space="preserve">ol requirements within </w:t>
      </w:r>
      <w:r>
        <w:rPr>
          <w:rFonts w:asciiTheme="minorHAnsi" w:hAnsiTheme="minorHAnsi"/>
          <w:lang w:eastAsia="en-GB"/>
        </w:rPr>
        <w:t>twenty-four</w:t>
      </w:r>
      <w:r w:rsidR="00D55079">
        <w:rPr>
          <w:rFonts w:asciiTheme="minorHAnsi" w:hAnsiTheme="minorHAnsi"/>
          <w:lang w:eastAsia="en-GB"/>
        </w:rPr>
        <w:t xml:space="preserve"> (24)</w:t>
      </w:r>
      <w:r>
        <w:rPr>
          <w:rFonts w:asciiTheme="minorHAnsi" w:hAnsiTheme="minorHAnsi"/>
          <w:lang w:eastAsia="en-GB"/>
        </w:rPr>
        <w:t xml:space="preserve"> hours of </w:t>
      </w:r>
      <w:proofErr w:type="gramStart"/>
      <w:r>
        <w:rPr>
          <w:rFonts w:asciiTheme="minorHAnsi" w:hAnsiTheme="minorHAnsi"/>
          <w:lang w:eastAsia="en-GB"/>
        </w:rPr>
        <w:t>being notified</w:t>
      </w:r>
      <w:proofErr w:type="gramEnd"/>
      <w:r>
        <w:rPr>
          <w:rFonts w:asciiTheme="minorHAnsi" w:hAnsiTheme="minorHAnsi"/>
          <w:lang w:eastAsia="en-GB"/>
        </w:rPr>
        <w:t xml:space="preserve">.  </w:t>
      </w:r>
    </w:p>
    <w:p w14:paraId="7F227FA8" w14:textId="39A63925" w:rsidR="0093609C" w:rsidRDefault="0093609C" w:rsidP="0093609C">
      <w:pPr>
        <w:pStyle w:val="ListParagraph"/>
        <w:numPr>
          <w:ilvl w:val="1"/>
          <w:numId w:val="4"/>
        </w:numPr>
        <w:spacing w:after="0"/>
        <w:rPr>
          <w:rFonts w:asciiTheme="minorHAnsi" w:hAnsiTheme="minorHAnsi"/>
        </w:rPr>
      </w:pPr>
      <w:r>
        <w:rPr>
          <w:rFonts w:asciiTheme="minorHAnsi" w:hAnsiTheme="minorHAnsi"/>
          <w:lang w:eastAsia="en-GB"/>
        </w:rPr>
        <w:t>The Supplier shall respond to routine pest control requirements within five (</w:t>
      </w:r>
      <w:r w:rsidR="00D55079">
        <w:rPr>
          <w:rFonts w:asciiTheme="minorHAnsi" w:hAnsiTheme="minorHAnsi"/>
          <w:lang w:eastAsia="en-GB"/>
        </w:rPr>
        <w:t>5</w:t>
      </w:r>
      <w:r>
        <w:rPr>
          <w:rFonts w:asciiTheme="minorHAnsi" w:hAnsiTheme="minorHAnsi"/>
          <w:lang w:eastAsia="en-GB"/>
        </w:rPr>
        <w:t xml:space="preserve">) Working Days of </w:t>
      </w:r>
      <w:proofErr w:type="gramStart"/>
      <w:r>
        <w:rPr>
          <w:rFonts w:asciiTheme="minorHAnsi" w:hAnsiTheme="minorHAnsi"/>
          <w:lang w:eastAsia="en-GB"/>
        </w:rPr>
        <w:t>being notified</w:t>
      </w:r>
      <w:proofErr w:type="gramEnd"/>
      <w:r>
        <w:rPr>
          <w:rFonts w:asciiTheme="minorHAnsi" w:hAnsiTheme="minorHAnsi"/>
          <w:lang w:eastAsia="en-GB"/>
        </w:rPr>
        <w:t xml:space="preserve">.  </w:t>
      </w:r>
    </w:p>
    <w:p w14:paraId="60E52D33" w14:textId="77777777" w:rsidR="0093609C" w:rsidRPr="0093609C" w:rsidRDefault="0093609C" w:rsidP="0093609C">
      <w:pPr>
        <w:pStyle w:val="ListParagraph"/>
        <w:numPr>
          <w:ilvl w:val="1"/>
          <w:numId w:val="4"/>
        </w:numPr>
        <w:spacing w:after="0"/>
        <w:rPr>
          <w:rFonts w:asciiTheme="minorHAnsi" w:hAnsiTheme="minorHAnsi"/>
        </w:rPr>
      </w:pPr>
      <w:r w:rsidRPr="0093609C">
        <w:rPr>
          <w:rFonts w:asciiTheme="minorHAnsi" w:hAnsiTheme="minorHAnsi"/>
        </w:rPr>
        <w:t xml:space="preserve">In instances where there are repeated infestations that reduce occupancy or operational capability, the Supplier shall be responsible for the implementation of a preventative regime to avoid re-infestation.  The Supplier shall report repeated infestations or instances of poor </w:t>
      </w:r>
      <w:proofErr w:type="gramStart"/>
      <w:r w:rsidRPr="0093609C">
        <w:rPr>
          <w:rFonts w:asciiTheme="minorHAnsi" w:hAnsiTheme="minorHAnsi"/>
        </w:rPr>
        <w:t>house-keeping</w:t>
      </w:r>
      <w:proofErr w:type="gramEnd"/>
      <w:r w:rsidRPr="0093609C">
        <w:rPr>
          <w:rFonts w:asciiTheme="minorHAnsi" w:hAnsiTheme="minorHAnsi"/>
        </w:rPr>
        <w:t xml:space="preserve"> to the Buyer and record all details on the CAFM System.   </w:t>
      </w:r>
    </w:p>
    <w:p w14:paraId="5303F902" w14:textId="77777777" w:rsidR="0093609C" w:rsidRPr="0093609C" w:rsidRDefault="0093609C" w:rsidP="0093609C">
      <w:pPr>
        <w:pStyle w:val="ListParagraph"/>
        <w:numPr>
          <w:ilvl w:val="1"/>
          <w:numId w:val="4"/>
        </w:numPr>
        <w:spacing w:after="0"/>
        <w:rPr>
          <w:rFonts w:asciiTheme="minorHAnsi" w:hAnsiTheme="minorHAnsi"/>
        </w:rPr>
      </w:pPr>
      <w:r w:rsidRPr="0093609C">
        <w:rPr>
          <w:rFonts w:asciiTheme="minorHAnsi" w:hAnsiTheme="minorHAnsi"/>
        </w:rPr>
        <w:t>Where pests are known to be active at certain and regular periods of the year the Supplier shall produce a pest control management plan implementing both pro-active and long term preventative measures to ensure against damage to Buyer’s infrastructure and the Buyer Premises.</w:t>
      </w:r>
    </w:p>
    <w:p w14:paraId="5A74A8C0" w14:textId="77777777" w:rsidR="0093609C" w:rsidRPr="0093609C" w:rsidRDefault="0093609C" w:rsidP="0093609C">
      <w:pPr>
        <w:pStyle w:val="ListParagraph"/>
        <w:numPr>
          <w:ilvl w:val="1"/>
          <w:numId w:val="4"/>
        </w:numPr>
        <w:spacing w:after="0"/>
        <w:rPr>
          <w:rFonts w:asciiTheme="minorHAnsi" w:hAnsiTheme="minorHAnsi"/>
        </w:rPr>
      </w:pPr>
      <w:r w:rsidRPr="0093609C">
        <w:rPr>
          <w:rFonts w:asciiTheme="minorHAnsi" w:hAnsiTheme="minorHAnsi"/>
        </w:rPr>
        <w:t xml:space="preserve">The Supplier </w:t>
      </w:r>
      <w:proofErr w:type="gramStart"/>
      <w:r w:rsidRPr="0093609C">
        <w:rPr>
          <w:rFonts w:asciiTheme="minorHAnsi" w:hAnsiTheme="minorHAnsi"/>
        </w:rPr>
        <w:t>shall where necessary align</w:t>
      </w:r>
      <w:proofErr w:type="gramEnd"/>
      <w:r w:rsidRPr="0093609C">
        <w:rPr>
          <w:rFonts w:asciiTheme="minorHAnsi" w:hAnsiTheme="minorHAnsi"/>
        </w:rPr>
        <w:t xml:space="preserve"> the pest control management plan with the Grounds Maintenance regime to maximise potential synergies with these Services.  </w:t>
      </w:r>
    </w:p>
    <w:p w14:paraId="487AC496" w14:textId="77777777" w:rsidR="0093609C" w:rsidRPr="0093609C" w:rsidRDefault="0093609C" w:rsidP="0093609C">
      <w:pPr>
        <w:pStyle w:val="ListParagraph"/>
        <w:numPr>
          <w:ilvl w:val="1"/>
          <w:numId w:val="4"/>
        </w:numPr>
        <w:spacing w:after="0"/>
        <w:rPr>
          <w:rFonts w:asciiTheme="minorHAnsi" w:hAnsiTheme="minorHAnsi"/>
        </w:rPr>
      </w:pPr>
      <w:r w:rsidRPr="0093609C">
        <w:rPr>
          <w:rFonts w:asciiTheme="minorHAnsi" w:hAnsiTheme="minorHAnsi"/>
        </w:rPr>
        <w:t xml:space="preserve">There will be additional requirement for museums, galleries, nature conservation Sites, historic environments, housing, forestry and woodlands, archives and laboratories. </w:t>
      </w:r>
      <w:proofErr w:type="gramStart"/>
      <w:r w:rsidRPr="0093609C">
        <w:rPr>
          <w:rFonts w:asciiTheme="minorHAnsi" w:hAnsiTheme="minorHAnsi"/>
        </w:rPr>
        <w:t>This shall be defined by the Buyer</w:t>
      </w:r>
      <w:proofErr w:type="gramEnd"/>
      <w:r w:rsidRPr="0093609C">
        <w:rPr>
          <w:rFonts w:asciiTheme="minorHAnsi" w:hAnsiTheme="minorHAnsi"/>
        </w:rPr>
        <w:t xml:space="preserve"> at Call-Off stage. </w:t>
      </w:r>
    </w:p>
    <w:p w14:paraId="154D549D" w14:textId="6894D9EA" w:rsidR="0093609C" w:rsidRPr="00786920" w:rsidRDefault="006C025B" w:rsidP="006C025B">
      <w:pPr>
        <w:pStyle w:val="ListParagraph"/>
        <w:numPr>
          <w:ilvl w:val="1"/>
          <w:numId w:val="4"/>
        </w:numPr>
        <w:spacing w:after="0"/>
        <w:rPr>
          <w:rFonts w:asciiTheme="minorHAnsi" w:hAnsiTheme="minorHAnsi"/>
        </w:rPr>
      </w:pPr>
      <w:r w:rsidRPr="006C025B">
        <w:rPr>
          <w:rFonts w:asciiTheme="minorHAnsi" w:hAnsiTheme="minorHAnsi"/>
        </w:rPr>
        <w:t xml:space="preserve">The Supplier shall remove all dead rodents, birds and insects, either </w:t>
      </w:r>
      <w:proofErr w:type="gramStart"/>
      <w:r w:rsidRPr="006C025B">
        <w:rPr>
          <w:rFonts w:asciiTheme="minorHAnsi" w:hAnsiTheme="minorHAnsi"/>
        </w:rPr>
        <w:t>as a result</w:t>
      </w:r>
      <w:proofErr w:type="gramEnd"/>
      <w:r w:rsidRPr="006C025B">
        <w:rPr>
          <w:rFonts w:asciiTheme="minorHAnsi" w:hAnsiTheme="minorHAnsi"/>
        </w:rPr>
        <w:t xml:space="preserve"> of the pest control Service or other means</w:t>
      </w:r>
      <w:r w:rsidR="0093609C" w:rsidRPr="00786920">
        <w:rPr>
          <w:rFonts w:asciiTheme="minorHAnsi" w:hAnsiTheme="minorHAnsi"/>
        </w:rPr>
        <w:t>.</w:t>
      </w:r>
    </w:p>
    <w:p w14:paraId="1FAB403B" w14:textId="0238A012" w:rsidR="00903E45" w:rsidRPr="00786920" w:rsidRDefault="00903E45" w:rsidP="0093609C">
      <w:pPr>
        <w:pStyle w:val="ListParagraph"/>
        <w:numPr>
          <w:ilvl w:val="1"/>
          <w:numId w:val="4"/>
        </w:numPr>
        <w:spacing w:after="0"/>
        <w:rPr>
          <w:rFonts w:asciiTheme="minorHAnsi" w:hAnsiTheme="minorHAnsi"/>
        </w:rPr>
      </w:pPr>
      <w:r w:rsidRPr="00786920">
        <w:rPr>
          <w:rFonts w:asciiTheme="minorHAnsi" w:hAnsiTheme="minorHAnsi"/>
        </w:rPr>
        <w:t xml:space="preserve">Where Buyer Premises require the installation of new bird netting or specialist services (e.g. hawking services) to prevent persistent fouling and/or building damage the Billable Works and Projects process shall apply.  </w:t>
      </w:r>
    </w:p>
    <w:p w14:paraId="7E49AFA2" w14:textId="77777777" w:rsidR="002C3007" w:rsidRDefault="002C3007" w:rsidP="002C3007">
      <w:pPr>
        <w:pStyle w:val="ListParagraph"/>
        <w:spacing w:after="0"/>
        <w:ind w:left="792"/>
        <w:rPr>
          <w:rFonts w:asciiTheme="minorHAnsi" w:hAnsiTheme="minorHAnsi"/>
        </w:rPr>
      </w:pPr>
    </w:p>
    <w:p w14:paraId="7CF7B11E" w14:textId="606CEEFE" w:rsidR="0093609C" w:rsidRPr="0093609C" w:rsidRDefault="00A71667" w:rsidP="0093609C">
      <w:pPr>
        <w:pStyle w:val="ListParagraph"/>
        <w:numPr>
          <w:ilvl w:val="0"/>
          <w:numId w:val="4"/>
        </w:numPr>
        <w:spacing w:after="0"/>
        <w:rPr>
          <w:rFonts w:asciiTheme="minorHAnsi" w:hAnsiTheme="minorHAnsi"/>
          <w:b/>
        </w:rPr>
      </w:pPr>
      <w:r>
        <w:rPr>
          <w:rFonts w:asciiTheme="minorHAnsi" w:hAnsiTheme="minorHAnsi"/>
          <w:b/>
        </w:rPr>
        <w:t>Service</w:t>
      </w:r>
      <w:r w:rsidR="0093609C" w:rsidRPr="0093609C">
        <w:rPr>
          <w:rFonts w:asciiTheme="minorHAnsi" w:hAnsiTheme="minorHAnsi"/>
          <w:b/>
        </w:rPr>
        <w:t xml:space="preserve"> G</w:t>
      </w:r>
      <w:r w:rsidR="005C0F65">
        <w:rPr>
          <w:rFonts w:asciiTheme="minorHAnsi" w:hAnsiTheme="minorHAnsi"/>
          <w:b/>
        </w:rPr>
        <w:t>:</w:t>
      </w:r>
      <w:r w:rsidR="0093609C" w:rsidRPr="0093609C">
        <w:rPr>
          <w:rFonts w:asciiTheme="minorHAnsi" w:hAnsiTheme="minorHAnsi"/>
          <w:b/>
        </w:rPr>
        <w:t xml:space="preserve">16 - </w:t>
      </w:r>
      <w:r w:rsidR="0093609C" w:rsidRPr="0093609C">
        <w:rPr>
          <w:rFonts w:asciiTheme="minorHAnsi" w:eastAsiaTheme="minorHAnsi" w:hAnsiTheme="minorHAnsi"/>
          <w:b/>
        </w:rPr>
        <w:t>Linen and laundry Services</w:t>
      </w:r>
    </w:p>
    <w:p w14:paraId="42E04E55" w14:textId="6BB11503" w:rsidR="0093609C" w:rsidRDefault="0093609C" w:rsidP="004679F3">
      <w:pPr>
        <w:pStyle w:val="ListParagraph"/>
        <w:numPr>
          <w:ilvl w:val="1"/>
          <w:numId w:val="4"/>
        </w:numPr>
        <w:spacing w:after="0"/>
        <w:rPr>
          <w:rFonts w:asciiTheme="minorHAnsi" w:hAnsiTheme="minorHAnsi"/>
        </w:rPr>
      </w:pPr>
      <w:r w:rsidRPr="0093609C">
        <w:rPr>
          <w:rFonts w:asciiTheme="minorHAnsi" w:hAnsiTheme="minorHAnsi"/>
        </w:rPr>
        <w:t xml:space="preserve">In addition, the following Standards Ref apply to this </w:t>
      </w:r>
      <w:r w:rsidR="00A71667">
        <w:rPr>
          <w:rFonts w:asciiTheme="minorHAnsi" w:hAnsiTheme="minorHAnsi"/>
        </w:rPr>
        <w:t>Service</w:t>
      </w:r>
      <w:r w:rsidRPr="0093609C">
        <w:rPr>
          <w:rFonts w:asciiTheme="minorHAnsi" w:hAnsiTheme="minorHAnsi"/>
        </w:rPr>
        <w:t xml:space="preserve"> </w:t>
      </w:r>
      <w:r w:rsidR="00402E25">
        <w:rPr>
          <w:rFonts w:asciiTheme="minorHAnsi" w:hAnsiTheme="minorHAnsi"/>
        </w:rPr>
        <w:t>S</w:t>
      </w:r>
      <w:r w:rsidRPr="0093609C">
        <w:rPr>
          <w:rFonts w:asciiTheme="minorHAnsi" w:hAnsiTheme="minorHAnsi"/>
        </w:rPr>
        <w:t>G16</w:t>
      </w:r>
      <w:r w:rsidR="002C3007">
        <w:rPr>
          <w:rFonts w:asciiTheme="minorHAnsi" w:hAnsiTheme="minorHAnsi"/>
        </w:rPr>
        <w:t>.</w:t>
      </w:r>
    </w:p>
    <w:p w14:paraId="01143057" w14:textId="77777777" w:rsidR="0093609C" w:rsidRPr="0093609C" w:rsidRDefault="0093609C" w:rsidP="0093609C">
      <w:pPr>
        <w:pStyle w:val="ListParagraph"/>
        <w:numPr>
          <w:ilvl w:val="1"/>
          <w:numId w:val="4"/>
        </w:numPr>
        <w:spacing w:after="0"/>
        <w:rPr>
          <w:rFonts w:asciiTheme="minorHAnsi" w:hAnsiTheme="minorHAnsi"/>
        </w:rPr>
      </w:pPr>
      <w:r w:rsidRPr="0093609C">
        <w:rPr>
          <w:rFonts w:asciiTheme="minorHAnsi" w:hAnsiTheme="minorHAnsi"/>
        </w:rPr>
        <w:t xml:space="preserve">The Supplier shall provide all linen required to carry out the Service at a cost to </w:t>
      </w:r>
      <w:proofErr w:type="gramStart"/>
      <w:r w:rsidRPr="0093609C">
        <w:rPr>
          <w:rFonts w:asciiTheme="minorHAnsi" w:hAnsiTheme="minorHAnsi"/>
        </w:rPr>
        <w:t>be agreed</w:t>
      </w:r>
      <w:proofErr w:type="gramEnd"/>
      <w:r w:rsidRPr="0093609C">
        <w:rPr>
          <w:rFonts w:asciiTheme="minorHAnsi" w:hAnsiTheme="minorHAnsi"/>
        </w:rPr>
        <w:t xml:space="preserve"> at Call-Off stage and shall be responsible for the laundering, organisation and control of all linen stocks.</w:t>
      </w:r>
    </w:p>
    <w:p w14:paraId="7E8F2F53" w14:textId="77777777" w:rsidR="0093609C" w:rsidRPr="0093609C" w:rsidRDefault="0093609C" w:rsidP="0093609C">
      <w:pPr>
        <w:pStyle w:val="ListParagraph"/>
        <w:numPr>
          <w:ilvl w:val="1"/>
          <w:numId w:val="4"/>
        </w:numPr>
        <w:spacing w:after="0"/>
        <w:rPr>
          <w:rFonts w:asciiTheme="minorHAnsi" w:hAnsiTheme="minorHAnsi"/>
        </w:rPr>
      </w:pPr>
      <w:r w:rsidRPr="0093609C">
        <w:rPr>
          <w:rFonts w:asciiTheme="minorHAnsi" w:hAnsiTheme="minorHAnsi"/>
        </w:rPr>
        <w:t>The Supplier shall ensure that an adequate stock of all linen is available and in good repair at all times.</w:t>
      </w:r>
    </w:p>
    <w:p w14:paraId="32D021E4" w14:textId="5AF4C7C1" w:rsidR="002C3007" w:rsidRDefault="0093609C" w:rsidP="0093609C">
      <w:pPr>
        <w:pStyle w:val="ListParagraph"/>
        <w:numPr>
          <w:ilvl w:val="1"/>
          <w:numId w:val="4"/>
        </w:numPr>
        <w:spacing w:after="0"/>
        <w:rPr>
          <w:rFonts w:asciiTheme="minorHAnsi" w:hAnsiTheme="minorHAnsi"/>
        </w:rPr>
      </w:pPr>
      <w:r w:rsidRPr="0093609C">
        <w:rPr>
          <w:rFonts w:asciiTheme="minorHAnsi" w:hAnsiTheme="minorHAnsi"/>
        </w:rPr>
        <w:t>The Supplier shall provide</w:t>
      </w:r>
      <w:r w:rsidR="002C3007">
        <w:rPr>
          <w:rFonts w:asciiTheme="minorHAnsi" w:hAnsiTheme="minorHAnsi"/>
        </w:rPr>
        <w:t>:</w:t>
      </w:r>
      <w:r w:rsidRPr="0093609C">
        <w:rPr>
          <w:rFonts w:asciiTheme="minorHAnsi" w:hAnsiTheme="minorHAnsi"/>
        </w:rPr>
        <w:t xml:space="preserve"> </w:t>
      </w:r>
    </w:p>
    <w:p w14:paraId="56178C6C" w14:textId="4B549D29" w:rsidR="0093609C" w:rsidRPr="0093609C" w:rsidRDefault="002C3007" w:rsidP="002C3007">
      <w:pPr>
        <w:pStyle w:val="ListParagraph"/>
        <w:numPr>
          <w:ilvl w:val="2"/>
          <w:numId w:val="4"/>
        </w:numPr>
        <w:spacing w:after="0"/>
        <w:rPr>
          <w:rFonts w:asciiTheme="minorHAnsi" w:hAnsiTheme="minorHAnsi"/>
        </w:rPr>
      </w:pPr>
      <w:r>
        <w:rPr>
          <w:rFonts w:asciiTheme="minorHAnsi" w:hAnsiTheme="minorHAnsi"/>
        </w:rPr>
        <w:t>L</w:t>
      </w:r>
      <w:r w:rsidR="0093609C" w:rsidRPr="0093609C">
        <w:rPr>
          <w:rFonts w:asciiTheme="minorHAnsi" w:hAnsiTheme="minorHAnsi"/>
        </w:rPr>
        <w:t>aundered entrance mats, where required, at a fre</w:t>
      </w:r>
      <w:r>
        <w:rPr>
          <w:rFonts w:asciiTheme="minorHAnsi" w:hAnsiTheme="minorHAnsi"/>
        </w:rPr>
        <w:t>quency stipulated by the Buyer;</w:t>
      </w:r>
    </w:p>
    <w:p w14:paraId="332C972E" w14:textId="0509D1C5" w:rsidR="0093609C" w:rsidRPr="00AA3396" w:rsidRDefault="002C3007" w:rsidP="00AA3396">
      <w:pPr>
        <w:pStyle w:val="ListParagraph"/>
        <w:numPr>
          <w:ilvl w:val="2"/>
          <w:numId w:val="4"/>
        </w:numPr>
        <w:spacing w:after="0"/>
        <w:rPr>
          <w:rFonts w:asciiTheme="minorHAnsi" w:hAnsiTheme="minorHAnsi"/>
        </w:rPr>
      </w:pPr>
      <w:r>
        <w:rPr>
          <w:rFonts w:asciiTheme="minorHAnsi" w:hAnsiTheme="minorHAnsi"/>
        </w:rPr>
        <w:t>A</w:t>
      </w:r>
      <w:r w:rsidR="0093609C" w:rsidRPr="0093609C">
        <w:rPr>
          <w:rFonts w:asciiTheme="minorHAnsi" w:hAnsiTheme="minorHAnsi"/>
        </w:rPr>
        <w:t xml:space="preserve"> laundry and linen Service for Supplier Staff that must sleep over</w:t>
      </w:r>
      <w:r>
        <w:rPr>
          <w:rFonts w:asciiTheme="minorHAnsi" w:hAnsiTheme="minorHAnsi"/>
        </w:rPr>
        <w:t>night within the Buyer Premises;</w:t>
      </w:r>
    </w:p>
    <w:p w14:paraId="50B08013" w14:textId="3F5317E4" w:rsidR="0093609C" w:rsidRPr="0093609C" w:rsidRDefault="002C3007" w:rsidP="002C3007">
      <w:pPr>
        <w:pStyle w:val="ListParagraph"/>
        <w:numPr>
          <w:ilvl w:val="2"/>
          <w:numId w:val="4"/>
        </w:numPr>
        <w:spacing w:after="0"/>
        <w:rPr>
          <w:rFonts w:asciiTheme="minorHAnsi" w:hAnsiTheme="minorHAnsi"/>
        </w:rPr>
      </w:pPr>
      <w:r>
        <w:rPr>
          <w:rFonts w:asciiTheme="minorHAnsi" w:hAnsiTheme="minorHAnsi"/>
        </w:rPr>
        <w:t>A</w:t>
      </w:r>
      <w:r w:rsidR="0093609C" w:rsidRPr="0093609C">
        <w:rPr>
          <w:rFonts w:asciiTheme="minorHAnsi" w:hAnsiTheme="minorHAnsi"/>
        </w:rPr>
        <w:t>ll towels includin</w:t>
      </w:r>
      <w:r>
        <w:rPr>
          <w:rFonts w:asciiTheme="minorHAnsi" w:hAnsiTheme="minorHAnsi"/>
        </w:rPr>
        <w:t>g first aid and treatment rooms; and</w:t>
      </w:r>
    </w:p>
    <w:p w14:paraId="1E2E33DE" w14:textId="4735185F" w:rsidR="0093609C" w:rsidRPr="0093609C" w:rsidRDefault="002C3007" w:rsidP="002C3007">
      <w:pPr>
        <w:pStyle w:val="ListParagraph"/>
        <w:numPr>
          <w:ilvl w:val="2"/>
          <w:numId w:val="4"/>
        </w:numPr>
        <w:spacing w:after="0"/>
        <w:rPr>
          <w:rFonts w:asciiTheme="minorHAnsi" w:hAnsiTheme="minorHAnsi"/>
        </w:rPr>
      </w:pPr>
      <w:r>
        <w:rPr>
          <w:rFonts w:asciiTheme="minorHAnsi" w:hAnsiTheme="minorHAnsi"/>
        </w:rPr>
        <w:lastRenderedPageBreak/>
        <w:t>A</w:t>
      </w:r>
      <w:r w:rsidR="0093609C" w:rsidRPr="0093609C">
        <w:rPr>
          <w:rFonts w:asciiTheme="minorHAnsi" w:hAnsiTheme="minorHAnsi"/>
        </w:rPr>
        <w:t xml:space="preserve">n ad hoc dry cleaning Services at the request of the Buyer and dispatch submitted items for dry cleaning and shall ensure collection and return in accordance with procedures agreed with the Buyer. </w:t>
      </w:r>
    </w:p>
    <w:p w14:paraId="71C86343" w14:textId="77777777" w:rsidR="002C3007" w:rsidRDefault="0093609C" w:rsidP="0093609C">
      <w:pPr>
        <w:pStyle w:val="ListParagraph"/>
        <w:numPr>
          <w:ilvl w:val="1"/>
          <w:numId w:val="4"/>
        </w:numPr>
        <w:spacing w:after="0"/>
        <w:rPr>
          <w:rFonts w:asciiTheme="minorHAnsi" w:hAnsiTheme="minorHAnsi"/>
        </w:rPr>
      </w:pPr>
      <w:r w:rsidRPr="0093609C">
        <w:rPr>
          <w:rFonts w:asciiTheme="minorHAnsi" w:hAnsiTheme="minorHAnsi"/>
        </w:rPr>
        <w:t xml:space="preserve">This Service shall be fully integrated with the housekeeping Service wherever possible. </w:t>
      </w:r>
    </w:p>
    <w:p w14:paraId="17D17958" w14:textId="2F94EE96" w:rsidR="0093609C" w:rsidRDefault="0093609C" w:rsidP="0093609C">
      <w:pPr>
        <w:pStyle w:val="ListParagraph"/>
        <w:numPr>
          <w:ilvl w:val="1"/>
          <w:numId w:val="4"/>
        </w:numPr>
        <w:spacing w:after="0"/>
        <w:rPr>
          <w:rFonts w:asciiTheme="minorHAnsi" w:hAnsiTheme="minorHAnsi"/>
        </w:rPr>
      </w:pPr>
      <w:r w:rsidRPr="0093609C">
        <w:rPr>
          <w:rFonts w:asciiTheme="minorHAnsi" w:hAnsiTheme="minorHAnsi"/>
        </w:rPr>
        <w:t>The Supplier shall ensure that an adequate stock of all linen is available and in good repair at all times.</w:t>
      </w:r>
    </w:p>
    <w:p w14:paraId="44A2CC5A" w14:textId="77777777" w:rsidR="0093609C" w:rsidRDefault="0093609C" w:rsidP="0093609C">
      <w:pPr>
        <w:spacing w:after="0"/>
        <w:rPr>
          <w:rFonts w:asciiTheme="minorHAnsi" w:hAnsiTheme="minorHAnsi"/>
        </w:rPr>
      </w:pPr>
    </w:p>
    <w:p w14:paraId="675F31BE" w14:textId="77777777" w:rsidR="0093609C" w:rsidRDefault="0093609C" w:rsidP="0093609C">
      <w:pPr>
        <w:spacing w:after="0"/>
        <w:rPr>
          <w:rFonts w:asciiTheme="minorHAnsi" w:hAnsiTheme="minorHAnsi"/>
        </w:rPr>
      </w:pPr>
    </w:p>
    <w:p w14:paraId="49267BCF" w14:textId="77777777" w:rsidR="002C3007" w:rsidRDefault="002C3007" w:rsidP="0093609C">
      <w:pPr>
        <w:spacing w:after="0"/>
        <w:rPr>
          <w:rFonts w:asciiTheme="minorHAnsi" w:hAnsiTheme="minorHAnsi"/>
        </w:rPr>
      </w:pPr>
    </w:p>
    <w:p w14:paraId="4A0446C0" w14:textId="77777777" w:rsidR="0093609C" w:rsidRDefault="0093609C" w:rsidP="0093609C">
      <w:pPr>
        <w:spacing w:after="0"/>
        <w:rPr>
          <w:rFonts w:asciiTheme="minorHAnsi" w:hAnsiTheme="minorHAnsi"/>
        </w:rPr>
      </w:pPr>
    </w:p>
    <w:p w14:paraId="211B0FD7" w14:textId="702AFF8F" w:rsidR="0093609C" w:rsidRPr="000415E4" w:rsidRDefault="0093609C" w:rsidP="0093609C">
      <w:pPr>
        <w:spacing w:after="0"/>
        <w:rPr>
          <w:rFonts w:asciiTheme="minorHAnsi" w:hAnsiTheme="minorHAnsi"/>
          <w:b/>
        </w:rPr>
      </w:pPr>
      <w:r w:rsidRPr="000415E4">
        <w:rPr>
          <w:rFonts w:asciiTheme="minorHAnsi" w:hAnsiTheme="minorHAnsi"/>
          <w:b/>
        </w:rPr>
        <w:t>Work Package H – Workplace FM Services</w:t>
      </w:r>
    </w:p>
    <w:p w14:paraId="3C9AF13C" w14:textId="77777777" w:rsidR="0093609C" w:rsidRPr="0093609C" w:rsidRDefault="0093609C" w:rsidP="0093609C">
      <w:pPr>
        <w:spacing w:after="0"/>
        <w:rPr>
          <w:rFonts w:asciiTheme="minorHAnsi" w:hAnsiTheme="minorHAnsi"/>
        </w:rPr>
      </w:pPr>
    </w:p>
    <w:p w14:paraId="2B72DE6A" w14:textId="494BBB56" w:rsidR="0093609C" w:rsidRPr="00F279C3" w:rsidRDefault="00A71667" w:rsidP="0093609C">
      <w:pPr>
        <w:pStyle w:val="ListParagraph"/>
        <w:numPr>
          <w:ilvl w:val="0"/>
          <w:numId w:val="4"/>
        </w:numPr>
        <w:spacing w:after="0"/>
        <w:rPr>
          <w:rFonts w:asciiTheme="minorHAnsi" w:hAnsiTheme="minorHAnsi"/>
          <w:b/>
        </w:rPr>
      </w:pPr>
      <w:r>
        <w:rPr>
          <w:rFonts w:asciiTheme="minorHAnsi" w:hAnsiTheme="minorHAnsi"/>
          <w:b/>
        </w:rPr>
        <w:t>Service</w:t>
      </w:r>
      <w:r w:rsidR="00533308" w:rsidRPr="00F279C3">
        <w:rPr>
          <w:rFonts w:asciiTheme="minorHAnsi" w:hAnsiTheme="minorHAnsi"/>
          <w:b/>
        </w:rPr>
        <w:t xml:space="preserve"> H</w:t>
      </w:r>
      <w:r w:rsidR="005C0F65">
        <w:rPr>
          <w:rFonts w:asciiTheme="minorHAnsi" w:hAnsiTheme="minorHAnsi"/>
          <w:b/>
        </w:rPr>
        <w:t>:</w:t>
      </w:r>
      <w:r w:rsidR="0093609C" w:rsidRPr="00F279C3">
        <w:rPr>
          <w:rFonts w:asciiTheme="minorHAnsi" w:hAnsiTheme="minorHAnsi"/>
          <w:b/>
        </w:rPr>
        <w:t xml:space="preserve">1 - </w:t>
      </w:r>
      <w:r w:rsidR="00F279C3" w:rsidRPr="00F279C3">
        <w:rPr>
          <w:rFonts w:asciiTheme="minorHAnsi" w:hAnsiTheme="minorHAnsi"/>
          <w:b/>
        </w:rPr>
        <w:t>Mail Services</w:t>
      </w:r>
    </w:p>
    <w:p w14:paraId="29E83AFE" w14:textId="2F562476" w:rsidR="00F279C3" w:rsidRDefault="00F279C3" w:rsidP="004679F3">
      <w:pPr>
        <w:pStyle w:val="ListParagraph"/>
        <w:numPr>
          <w:ilvl w:val="1"/>
          <w:numId w:val="4"/>
        </w:numPr>
        <w:spacing w:after="0"/>
        <w:rPr>
          <w:rFonts w:asciiTheme="minorHAnsi" w:hAnsiTheme="minorHAnsi"/>
        </w:rPr>
      </w:pPr>
      <w:r w:rsidRPr="00F279C3">
        <w:rPr>
          <w:rFonts w:asciiTheme="minorHAnsi" w:hAnsiTheme="minorHAnsi"/>
        </w:rPr>
        <w:t xml:space="preserve">In addition, the following Standards Ref apply to this </w:t>
      </w:r>
      <w:r w:rsidR="00A71667">
        <w:rPr>
          <w:rFonts w:asciiTheme="minorHAnsi" w:hAnsiTheme="minorHAnsi"/>
        </w:rPr>
        <w:t>Service</w:t>
      </w:r>
      <w:r w:rsidRPr="00F279C3">
        <w:rPr>
          <w:rFonts w:asciiTheme="minorHAnsi" w:hAnsiTheme="minorHAnsi"/>
        </w:rPr>
        <w:t xml:space="preserve"> </w:t>
      </w:r>
      <w:r w:rsidR="00402E25">
        <w:rPr>
          <w:rFonts w:asciiTheme="minorHAnsi" w:hAnsiTheme="minorHAnsi"/>
        </w:rPr>
        <w:t>S</w:t>
      </w:r>
      <w:r w:rsidRPr="00F279C3">
        <w:rPr>
          <w:rFonts w:asciiTheme="minorHAnsi" w:hAnsiTheme="minorHAnsi"/>
        </w:rPr>
        <w:t>H1</w:t>
      </w:r>
      <w:r w:rsidR="00CC1916">
        <w:rPr>
          <w:rFonts w:asciiTheme="minorHAnsi" w:hAnsiTheme="minorHAnsi"/>
        </w:rPr>
        <w:t>.</w:t>
      </w:r>
    </w:p>
    <w:p w14:paraId="3C0CABAB" w14:textId="3A77D5C8" w:rsidR="00F279C3" w:rsidRPr="00F279C3" w:rsidRDefault="000B35E8" w:rsidP="00F279C3">
      <w:pPr>
        <w:pStyle w:val="ListParagraph"/>
        <w:numPr>
          <w:ilvl w:val="1"/>
          <w:numId w:val="4"/>
        </w:numPr>
        <w:spacing w:after="0"/>
        <w:rPr>
          <w:rFonts w:asciiTheme="minorHAnsi" w:hAnsiTheme="minorHAnsi"/>
        </w:rPr>
      </w:pPr>
      <w:r w:rsidRPr="00BF0215">
        <w:rPr>
          <w:rFonts w:asciiTheme="minorHAnsi" w:hAnsiTheme="minorHAnsi"/>
          <w:color w:val="000000" w:themeColor="text1"/>
        </w:rPr>
        <w:t xml:space="preserve">Where the Buyer specifies the delivery of these services at Call Off, the </w:t>
      </w:r>
      <w:r w:rsidR="00F279C3" w:rsidRPr="00F279C3">
        <w:rPr>
          <w:rFonts w:asciiTheme="minorHAnsi" w:hAnsiTheme="minorHAnsi"/>
        </w:rPr>
        <w:t xml:space="preserve">Supplier shall be responsible for the management and successful operation of a streamlined mail room Service for the Buyer that </w:t>
      </w:r>
      <w:proofErr w:type="gramStart"/>
      <w:r w:rsidR="00F279C3" w:rsidRPr="00F279C3">
        <w:rPr>
          <w:rFonts w:asciiTheme="minorHAnsi" w:hAnsiTheme="minorHAnsi"/>
        </w:rPr>
        <w:t>is integrated</w:t>
      </w:r>
      <w:proofErr w:type="gramEnd"/>
      <w:r w:rsidR="00F279C3" w:rsidRPr="00F279C3">
        <w:rPr>
          <w:rFonts w:asciiTheme="minorHAnsi" w:hAnsiTheme="minorHAnsi"/>
        </w:rPr>
        <w:t xml:space="preserve"> whenever possible with all other relevant Services in order to provide value for money for the Buyer.</w:t>
      </w:r>
    </w:p>
    <w:p w14:paraId="4D229AE8" w14:textId="77777777" w:rsidR="00F279C3" w:rsidRP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 xml:space="preserve">The Supplier shall provide a secure mail Delivery Service between Government Bodies on a national basis throughout the United Kingdom. This requirement </w:t>
      </w:r>
      <w:proofErr w:type="gramStart"/>
      <w:r w:rsidRPr="00F279C3">
        <w:rPr>
          <w:rFonts w:asciiTheme="minorHAnsi" w:hAnsiTheme="minorHAnsi"/>
        </w:rPr>
        <w:t>shall be fully specified</w:t>
      </w:r>
      <w:proofErr w:type="gramEnd"/>
      <w:r w:rsidRPr="00F279C3">
        <w:rPr>
          <w:rFonts w:asciiTheme="minorHAnsi" w:hAnsiTheme="minorHAnsi"/>
        </w:rPr>
        <w:t xml:space="preserve"> at Call-Off stage where it is deemed appropriate.  </w:t>
      </w:r>
    </w:p>
    <w:p w14:paraId="439DA3AD" w14:textId="5A0FE0B8" w:rsidR="00F279C3" w:rsidRP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 xml:space="preserve">The Supplier shall be solely responsible for the interface between the Buyer and all third party </w:t>
      </w:r>
      <w:r w:rsidR="003B2361">
        <w:rPr>
          <w:rFonts w:asciiTheme="minorHAnsi" w:hAnsiTheme="minorHAnsi"/>
        </w:rPr>
        <w:t>s</w:t>
      </w:r>
      <w:r w:rsidRPr="00F279C3">
        <w:rPr>
          <w:rFonts w:asciiTheme="minorHAnsi" w:hAnsiTheme="minorHAnsi"/>
        </w:rPr>
        <w:t xml:space="preserve">uppliers in relation to mail. The Supplier shall provide innovative proposals for the most advantageous Services offered by Subcontractor(s). The Supplier shall consider the use of various collection and Delivery Services including the use of the PO Box Service, business and reply paid mail and packet post where appropriate. The Supplier shall provide the Buyer with proposals to maximise the efficiency of its incoming and outgoing mail regimes. </w:t>
      </w:r>
    </w:p>
    <w:p w14:paraId="68F6CAEC" w14:textId="119D052F" w:rsid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 xml:space="preserve">The Supplier shall ensure that Supplier Staff have the security clearance necessary to </w:t>
      </w:r>
      <w:proofErr w:type="gramStart"/>
      <w:r w:rsidRPr="00F279C3">
        <w:rPr>
          <w:rFonts w:asciiTheme="minorHAnsi" w:hAnsiTheme="minorHAnsi"/>
        </w:rPr>
        <w:t>Deliver</w:t>
      </w:r>
      <w:proofErr w:type="gramEnd"/>
      <w:r w:rsidRPr="00F279C3">
        <w:rPr>
          <w:rFonts w:asciiTheme="minorHAnsi" w:hAnsiTheme="minorHAnsi"/>
        </w:rPr>
        <w:t xml:space="preserve"> the level of protectively marked mail to be Delivered under the Call-Off Contract as advised by the Buyer.</w:t>
      </w:r>
    </w:p>
    <w:p w14:paraId="27544854" w14:textId="77777777" w:rsidR="00CC1916" w:rsidRDefault="00CC1916" w:rsidP="00CC1916">
      <w:pPr>
        <w:pStyle w:val="ListParagraph"/>
        <w:spacing w:after="0"/>
        <w:ind w:left="792"/>
        <w:rPr>
          <w:rFonts w:asciiTheme="minorHAnsi" w:hAnsiTheme="minorHAnsi"/>
        </w:rPr>
      </w:pPr>
    </w:p>
    <w:p w14:paraId="4FDC8DAD" w14:textId="34AEFAAA" w:rsidR="00F279C3" w:rsidRPr="00F279C3" w:rsidRDefault="00A71667" w:rsidP="00F279C3">
      <w:pPr>
        <w:pStyle w:val="ListParagraph"/>
        <w:numPr>
          <w:ilvl w:val="0"/>
          <w:numId w:val="4"/>
        </w:numPr>
        <w:spacing w:after="0"/>
        <w:rPr>
          <w:rFonts w:asciiTheme="minorHAnsi" w:hAnsiTheme="minorHAnsi"/>
          <w:b/>
        </w:rPr>
      </w:pPr>
      <w:r>
        <w:rPr>
          <w:rFonts w:asciiTheme="minorHAnsi" w:hAnsiTheme="minorHAnsi"/>
          <w:b/>
        </w:rPr>
        <w:t>Service</w:t>
      </w:r>
      <w:r w:rsidR="00F279C3" w:rsidRPr="00F279C3">
        <w:rPr>
          <w:rFonts w:asciiTheme="minorHAnsi" w:hAnsiTheme="minorHAnsi"/>
          <w:b/>
        </w:rPr>
        <w:t xml:space="preserve"> H</w:t>
      </w:r>
      <w:r w:rsidR="005C0F65">
        <w:rPr>
          <w:rFonts w:asciiTheme="minorHAnsi" w:hAnsiTheme="minorHAnsi"/>
          <w:b/>
        </w:rPr>
        <w:t>:</w:t>
      </w:r>
      <w:r w:rsidR="00F279C3" w:rsidRPr="00F279C3">
        <w:rPr>
          <w:rFonts w:asciiTheme="minorHAnsi" w:hAnsiTheme="minorHAnsi"/>
          <w:b/>
        </w:rPr>
        <w:t>2 - Internal messenger Service</w:t>
      </w:r>
    </w:p>
    <w:p w14:paraId="0680430C" w14:textId="1484F1BA" w:rsidR="00F279C3" w:rsidRDefault="00F279C3" w:rsidP="004679F3">
      <w:pPr>
        <w:pStyle w:val="ListParagraph"/>
        <w:numPr>
          <w:ilvl w:val="1"/>
          <w:numId w:val="4"/>
        </w:numPr>
        <w:spacing w:after="0"/>
        <w:rPr>
          <w:rFonts w:asciiTheme="minorHAnsi" w:hAnsiTheme="minorHAnsi"/>
        </w:rPr>
      </w:pPr>
      <w:r w:rsidRPr="00F279C3">
        <w:rPr>
          <w:rFonts w:asciiTheme="minorHAnsi" w:hAnsiTheme="minorHAnsi"/>
        </w:rPr>
        <w:t xml:space="preserve">In addition, the following Standards Ref apply to this </w:t>
      </w:r>
      <w:r w:rsidR="00A71667">
        <w:rPr>
          <w:rFonts w:asciiTheme="minorHAnsi" w:hAnsiTheme="minorHAnsi"/>
        </w:rPr>
        <w:t>Service</w:t>
      </w:r>
      <w:r w:rsidRPr="00F279C3">
        <w:rPr>
          <w:rFonts w:asciiTheme="minorHAnsi" w:hAnsiTheme="minorHAnsi"/>
        </w:rPr>
        <w:t xml:space="preserve"> </w:t>
      </w:r>
      <w:r w:rsidR="00402E25">
        <w:rPr>
          <w:rFonts w:asciiTheme="minorHAnsi" w:hAnsiTheme="minorHAnsi"/>
        </w:rPr>
        <w:t>S</w:t>
      </w:r>
      <w:r w:rsidRPr="00F279C3">
        <w:rPr>
          <w:rFonts w:asciiTheme="minorHAnsi" w:hAnsiTheme="minorHAnsi"/>
        </w:rPr>
        <w:t>H2</w:t>
      </w:r>
      <w:r w:rsidR="00402E25">
        <w:rPr>
          <w:rFonts w:asciiTheme="minorHAnsi" w:hAnsiTheme="minorHAnsi"/>
        </w:rPr>
        <w:t>.</w:t>
      </w:r>
    </w:p>
    <w:p w14:paraId="0154D844" w14:textId="506ADF09" w:rsidR="00F279C3" w:rsidRDefault="005B2147" w:rsidP="004679F3">
      <w:pPr>
        <w:pStyle w:val="ListParagraph"/>
        <w:numPr>
          <w:ilvl w:val="1"/>
          <w:numId w:val="4"/>
        </w:numPr>
        <w:spacing w:after="0"/>
        <w:rPr>
          <w:rFonts w:asciiTheme="minorHAnsi" w:hAnsiTheme="minorHAnsi"/>
        </w:rPr>
      </w:pPr>
      <w:r w:rsidRPr="00BF0215">
        <w:rPr>
          <w:rFonts w:asciiTheme="minorHAnsi" w:hAnsiTheme="minorHAnsi"/>
          <w:color w:val="000000" w:themeColor="text1"/>
        </w:rPr>
        <w:t xml:space="preserve">Where the Buyer specifies the delivery of these services at Call Off, the </w:t>
      </w:r>
      <w:r w:rsidR="00F279C3">
        <w:rPr>
          <w:rFonts w:asciiTheme="minorHAnsi" w:hAnsiTheme="minorHAnsi"/>
        </w:rPr>
        <w:t>Supplier shall provide a messenger Service at each Buyer Premises where required.</w:t>
      </w:r>
    </w:p>
    <w:p w14:paraId="67677F07" w14:textId="77777777" w:rsidR="00CC1916" w:rsidRDefault="00CC1916" w:rsidP="00CC1916">
      <w:pPr>
        <w:pStyle w:val="ListParagraph"/>
        <w:spacing w:after="0"/>
        <w:ind w:left="792"/>
        <w:rPr>
          <w:rFonts w:asciiTheme="minorHAnsi" w:hAnsiTheme="minorHAnsi"/>
        </w:rPr>
      </w:pPr>
    </w:p>
    <w:p w14:paraId="0BDF0267" w14:textId="13A08FD0" w:rsidR="00F279C3" w:rsidRPr="00F279C3" w:rsidRDefault="00A71667" w:rsidP="00F279C3">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H:</w:t>
      </w:r>
      <w:r w:rsidR="00F279C3" w:rsidRPr="00F279C3">
        <w:rPr>
          <w:rFonts w:asciiTheme="minorHAnsi" w:hAnsiTheme="minorHAnsi"/>
          <w:b/>
        </w:rPr>
        <w:t>3 - Courier booking and external distribution</w:t>
      </w:r>
    </w:p>
    <w:p w14:paraId="5673DDF5" w14:textId="12A4CD20" w:rsidR="00F279C3" w:rsidRDefault="00F279C3" w:rsidP="004679F3">
      <w:pPr>
        <w:pStyle w:val="ListParagraph"/>
        <w:numPr>
          <w:ilvl w:val="1"/>
          <w:numId w:val="4"/>
        </w:numPr>
        <w:spacing w:after="0"/>
        <w:rPr>
          <w:rFonts w:asciiTheme="minorHAnsi" w:hAnsiTheme="minorHAnsi"/>
        </w:rPr>
      </w:pPr>
      <w:r w:rsidRPr="00F279C3">
        <w:rPr>
          <w:rFonts w:asciiTheme="minorHAnsi" w:hAnsiTheme="minorHAnsi"/>
        </w:rPr>
        <w:t xml:space="preserve">In addition, the following Standards Ref apply to this </w:t>
      </w:r>
      <w:r w:rsidR="00A71667">
        <w:rPr>
          <w:rFonts w:asciiTheme="minorHAnsi" w:hAnsiTheme="minorHAnsi"/>
        </w:rPr>
        <w:t>Service</w:t>
      </w:r>
      <w:r w:rsidRPr="00F279C3">
        <w:rPr>
          <w:rFonts w:asciiTheme="minorHAnsi" w:hAnsiTheme="minorHAnsi"/>
        </w:rPr>
        <w:t xml:space="preserve"> </w:t>
      </w:r>
      <w:r w:rsidR="00402E25">
        <w:rPr>
          <w:rFonts w:asciiTheme="minorHAnsi" w:hAnsiTheme="minorHAnsi"/>
        </w:rPr>
        <w:t>S</w:t>
      </w:r>
      <w:r w:rsidRPr="00F279C3">
        <w:rPr>
          <w:rFonts w:asciiTheme="minorHAnsi" w:hAnsiTheme="minorHAnsi"/>
        </w:rPr>
        <w:t>H3</w:t>
      </w:r>
      <w:r w:rsidR="00402E25">
        <w:rPr>
          <w:rFonts w:asciiTheme="minorHAnsi" w:hAnsiTheme="minorHAnsi"/>
        </w:rPr>
        <w:t>.</w:t>
      </w:r>
    </w:p>
    <w:p w14:paraId="5AFB2A1A" w14:textId="2F663F5B" w:rsidR="00F279C3" w:rsidRPr="00F279C3" w:rsidRDefault="005B2147" w:rsidP="00F279C3">
      <w:pPr>
        <w:pStyle w:val="ListParagraph"/>
        <w:numPr>
          <w:ilvl w:val="1"/>
          <w:numId w:val="4"/>
        </w:numPr>
        <w:spacing w:after="0"/>
        <w:rPr>
          <w:rFonts w:asciiTheme="minorHAnsi" w:hAnsiTheme="minorHAnsi"/>
        </w:rPr>
      </w:pPr>
      <w:r w:rsidRPr="00BF0215">
        <w:rPr>
          <w:rFonts w:asciiTheme="minorHAnsi" w:hAnsiTheme="minorHAnsi"/>
          <w:color w:val="000000" w:themeColor="text1"/>
        </w:rPr>
        <w:t xml:space="preserve">Where the Buyer specifies the delivery of these services at Call Off, </w:t>
      </w:r>
      <w:r>
        <w:rPr>
          <w:rFonts w:asciiTheme="minorHAnsi" w:hAnsiTheme="minorHAnsi"/>
        </w:rPr>
        <w:t xml:space="preserve">the </w:t>
      </w:r>
      <w:r w:rsidR="00F279C3" w:rsidRPr="00F279C3">
        <w:rPr>
          <w:rFonts w:asciiTheme="minorHAnsi" w:hAnsiTheme="minorHAnsi"/>
        </w:rPr>
        <w:t>Supplier shall manage and co-ordinate a national and international courier Service for the Buyer.</w:t>
      </w:r>
    </w:p>
    <w:p w14:paraId="6180E087" w14:textId="708B1B35" w:rsid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The Supplier shall use departmental and/or pan-Government commercial vehicles that have been approved by the Buyer to procure courier booking Service.  Should the Supplier be able to demonstrate that their supply chain is able to offer better value-for-money, the Buyer may accept those as suitable Subcontractor(s), however the Buyer reserves the right to choose either those or alternative Suppliers for this Service.</w:t>
      </w:r>
    </w:p>
    <w:p w14:paraId="08811872" w14:textId="77777777" w:rsidR="00CC1916" w:rsidRDefault="00CC1916" w:rsidP="00CC1916">
      <w:pPr>
        <w:pStyle w:val="ListParagraph"/>
        <w:spacing w:after="0"/>
        <w:ind w:left="792"/>
        <w:rPr>
          <w:rFonts w:asciiTheme="minorHAnsi" w:hAnsiTheme="minorHAnsi"/>
        </w:rPr>
      </w:pPr>
    </w:p>
    <w:p w14:paraId="239FB272" w14:textId="594283CE" w:rsidR="00F279C3" w:rsidRDefault="00A71667" w:rsidP="00F279C3">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H:</w:t>
      </w:r>
      <w:r w:rsidR="00F279C3" w:rsidRPr="00F279C3">
        <w:rPr>
          <w:rFonts w:asciiTheme="minorHAnsi" w:hAnsiTheme="minorHAnsi"/>
          <w:b/>
        </w:rPr>
        <w:t>4 - Handyman Services</w:t>
      </w:r>
    </w:p>
    <w:p w14:paraId="0F76CA69" w14:textId="3951830E" w:rsidR="00F279C3" w:rsidRDefault="00F279C3" w:rsidP="004679F3">
      <w:pPr>
        <w:pStyle w:val="ListParagraph"/>
        <w:numPr>
          <w:ilvl w:val="1"/>
          <w:numId w:val="4"/>
        </w:numPr>
        <w:spacing w:after="0"/>
        <w:rPr>
          <w:rFonts w:asciiTheme="minorHAnsi" w:hAnsiTheme="minorHAnsi"/>
        </w:rPr>
      </w:pPr>
      <w:r w:rsidRPr="00F279C3">
        <w:rPr>
          <w:rFonts w:asciiTheme="minorHAnsi" w:hAnsiTheme="minorHAnsi"/>
        </w:rPr>
        <w:t xml:space="preserve">In addition, the following Standards Ref apply to this </w:t>
      </w:r>
      <w:r w:rsidR="00A71667">
        <w:rPr>
          <w:rFonts w:asciiTheme="minorHAnsi" w:hAnsiTheme="minorHAnsi"/>
        </w:rPr>
        <w:t>Service</w:t>
      </w:r>
      <w:r w:rsidRPr="00F279C3">
        <w:rPr>
          <w:rFonts w:asciiTheme="minorHAnsi" w:hAnsiTheme="minorHAnsi"/>
        </w:rPr>
        <w:t xml:space="preserve"> </w:t>
      </w:r>
      <w:r w:rsidR="00402E25">
        <w:rPr>
          <w:rFonts w:asciiTheme="minorHAnsi" w:hAnsiTheme="minorHAnsi"/>
        </w:rPr>
        <w:t>S</w:t>
      </w:r>
      <w:r w:rsidRPr="00F279C3">
        <w:rPr>
          <w:rFonts w:asciiTheme="minorHAnsi" w:hAnsiTheme="minorHAnsi"/>
        </w:rPr>
        <w:t>H4</w:t>
      </w:r>
      <w:r w:rsidR="00CC1916">
        <w:rPr>
          <w:rFonts w:asciiTheme="minorHAnsi" w:hAnsiTheme="minorHAnsi"/>
        </w:rPr>
        <w:t>.</w:t>
      </w:r>
    </w:p>
    <w:p w14:paraId="2B3F7629" w14:textId="317DC6B8" w:rsidR="00CC1916" w:rsidRDefault="00F279C3" w:rsidP="00F279C3">
      <w:pPr>
        <w:pStyle w:val="ListParagraph"/>
        <w:numPr>
          <w:ilvl w:val="1"/>
          <w:numId w:val="4"/>
        </w:numPr>
        <w:spacing w:after="0"/>
        <w:rPr>
          <w:rFonts w:asciiTheme="minorHAnsi" w:hAnsiTheme="minorHAnsi"/>
        </w:rPr>
      </w:pPr>
      <w:r w:rsidRPr="00F279C3">
        <w:rPr>
          <w:rFonts w:asciiTheme="minorHAnsi" w:hAnsiTheme="minorHAnsi"/>
        </w:rPr>
        <w:t xml:space="preserve">The Supplier shall </w:t>
      </w:r>
      <w:r w:rsidR="00CC1916">
        <w:rPr>
          <w:rFonts w:asciiTheme="minorHAnsi" w:hAnsiTheme="minorHAnsi"/>
        </w:rPr>
        <w:t>provide:</w:t>
      </w:r>
    </w:p>
    <w:p w14:paraId="67F17BDC" w14:textId="52C44C75" w:rsidR="00F279C3" w:rsidRPr="00F279C3" w:rsidRDefault="00CC1916" w:rsidP="00CC1916">
      <w:pPr>
        <w:pStyle w:val="ListParagraph"/>
        <w:numPr>
          <w:ilvl w:val="2"/>
          <w:numId w:val="4"/>
        </w:numPr>
        <w:spacing w:after="0"/>
        <w:rPr>
          <w:rFonts w:asciiTheme="minorHAnsi" w:hAnsiTheme="minorHAnsi"/>
        </w:rPr>
      </w:pPr>
      <w:r>
        <w:rPr>
          <w:rFonts w:asciiTheme="minorHAnsi" w:hAnsiTheme="minorHAnsi"/>
        </w:rPr>
        <w:lastRenderedPageBreak/>
        <w:t>A</w:t>
      </w:r>
      <w:r w:rsidR="00F279C3" w:rsidRPr="00F279C3">
        <w:rPr>
          <w:rFonts w:asciiTheme="minorHAnsi" w:hAnsiTheme="minorHAnsi"/>
        </w:rPr>
        <w:t xml:space="preserve">n adaptable and responsive </w:t>
      </w:r>
      <w:proofErr w:type="gramStart"/>
      <w:r w:rsidR="00F279C3" w:rsidRPr="00F279C3">
        <w:rPr>
          <w:rFonts w:asciiTheme="minorHAnsi" w:hAnsiTheme="minorHAnsi"/>
        </w:rPr>
        <w:t>handyman</w:t>
      </w:r>
      <w:proofErr w:type="gramEnd"/>
      <w:r w:rsidR="00F279C3" w:rsidRPr="00F279C3">
        <w:rPr>
          <w:rFonts w:asciiTheme="minorHAnsi" w:hAnsiTheme="minorHAnsi"/>
        </w:rPr>
        <w:t xml:space="preserve"> Service to the Buyer Premises during operational Working Hours. Supplier Staff who execute tasks of this nature shall be adequately trained and experienced</w:t>
      </w:r>
      <w:r>
        <w:rPr>
          <w:rFonts w:asciiTheme="minorHAnsi" w:hAnsiTheme="minorHAnsi"/>
        </w:rPr>
        <w:t xml:space="preserve"> for the work to be carried out; and</w:t>
      </w:r>
    </w:p>
    <w:p w14:paraId="36299C43" w14:textId="7E01E4F6" w:rsidR="00F279C3" w:rsidRPr="00F279C3" w:rsidRDefault="00CC1916" w:rsidP="00CC1916">
      <w:pPr>
        <w:pStyle w:val="ListParagraph"/>
        <w:numPr>
          <w:ilvl w:val="2"/>
          <w:numId w:val="4"/>
        </w:numPr>
        <w:spacing w:after="0"/>
        <w:rPr>
          <w:rFonts w:asciiTheme="minorHAnsi" w:hAnsiTheme="minorHAnsi"/>
        </w:rPr>
      </w:pPr>
      <w:r>
        <w:rPr>
          <w:rFonts w:asciiTheme="minorHAnsi" w:hAnsiTheme="minorHAnsi"/>
        </w:rPr>
        <w:t>A</w:t>
      </w:r>
      <w:r w:rsidR="00F279C3" w:rsidRPr="00F279C3">
        <w:rPr>
          <w:rFonts w:asciiTheme="minorHAnsi" w:hAnsiTheme="minorHAnsi"/>
        </w:rPr>
        <w:t xml:space="preserve">ll necessary tools and equipment for carrying out the </w:t>
      </w:r>
      <w:proofErr w:type="gramStart"/>
      <w:r w:rsidR="00F279C3" w:rsidRPr="00F279C3">
        <w:rPr>
          <w:rFonts w:asciiTheme="minorHAnsi" w:hAnsiTheme="minorHAnsi"/>
        </w:rPr>
        <w:t>handyman</w:t>
      </w:r>
      <w:proofErr w:type="gramEnd"/>
      <w:r w:rsidR="00F279C3" w:rsidRPr="00F279C3">
        <w:rPr>
          <w:rFonts w:asciiTheme="minorHAnsi" w:hAnsiTheme="minorHAnsi"/>
        </w:rPr>
        <w:t xml:space="preserve"> Service, including access equipment to enable the Supplier to perform tasks safely.</w:t>
      </w:r>
    </w:p>
    <w:p w14:paraId="755C7B0C" w14:textId="77777777" w:rsidR="00F279C3" w:rsidRP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 xml:space="preserve">The Supplier shall ensure that Supplier Staff </w:t>
      </w:r>
      <w:proofErr w:type="gramStart"/>
      <w:r w:rsidRPr="00F279C3">
        <w:rPr>
          <w:rFonts w:asciiTheme="minorHAnsi" w:hAnsiTheme="minorHAnsi"/>
        </w:rPr>
        <w:t>are not exposed</w:t>
      </w:r>
      <w:proofErr w:type="gramEnd"/>
      <w:r w:rsidRPr="00F279C3">
        <w:rPr>
          <w:rFonts w:asciiTheme="minorHAnsi" w:hAnsiTheme="minorHAnsi"/>
        </w:rPr>
        <w:t xml:space="preserve"> to danger due to a skills shortage. The Supplier Staff delivering the </w:t>
      </w:r>
      <w:proofErr w:type="gramStart"/>
      <w:r w:rsidRPr="00F279C3">
        <w:rPr>
          <w:rFonts w:asciiTheme="minorHAnsi" w:hAnsiTheme="minorHAnsi"/>
        </w:rPr>
        <w:t>handyman</w:t>
      </w:r>
      <w:proofErr w:type="gramEnd"/>
      <w:r w:rsidRPr="00F279C3">
        <w:rPr>
          <w:rFonts w:asciiTheme="minorHAnsi" w:hAnsiTheme="minorHAnsi"/>
        </w:rPr>
        <w:t xml:space="preserve"> Service shall have training and experience in the wide range of maintenance and repair requests that are likely to be demanded of this Service.</w:t>
      </w:r>
    </w:p>
    <w:p w14:paraId="77E96AD9" w14:textId="77777777" w:rsidR="00F279C3" w:rsidRP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 xml:space="preserve">The Buyer welcomes </w:t>
      </w:r>
      <w:proofErr w:type="gramStart"/>
      <w:r w:rsidRPr="00F279C3">
        <w:rPr>
          <w:rFonts w:asciiTheme="minorHAnsi" w:hAnsiTheme="minorHAnsi"/>
        </w:rPr>
        <w:t>proposals which</w:t>
      </w:r>
      <w:proofErr w:type="gramEnd"/>
      <w:r w:rsidRPr="00F279C3">
        <w:rPr>
          <w:rFonts w:asciiTheme="minorHAnsi" w:hAnsiTheme="minorHAnsi"/>
        </w:rPr>
        <w:t xml:space="preserve"> maximise the handyman Service to complement all other aspects of its work force. The Supplier shall be required to demonstrate the validity and maximum usage of the Service, and continuously seek to drive down Costs associated with the Service through multi-tasking and re-deployment on a daily basis.</w:t>
      </w:r>
    </w:p>
    <w:p w14:paraId="50B511D3" w14:textId="77777777" w:rsidR="00F279C3" w:rsidRP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 xml:space="preserve">The </w:t>
      </w:r>
      <w:proofErr w:type="gramStart"/>
      <w:r w:rsidRPr="00F279C3">
        <w:rPr>
          <w:rFonts w:asciiTheme="minorHAnsi" w:hAnsiTheme="minorHAnsi"/>
        </w:rPr>
        <w:t>handyman</w:t>
      </w:r>
      <w:proofErr w:type="gramEnd"/>
      <w:r w:rsidRPr="00F279C3">
        <w:rPr>
          <w:rFonts w:asciiTheme="minorHAnsi" w:hAnsiTheme="minorHAnsi"/>
        </w:rPr>
        <w:t xml:space="preserve"> Service shall have general expertise in the wide range of maintenance and repair requests that are likely to be demanded of this Service.</w:t>
      </w:r>
    </w:p>
    <w:p w14:paraId="4D79A365" w14:textId="77777777" w:rsidR="00F279C3" w:rsidRP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 xml:space="preserve">With sole contact being made through and monitored by the helpdesk, the </w:t>
      </w:r>
      <w:proofErr w:type="gramStart"/>
      <w:r w:rsidRPr="00F279C3">
        <w:rPr>
          <w:rFonts w:asciiTheme="minorHAnsi" w:hAnsiTheme="minorHAnsi"/>
        </w:rPr>
        <w:t>handyman</w:t>
      </w:r>
      <w:proofErr w:type="gramEnd"/>
      <w:r w:rsidRPr="00F279C3">
        <w:rPr>
          <w:rFonts w:asciiTheme="minorHAnsi" w:hAnsiTheme="minorHAnsi"/>
        </w:rPr>
        <w:t xml:space="preserve"> Service shall be available to deal with general small repairs and decoration on a planned, reactive or ad hoc basis.  Tasks likely to fall within the remit of the handyman Service include but are not limited to picture hanging, shelf hanging, pin board installation, light bulb changing, toilet seat replacement, clearing pipe / drain blockages, building fabric inspections, carpet issues, movement of boxes and small-scale furniture movement. All additional or Billable Works carried out shall be subject to Buyer Approval prior to proceeding.</w:t>
      </w:r>
    </w:p>
    <w:p w14:paraId="4E7E2811" w14:textId="77777777" w:rsidR="00F279C3" w:rsidRP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The Supplier shall be required to demonstrate the validity and maximum usage of the Service and shall continuously seek to drive down Costs associated with the Service through multi-tasking and re-deployment on a daily basis.</w:t>
      </w:r>
    </w:p>
    <w:p w14:paraId="58D3EDDD" w14:textId="77777777" w:rsidR="00F279C3" w:rsidRP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The Supplier shall explore the synergies between all other Services when considering resourcing this Service.</w:t>
      </w:r>
    </w:p>
    <w:p w14:paraId="55592162" w14:textId="77777777" w:rsidR="00F279C3" w:rsidRP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 xml:space="preserve">The Supplier shall ensure that the </w:t>
      </w:r>
      <w:proofErr w:type="gramStart"/>
      <w:r w:rsidRPr="00F279C3">
        <w:rPr>
          <w:rFonts w:asciiTheme="minorHAnsi" w:hAnsiTheme="minorHAnsi"/>
        </w:rPr>
        <w:t>handyman</w:t>
      </w:r>
      <w:proofErr w:type="gramEnd"/>
      <w:r w:rsidRPr="00F279C3">
        <w:rPr>
          <w:rFonts w:asciiTheme="minorHAnsi" w:hAnsiTheme="minorHAnsi"/>
        </w:rPr>
        <w:t xml:space="preserve"> Services is reconciled quarterly and any unused time shall be rolled into the next quarterly provision. The Supplier shall record the nature of the tasks carried out under the Reactive Maintenance Service within the CAFM System.</w:t>
      </w:r>
    </w:p>
    <w:p w14:paraId="0000D11D" w14:textId="0D20CCB7" w:rsid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 xml:space="preserve">For consumables and small components, the Buyer may require the allocation of a fixed cost for each full day of the service at the Buyer Premises. Where this agreement exists, the Supplier shall be responsible for managing a Monthly reconciliation process with the Buyer to track projected and actual spend to ensure a value-for-money service is Delivered and maintained. Where these requirements exist, details </w:t>
      </w:r>
      <w:proofErr w:type="gramStart"/>
      <w:r w:rsidRPr="00F279C3">
        <w:rPr>
          <w:rFonts w:asciiTheme="minorHAnsi" w:hAnsiTheme="minorHAnsi"/>
        </w:rPr>
        <w:t>will be provided</w:t>
      </w:r>
      <w:proofErr w:type="gramEnd"/>
      <w:r w:rsidRPr="00F279C3">
        <w:rPr>
          <w:rFonts w:asciiTheme="minorHAnsi" w:hAnsiTheme="minorHAnsi"/>
        </w:rPr>
        <w:t xml:space="preserve"> at Further Competition.</w:t>
      </w:r>
    </w:p>
    <w:p w14:paraId="4FB61917" w14:textId="77777777" w:rsidR="00CC1916" w:rsidRDefault="00CC1916" w:rsidP="00CC1916">
      <w:pPr>
        <w:pStyle w:val="ListParagraph"/>
        <w:spacing w:after="0"/>
        <w:ind w:left="792"/>
        <w:rPr>
          <w:rFonts w:asciiTheme="minorHAnsi" w:hAnsiTheme="minorHAnsi"/>
        </w:rPr>
      </w:pPr>
    </w:p>
    <w:p w14:paraId="7AF76145" w14:textId="051B1584" w:rsidR="00F279C3" w:rsidRPr="00F279C3" w:rsidRDefault="00A71667" w:rsidP="00F279C3">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H:</w:t>
      </w:r>
      <w:r w:rsidR="00F279C3" w:rsidRPr="00F279C3">
        <w:rPr>
          <w:rFonts w:asciiTheme="minorHAnsi" w:hAnsiTheme="minorHAnsi"/>
          <w:b/>
        </w:rPr>
        <w:t xml:space="preserve">5 - Move and space management </w:t>
      </w:r>
      <w:r w:rsidR="00020120">
        <w:rPr>
          <w:rFonts w:asciiTheme="minorHAnsi" w:hAnsiTheme="minorHAnsi"/>
          <w:b/>
        </w:rPr>
        <w:t>(</w:t>
      </w:r>
      <w:r w:rsidR="00F279C3" w:rsidRPr="00F279C3">
        <w:rPr>
          <w:rFonts w:asciiTheme="minorHAnsi" w:hAnsiTheme="minorHAnsi"/>
          <w:b/>
        </w:rPr>
        <w:t>internal moves</w:t>
      </w:r>
      <w:r w:rsidR="00020120">
        <w:rPr>
          <w:rFonts w:asciiTheme="minorHAnsi" w:hAnsiTheme="minorHAnsi"/>
          <w:b/>
        </w:rPr>
        <w:t>)</w:t>
      </w:r>
    </w:p>
    <w:p w14:paraId="07EFDFBA" w14:textId="00BC4BDE" w:rsidR="00F279C3" w:rsidRDefault="00F279C3" w:rsidP="004679F3">
      <w:pPr>
        <w:pStyle w:val="ListParagraph"/>
        <w:numPr>
          <w:ilvl w:val="1"/>
          <w:numId w:val="4"/>
        </w:numPr>
        <w:spacing w:after="0"/>
        <w:rPr>
          <w:rFonts w:asciiTheme="minorHAnsi" w:hAnsiTheme="minorHAnsi"/>
        </w:rPr>
      </w:pPr>
      <w:r w:rsidRPr="00F279C3">
        <w:rPr>
          <w:rFonts w:asciiTheme="minorHAnsi" w:hAnsiTheme="minorHAnsi"/>
        </w:rPr>
        <w:t xml:space="preserve">In addition, the following Standards Ref apply to this </w:t>
      </w:r>
      <w:r w:rsidR="00A71667">
        <w:rPr>
          <w:rFonts w:asciiTheme="minorHAnsi" w:hAnsiTheme="minorHAnsi"/>
        </w:rPr>
        <w:t>Service</w:t>
      </w:r>
      <w:r w:rsidRPr="00F279C3">
        <w:rPr>
          <w:rFonts w:asciiTheme="minorHAnsi" w:hAnsiTheme="minorHAnsi"/>
        </w:rPr>
        <w:t xml:space="preserve"> </w:t>
      </w:r>
      <w:r w:rsidR="00402E25">
        <w:rPr>
          <w:rFonts w:asciiTheme="minorHAnsi" w:hAnsiTheme="minorHAnsi"/>
        </w:rPr>
        <w:t>S</w:t>
      </w:r>
      <w:r w:rsidRPr="00F279C3">
        <w:rPr>
          <w:rFonts w:asciiTheme="minorHAnsi" w:hAnsiTheme="minorHAnsi"/>
        </w:rPr>
        <w:t>H5</w:t>
      </w:r>
      <w:r w:rsidR="00CC1916">
        <w:rPr>
          <w:rFonts w:asciiTheme="minorHAnsi" w:hAnsiTheme="minorHAnsi"/>
        </w:rPr>
        <w:t>.</w:t>
      </w:r>
    </w:p>
    <w:p w14:paraId="1F3F693C" w14:textId="77777777" w:rsidR="00F279C3" w:rsidRP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 xml:space="preserve">In respect of the move management Service where a move is required, the Supplier shall be responsible for managing the move process and for the execution of the move. The Supplier shall provide an estimate of the cost of the move and </w:t>
      </w:r>
      <w:proofErr w:type="gramStart"/>
      <w:r w:rsidRPr="00F279C3">
        <w:rPr>
          <w:rFonts w:asciiTheme="minorHAnsi" w:hAnsiTheme="minorHAnsi"/>
        </w:rPr>
        <w:t>this shall be approved by the Buyer</w:t>
      </w:r>
      <w:proofErr w:type="gramEnd"/>
      <w:r w:rsidRPr="00F279C3">
        <w:rPr>
          <w:rFonts w:asciiTheme="minorHAnsi" w:hAnsiTheme="minorHAnsi"/>
        </w:rPr>
        <w:t xml:space="preserve"> prior to execution of the move.</w:t>
      </w:r>
    </w:p>
    <w:p w14:paraId="5EB4E46F" w14:textId="0B473E20" w:rsidR="00F279C3" w:rsidRP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 xml:space="preserve"> Where the move involves a flexible workspace, the management of the move </w:t>
      </w:r>
      <w:proofErr w:type="gramStart"/>
      <w:r w:rsidRPr="00F279C3">
        <w:rPr>
          <w:rFonts w:asciiTheme="minorHAnsi" w:hAnsiTheme="minorHAnsi"/>
        </w:rPr>
        <w:t>shall be undertaken</w:t>
      </w:r>
      <w:proofErr w:type="gramEnd"/>
      <w:r w:rsidRPr="00F279C3">
        <w:rPr>
          <w:rFonts w:asciiTheme="minorHAnsi" w:hAnsiTheme="minorHAnsi"/>
        </w:rPr>
        <w:t xml:space="preserve"> in conjunction with any third party </w:t>
      </w:r>
      <w:r w:rsidR="003B2361">
        <w:rPr>
          <w:rFonts w:asciiTheme="minorHAnsi" w:hAnsiTheme="minorHAnsi"/>
        </w:rPr>
        <w:t>s</w:t>
      </w:r>
      <w:r w:rsidRPr="00F279C3">
        <w:rPr>
          <w:rFonts w:asciiTheme="minorHAnsi" w:hAnsiTheme="minorHAnsi"/>
        </w:rPr>
        <w:t>upplier in relation to space management to ensure that the aims and integrity of the flexible workspace is maintained.</w:t>
      </w:r>
    </w:p>
    <w:p w14:paraId="504912B2" w14:textId="5CAC54A8" w:rsid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Temporary storage of furniture may be a requirement for certain moves.</w:t>
      </w:r>
    </w:p>
    <w:p w14:paraId="6F63CBB4" w14:textId="77777777" w:rsidR="00CC1916" w:rsidRDefault="00CC1916" w:rsidP="00CC1916">
      <w:pPr>
        <w:pStyle w:val="ListParagraph"/>
        <w:spacing w:after="0"/>
        <w:ind w:left="792"/>
        <w:rPr>
          <w:rFonts w:asciiTheme="minorHAnsi" w:hAnsiTheme="minorHAnsi"/>
        </w:rPr>
      </w:pPr>
    </w:p>
    <w:p w14:paraId="5A38A52B" w14:textId="73D84FC0" w:rsidR="00F279C3" w:rsidRPr="00F279C3" w:rsidRDefault="00A71667" w:rsidP="00F279C3">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H:</w:t>
      </w:r>
      <w:r w:rsidR="00F279C3" w:rsidRPr="00F279C3">
        <w:rPr>
          <w:rFonts w:asciiTheme="minorHAnsi" w:hAnsiTheme="minorHAnsi"/>
          <w:b/>
        </w:rPr>
        <w:t>6 – Porterage</w:t>
      </w:r>
    </w:p>
    <w:p w14:paraId="79374D6C" w14:textId="09592396" w:rsidR="00F279C3" w:rsidRDefault="00F279C3" w:rsidP="004679F3">
      <w:pPr>
        <w:pStyle w:val="ListParagraph"/>
        <w:numPr>
          <w:ilvl w:val="1"/>
          <w:numId w:val="4"/>
        </w:numPr>
        <w:spacing w:after="0"/>
        <w:rPr>
          <w:rFonts w:asciiTheme="minorHAnsi" w:hAnsiTheme="minorHAnsi"/>
        </w:rPr>
      </w:pPr>
      <w:r w:rsidRPr="00F279C3">
        <w:rPr>
          <w:rFonts w:asciiTheme="minorHAnsi" w:hAnsiTheme="minorHAnsi"/>
        </w:rPr>
        <w:t xml:space="preserve">In addition, the following Standards Ref apply to this </w:t>
      </w:r>
      <w:r w:rsidR="00A71667">
        <w:rPr>
          <w:rFonts w:asciiTheme="minorHAnsi" w:hAnsiTheme="minorHAnsi"/>
        </w:rPr>
        <w:t>Service</w:t>
      </w:r>
      <w:r w:rsidRPr="00F279C3">
        <w:rPr>
          <w:rFonts w:asciiTheme="minorHAnsi" w:hAnsiTheme="minorHAnsi"/>
        </w:rPr>
        <w:t xml:space="preserve"> </w:t>
      </w:r>
      <w:r w:rsidR="00402E25">
        <w:rPr>
          <w:rFonts w:asciiTheme="minorHAnsi" w:hAnsiTheme="minorHAnsi"/>
        </w:rPr>
        <w:t>S</w:t>
      </w:r>
      <w:r w:rsidRPr="00F279C3">
        <w:rPr>
          <w:rFonts w:asciiTheme="minorHAnsi" w:hAnsiTheme="minorHAnsi"/>
        </w:rPr>
        <w:t>H6</w:t>
      </w:r>
      <w:r w:rsidR="00CC1916">
        <w:rPr>
          <w:rFonts w:asciiTheme="minorHAnsi" w:hAnsiTheme="minorHAnsi"/>
        </w:rPr>
        <w:t>.</w:t>
      </w:r>
    </w:p>
    <w:p w14:paraId="04DA71F4" w14:textId="2E659FFF" w:rsidR="00F279C3" w:rsidRPr="00F279C3" w:rsidRDefault="005B2147" w:rsidP="00F279C3">
      <w:pPr>
        <w:pStyle w:val="ListParagraph"/>
        <w:numPr>
          <w:ilvl w:val="1"/>
          <w:numId w:val="4"/>
        </w:numPr>
        <w:spacing w:after="0"/>
        <w:rPr>
          <w:rFonts w:asciiTheme="minorHAnsi" w:hAnsiTheme="minorHAnsi"/>
        </w:rPr>
      </w:pPr>
      <w:r w:rsidRPr="00BF0215">
        <w:rPr>
          <w:rFonts w:asciiTheme="minorHAnsi" w:hAnsiTheme="minorHAnsi"/>
          <w:color w:val="000000" w:themeColor="text1"/>
        </w:rPr>
        <w:lastRenderedPageBreak/>
        <w:t xml:space="preserve">Where the Buyer specifies the delivery of these services at Call Off, </w:t>
      </w:r>
      <w:r>
        <w:rPr>
          <w:rFonts w:asciiTheme="minorHAnsi" w:hAnsiTheme="minorHAnsi"/>
        </w:rPr>
        <w:t>the Supplier shall</w:t>
      </w:r>
      <w:r w:rsidR="00F279C3" w:rsidRPr="00F279C3">
        <w:rPr>
          <w:rFonts w:asciiTheme="minorHAnsi" w:hAnsiTheme="minorHAnsi"/>
        </w:rPr>
        <w:t xml:space="preserve"> provide a professionally managed porterage Service as required at each Buyer Premises.</w:t>
      </w:r>
    </w:p>
    <w:p w14:paraId="4B524DAB" w14:textId="4A271015" w:rsidR="00F279C3" w:rsidRP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 xml:space="preserve">The Supplier shall recognise </w:t>
      </w:r>
      <w:r>
        <w:rPr>
          <w:rFonts w:asciiTheme="minorHAnsi" w:hAnsiTheme="minorHAnsi"/>
        </w:rPr>
        <w:t>that certain buildings within a</w:t>
      </w:r>
      <w:r w:rsidRPr="00F279C3">
        <w:rPr>
          <w:rFonts w:asciiTheme="minorHAnsi" w:hAnsiTheme="minorHAnsi"/>
        </w:rPr>
        <w:t xml:space="preserve"> Buyer Premises may make urgent requests for porterage Services. The Supplier shall ensure these requests take priority over other requests.  There shall be ad hoc requests for porterage Services before and after operational </w:t>
      </w:r>
      <w:proofErr w:type="gramStart"/>
      <w:r w:rsidRPr="00F279C3">
        <w:rPr>
          <w:rFonts w:asciiTheme="minorHAnsi" w:hAnsiTheme="minorHAnsi"/>
        </w:rPr>
        <w:t>Working</w:t>
      </w:r>
      <w:proofErr w:type="gramEnd"/>
      <w:r w:rsidRPr="00F279C3">
        <w:rPr>
          <w:rFonts w:asciiTheme="minorHAnsi" w:hAnsiTheme="minorHAnsi"/>
        </w:rPr>
        <w:t xml:space="preserve"> Hours. </w:t>
      </w:r>
    </w:p>
    <w:p w14:paraId="2F7A8385" w14:textId="77777777" w:rsidR="00F279C3" w:rsidRP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The porterage Service provided shall be flexible in nature and able to accomplish small office moves, the transport of inter-departmental supplies, and to assist other FM Services (whether Delivered by the Supplier or third party suppliers) as required including the Delivery of internal and external post, parcels, delivering stationery to allocated store areas and moving heavy packages.</w:t>
      </w:r>
    </w:p>
    <w:p w14:paraId="0A145C76" w14:textId="77777777" w:rsidR="00F279C3" w:rsidRP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The porterage Service shall also include general tasks including changing clock batteries, setting up meeting and conference rooms, flag flying, arranging office layout and connecting laptops and teleconference phones as requested before conferences and meetings coordinated via  the helpdesk.</w:t>
      </w:r>
    </w:p>
    <w:p w14:paraId="588955AB" w14:textId="4A2BD7DC" w:rsidR="00F279C3" w:rsidRDefault="00F279C3" w:rsidP="00F279C3">
      <w:pPr>
        <w:pStyle w:val="ListParagraph"/>
        <w:numPr>
          <w:ilvl w:val="1"/>
          <w:numId w:val="4"/>
        </w:numPr>
        <w:spacing w:after="0"/>
        <w:rPr>
          <w:rFonts w:asciiTheme="minorHAnsi" w:hAnsiTheme="minorHAnsi"/>
        </w:rPr>
      </w:pPr>
      <w:r w:rsidRPr="00F279C3">
        <w:rPr>
          <w:rFonts w:asciiTheme="minorHAnsi" w:hAnsiTheme="minorHAnsi"/>
        </w:rPr>
        <w:t xml:space="preserve">Porterage Services may be required for both small and more complex tasks. For </w:t>
      </w:r>
      <w:proofErr w:type="gramStart"/>
      <w:r w:rsidRPr="00F279C3">
        <w:rPr>
          <w:rFonts w:asciiTheme="minorHAnsi" w:hAnsiTheme="minorHAnsi"/>
        </w:rPr>
        <w:t>example</w:t>
      </w:r>
      <w:proofErr w:type="gramEnd"/>
      <w:r w:rsidRPr="00F279C3">
        <w:rPr>
          <w:rFonts w:asciiTheme="minorHAnsi" w:hAnsiTheme="minorHAnsi"/>
        </w:rPr>
        <w:t xml:space="preserve"> a small task may include, but not be limited to moving a filing cabinet; or for those more complex tasks requiring more time and effort these may include moving an entire management unit as part of a larger project.</w:t>
      </w:r>
    </w:p>
    <w:p w14:paraId="3AE855FB" w14:textId="77777777" w:rsidR="00CC1916" w:rsidRDefault="00CC1916" w:rsidP="00CC1916">
      <w:pPr>
        <w:pStyle w:val="ListParagraph"/>
        <w:spacing w:after="0"/>
        <w:ind w:left="792"/>
        <w:rPr>
          <w:rFonts w:asciiTheme="minorHAnsi" w:hAnsiTheme="minorHAnsi"/>
        </w:rPr>
      </w:pPr>
    </w:p>
    <w:p w14:paraId="1FBB7550" w14:textId="4C8E67DC" w:rsidR="00CA1ABE" w:rsidRPr="00CA1ABE" w:rsidRDefault="00A71667" w:rsidP="00CA1ABE">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H:</w:t>
      </w:r>
      <w:r w:rsidR="00CA1ABE" w:rsidRPr="00CA1ABE">
        <w:rPr>
          <w:rFonts w:asciiTheme="minorHAnsi" w:hAnsiTheme="minorHAnsi"/>
          <w:b/>
        </w:rPr>
        <w:t>7 – Clocks</w:t>
      </w:r>
    </w:p>
    <w:p w14:paraId="2D05C13A" w14:textId="56250388" w:rsidR="00CA1ABE" w:rsidRDefault="00CA1ABE" w:rsidP="004679F3">
      <w:pPr>
        <w:pStyle w:val="ListParagraph"/>
        <w:numPr>
          <w:ilvl w:val="1"/>
          <w:numId w:val="4"/>
        </w:numPr>
        <w:spacing w:after="0"/>
        <w:rPr>
          <w:rFonts w:asciiTheme="minorHAnsi" w:hAnsiTheme="minorHAnsi"/>
        </w:rPr>
      </w:pPr>
      <w:r w:rsidRPr="00CA1ABE">
        <w:rPr>
          <w:rFonts w:asciiTheme="minorHAnsi" w:hAnsiTheme="minorHAnsi"/>
        </w:rPr>
        <w:t xml:space="preserve">In addition, the following Standards Ref apply to this </w:t>
      </w:r>
      <w:r w:rsidR="00A71667">
        <w:rPr>
          <w:rFonts w:asciiTheme="minorHAnsi" w:hAnsiTheme="minorHAnsi"/>
        </w:rPr>
        <w:t>Service</w:t>
      </w:r>
      <w:r w:rsidRPr="00CA1ABE">
        <w:rPr>
          <w:rFonts w:asciiTheme="minorHAnsi" w:hAnsiTheme="minorHAnsi"/>
        </w:rPr>
        <w:t xml:space="preserve"> </w:t>
      </w:r>
      <w:r w:rsidR="00402E25">
        <w:rPr>
          <w:rFonts w:asciiTheme="minorHAnsi" w:hAnsiTheme="minorHAnsi"/>
        </w:rPr>
        <w:t>S</w:t>
      </w:r>
      <w:r w:rsidRPr="00CA1ABE">
        <w:rPr>
          <w:rFonts w:asciiTheme="minorHAnsi" w:hAnsiTheme="minorHAnsi"/>
        </w:rPr>
        <w:t>H7</w:t>
      </w:r>
      <w:r w:rsidR="00CC1916">
        <w:rPr>
          <w:rFonts w:asciiTheme="minorHAnsi" w:hAnsiTheme="minorHAnsi"/>
        </w:rPr>
        <w:t>.</w:t>
      </w:r>
    </w:p>
    <w:p w14:paraId="6C2FA444" w14:textId="6005BA6B" w:rsidR="00CC1916" w:rsidRDefault="00CA1ABE" w:rsidP="00CA1ABE">
      <w:pPr>
        <w:pStyle w:val="ListParagraph"/>
        <w:numPr>
          <w:ilvl w:val="1"/>
          <w:numId w:val="4"/>
        </w:numPr>
        <w:spacing w:after="0"/>
        <w:rPr>
          <w:rFonts w:asciiTheme="minorHAnsi" w:hAnsiTheme="minorHAnsi"/>
        </w:rPr>
      </w:pPr>
      <w:r w:rsidRPr="00CA1ABE">
        <w:rPr>
          <w:rFonts w:asciiTheme="minorHAnsi" w:hAnsiTheme="minorHAnsi"/>
        </w:rPr>
        <w:t>The Supplier shall</w:t>
      </w:r>
      <w:r w:rsidR="00402E25">
        <w:rPr>
          <w:rFonts w:asciiTheme="minorHAnsi" w:hAnsiTheme="minorHAnsi"/>
        </w:rPr>
        <w:t>:</w:t>
      </w:r>
      <w:r w:rsidRPr="00CA1ABE">
        <w:rPr>
          <w:rFonts w:asciiTheme="minorHAnsi" w:hAnsiTheme="minorHAnsi"/>
        </w:rPr>
        <w:t xml:space="preserve"> </w:t>
      </w:r>
    </w:p>
    <w:p w14:paraId="4982083F" w14:textId="1737561B" w:rsidR="00CA1ABE" w:rsidRPr="00CA1ABE" w:rsidRDefault="00CC1916" w:rsidP="00CC1916">
      <w:pPr>
        <w:pStyle w:val="ListParagraph"/>
        <w:numPr>
          <w:ilvl w:val="2"/>
          <w:numId w:val="4"/>
        </w:numPr>
        <w:spacing w:after="0"/>
        <w:rPr>
          <w:rFonts w:asciiTheme="minorHAnsi" w:hAnsiTheme="minorHAnsi"/>
        </w:rPr>
      </w:pPr>
      <w:r>
        <w:rPr>
          <w:rFonts w:asciiTheme="minorHAnsi" w:hAnsiTheme="minorHAnsi"/>
        </w:rPr>
        <w:t>P</w:t>
      </w:r>
      <w:r w:rsidR="00CA1ABE" w:rsidRPr="00CA1ABE">
        <w:rPr>
          <w:rFonts w:asciiTheme="minorHAnsi" w:hAnsiTheme="minorHAnsi"/>
        </w:rPr>
        <w:t>rovide replacement batteries to a range of battery-powered clocks that are in use and dispose of empty batteries, in accordance with any Regulations governing the disposal of batteries</w:t>
      </w:r>
      <w:r>
        <w:rPr>
          <w:rFonts w:asciiTheme="minorHAnsi" w:hAnsiTheme="minorHAnsi"/>
        </w:rPr>
        <w:t>;</w:t>
      </w:r>
      <w:r w:rsidR="002B3B8F">
        <w:rPr>
          <w:rFonts w:asciiTheme="minorHAnsi" w:hAnsiTheme="minorHAnsi"/>
        </w:rPr>
        <w:t xml:space="preserve"> and</w:t>
      </w:r>
    </w:p>
    <w:p w14:paraId="1C832C0F" w14:textId="00963C31" w:rsidR="00CA1ABE" w:rsidRPr="00CA1ABE" w:rsidRDefault="00CC1916" w:rsidP="00CC1916">
      <w:pPr>
        <w:pStyle w:val="ListParagraph"/>
        <w:numPr>
          <w:ilvl w:val="2"/>
          <w:numId w:val="4"/>
        </w:numPr>
        <w:spacing w:after="0"/>
        <w:rPr>
          <w:rFonts w:asciiTheme="minorHAnsi" w:hAnsiTheme="minorHAnsi"/>
        </w:rPr>
      </w:pPr>
      <w:r>
        <w:rPr>
          <w:rFonts w:asciiTheme="minorHAnsi" w:hAnsiTheme="minorHAnsi"/>
        </w:rPr>
        <w:t>E</w:t>
      </w:r>
      <w:r w:rsidR="00CA1ABE" w:rsidRPr="00CA1ABE">
        <w:rPr>
          <w:rFonts w:asciiTheme="minorHAnsi" w:hAnsiTheme="minorHAnsi"/>
        </w:rPr>
        <w:t>nsure appropriate change in clock time to all clocks within the Buyer Premises during the appropriate bi-annual British Summer Time ("</w:t>
      </w:r>
      <w:r w:rsidR="00CA1ABE" w:rsidRPr="00CA1ABE">
        <w:rPr>
          <w:rFonts w:asciiTheme="minorHAnsi" w:hAnsiTheme="minorHAnsi"/>
          <w:b/>
        </w:rPr>
        <w:t>BST</w:t>
      </w:r>
      <w:r w:rsidR="00CA1ABE" w:rsidRPr="00CA1ABE">
        <w:rPr>
          <w:rFonts w:asciiTheme="minorHAnsi" w:hAnsiTheme="minorHAnsi"/>
        </w:rPr>
        <w:t>") / Greenwich Mean Time ("</w:t>
      </w:r>
      <w:r w:rsidR="00CA1ABE" w:rsidRPr="00CA1ABE">
        <w:rPr>
          <w:rFonts w:asciiTheme="minorHAnsi" w:hAnsiTheme="minorHAnsi"/>
          <w:b/>
        </w:rPr>
        <w:t>GMT</w:t>
      </w:r>
      <w:r>
        <w:rPr>
          <w:rFonts w:asciiTheme="minorHAnsi" w:hAnsiTheme="minorHAnsi"/>
        </w:rPr>
        <w:t>") time changes;</w:t>
      </w:r>
    </w:p>
    <w:p w14:paraId="24878025" w14:textId="6F74B1D3" w:rsidR="00CA1ABE" w:rsidRDefault="002B3B8F" w:rsidP="002B3B8F">
      <w:pPr>
        <w:pStyle w:val="ListParagraph"/>
        <w:numPr>
          <w:ilvl w:val="1"/>
          <w:numId w:val="4"/>
        </w:numPr>
        <w:spacing w:after="0"/>
        <w:rPr>
          <w:rFonts w:asciiTheme="minorHAnsi" w:hAnsiTheme="minorHAnsi"/>
        </w:rPr>
      </w:pPr>
      <w:r w:rsidRPr="002B3B8F">
        <w:rPr>
          <w:rFonts w:asciiTheme="minorHAnsi" w:hAnsiTheme="minorHAnsi"/>
        </w:rPr>
        <w:t>Where the Buyer Premises has antique clocks present that require specialist maintenance arrangements the Buyer shall provide a list of all clocks covered by this Service at Call Off. The Supplier shall e</w:t>
      </w:r>
      <w:r>
        <w:rPr>
          <w:rFonts w:asciiTheme="minorHAnsi" w:hAnsiTheme="minorHAnsi"/>
        </w:rPr>
        <w:t>nsure:</w:t>
      </w:r>
    </w:p>
    <w:p w14:paraId="2DE211F2" w14:textId="753DB64A" w:rsidR="002B3B8F" w:rsidRDefault="002B3B8F" w:rsidP="002B3B8F">
      <w:pPr>
        <w:pStyle w:val="ListParagraph"/>
        <w:numPr>
          <w:ilvl w:val="2"/>
          <w:numId w:val="4"/>
        </w:numPr>
        <w:spacing w:after="0"/>
        <w:rPr>
          <w:rFonts w:asciiTheme="minorHAnsi" w:hAnsiTheme="minorHAnsi"/>
        </w:rPr>
      </w:pPr>
      <w:r w:rsidRPr="002B3B8F">
        <w:rPr>
          <w:rFonts w:asciiTheme="minorHAnsi" w:hAnsiTheme="minorHAnsi"/>
        </w:rPr>
        <w:t>They are maintained in line with heritage requirements</w:t>
      </w:r>
      <w:r>
        <w:rPr>
          <w:rFonts w:asciiTheme="minorHAnsi" w:hAnsiTheme="minorHAnsi"/>
        </w:rPr>
        <w:t>;</w:t>
      </w:r>
    </w:p>
    <w:p w14:paraId="4684F1D1" w14:textId="325859AD" w:rsidR="002B3B8F" w:rsidRDefault="002B3B8F" w:rsidP="002B3B8F">
      <w:pPr>
        <w:pStyle w:val="ListParagraph"/>
        <w:numPr>
          <w:ilvl w:val="2"/>
          <w:numId w:val="4"/>
        </w:numPr>
        <w:spacing w:after="0"/>
        <w:rPr>
          <w:rFonts w:asciiTheme="minorHAnsi" w:hAnsiTheme="minorHAnsi"/>
        </w:rPr>
      </w:pPr>
      <w:r w:rsidRPr="002B3B8F">
        <w:rPr>
          <w:rFonts w:asciiTheme="minorHAnsi" w:hAnsiTheme="minorHAnsi"/>
        </w:rPr>
        <w:t>They are maintained by their original donating body such as the  Nati</w:t>
      </w:r>
      <w:r>
        <w:rPr>
          <w:rFonts w:asciiTheme="minorHAnsi" w:hAnsiTheme="minorHAnsi"/>
        </w:rPr>
        <w:t xml:space="preserve">onal Galleries Silver Trust </w:t>
      </w:r>
      <w:r w:rsidR="00B409A2">
        <w:rPr>
          <w:rFonts w:asciiTheme="minorHAnsi" w:hAnsiTheme="minorHAnsi"/>
        </w:rPr>
        <w:t>etc.</w:t>
      </w:r>
      <w:r w:rsidRPr="002B3B8F">
        <w:rPr>
          <w:rFonts w:asciiTheme="minorHAnsi" w:hAnsiTheme="minorHAnsi"/>
        </w:rPr>
        <w:t xml:space="preserve">; </w:t>
      </w:r>
    </w:p>
    <w:p w14:paraId="518B123F" w14:textId="2BA6576A" w:rsidR="002B3B8F" w:rsidRDefault="002B3B8F" w:rsidP="002B3B8F">
      <w:pPr>
        <w:pStyle w:val="ListParagraph"/>
        <w:numPr>
          <w:ilvl w:val="2"/>
          <w:numId w:val="4"/>
        </w:numPr>
        <w:spacing w:after="0"/>
        <w:rPr>
          <w:rFonts w:asciiTheme="minorHAnsi" w:hAnsiTheme="minorHAnsi"/>
        </w:rPr>
      </w:pPr>
      <w:r w:rsidRPr="002B3B8F">
        <w:rPr>
          <w:rFonts w:asciiTheme="minorHAnsi" w:hAnsiTheme="minorHAnsi"/>
        </w:rPr>
        <w:t>Where they require winding they shall receive the appropriate S</w:t>
      </w:r>
      <w:r>
        <w:rPr>
          <w:rFonts w:asciiTheme="minorHAnsi" w:hAnsiTheme="minorHAnsi"/>
        </w:rPr>
        <w:t>ervice at appropriate intervals; and</w:t>
      </w:r>
    </w:p>
    <w:p w14:paraId="5FAA5205" w14:textId="04D1E98B" w:rsidR="002B3B8F" w:rsidRDefault="002B3B8F" w:rsidP="002B3B8F">
      <w:pPr>
        <w:pStyle w:val="ListParagraph"/>
        <w:numPr>
          <w:ilvl w:val="2"/>
          <w:numId w:val="4"/>
        </w:numPr>
        <w:spacing w:after="0"/>
        <w:rPr>
          <w:rFonts w:asciiTheme="minorHAnsi" w:hAnsiTheme="minorHAnsi"/>
        </w:rPr>
      </w:pPr>
      <w:r w:rsidRPr="002B3B8F">
        <w:rPr>
          <w:rFonts w:asciiTheme="minorHAnsi" w:hAnsiTheme="minorHAnsi"/>
        </w:rPr>
        <w:t>The Supplier shall include all appropriate clock maintenance tasks and winding as part of their PPM schedule and log all repairs within the CAFM system</w:t>
      </w:r>
      <w:r>
        <w:rPr>
          <w:rFonts w:asciiTheme="minorHAnsi" w:hAnsiTheme="minorHAnsi"/>
        </w:rPr>
        <w:t>.</w:t>
      </w:r>
    </w:p>
    <w:p w14:paraId="27AF22AC" w14:textId="16665918" w:rsidR="002B3B8F" w:rsidRPr="004376D9" w:rsidRDefault="002B3B8F" w:rsidP="002B3B8F">
      <w:pPr>
        <w:pStyle w:val="ListParagraph"/>
        <w:numPr>
          <w:ilvl w:val="1"/>
          <w:numId w:val="4"/>
        </w:numPr>
        <w:spacing w:after="0"/>
        <w:rPr>
          <w:rFonts w:asciiTheme="minorHAnsi" w:hAnsiTheme="minorHAnsi"/>
        </w:rPr>
      </w:pPr>
      <w:r w:rsidRPr="002B3B8F">
        <w:rPr>
          <w:rFonts w:asciiTheme="minorHAnsi" w:hAnsiTheme="minorHAnsi"/>
        </w:rPr>
        <w:t>Replacement of clocks shall be the responsibility of the Buyer</w:t>
      </w:r>
    </w:p>
    <w:p w14:paraId="0BE9F882" w14:textId="77777777" w:rsidR="00CC1916" w:rsidRDefault="00CC1916" w:rsidP="00CC1916">
      <w:pPr>
        <w:pStyle w:val="ListParagraph"/>
        <w:spacing w:after="0"/>
        <w:ind w:left="792"/>
        <w:rPr>
          <w:rFonts w:asciiTheme="minorHAnsi" w:hAnsiTheme="minorHAnsi"/>
        </w:rPr>
      </w:pPr>
    </w:p>
    <w:p w14:paraId="24F14087" w14:textId="64979BB8" w:rsidR="00CA1ABE" w:rsidRPr="00CA1ABE" w:rsidRDefault="00A71667" w:rsidP="00CA1ABE">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H:</w:t>
      </w:r>
      <w:r w:rsidR="00CA1ABE" w:rsidRPr="00CA1ABE">
        <w:rPr>
          <w:rFonts w:asciiTheme="minorHAnsi" w:hAnsiTheme="minorHAnsi"/>
          <w:b/>
        </w:rPr>
        <w:t>8 – Signage</w:t>
      </w:r>
    </w:p>
    <w:p w14:paraId="373FA57F" w14:textId="2444E010" w:rsidR="00CA1ABE" w:rsidRDefault="00CA1ABE" w:rsidP="004679F3">
      <w:pPr>
        <w:pStyle w:val="ListParagraph"/>
        <w:numPr>
          <w:ilvl w:val="1"/>
          <w:numId w:val="4"/>
        </w:numPr>
        <w:spacing w:after="0"/>
        <w:rPr>
          <w:rFonts w:asciiTheme="minorHAnsi" w:hAnsiTheme="minorHAnsi"/>
        </w:rPr>
      </w:pPr>
      <w:r w:rsidRPr="00CA1ABE">
        <w:rPr>
          <w:rFonts w:asciiTheme="minorHAnsi" w:hAnsiTheme="minorHAnsi"/>
        </w:rPr>
        <w:t xml:space="preserve">In addition, the following Standards Ref apply to this </w:t>
      </w:r>
      <w:r w:rsidR="00A71667">
        <w:rPr>
          <w:rFonts w:asciiTheme="minorHAnsi" w:hAnsiTheme="minorHAnsi"/>
        </w:rPr>
        <w:t>Service</w:t>
      </w:r>
      <w:r w:rsidRPr="00CA1ABE">
        <w:rPr>
          <w:rFonts w:asciiTheme="minorHAnsi" w:hAnsiTheme="minorHAnsi"/>
        </w:rPr>
        <w:t xml:space="preserve"> </w:t>
      </w:r>
      <w:r w:rsidR="00402E25">
        <w:rPr>
          <w:rFonts w:asciiTheme="minorHAnsi" w:hAnsiTheme="minorHAnsi"/>
        </w:rPr>
        <w:t>S</w:t>
      </w:r>
      <w:r w:rsidRPr="00CA1ABE">
        <w:rPr>
          <w:rFonts w:asciiTheme="minorHAnsi" w:hAnsiTheme="minorHAnsi"/>
        </w:rPr>
        <w:t>H8</w:t>
      </w:r>
      <w:r w:rsidR="00CC1916">
        <w:rPr>
          <w:rFonts w:asciiTheme="minorHAnsi" w:hAnsiTheme="minorHAnsi"/>
        </w:rPr>
        <w:t>.</w:t>
      </w:r>
    </w:p>
    <w:p w14:paraId="2E5FC8D0" w14:textId="26057575" w:rsidR="008572D2" w:rsidRPr="00BF0215" w:rsidRDefault="000B35E8" w:rsidP="008572D2">
      <w:pPr>
        <w:pStyle w:val="ListParagraph"/>
        <w:numPr>
          <w:ilvl w:val="1"/>
          <w:numId w:val="4"/>
        </w:numPr>
        <w:spacing w:after="0"/>
        <w:rPr>
          <w:rFonts w:asciiTheme="minorHAnsi" w:hAnsiTheme="minorHAnsi"/>
          <w:color w:val="000000" w:themeColor="text1"/>
        </w:rPr>
      </w:pPr>
      <w:r w:rsidRPr="00BF0215">
        <w:rPr>
          <w:rFonts w:asciiTheme="minorHAnsi" w:hAnsiTheme="minorHAnsi"/>
          <w:color w:val="000000" w:themeColor="text1"/>
        </w:rPr>
        <w:t>Where the Buyer specifies the delivery of these services a</w:t>
      </w:r>
      <w:r w:rsidR="00385D53" w:rsidRPr="00BF0215">
        <w:rPr>
          <w:rFonts w:asciiTheme="minorHAnsi" w:hAnsiTheme="minorHAnsi"/>
          <w:color w:val="000000" w:themeColor="text1"/>
        </w:rPr>
        <w:t xml:space="preserve">t Call Off, </w:t>
      </w:r>
      <w:r w:rsidR="007240AF" w:rsidRPr="00BF0215">
        <w:rPr>
          <w:rFonts w:asciiTheme="minorHAnsi" w:hAnsiTheme="minorHAnsi"/>
          <w:color w:val="000000" w:themeColor="text1"/>
        </w:rPr>
        <w:t xml:space="preserve">the </w:t>
      </w:r>
      <w:r w:rsidR="0072509E" w:rsidRPr="00BF0215">
        <w:rPr>
          <w:rFonts w:asciiTheme="minorHAnsi" w:hAnsiTheme="minorHAnsi"/>
          <w:color w:val="000000" w:themeColor="text1"/>
        </w:rPr>
        <w:t>Supplier shall</w:t>
      </w:r>
      <w:r w:rsidR="008572D2" w:rsidRPr="00BF0215">
        <w:rPr>
          <w:rFonts w:asciiTheme="minorHAnsi" w:hAnsiTheme="minorHAnsi"/>
          <w:color w:val="000000" w:themeColor="text1"/>
        </w:rPr>
        <w:t xml:space="preserve"> </w:t>
      </w:r>
      <w:r w:rsidR="0072509E" w:rsidRPr="00BF0215">
        <w:rPr>
          <w:rFonts w:asciiTheme="minorHAnsi" w:hAnsiTheme="minorHAnsi"/>
          <w:color w:val="000000" w:themeColor="text1"/>
        </w:rPr>
        <w:t>be responsible for</w:t>
      </w:r>
      <w:r w:rsidR="008572D2" w:rsidRPr="00BF0215">
        <w:rPr>
          <w:rFonts w:asciiTheme="minorHAnsi" w:hAnsiTheme="minorHAnsi"/>
          <w:color w:val="000000" w:themeColor="text1"/>
        </w:rPr>
        <w:t xml:space="preserve"> all signage associated with the Health and Safety (Safety Signs and Signals) Regulations 1996, the Equality Act 2010, means of escape identification and any other statutory / mandatory signage at the Buyer Premises.</w:t>
      </w:r>
    </w:p>
    <w:p w14:paraId="1284302C" w14:textId="40490E71" w:rsidR="007240AF" w:rsidRPr="00BF0215" w:rsidRDefault="007240AF" w:rsidP="008572D2">
      <w:pPr>
        <w:pStyle w:val="ListParagraph"/>
        <w:numPr>
          <w:ilvl w:val="1"/>
          <w:numId w:val="4"/>
        </w:numPr>
        <w:spacing w:after="0"/>
        <w:rPr>
          <w:rFonts w:asciiTheme="minorHAnsi" w:hAnsiTheme="minorHAnsi"/>
          <w:color w:val="000000" w:themeColor="text1"/>
        </w:rPr>
      </w:pPr>
      <w:r w:rsidRPr="00BF0215">
        <w:rPr>
          <w:rFonts w:asciiTheme="minorHAnsi" w:hAnsiTheme="minorHAnsi"/>
          <w:color w:val="000000" w:themeColor="text1"/>
        </w:rPr>
        <w:t xml:space="preserve"> </w:t>
      </w:r>
      <w:r w:rsidR="008572D2" w:rsidRPr="00BF0215">
        <w:rPr>
          <w:rFonts w:asciiTheme="minorHAnsi" w:hAnsiTheme="minorHAnsi"/>
          <w:color w:val="000000" w:themeColor="text1"/>
        </w:rPr>
        <w:t xml:space="preserve">At the mobilisation phase, the Supplier shall be responsible for </w:t>
      </w:r>
      <w:r w:rsidRPr="00BF0215">
        <w:rPr>
          <w:rFonts w:asciiTheme="minorHAnsi" w:hAnsiTheme="minorHAnsi"/>
          <w:color w:val="000000" w:themeColor="text1"/>
        </w:rPr>
        <w:t xml:space="preserve">undertaking a review of all statutory signage associated with the Health and Safety (Safety Signs and Signals) Regulations 1996, the Equality Act 2010, means of escape identification and any other statutory / mandatory signage at the Buyer Premises to </w:t>
      </w:r>
      <w:r w:rsidR="008572D2" w:rsidRPr="00BF0215">
        <w:rPr>
          <w:rFonts w:asciiTheme="minorHAnsi" w:hAnsiTheme="minorHAnsi"/>
          <w:color w:val="000000" w:themeColor="text1"/>
        </w:rPr>
        <w:t>identify</w:t>
      </w:r>
      <w:r w:rsidRPr="00BF0215">
        <w:rPr>
          <w:rFonts w:asciiTheme="minorHAnsi" w:hAnsiTheme="minorHAnsi"/>
          <w:color w:val="000000" w:themeColor="text1"/>
        </w:rPr>
        <w:t>:</w:t>
      </w:r>
    </w:p>
    <w:p w14:paraId="5D45545E" w14:textId="4EEFD017" w:rsidR="008572D2" w:rsidRPr="00BF0215" w:rsidRDefault="008572D2" w:rsidP="008572D2">
      <w:pPr>
        <w:pStyle w:val="ListParagraph"/>
        <w:numPr>
          <w:ilvl w:val="2"/>
          <w:numId w:val="4"/>
        </w:numPr>
        <w:spacing w:after="0"/>
        <w:rPr>
          <w:rFonts w:asciiTheme="minorHAnsi" w:hAnsiTheme="minorHAnsi"/>
          <w:color w:val="000000" w:themeColor="text1"/>
        </w:rPr>
      </w:pPr>
      <w:r w:rsidRPr="00BF0215">
        <w:rPr>
          <w:rFonts w:asciiTheme="minorHAnsi" w:hAnsiTheme="minorHAnsi"/>
          <w:color w:val="000000" w:themeColor="text1"/>
        </w:rPr>
        <w:lastRenderedPageBreak/>
        <w:t xml:space="preserve">The condition of the installed signage; and </w:t>
      </w:r>
    </w:p>
    <w:p w14:paraId="7F53BC97" w14:textId="244491D9" w:rsidR="008572D2" w:rsidRPr="00BF0215" w:rsidRDefault="00385D53" w:rsidP="008572D2">
      <w:pPr>
        <w:pStyle w:val="ListParagraph"/>
        <w:numPr>
          <w:ilvl w:val="2"/>
          <w:numId w:val="4"/>
        </w:numPr>
        <w:spacing w:after="0"/>
        <w:rPr>
          <w:rFonts w:asciiTheme="minorHAnsi" w:hAnsiTheme="minorHAnsi"/>
          <w:color w:val="000000" w:themeColor="text1"/>
        </w:rPr>
      </w:pPr>
      <w:r w:rsidRPr="00BF0215">
        <w:rPr>
          <w:rFonts w:asciiTheme="minorHAnsi" w:hAnsiTheme="minorHAnsi"/>
          <w:color w:val="000000" w:themeColor="text1"/>
        </w:rPr>
        <w:t>Levels of c</w:t>
      </w:r>
      <w:r w:rsidR="008572D2" w:rsidRPr="00BF0215">
        <w:rPr>
          <w:rFonts w:asciiTheme="minorHAnsi" w:hAnsiTheme="minorHAnsi"/>
          <w:color w:val="000000" w:themeColor="text1"/>
        </w:rPr>
        <w:t xml:space="preserve">ompliance with all statutory requirements. </w:t>
      </w:r>
    </w:p>
    <w:p w14:paraId="303229B8" w14:textId="77777777" w:rsidR="008572D2" w:rsidRPr="00BF0215" w:rsidRDefault="008572D2" w:rsidP="008572D2">
      <w:pPr>
        <w:pStyle w:val="ListParagraph"/>
        <w:numPr>
          <w:ilvl w:val="1"/>
          <w:numId w:val="4"/>
        </w:numPr>
        <w:spacing w:after="0"/>
        <w:rPr>
          <w:rFonts w:asciiTheme="minorHAnsi" w:hAnsiTheme="minorHAnsi"/>
          <w:color w:val="000000" w:themeColor="text1"/>
        </w:rPr>
      </w:pPr>
      <w:r w:rsidRPr="00BF0215">
        <w:rPr>
          <w:rFonts w:asciiTheme="minorHAnsi" w:hAnsiTheme="minorHAnsi"/>
          <w:color w:val="000000" w:themeColor="text1"/>
        </w:rPr>
        <w:t>The Supplier shall be responsible for issuing t</w:t>
      </w:r>
      <w:r w:rsidR="007240AF" w:rsidRPr="00BF0215">
        <w:rPr>
          <w:rFonts w:asciiTheme="minorHAnsi" w:hAnsiTheme="minorHAnsi"/>
          <w:color w:val="000000" w:themeColor="text1"/>
        </w:rPr>
        <w:t xml:space="preserve">he Buyer details of the review in a formal report upon completion during the mobilisation </w:t>
      </w:r>
      <w:proofErr w:type="gramStart"/>
      <w:r w:rsidR="007240AF" w:rsidRPr="00BF0215">
        <w:rPr>
          <w:rFonts w:asciiTheme="minorHAnsi" w:hAnsiTheme="minorHAnsi"/>
          <w:color w:val="000000" w:themeColor="text1"/>
        </w:rPr>
        <w:t>phase which</w:t>
      </w:r>
      <w:proofErr w:type="gramEnd"/>
      <w:r w:rsidR="007240AF" w:rsidRPr="00BF0215">
        <w:rPr>
          <w:rFonts w:asciiTheme="minorHAnsi" w:hAnsiTheme="minorHAnsi"/>
          <w:color w:val="000000" w:themeColor="text1"/>
        </w:rPr>
        <w:t xml:space="preserve"> shall include rectification plans and costs where appropriate</w:t>
      </w:r>
      <w:r w:rsidRPr="00BF0215">
        <w:rPr>
          <w:rFonts w:asciiTheme="minorHAnsi" w:hAnsiTheme="minorHAnsi"/>
          <w:color w:val="000000" w:themeColor="text1"/>
        </w:rPr>
        <w:t>.</w:t>
      </w:r>
    </w:p>
    <w:p w14:paraId="080A8DCA" w14:textId="04DB0E81" w:rsidR="00CA1ABE" w:rsidRPr="00CA1ABE" w:rsidRDefault="0072509E" w:rsidP="0072509E">
      <w:pPr>
        <w:pStyle w:val="ListParagraph"/>
        <w:numPr>
          <w:ilvl w:val="1"/>
          <w:numId w:val="4"/>
        </w:numPr>
        <w:spacing w:after="0"/>
        <w:rPr>
          <w:rFonts w:asciiTheme="minorHAnsi" w:hAnsiTheme="minorHAnsi"/>
        </w:rPr>
      </w:pPr>
      <w:r w:rsidRPr="0072509E">
        <w:rPr>
          <w:rFonts w:asciiTheme="minorHAnsi" w:hAnsiTheme="minorHAnsi"/>
        </w:rPr>
        <w:t>The Supplier shall be pro-active in the provision of this Service and shall advise on any additional further signage that may be of benefit to the Buyer’s Staff or the public throughout the course of the Call-Off Period</w:t>
      </w:r>
      <w:r w:rsidR="00CA1ABE" w:rsidRPr="00CA1ABE">
        <w:rPr>
          <w:rFonts w:asciiTheme="minorHAnsi" w:hAnsiTheme="minorHAnsi"/>
        </w:rPr>
        <w:t>.</w:t>
      </w:r>
    </w:p>
    <w:p w14:paraId="17EE33F6" w14:textId="37F0C316" w:rsidR="00CA1ABE" w:rsidRPr="00CA1ABE" w:rsidRDefault="0072509E" w:rsidP="0072509E">
      <w:pPr>
        <w:pStyle w:val="ListParagraph"/>
        <w:numPr>
          <w:ilvl w:val="1"/>
          <w:numId w:val="4"/>
        </w:numPr>
        <w:spacing w:after="0"/>
        <w:rPr>
          <w:rFonts w:asciiTheme="minorHAnsi" w:hAnsiTheme="minorHAnsi"/>
        </w:rPr>
      </w:pPr>
      <w:r w:rsidRPr="0072509E">
        <w:rPr>
          <w:rFonts w:asciiTheme="minorHAnsi" w:hAnsiTheme="minorHAnsi"/>
        </w:rPr>
        <w:t xml:space="preserve">The Supplier shall agree design elements for all signs with the Buyer and shall ensure only agreed formats </w:t>
      </w:r>
      <w:proofErr w:type="gramStart"/>
      <w:r w:rsidRPr="0072509E">
        <w:rPr>
          <w:rFonts w:asciiTheme="minorHAnsi" w:hAnsiTheme="minorHAnsi"/>
        </w:rPr>
        <w:t>are installed</w:t>
      </w:r>
      <w:proofErr w:type="gramEnd"/>
      <w:r w:rsidR="00CA1ABE" w:rsidRPr="00CA1ABE">
        <w:rPr>
          <w:rFonts w:asciiTheme="minorHAnsi" w:hAnsiTheme="minorHAnsi"/>
        </w:rPr>
        <w:t>.</w:t>
      </w:r>
    </w:p>
    <w:p w14:paraId="284C12F9" w14:textId="5D399855" w:rsidR="00CA1ABE" w:rsidRPr="00CA1ABE" w:rsidRDefault="0072509E" w:rsidP="0072509E">
      <w:pPr>
        <w:pStyle w:val="ListParagraph"/>
        <w:numPr>
          <w:ilvl w:val="1"/>
          <w:numId w:val="4"/>
        </w:numPr>
        <w:spacing w:after="0"/>
        <w:rPr>
          <w:rFonts w:asciiTheme="minorHAnsi" w:hAnsiTheme="minorHAnsi"/>
        </w:rPr>
      </w:pPr>
      <w:r w:rsidRPr="0072509E">
        <w:rPr>
          <w:rFonts w:asciiTheme="minorHAnsi" w:hAnsiTheme="minorHAnsi"/>
        </w:rPr>
        <w:t>The Buyer will conduct spot checks, with no notice, of the adequacy of existing signage from the Service Start Date, to be satisfied of adherence to this Service</w:t>
      </w:r>
      <w:r w:rsidR="00CA1ABE" w:rsidRPr="00CA1ABE">
        <w:rPr>
          <w:rFonts w:asciiTheme="minorHAnsi" w:hAnsiTheme="minorHAnsi"/>
        </w:rPr>
        <w:t>.</w:t>
      </w:r>
    </w:p>
    <w:p w14:paraId="0980B38D" w14:textId="7A0BC024" w:rsidR="00CA1ABE" w:rsidRPr="00CA1ABE" w:rsidRDefault="002B3B8F" w:rsidP="002B3B8F">
      <w:pPr>
        <w:pStyle w:val="ListParagraph"/>
        <w:numPr>
          <w:ilvl w:val="1"/>
          <w:numId w:val="4"/>
        </w:numPr>
        <w:spacing w:after="0"/>
        <w:rPr>
          <w:rFonts w:asciiTheme="minorHAnsi" w:hAnsiTheme="minorHAnsi"/>
        </w:rPr>
      </w:pPr>
      <w:r w:rsidRPr="002B3B8F">
        <w:rPr>
          <w:rFonts w:asciiTheme="minorHAnsi" w:hAnsiTheme="minorHAnsi"/>
        </w:rPr>
        <w:t xml:space="preserve">Where throughout the course of the Call-Off Period the Buyer identifies a need for additional signage and this is deemed </w:t>
      </w:r>
      <w:proofErr w:type="gramStart"/>
      <w:r w:rsidRPr="002B3B8F">
        <w:rPr>
          <w:rFonts w:asciiTheme="minorHAnsi" w:hAnsiTheme="minorHAnsi"/>
        </w:rPr>
        <w:t>to be an</w:t>
      </w:r>
      <w:proofErr w:type="gramEnd"/>
      <w:r w:rsidRPr="002B3B8F">
        <w:rPr>
          <w:rFonts w:asciiTheme="minorHAnsi" w:hAnsiTheme="minorHAnsi"/>
        </w:rPr>
        <w:t xml:space="preserve"> addition to the Contract scope at Call-Off stage and treated as Billable Works for payment purposes</w:t>
      </w:r>
      <w:r w:rsidR="00CA1ABE" w:rsidRPr="00CA1ABE">
        <w:rPr>
          <w:rFonts w:asciiTheme="minorHAnsi" w:hAnsiTheme="minorHAnsi"/>
        </w:rPr>
        <w:t>.</w:t>
      </w:r>
    </w:p>
    <w:p w14:paraId="111A1A93" w14:textId="7C6C72A8" w:rsidR="008572D2" w:rsidRPr="00CA1ABE" w:rsidRDefault="002B3B8F" w:rsidP="008572D2">
      <w:pPr>
        <w:pStyle w:val="ListParagraph"/>
        <w:numPr>
          <w:ilvl w:val="1"/>
          <w:numId w:val="4"/>
        </w:numPr>
        <w:spacing w:after="0"/>
        <w:rPr>
          <w:rFonts w:asciiTheme="minorHAnsi" w:hAnsiTheme="minorHAnsi"/>
        </w:rPr>
      </w:pPr>
      <w:r w:rsidRPr="002B3B8F">
        <w:rPr>
          <w:rFonts w:asciiTheme="minorHAnsi" w:hAnsiTheme="minorHAnsi"/>
        </w:rPr>
        <w:t>The Supplier shall be responsible for updating all relevant signage associated with the Health and Safety (Safety Signs and Signals) Regulations 1996, the Equality Act 2010, means of escape identification and any other statutory / mandatory signage at the Buyer Premises following the completion of any minor churn or any other movement of Buyer Staf</w:t>
      </w:r>
      <w:r w:rsidR="008572D2">
        <w:rPr>
          <w:rFonts w:asciiTheme="minorHAnsi" w:hAnsiTheme="minorHAnsi"/>
        </w:rPr>
        <w:t xml:space="preserve">f. </w:t>
      </w:r>
    </w:p>
    <w:p w14:paraId="02F215A5" w14:textId="1D1FF6B4" w:rsidR="00CA1ABE" w:rsidRPr="00BF0215" w:rsidRDefault="00CA1ABE" w:rsidP="00CA1ABE">
      <w:pPr>
        <w:pStyle w:val="ListParagraph"/>
        <w:numPr>
          <w:ilvl w:val="1"/>
          <w:numId w:val="4"/>
        </w:numPr>
        <w:spacing w:after="0"/>
        <w:rPr>
          <w:rFonts w:asciiTheme="minorHAnsi" w:hAnsiTheme="minorHAnsi"/>
          <w:color w:val="000000" w:themeColor="text1"/>
        </w:rPr>
      </w:pPr>
      <w:r w:rsidRPr="00BF0215">
        <w:rPr>
          <w:rFonts w:asciiTheme="minorHAnsi" w:hAnsiTheme="minorHAnsi"/>
          <w:color w:val="000000" w:themeColor="text1"/>
        </w:rPr>
        <w:t xml:space="preserve">Where throughout the course of the Call-Off </w:t>
      </w:r>
      <w:proofErr w:type="gramStart"/>
      <w:r w:rsidRPr="00BF0215">
        <w:rPr>
          <w:rFonts w:asciiTheme="minorHAnsi" w:hAnsiTheme="minorHAnsi"/>
          <w:color w:val="000000" w:themeColor="text1"/>
        </w:rPr>
        <w:t>Period</w:t>
      </w:r>
      <w:proofErr w:type="gramEnd"/>
      <w:r w:rsidRPr="00BF0215">
        <w:rPr>
          <w:rFonts w:asciiTheme="minorHAnsi" w:hAnsiTheme="minorHAnsi"/>
          <w:color w:val="000000" w:themeColor="text1"/>
        </w:rPr>
        <w:t xml:space="preserve"> the Buyer identifies a need for additional signage and this is deemed to be an addition to the Contract scope then this additional signage will be supplied by the Supplier and treated as Billable Works for payment purposes.</w:t>
      </w:r>
    </w:p>
    <w:p w14:paraId="1DA4560D" w14:textId="1B4F0050" w:rsidR="00CA1ABE" w:rsidRDefault="00CA1ABE" w:rsidP="007240AF">
      <w:pPr>
        <w:pStyle w:val="ListParagraph"/>
        <w:spacing w:after="0"/>
        <w:ind w:left="792"/>
        <w:rPr>
          <w:rFonts w:asciiTheme="minorHAnsi" w:hAnsiTheme="minorHAnsi"/>
        </w:rPr>
      </w:pPr>
    </w:p>
    <w:p w14:paraId="3829AB0F" w14:textId="75E7083F" w:rsidR="00CA1ABE" w:rsidRPr="005C4B59" w:rsidRDefault="00A71667" w:rsidP="00CA1ABE">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H:</w:t>
      </w:r>
      <w:r w:rsidR="00CA1ABE" w:rsidRPr="005C4B59">
        <w:rPr>
          <w:rFonts w:asciiTheme="minorHAnsi" w:hAnsiTheme="minorHAnsi"/>
          <w:b/>
        </w:rPr>
        <w:t>9 - Archiving (on-site)</w:t>
      </w:r>
    </w:p>
    <w:p w14:paraId="7F448894" w14:textId="6039F9E4" w:rsidR="00CA1ABE" w:rsidRDefault="00CA1ABE" w:rsidP="004679F3">
      <w:pPr>
        <w:pStyle w:val="ListParagraph"/>
        <w:numPr>
          <w:ilvl w:val="1"/>
          <w:numId w:val="4"/>
        </w:numPr>
        <w:spacing w:after="0"/>
        <w:rPr>
          <w:rFonts w:asciiTheme="minorHAnsi" w:hAnsiTheme="minorHAnsi"/>
        </w:rPr>
      </w:pPr>
      <w:r w:rsidRPr="00CA1ABE">
        <w:rPr>
          <w:rFonts w:asciiTheme="minorHAnsi" w:hAnsiTheme="minorHAnsi"/>
        </w:rPr>
        <w:t xml:space="preserve">In addition, the following Standards Ref apply to this </w:t>
      </w:r>
      <w:r w:rsidR="00A71667">
        <w:rPr>
          <w:rFonts w:asciiTheme="minorHAnsi" w:hAnsiTheme="minorHAnsi"/>
        </w:rPr>
        <w:t>Service</w:t>
      </w:r>
      <w:r w:rsidRPr="00CA1ABE">
        <w:rPr>
          <w:rFonts w:asciiTheme="minorHAnsi" w:hAnsiTheme="minorHAnsi"/>
        </w:rPr>
        <w:t xml:space="preserve"> </w:t>
      </w:r>
      <w:r w:rsidR="00402E25">
        <w:rPr>
          <w:rFonts w:asciiTheme="minorHAnsi" w:hAnsiTheme="minorHAnsi"/>
        </w:rPr>
        <w:t>S</w:t>
      </w:r>
      <w:r w:rsidRPr="00CA1ABE">
        <w:rPr>
          <w:rFonts w:asciiTheme="minorHAnsi" w:hAnsiTheme="minorHAnsi"/>
        </w:rPr>
        <w:t>H9</w:t>
      </w:r>
      <w:r w:rsidR="00CC1916">
        <w:rPr>
          <w:rFonts w:asciiTheme="minorHAnsi" w:hAnsiTheme="minorHAnsi"/>
        </w:rPr>
        <w:t>.</w:t>
      </w:r>
    </w:p>
    <w:p w14:paraId="514F242D" w14:textId="77777777" w:rsidR="00CA1ABE" w:rsidRPr="00CA1ABE" w:rsidRDefault="00CA1ABE" w:rsidP="00CA1ABE">
      <w:pPr>
        <w:pStyle w:val="ListParagraph"/>
        <w:numPr>
          <w:ilvl w:val="1"/>
          <w:numId w:val="4"/>
        </w:numPr>
        <w:spacing w:after="0"/>
        <w:rPr>
          <w:rFonts w:asciiTheme="minorHAnsi" w:hAnsiTheme="minorHAnsi"/>
        </w:rPr>
      </w:pPr>
      <w:r w:rsidRPr="00CA1ABE">
        <w:rPr>
          <w:rFonts w:asciiTheme="minorHAnsi" w:hAnsiTheme="minorHAnsi"/>
        </w:rPr>
        <w:t>Where required to do so, the Supplier shall provide a holistic Document Storage Service. The Supplier shall provide the Service based on the Buyer’s requirement relating to Document Storage and the on-site storage capacity.</w:t>
      </w:r>
    </w:p>
    <w:p w14:paraId="642BA9DD" w14:textId="77777777" w:rsidR="00CA1ABE" w:rsidRPr="00CA1ABE" w:rsidRDefault="00CA1ABE" w:rsidP="00CA1ABE">
      <w:pPr>
        <w:pStyle w:val="ListParagraph"/>
        <w:numPr>
          <w:ilvl w:val="1"/>
          <w:numId w:val="4"/>
        </w:numPr>
        <w:spacing w:after="0"/>
        <w:rPr>
          <w:rFonts w:asciiTheme="minorHAnsi" w:hAnsiTheme="minorHAnsi"/>
        </w:rPr>
      </w:pPr>
      <w:r w:rsidRPr="00CA1ABE">
        <w:rPr>
          <w:rFonts w:asciiTheme="minorHAnsi" w:hAnsiTheme="minorHAnsi"/>
        </w:rPr>
        <w:t>The Supplier shall optimise the use of on-site storage facilities and shall ensure that documents with a request frequency are stored in this location.</w:t>
      </w:r>
    </w:p>
    <w:p w14:paraId="66B9750F" w14:textId="7A20631D" w:rsidR="00CA1ABE" w:rsidRDefault="00CA1ABE" w:rsidP="00CA1ABE">
      <w:pPr>
        <w:pStyle w:val="ListParagraph"/>
        <w:numPr>
          <w:ilvl w:val="1"/>
          <w:numId w:val="4"/>
        </w:numPr>
        <w:spacing w:after="0"/>
        <w:rPr>
          <w:rFonts w:asciiTheme="minorHAnsi" w:hAnsiTheme="minorHAnsi"/>
        </w:rPr>
      </w:pPr>
      <w:r w:rsidRPr="00CA1ABE">
        <w:rPr>
          <w:rFonts w:asciiTheme="minorHAnsi" w:hAnsiTheme="minorHAnsi"/>
        </w:rPr>
        <w:t xml:space="preserve">Where requested to do so through the Call-Off Contract, the Supplier may be required to combine Services Delivered by Supplier Staff working at the Buyer Premises where on-site archiving is required to </w:t>
      </w:r>
      <w:proofErr w:type="gramStart"/>
      <w:r w:rsidRPr="00CA1ABE">
        <w:rPr>
          <w:rFonts w:asciiTheme="minorHAnsi" w:hAnsiTheme="minorHAnsi"/>
        </w:rPr>
        <w:t>Achieve</w:t>
      </w:r>
      <w:proofErr w:type="gramEnd"/>
      <w:r w:rsidRPr="00CA1ABE">
        <w:rPr>
          <w:rFonts w:asciiTheme="minorHAnsi" w:hAnsiTheme="minorHAnsi"/>
        </w:rPr>
        <w:t xml:space="preserve"> efficiencies. Cross / multi skilling of Supplier Staff at these Buyer Premises is therefore a requirement.</w:t>
      </w:r>
    </w:p>
    <w:p w14:paraId="376116EA" w14:textId="77777777" w:rsidR="00CC1916" w:rsidRDefault="00CC1916" w:rsidP="00CC1916">
      <w:pPr>
        <w:pStyle w:val="ListParagraph"/>
        <w:spacing w:after="0"/>
        <w:ind w:left="792"/>
        <w:rPr>
          <w:rFonts w:asciiTheme="minorHAnsi" w:hAnsiTheme="minorHAnsi"/>
        </w:rPr>
      </w:pPr>
    </w:p>
    <w:p w14:paraId="47875BF3" w14:textId="77AB2A8A" w:rsidR="00CA1ABE" w:rsidRPr="005C4B59" w:rsidRDefault="00A71667" w:rsidP="00CA1ABE">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H:</w:t>
      </w:r>
      <w:r w:rsidR="00CA1ABE" w:rsidRPr="005C4B59">
        <w:rPr>
          <w:rFonts w:asciiTheme="minorHAnsi" w:hAnsiTheme="minorHAnsi"/>
          <w:b/>
        </w:rPr>
        <w:t>10 - Furniture Management</w:t>
      </w:r>
    </w:p>
    <w:p w14:paraId="1ADCC966" w14:textId="6362E5DB" w:rsidR="00CA1ABE" w:rsidRDefault="00CA1ABE" w:rsidP="004679F3">
      <w:pPr>
        <w:pStyle w:val="ListParagraph"/>
        <w:numPr>
          <w:ilvl w:val="1"/>
          <w:numId w:val="4"/>
        </w:numPr>
        <w:spacing w:after="0"/>
        <w:rPr>
          <w:rFonts w:asciiTheme="minorHAnsi" w:hAnsiTheme="minorHAnsi"/>
        </w:rPr>
      </w:pPr>
      <w:r w:rsidRPr="00CA1ABE">
        <w:rPr>
          <w:rFonts w:asciiTheme="minorHAnsi" w:hAnsiTheme="minorHAnsi"/>
        </w:rPr>
        <w:t xml:space="preserve">In addition, the following Standards Ref apply to this </w:t>
      </w:r>
      <w:r w:rsidR="00A71667">
        <w:rPr>
          <w:rFonts w:asciiTheme="minorHAnsi" w:hAnsiTheme="minorHAnsi"/>
        </w:rPr>
        <w:t>Service</w:t>
      </w:r>
      <w:r w:rsidRPr="00CA1ABE">
        <w:rPr>
          <w:rFonts w:asciiTheme="minorHAnsi" w:hAnsiTheme="minorHAnsi"/>
        </w:rPr>
        <w:t xml:space="preserve"> </w:t>
      </w:r>
      <w:r w:rsidR="00402E25">
        <w:rPr>
          <w:rFonts w:asciiTheme="minorHAnsi" w:hAnsiTheme="minorHAnsi"/>
        </w:rPr>
        <w:t>S</w:t>
      </w:r>
      <w:r w:rsidRPr="00CA1ABE">
        <w:rPr>
          <w:rFonts w:asciiTheme="minorHAnsi" w:hAnsiTheme="minorHAnsi"/>
        </w:rPr>
        <w:t>H10</w:t>
      </w:r>
      <w:r w:rsidR="00CC1916">
        <w:rPr>
          <w:rFonts w:asciiTheme="minorHAnsi" w:hAnsiTheme="minorHAnsi"/>
        </w:rPr>
        <w:t>.</w:t>
      </w:r>
    </w:p>
    <w:p w14:paraId="429D632E" w14:textId="77777777" w:rsidR="00CA1ABE" w:rsidRPr="00CA1ABE" w:rsidRDefault="00CA1ABE" w:rsidP="00CA1ABE">
      <w:pPr>
        <w:pStyle w:val="ListParagraph"/>
        <w:numPr>
          <w:ilvl w:val="1"/>
          <w:numId w:val="4"/>
        </w:numPr>
        <w:spacing w:after="0"/>
        <w:rPr>
          <w:rFonts w:asciiTheme="minorHAnsi" w:hAnsiTheme="minorHAnsi"/>
        </w:rPr>
      </w:pPr>
      <w:r w:rsidRPr="00CA1ABE">
        <w:rPr>
          <w:rFonts w:asciiTheme="minorHAnsi" w:hAnsiTheme="minorHAnsi"/>
        </w:rPr>
        <w:t xml:space="preserve">The Supplier shall provide a centrally managed facility to organise the provision and supply of all necessary office items as new Buyer Staff join, as moves occur, or as new Buyer Premises </w:t>
      </w:r>
      <w:proofErr w:type="gramStart"/>
      <w:r w:rsidRPr="00CA1ABE">
        <w:rPr>
          <w:rFonts w:asciiTheme="minorHAnsi" w:hAnsiTheme="minorHAnsi"/>
        </w:rPr>
        <w:t>are added</w:t>
      </w:r>
      <w:proofErr w:type="gramEnd"/>
      <w:r w:rsidRPr="00CA1ABE">
        <w:rPr>
          <w:rFonts w:asciiTheme="minorHAnsi" w:hAnsiTheme="minorHAnsi"/>
        </w:rPr>
        <w:t xml:space="preserve"> to the Buyer Premises.</w:t>
      </w:r>
    </w:p>
    <w:p w14:paraId="2AF2A538" w14:textId="5D57C7C1" w:rsidR="00CA1ABE" w:rsidRPr="00CA1ABE" w:rsidRDefault="00CA1ABE" w:rsidP="00CA1ABE">
      <w:pPr>
        <w:pStyle w:val="ListParagraph"/>
        <w:numPr>
          <w:ilvl w:val="1"/>
          <w:numId w:val="4"/>
        </w:numPr>
        <w:spacing w:after="0"/>
        <w:rPr>
          <w:rFonts w:asciiTheme="minorHAnsi" w:hAnsiTheme="minorHAnsi"/>
        </w:rPr>
      </w:pPr>
      <w:r w:rsidRPr="00CA1ABE">
        <w:rPr>
          <w:rFonts w:asciiTheme="minorHAnsi" w:hAnsiTheme="minorHAnsi"/>
        </w:rPr>
        <w:t xml:space="preserve">The Supplier shall ensure that all moves of furniture and/or equipment </w:t>
      </w:r>
      <w:proofErr w:type="gramStart"/>
      <w:r w:rsidRPr="00CA1ABE">
        <w:rPr>
          <w:rFonts w:asciiTheme="minorHAnsi" w:hAnsiTheme="minorHAnsi"/>
        </w:rPr>
        <w:t>shall be reflected</w:t>
      </w:r>
      <w:proofErr w:type="gramEnd"/>
      <w:r w:rsidRPr="00CA1ABE">
        <w:rPr>
          <w:rFonts w:asciiTheme="minorHAnsi" w:hAnsiTheme="minorHAnsi"/>
        </w:rPr>
        <w:t xml:space="preserve"> in Computer Aided Design ("</w:t>
      </w:r>
      <w:r w:rsidRPr="001529F4">
        <w:rPr>
          <w:rFonts w:asciiTheme="minorHAnsi" w:hAnsiTheme="minorHAnsi"/>
          <w:b/>
        </w:rPr>
        <w:t>CAD</w:t>
      </w:r>
      <w:r w:rsidRPr="00CA1ABE">
        <w:rPr>
          <w:rFonts w:asciiTheme="minorHAnsi" w:hAnsiTheme="minorHAnsi"/>
        </w:rPr>
        <w:t xml:space="preserve">") drawings (or equivalent) and in the </w:t>
      </w:r>
      <w:r w:rsidR="006A14C0">
        <w:rPr>
          <w:rFonts w:asciiTheme="minorHAnsi" w:hAnsiTheme="minorHAnsi"/>
        </w:rPr>
        <w:t>Asset</w:t>
      </w:r>
      <w:r w:rsidRPr="00CA1ABE">
        <w:rPr>
          <w:rFonts w:asciiTheme="minorHAnsi" w:hAnsiTheme="minorHAnsi"/>
        </w:rPr>
        <w:t xml:space="preserve"> register.</w:t>
      </w:r>
    </w:p>
    <w:p w14:paraId="39B91017" w14:textId="77777777" w:rsidR="00CA1ABE" w:rsidRPr="00CA1ABE" w:rsidRDefault="00CA1ABE" w:rsidP="00CA1ABE">
      <w:pPr>
        <w:pStyle w:val="ListParagraph"/>
        <w:numPr>
          <w:ilvl w:val="1"/>
          <w:numId w:val="4"/>
        </w:numPr>
        <w:spacing w:after="0"/>
        <w:rPr>
          <w:rFonts w:asciiTheme="minorHAnsi" w:hAnsiTheme="minorHAnsi"/>
        </w:rPr>
      </w:pPr>
      <w:r w:rsidRPr="00CA1ABE">
        <w:rPr>
          <w:rFonts w:asciiTheme="minorHAnsi" w:hAnsiTheme="minorHAnsi"/>
        </w:rPr>
        <w:t>The Buyer is likely to expand or contract its usable office space at very short notice. The Supplier shall assist in the management of this natural expansion and contraction.</w:t>
      </w:r>
    </w:p>
    <w:p w14:paraId="092A7D95" w14:textId="27562187" w:rsidR="00E33072" w:rsidRDefault="00CA1ABE" w:rsidP="00CA1ABE">
      <w:pPr>
        <w:pStyle w:val="ListParagraph"/>
        <w:numPr>
          <w:ilvl w:val="1"/>
          <w:numId w:val="4"/>
        </w:numPr>
        <w:spacing w:after="0"/>
        <w:rPr>
          <w:rFonts w:asciiTheme="minorHAnsi" w:hAnsiTheme="minorHAnsi"/>
        </w:rPr>
      </w:pPr>
      <w:r w:rsidRPr="00CA1ABE">
        <w:rPr>
          <w:rFonts w:asciiTheme="minorHAnsi" w:hAnsiTheme="minorHAnsi"/>
        </w:rPr>
        <w:t>The Supplier shall</w:t>
      </w:r>
      <w:r w:rsidR="00E33072">
        <w:rPr>
          <w:rFonts w:asciiTheme="minorHAnsi" w:hAnsiTheme="minorHAnsi"/>
        </w:rPr>
        <w:t>:</w:t>
      </w:r>
      <w:r w:rsidRPr="00CA1ABE">
        <w:rPr>
          <w:rFonts w:asciiTheme="minorHAnsi" w:hAnsiTheme="minorHAnsi"/>
        </w:rPr>
        <w:t xml:space="preserve"> </w:t>
      </w:r>
    </w:p>
    <w:p w14:paraId="0BAB056B" w14:textId="722B9631" w:rsidR="00CA1ABE" w:rsidRPr="00CA1ABE" w:rsidRDefault="00E33072" w:rsidP="00E33072">
      <w:pPr>
        <w:pStyle w:val="ListParagraph"/>
        <w:numPr>
          <w:ilvl w:val="2"/>
          <w:numId w:val="4"/>
        </w:numPr>
        <w:spacing w:after="0"/>
        <w:rPr>
          <w:rFonts w:asciiTheme="minorHAnsi" w:hAnsiTheme="minorHAnsi"/>
        </w:rPr>
      </w:pPr>
      <w:r>
        <w:rPr>
          <w:rFonts w:asciiTheme="minorHAnsi" w:hAnsiTheme="minorHAnsi"/>
        </w:rPr>
        <w:t>M</w:t>
      </w:r>
      <w:r w:rsidR="00CA1ABE" w:rsidRPr="00CA1ABE">
        <w:rPr>
          <w:rFonts w:asciiTheme="minorHAnsi" w:hAnsiTheme="minorHAnsi"/>
        </w:rPr>
        <w:t>anage the storage of all items of furniture associated with office work. This will include desks, storage cabinets, bookcases, shelving, chairs, pedestals and all other equipment and furniture commonly utilised in any office. This requir</w:t>
      </w:r>
      <w:r>
        <w:rPr>
          <w:rFonts w:asciiTheme="minorHAnsi" w:hAnsiTheme="minorHAnsi"/>
        </w:rPr>
        <w:t>ement excludes all IT equipment;</w:t>
      </w:r>
    </w:p>
    <w:p w14:paraId="3AFBA327" w14:textId="769FDAB8" w:rsidR="00CA1ABE" w:rsidRPr="00CA1ABE" w:rsidRDefault="00E33072" w:rsidP="00E33072">
      <w:pPr>
        <w:pStyle w:val="ListParagraph"/>
        <w:numPr>
          <w:ilvl w:val="2"/>
          <w:numId w:val="4"/>
        </w:numPr>
        <w:spacing w:after="0"/>
        <w:rPr>
          <w:rFonts w:asciiTheme="minorHAnsi" w:hAnsiTheme="minorHAnsi"/>
        </w:rPr>
      </w:pPr>
      <w:r>
        <w:rPr>
          <w:rFonts w:asciiTheme="minorHAnsi" w:hAnsiTheme="minorHAnsi"/>
        </w:rPr>
        <w:lastRenderedPageBreak/>
        <w:t>Provide</w:t>
      </w:r>
      <w:r w:rsidR="00CA1ABE" w:rsidRPr="00CA1ABE">
        <w:rPr>
          <w:rFonts w:asciiTheme="minorHAnsi" w:hAnsiTheme="minorHAnsi"/>
        </w:rPr>
        <w:t xml:space="preserve"> a holistic approach to the removal and storage of furniture, the provision of furniture from storage and the temporary holding of new furniture awaiting deployment. The Supplier shall ensure that furniture taken from storage is clean and fully functional</w:t>
      </w:r>
      <w:r>
        <w:rPr>
          <w:rFonts w:asciiTheme="minorHAnsi" w:hAnsiTheme="minorHAnsi"/>
        </w:rPr>
        <w:t xml:space="preserve"> prior to Delivery to the Buyer;</w:t>
      </w:r>
    </w:p>
    <w:p w14:paraId="32A561D3" w14:textId="4691B4B2" w:rsidR="00CA1ABE" w:rsidRDefault="00E33072" w:rsidP="00E33072">
      <w:pPr>
        <w:pStyle w:val="ListParagraph"/>
        <w:numPr>
          <w:ilvl w:val="2"/>
          <w:numId w:val="4"/>
        </w:numPr>
        <w:spacing w:after="0"/>
        <w:rPr>
          <w:rFonts w:asciiTheme="minorHAnsi" w:hAnsiTheme="minorHAnsi"/>
        </w:rPr>
      </w:pPr>
      <w:r>
        <w:rPr>
          <w:rFonts w:asciiTheme="minorHAnsi" w:hAnsiTheme="minorHAnsi"/>
        </w:rPr>
        <w:t>R</w:t>
      </w:r>
      <w:r w:rsidR="00CA1ABE" w:rsidRPr="00CA1ABE">
        <w:rPr>
          <w:rFonts w:asciiTheme="minorHAnsi" w:hAnsiTheme="minorHAnsi"/>
        </w:rPr>
        <w:t xml:space="preserve">emove any packing materials for equipment immediately on Delivery at its intended place, and assemble any furniture as necessary in such a way as to produce minimal disruption to the workings of the Buyer. The Supplier shall dispose of any packing materials in accordance with the principles set out in the policy on </w:t>
      </w:r>
      <w:r>
        <w:rPr>
          <w:rFonts w:asciiTheme="minorHAnsi" w:hAnsiTheme="minorHAnsi"/>
        </w:rPr>
        <w:t>Greening Government Commitments; and</w:t>
      </w:r>
    </w:p>
    <w:p w14:paraId="774C849B" w14:textId="3F831A84" w:rsidR="00E33072" w:rsidRDefault="00E33072" w:rsidP="00E33072">
      <w:pPr>
        <w:pStyle w:val="ListParagraph"/>
        <w:numPr>
          <w:ilvl w:val="2"/>
          <w:numId w:val="4"/>
        </w:numPr>
        <w:spacing w:after="0"/>
        <w:rPr>
          <w:rFonts w:asciiTheme="minorHAnsi" w:hAnsiTheme="minorHAnsi"/>
        </w:rPr>
      </w:pPr>
      <w:r>
        <w:rPr>
          <w:rFonts w:asciiTheme="minorHAnsi" w:hAnsiTheme="minorHAnsi"/>
        </w:rPr>
        <w:t>A</w:t>
      </w:r>
      <w:r w:rsidR="00CA1ABE" w:rsidRPr="00CA1ABE">
        <w:rPr>
          <w:rFonts w:asciiTheme="minorHAnsi" w:hAnsiTheme="minorHAnsi"/>
        </w:rPr>
        <w:t xml:space="preserve">t </w:t>
      </w:r>
      <w:proofErr w:type="gramStart"/>
      <w:r w:rsidR="00CA1ABE" w:rsidRPr="00CA1ABE">
        <w:rPr>
          <w:rFonts w:asciiTheme="minorHAnsi" w:hAnsiTheme="minorHAnsi"/>
        </w:rPr>
        <w:t>all</w:t>
      </w:r>
      <w:proofErr w:type="gramEnd"/>
      <w:r w:rsidR="00CA1ABE" w:rsidRPr="00CA1ABE">
        <w:rPr>
          <w:rFonts w:asciiTheme="minorHAnsi" w:hAnsiTheme="minorHAnsi"/>
        </w:rPr>
        <w:t xml:space="preserve"> times maintain accurate records of stored furniture and Goods, including a photo entry of all stored items, referenced against the register of Buyer </w:t>
      </w:r>
      <w:r w:rsidR="006A14C0">
        <w:rPr>
          <w:rFonts w:asciiTheme="minorHAnsi" w:hAnsiTheme="minorHAnsi"/>
        </w:rPr>
        <w:t>Asset</w:t>
      </w:r>
      <w:r w:rsidR="00CA1ABE" w:rsidRPr="00CA1ABE">
        <w:rPr>
          <w:rFonts w:asciiTheme="minorHAnsi" w:hAnsiTheme="minorHAnsi"/>
        </w:rPr>
        <w:t xml:space="preserve">s. </w:t>
      </w:r>
    </w:p>
    <w:p w14:paraId="2AADB839" w14:textId="44BCCAE2" w:rsidR="00CA1ABE" w:rsidRPr="00CA1ABE" w:rsidRDefault="00E33072" w:rsidP="00E33072">
      <w:pPr>
        <w:pStyle w:val="ListParagraph"/>
        <w:numPr>
          <w:ilvl w:val="2"/>
          <w:numId w:val="4"/>
        </w:numPr>
        <w:spacing w:after="0"/>
        <w:rPr>
          <w:rFonts w:asciiTheme="minorHAnsi" w:hAnsiTheme="minorHAnsi"/>
        </w:rPr>
      </w:pPr>
      <w:r>
        <w:rPr>
          <w:rFonts w:asciiTheme="minorHAnsi" w:hAnsiTheme="minorHAnsi"/>
        </w:rPr>
        <w:t>E</w:t>
      </w:r>
      <w:r w:rsidR="00CA1ABE" w:rsidRPr="00CA1ABE">
        <w:rPr>
          <w:rFonts w:asciiTheme="minorHAnsi" w:hAnsiTheme="minorHAnsi"/>
        </w:rPr>
        <w:t>nsure that:</w:t>
      </w:r>
    </w:p>
    <w:p w14:paraId="6581205F" w14:textId="06A570BB" w:rsidR="00CA1ABE" w:rsidRPr="00CA1ABE" w:rsidRDefault="00E33072" w:rsidP="00E33072">
      <w:pPr>
        <w:pStyle w:val="ListParagraph"/>
        <w:numPr>
          <w:ilvl w:val="3"/>
          <w:numId w:val="4"/>
        </w:numPr>
        <w:spacing w:after="0"/>
        <w:rPr>
          <w:rFonts w:asciiTheme="minorHAnsi" w:hAnsiTheme="minorHAnsi"/>
        </w:rPr>
      </w:pPr>
      <w:r>
        <w:rPr>
          <w:rFonts w:asciiTheme="minorHAnsi" w:hAnsiTheme="minorHAnsi"/>
        </w:rPr>
        <w:t>N</w:t>
      </w:r>
      <w:r w:rsidR="00CA1ABE" w:rsidRPr="00CA1ABE">
        <w:rPr>
          <w:rFonts w:asciiTheme="minorHAnsi" w:hAnsiTheme="minorHAnsi"/>
        </w:rPr>
        <w:t>o item leaves or arrives at the Buyer Premises without associated logging for corporate governance purposes; and</w:t>
      </w:r>
    </w:p>
    <w:p w14:paraId="69229AEF" w14:textId="6CD42745" w:rsidR="00CA1ABE" w:rsidRDefault="00E33072" w:rsidP="00E33072">
      <w:pPr>
        <w:pStyle w:val="ListParagraph"/>
        <w:numPr>
          <w:ilvl w:val="3"/>
          <w:numId w:val="4"/>
        </w:numPr>
        <w:spacing w:after="0"/>
        <w:rPr>
          <w:rFonts w:asciiTheme="minorHAnsi" w:hAnsiTheme="minorHAnsi"/>
        </w:rPr>
      </w:pPr>
      <w:r>
        <w:rPr>
          <w:rFonts w:asciiTheme="minorHAnsi" w:hAnsiTheme="minorHAnsi"/>
        </w:rPr>
        <w:t>T</w:t>
      </w:r>
      <w:r w:rsidR="00CA1ABE" w:rsidRPr="00CA1ABE">
        <w:rPr>
          <w:rFonts w:asciiTheme="minorHAnsi" w:hAnsiTheme="minorHAnsi"/>
        </w:rPr>
        <w:t xml:space="preserve">he </w:t>
      </w:r>
      <w:r w:rsidR="006A14C0">
        <w:rPr>
          <w:rFonts w:asciiTheme="minorHAnsi" w:hAnsiTheme="minorHAnsi"/>
        </w:rPr>
        <w:t>Asset</w:t>
      </w:r>
      <w:r w:rsidR="00CA1ABE" w:rsidRPr="00CA1ABE">
        <w:rPr>
          <w:rFonts w:asciiTheme="minorHAnsi" w:hAnsiTheme="minorHAnsi"/>
        </w:rPr>
        <w:t xml:space="preserve"> information </w:t>
      </w:r>
      <w:proofErr w:type="gramStart"/>
      <w:r w:rsidR="00CA1ABE" w:rsidRPr="00CA1ABE">
        <w:rPr>
          <w:rFonts w:asciiTheme="minorHAnsi" w:hAnsiTheme="minorHAnsi"/>
        </w:rPr>
        <w:t>is linked</w:t>
      </w:r>
      <w:proofErr w:type="gramEnd"/>
      <w:r w:rsidR="00CA1ABE" w:rsidRPr="00CA1ABE">
        <w:rPr>
          <w:rFonts w:asciiTheme="minorHAnsi" w:hAnsiTheme="minorHAnsi"/>
        </w:rPr>
        <w:t xml:space="preserve"> to the space location and componentry associated to the </w:t>
      </w:r>
      <w:r w:rsidR="006A14C0">
        <w:rPr>
          <w:rFonts w:asciiTheme="minorHAnsi" w:hAnsiTheme="minorHAnsi"/>
        </w:rPr>
        <w:t>Asset</w:t>
      </w:r>
      <w:r w:rsidR="00CA1ABE" w:rsidRPr="00CA1ABE">
        <w:rPr>
          <w:rFonts w:asciiTheme="minorHAnsi" w:hAnsiTheme="minorHAnsi"/>
        </w:rPr>
        <w:t xml:space="preserve"> through the </w:t>
      </w:r>
      <w:r w:rsidR="006A14C0">
        <w:rPr>
          <w:rFonts w:asciiTheme="minorHAnsi" w:hAnsiTheme="minorHAnsi"/>
        </w:rPr>
        <w:t>Asset</w:t>
      </w:r>
      <w:r w:rsidR="00CA1ABE" w:rsidRPr="00CA1ABE">
        <w:rPr>
          <w:rFonts w:asciiTheme="minorHAnsi" w:hAnsiTheme="minorHAnsi"/>
        </w:rPr>
        <w:t xml:space="preserve"> information requirements</w:t>
      </w:r>
      <w:r>
        <w:rPr>
          <w:rFonts w:asciiTheme="minorHAnsi" w:hAnsiTheme="minorHAnsi"/>
        </w:rPr>
        <w:t>.</w:t>
      </w:r>
    </w:p>
    <w:p w14:paraId="4E291C29" w14:textId="51925246" w:rsidR="001529F4" w:rsidRPr="001529F4" w:rsidRDefault="00E33072" w:rsidP="00E33072">
      <w:pPr>
        <w:pStyle w:val="ListParagraph"/>
        <w:numPr>
          <w:ilvl w:val="2"/>
          <w:numId w:val="4"/>
        </w:numPr>
        <w:spacing w:after="0"/>
        <w:rPr>
          <w:rFonts w:asciiTheme="minorHAnsi" w:hAnsiTheme="minorHAnsi"/>
        </w:rPr>
      </w:pPr>
      <w:r>
        <w:rPr>
          <w:rFonts w:asciiTheme="minorHAnsi" w:hAnsiTheme="minorHAnsi"/>
        </w:rPr>
        <w:t>E</w:t>
      </w:r>
      <w:r w:rsidR="001529F4" w:rsidRPr="001529F4">
        <w:rPr>
          <w:rFonts w:asciiTheme="minorHAnsi" w:hAnsiTheme="minorHAnsi"/>
        </w:rPr>
        <w:t xml:space="preserve">nsure through appropriate management by the CAFM System that requests for equipping new Buyer Staff members </w:t>
      </w:r>
      <w:proofErr w:type="gramStart"/>
      <w:r w:rsidR="001529F4" w:rsidRPr="001529F4">
        <w:rPr>
          <w:rFonts w:asciiTheme="minorHAnsi" w:hAnsiTheme="minorHAnsi"/>
        </w:rPr>
        <w:t>are directed</w:t>
      </w:r>
      <w:proofErr w:type="gramEnd"/>
      <w:r w:rsidR="001529F4" w:rsidRPr="001529F4">
        <w:rPr>
          <w:rFonts w:asciiTheme="minorHAnsi" w:hAnsiTheme="minorHAnsi"/>
        </w:rPr>
        <w:t xml:space="preserve"> to the holding stock and not directly to new purchases of equipment. Any </w:t>
      </w:r>
      <w:r w:rsidR="006A14C0">
        <w:rPr>
          <w:rFonts w:asciiTheme="minorHAnsi" w:hAnsiTheme="minorHAnsi"/>
        </w:rPr>
        <w:t>Asset</w:t>
      </w:r>
      <w:r w:rsidR="001529F4" w:rsidRPr="001529F4">
        <w:rPr>
          <w:rFonts w:asciiTheme="minorHAnsi" w:hAnsiTheme="minorHAnsi"/>
        </w:rPr>
        <w:t xml:space="preserve"> tracking labels used sh</w:t>
      </w:r>
      <w:r>
        <w:rPr>
          <w:rFonts w:asciiTheme="minorHAnsi" w:hAnsiTheme="minorHAnsi"/>
        </w:rPr>
        <w:t>all be attached inconspicuously;</w:t>
      </w:r>
    </w:p>
    <w:p w14:paraId="1A2A336E" w14:textId="7348BDB1" w:rsidR="001529F4" w:rsidRPr="001529F4" w:rsidRDefault="00E33072" w:rsidP="00E33072">
      <w:pPr>
        <w:pStyle w:val="ListParagraph"/>
        <w:numPr>
          <w:ilvl w:val="2"/>
          <w:numId w:val="4"/>
        </w:numPr>
        <w:spacing w:after="0"/>
        <w:rPr>
          <w:rFonts w:asciiTheme="minorHAnsi" w:hAnsiTheme="minorHAnsi"/>
        </w:rPr>
      </w:pPr>
      <w:r>
        <w:rPr>
          <w:rFonts w:asciiTheme="minorHAnsi" w:hAnsiTheme="minorHAnsi"/>
        </w:rPr>
        <w:t>E</w:t>
      </w:r>
      <w:r w:rsidR="001529F4" w:rsidRPr="001529F4">
        <w:rPr>
          <w:rFonts w:asciiTheme="minorHAnsi" w:hAnsiTheme="minorHAnsi"/>
        </w:rPr>
        <w:t>nsure that the Buyer is aware of the contact point for collection, replacement or addition</w:t>
      </w:r>
      <w:r>
        <w:rPr>
          <w:rFonts w:asciiTheme="minorHAnsi" w:hAnsiTheme="minorHAnsi"/>
        </w:rPr>
        <w:t xml:space="preserve"> to all furniture and equipment;</w:t>
      </w:r>
    </w:p>
    <w:p w14:paraId="6003B0F7" w14:textId="55C69492" w:rsidR="001529F4" w:rsidRPr="001529F4" w:rsidRDefault="00E33072" w:rsidP="00E33072">
      <w:pPr>
        <w:pStyle w:val="ListParagraph"/>
        <w:numPr>
          <w:ilvl w:val="2"/>
          <w:numId w:val="4"/>
        </w:numPr>
        <w:spacing w:after="0"/>
        <w:rPr>
          <w:rFonts w:asciiTheme="minorHAnsi" w:hAnsiTheme="minorHAnsi"/>
        </w:rPr>
      </w:pPr>
      <w:r>
        <w:rPr>
          <w:rFonts w:asciiTheme="minorHAnsi" w:hAnsiTheme="minorHAnsi"/>
        </w:rPr>
        <w:t>K</w:t>
      </w:r>
      <w:r w:rsidR="001529F4" w:rsidRPr="001529F4">
        <w:rPr>
          <w:rFonts w:asciiTheme="minorHAnsi" w:hAnsiTheme="minorHAnsi"/>
        </w:rPr>
        <w:t>eep the helpdesk fully informed to enable the helpdesk to respond to the request originator within anticipated time-sca</w:t>
      </w:r>
      <w:r>
        <w:rPr>
          <w:rFonts w:asciiTheme="minorHAnsi" w:hAnsiTheme="minorHAnsi"/>
        </w:rPr>
        <w:t>les for deliveries and removals;</w:t>
      </w:r>
    </w:p>
    <w:p w14:paraId="08A8E1CE" w14:textId="11C010F7" w:rsidR="001529F4" w:rsidRPr="001529F4" w:rsidRDefault="00E33072" w:rsidP="00E33072">
      <w:pPr>
        <w:pStyle w:val="ListParagraph"/>
        <w:numPr>
          <w:ilvl w:val="2"/>
          <w:numId w:val="4"/>
        </w:numPr>
        <w:spacing w:after="0"/>
        <w:rPr>
          <w:rFonts w:asciiTheme="minorHAnsi" w:hAnsiTheme="minorHAnsi"/>
        </w:rPr>
      </w:pPr>
      <w:r>
        <w:rPr>
          <w:rFonts w:asciiTheme="minorHAnsi" w:hAnsiTheme="minorHAnsi"/>
        </w:rPr>
        <w:t>P</w:t>
      </w:r>
      <w:r w:rsidR="001529F4" w:rsidRPr="001529F4">
        <w:rPr>
          <w:rFonts w:asciiTheme="minorHAnsi" w:hAnsiTheme="minorHAnsi"/>
        </w:rPr>
        <w:t>rovide a single point of advice for the equipping of any new Buyer Staff, and shall perform all other necessary liaison functions with other Suppliers that will be required to faci</w:t>
      </w:r>
      <w:r w:rsidR="001529F4">
        <w:rPr>
          <w:rFonts w:asciiTheme="minorHAnsi" w:hAnsiTheme="minorHAnsi"/>
        </w:rPr>
        <w:t xml:space="preserve">litate this process to include </w:t>
      </w:r>
      <w:r>
        <w:rPr>
          <w:rFonts w:asciiTheme="minorHAnsi" w:hAnsiTheme="minorHAnsi"/>
        </w:rPr>
        <w:t>IT equipment and telephony;</w:t>
      </w:r>
      <w:r w:rsidR="001529F4" w:rsidRPr="001529F4">
        <w:rPr>
          <w:rFonts w:asciiTheme="minorHAnsi" w:hAnsiTheme="minorHAnsi"/>
        </w:rPr>
        <w:t xml:space="preserve">   </w:t>
      </w:r>
    </w:p>
    <w:p w14:paraId="3205EA88" w14:textId="3E968C65" w:rsidR="00E33072" w:rsidRDefault="00E33072" w:rsidP="00E33072">
      <w:pPr>
        <w:pStyle w:val="ListParagraph"/>
        <w:numPr>
          <w:ilvl w:val="2"/>
          <w:numId w:val="4"/>
        </w:numPr>
        <w:spacing w:after="0"/>
        <w:rPr>
          <w:rFonts w:asciiTheme="minorHAnsi" w:hAnsiTheme="minorHAnsi"/>
        </w:rPr>
      </w:pPr>
      <w:r>
        <w:rPr>
          <w:rFonts w:asciiTheme="minorHAnsi" w:hAnsiTheme="minorHAnsi"/>
        </w:rPr>
        <w:t>U</w:t>
      </w:r>
      <w:r w:rsidR="001529F4" w:rsidRPr="001529F4">
        <w:rPr>
          <w:rFonts w:asciiTheme="minorHAnsi" w:hAnsiTheme="minorHAnsi"/>
        </w:rPr>
        <w:t>ndertake regular audits a</w:t>
      </w:r>
      <w:r>
        <w:rPr>
          <w:rFonts w:asciiTheme="minorHAnsi" w:hAnsiTheme="minorHAnsi"/>
        </w:rPr>
        <w:t>nd reviews of stored equipment;</w:t>
      </w:r>
    </w:p>
    <w:p w14:paraId="51EB48CB" w14:textId="5BD0D54C" w:rsidR="001529F4" w:rsidRPr="001529F4" w:rsidRDefault="00E33072" w:rsidP="00E33072">
      <w:pPr>
        <w:pStyle w:val="ListParagraph"/>
        <w:numPr>
          <w:ilvl w:val="2"/>
          <w:numId w:val="4"/>
        </w:numPr>
        <w:spacing w:after="0"/>
        <w:rPr>
          <w:rFonts w:asciiTheme="minorHAnsi" w:hAnsiTheme="minorHAnsi"/>
        </w:rPr>
      </w:pPr>
      <w:r>
        <w:rPr>
          <w:rFonts w:asciiTheme="minorHAnsi" w:hAnsiTheme="minorHAnsi"/>
        </w:rPr>
        <w:t>E</w:t>
      </w:r>
      <w:r w:rsidR="001529F4" w:rsidRPr="001529F4">
        <w:rPr>
          <w:rFonts w:asciiTheme="minorHAnsi" w:hAnsiTheme="minorHAnsi"/>
        </w:rPr>
        <w:t xml:space="preserve">nsure that no furniture in use in the Buyer Premises </w:t>
      </w:r>
      <w:proofErr w:type="gramStart"/>
      <w:r w:rsidR="001529F4" w:rsidRPr="001529F4">
        <w:rPr>
          <w:rFonts w:asciiTheme="minorHAnsi" w:hAnsiTheme="minorHAnsi"/>
        </w:rPr>
        <w:t>is sent</w:t>
      </w:r>
      <w:proofErr w:type="gramEnd"/>
      <w:r w:rsidR="001529F4" w:rsidRPr="001529F4">
        <w:rPr>
          <w:rFonts w:asciiTheme="minorHAnsi" w:hAnsiTheme="minorHAnsi"/>
        </w:rPr>
        <w:t xml:space="preserve"> for disposal. Only redundant furniture held in storage </w:t>
      </w:r>
      <w:proofErr w:type="gramStart"/>
      <w:r w:rsidR="001529F4" w:rsidRPr="001529F4">
        <w:rPr>
          <w:rFonts w:asciiTheme="minorHAnsi" w:hAnsiTheme="minorHAnsi"/>
        </w:rPr>
        <w:t>may be sent</w:t>
      </w:r>
      <w:proofErr w:type="gramEnd"/>
      <w:r w:rsidR="001529F4" w:rsidRPr="001529F4">
        <w:rPr>
          <w:rFonts w:asciiTheme="minorHAnsi" w:hAnsiTheme="minorHAnsi"/>
        </w:rPr>
        <w:t xml:space="preserve"> for disposal ensuring that the highest quality stock is always retained. All furniture will be disposed of in accordance with the principles set out in the policy on Greening Government Commitments. When it becomes clear that furniture </w:t>
      </w:r>
      <w:proofErr w:type="gramStart"/>
      <w:r w:rsidR="001529F4" w:rsidRPr="001529F4">
        <w:rPr>
          <w:rFonts w:asciiTheme="minorHAnsi" w:hAnsiTheme="minorHAnsi"/>
        </w:rPr>
        <w:t>will not be needed</w:t>
      </w:r>
      <w:proofErr w:type="gramEnd"/>
      <w:r w:rsidR="001529F4" w:rsidRPr="001529F4">
        <w:rPr>
          <w:rFonts w:asciiTheme="minorHAnsi" w:hAnsiTheme="minorHAnsi"/>
        </w:rPr>
        <w:t xml:space="preserve"> after a certain date it may be advertised to other departments on the Authority’s Reuse Notice Board. The proceeds of any furniture disposal shall be returned to the Buyer and may be shared with the Supplier subject to the terms of any </w:t>
      </w:r>
      <w:r>
        <w:rPr>
          <w:rFonts w:asciiTheme="minorHAnsi" w:hAnsiTheme="minorHAnsi"/>
        </w:rPr>
        <w:t>prior agreement with the Buyer;</w:t>
      </w:r>
    </w:p>
    <w:p w14:paraId="4A546CFC" w14:textId="56A8C915" w:rsidR="001529F4" w:rsidRPr="001529F4" w:rsidRDefault="00E33072" w:rsidP="00E33072">
      <w:pPr>
        <w:pStyle w:val="ListParagraph"/>
        <w:numPr>
          <w:ilvl w:val="2"/>
          <w:numId w:val="4"/>
        </w:numPr>
        <w:spacing w:after="0"/>
        <w:rPr>
          <w:rFonts w:asciiTheme="minorHAnsi" w:hAnsiTheme="minorHAnsi"/>
        </w:rPr>
      </w:pPr>
      <w:r>
        <w:rPr>
          <w:rFonts w:asciiTheme="minorHAnsi" w:hAnsiTheme="minorHAnsi"/>
        </w:rPr>
        <w:t>H</w:t>
      </w:r>
      <w:r w:rsidR="001529F4" w:rsidRPr="001529F4">
        <w:rPr>
          <w:rFonts w:asciiTheme="minorHAnsi" w:hAnsiTheme="minorHAnsi"/>
        </w:rPr>
        <w:t>ave professional knowledge of business Standards in the Service requirements relating to office furniture, including the provision of flexible working spaces and acce</w:t>
      </w:r>
      <w:r>
        <w:rPr>
          <w:rFonts w:asciiTheme="minorHAnsi" w:hAnsiTheme="minorHAnsi"/>
        </w:rPr>
        <w:t>ptable environmental conditions;</w:t>
      </w:r>
    </w:p>
    <w:p w14:paraId="3DEFA8B1" w14:textId="1DD6CC1A" w:rsidR="00E33072" w:rsidRDefault="00E33072" w:rsidP="00E33072">
      <w:pPr>
        <w:pStyle w:val="ListParagraph"/>
        <w:numPr>
          <w:ilvl w:val="2"/>
          <w:numId w:val="4"/>
        </w:numPr>
        <w:spacing w:after="0"/>
        <w:rPr>
          <w:rFonts w:asciiTheme="minorHAnsi" w:hAnsiTheme="minorHAnsi"/>
        </w:rPr>
      </w:pPr>
      <w:r>
        <w:rPr>
          <w:rFonts w:asciiTheme="minorHAnsi" w:hAnsiTheme="minorHAnsi"/>
        </w:rPr>
        <w:t>E</w:t>
      </w:r>
      <w:r w:rsidR="001529F4" w:rsidRPr="001529F4">
        <w:rPr>
          <w:rFonts w:asciiTheme="minorHAnsi" w:hAnsiTheme="minorHAnsi"/>
        </w:rPr>
        <w:t>ncourage innovation when providing this Service by remaining constantly updated as to new types of furniture entering the marketplace that c</w:t>
      </w:r>
      <w:r>
        <w:rPr>
          <w:rFonts w:asciiTheme="minorHAnsi" w:hAnsiTheme="minorHAnsi"/>
        </w:rPr>
        <w:t>ould be of use to the Buyer;</w:t>
      </w:r>
      <w:r w:rsidR="001529F4" w:rsidRPr="001529F4">
        <w:rPr>
          <w:rFonts w:asciiTheme="minorHAnsi" w:hAnsiTheme="minorHAnsi"/>
        </w:rPr>
        <w:t xml:space="preserve"> </w:t>
      </w:r>
    </w:p>
    <w:p w14:paraId="23E5E633" w14:textId="321EF3F7" w:rsidR="001529F4" w:rsidRPr="001529F4" w:rsidRDefault="00E33072" w:rsidP="00E33072">
      <w:pPr>
        <w:pStyle w:val="ListParagraph"/>
        <w:numPr>
          <w:ilvl w:val="2"/>
          <w:numId w:val="4"/>
        </w:numPr>
        <w:spacing w:after="0"/>
        <w:rPr>
          <w:rFonts w:asciiTheme="minorHAnsi" w:hAnsiTheme="minorHAnsi"/>
        </w:rPr>
      </w:pPr>
      <w:r>
        <w:rPr>
          <w:rFonts w:asciiTheme="minorHAnsi" w:hAnsiTheme="minorHAnsi"/>
        </w:rPr>
        <w:t>R</w:t>
      </w:r>
      <w:r w:rsidR="001529F4" w:rsidRPr="001529F4">
        <w:rPr>
          <w:rFonts w:asciiTheme="minorHAnsi" w:hAnsiTheme="minorHAnsi"/>
        </w:rPr>
        <w:t xml:space="preserve">emain conversant with sustainable </w:t>
      </w:r>
      <w:proofErr w:type="gramStart"/>
      <w:r w:rsidR="001529F4" w:rsidRPr="001529F4">
        <w:rPr>
          <w:rFonts w:asciiTheme="minorHAnsi" w:hAnsiTheme="minorHAnsi"/>
        </w:rPr>
        <w:t>developments and green procurement guidelines</w:t>
      </w:r>
      <w:proofErr w:type="gramEnd"/>
      <w:r w:rsidR="001529F4" w:rsidRPr="001529F4">
        <w:rPr>
          <w:rFonts w:asciiTheme="minorHAnsi" w:hAnsiTheme="minorHAnsi"/>
        </w:rPr>
        <w:t xml:space="preserve"> and new Standards being applied to the industry that the Buyer shall comply with. The furniture Government Buying Standard should </w:t>
      </w:r>
      <w:r>
        <w:rPr>
          <w:rFonts w:asciiTheme="minorHAnsi" w:hAnsiTheme="minorHAnsi"/>
        </w:rPr>
        <w:t>represent a minimum requirement; and</w:t>
      </w:r>
    </w:p>
    <w:p w14:paraId="38A4209E" w14:textId="774BCDB1" w:rsidR="001529F4" w:rsidRDefault="00E33072" w:rsidP="00E33072">
      <w:pPr>
        <w:pStyle w:val="ListParagraph"/>
        <w:numPr>
          <w:ilvl w:val="2"/>
          <w:numId w:val="4"/>
        </w:numPr>
        <w:spacing w:after="0"/>
        <w:rPr>
          <w:rFonts w:asciiTheme="minorHAnsi" w:hAnsiTheme="minorHAnsi"/>
        </w:rPr>
      </w:pPr>
      <w:r>
        <w:rPr>
          <w:rFonts w:asciiTheme="minorHAnsi" w:hAnsiTheme="minorHAnsi"/>
        </w:rPr>
        <w:t>K</w:t>
      </w:r>
      <w:r w:rsidR="001529F4" w:rsidRPr="001529F4">
        <w:rPr>
          <w:rFonts w:asciiTheme="minorHAnsi" w:hAnsiTheme="minorHAnsi"/>
        </w:rPr>
        <w:t xml:space="preserve">eep detailed records of issued and disposed furniture on a department-by-department basis for Audit purposes, demonstrating any cost. This shall include disposal in an auditable, environmentally preferable manner. These records will be available to the Buyer on request, and </w:t>
      </w:r>
      <w:proofErr w:type="gramStart"/>
      <w:r w:rsidR="001529F4" w:rsidRPr="001529F4">
        <w:rPr>
          <w:rFonts w:asciiTheme="minorHAnsi" w:hAnsiTheme="minorHAnsi"/>
        </w:rPr>
        <w:t>will be kept</w:t>
      </w:r>
      <w:proofErr w:type="gramEnd"/>
      <w:r w:rsidR="001529F4" w:rsidRPr="001529F4">
        <w:rPr>
          <w:rFonts w:asciiTheme="minorHAnsi" w:hAnsiTheme="minorHAnsi"/>
        </w:rPr>
        <w:t xml:space="preserve"> for the duration of the Call-Off Period.</w:t>
      </w:r>
    </w:p>
    <w:p w14:paraId="539A8F64" w14:textId="77777777" w:rsidR="00E33072" w:rsidRDefault="00E33072" w:rsidP="00E33072">
      <w:pPr>
        <w:pStyle w:val="ListParagraph"/>
        <w:spacing w:after="0"/>
        <w:ind w:left="1224"/>
        <w:rPr>
          <w:rFonts w:asciiTheme="minorHAnsi" w:hAnsiTheme="minorHAnsi"/>
        </w:rPr>
      </w:pPr>
    </w:p>
    <w:p w14:paraId="6CA31DA5" w14:textId="0B707AB4" w:rsidR="001529F4" w:rsidRPr="005C4B59" w:rsidRDefault="00A71667" w:rsidP="001529F4">
      <w:pPr>
        <w:pStyle w:val="ListParagraph"/>
        <w:numPr>
          <w:ilvl w:val="0"/>
          <w:numId w:val="4"/>
        </w:numPr>
        <w:spacing w:after="0"/>
        <w:rPr>
          <w:rFonts w:asciiTheme="minorHAnsi" w:hAnsiTheme="minorHAnsi"/>
          <w:b/>
        </w:rPr>
      </w:pPr>
      <w:r>
        <w:rPr>
          <w:rFonts w:asciiTheme="minorHAnsi" w:hAnsiTheme="minorHAnsi"/>
          <w:b/>
        </w:rPr>
        <w:lastRenderedPageBreak/>
        <w:t>Service</w:t>
      </w:r>
      <w:r w:rsidR="005C0F65">
        <w:rPr>
          <w:rFonts w:asciiTheme="minorHAnsi" w:hAnsiTheme="minorHAnsi"/>
          <w:b/>
        </w:rPr>
        <w:t xml:space="preserve"> H:</w:t>
      </w:r>
      <w:r w:rsidR="001529F4" w:rsidRPr="005C4B59">
        <w:rPr>
          <w:rFonts w:asciiTheme="minorHAnsi" w:hAnsiTheme="minorHAnsi"/>
          <w:b/>
        </w:rPr>
        <w:t>11 - Space management</w:t>
      </w:r>
    </w:p>
    <w:p w14:paraId="7BC00776" w14:textId="261BA636" w:rsidR="001529F4" w:rsidRDefault="001529F4" w:rsidP="004679F3">
      <w:pPr>
        <w:pStyle w:val="ListParagraph"/>
        <w:numPr>
          <w:ilvl w:val="1"/>
          <w:numId w:val="4"/>
        </w:numPr>
        <w:spacing w:after="0"/>
        <w:rPr>
          <w:rFonts w:asciiTheme="minorHAnsi" w:hAnsiTheme="minorHAnsi"/>
        </w:rPr>
      </w:pPr>
      <w:r w:rsidRPr="001529F4">
        <w:rPr>
          <w:rFonts w:asciiTheme="minorHAnsi" w:hAnsiTheme="minorHAnsi"/>
        </w:rPr>
        <w:t xml:space="preserve">In addition, the following Standards Ref apply to this </w:t>
      </w:r>
      <w:r w:rsidR="00A71667">
        <w:rPr>
          <w:rFonts w:asciiTheme="minorHAnsi" w:hAnsiTheme="minorHAnsi"/>
        </w:rPr>
        <w:t>Service</w:t>
      </w:r>
      <w:r w:rsidRPr="001529F4">
        <w:rPr>
          <w:rFonts w:asciiTheme="minorHAnsi" w:hAnsiTheme="minorHAnsi"/>
        </w:rPr>
        <w:t xml:space="preserve"> </w:t>
      </w:r>
      <w:r w:rsidR="00402E25">
        <w:rPr>
          <w:rFonts w:asciiTheme="minorHAnsi" w:hAnsiTheme="minorHAnsi"/>
        </w:rPr>
        <w:t>S</w:t>
      </w:r>
      <w:r w:rsidRPr="001529F4">
        <w:rPr>
          <w:rFonts w:asciiTheme="minorHAnsi" w:hAnsiTheme="minorHAnsi"/>
        </w:rPr>
        <w:t>H11</w:t>
      </w:r>
      <w:r w:rsidR="00E33072">
        <w:rPr>
          <w:rFonts w:asciiTheme="minorHAnsi" w:hAnsiTheme="minorHAnsi"/>
        </w:rPr>
        <w:t>.</w:t>
      </w:r>
    </w:p>
    <w:p w14:paraId="335113B0" w14:textId="714D3411" w:rsidR="001529F4" w:rsidRP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 xml:space="preserve">This Service requirement (including removal/transfer Costs for furniture between locations) shall be outside the </w:t>
      </w:r>
      <w:r w:rsidR="008E299D">
        <w:rPr>
          <w:rFonts w:asciiTheme="minorHAnsi" w:hAnsiTheme="minorHAnsi"/>
        </w:rPr>
        <w:t>Charges</w:t>
      </w:r>
      <w:r w:rsidRPr="001529F4">
        <w:rPr>
          <w:rFonts w:asciiTheme="minorHAnsi" w:hAnsiTheme="minorHAnsi"/>
        </w:rPr>
        <w:t xml:space="preserve"> and </w:t>
      </w:r>
      <w:proofErr w:type="gramStart"/>
      <w:r w:rsidRPr="001529F4">
        <w:rPr>
          <w:rFonts w:asciiTheme="minorHAnsi" w:hAnsiTheme="minorHAnsi"/>
        </w:rPr>
        <w:t>shall be dealt with</w:t>
      </w:r>
      <w:proofErr w:type="gramEnd"/>
      <w:r w:rsidRPr="001529F4">
        <w:rPr>
          <w:rFonts w:asciiTheme="minorHAnsi" w:hAnsiTheme="minorHAnsi"/>
        </w:rPr>
        <w:t xml:space="preserve"> via the Billable Works Process.</w:t>
      </w:r>
    </w:p>
    <w:p w14:paraId="486D104B" w14:textId="5E8E95AB" w:rsidR="001529F4" w:rsidRP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 xml:space="preserve">The Supplier shall provide space management Services and office moves. The service shall include the relocation of IT and telecommunications equipment as required by the Buyer. The Supplier shall arrange the transfer of ICT connections, unless this </w:t>
      </w:r>
      <w:proofErr w:type="gramStart"/>
      <w:r w:rsidRPr="001529F4">
        <w:rPr>
          <w:rFonts w:asciiTheme="minorHAnsi" w:hAnsiTheme="minorHAnsi"/>
        </w:rPr>
        <w:t>would normally be provided</w:t>
      </w:r>
      <w:proofErr w:type="gramEnd"/>
      <w:r w:rsidRPr="001529F4">
        <w:rPr>
          <w:rFonts w:asciiTheme="minorHAnsi" w:hAnsiTheme="minorHAnsi"/>
        </w:rPr>
        <w:t xml:space="preserve"> by a third </w:t>
      </w:r>
      <w:r w:rsidR="008F2308" w:rsidRPr="001529F4">
        <w:rPr>
          <w:rFonts w:asciiTheme="minorHAnsi" w:hAnsiTheme="minorHAnsi"/>
        </w:rPr>
        <w:t>party’s</w:t>
      </w:r>
      <w:r w:rsidRPr="001529F4">
        <w:rPr>
          <w:rFonts w:asciiTheme="minorHAnsi" w:hAnsiTheme="minorHAnsi"/>
        </w:rPr>
        <w:t xml:space="preserve"> Supplier responsible for the Delivery of ICT Services under a separate Call-Off Contract / Contract with the Buyer.</w:t>
      </w:r>
    </w:p>
    <w:p w14:paraId="1B16E06B" w14:textId="7F8B1685" w:rsidR="001529F4" w:rsidRP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 xml:space="preserve">The Supplier shall undertake larger office moves or re-stacks of buildings at the request of the Buyer. This shall be an additional Service at an additional cost to the </w:t>
      </w:r>
      <w:r w:rsidR="008E299D">
        <w:rPr>
          <w:rFonts w:asciiTheme="minorHAnsi" w:hAnsiTheme="minorHAnsi"/>
        </w:rPr>
        <w:t>Charges</w:t>
      </w:r>
      <w:r w:rsidRPr="001529F4">
        <w:rPr>
          <w:rFonts w:asciiTheme="minorHAnsi" w:hAnsiTheme="minorHAnsi"/>
        </w:rPr>
        <w:t xml:space="preserve"> by prior agreement with the Buyer and </w:t>
      </w:r>
      <w:proofErr w:type="gramStart"/>
      <w:r w:rsidRPr="001529F4">
        <w:rPr>
          <w:rFonts w:asciiTheme="minorHAnsi" w:hAnsiTheme="minorHAnsi"/>
        </w:rPr>
        <w:t>shall be treated</w:t>
      </w:r>
      <w:proofErr w:type="gramEnd"/>
      <w:r w:rsidRPr="001529F4">
        <w:rPr>
          <w:rFonts w:asciiTheme="minorHAnsi" w:hAnsiTheme="minorHAnsi"/>
        </w:rPr>
        <w:t xml:space="preserve"> in the same manner as any other Project. Upon receipt of an instruction from the Buyer Authorised Representative, the Supplier shall undertake professional space planning design and workplace strategy. The Supplier must provide an initial report setting out its detailed understanding of the brief, proposed approach to the task and fee proposal and must agree the level of expertise and experience of the Supplier Staff to be involved with the Buyer. The Buyer may elect to commission the Supplier to undertake this work or may use another Supplier. </w:t>
      </w:r>
    </w:p>
    <w:p w14:paraId="57AC342C" w14:textId="77777777" w:rsidR="001529F4" w:rsidRPr="001529F4" w:rsidRDefault="001529F4" w:rsidP="001529F4">
      <w:pPr>
        <w:pStyle w:val="ListParagraph"/>
        <w:numPr>
          <w:ilvl w:val="1"/>
          <w:numId w:val="4"/>
        </w:numPr>
        <w:spacing w:after="0"/>
        <w:rPr>
          <w:rFonts w:asciiTheme="minorHAnsi" w:hAnsiTheme="minorHAnsi"/>
        </w:rPr>
      </w:pPr>
      <w:proofErr w:type="gramStart"/>
      <w:r w:rsidRPr="001529F4">
        <w:rPr>
          <w:rFonts w:asciiTheme="minorHAnsi" w:hAnsiTheme="minorHAnsi"/>
        </w:rPr>
        <w:t>A formal instruction shall be issued by the Buyer</w:t>
      </w:r>
      <w:proofErr w:type="gramEnd"/>
      <w:r w:rsidRPr="001529F4">
        <w:rPr>
          <w:rFonts w:asciiTheme="minorHAnsi" w:hAnsiTheme="minorHAnsi"/>
        </w:rPr>
        <w:t xml:space="preserve"> to the Supplier before any chargeable space planning design and Workplace Strategy Services is undertaken. This may need to be authorised by the Buyer Authorised Representative with the contractual delegation to issue the instruction. </w:t>
      </w:r>
    </w:p>
    <w:p w14:paraId="045A6AE2" w14:textId="77777777" w:rsidR="001529F4" w:rsidRP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 xml:space="preserve">The majority of space planning exercises shall have reasonable prior notification, but </w:t>
      </w:r>
      <w:proofErr w:type="gramStart"/>
      <w:r w:rsidRPr="001529F4">
        <w:rPr>
          <w:rFonts w:asciiTheme="minorHAnsi" w:hAnsiTheme="minorHAnsi"/>
        </w:rPr>
        <w:t>there may be some that will occur as a matter of urgency (including weekends)</w:t>
      </w:r>
      <w:proofErr w:type="gramEnd"/>
      <w:r w:rsidRPr="001529F4">
        <w:rPr>
          <w:rFonts w:asciiTheme="minorHAnsi" w:hAnsiTheme="minorHAnsi"/>
        </w:rPr>
        <w:t xml:space="preserve">.  The Supplier shall consult with the Buyer in all instances to confirm the relative priority/urgency of any request in order that it </w:t>
      </w:r>
      <w:proofErr w:type="gramStart"/>
      <w:r w:rsidRPr="001529F4">
        <w:rPr>
          <w:rFonts w:asciiTheme="minorHAnsi" w:hAnsiTheme="minorHAnsi"/>
        </w:rPr>
        <w:t>can be accomplished</w:t>
      </w:r>
      <w:proofErr w:type="gramEnd"/>
      <w:r w:rsidRPr="001529F4">
        <w:rPr>
          <w:rFonts w:asciiTheme="minorHAnsi" w:hAnsiTheme="minorHAnsi"/>
        </w:rPr>
        <w:t xml:space="preserve"> within the requested time scale.</w:t>
      </w:r>
    </w:p>
    <w:p w14:paraId="1BC30CFC" w14:textId="77777777" w:rsidR="001529F4" w:rsidRP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 xml:space="preserve">In no instance shall the Supplier proceed with a space planning exercise without the prior Approval of the Buyer.  Any proposal for a space planning exercise from the Supplier shall include any consequential impacts to the move in terms of other necessary facilities and an accurate time scale during which the move </w:t>
      </w:r>
      <w:proofErr w:type="gramStart"/>
      <w:r w:rsidRPr="001529F4">
        <w:rPr>
          <w:rFonts w:asciiTheme="minorHAnsi" w:hAnsiTheme="minorHAnsi"/>
        </w:rPr>
        <w:t>might be accomplished</w:t>
      </w:r>
      <w:proofErr w:type="gramEnd"/>
      <w:r w:rsidRPr="001529F4">
        <w:rPr>
          <w:rFonts w:asciiTheme="minorHAnsi" w:hAnsiTheme="minorHAnsi"/>
        </w:rPr>
        <w:t>.</w:t>
      </w:r>
    </w:p>
    <w:p w14:paraId="24D5F1D2" w14:textId="77777777" w:rsidR="001529F4" w:rsidRP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 xml:space="preserve">The Supplier shall manage the furniture inventory in three separate areas: </w:t>
      </w:r>
    </w:p>
    <w:p w14:paraId="3EAAC9B3" w14:textId="3124BC9D" w:rsidR="001529F4" w:rsidRPr="001529F4" w:rsidRDefault="00E33072" w:rsidP="001529F4">
      <w:pPr>
        <w:pStyle w:val="ListParagraph"/>
        <w:numPr>
          <w:ilvl w:val="2"/>
          <w:numId w:val="4"/>
        </w:numPr>
        <w:spacing w:after="0"/>
        <w:rPr>
          <w:rFonts w:asciiTheme="minorHAnsi" w:hAnsiTheme="minorHAnsi"/>
        </w:rPr>
      </w:pPr>
      <w:r>
        <w:rPr>
          <w:rFonts w:asciiTheme="minorHAnsi" w:hAnsiTheme="minorHAnsi"/>
        </w:rPr>
        <w:t>M</w:t>
      </w:r>
      <w:r w:rsidR="001529F4" w:rsidRPr="001529F4">
        <w:rPr>
          <w:rFonts w:asciiTheme="minorHAnsi" w:hAnsiTheme="minorHAnsi"/>
        </w:rPr>
        <w:t>anaging the existing furniture supply contract;</w:t>
      </w:r>
    </w:p>
    <w:p w14:paraId="3908ABA6" w14:textId="5271CB47" w:rsidR="001529F4" w:rsidRPr="001529F4" w:rsidRDefault="00E33072" w:rsidP="001529F4">
      <w:pPr>
        <w:pStyle w:val="ListParagraph"/>
        <w:numPr>
          <w:ilvl w:val="2"/>
          <w:numId w:val="4"/>
        </w:numPr>
        <w:spacing w:after="0"/>
        <w:rPr>
          <w:rFonts w:asciiTheme="minorHAnsi" w:hAnsiTheme="minorHAnsi"/>
        </w:rPr>
      </w:pPr>
      <w:r>
        <w:rPr>
          <w:rFonts w:asciiTheme="minorHAnsi" w:hAnsiTheme="minorHAnsi"/>
        </w:rPr>
        <w:t>M</w:t>
      </w:r>
      <w:r w:rsidR="001529F4" w:rsidRPr="001529F4">
        <w:rPr>
          <w:rFonts w:asciiTheme="minorHAnsi" w:hAnsiTheme="minorHAnsi"/>
        </w:rPr>
        <w:t>anaging an off-site storage facility for used furniture; and</w:t>
      </w:r>
    </w:p>
    <w:p w14:paraId="1CADCE0F" w14:textId="20E076A2" w:rsidR="001529F4" w:rsidRDefault="00E33072" w:rsidP="001529F4">
      <w:pPr>
        <w:pStyle w:val="ListParagraph"/>
        <w:numPr>
          <w:ilvl w:val="2"/>
          <w:numId w:val="4"/>
        </w:numPr>
        <w:spacing w:after="0"/>
        <w:rPr>
          <w:rFonts w:asciiTheme="minorHAnsi" w:hAnsiTheme="minorHAnsi"/>
        </w:rPr>
      </w:pPr>
      <w:r>
        <w:rPr>
          <w:rFonts w:asciiTheme="minorHAnsi" w:hAnsiTheme="minorHAnsi"/>
        </w:rPr>
        <w:t>M</w:t>
      </w:r>
      <w:r w:rsidR="001529F4" w:rsidRPr="001529F4">
        <w:rPr>
          <w:rFonts w:asciiTheme="minorHAnsi" w:hAnsiTheme="minorHAnsi"/>
        </w:rPr>
        <w:t>anaging the future approach to procurement.</w:t>
      </w:r>
    </w:p>
    <w:p w14:paraId="5E33D986" w14:textId="77777777" w:rsidR="00E33072" w:rsidRPr="001529F4" w:rsidRDefault="00E33072" w:rsidP="00E33072">
      <w:pPr>
        <w:pStyle w:val="ListParagraph"/>
        <w:spacing w:after="0"/>
        <w:ind w:left="1224"/>
        <w:rPr>
          <w:rFonts w:asciiTheme="minorHAnsi" w:hAnsiTheme="minorHAnsi"/>
        </w:rPr>
      </w:pPr>
    </w:p>
    <w:p w14:paraId="3D4256B8" w14:textId="4B69395D" w:rsidR="001529F4" w:rsidRPr="005C4B59" w:rsidRDefault="00A71667" w:rsidP="001529F4">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H:</w:t>
      </w:r>
      <w:r w:rsidR="001529F4" w:rsidRPr="005C4B59">
        <w:rPr>
          <w:rFonts w:asciiTheme="minorHAnsi" w:hAnsiTheme="minorHAnsi"/>
          <w:b/>
        </w:rPr>
        <w:t>12 - Cable management</w:t>
      </w:r>
    </w:p>
    <w:p w14:paraId="56C3F64B" w14:textId="3C7020AC" w:rsidR="001529F4" w:rsidRDefault="001529F4" w:rsidP="004679F3">
      <w:pPr>
        <w:pStyle w:val="ListParagraph"/>
        <w:numPr>
          <w:ilvl w:val="1"/>
          <w:numId w:val="4"/>
        </w:numPr>
        <w:spacing w:after="0"/>
        <w:rPr>
          <w:rFonts w:asciiTheme="minorHAnsi" w:hAnsiTheme="minorHAnsi"/>
        </w:rPr>
      </w:pPr>
      <w:r w:rsidRPr="001529F4">
        <w:rPr>
          <w:rFonts w:asciiTheme="minorHAnsi" w:hAnsiTheme="minorHAnsi"/>
        </w:rPr>
        <w:t xml:space="preserve">In addition, the following Standards Ref apply to this </w:t>
      </w:r>
      <w:r w:rsidR="00A71667">
        <w:rPr>
          <w:rFonts w:asciiTheme="minorHAnsi" w:hAnsiTheme="minorHAnsi"/>
        </w:rPr>
        <w:t>Service</w:t>
      </w:r>
      <w:r w:rsidRPr="001529F4">
        <w:rPr>
          <w:rFonts w:asciiTheme="minorHAnsi" w:hAnsiTheme="minorHAnsi"/>
        </w:rPr>
        <w:t xml:space="preserve"> </w:t>
      </w:r>
      <w:r w:rsidR="00402E25">
        <w:rPr>
          <w:rFonts w:asciiTheme="minorHAnsi" w:hAnsiTheme="minorHAnsi"/>
        </w:rPr>
        <w:t>SH</w:t>
      </w:r>
      <w:r w:rsidRPr="001529F4">
        <w:rPr>
          <w:rFonts w:asciiTheme="minorHAnsi" w:hAnsiTheme="minorHAnsi"/>
        </w:rPr>
        <w:t>12</w:t>
      </w:r>
      <w:r w:rsidR="00E33072">
        <w:rPr>
          <w:rFonts w:asciiTheme="minorHAnsi" w:hAnsiTheme="minorHAnsi"/>
        </w:rPr>
        <w:t>.</w:t>
      </w:r>
    </w:p>
    <w:p w14:paraId="3BB89A58" w14:textId="17AF528D" w:rsidR="001529F4" w:rsidRP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 xml:space="preserve">This Service requirement shall be outside the </w:t>
      </w:r>
      <w:r w:rsidR="008E299D">
        <w:rPr>
          <w:rFonts w:asciiTheme="minorHAnsi" w:hAnsiTheme="minorHAnsi"/>
        </w:rPr>
        <w:t>Charges</w:t>
      </w:r>
      <w:r w:rsidRPr="001529F4">
        <w:rPr>
          <w:rFonts w:asciiTheme="minorHAnsi" w:hAnsiTheme="minorHAnsi"/>
        </w:rPr>
        <w:t xml:space="preserve"> and </w:t>
      </w:r>
      <w:proofErr w:type="gramStart"/>
      <w:r w:rsidRPr="001529F4">
        <w:rPr>
          <w:rFonts w:asciiTheme="minorHAnsi" w:hAnsiTheme="minorHAnsi"/>
        </w:rPr>
        <w:t>shall be dealt with</w:t>
      </w:r>
      <w:proofErr w:type="gramEnd"/>
      <w:r w:rsidRPr="001529F4">
        <w:rPr>
          <w:rFonts w:asciiTheme="minorHAnsi" w:hAnsiTheme="minorHAnsi"/>
        </w:rPr>
        <w:t xml:space="preserve"> via the Billable Works Process.</w:t>
      </w:r>
    </w:p>
    <w:p w14:paraId="3405E6D4" w14:textId="77777777" w:rsidR="001529F4" w:rsidRP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 xml:space="preserve">The Supplier shall be responsible for installing additional data cabling and moving floor boxes and grommets as instructed by the Buyer. The Supplier shall ensure that all </w:t>
      </w:r>
      <w:proofErr w:type="gramStart"/>
      <w:r w:rsidRPr="001529F4">
        <w:rPr>
          <w:rFonts w:asciiTheme="minorHAnsi" w:hAnsiTheme="minorHAnsi"/>
        </w:rPr>
        <w:t>cabling which the Supplier installs</w:t>
      </w:r>
      <w:proofErr w:type="gramEnd"/>
      <w:r w:rsidRPr="001529F4">
        <w:rPr>
          <w:rFonts w:asciiTheme="minorHAnsi" w:hAnsiTheme="minorHAnsi"/>
        </w:rPr>
        <w:t xml:space="preserve"> is of a suitable Specification to guarantee continuity of the Services and signal quality. This cabling </w:t>
      </w:r>
      <w:proofErr w:type="gramStart"/>
      <w:r w:rsidRPr="001529F4">
        <w:rPr>
          <w:rFonts w:asciiTheme="minorHAnsi" w:hAnsiTheme="minorHAnsi"/>
        </w:rPr>
        <w:t>shall be used</w:t>
      </w:r>
      <w:proofErr w:type="gramEnd"/>
      <w:r w:rsidRPr="001529F4">
        <w:rPr>
          <w:rFonts w:asciiTheme="minorHAnsi" w:hAnsiTheme="minorHAnsi"/>
        </w:rPr>
        <w:t xml:space="preserve"> exclusively for the transmission of data or voice.</w:t>
      </w:r>
    </w:p>
    <w:p w14:paraId="6E5A181C" w14:textId="61752A15" w:rsid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 xml:space="preserve">The Supplier shall provide installation work without compromising the integrity of any historic Buyer Premises and in a manner </w:t>
      </w:r>
      <w:proofErr w:type="gramStart"/>
      <w:r w:rsidRPr="001529F4">
        <w:rPr>
          <w:rFonts w:asciiTheme="minorHAnsi" w:hAnsiTheme="minorHAnsi"/>
        </w:rPr>
        <w:t>so as to</w:t>
      </w:r>
      <w:proofErr w:type="gramEnd"/>
      <w:r w:rsidRPr="001529F4">
        <w:rPr>
          <w:rFonts w:asciiTheme="minorHAnsi" w:hAnsiTheme="minorHAnsi"/>
        </w:rPr>
        <w:t xml:space="preserve"> avoid damage to the building fabric. Prior to carrying out work to a historic Buyer </w:t>
      </w:r>
      <w:proofErr w:type="gramStart"/>
      <w:r w:rsidRPr="001529F4">
        <w:rPr>
          <w:rFonts w:asciiTheme="minorHAnsi" w:hAnsiTheme="minorHAnsi"/>
        </w:rPr>
        <w:t>Premises</w:t>
      </w:r>
      <w:proofErr w:type="gramEnd"/>
      <w:r w:rsidRPr="001529F4">
        <w:rPr>
          <w:rFonts w:asciiTheme="minorHAnsi" w:hAnsiTheme="minorHAnsi"/>
        </w:rPr>
        <w:t xml:space="preserve"> the Supplier shall undertake a full survey of the proposed cable routes, prepare a method statement and discuss their proposal with the Buyer.</w:t>
      </w:r>
    </w:p>
    <w:p w14:paraId="2033187D" w14:textId="5C2AA5F2" w:rsidR="00E33072" w:rsidRDefault="00E33072" w:rsidP="00E33072">
      <w:pPr>
        <w:pStyle w:val="ListParagraph"/>
        <w:spacing w:after="0"/>
        <w:ind w:left="792"/>
        <w:rPr>
          <w:rFonts w:asciiTheme="minorHAnsi" w:hAnsiTheme="minorHAnsi"/>
        </w:rPr>
      </w:pPr>
    </w:p>
    <w:p w14:paraId="6B2D19EA" w14:textId="77777777" w:rsidR="008B667F" w:rsidRDefault="008B667F" w:rsidP="00E33072">
      <w:pPr>
        <w:pStyle w:val="ListParagraph"/>
        <w:spacing w:after="0"/>
        <w:ind w:left="792"/>
        <w:rPr>
          <w:rFonts w:asciiTheme="minorHAnsi" w:hAnsiTheme="minorHAnsi"/>
        </w:rPr>
      </w:pPr>
    </w:p>
    <w:p w14:paraId="66DC4403" w14:textId="246AB663" w:rsidR="001529F4" w:rsidRPr="005C4B59" w:rsidRDefault="00A71667" w:rsidP="001529F4">
      <w:pPr>
        <w:pStyle w:val="ListParagraph"/>
        <w:numPr>
          <w:ilvl w:val="0"/>
          <w:numId w:val="4"/>
        </w:numPr>
        <w:spacing w:after="0"/>
        <w:rPr>
          <w:rFonts w:asciiTheme="minorHAnsi" w:hAnsiTheme="minorHAnsi"/>
          <w:b/>
        </w:rPr>
      </w:pPr>
      <w:r>
        <w:rPr>
          <w:rFonts w:asciiTheme="minorHAnsi" w:hAnsiTheme="minorHAnsi"/>
          <w:b/>
        </w:rPr>
        <w:lastRenderedPageBreak/>
        <w:t>Service</w:t>
      </w:r>
      <w:r w:rsidR="005C0F65">
        <w:rPr>
          <w:rFonts w:asciiTheme="minorHAnsi" w:hAnsiTheme="minorHAnsi"/>
          <w:b/>
        </w:rPr>
        <w:t xml:space="preserve"> H:</w:t>
      </w:r>
      <w:r w:rsidR="001529F4" w:rsidRPr="005C4B59">
        <w:rPr>
          <w:rFonts w:asciiTheme="minorHAnsi" w:hAnsiTheme="minorHAnsi"/>
          <w:b/>
        </w:rPr>
        <w:t>13 - Reprographics Service</w:t>
      </w:r>
    </w:p>
    <w:p w14:paraId="1806CD02" w14:textId="2BCA9389" w:rsidR="001529F4" w:rsidRDefault="001529F4" w:rsidP="004679F3">
      <w:pPr>
        <w:pStyle w:val="ListParagraph"/>
        <w:numPr>
          <w:ilvl w:val="1"/>
          <w:numId w:val="4"/>
        </w:numPr>
        <w:spacing w:after="0"/>
        <w:rPr>
          <w:rFonts w:asciiTheme="minorHAnsi" w:hAnsiTheme="minorHAnsi"/>
        </w:rPr>
      </w:pPr>
      <w:r w:rsidRPr="001529F4">
        <w:rPr>
          <w:rFonts w:asciiTheme="minorHAnsi" w:hAnsiTheme="minorHAnsi"/>
        </w:rPr>
        <w:t xml:space="preserve">In addition, the following Standards Ref apply to this </w:t>
      </w:r>
      <w:r w:rsidR="00A71667">
        <w:rPr>
          <w:rFonts w:asciiTheme="minorHAnsi" w:hAnsiTheme="minorHAnsi"/>
        </w:rPr>
        <w:t>Service</w:t>
      </w:r>
      <w:r w:rsidRPr="001529F4">
        <w:rPr>
          <w:rFonts w:asciiTheme="minorHAnsi" w:hAnsiTheme="minorHAnsi"/>
        </w:rPr>
        <w:t xml:space="preserve"> </w:t>
      </w:r>
      <w:r w:rsidR="00402E25">
        <w:rPr>
          <w:rFonts w:asciiTheme="minorHAnsi" w:hAnsiTheme="minorHAnsi"/>
        </w:rPr>
        <w:t>S</w:t>
      </w:r>
      <w:r w:rsidRPr="001529F4">
        <w:rPr>
          <w:rFonts w:asciiTheme="minorHAnsi" w:hAnsiTheme="minorHAnsi"/>
        </w:rPr>
        <w:t>H13</w:t>
      </w:r>
      <w:r w:rsidR="00E33072">
        <w:rPr>
          <w:rFonts w:asciiTheme="minorHAnsi" w:hAnsiTheme="minorHAnsi"/>
        </w:rPr>
        <w:t>.</w:t>
      </w:r>
    </w:p>
    <w:p w14:paraId="5FE754E7" w14:textId="40E53C9E" w:rsidR="001529F4" w:rsidRP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 xml:space="preserve">The Supplier shall provide a reprographics </w:t>
      </w:r>
      <w:proofErr w:type="gramStart"/>
      <w:r w:rsidRPr="001529F4">
        <w:rPr>
          <w:rFonts w:asciiTheme="minorHAnsi" w:hAnsiTheme="minorHAnsi"/>
        </w:rPr>
        <w:t>Service which</w:t>
      </w:r>
      <w:proofErr w:type="gramEnd"/>
      <w:r w:rsidRPr="001529F4">
        <w:rPr>
          <w:rFonts w:asciiTheme="minorHAnsi" w:hAnsiTheme="minorHAnsi"/>
        </w:rPr>
        <w:t xml:space="preserve"> meets the operational needs of the Buyer, optimises the potential for synergies with other Services, takes full </w:t>
      </w:r>
      <w:r w:rsidR="00BB5C90">
        <w:rPr>
          <w:rFonts w:asciiTheme="minorHAnsi" w:hAnsiTheme="minorHAnsi"/>
        </w:rPr>
        <w:t>account</w:t>
      </w:r>
      <w:r w:rsidRPr="001529F4">
        <w:rPr>
          <w:rFonts w:asciiTheme="minorHAnsi" w:hAnsiTheme="minorHAnsi"/>
        </w:rPr>
        <w:t xml:space="preserve"> of the Buyer's environmental strategies as set out in the policy on Greening Government Commitments and reflects the Buyer's objective to apply electronic communications to all aspects of Service Delivery. The Supplier shall continuously review the Service and make proposals for the introduction of relevant developing technology.</w:t>
      </w:r>
    </w:p>
    <w:p w14:paraId="48B11C6D" w14:textId="646DA0FE" w:rsidR="001529F4" w:rsidRP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 xml:space="preserve">The Supplier shall provide a Service for the bulk copying, finishing and binding of documents within a range of timescales. This bulk reprographics provision </w:t>
      </w:r>
      <w:proofErr w:type="gramStart"/>
      <w:r w:rsidRPr="001529F4">
        <w:rPr>
          <w:rFonts w:asciiTheme="minorHAnsi" w:hAnsiTheme="minorHAnsi"/>
        </w:rPr>
        <w:t>shall be complemented</w:t>
      </w:r>
      <w:proofErr w:type="gramEnd"/>
      <w:r w:rsidRPr="001529F4">
        <w:rPr>
          <w:rFonts w:asciiTheme="minorHAnsi" w:hAnsiTheme="minorHAnsi"/>
        </w:rPr>
        <w:t xml:space="preserve"> by the Buyer's provision of smaller convenience copiers throughout the Buyer Premises. Details of the equipment available to the Supplier </w:t>
      </w:r>
      <w:proofErr w:type="gramStart"/>
      <w:r w:rsidRPr="001529F4">
        <w:rPr>
          <w:rFonts w:asciiTheme="minorHAnsi" w:hAnsiTheme="minorHAnsi"/>
        </w:rPr>
        <w:t>are provided</w:t>
      </w:r>
      <w:proofErr w:type="gramEnd"/>
      <w:r w:rsidRPr="001529F4">
        <w:rPr>
          <w:rFonts w:asciiTheme="minorHAnsi" w:hAnsiTheme="minorHAnsi"/>
        </w:rPr>
        <w:t xml:space="preserve"> in </w:t>
      </w:r>
      <w:r w:rsidRPr="003D57B2">
        <w:rPr>
          <w:rFonts w:asciiTheme="minorHAnsi" w:hAnsiTheme="minorHAnsi"/>
        </w:rPr>
        <w:t>Call-Off Sch</w:t>
      </w:r>
      <w:r w:rsidR="00331202">
        <w:rPr>
          <w:rFonts w:asciiTheme="minorHAnsi" w:hAnsiTheme="minorHAnsi"/>
        </w:rPr>
        <w:t>edule 22</w:t>
      </w:r>
      <w:r w:rsidR="003D57B2" w:rsidRPr="003D57B2">
        <w:rPr>
          <w:rFonts w:asciiTheme="minorHAnsi" w:hAnsiTheme="minorHAnsi"/>
        </w:rPr>
        <w:t xml:space="preserve"> - </w:t>
      </w:r>
      <w:r w:rsidRPr="003D57B2">
        <w:rPr>
          <w:rFonts w:asciiTheme="minorHAnsi" w:hAnsiTheme="minorHAnsi"/>
        </w:rPr>
        <w:t>Call-Off Tender</w:t>
      </w:r>
      <w:r w:rsidRPr="001529F4">
        <w:rPr>
          <w:rFonts w:asciiTheme="minorHAnsi" w:hAnsiTheme="minorHAnsi"/>
        </w:rPr>
        <w:t>, together with historic data in respect of volumes of copying.</w:t>
      </w:r>
    </w:p>
    <w:p w14:paraId="03F98C92" w14:textId="4D9C5AC3" w:rsid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The Supplier shall supply and be responsible for all machinery and equipment necessary for the performance of the Call-Off Contract and their associated Costs. The Supplier shall note that the Buyer currently both owns and leases reprographics and finishing equipment. The Supplier shall propose the items or equipment for use in the provision of this Service.</w:t>
      </w:r>
    </w:p>
    <w:p w14:paraId="0709E339" w14:textId="77777777" w:rsidR="00E33072" w:rsidRDefault="00E33072" w:rsidP="00E33072">
      <w:pPr>
        <w:pStyle w:val="ListParagraph"/>
        <w:spacing w:after="0"/>
        <w:ind w:left="792"/>
        <w:rPr>
          <w:rFonts w:asciiTheme="minorHAnsi" w:hAnsiTheme="minorHAnsi"/>
        </w:rPr>
      </w:pPr>
    </w:p>
    <w:p w14:paraId="0252CA87" w14:textId="79CA11C3" w:rsidR="001529F4" w:rsidRPr="005C4B59" w:rsidRDefault="00A71667" w:rsidP="001529F4">
      <w:pPr>
        <w:pStyle w:val="ListParagraph"/>
        <w:numPr>
          <w:ilvl w:val="0"/>
          <w:numId w:val="4"/>
        </w:numPr>
        <w:spacing w:after="0"/>
        <w:rPr>
          <w:rFonts w:asciiTheme="minorHAnsi" w:hAnsiTheme="minorHAnsi"/>
          <w:b/>
        </w:rPr>
      </w:pPr>
      <w:r>
        <w:rPr>
          <w:rFonts w:asciiTheme="minorHAnsi" w:hAnsiTheme="minorHAnsi"/>
          <w:b/>
        </w:rPr>
        <w:t>Service</w:t>
      </w:r>
      <w:r w:rsidR="001529F4" w:rsidRPr="005C4B59">
        <w:rPr>
          <w:rFonts w:asciiTheme="minorHAnsi" w:hAnsiTheme="minorHAnsi"/>
          <w:b/>
        </w:rPr>
        <w:t xml:space="preserve"> H</w:t>
      </w:r>
      <w:r w:rsidR="005C0F65">
        <w:rPr>
          <w:rFonts w:asciiTheme="minorHAnsi" w:hAnsiTheme="minorHAnsi"/>
          <w:b/>
        </w:rPr>
        <w:t>:</w:t>
      </w:r>
      <w:r w:rsidR="001529F4" w:rsidRPr="005C4B59">
        <w:rPr>
          <w:rFonts w:asciiTheme="minorHAnsi" w:hAnsiTheme="minorHAnsi"/>
          <w:b/>
        </w:rPr>
        <w:t>14 - Stores management</w:t>
      </w:r>
    </w:p>
    <w:p w14:paraId="2D0BA34A" w14:textId="77777777" w:rsidR="001529F4" w:rsidRP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 xml:space="preserve">The Supplier shall be responsible for the provision, management and operation of a storage and supply service on behalf of the Buyer at the Buyer Premises. </w:t>
      </w:r>
    </w:p>
    <w:p w14:paraId="32840FD2" w14:textId="77777777" w:rsidR="001529F4" w:rsidRP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The service shall include maintaining an inventory of stored items on behalf of the Buyer and managing the receipt of new and replacement items when procured by the Buyer.</w:t>
      </w:r>
    </w:p>
    <w:p w14:paraId="0F5FBF23" w14:textId="77777777" w:rsidR="001529F4" w:rsidRP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 xml:space="preserve">The Supplier shall ensure that stored items </w:t>
      </w:r>
      <w:proofErr w:type="gramStart"/>
      <w:r w:rsidRPr="001529F4">
        <w:rPr>
          <w:rFonts w:asciiTheme="minorHAnsi" w:hAnsiTheme="minorHAnsi"/>
        </w:rPr>
        <w:t>are issued</w:t>
      </w:r>
      <w:proofErr w:type="gramEnd"/>
      <w:r w:rsidRPr="001529F4">
        <w:rPr>
          <w:rFonts w:asciiTheme="minorHAnsi" w:hAnsiTheme="minorHAnsi"/>
        </w:rPr>
        <w:t xml:space="preserve"> in strict compliance with the authorisation protocols provided by the Buyer. </w:t>
      </w:r>
    </w:p>
    <w:p w14:paraId="67345F01" w14:textId="77777777" w:rsidR="001529F4" w:rsidRP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 xml:space="preserve">The Supplier shall ensure that all requests </w:t>
      </w:r>
      <w:proofErr w:type="gramStart"/>
      <w:r w:rsidRPr="001529F4">
        <w:rPr>
          <w:rFonts w:asciiTheme="minorHAnsi" w:hAnsiTheme="minorHAnsi"/>
        </w:rPr>
        <w:t>are recorded</w:t>
      </w:r>
      <w:proofErr w:type="gramEnd"/>
      <w:r w:rsidRPr="001529F4">
        <w:rPr>
          <w:rFonts w:asciiTheme="minorHAnsi" w:hAnsiTheme="minorHAnsi"/>
        </w:rPr>
        <w:t xml:space="preserve"> within the CAFM System unless specified otherwise by the Buyer. </w:t>
      </w:r>
    </w:p>
    <w:p w14:paraId="5F2D9988" w14:textId="77777777" w:rsidR="001529F4" w:rsidRP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 xml:space="preserve">The Supplier shall forward all investigation reports concerning Losses or damage to the stored items to the Buyer to support the Buyer’s internal financial management and reimbursement processes.  </w:t>
      </w:r>
    </w:p>
    <w:p w14:paraId="7367CD05" w14:textId="77777777" w:rsidR="001529F4" w:rsidRP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The Supplier shall reimburse the Buyer for any loss or damage to stored items that are attributable to the actions, inactions or negligence of the Supplier.</w:t>
      </w:r>
    </w:p>
    <w:p w14:paraId="7EF92461" w14:textId="7031381E" w:rsidR="001529F4" w:rsidRDefault="001529F4" w:rsidP="001529F4">
      <w:pPr>
        <w:pStyle w:val="ListParagraph"/>
        <w:numPr>
          <w:ilvl w:val="1"/>
          <w:numId w:val="4"/>
        </w:numPr>
        <w:spacing w:after="0"/>
        <w:rPr>
          <w:rFonts w:asciiTheme="minorHAnsi" w:hAnsiTheme="minorHAnsi"/>
        </w:rPr>
      </w:pPr>
      <w:r w:rsidRPr="001529F4">
        <w:rPr>
          <w:rFonts w:asciiTheme="minorHAnsi" w:hAnsiTheme="minorHAnsi"/>
        </w:rPr>
        <w:t xml:space="preserve">Further details of the requirement </w:t>
      </w:r>
      <w:proofErr w:type="gramStart"/>
      <w:r w:rsidRPr="001529F4">
        <w:rPr>
          <w:rFonts w:asciiTheme="minorHAnsi" w:hAnsiTheme="minorHAnsi"/>
        </w:rPr>
        <w:t>will be provided</w:t>
      </w:r>
      <w:proofErr w:type="gramEnd"/>
      <w:r w:rsidRPr="001529F4">
        <w:rPr>
          <w:rFonts w:asciiTheme="minorHAnsi" w:hAnsiTheme="minorHAnsi"/>
        </w:rPr>
        <w:t xml:space="preserve"> at Call-Off.</w:t>
      </w:r>
    </w:p>
    <w:p w14:paraId="6CC28391" w14:textId="77777777" w:rsidR="00E33072" w:rsidRDefault="00E33072" w:rsidP="00E33072">
      <w:pPr>
        <w:pStyle w:val="ListParagraph"/>
        <w:spacing w:after="0"/>
        <w:ind w:left="792"/>
        <w:rPr>
          <w:rFonts w:asciiTheme="minorHAnsi" w:hAnsiTheme="minorHAnsi"/>
        </w:rPr>
      </w:pPr>
    </w:p>
    <w:p w14:paraId="2B42C81E" w14:textId="436DA508" w:rsidR="001529F4" w:rsidRPr="005C4B59" w:rsidRDefault="00A71667" w:rsidP="001529F4">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H:</w:t>
      </w:r>
      <w:r w:rsidR="001529F4" w:rsidRPr="005C4B59">
        <w:rPr>
          <w:rFonts w:asciiTheme="minorHAnsi" w:hAnsiTheme="minorHAnsi"/>
          <w:b/>
        </w:rPr>
        <w:t xml:space="preserve">15 - </w:t>
      </w:r>
      <w:r w:rsidR="005C4B59" w:rsidRPr="005C4B59">
        <w:rPr>
          <w:rFonts w:asciiTheme="minorHAnsi" w:hAnsiTheme="minorHAnsi"/>
          <w:b/>
        </w:rPr>
        <w:t>Portable washroom solutions</w:t>
      </w:r>
    </w:p>
    <w:p w14:paraId="55A47CFC" w14:textId="77777777" w:rsidR="005C4B59" w:rsidRPr="005C4B59" w:rsidRDefault="005C4B59" w:rsidP="005C4B59">
      <w:pPr>
        <w:pStyle w:val="ListParagraph"/>
        <w:numPr>
          <w:ilvl w:val="1"/>
          <w:numId w:val="4"/>
        </w:numPr>
        <w:spacing w:after="0"/>
        <w:rPr>
          <w:rFonts w:asciiTheme="minorHAnsi" w:hAnsiTheme="minorHAnsi"/>
        </w:rPr>
      </w:pPr>
      <w:r w:rsidRPr="005C4B59">
        <w:rPr>
          <w:rFonts w:asciiTheme="minorHAnsi" w:hAnsiTheme="minorHAnsi"/>
        </w:rPr>
        <w:t xml:space="preserve">The Supplier shall be responsible for the management and cleaning of latrines and supply, Delivery and collection of all portable facilities on behalf of the Buyer as-and-when required at the Buyer Premises. </w:t>
      </w:r>
    </w:p>
    <w:p w14:paraId="225BA6D7" w14:textId="77777777" w:rsidR="005C4B59" w:rsidRPr="005C4B59" w:rsidRDefault="005C4B59" w:rsidP="005C4B59">
      <w:pPr>
        <w:pStyle w:val="ListParagraph"/>
        <w:numPr>
          <w:ilvl w:val="1"/>
          <w:numId w:val="4"/>
        </w:numPr>
        <w:spacing w:after="0"/>
        <w:rPr>
          <w:rFonts w:asciiTheme="minorHAnsi" w:hAnsiTheme="minorHAnsi"/>
        </w:rPr>
      </w:pPr>
      <w:r w:rsidRPr="005C4B59">
        <w:rPr>
          <w:rFonts w:asciiTheme="minorHAnsi" w:hAnsiTheme="minorHAnsi"/>
        </w:rPr>
        <w:t>The service shall include the provision of:</w:t>
      </w:r>
    </w:p>
    <w:p w14:paraId="311C5109" w14:textId="77777777" w:rsidR="005C4B59" w:rsidRPr="005C4B59" w:rsidRDefault="005C4B59" w:rsidP="005C4B59">
      <w:pPr>
        <w:pStyle w:val="ListParagraph"/>
        <w:numPr>
          <w:ilvl w:val="2"/>
          <w:numId w:val="4"/>
        </w:numPr>
        <w:spacing w:after="0"/>
        <w:rPr>
          <w:rFonts w:asciiTheme="minorHAnsi" w:hAnsiTheme="minorHAnsi"/>
        </w:rPr>
      </w:pPr>
      <w:r w:rsidRPr="005C4B59">
        <w:rPr>
          <w:rFonts w:asciiTheme="minorHAnsi" w:hAnsiTheme="minorHAnsi"/>
        </w:rPr>
        <w:t>Washing facilities;</w:t>
      </w:r>
    </w:p>
    <w:p w14:paraId="265D9253" w14:textId="77777777" w:rsidR="005C4B59" w:rsidRPr="005C4B59" w:rsidRDefault="005C4B59" w:rsidP="005C4B59">
      <w:pPr>
        <w:pStyle w:val="ListParagraph"/>
        <w:numPr>
          <w:ilvl w:val="2"/>
          <w:numId w:val="4"/>
        </w:numPr>
        <w:spacing w:after="0"/>
        <w:rPr>
          <w:rFonts w:asciiTheme="minorHAnsi" w:hAnsiTheme="minorHAnsi"/>
        </w:rPr>
      </w:pPr>
      <w:r w:rsidRPr="005C4B59">
        <w:rPr>
          <w:rFonts w:asciiTheme="minorHAnsi" w:hAnsiTheme="minorHAnsi"/>
        </w:rPr>
        <w:t>Showering facilities;</w:t>
      </w:r>
    </w:p>
    <w:p w14:paraId="6EC33BA3" w14:textId="77777777" w:rsidR="005C4B59" w:rsidRPr="005C4B59" w:rsidRDefault="005C4B59" w:rsidP="005C4B59">
      <w:pPr>
        <w:pStyle w:val="ListParagraph"/>
        <w:numPr>
          <w:ilvl w:val="2"/>
          <w:numId w:val="4"/>
        </w:numPr>
        <w:spacing w:after="0"/>
        <w:rPr>
          <w:rFonts w:asciiTheme="minorHAnsi" w:hAnsiTheme="minorHAnsi"/>
        </w:rPr>
      </w:pPr>
      <w:r w:rsidRPr="005C4B59">
        <w:rPr>
          <w:rFonts w:asciiTheme="minorHAnsi" w:hAnsiTheme="minorHAnsi"/>
        </w:rPr>
        <w:t xml:space="preserve">Toilet facilities; and </w:t>
      </w:r>
    </w:p>
    <w:p w14:paraId="52D3D2FA" w14:textId="77777777" w:rsidR="005C4B59" w:rsidRPr="005C4B59" w:rsidRDefault="005C4B59" w:rsidP="005C4B59">
      <w:pPr>
        <w:pStyle w:val="ListParagraph"/>
        <w:numPr>
          <w:ilvl w:val="2"/>
          <w:numId w:val="4"/>
        </w:numPr>
        <w:spacing w:after="0"/>
        <w:rPr>
          <w:rFonts w:asciiTheme="minorHAnsi" w:hAnsiTheme="minorHAnsi"/>
        </w:rPr>
      </w:pPr>
      <w:r w:rsidRPr="005C4B59">
        <w:rPr>
          <w:rFonts w:asciiTheme="minorHAnsi" w:hAnsiTheme="minorHAnsi"/>
        </w:rPr>
        <w:t>Waste storage and collection.</w:t>
      </w:r>
    </w:p>
    <w:p w14:paraId="235196EA" w14:textId="77777777" w:rsidR="005C4B59" w:rsidRPr="005C4B59" w:rsidRDefault="005C4B59" w:rsidP="005C4B59">
      <w:pPr>
        <w:pStyle w:val="ListParagraph"/>
        <w:numPr>
          <w:ilvl w:val="1"/>
          <w:numId w:val="4"/>
        </w:numPr>
        <w:spacing w:after="0"/>
        <w:rPr>
          <w:rFonts w:asciiTheme="minorHAnsi" w:hAnsiTheme="minorHAnsi"/>
        </w:rPr>
      </w:pPr>
      <w:r w:rsidRPr="005C4B59">
        <w:rPr>
          <w:rFonts w:asciiTheme="minorHAnsi" w:hAnsiTheme="minorHAnsi"/>
        </w:rPr>
        <w:t>The service shall include the supply, Delivery and installation of all associated hand washing detergents, cleaning detergents, paper towels, toilet paper and waste receptacles.</w:t>
      </w:r>
    </w:p>
    <w:p w14:paraId="3C58B392" w14:textId="0C175D89" w:rsidR="005C4B59" w:rsidRDefault="005C4B59" w:rsidP="005C4B59">
      <w:pPr>
        <w:pStyle w:val="ListParagraph"/>
        <w:numPr>
          <w:ilvl w:val="1"/>
          <w:numId w:val="4"/>
        </w:numPr>
        <w:spacing w:after="0"/>
        <w:rPr>
          <w:rFonts w:asciiTheme="minorHAnsi" w:hAnsiTheme="minorHAnsi"/>
        </w:rPr>
      </w:pPr>
      <w:r w:rsidRPr="005C4B59">
        <w:rPr>
          <w:rFonts w:asciiTheme="minorHAnsi" w:hAnsiTheme="minorHAnsi"/>
        </w:rPr>
        <w:t xml:space="preserve">The Supplier shall ensure that all the portable facilities are fit-for-purpose, hygienically emptied, cleaned, serviced, inspected and maintained regularly </w:t>
      </w:r>
      <w:proofErr w:type="gramStart"/>
      <w:r w:rsidRPr="005C4B59">
        <w:rPr>
          <w:rFonts w:asciiTheme="minorHAnsi" w:hAnsiTheme="minorHAnsi"/>
        </w:rPr>
        <w:t>so as to</w:t>
      </w:r>
      <w:proofErr w:type="gramEnd"/>
      <w:r w:rsidRPr="005C4B59">
        <w:rPr>
          <w:rFonts w:asciiTheme="minorHAnsi" w:hAnsiTheme="minorHAnsi"/>
        </w:rPr>
        <w:t xml:space="preserve"> minimise the risk of smell, contamination, disease and pests and to ensure no loss of availability arises. Further details of the requirement </w:t>
      </w:r>
      <w:proofErr w:type="gramStart"/>
      <w:r w:rsidRPr="005C4B59">
        <w:rPr>
          <w:rFonts w:asciiTheme="minorHAnsi" w:hAnsiTheme="minorHAnsi"/>
        </w:rPr>
        <w:t>will be provided</w:t>
      </w:r>
      <w:proofErr w:type="gramEnd"/>
      <w:r w:rsidRPr="005C4B59">
        <w:rPr>
          <w:rFonts w:asciiTheme="minorHAnsi" w:hAnsiTheme="minorHAnsi"/>
        </w:rPr>
        <w:t xml:space="preserve"> at Call-Off.</w:t>
      </w:r>
    </w:p>
    <w:p w14:paraId="5A763AE1" w14:textId="77777777" w:rsidR="00E33072" w:rsidRDefault="00E33072" w:rsidP="00E33072">
      <w:pPr>
        <w:pStyle w:val="ListParagraph"/>
        <w:spacing w:after="0"/>
        <w:ind w:left="792"/>
        <w:rPr>
          <w:rFonts w:asciiTheme="minorHAnsi" w:hAnsiTheme="minorHAnsi"/>
        </w:rPr>
      </w:pPr>
    </w:p>
    <w:p w14:paraId="776C1207" w14:textId="5BD3C3ED" w:rsidR="005C4B59" w:rsidRDefault="00A71667" w:rsidP="005C4B59">
      <w:pPr>
        <w:pStyle w:val="ListParagraph"/>
        <w:numPr>
          <w:ilvl w:val="0"/>
          <w:numId w:val="4"/>
        </w:numPr>
        <w:spacing w:after="0"/>
        <w:rPr>
          <w:rFonts w:asciiTheme="minorHAnsi" w:hAnsiTheme="minorHAnsi"/>
          <w:b/>
        </w:rPr>
      </w:pPr>
      <w:r>
        <w:rPr>
          <w:rFonts w:asciiTheme="minorHAnsi" w:hAnsiTheme="minorHAnsi"/>
          <w:b/>
        </w:rPr>
        <w:lastRenderedPageBreak/>
        <w:t>Service</w:t>
      </w:r>
      <w:r w:rsidR="005C4B59" w:rsidRPr="005C4B59">
        <w:rPr>
          <w:rFonts w:asciiTheme="minorHAnsi" w:hAnsiTheme="minorHAnsi"/>
          <w:b/>
        </w:rPr>
        <w:t xml:space="preserve"> H</w:t>
      </w:r>
      <w:r w:rsidR="005C0F65">
        <w:rPr>
          <w:rFonts w:asciiTheme="minorHAnsi" w:hAnsiTheme="minorHAnsi"/>
          <w:b/>
        </w:rPr>
        <w:t>:</w:t>
      </w:r>
      <w:r w:rsidR="005C4B59" w:rsidRPr="005C4B59">
        <w:rPr>
          <w:rFonts w:asciiTheme="minorHAnsi" w:hAnsiTheme="minorHAnsi"/>
          <w:b/>
        </w:rPr>
        <w:t xml:space="preserve">16 - </w:t>
      </w:r>
      <w:r w:rsidR="005C4B59">
        <w:rPr>
          <w:rFonts w:asciiTheme="minorHAnsi" w:hAnsiTheme="minorHAnsi"/>
          <w:b/>
        </w:rPr>
        <w:t>Administrative support Services</w:t>
      </w:r>
    </w:p>
    <w:p w14:paraId="4970E1DE" w14:textId="77777777" w:rsidR="005C4B59" w:rsidRPr="005C4B59" w:rsidRDefault="005C4B59" w:rsidP="005C4B59">
      <w:pPr>
        <w:pStyle w:val="ListParagraph"/>
        <w:numPr>
          <w:ilvl w:val="1"/>
          <w:numId w:val="4"/>
        </w:numPr>
        <w:spacing w:after="0"/>
        <w:rPr>
          <w:rFonts w:asciiTheme="minorHAnsi" w:hAnsiTheme="minorHAnsi"/>
        </w:rPr>
      </w:pPr>
      <w:r w:rsidRPr="005C4B59">
        <w:rPr>
          <w:rFonts w:asciiTheme="minorHAnsi" w:hAnsiTheme="minorHAnsi"/>
        </w:rPr>
        <w:t>The Supplier shall be responsible for the provision of administrative support Services for the Buyer at the Buyer Premises. These Services shall include:</w:t>
      </w:r>
    </w:p>
    <w:p w14:paraId="0A95E382" w14:textId="77777777" w:rsidR="005C4B59" w:rsidRPr="005C4B59" w:rsidRDefault="005C4B59" w:rsidP="005C4B59">
      <w:pPr>
        <w:pStyle w:val="ListParagraph"/>
        <w:numPr>
          <w:ilvl w:val="2"/>
          <w:numId w:val="4"/>
        </w:numPr>
        <w:spacing w:after="0"/>
        <w:rPr>
          <w:rFonts w:asciiTheme="minorHAnsi" w:hAnsiTheme="minorHAnsi"/>
        </w:rPr>
      </w:pPr>
      <w:r w:rsidRPr="005C4B59">
        <w:rPr>
          <w:rFonts w:asciiTheme="minorHAnsi" w:hAnsiTheme="minorHAnsi"/>
        </w:rPr>
        <w:t>Personal Assistant duties;</w:t>
      </w:r>
    </w:p>
    <w:p w14:paraId="3345AE3F" w14:textId="77777777" w:rsidR="005C4B59" w:rsidRPr="005C4B59" w:rsidRDefault="005C4B59" w:rsidP="005C4B59">
      <w:pPr>
        <w:pStyle w:val="ListParagraph"/>
        <w:numPr>
          <w:ilvl w:val="2"/>
          <w:numId w:val="4"/>
        </w:numPr>
        <w:spacing w:after="0"/>
        <w:rPr>
          <w:rFonts w:asciiTheme="minorHAnsi" w:hAnsiTheme="minorHAnsi"/>
        </w:rPr>
      </w:pPr>
      <w:r w:rsidRPr="005C4B59">
        <w:rPr>
          <w:rFonts w:asciiTheme="minorHAnsi" w:hAnsiTheme="minorHAnsi"/>
        </w:rPr>
        <w:t>Clerical support Services;</w:t>
      </w:r>
    </w:p>
    <w:p w14:paraId="133A6D53" w14:textId="77777777" w:rsidR="005C4B59" w:rsidRPr="005C4B59" w:rsidRDefault="005C4B59" w:rsidP="005C4B59">
      <w:pPr>
        <w:pStyle w:val="ListParagraph"/>
        <w:numPr>
          <w:ilvl w:val="2"/>
          <w:numId w:val="4"/>
        </w:numPr>
        <w:spacing w:after="0"/>
        <w:rPr>
          <w:rFonts w:asciiTheme="minorHAnsi" w:hAnsiTheme="minorHAnsi"/>
        </w:rPr>
      </w:pPr>
      <w:r w:rsidRPr="005C4B59">
        <w:rPr>
          <w:rFonts w:asciiTheme="minorHAnsi" w:hAnsiTheme="minorHAnsi"/>
        </w:rPr>
        <w:t>Procurement support Services;</w:t>
      </w:r>
    </w:p>
    <w:p w14:paraId="4380B2BD" w14:textId="77777777" w:rsidR="005C4B59" w:rsidRPr="005C4B59" w:rsidRDefault="005C4B59" w:rsidP="005C4B59">
      <w:pPr>
        <w:pStyle w:val="ListParagraph"/>
        <w:numPr>
          <w:ilvl w:val="2"/>
          <w:numId w:val="4"/>
        </w:numPr>
        <w:spacing w:after="0"/>
        <w:rPr>
          <w:rFonts w:asciiTheme="minorHAnsi" w:hAnsiTheme="minorHAnsi"/>
        </w:rPr>
      </w:pPr>
      <w:r w:rsidRPr="005C4B59">
        <w:rPr>
          <w:rFonts w:asciiTheme="minorHAnsi" w:hAnsiTheme="minorHAnsi"/>
        </w:rPr>
        <w:t>Recruitment and work placement support Services;</w:t>
      </w:r>
    </w:p>
    <w:p w14:paraId="3B55CF3B" w14:textId="77777777" w:rsidR="005C4B59" w:rsidRPr="005C4B59" w:rsidRDefault="005C4B59" w:rsidP="005C4B59">
      <w:pPr>
        <w:pStyle w:val="ListParagraph"/>
        <w:numPr>
          <w:ilvl w:val="2"/>
          <w:numId w:val="4"/>
        </w:numPr>
        <w:spacing w:after="0"/>
        <w:rPr>
          <w:rFonts w:asciiTheme="minorHAnsi" w:hAnsiTheme="minorHAnsi"/>
        </w:rPr>
      </w:pPr>
      <w:r w:rsidRPr="005C4B59">
        <w:rPr>
          <w:rFonts w:asciiTheme="minorHAnsi" w:hAnsiTheme="minorHAnsi"/>
        </w:rPr>
        <w:t>Corporate support Services;</w:t>
      </w:r>
    </w:p>
    <w:p w14:paraId="65FBEAB7" w14:textId="77777777" w:rsidR="005C4B59" w:rsidRPr="005C4B59" w:rsidRDefault="005C4B59" w:rsidP="005C4B59">
      <w:pPr>
        <w:pStyle w:val="ListParagraph"/>
        <w:numPr>
          <w:ilvl w:val="2"/>
          <w:numId w:val="4"/>
        </w:numPr>
        <w:spacing w:after="0"/>
        <w:rPr>
          <w:rFonts w:asciiTheme="minorHAnsi" w:hAnsiTheme="minorHAnsi"/>
        </w:rPr>
      </w:pPr>
      <w:r w:rsidRPr="005C4B59">
        <w:rPr>
          <w:rFonts w:asciiTheme="minorHAnsi" w:hAnsiTheme="minorHAnsi"/>
        </w:rPr>
        <w:t>Events and Conference management Services;</w:t>
      </w:r>
    </w:p>
    <w:p w14:paraId="0C6857FC" w14:textId="77777777" w:rsidR="005C4B59" w:rsidRPr="005C4B59" w:rsidRDefault="005C4B59" w:rsidP="005C4B59">
      <w:pPr>
        <w:pStyle w:val="ListParagraph"/>
        <w:numPr>
          <w:ilvl w:val="2"/>
          <w:numId w:val="4"/>
        </w:numPr>
        <w:spacing w:after="0"/>
        <w:rPr>
          <w:rFonts w:asciiTheme="minorHAnsi" w:hAnsiTheme="minorHAnsi"/>
        </w:rPr>
      </w:pPr>
      <w:r w:rsidRPr="005C4B59">
        <w:rPr>
          <w:rFonts w:asciiTheme="minorHAnsi" w:hAnsiTheme="minorHAnsi"/>
        </w:rPr>
        <w:t xml:space="preserve">Video conferencing systems support; </w:t>
      </w:r>
    </w:p>
    <w:p w14:paraId="1A04086F" w14:textId="77777777" w:rsidR="005C4B59" w:rsidRPr="005C4B59" w:rsidRDefault="005C4B59" w:rsidP="005C4B59">
      <w:pPr>
        <w:pStyle w:val="ListParagraph"/>
        <w:numPr>
          <w:ilvl w:val="2"/>
          <w:numId w:val="4"/>
        </w:numPr>
        <w:spacing w:after="0"/>
        <w:rPr>
          <w:rFonts w:asciiTheme="minorHAnsi" w:hAnsiTheme="minorHAnsi"/>
        </w:rPr>
      </w:pPr>
      <w:r w:rsidRPr="005C4B59">
        <w:rPr>
          <w:rFonts w:asciiTheme="minorHAnsi" w:hAnsiTheme="minorHAnsi"/>
        </w:rPr>
        <w:t>Business travel Services;</w:t>
      </w:r>
    </w:p>
    <w:p w14:paraId="27C45268" w14:textId="77777777" w:rsidR="005C4B59" w:rsidRPr="005C4B59" w:rsidRDefault="005C4B59" w:rsidP="005C4B59">
      <w:pPr>
        <w:pStyle w:val="ListParagraph"/>
        <w:numPr>
          <w:ilvl w:val="2"/>
          <w:numId w:val="4"/>
        </w:numPr>
        <w:spacing w:after="0"/>
        <w:rPr>
          <w:rFonts w:asciiTheme="minorHAnsi" w:hAnsiTheme="minorHAnsi"/>
        </w:rPr>
      </w:pPr>
      <w:r w:rsidRPr="005C4B59">
        <w:rPr>
          <w:rFonts w:asciiTheme="minorHAnsi" w:hAnsiTheme="minorHAnsi"/>
        </w:rPr>
        <w:t xml:space="preserve">Stationary Services; and </w:t>
      </w:r>
    </w:p>
    <w:p w14:paraId="319A2F95" w14:textId="77777777" w:rsidR="005C4B59" w:rsidRPr="005C4B59" w:rsidRDefault="005C4B59" w:rsidP="005C4B59">
      <w:pPr>
        <w:pStyle w:val="ListParagraph"/>
        <w:numPr>
          <w:ilvl w:val="2"/>
          <w:numId w:val="4"/>
        </w:numPr>
        <w:spacing w:after="0"/>
        <w:rPr>
          <w:rFonts w:asciiTheme="minorHAnsi" w:hAnsiTheme="minorHAnsi"/>
        </w:rPr>
      </w:pPr>
      <w:r w:rsidRPr="005C4B59">
        <w:rPr>
          <w:rFonts w:asciiTheme="minorHAnsi" w:hAnsiTheme="minorHAnsi"/>
        </w:rPr>
        <w:t>Switchboard Services.</w:t>
      </w:r>
    </w:p>
    <w:p w14:paraId="1D8EBB78" w14:textId="034F988B" w:rsidR="005C4B59" w:rsidRDefault="005C4B59" w:rsidP="005C4B59">
      <w:pPr>
        <w:pStyle w:val="ListParagraph"/>
        <w:numPr>
          <w:ilvl w:val="1"/>
          <w:numId w:val="4"/>
        </w:numPr>
        <w:spacing w:after="0"/>
        <w:rPr>
          <w:rFonts w:asciiTheme="minorHAnsi" w:hAnsiTheme="minorHAnsi"/>
        </w:rPr>
      </w:pPr>
      <w:r w:rsidRPr="005C4B59">
        <w:rPr>
          <w:rFonts w:asciiTheme="minorHAnsi" w:hAnsiTheme="minorHAnsi"/>
        </w:rPr>
        <w:t xml:space="preserve">Further details of these requirements </w:t>
      </w:r>
      <w:proofErr w:type="gramStart"/>
      <w:r w:rsidRPr="005C4B59">
        <w:rPr>
          <w:rFonts w:asciiTheme="minorHAnsi" w:hAnsiTheme="minorHAnsi"/>
        </w:rPr>
        <w:t>will be provided</w:t>
      </w:r>
      <w:proofErr w:type="gramEnd"/>
      <w:r w:rsidRPr="005C4B59">
        <w:rPr>
          <w:rFonts w:asciiTheme="minorHAnsi" w:hAnsiTheme="minorHAnsi"/>
        </w:rPr>
        <w:t xml:space="preserve"> at Call-Off</w:t>
      </w:r>
      <w:r>
        <w:rPr>
          <w:rFonts w:asciiTheme="minorHAnsi" w:hAnsiTheme="minorHAnsi"/>
        </w:rPr>
        <w:t>.</w:t>
      </w:r>
    </w:p>
    <w:p w14:paraId="2D059D78" w14:textId="77777777" w:rsidR="00402E25" w:rsidRDefault="00402E25" w:rsidP="005C4B59">
      <w:pPr>
        <w:spacing w:after="0"/>
        <w:rPr>
          <w:rFonts w:asciiTheme="minorHAnsi" w:hAnsiTheme="minorHAnsi"/>
          <w:b/>
        </w:rPr>
      </w:pPr>
    </w:p>
    <w:p w14:paraId="3BFACFDC" w14:textId="78F6BCA4" w:rsidR="005C4B59" w:rsidRPr="005C4B59" w:rsidRDefault="005C4B59" w:rsidP="005C4B59">
      <w:pPr>
        <w:spacing w:after="0"/>
        <w:rPr>
          <w:rFonts w:asciiTheme="minorHAnsi" w:hAnsiTheme="minorHAnsi"/>
          <w:b/>
        </w:rPr>
      </w:pPr>
      <w:r w:rsidRPr="005C4B59">
        <w:rPr>
          <w:rFonts w:asciiTheme="minorHAnsi" w:hAnsiTheme="minorHAnsi"/>
          <w:b/>
        </w:rPr>
        <w:t>Work Package I – Reception Services</w:t>
      </w:r>
    </w:p>
    <w:p w14:paraId="2004F34E" w14:textId="77777777" w:rsidR="005C4B59" w:rsidRPr="005C4B59" w:rsidRDefault="005C4B59" w:rsidP="005C4B59">
      <w:pPr>
        <w:spacing w:after="0"/>
        <w:rPr>
          <w:rFonts w:asciiTheme="minorHAnsi" w:hAnsiTheme="minorHAnsi"/>
        </w:rPr>
      </w:pPr>
    </w:p>
    <w:p w14:paraId="043BC05E" w14:textId="30DD298B" w:rsidR="005C4B59" w:rsidRPr="007E6152" w:rsidRDefault="00A71667" w:rsidP="005C4B59">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I:</w:t>
      </w:r>
      <w:r w:rsidR="005C4B59" w:rsidRPr="007E6152">
        <w:rPr>
          <w:rFonts w:asciiTheme="minorHAnsi" w:hAnsiTheme="minorHAnsi"/>
          <w:b/>
        </w:rPr>
        <w:t>1 - Reception Service</w:t>
      </w:r>
    </w:p>
    <w:p w14:paraId="77A9AF79" w14:textId="44A06D87" w:rsidR="005C4B59" w:rsidRDefault="005C4B59" w:rsidP="004679F3">
      <w:pPr>
        <w:pStyle w:val="ListParagraph"/>
        <w:numPr>
          <w:ilvl w:val="1"/>
          <w:numId w:val="4"/>
        </w:numPr>
        <w:spacing w:after="0"/>
        <w:rPr>
          <w:rFonts w:asciiTheme="minorHAnsi" w:hAnsiTheme="minorHAnsi"/>
        </w:rPr>
      </w:pPr>
      <w:r w:rsidRPr="005C4B59">
        <w:rPr>
          <w:rFonts w:asciiTheme="minorHAnsi" w:hAnsiTheme="minorHAnsi"/>
        </w:rPr>
        <w:t xml:space="preserve">In addition, the following Standards Ref apply to this </w:t>
      </w:r>
      <w:r w:rsidR="00A71667">
        <w:rPr>
          <w:rFonts w:asciiTheme="minorHAnsi" w:hAnsiTheme="minorHAnsi"/>
        </w:rPr>
        <w:t>Service</w:t>
      </w:r>
      <w:r w:rsidRPr="005C4B59">
        <w:rPr>
          <w:rFonts w:asciiTheme="minorHAnsi" w:hAnsiTheme="minorHAnsi"/>
        </w:rPr>
        <w:t xml:space="preserve"> </w:t>
      </w:r>
      <w:r w:rsidR="00402E25">
        <w:rPr>
          <w:rFonts w:asciiTheme="minorHAnsi" w:hAnsiTheme="minorHAnsi"/>
        </w:rPr>
        <w:t>S</w:t>
      </w:r>
      <w:r w:rsidRPr="005C4B59">
        <w:rPr>
          <w:rFonts w:asciiTheme="minorHAnsi" w:hAnsiTheme="minorHAnsi"/>
        </w:rPr>
        <w:t>I1</w:t>
      </w:r>
      <w:r w:rsidR="00B46CD5">
        <w:rPr>
          <w:rFonts w:asciiTheme="minorHAnsi" w:hAnsiTheme="minorHAnsi"/>
        </w:rPr>
        <w:t>.</w:t>
      </w:r>
    </w:p>
    <w:p w14:paraId="62499D98" w14:textId="77777777" w:rsidR="005C4B59" w:rsidRPr="005C4B59" w:rsidRDefault="005C4B59" w:rsidP="005C4B59">
      <w:pPr>
        <w:pStyle w:val="ListParagraph"/>
        <w:numPr>
          <w:ilvl w:val="1"/>
          <w:numId w:val="4"/>
        </w:numPr>
        <w:spacing w:after="0"/>
        <w:rPr>
          <w:rFonts w:asciiTheme="minorHAnsi" w:hAnsiTheme="minorHAnsi"/>
        </w:rPr>
      </w:pPr>
      <w:r w:rsidRPr="005C4B59">
        <w:rPr>
          <w:rFonts w:asciiTheme="minorHAnsi" w:hAnsiTheme="minorHAnsi"/>
        </w:rPr>
        <w:t>The Supplier shall provide a professional, reception Service appropriate to the business use of the Buyer Premises. In reception areas of each Buyer Premises, the reception Service shall liaise with and complement the security Service.</w:t>
      </w:r>
    </w:p>
    <w:p w14:paraId="3D2FAB2F" w14:textId="77777777" w:rsidR="005C4B59" w:rsidRPr="005C4B59" w:rsidRDefault="005C4B59" w:rsidP="005C4B59">
      <w:pPr>
        <w:pStyle w:val="ListParagraph"/>
        <w:numPr>
          <w:ilvl w:val="1"/>
          <w:numId w:val="4"/>
        </w:numPr>
        <w:spacing w:after="0"/>
        <w:rPr>
          <w:rFonts w:asciiTheme="minorHAnsi" w:hAnsiTheme="minorHAnsi"/>
        </w:rPr>
      </w:pPr>
      <w:r w:rsidRPr="005C4B59">
        <w:rPr>
          <w:rFonts w:asciiTheme="minorHAnsi" w:hAnsiTheme="minorHAnsi"/>
        </w:rPr>
        <w:t xml:space="preserve">The Supplier shall provide innovative proposals for the optimisation of the management of visitor ingress and egress in the reception area.  This shall include appropriate management of the interfaces between the reception and security Services to ensure that all visitors and staff receive a courteous and professional Service each time they visit each Buyer Premises. However, for the avoidance of doubt where similar Services </w:t>
      </w:r>
      <w:proofErr w:type="gramStart"/>
      <w:r w:rsidRPr="005C4B59">
        <w:rPr>
          <w:rFonts w:asciiTheme="minorHAnsi" w:hAnsiTheme="minorHAnsi"/>
        </w:rPr>
        <w:t>are described</w:t>
      </w:r>
      <w:proofErr w:type="gramEnd"/>
      <w:r w:rsidRPr="005C4B59">
        <w:rPr>
          <w:rFonts w:asciiTheme="minorHAnsi" w:hAnsiTheme="minorHAnsi"/>
        </w:rPr>
        <w:t xml:space="preserve"> in the reception Service and the security Service, the requirements of the security Service shall take precedence.</w:t>
      </w:r>
    </w:p>
    <w:p w14:paraId="68C6F12E" w14:textId="77777777" w:rsidR="005C4B59" w:rsidRPr="005C4B59" w:rsidRDefault="005C4B59" w:rsidP="005C4B59">
      <w:pPr>
        <w:pStyle w:val="ListParagraph"/>
        <w:numPr>
          <w:ilvl w:val="1"/>
          <w:numId w:val="4"/>
        </w:numPr>
        <w:spacing w:after="0"/>
        <w:rPr>
          <w:rFonts w:asciiTheme="minorHAnsi" w:hAnsiTheme="minorHAnsi"/>
        </w:rPr>
      </w:pPr>
      <w:r w:rsidRPr="005C4B59">
        <w:rPr>
          <w:rFonts w:asciiTheme="minorHAnsi" w:hAnsiTheme="minorHAnsi"/>
        </w:rPr>
        <w:t xml:space="preserve">The Buyer may play host to senior UK and foreign politicians, business visitors and members of the public who have occasional access to the Buyer Premises. The Supplier shall recognise the importance of such visitors by developing a </w:t>
      </w:r>
      <w:proofErr w:type="gramStart"/>
      <w:r w:rsidRPr="005C4B59">
        <w:rPr>
          <w:rFonts w:asciiTheme="minorHAnsi" w:hAnsiTheme="minorHAnsi"/>
        </w:rPr>
        <w:t>response which</w:t>
      </w:r>
      <w:proofErr w:type="gramEnd"/>
      <w:r w:rsidRPr="005C4B59">
        <w:rPr>
          <w:rFonts w:asciiTheme="minorHAnsi" w:hAnsiTheme="minorHAnsi"/>
        </w:rPr>
        <w:t xml:space="preserve"> addresses this issue within the overall management of the reception Service.</w:t>
      </w:r>
    </w:p>
    <w:p w14:paraId="331F5A03" w14:textId="29D64575" w:rsidR="005C4B59" w:rsidRPr="004843F9" w:rsidRDefault="005C4B59" w:rsidP="005C4B59">
      <w:pPr>
        <w:pStyle w:val="ListParagraph"/>
        <w:numPr>
          <w:ilvl w:val="1"/>
          <w:numId w:val="4"/>
        </w:numPr>
        <w:spacing w:after="0"/>
        <w:rPr>
          <w:rFonts w:asciiTheme="minorHAnsi" w:hAnsiTheme="minorHAnsi"/>
        </w:rPr>
      </w:pPr>
      <w:r w:rsidRPr="004843F9">
        <w:rPr>
          <w:rFonts w:asciiTheme="minorHAnsi" w:hAnsiTheme="minorHAnsi"/>
        </w:rPr>
        <w:t xml:space="preserve">The Supplier shall provide a switchboard Service </w:t>
      </w:r>
      <w:r w:rsidR="001C1410" w:rsidRPr="004843F9">
        <w:rPr>
          <w:rFonts w:asciiTheme="minorHAnsi" w:hAnsiTheme="minorHAnsi"/>
        </w:rPr>
        <w:t>and make use of the Buyer’s telephony systems to manage</w:t>
      </w:r>
      <w:r w:rsidRPr="004843F9">
        <w:rPr>
          <w:rFonts w:asciiTheme="minorHAnsi" w:hAnsiTheme="minorHAnsi"/>
        </w:rPr>
        <w:t xml:space="preserve"> incoming telephone calls for the Buyer’s Staff at each Buyer Premises</w:t>
      </w:r>
      <w:r w:rsidR="001C1410" w:rsidRPr="004843F9">
        <w:rPr>
          <w:rFonts w:asciiTheme="minorHAnsi" w:hAnsiTheme="minorHAnsi"/>
        </w:rPr>
        <w:t xml:space="preserve"> w</w:t>
      </w:r>
      <w:r w:rsidRPr="004843F9">
        <w:rPr>
          <w:rFonts w:asciiTheme="minorHAnsi" w:hAnsiTheme="minorHAnsi"/>
        </w:rPr>
        <w:t xml:space="preserve">here the switchboard Service </w:t>
      </w:r>
      <w:proofErr w:type="gramStart"/>
      <w:r w:rsidRPr="004843F9">
        <w:rPr>
          <w:rFonts w:asciiTheme="minorHAnsi" w:hAnsiTheme="minorHAnsi"/>
        </w:rPr>
        <w:t>is combined</w:t>
      </w:r>
      <w:proofErr w:type="gramEnd"/>
      <w:r w:rsidRPr="004843F9">
        <w:rPr>
          <w:rFonts w:asciiTheme="minorHAnsi" w:hAnsiTheme="minorHAnsi"/>
        </w:rPr>
        <w:t xml:space="preserve"> with each Buyer Premises' reception Service. The Supplier shall ensure that incoming calls </w:t>
      </w:r>
      <w:proofErr w:type="gramStart"/>
      <w:r w:rsidRPr="004843F9">
        <w:rPr>
          <w:rFonts w:asciiTheme="minorHAnsi" w:hAnsiTheme="minorHAnsi"/>
        </w:rPr>
        <w:t>are dealt with</w:t>
      </w:r>
      <w:proofErr w:type="gramEnd"/>
      <w:r w:rsidRPr="004843F9">
        <w:rPr>
          <w:rFonts w:asciiTheme="minorHAnsi" w:hAnsiTheme="minorHAnsi"/>
        </w:rPr>
        <w:t xml:space="preserve"> promptly, accurately and politely. Incoming calls </w:t>
      </w:r>
      <w:proofErr w:type="gramStart"/>
      <w:r w:rsidRPr="004843F9">
        <w:rPr>
          <w:rFonts w:asciiTheme="minorHAnsi" w:hAnsiTheme="minorHAnsi"/>
        </w:rPr>
        <w:t>shall be routed</w:t>
      </w:r>
      <w:proofErr w:type="gramEnd"/>
      <w:r w:rsidRPr="004843F9">
        <w:rPr>
          <w:rFonts w:asciiTheme="minorHAnsi" w:hAnsiTheme="minorHAnsi"/>
        </w:rPr>
        <w:t xml:space="preserve"> to the appropriate member of staff or building user as defined by the local details supplied by each Buyer Premises.</w:t>
      </w:r>
    </w:p>
    <w:p w14:paraId="54CCF8EF" w14:textId="77777777" w:rsidR="005C4B59" w:rsidRPr="005C4B59" w:rsidRDefault="005C4B59" w:rsidP="005C4B59">
      <w:pPr>
        <w:pStyle w:val="ListParagraph"/>
        <w:numPr>
          <w:ilvl w:val="1"/>
          <w:numId w:val="4"/>
        </w:numPr>
        <w:spacing w:after="0"/>
        <w:rPr>
          <w:rFonts w:asciiTheme="minorHAnsi" w:hAnsiTheme="minorHAnsi"/>
        </w:rPr>
      </w:pPr>
      <w:r w:rsidRPr="004843F9">
        <w:rPr>
          <w:rFonts w:asciiTheme="minorHAnsi" w:hAnsiTheme="minorHAnsi"/>
        </w:rPr>
        <w:t xml:space="preserve">Supplier Staff delivering the reception Services shall take Delivery of any items, which </w:t>
      </w:r>
      <w:r w:rsidRPr="005C4B59">
        <w:rPr>
          <w:rFonts w:asciiTheme="minorHAnsi" w:hAnsiTheme="minorHAnsi"/>
        </w:rPr>
        <w:t xml:space="preserve">are </w:t>
      </w:r>
      <w:proofErr w:type="gramStart"/>
      <w:r w:rsidRPr="005C4B59">
        <w:rPr>
          <w:rFonts w:asciiTheme="minorHAnsi" w:hAnsiTheme="minorHAnsi"/>
        </w:rPr>
        <w:t>Delivered</w:t>
      </w:r>
      <w:proofErr w:type="gramEnd"/>
      <w:r w:rsidRPr="005C4B59">
        <w:rPr>
          <w:rFonts w:asciiTheme="minorHAnsi" w:hAnsiTheme="minorHAnsi"/>
        </w:rPr>
        <w:t xml:space="preserve"> by hand at the reception desk. </w:t>
      </w:r>
      <w:proofErr w:type="gramStart"/>
      <w:r w:rsidRPr="005C4B59">
        <w:rPr>
          <w:rFonts w:asciiTheme="minorHAnsi" w:hAnsiTheme="minorHAnsi"/>
        </w:rPr>
        <w:t>Mail room</w:t>
      </w:r>
      <w:proofErr w:type="gramEnd"/>
      <w:r w:rsidRPr="005C4B59">
        <w:rPr>
          <w:rFonts w:asciiTheme="minorHAnsi" w:hAnsiTheme="minorHAnsi"/>
        </w:rPr>
        <w:t xml:space="preserve"> staff shall receive Delivered items from the reception staff and deal with these as necessary. All inward Goods shall be via the loading bay at all times. Supplier Staff delivering the reception Services shall be responsible for advising those delivering other Goods of the location of the goods entrance.</w:t>
      </w:r>
    </w:p>
    <w:p w14:paraId="02DDC754" w14:textId="5676CC7A" w:rsidR="005C4B59" w:rsidRDefault="005C4B59" w:rsidP="005C4B59">
      <w:pPr>
        <w:pStyle w:val="ListParagraph"/>
        <w:numPr>
          <w:ilvl w:val="1"/>
          <w:numId w:val="4"/>
        </w:numPr>
        <w:spacing w:after="0"/>
        <w:rPr>
          <w:rFonts w:asciiTheme="minorHAnsi" w:hAnsiTheme="minorHAnsi"/>
        </w:rPr>
      </w:pPr>
      <w:r w:rsidRPr="005C4B59">
        <w:rPr>
          <w:rFonts w:asciiTheme="minorHAnsi" w:hAnsiTheme="minorHAnsi"/>
        </w:rPr>
        <w:t xml:space="preserve">The Supplier shall provide a professional, night reception Service appropriate to the business use of the Buyer Premises. In reception areas of each Buyer Premises, the night reception Service </w:t>
      </w:r>
      <w:proofErr w:type="gramStart"/>
      <w:r w:rsidRPr="005C4B59">
        <w:rPr>
          <w:rFonts w:asciiTheme="minorHAnsi" w:hAnsiTheme="minorHAnsi"/>
        </w:rPr>
        <w:t>is expected</w:t>
      </w:r>
      <w:proofErr w:type="gramEnd"/>
      <w:r w:rsidRPr="005C4B59">
        <w:rPr>
          <w:rFonts w:asciiTheme="minorHAnsi" w:hAnsiTheme="minorHAnsi"/>
        </w:rPr>
        <w:t xml:space="preserve"> to liaise with and complement the security Service. The Supplier shall be responsible for providing a seamless and integrated Service within reception areas in order to receive and manage staff and visitors efficiently and in a welcoming manner. The Supplier shall ensure that all enquiries to the Buyer </w:t>
      </w:r>
      <w:proofErr w:type="gramStart"/>
      <w:r w:rsidRPr="005C4B59">
        <w:rPr>
          <w:rFonts w:asciiTheme="minorHAnsi" w:hAnsiTheme="minorHAnsi"/>
        </w:rPr>
        <w:t>are dealt with</w:t>
      </w:r>
      <w:proofErr w:type="gramEnd"/>
      <w:r w:rsidRPr="005C4B59">
        <w:rPr>
          <w:rFonts w:asciiTheme="minorHAnsi" w:hAnsiTheme="minorHAnsi"/>
        </w:rPr>
        <w:t xml:space="preserve"> professionally and promptly.</w:t>
      </w:r>
    </w:p>
    <w:p w14:paraId="305F94E4" w14:textId="77777777" w:rsidR="00B46CD5" w:rsidRDefault="00B46CD5" w:rsidP="00B46CD5">
      <w:pPr>
        <w:pStyle w:val="ListParagraph"/>
        <w:spacing w:after="0"/>
        <w:ind w:left="792"/>
        <w:rPr>
          <w:rFonts w:asciiTheme="minorHAnsi" w:hAnsiTheme="minorHAnsi"/>
        </w:rPr>
      </w:pPr>
    </w:p>
    <w:p w14:paraId="268F547D" w14:textId="175BC82C" w:rsidR="005C4B59" w:rsidRPr="007E6152" w:rsidRDefault="00A71667" w:rsidP="005C4B59">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I:</w:t>
      </w:r>
      <w:r w:rsidR="005C4B59" w:rsidRPr="007E6152">
        <w:rPr>
          <w:rFonts w:asciiTheme="minorHAnsi" w:hAnsiTheme="minorHAnsi"/>
          <w:b/>
        </w:rPr>
        <w:t>2 - Taxi booking Service</w:t>
      </w:r>
    </w:p>
    <w:p w14:paraId="26234122" w14:textId="2EB20119" w:rsidR="005C4B59" w:rsidRDefault="007E6152" w:rsidP="004679F3">
      <w:pPr>
        <w:pStyle w:val="ListParagraph"/>
        <w:numPr>
          <w:ilvl w:val="1"/>
          <w:numId w:val="4"/>
        </w:numPr>
        <w:spacing w:after="0"/>
        <w:rPr>
          <w:rFonts w:asciiTheme="minorHAnsi" w:hAnsiTheme="minorHAnsi"/>
        </w:rPr>
      </w:pPr>
      <w:r w:rsidRPr="007E6152">
        <w:rPr>
          <w:rFonts w:asciiTheme="minorHAnsi" w:hAnsiTheme="minorHAnsi"/>
        </w:rPr>
        <w:t xml:space="preserve">In addition, the following Standards Ref apply to this </w:t>
      </w:r>
      <w:r w:rsidR="00A71667">
        <w:rPr>
          <w:rFonts w:asciiTheme="minorHAnsi" w:hAnsiTheme="minorHAnsi"/>
        </w:rPr>
        <w:t>Service</w:t>
      </w:r>
      <w:r w:rsidRPr="007E6152">
        <w:rPr>
          <w:rFonts w:asciiTheme="minorHAnsi" w:hAnsiTheme="minorHAnsi"/>
        </w:rPr>
        <w:t xml:space="preserve"> </w:t>
      </w:r>
      <w:r w:rsidR="00402E25">
        <w:rPr>
          <w:rFonts w:asciiTheme="minorHAnsi" w:hAnsiTheme="minorHAnsi"/>
        </w:rPr>
        <w:t>S</w:t>
      </w:r>
      <w:r w:rsidRPr="007E6152">
        <w:rPr>
          <w:rFonts w:asciiTheme="minorHAnsi" w:hAnsiTheme="minorHAnsi"/>
        </w:rPr>
        <w:t>I2</w:t>
      </w:r>
      <w:r w:rsidR="00B46CD5">
        <w:rPr>
          <w:rFonts w:asciiTheme="minorHAnsi" w:hAnsiTheme="minorHAnsi"/>
        </w:rPr>
        <w:t>.</w:t>
      </w:r>
    </w:p>
    <w:p w14:paraId="135317F7" w14:textId="3DFE9380" w:rsidR="007E6152" w:rsidRPr="007E6152" w:rsidRDefault="007E6152" w:rsidP="007E6152">
      <w:pPr>
        <w:pStyle w:val="ListParagraph"/>
        <w:numPr>
          <w:ilvl w:val="1"/>
          <w:numId w:val="4"/>
        </w:numPr>
        <w:spacing w:after="0"/>
        <w:rPr>
          <w:rFonts w:asciiTheme="minorHAnsi" w:hAnsiTheme="minorHAnsi"/>
        </w:rPr>
      </w:pPr>
      <w:r w:rsidRPr="007E6152">
        <w:rPr>
          <w:rFonts w:asciiTheme="minorHAnsi" w:hAnsiTheme="minorHAnsi"/>
        </w:rPr>
        <w:t>The Supplier shall manage and co-ordinate a Taxi Booking Service for the Buyer. The Supplier shall propose a th</w:t>
      </w:r>
      <w:r w:rsidR="003B2361">
        <w:rPr>
          <w:rFonts w:asciiTheme="minorHAnsi" w:hAnsiTheme="minorHAnsi"/>
        </w:rPr>
        <w:t>ird party s</w:t>
      </w:r>
      <w:r w:rsidRPr="007E6152">
        <w:rPr>
          <w:rFonts w:asciiTheme="minorHAnsi" w:hAnsiTheme="minorHAnsi"/>
        </w:rPr>
        <w:t>upplier to provide Taxi Services for the Buyer.</w:t>
      </w:r>
    </w:p>
    <w:p w14:paraId="75CB2C0E" w14:textId="32F2A100" w:rsidR="007E6152" w:rsidRPr="007E6152" w:rsidRDefault="007E6152" w:rsidP="007E6152">
      <w:pPr>
        <w:pStyle w:val="ListParagraph"/>
        <w:numPr>
          <w:ilvl w:val="1"/>
          <w:numId w:val="4"/>
        </w:numPr>
        <w:spacing w:after="0"/>
        <w:rPr>
          <w:rFonts w:asciiTheme="minorHAnsi" w:hAnsiTheme="minorHAnsi"/>
        </w:rPr>
      </w:pPr>
      <w:r w:rsidRPr="007E6152">
        <w:rPr>
          <w:rFonts w:asciiTheme="minorHAnsi" w:hAnsiTheme="minorHAnsi"/>
        </w:rPr>
        <w:t>The use of environmentally preferable vehicles such as Ultra Low Emission Vehicles ("</w:t>
      </w:r>
      <w:r w:rsidRPr="007E6152">
        <w:rPr>
          <w:rFonts w:asciiTheme="minorHAnsi" w:hAnsiTheme="minorHAnsi"/>
          <w:b/>
        </w:rPr>
        <w:t>ULEV</w:t>
      </w:r>
      <w:r w:rsidRPr="007E6152">
        <w:rPr>
          <w:rFonts w:asciiTheme="minorHAnsi" w:hAnsiTheme="minorHAnsi"/>
        </w:rPr>
        <w:t>") and those powered by Liquid Petroleum Gas ("</w:t>
      </w:r>
      <w:r w:rsidRPr="007E6152">
        <w:rPr>
          <w:rFonts w:asciiTheme="minorHAnsi" w:hAnsiTheme="minorHAnsi"/>
          <w:b/>
        </w:rPr>
        <w:t>LPG</w:t>
      </w:r>
      <w:r w:rsidRPr="007E6152">
        <w:rPr>
          <w:rFonts w:asciiTheme="minorHAnsi" w:hAnsiTheme="minorHAnsi"/>
        </w:rPr>
        <w:t xml:space="preserve">") </w:t>
      </w:r>
      <w:proofErr w:type="gramStart"/>
      <w:r w:rsidRPr="007E6152">
        <w:rPr>
          <w:rFonts w:asciiTheme="minorHAnsi" w:hAnsiTheme="minorHAnsi"/>
        </w:rPr>
        <w:t>shall be considered</w:t>
      </w:r>
      <w:proofErr w:type="gramEnd"/>
      <w:r w:rsidRPr="007E6152">
        <w:rPr>
          <w:rFonts w:asciiTheme="minorHAnsi" w:hAnsiTheme="minorHAnsi"/>
        </w:rPr>
        <w:t xml:space="preserve">. The proposed Costs for providing such Services </w:t>
      </w:r>
      <w:proofErr w:type="gramStart"/>
      <w:r w:rsidRPr="007E6152">
        <w:rPr>
          <w:rFonts w:asciiTheme="minorHAnsi" w:hAnsiTheme="minorHAnsi"/>
        </w:rPr>
        <w:t>shall be shown</w:t>
      </w:r>
      <w:proofErr w:type="gramEnd"/>
      <w:r w:rsidRPr="007E6152">
        <w:rPr>
          <w:rFonts w:asciiTheme="minorHAnsi" w:hAnsiTheme="minorHAnsi"/>
        </w:rPr>
        <w:t xml:space="preserve"> within the </w:t>
      </w:r>
      <w:r w:rsidR="008E299D">
        <w:rPr>
          <w:rFonts w:asciiTheme="minorHAnsi" w:hAnsiTheme="minorHAnsi"/>
        </w:rPr>
        <w:t>Charges</w:t>
      </w:r>
      <w:r w:rsidRPr="007E6152">
        <w:rPr>
          <w:rFonts w:asciiTheme="minorHAnsi" w:hAnsiTheme="minorHAnsi"/>
        </w:rPr>
        <w:t xml:space="preserve"> price but this will not include the cost for journeys made via this Service. </w:t>
      </w:r>
    </w:p>
    <w:p w14:paraId="793813CC" w14:textId="0E660050" w:rsidR="007E6152" w:rsidRDefault="007E6152" w:rsidP="007E6152">
      <w:pPr>
        <w:pStyle w:val="ListParagraph"/>
        <w:numPr>
          <w:ilvl w:val="1"/>
          <w:numId w:val="4"/>
        </w:numPr>
        <w:spacing w:after="0"/>
        <w:rPr>
          <w:rFonts w:asciiTheme="minorHAnsi" w:hAnsiTheme="minorHAnsi"/>
        </w:rPr>
      </w:pPr>
      <w:r w:rsidRPr="007E6152">
        <w:rPr>
          <w:rFonts w:asciiTheme="minorHAnsi" w:hAnsiTheme="minorHAnsi"/>
        </w:rPr>
        <w:t xml:space="preserve">This shall provide the Buyer with an opportunity to evaluate these unit costs against current costs. Should the Supplier be able to demonstrate that their supply chain is able to offer better value for </w:t>
      </w:r>
      <w:proofErr w:type="gramStart"/>
      <w:r w:rsidRPr="007E6152">
        <w:rPr>
          <w:rFonts w:asciiTheme="minorHAnsi" w:hAnsiTheme="minorHAnsi"/>
        </w:rPr>
        <w:t>money,</w:t>
      </w:r>
      <w:proofErr w:type="gramEnd"/>
      <w:r w:rsidRPr="007E6152">
        <w:rPr>
          <w:rFonts w:asciiTheme="minorHAnsi" w:hAnsiTheme="minorHAnsi"/>
        </w:rPr>
        <w:t xml:space="preserve"> the Buyer may accept those as suitable Subcontractor(s). The Buyer reserves the right to choose those or alternative Suppliers for this Service.</w:t>
      </w:r>
    </w:p>
    <w:p w14:paraId="4683AB9A" w14:textId="77777777" w:rsidR="00B46CD5" w:rsidRDefault="00B46CD5" w:rsidP="00B46CD5">
      <w:pPr>
        <w:pStyle w:val="ListParagraph"/>
        <w:spacing w:after="0"/>
        <w:ind w:left="792"/>
        <w:rPr>
          <w:rFonts w:asciiTheme="minorHAnsi" w:hAnsiTheme="minorHAnsi"/>
        </w:rPr>
      </w:pPr>
    </w:p>
    <w:p w14:paraId="7A26ADD6" w14:textId="2572343A" w:rsidR="007E6152" w:rsidRPr="007E6152" w:rsidRDefault="00A71667" w:rsidP="007E6152">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I:</w:t>
      </w:r>
      <w:r w:rsidR="007E6152" w:rsidRPr="007E6152">
        <w:rPr>
          <w:rFonts w:asciiTheme="minorHAnsi" w:hAnsiTheme="minorHAnsi"/>
          <w:b/>
        </w:rPr>
        <w:t>3 - Car park management and booking</w:t>
      </w:r>
    </w:p>
    <w:p w14:paraId="1F207FDD" w14:textId="57BA77F9" w:rsidR="007E6152" w:rsidRDefault="007E6152" w:rsidP="004679F3">
      <w:pPr>
        <w:pStyle w:val="ListParagraph"/>
        <w:numPr>
          <w:ilvl w:val="1"/>
          <w:numId w:val="4"/>
        </w:numPr>
        <w:spacing w:after="0"/>
        <w:rPr>
          <w:rFonts w:asciiTheme="minorHAnsi" w:hAnsiTheme="minorHAnsi"/>
        </w:rPr>
      </w:pPr>
      <w:r w:rsidRPr="007E6152">
        <w:rPr>
          <w:rFonts w:asciiTheme="minorHAnsi" w:hAnsiTheme="minorHAnsi"/>
        </w:rPr>
        <w:t xml:space="preserve">In addition, the following Standards Ref apply to this </w:t>
      </w:r>
      <w:r w:rsidR="00A71667">
        <w:rPr>
          <w:rFonts w:asciiTheme="minorHAnsi" w:hAnsiTheme="minorHAnsi"/>
        </w:rPr>
        <w:t>Service</w:t>
      </w:r>
      <w:r w:rsidRPr="007E6152">
        <w:rPr>
          <w:rFonts w:asciiTheme="minorHAnsi" w:hAnsiTheme="minorHAnsi"/>
        </w:rPr>
        <w:t xml:space="preserve"> </w:t>
      </w:r>
      <w:r w:rsidR="00402E25">
        <w:rPr>
          <w:rFonts w:asciiTheme="minorHAnsi" w:hAnsiTheme="minorHAnsi"/>
        </w:rPr>
        <w:t>S</w:t>
      </w:r>
      <w:r w:rsidRPr="007E6152">
        <w:rPr>
          <w:rFonts w:asciiTheme="minorHAnsi" w:hAnsiTheme="minorHAnsi"/>
        </w:rPr>
        <w:t>I3</w:t>
      </w:r>
      <w:r w:rsidR="00B46CD5">
        <w:rPr>
          <w:rFonts w:asciiTheme="minorHAnsi" w:hAnsiTheme="minorHAnsi"/>
        </w:rPr>
        <w:t>.</w:t>
      </w:r>
    </w:p>
    <w:p w14:paraId="17DA7BDF" w14:textId="6319F2D0" w:rsidR="007E6152" w:rsidRDefault="007E6152" w:rsidP="004679F3">
      <w:pPr>
        <w:pStyle w:val="ListParagraph"/>
        <w:numPr>
          <w:ilvl w:val="1"/>
          <w:numId w:val="4"/>
        </w:numPr>
        <w:spacing w:after="0"/>
        <w:rPr>
          <w:rFonts w:asciiTheme="minorHAnsi" w:hAnsiTheme="minorHAnsi"/>
        </w:rPr>
      </w:pPr>
      <w:r>
        <w:rPr>
          <w:rFonts w:asciiTheme="minorHAnsi" w:hAnsiTheme="minorHAnsi"/>
        </w:rPr>
        <w:t>The Supplier shall where required provide a car park management service via the helpdesk.</w:t>
      </w:r>
    </w:p>
    <w:p w14:paraId="445B14E0" w14:textId="77777777" w:rsidR="00B46CD5" w:rsidRDefault="00B46CD5" w:rsidP="00B46CD5">
      <w:pPr>
        <w:pStyle w:val="ListParagraph"/>
        <w:spacing w:after="0"/>
        <w:ind w:left="792"/>
        <w:rPr>
          <w:rFonts w:asciiTheme="minorHAnsi" w:hAnsiTheme="minorHAnsi"/>
        </w:rPr>
      </w:pPr>
    </w:p>
    <w:p w14:paraId="3305083E" w14:textId="462EB160" w:rsidR="007E6152" w:rsidRPr="007E6152" w:rsidRDefault="00A71667" w:rsidP="007E6152">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I:</w:t>
      </w:r>
      <w:r w:rsidR="007E6152" w:rsidRPr="007E6152">
        <w:rPr>
          <w:rFonts w:asciiTheme="minorHAnsi" w:hAnsiTheme="minorHAnsi"/>
          <w:b/>
        </w:rPr>
        <w:t>4 - Voice announcement system operation</w:t>
      </w:r>
    </w:p>
    <w:p w14:paraId="73B9C4E2" w14:textId="16C1F1FD" w:rsidR="007E6152" w:rsidRPr="008B667F" w:rsidRDefault="007E6152" w:rsidP="004E3B44">
      <w:pPr>
        <w:pStyle w:val="ListParagraph"/>
        <w:numPr>
          <w:ilvl w:val="1"/>
          <w:numId w:val="4"/>
        </w:numPr>
        <w:spacing w:after="0"/>
        <w:rPr>
          <w:rFonts w:asciiTheme="minorHAnsi" w:hAnsiTheme="minorHAnsi"/>
        </w:rPr>
      </w:pPr>
      <w:r w:rsidRPr="008B667F">
        <w:rPr>
          <w:rFonts w:asciiTheme="minorHAnsi" w:hAnsiTheme="minorHAnsi"/>
        </w:rPr>
        <w:t xml:space="preserve">In addition, the following Standards Ref apply to this </w:t>
      </w:r>
      <w:r w:rsidR="00A71667" w:rsidRPr="008B667F">
        <w:rPr>
          <w:rFonts w:asciiTheme="minorHAnsi" w:hAnsiTheme="minorHAnsi"/>
        </w:rPr>
        <w:t>Service</w:t>
      </w:r>
      <w:r w:rsidRPr="008B667F">
        <w:rPr>
          <w:rFonts w:asciiTheme="minorHAnsi" w:hAnsiTheme="minorHAnsi"/>
        </w:rPr>
        <w:t xml:space="preserve"> </w:t>
      </w:r>
      <w:r w:rsidR="00402E25" w:rsidRPr="008B667F">
        <w:rPr>
          <w:rFonts w:asciiTheme="minorHAnsi" w:hAnsiTheme="minorHAnsi"/>
        </w:rPr>
        <w:t>S</w:t>
      </w:r>
      <w:r w:rsidRPr="008B667F">
        <w:rPr>
          <w:rFonts w:asciiTheme="minorHAnsi" w:hAnsiTheme="minorHAnsi"/>
        </w:rPr>
        <w:t>I4</w:t>
      </w:r>
      <w:r w:rsidR="00402E25" w:rsidRPr="008B667F">
        <w:rPr>
          <w:rFonts w:asciiTheme="minorHAnsi" w:hAnsiTheme="minorHAnsi"/>
        </w:rPr>
        <w:t>.</w:t>
      </w:r>
    </w:p>
    <w:p w14:paraId="64C5EB42" w14:textId="77777777" w:rsidR="007E6152" w:rsidRPr="007E6152" w:rsidRDefault="007E6152" w:rsidP="007E6152">
      <w:pPr>
        <w:pStyle w:val="ListParagraph"/>
        <w:numPr>
          <w:ilvl w:val="1"/>
          <w:numId w:val="4"/>
        </w:numPr>
        <w:spacing w:after="0"/>
        <w:rPr>
          <w:rFonts w:asciiTheme="minorHAnsi" w:hAnsiTheme="minorHAnsi"/>
        </w:rPr>
      </w:pPr>
      <w:r w:rsidRPr="007E6152">
        <w:rPr>
          <w:rFonts w:asciiTheme="minorHAnsi" w:hAnsiTheme="minorHAnsi"/>
        </w:rPr>
        <w:t xml:space="preserve">Where available at each Buyer Premises, the Supplier shall use the voice announcement system on occasions requiring broadcasts or announcements to </w:t>
      </w:r>
      <w:proofErr w:type="gramStart"/>
      <w:r w:rsidRPr="007E6152">
        <w:rPr>
          <w:rFonts w:asciiTheme="minorHAnsi" w:hAnsiTheme="minorHAnsi"/>
        </w:rPr>
        <w:t>be made</w:t>
      </w:r>
      <w:proofErr w:type="gramEnd"/>
      <w:r w:rsidRPr="007E6152">
        <w:rPr>
          <w:rFonts w:asciiTheme="minorHAnsi" w:hAnsiTheme="minorHAnsi"/>
        </w:rPr>
        <w:t xml:space="preserve"> to the Buyer's Staff, as requested by the Buyer.</w:t>
      </w:r>
    </w:p>
    <w:p w14:paraId="33C8D750" w14:textId="78FD2C2A" w:rsidR="00402E25" w:rsidRPr="00A05C61" w:rsidRDefault="007E6152" w:rsidP="003302A4">
      <w:pPr>
        <w:pStyle w:val="ListParagraph"/>
        <w:numPr>
          <w:ilvl w:val="1"/>
          <w:numId w:val="4"/>
        </w:numPr>
        <w:spacing w:after="0"/>
        <w:rPr>
          <w:rFonts w:asciiTheme="minorHAnsi" w:hAnsiTheme="minorHAnsi"/>
        </w:rPr>
      </w:pPr>
      <w:r w:rsidRPr="007E6152">
        <w:rPr>
          <w:rFonts w:asciiTheme="minorHAnsi" w:hAnsiTheme="minorHAnsi"/>
        </w:rPr>
        <w:t xml:space="preserve">The Supplier shall ensure that Supplier Staff using the voice announcement system </w:t>
      </w:r>
      <w:proofErr w:type="gramStart"/>
      <w:r w:rsidRPr="007E6152">
        <w:rPr>
          <w:rFonts w:asciiTheme="minorHAnsi" w:hAnsiTheme="minorHAnsi"/>
        </w:rPr>
        <w:t>are trained</w:t>
      </w:r>
      <w:proofErr w:type="gramEnd"/>
      <w:r w:rsidRPr="007E6152">
        <w:rPr>
          <w:rFonts w:asciiTheme="minorHAnsi" w:hAnsiTheme="minorHAnsi"/>
        </w:rPr>
        <w:t xml:space="preserve"> in its use and in the making of announcements.</w:t>
      </w:r>
    </w:p>
    <w:p w14:paraId="3AF8EAA2" w14:textId="77777777" w:rsidR="00402E25" w:rsidRDefault="00402E25" w:rsidP="003302A4">
      <w:pPr>
        <w:spacing w:after="0"/>
        <w:rPr>
          <w:rFonts w:asciiTheme="minorHAnsi" w:hAnsiTheme="minorHAnsi"/>
          <w:b/>
        </w:rPr>
      </w:pPr>
    </w:p>
    <w:p w14:paraId="2EAC294C" w14:textId="1DB90A40" w:rsidR="003302A4" w:rsidRDefault="003302A4" w:rsidP="003302A4">
      <w:pPr>
        <w:spacing w:after="0"/>
        <w:rPr>
          <w:rFonts w:asciiTheme="minorHAnsi" w:hAnsiTheme="minorHAnsi"/>
          <w:b/>
        </w:rPr>
      </w:pPr>
      <w:r w:rsidRPr="003302A4">
        <w:rPr>
          <w:rFonts w:asciiTheme="minorHAnsi" w:hAnsiTheme="minorHAnsi"/>
          <w:b/>
        </w:rPr>
        <w:t>Work Package J – Security Services</w:t>
      </w:r>
    </w:p>
    <w:p w14:paraId="5ECAF138" w14:textId="77777777" w:rsidR="003302A4" w:rsidRPr="003302A4" w:rsidRDefault="003302A4" w:rsidP="003302A4">
      <w:pPr>
        <w:spacing w:after="0"/>
        <w:rPr>
          <w:rFonts w:asciiTheme="minorHAnsi" w:hAnsiTheme="minorHAnsi"/>
          <w:b/>
        </w:rPr>
      </w:pPr>
    </w:p>
    <w:p w14:paraId="677237CD" w14:textId="1F98F6AF" w:rsidR="007E6152" w:rsidRPr="003302A4" w:rsidRDefault="00A71667" w:rsidP="003302A4">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J:</w:t>
      </w:r>
      <w:r w:rsidR="003302A4" w:rsidRPr="003302A4">
        <w:rPr>
          <w:rFonts w:asciiTheme="minorHAnsi" w:hAnsiTheme="minorHAnsi"/>
          <w:b/>
        </w:rPr>
        <w:t>1 - Manned guarding Service</w:t>
      </w:r>
    </w:p>
    <w:p w14:paraId="3203607F" w14:textId="13727688" w:rsidR="003302A4" w:rsidRDefault="003302A4" w:rsidP="003302A4">
      <w:pPr>
        <w:pStyle w:val="ListParagraph"/>
        <w:numPr>
          <w:ilvl w:val="1"/>
          <w:numId w:val="4"/>
        </w:numPr>
        <w:spacing w:after="0"/>
        <w:rPr>
          <w:rFonts w:asciiTheme="minorHAnsi" w:hAnsiTheme="minorHAnsi"/>
        </w:rPr>
      </w:pPr>
      <w:r w:rsidRPr="003302A4">
        <w:rPr>
          <w:rFonts w:asciiTheme="minorHAnsi" w:hAnsiTheme="minorHAnsi"/>
        </w:rPr>
        <w:t xml:space="preserve">In addition, the following Standards Ref apply to this </w:t>
      </w:r>
      <w:r w:rsidR="00A71667">
        <w:rPr>
          <w:rFonts w:asciiTheme="minorHAnsi" w:hAnsiTheme="minorHAnsi"/>
        </w:rPr>
        <w:t>Service</w:t>
      </w:r>
      <w:r w:rsidRPr="003302A4">
        <w:rPr>
          <w:rFonts w:asciiTheme="minorHAnsi" w:hAnsiTheme="minorHAnsi"/>
        </w:rPr>
        <w:t xml:space="preserve"> </w:t>
      </w:r>
      <w:r w:rsidR="00402E25">
        <w:rPr>
          <w:rFonts w:asciiTheme="minorHAnsi" w:hAnsiTheme="minorHAnsi"/>
        </w:rPr>
        <w:t>S</w:t>
      </w:r>
      <w:r w:rsidRPr="003302A4">
        <w:rPr>
          <w:rFonts w:asciiTheme="minorHAnsi" w:hAnsiTheme="minorHAnsi"/>
        </w:rPr>
        <w:t>J1</w:t>
      </w:r>
      <w:r w:rsidR="00B46CD5">
        <w:rPr>
          <w:rFonts w:asciiTheme="minorHAnsi" w:hAnsiTheme="minorHAnsi"/>
        </w:rPr>
        <w:t>.</w:t>
      </w:r>
    </w:p>
    <w:p w14:paraId="7AA8AFD4" w14:textId="23707137" w:rsidR="003302A4" w:rsidRPr="003302A4" w:rsidRDefault="003302A4" w:rsidP="003302A4">
      <w:pPr>
        <w:pStyle w:val="ListParagraph"/>
        <w:numPr>
          <w:ilvl w:val="1"/>
          <w:numId w:val="4"/>
        </w:numPr>
        <w:spacing w:after="0"/>
        <w:rPr>
          <w:rFonts w:asciiTheme="minorHAnsi" w:hAnsiTheme="minorHAnsi"/>
        </w:rPr>
      </w:pPr>
      <w:r w:rsidRPr="003302A4">
        <w:rPr>
          <w:rFonts w:asciiTheme="minorHAnsi" w:hAnsiTheme="minorHAnsi"/>
        </w:rPr>
        <w:t>The Supplier shall provide a guarding Service that will in</w:t>
      </w:r>
      <w:r>
        <w:rPr>
          <w:rFonts w:asciiTheme="minorHAnsi" w:hAnsiTheme="minorHAnsi"/>
        </w:rPr>
        <w:t>clude the duties set out below:</w:t>
      </w:r>
    </w:p>
    <w:p w14:paraId="346E5E83"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The operation of building access control systems for people and vehicles, into Buyer Premises to prevent unauthorised access;</w:t>
      </w:r>
    </w:p>
    <w:p w14:paraId="092CA33B"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Responding to intruder detection system alarms, fire alarms, lift alarms and incidents and hazards or threats identified and report and record to the Buyer;</w:t>
      </w:r>
    </w:p>
    <w:p w14:paraId="107EC788"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Supplier Staff (conducting searches) and their visitors according to the current response level for the Buyer Premises;</w:t>
      </w:r>
    </w:p>
    <w:p w14:paraId="6AB96F9D" w14:textId="2BB418AF"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Conduct daily checks on all security and searching equipment including CCTV systems, including confirmation of recording, search wands and archways, to ensure effective operation prior to use.  Any defects found in the equipment should be reported immediately to the Buyer Authorised Representative for the Buyer Premises;</w:t>
      </w:r>
    </w:p>
    <w:p w14:paraId="66FBD79D"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Monitor all security and searching equipment to identify suspicious activity and if necessary, initiate effective response in line with the Buyer’s requirements;</w:t>
      </w:r>
    </w:p>
    <w:p w14:paraId="668B8C5B"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 xml:space="preserve">Patrol exterior including car park areas where appropriate and interior areas of building to identify and report any hazards and security weaknesses, threats and defects and take appropriate action in line with the Buyer’s requirements; </w:t>
      </w:r>
    </w:p>
    <w:p w14:paraId="12947599"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Control and maintain records regarding the authorised issue, receipt, administration and safeguarding of all keys, including arranging the replacement of locks when required;</w:t>
      </w:r>
    </w:p>
    <w:p w14:paraId="64702FB1"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lastRenderedPageBreak/>
        <w:t>Process and enable building passes following authorisation from the Buyer and operate the Automated Access Control System ("</w:t>
      </w:r>
      <w:r w:rsidRPr="003302A4">
        <w:rPr>
          <w:rFonts w:asciiTheme="minorHAnsi" w:hAnsiTheme="minorHAnsi"/>
          <w:b/>
        </w:rPr>
        <w:t>AACS</w:t>
      </w:r>
      <w:r w:rsidRPr="003302A4">
        <w:rPr>
          <w:rFonts w:asciiTheme="minorHAnsi" w:hAnsiTheme="minorHAnsi"/>
        </w:rPr>
        <w:t>") in accordance with the Buyer’s  requirements;</w:t>
      </w:r>
    </w:p>
    <w:p w14:paraId="3EE29396"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Security breach patrols within the Buyer Premises are to be conducted outside of operational Working Hours and managed to identify offenders and return any confiscated materials in accordance with the Buyer’s requirements;</w:t>
      </w:r>
    </w:p>
    <w:p w14:paraId="1544A5C1"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 xml:space="preserve">Operate fire alarm testing in accordance with fire regulations, ensuring logs are accurate and up-to-date and tests are operated within two (2) minutes of any agreed times. Voice announcement system broadcasts or announcements shall all be performed professionally and in accordance with the Buyer’s requirements as outlined within the assignment instructions; </w:t>
      </w:r>
    </w:p>
    <w:p w14:paraId="0597A2CD"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Secure perimeter of the Buyer Premises, including fire exits and ensure only authorised access into the Buyer Premises in the event of evacuation. Report incidents immediately to the Buyer Authorised Representative (including the fire and incident authorised control officer) and complete a security incident or accident report form if appropriate;</w:t>
      </w:r>
    </w:p>
    <w:p w14:paraId="254D431A"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 xml:space="preserve">Monitor and control Delivery and removal of all Goods and mail to each Buyer Premises, logging and maintaining such records in accordance with the Buyer’s requirements; </w:t>
      </w:r>
    </w:p>
    <w:p w14:paraId="201411DE"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Operate barrier control systems;</w:t>
      </w:r>
    </w:p>
    <w:p w14:paraId="3CFE27D2"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Manage car parking security;</w:t>
      </w:r>
    </w:p>
    <w:p w14:paraId="7D4A89A3" w14:textId="5C4C1312"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 xml:space="preserve">Order and keep records of taxis booked during </w:t>
      </w:r>
      <w:r w:rsidR="008F2308" w:rsidRPr="003302A4">
        <w:rPr>
          <w:rFonts w:asciiTheme="minorHAnsi" w:hAnsiTheme="minorHAnsi"/>
        </w:rPr>
        <w:t>non-operational</w:t>
      </w:r>
      <w:r w:rsidRPr="003302A4">
        <w:rPr>
          <w:rFonts w:asciiTheme="minorHAnsi" w:hAnsiTheme="minorHAnsi"/>
        </w:rPr>
        <w:t xml:space="preserve"> Working Hours;</w:t>
      </w:r>
    </w:p>
    <w:p w14:paraId="2F8F3710"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Liaison with the helpdesk for non-operational Working Hours Service calls;</w:t>
      </w:r>
    </w:p>
    <w:p w14:paraId="24403C9A"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Control all radio battery charging;</w:t>
      </w:r>
    </w:p>
    <w:p w14:paraId="4F61A6FA"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Issue and receipt of fire alarm pagers daily;</w:t>
      </w:r>
    </w:p>
    <w:p w14:paraId="704FA626" w14:textId="1CDE5157" w:rsidR="003302A4" w:rsidRPr="004843F9" w:rsidRDefault="00F91EBB" w:rsidP="003302A4">
      <w:pPr>
        <w:pStyle w:val="ListParagraph"/>
        <w:numPr>
          <w:ilvl w:val="2"/>
          <w:numId w:val="4"/>
        </w:numPr>
        <w:spacing w:after="0"/>
        <w:rPr>
          <w:rFonts w:asciiTheme="minorHAnsi" w:hAnsiTheme="minorHAnsi"/>
        </w:rPr>
      </w:pPr>
      <w:r w:rsidRPr="004843F9">
        <w:rPr>
          <w:rFonts w:asciiTheme="minorHAnsi" w:hAnsiTheme="minorHAnsi"/>
        </w:rPr>
        <w:t>Manage / a</w:t>
      </w:r>
      <w:r w:rsidR="003302A4" w:rsidRPr="004843F9">
        <w:rPr>
          <w:rFonts w:asciiTheme="minorHAnsi" w:hAnsiTheme="minorHAnsi"/>
        </w:rPr>
        <w:t xml:space="preserve">ssist </w:t>
      </w:r>
      <w:r w:rsidRPr="004843F9">
        <w:rPr>
          <w:rFonts w:asciiTheme="minorHAnsi" w:hAnsiTheme="minorHAnsi"/>
        </w:rPr>
        <w:t xml:space="preserve">with the </w:t>
      </w:r>
      <w:r w:rsidR="003302A4" w:rsidRPr="004843F9">
        <w:rPr>
          <w:rFonts w:asciiTheme="minorHAnsi" w:hAnsiTheme="minorHAnsi"/>
        </w:rPr>
        <w:t xml:space="preserve"> release of trapped staff in lifts;</w:t>
      </w:r>
    </w:p>
    <w:p w14:paraId="3AA5FE22"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Open and lockup of Buyer Premises including escort of cleaning staff;</w:t>
      </w:r>
    </w:p>
    <w:p w14:paraId="0D1341C9"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 xml:space="preserve">Search baggage and vehicles on entry, dependent on the  response level; </w:t>
      </w:r>
    </w:p>
    <w:p w14:paraId="36CF70EB"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 xml:space="preserve">Secure any lawfully held items surrendered or seized, provide receipts and return to the owners on leaving; </w:t>
      </w:r>
    </w:p>
    <w:p w14:paraId="4F2BCA5A"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Handle lost property;</w:t>
      </w:r>
    </w:p>
    <w:p w14:paraId="5DFEB683"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Inform the police when any unlawfully held item or offensive weapon is surrendered or seized; and</w:t>
      </w:r>
    </w:p>
    <w:p w14:paraId="0FAC94F0" w14:textId="77777777" w:rsidR="003302A4" w:rsidRPr="003302A4" w:rsidRDefault="003302A4" w:rsidP="003302A4">
      <w:pPr>
        <w:pStyle w:val="ListParagraph"/>
        <w:numPr>
          <w:ilvl w:val="2"/>
          <w:numId w:val="4"/>
        </w:numPr>
        <w:spacing w:after="0"/>
        <w:rPr>
          <w:rFonts w:asciiTheme="minorHAnsi" w:hAnsiTheme="minorHAnsi"/>
        </w:rPr>
      </w:pPr>
      <w:r w:rsidRPr="003302A4">
        <w:rPr>
          <w:rFonts w:asciiTheme="minorHAnsi" w:hAnsiTheme="minorHAnsi"/>
        </w:rPr>
        <w:t>Record and report statistics on items surrendered and seized to the Buyer.</w:t>
      </w:r>
    </w:p>
    <w:p w14:paraId="6ADA6A64" w14:textId="1C680956" w:rsidR="003302A4" w:rsidRPr="003302A4" w:rsidRDefault="003302A4" w:rsidP="003302A4">
      <w:pPr>
        <w:pStyle w:val="ListParagraph"/>
        <w:numPr>
          <w:ilvl w:val="1"/>
          <w:numId w:val="4"/>
        </w:numPr>
        <w:spacing w:after="0"/>
        <w:rPr>
          <w:rFonts w:asciiTheme="minorHAnsi" w:hAnsiTheme="minorHAnsi"/>
        </w:rPr>
      </w:pPr>
      <w:r w:rsidRPr="003302A4">
        <w:rPr>
          <w:rFonts w:asciiTheme="minorHAnsi" w:hAnsiTheme="minorHAnsi"/>
        </w:rPr>
        <w:t>The Supplier shall maintain a physical security provision required by the Buyer to meet the requirement</w:t>
      </w:r>
      <w:r w:rsidRPr="003D57B2">
        <w:rPr>
          <w:rFonts w:asciiTheme="minorHAnsi" w:hAnsiTheme="minorHAnsi"/>
        </w:rPr>
        <w:t xml:space="preserve">s </w:t>
      </w:r>
      <w:r w:rsidR="00331202">
        <w:rPr>
          <w:rFonts w:asciiTheme="minorHAnsi" w:hAnsiTheme="minorHAnsi"/>
        </w:rPr>
        <w:t>of Call-Off Schedule 22</w:t>
      </w:r>
      <w:r w:rsidR="003D57B2" w:rsidRPr="003D57B2">
        <w:rPr>
          <w:rFonts w:asciiTheme="minorHAnsi" w:hAnsiTheme="minorHAnsi"/>
        </w:rPr>
        <w:t xml:space="preserve"> - </w:t>
      </w:r>
      <w:r w:rsidRPr="003D57B2">
        <w:rPr>
          <w:rFonts w:asciiTheme="minorHAnsi" w:hAnsiTheme="minorHAnsi"/>
        </w:rPr>
        <w:t>Call-Off Tender</w:t>
      </w:r>
      <w:r>
        <w:rPr>
          <w:rFonts w:asciiTheme="minorHAnsi" w:hAnsiTheme="minorHAnsi"/>
        </w:rPr>
        <w:t>.</w:t>
      </w:r>
    </w:p>
    <w:p w14:paraId="583068CD" w14:textId="77777777" w:rsidR="003302A4" w:rsidRPr="003302A4" w:rsidRDefault="003302A4" w:rsidP="003302A4">
      <w:pPr>
        <w:pStyle w:val="ListParagraph"/>
        <w:numPr>
          <w:ilvl w:val="1"/>
          <w:numId w:val="4"/>
        </w:numPr>
        <w:spacing w:after="0"/>
        <w:rPr>
          <w:rFonts w:asciiTheme="minorHAnsi" w:hAnsiTheme="minorHAnsi"/>
        </w:rPr>
      </w:pPr>
      <w:r w:rsidRPr="003302A4">
        <w:rPr>
          <w:rFonts w:asciiTheme="minorHAnsi" w:hAnsiTheme="minorHAnsi"/>
        </w:rPr>
        <w:t>The Supplier shall comply with the required security Standards as detailed in the FM Service Standards.</w:t>
      </w:r>
    </w:p>
    <w:p w14:paraId="54315EA8" w14:textId="77777777" w:rsidR="003302A4" w:rsidRPr="003302A4" w:rsidRDefault="003302A4" w:rsidP="003302A4">
      <w:pPr>
        <w:pStyle w:val="ListParagraph"/>
        <w:numPr>
          <w:ilvl w:val="1"/>
          <w:numId w:val="4"/>
        </w:numPr>
        <w:spacing w:after="0"/>
        <w:rPr>
          <w:rFonts w:asciiTheme="minorHAnsi" w:hAnsiTheme="minorHAnsi"/>
        </w:rPr>
      </w:pPr>
      <w:r w:rsidRPr="003302A4">
        <w:rPr>
          <w:rFonts w:asciiTheme="minorHAnsi" w:hAnsiTheme="minorHAnsi"/>
        </w:rPr>
        <w:t xml:space="preserve">The Supplier shall be responsible for the production and regular updating of assignment instructions that cover all the Buyer’s requirements. The </w:t>
      </w:r>
      <w:proofErr w:type="gramStart"/>
      <w:r w:rsidRPr="003302A4">
        <w:rPr>
          <w:rFonts w:asciiTheme="minorHAnsi" w:hAnsiTheme="minorHAnsi"/>
        </w:rPr>
        <w:t>assignment instructions shall be approved by the Buyer Security Representative</w:t>
      </w:r>
      <w:proofErr w:type="gramEnd"/>
      <w:r w:rsidRPr="003302A4">
        <w:rPr>
          <w:rFonts w:asciiTheme="minorHAnsi" w:hAnsiTheme="minorHAnsi"/>
        </w:rPr>
        <w:t xml:space="preserve">. The Supplier shall comply with any assignment instructions as requested </w:t>
      </w:r>
      <w:proofErr w:type="gramStart"/>
      <w:r w:rsidRPr="003302A4">
        <w:rPr>
          <w:rFonts w:asciiTheme="minorHAnsi" w:hAnsiTheme="minorHAnsi"/>
        </w:rPr>
        <w:t>by the Buyer via the Variation Procedure as set out in clause 24 of the Core Terms</w:t>
      </w:r>
      <w:proofErr w:type="gramEnd"/>
      <w:r w:rsidRPr="003302A4">
        <w:rPr>
          <w:rFonts w:asciiTheme="minorHAnsi" w:hAnsiTheme="minorHAnsi"/>
        </w:rPr>
        <w:t xml:space="preserve">. </w:t>
      </w:r>
    </w:p>
    <w:p w14:paraId="0509393D" w14:textId="77777777" w:rsidR="003302A4" w:rsidRPr="003302A4" w:rsidRDefault="003302A4" w:rsidP="003302A4">
      <w:pPr>
        <w:pStyle w:val="ListParagraph"/>
        <w:numPr>
          <w:ilvl w:val="1"/>
          <w:numId w:val="4"/>
        </w:numPr>
        <w:spacing w:after="0"/>
        <w:rPr>
          <w:rFonts w:asciiTheme="minorHAnsi" w:hAnsiTheme="minorHAnsi"/>
        </w:rPr>
      </w:pPr>
      <w:r w:rsidRPr="003302A4">
        <w:rPr>
          <w:rFonts w:asciiTheme="minorHAnsi" w:hAnsiTheme="minorHAnsi"/>
        </w:rPr>
        <w:t xml:space="preserve">The security Service of the Supplier shall meet the requirements of the Buyer for guarding, use of technology and procedures. The Supplier shall liaise directly with the Buyer security Representative as required by the Buyer and shall at all times ensure that access to Supplier Staff is granted on request by the Buyer. </w:t>
      </w:r>
    </w:p>
    <w:p w14:paraId="4DE58358" w14:textId="77777777" w:rsidR="003302A4" w:rsidRPr="003302A4" w:rsidRDefault="003302A4" w:rsidP="003302A4">
      <w:pPr>
        <w:pStyle w:val="ListParagraph"/>
        <w:numPr>
          <w:ilvl w:val="1"/>
          <w:numId w:val="4"/>
        </w:numPr>
        <w:spacing w:after="0"/>
        <w:rPr>
          <w:rFonts w:asciiTheme="minorHAnsi" w:hAnsiTheme="minorHAnsi"/>
        </w:rPr>
      </w:pPr>
      <w:r w:rsidRPr="003302A4">
        <w:rPr>
          <w:rFonts w:asciiTheme="minorHAnsi" w:hAnsiTheme="minorHAnsi"/>
        </w:rPr>
        <w:t xml:space="preserve">The Buyer reserves the right to conduct its own spot checks of the arrangements laid down by the Supplier in order to satisfy itself of the adequacy of the arrangements and the </w:t>
      </w:r>
      <w:r w:rsidRPr="003302A4">
        <w:rPr>
          <w:rFonts w:asciiTheme="minorHAnsi" w:hAnsiTheme="minorHAnsi"/>
        </w:rPr>
        <w:lastRenderedPageBreak/>
        <w:t>security staff in general. These inspections may take place at any time during the Call-Off Contract without any prior notice.</w:t>
      </w:r>
    </w:p>
    <w:p w14:paraId="78ECAAEC" w14:textId="77777777" w:rsidR="003302A4" w:rsidRPr="003302A4" w:rsidRDefault="003302A4" w:rsidP="003302A4">
      <w:pPr>
        <w:pStyle w:val="ListParagraph"/>
        <w:numPr>
          <w:ilvl w:val="1"/>
          <w:numId w:val="4"/>
        </w:numPr>
        <w:spacing w:after="0"/>
        <w:rPr>
          <w:rFonts w:asciiTheme="minorHAnsi" w:hAnsiTheme="minorHAnsi"/>
        </w:rPr>
      </w:pPr>
      <w:r w:rsidRPr="003302A4">
        <w:rPr>
          <w:rFonts w:asciiTheme="minorHAnsi" w:hAnsiTheme="minorHAnsi"/>
        </w:rPr>
        <w:t xml:space="preserve">The Supplier shall maintain a comprehensive list of the Supplier Staff / Buyer Staff to be contacted in an </w:t>
      </w:r>
      <w:proofErr w:type="gramStart"/>
      <w:r w:rsidRPr="003302A4">
        <w:rPr>
          <w:rFonts w:asciiTheme="minorHAnsi" w:hAnsiTheme="minorHAnsi"/>
        </w:rPr>
        <w:t>emergency situation</w:t>
      </w:r>
      <w:proofErr w:type="gramEnd"/>
      <w:r w:rsidRPr="003302A4">
        <w:rPr>
          <w:rFonts w:asciiTheme="minorHAnsi" w:hAnsiTheme="minorHAnsi"/>
        </w:rPr>
        <w:t xml:space="preserve">. This list shall include specialist staff and/or Subcontractors for items of plant, equipment or fabric that may affect the good running of each Buyer Premises and this list </w:t>
      </w:r>
      <w:proofErr w:type="gramStart"/>
      <w:r w:rsidRPr="003302A4">
        <w:rPr>
          <w:rFonts w:asciiTheme="minorHAnsi" w:hAnsiTheme="minorHAnsi"/>
        </w:rPr>
        <w:t>shall be made</w:t>
      </w:r>
      <w:proofErr w:type="gramEnd"/>
      <w:r w:rsidRPr="003302A4">
        <w:rPr>
          <w:rFonts w:asciiTheme="minorHAnsi" w:hAnsiTheme="minorHAnsi"/>
        </w:rPr>
        <w:t xml:space="preserve"> available to all appropriate staff and to the helpdesk.</w:t>
      </w:r>
    </w:p>
    <w:p w14:paraId="2A66056A" w14:textId="666F1E3A" w:rsidR="003302A4" w:rsidRPr="004843F9" w:rsidRDefault="003302A4" w:rsidP="003302A4">
      <w:pPr>
        <w:pStyle w:val="ListParagraph"/>
        <w:numPr>
          <w:ilvl w:val="1"/>
          <w:numId w:val="4"/>
        </w:numPr>
        <w:spacing w:after="0"/>
        <w:rPr>
          <w:rFonts w:asciiTheme="minorHAnsi" w:hAnsiTheme="minorHAnsi"/>
        </w:rPr>
      </w:pPr>
      <w:r w:rsidRPr="003302A4">
        <w:rPr>
          <w:rFonts w:asciiTheme="minorHAnsi" w:hAnsiTheme="minorHAnsi"/>
        </w:rPr>
        <w:t xml:space="preserve">Where appropriate, security staff shall liaise with reception staff and may fulfil some of the roles of the reception staff outside of </w:t>
      </w:r>
      <w:r w:rsidR="002F4665" w:rsidRPr="003302A4">
        <w:rPr>
          <w:rFonts w:asciiTheme="minorHAnsi" w:hAnsiTheme="minorHAnsi"/>
        </w:rPr>
        <w:t>non-operational</w:t>
      </w:r>
      <w:r w:rsidRPr="003302A4">
        <w:rPr>
          <w:rFonts w:asciiTheme="minorHAnsi" w:hAnsiTheme="minorHAnsi"/>
        </w:rPr>
        <w:t xml:space="preserve"> Working </w:t>
      </w:r>
      <w:proofErr w:type="gramStart"/>
      <w:r w:rsidRPr="003302A4">
        <w:rPr>
          <w:rFonts w:asciiTheme="minorHAnsi" w:hAnsiTheme="minorHAnsi"/>
        </w:rPr>
        <w:t>Hours which may include meeting and greeting visitors</w:t>
      </w:r>
      <w:proofErr w:type="gramEnd"/>
      <w:r w:rsidRPr="003302A4">
        <w:rPr>
          <w:rFonts w:asciiTheme="minorHAnsi" w:hAnsiTheme="minorHAnsi"/>
        </w:rPr>
        <w:t xml:space="preserve"> and issuing of visitors passes as detailed within the Buyer Premises' instructions. During times of heightened security, the Supplier shall provide further detailed security provision as required by the Buyer. This may include but shall not be limited to searching of all visitor bags, cancellation of all non-essential events, checking of </w:t>
      </w:r>
      <w:r w:rsidRPr="004843F9">
        <w:rPr>
          <w:rFonts w:asciiTheme="minorHAnsi" w:hAnsiTheme="minorHAnsi"/>
        </w:rPr>
        <w:t>vehicles entering onto the Buyer Premises or in car park areas for potential suspect devices.</w:t>
      </w:r>
    </w:p>
    <w:p w14:paraId="26EA79B8" w14:textId="77777777" w:rsidR="003302A4" w:rsidRPr="004843F9" w:rsidRDefault="003302A4" w:rsidP="003302A4">
      <w:pPr>
        <w:pStyle w:val="ListParagraph"/>
        <w:numPr>
          <w:ilvl w:val="1"/>
          <w:numId w:val="4"/>
        </w:numPr>
        <w:spacing w:after="0"/>
        <w:rPr>
          <w:rFonts w:asciiTheme="minorHAnsi" w:hAnsiTheme="minorHAnsi"/>
        </w:rPr>
      </w:pPr>
      <w:r w:rsidRPr="004843F9">
        <w:rPr>
          <w:rFonts w:asciiTheme="minorHAnsi" w:hAnsiTheme="minorHAnsi"/>
        </w:rPr>
        <w:t xml:space="preserve">All Supplier Staff </w:t>
      </w:r>
      <w:proofErr w:type="gramStart"/>
      <w:r w:rsidRPr="004843F9">
        <w:rPr>
          <w:rFonts w:asciiTheme="minorHAnsi" w:hAnsiTheme="minorHAnsi"/>
        </w:rPr>
        <w:t>shall be supplied</w:t>
      </w:r>
      <w:proofErr w:type="gramEnd"/>
      <w:r w:rsidRPr="004843F9">
        <w:rPr>
          <w:rFonts w:asciiTheme="minorHAnsi" w:hAnsiTheme="minorHAnsi"/>
        </w:rPr>
        <w:t xml:space="preserve"> with a suitable uniform to be agreed with the Buyer and shall present a professional appearance at all times.</w:t>
      </w:r>
    </w:p>
    <w:p w14:paraId="0C4C42E4" w14:textId="52A871DE" w:rsidR="003302A4" w:rsidRPr="004843F9" w:rsidRDefault="00DF476E" w:rsidP="00DF476E">
      <w:pPr>
        <w:pStyle w:val="ListParagraph"/>
        <w:numPr>
          <w:ilvl w:val="1"/>
          <w:numId w:val="4"/>
        </w:numPr>
        <w:spacing w:after="0"/>
        <w:rPr>
          <w:rFonts w:asciiTheme="minorHAnsi" w:hAnsiTheme="minorHAnsi"/>
        </w:rPr>
      </w:pPr>
      <w:r w:rsidRPr="00DF476E">
        <w:rPr>
          <w:rFonts w:asciiTheme="minorHAnsi" w:hAnsiTheme="minorHAnsi"/>
        </w:rPr>
        <w:t xml:space="preserve">The Supplier shall be responsible for the provision of appropriate communications devices as required by Supplier Staff to deliver the services at Buyer Premises and must ensure they </w:t>
      </w:r>
      <w:proofErr w:type="gramStart"/>
      <w:r w:rsidRPr="00DF476E">
        <w:rPr>
          <w:rFonts w:asciiTheme="minorHAnsi" w:hAnsiTheme="minorHAnsi"/>
        </w:rPr>
        <w:t>are sanctioned</w:t>
      </w:r>
      <w:proofErr w:type="gramEnd"/>
      <w:r w:rsidRPr="00DF476E">
        <w:rPr>
          <w:rFonts w:asciiTheme="minorHAnsi" w:hAnsiTheme="minorHAnsi"/>
        </w:rPr>
        <w:t xml:space="preserve"> in writing by the Buyer. The Supplier shall ensure that all security staff carry valid passes as approved by the Buyer at all times whilst on duty. The Supplier shall supply and maintain all mobile communications equipment required by Supplier Staff for the supply of the Services</w:t>
      </w:r>
      <w:r w:rsidR="003302A4" w:rsidRPr="004843F9">
        <w:rPr>
          <w:rFonts w:asciiTheme="minorHAnsi" w:hAnsiTheme="minorHAnsi"/>
        </w:rPr>
        <w:t>.</w:t>
      </w:r>
    </w:p>
    <w:p w14:paraId="222A1873" w14:textId="08333DCF" w:rsidR="00196FCE" w:rsidRPr="004843F9" w:rsidRDefault="00196FCE" w:rsidP="00196FCE">
      <w:pPr>
        <w:pStyle w:val="ListParagraph"/>
        <w:numPr>
          <w:ilvl w:val="1"/>
          <w:numId w:val="4"/>
        </w:numPr>
        <w:spacing w:after="0"/>
        <w:rPr>
          <w:rFonts w:asciiTheme="minorHAnsi" w:hAnsiTheme="minorHAnsi"/>
        </w:rPr>
      </w:pPr>
      <w:r w:rsidRPr="004843F9">
        <w:rPr>
          <w:rFonts w:asciiTheme="minorHAnsi" w:hAnsiTheme="minorHAnsi"/>
        </w:rPr>
        <w:t xml:space="preserve"> The Supplier shall ensure Supplier staff delivering this service shall have successfully completed training and be in possession of a first-aid responder qualification. </w:t>
      </w:r>
    </w:p>
    <w:p w14:paraId="17E346A2" w14:textId="17982AEE" w:rsidR="00F91EBB" w:rsidRPr="004843F9" w:rsidRDefault="00F91EBB" w:rsidP="00196FCE">
      <w:pPr>
        <w:pStyle w:val="ListParagraph"/>
        <w:numPr>
          <w:ilvl w:val="1"/>
          <w:numId w:val="4"/>
        </w:numPr>
        <w:spacing w:after="0"/>
        <w:rPr>
          <w:rFonts w:asciiTheme="minorHAnsi" w:hAnsiTheme="minorHAnsi"/>
        </w:rPr>
      </w:pPr>
      <w:r w:rsidRPr="004843F9">
        <w:rPr>
          <w:rFonts w:asciiTheme="minorHAnsi" w:hAnsiTheme="minorHAnsi"/>
        </w:rPr>
        <w:t xml:space="preserve">The Supplier shall ensure that Supplier staff delivering the service have successfully received training in lift entrapment / lift release procedures and shall ensure that at least one member of the security team per security shift at the Buyer Premises possesses a current training qualification / certification. Where the passenger lift at the Buyer Premises prevent this provision the alternative arrangements </w:t>
      </w:r>
      <w:proofErr w:type="gramStart"/>
      <w:r w:rsidRPr="004843F9">
        <w:rPr>
          <w:rFonts w:asciiTheme="minorHAnsi" w:hAnsiTheme="minorHAnsi"/>
        </w:rPr>
        <w:t>will be defined</w:t>
      </w:r>
      <w:proofErr w:type="gramEnd"/>
      <w:r w:rsidRPr="004843F9">
        <w:rPr>
          <w:rFonts w:asciiTheme="minorHAnsi" w:hAnsiTheme="minorHAnsi"/>
        </w:rPr>
        <w:t xml:space="preserve"> by the Buyer at Call Off.     </w:t>
      </w:r>
    </w:p>
    <w:p w14:paraId="15767BC0" w14:textId="76C0C94A" w:rsidR="001D4330" w:rsidRPr="004843F9" w:rsidRDefault="001D4330" w:rsidP="00196FCE">
      <w:pPr>
        <w:pStyle w:val="ListParagraph"/>
        <w:numPr>
          <w:ilvl w:val="1"/>
          <w:numId w:val="4"/>
        </w:numPr>
        <w:spacing w:after="0"/>
        <w:rPr>
          <w:rFonts w:asciiTheme="minorHAnsi" w:hAnsiTheme="minorHAnsi"/>
        </w:rPr>
      </w:pPr>
      <w:r w:rsidRPr="004843F9">
        <w:rPr>
          <w:rFonts w:asciiTheme="minorHAnsi" w:hAnsiTheme="minorHAnsi"/>
        </w:rPr>
        <w:t>The Supplier shall be responsible for the provision of gender appropriate security staff to meet the Buyer’s security requirements.</w:t>
      </w:r>
    </w:p>
    <w:p w14:paraId="55180BF5" w14:textId="77777777" w:rsidR="00B46CD5" w:rsidRPr="004843F9" w:rsidRDefault="00B46CD5" w:rsidP="00B46CD5">
      <w:pPr>
        <w:pStyle w:val="ListParagraph"/>
        <w:spacing w:after="0"/>
        <w:ind w:left="792"/>
        <w:rPr>
          <w:rFonts w:asciiTheme="minorHAnsi" w:hAnsiTheme="minorHAnsi"/>
        </w:rPr>
      </w:pPr>
    </w:p>
    <w:p w14:paraId="19819EF8" w14:textId="3C99608D" w:rsidR="003302A4" w:rsidRPr="004843F9" w:rsidRDefault="00A71667" w:rsidP="003302A4">
      <w:pPr>
        <w:pStyle w:val="ListParagraph"/>
        <w:numPr>
          <w:ilvl w:val="0"/>
          <w:numId w:val="4"/>
        </w:numPr>
        <w:spacing w:after="0"/>
        <w:rPr>
          <w:rFonts w:asciiTheme="minorHAnsi" w:hAnsiTheme="minorHAnsi"/>
          <w:b/>
        </w:rPr>
      </w:pPr>
      <w:r w:rsidRPr="004843F9">
        <w:rPr>
          <w:rFonts w:asciiTheme="minorHAnsi" w:hAnsiTheme="minorHAnsi"/>
          <w:b/>
        </w:rPr>
        <w:t>Service</w:t>
      </w:r>
      <w:r w:rsidR="005C0F65" w:rsidRPr="004843F9">
        <w:rPr>
          <w:rFonts w:asciiTheme="minorHAnsi" w:hAnsiTheme="minorHAnsi"/>
          <w:b/>
        </w:rPr>
        <w:t xml:space="preserve"> J:</w:t>
      </w:r>
      <w:r w:rsidR="00B8101A" w:rsidRPr="004843F9">
        <w:rPr>
          <w:rFonts w:asciiTheme="minorHAnsi" w:hAnsiTheme="minorHAnsi"/>
          <w:b/>
        </w:rPr>
        <w:t>2 - CCTV / alarm monitoring</w:t>
      </w:r>
    </w:p>
    <w:p w14:paraId="3C04D06D" w14:textId="080BB9FF" w:rsidR="00B8101A" w:rsidRDefault="00B8101A" w:rsidP="004679F3">
      <w:pPr>
        <w:pStyle w:val="ListParagraph"/>
        <w:numPr>
          <w:ilvl w:val="1"/>
          <w:numId w:val="4"/>
        </w:numPr>
        <w:spacing w:after="0"/>
        <w:rPr>
          <w:rFonts w:asciiTheme="minorHAnsi" w:hAnsiTheme="minorHAnsi"/>
        </w:rPr>
      </w:pPr>
      <w:r w:rsidRPr="00B8101A">
        <w:rPr>
          <w:rFonts w:asciiTheme="minorHAnsi" w:hAnsiTheme="minorHAnsi"/>
        </w:rPr>
        <w:t xml:space="preserve">In addition, the following Standards Ref apply to this </w:t>
      </w:r>
      <w:r w:rsidR="00A71667">
        <w:rPr>
          <w:rFonts w:asciiTheme="minorHAnsi" w:hAnsiTheme="minorHAnsi"/>
        </w:rPr>
        <w:t>Service</w:t>
      </w:r>
      <w:r w:rsidRPr="00B8101A">
        <w:rPr>
          <w:rFonts w:asciiTheme="minorHAnsi" w:hAnsiTheme="minorHAnsi"/>
        </w:rPr>
        <w:t xml:space="preserve"> </w:t>
      </w:r>
      <w:r w:rsidR="00402E25">
        <w:rPr>
          <w:rFonts w:asciiTheme="minorHAnsi" w:hAnsiTheme="minorHAnsi"/>
        </w:rPr>
        <w:t>S</w:t>
      </w:r>
      <w:r w:rsidRPr="00B8101A">
        <w:rPr>
          <w:rFonts w:asciiTheme="minorHAnsi" w:hAnsiTheme="minorHAnsi"/>
        </w:rPr>
        <w:t>J2</w:t>
      </w:r>
      <w:r w:rsidR="00402E25">
        <w:rPr>
          <w:rFonts w:asciiTheme="minorHAnsi" w:hAnsiTheme="minorHAnsi"/>
        </w:rPr>
        <w:t>.</w:t>
      </w:r>
    </w:p>
    <w:p w14:paraId="1E5CEE52" w14:textId="5309B3C8" w:rsidR="00B46CD5" w:rsidRDefault="00B8101A" w:rsidP="00B8101A">
      <w:pPr>
        <w:pStyle w:val="ListParagraph"/>
        <w:numPr>
          <w:ilvl w:val="1"/>
          <w:numId w:val="4"/>
        </w:numPr>
        <w:spacing w:after="0"/>
        <w:rPr>
          <w:rFonts w:asciiTheme="minorHAnsi" w:hAnsiTheme="minorHAnsi"/>
        </w:rPr>
      </w:pPr>
      <w:r w:rsidRPr="00B8101A">
        <w:rPr>
          <w:rFonts w:asciiTheme="minorHAnsi" w:hAnsiTheme="minorHAnsi"/>
        </w:rPr>
        <w:t>The Supplier shall</w:t>
      </w:r>
      <w:r w:rsidR="00B46CD5">
        <w:rPr>
          <w:rFonts w:asciiTheme="minorHAnsi" w:hAnsiTheme="minorHAnsi"/>
        </w:rPr>
        <w:t>:</w:t>
      </w:r>
      <w:r w:rsidRPr="00B8101A">
        <w:rPr>
          <w:rFonts w:asciiTheme="minorHAnsi" w:hAnsiTheme="minorHAnsi"/>
        </w:rPr>
        <w:t xml:space="preserve"> </w:t>
      </w:r>
    </w:p>
    <w:p w14:paraId="00910E0F" w14:textId="1E22C2BF" w:rsidR="00B8101A" w:rsidRPr="00B8101A" w:rsidRDefault="00DF476E" w:rsidP="00DF476E">
      <w:pPr>
        <w:pStyle w:val="ListParagraph"/>
        <w:numPr>
          <w:ilvl w:val="2"/>
          <w:numId w:val="4"/>
        </w:numPr>
        <w:spacing w:after="0"/>
        <w:rPr>
          <w:rFonts w:asciiTheme="minorHAnsi" w:hAnsiTheme="minorHAnsi"/>
        </w:rPr>
      </w:pPr>
      <w:r w:rsidRPr="00DF476E">
        <w:rPr>
          <w:rFonts w:asciiTheme="minorHAnsi" w:hAnsiTheme="minorHAnsi"/>
        </w:rPr>
        <w:t>Operate the Buyer’s Closed Circuit Television (</w:t>
      </w:r>
      <w:r w:rsidRPr="00DF476E">
        <w:rPr>
          <w:rFonts w:asciiTheme="minorHAnsi" w:hAnsiTheme="minorHAnsi"/>
          <w:b/>
        </w:rPr>
        <w:t>"CCTV"</w:t>
      </w:r>
      <w:r w:rsidRPr="00DF476E">
        <w:rPr>
          <w:rFonts w:asciiTheme="minorHAnsi" w:hAnsiTheme="minorHAnsi"/>
        </w:rPr>
        <w:t>) systems in accordance with CPNI guidelines and all legislation e.g. Data Protection Act 1998</w:t>
      </w:r>
      <w:r w:rsidR="00B46CD5">
        <w:rPr>
          <w:rFonts w:asciiTheme="minorHAnsi" w:hAnsiTheme="minorHAnsi"/>
        </w:rPr>
        <w:t>;</w:t>
      </w:r>
    </w:p>
    <w:p w14:paraId="57D50E9E" w14:textId="378236A6" w:rsidR="00B8101A" w:rsidRPr="00B8101A" w:rsidRDefault="00B46CD5" w:rsidP="00B46CD5">
      <w:pPr>
        <w:pStyle w:val="ListParagraph"/>
        <w:numPr>
          <w:ilvl w:val="2"/>
          <w:numId w:val="4"/>
        </w:numPr>
        <w:spacing w:after="0"/>
        <w:rPr>
          <w:rFonts w:asciiTheme="minorHAnsi" w:hAnsiTheme="minorHAnsi"/>
        </w:rPr>
      </w:pPr>
      <w:r>
        <w:rPr>
          <w:rFonts w:asciiTheme="minorHAnsi" w:hAnsiTheme="minorHAnsi"/>
        </w:rPr>
        <w:t>W</w:t>
      </w:r>
      <w:r w:rsidR="00B8101A" w:rsidRPr="00B8101A">
        <w:rPr>
          <w:rFonts w:asciiTheme="minorHAnsi" w:hAnsiTheme="minorHAnsi"/>
        </w:rPr>
        <w:t>atch and monitor all on-site CCTV displays for security incidents/breaches as part of the overall security requirements at each Buyer Premises with static guarding, unless the security measures in place at the Buyer Premises determine that the CCTV system is in place to provide an evidential record only and that real-ti</w:t>
      </w:r>
      <w:r>
        <w:rPr>
          <w:rFonts w:asciiTheme="minorHAnsi" w:hAnsiTheme="minorHAnsi"/>
        </w:rPr>
        <w:t>me monitoring is not necessary;</w:t>
      </w:r>
    </w:p>
    <w:p w14:paraId="239EB3F2" w14:textId="2A8AEA69" w:rsidR="00B8101A" w:rsidRPr="00B8101A" w:rsidRDefault="00B46CD5" w:rsidP="00B46CD5">
      <w:pPr>
        <w:pStyle w:val="ListParagraph"/>
        <w:numPr>
          <w:ilvl w:val="2"/>
          <w:numId w:val="4"/>
        </w:numPr>
        <w:spacing w:after="0"/>
        <w:rPr>
          <w:rFonts w:asciiTheme="minorHAnsi" w:hAnsiTheme="minorHAnsi"/>
        </w:rPr>
      </w:pPr>
      <w:r>
        <w:rPr>
          <w:rFonts w:asciiTheme="minorHAnsi" w:hAnsiTheme="minorHAnsi"/>
        </w:rPr>
        <w:t>E</w:t>
      </w:r>
      <w:r w:rsidR="00B8101A" w:rsidRPr="00B8101A">
        <w:rPr>
          <w:rFonts w:asciiTheme="minorHAnsi" w:hAnsiTheme="minorHAnsi"/>
        </w:rPr>
        <w:t xml:space="preserve">nsure that Supplier Staff viewing CCTV displays </w:t>
      </w:r>
      <w:proofErr w:type="gramStart"/>
      <w:r w:rsidR="00B8101A" w:rsidRPr="00B8101A">
        <w:rPr>
          <w:rFonts w:asciiTheme="minorHAnsi" w:hAnsiTheme="minorHAnsi"/>
        </w:rPr>
        <w:t>are changed</w:t>
      </w:r>
      <w:proofErr w:type="gramEnd"/>
      <w:r w:rsidR="00B8101A" w:rsidRPr="00B8101A">
        <w:rPr>
          <w:rFonts w:asciiTheme="minorHAnsi" w:hAnsiTheme="minorHAnsi"/>
        </w:rPr>
        <w:t xml:space="preserve"> at sufficiently regular intervals to maintain alertness as defined in recognised industry guidelines and in compliance with Health and Safety legislative requirements. The Supplier shall ensure that at least one (1) guard (Security Industry Authority ("</w:t>
      </w:r>
      <w:r w:rsidR="00B8101A" w:rsidRPr="004C70DC">
        <w:rPr>
          <w:rFonts w:asciiTheme="minorHAnsi" w:hAnsiTheme="minorHAnsi"/>
          <w:b/>
        </w:rPr>
        <w:t>SIA</w:t>
      </w:r>
      <w:r w:rsidR="00B8101A" w:rsidRPr="00B8101A">
        <w:rPr>
          <w:rFonts w:asciiTheme="minorHAnsi" w:hAnsiTheme="minorHAnsi"/>
        </w:rPr>
        <w:t>"), CCTV certified or equivalent) monitors the CCTV screens at all times and that cameras are intelligently tasked in accordance with the B</w:t>
      </w:r>
      <w:r>
        <w:rPr>
          <w:rFonts w:asciiTheme="minorHAnsi" w:hAnsiTheme="minorHAnsi"/>
        </w:rPr>
        <w:t>uyer’s operational requirements; and</w:t>
      </w:r>
    </w:p>
    <w:p w14:paraId="1A6A031D" w14:textId="46684E26" w:rsidR="00B8101A" w:rsidRPr="004843F9" w:rsidRDefault="00B46CD5" w:rsidP="00B46CD5">
      <w:pPr>
        <w:pStyle w:val="ListParagraph"/>
        <w:numPr>
          <w:ilvl w:val="2"/>
          <w:numId w:val="4"/>
        </w:numPr>
        <w:spacing w:after="0"/>
        <w:rPr>
          <w:rFonts w:asciiTheme="minorHAnsi" w:hAnsiTheme="minorHAnsi"/>
        </w:rPr>
      </w:pPr>
      <w:r>
        <w:rPr>
          <w:rFonts w:asciiTheme="minorHAnsi" w:hAnsiTheme="minorHAnsi"/>
        </w:rPr>
        <w:t>E</w:t>
      </w:r>
      <w:r w:rsidR="00B8101A" w:rsidRPr="00B8101A">
        <w:rPr>
          <w:rFonts w:asciiTheme="minorHAnsi" w:hAnsiTheme="minorHAnsi"/>
        </w:rPr>
        <w:t xml:space="preserve">nsure that any Supplier Staff viewing CCTV displays have immediate access to other staff, including emergency/incident control staff, at all times, to ensure the safe and secure functioning of each Buyer Premises and its building users and to facilitate the </w:t>
      </w:r>
      <w:r w:rsidR="00B8101A" w:rsidRPr="004843F9">
        <w:rPr>
          <w:rFonts w:asciiTheme="minorHAnsi" w:hAnsiTheme="minorHAnsi"/>
        </w:rPr>
        <w:lastRenderedPageBreak/>
        <w:t xml:space="preserve">instigation of action as appropriate. It shall be the responsibility of the Supplier to publish guidelines to Suppliers and the </w:t>
      </w:r>
      <w:proofErr w:type="gramStart"/>
      <w:r w:rsidR="00B8101A" w:rsidRPr="004843F9">
        <w:rPr>
          <w:rFonts w:asciiTheme="minorHAnsi" w:hAnsiTheme="minorHAnsi"/>
        </w:rPr>
        <w:t>Buyer’s</w:t>
      </w:r>
      <w:proofErr w:type="gramEnd"/>
      <w:r w:rsidR="00B8101A" w:rsidRPr="004843F9">
        <w:rPr>
          <w:rFonts w:asciiTheme="minorHAnsi" w:hAnsiTheme="minorHAnsi"/>
        </w:rPr>
        <w:t xml:space="preserve"> Staff and update these as required, including all liaisons with and instructions from the Buyer.</w:t>
      </w:r>
    </w:p>
    <w:p w14:paraId="5B546B3F" w14:textId="021F7FF4" w:rsidR="00494A01" w:rsidRPr="004843F9" w:rsidRDefault="00D24CFA" w:rsidP="00D24CFA">
      <w:pPr>
        <w:pStyle w:val="ListParagraph"/>
        <w:numPr>
          <w:ilvl w:val="1"/>
          <w:numId w:val="4"/>
        </w:numPr>
        <w:spacing w:after="0"/>
        <w:rPr>
          <w:rFonts w:asciiTheme="minorHAnsi" w:hAnsiTheme="minorHAnsi"/>
        </w:rPr>
      </w:pPr>
      <w:r w:rsidRPr="00D24CFA">
        <w:rPr>
          <w:rFonts w:asciiTheme="minorHAnsi" w:hAnsiTheme="minorHAnsi"/>
        </w:rPr>
        <w:t xml:space="preserve">Where the Buyer requires a remote monitoring service at the Buyer Premises the service shall comply with the Buyer requirements and be compliant with CPNI guidelines and all legislation e.g. Data Protection Act 1998. </w:t>
      </w:r>
      <w:proofErr w:type="gramStart"/>
      <w:r w:rsidRPr="00D24CFA">
        <w:rPr>
          <w:rFonts w:asciiTheme="minorHAnsi" w:hAnsiTheme="minorHAnsi"/>
        </w:rPr>
        <w:t>Further requirements will be defined by the Buyer at Call Off</w:t>
      </w:r>
      <w:proofErr w:type="gramEnd"/>
      <w:r w:rsidR="00494A01" w:rsidRPr="004843F9">
        <w:rPr>
          <w:rFonts w:asciiTheme="minorHAnsi" w:hAnsiTheme="minorHAnsi"/>
        </w:rPr>
        <w:t xml:space="preserve">. </w:t>
      </w:r>
    </w:p>
    <w:p w14:paraId="5D259746" w14:textId="650DCB2D" w:rsidR="00494A01" w:rsidRPr="004843F9" w:rsidRDefault="00B8101A" w:rsidP="00903E45">
      <w:pPr>
        <w:pStyle w:val="ListParagraph"/>
        <w:numPr>
          <w:ilvl w:val="1"/>
          <w:numId w:val="4"/>
        </w:numPr>
        <w:spacing w:after="0"/>
        <w:rPr>
          <w:rFonts w:asciiTheme="minorHAnsi" w:hAnsiTheme="minorHAnsi"/>
        </w:rPr>
      </w:pPr>
      <w:r w:rsidRPr="004843F9">
        <w:rPr>
          <w:rFonts w:asciiTheme="minorHAnsi" w:hAnsiTheme="minorHAnsi"/>
        </w:rPr>
        <w:t xml:space="preserve">Any </w:t>
      </w:r>
      <w:r w:rsidR="00494A01" w:rsidRPr="004843F9">
        <w:rPr>
          <w:rFonts w:asciiTheme="minorHAnsi" w:hAnsiTheme="minorHAnsi"/>
        </w:rPr>
        <w:t xml:space="preserve">digital video recorders (DVR’s) </w:t>
      </w:r>
      <w:r w:rsidRPr="004843F9">
        <w:rPr>
          <w:rFonts w:asciiTheme="minorHAnsi" w:hAnsiTheme="minorHAnsi"/>
        </w:rPr>
        <w:t xml:space="preserve">used by the Supplier to monitor CCTV </w:t>
      </w:r>
      <w:r w:rsidR="00494A01" w:rsidRPr="004843F9">
        <w:rPr>
          <w:rFonts w:asciiTheme="minorHAnsi" w:hAnsiTheme="minorHAnsi"/>
        </w:rPr>
        <w:t>shall be provided and maintained by the Supplier</w:t>
      </w:r>
      <w:r w:rsidR="001D4330" w:rsidRPr="004843F9">
        <w:rPr>
          <w:rFonts w:asciiTheme="minorHAnsi" w:hAnsiTheme="minorHAnsi"/>
        </w:rPr>
        <w:t xml:space="preserve"> (see Service C.6)</w:t>
      </w:r>
      <w:r w:rsidR="00494A01" w:rsidRPr="004843F9">
        <w:rPr>
          <w:rFonts w:asciiTheme="minorHAnsi" w:hAnsiTheme="minorHAnsi"/>
        </w:rPr>
        <w:t xml:space="preserve">. Where the Buyer requires </w:t>
      </w:r>
      <w:proofErr w:type="gramStart"/>
      <w:r w:rsidR="00494A01" w:rsidRPr="004843F9">
        <w:rPr>
          <w:rFonts w:asciiTheme="minorHAnsi" w:hAnsiTheme="minorHAnsi"/>
        </w:rPr>
        <w:t>DVR’s</w:t>
      </w:r>
      <w:proofErr w:type="gramEnd"/>
      <w:r w:rsidR="00494A01" w:rsidRPr="004843F9">
        <w:rPr>
          <w:rFonts w:asciiTheme="minorHAnsi" w:hAnsiTheme="minorHAnsi"/>
        </w:rPr>
        <w:t xml:space="preserve"> to be networked on the Buyer’s IT systems, the requirement will be specified at Call Off.   </w:t>
      </w:r>
    </w:p>
    <w:p w14:paraId="70062BDA" w14:textId="0AF2C1D9" w:rsidR="00B8101A" w:rsidRPr="00B8101A" w:rsidRDefault="00494A01" w:rsidP="00B8101A">
      <w:pPr>
        <w:pStyle w:val="ListParagraph"/>
        <w:numPr>
          <w:ilvl w:val="1"/>
          <w:numId w:val="4"/>
        </w:numPr>
        <w:spacing w:after="0"/>
        <w:rPr>
          <w:rFonts w:asciiTheme="minorHAnsi" w:hAnsiTheme="minorHAnsi"/>
        </w:rPr>
      </w:pPr>
      <w:r w:rsidRPr="004843F9">
        <w:rPr>
          <w:rFonts w:asciiTheme="minorHAnsi" w:hAnsiTheme="minorHAnsi"/>
        </w:rPr>
        <w:t xml:space="preserve">All tapes / discs used by the Supplier to monitor CCTV </w:t>
      </w:r>
      <w:r w:rsidR="00B8101A" w:rsidRPr="004843F9">
        <w:rPr>
          <w:rFonts w:asciiTheme="minorHAnsi" w:hAnsiTheme="minorHAnsi"/>
        </w:rPr>
        <w:t xml:space="preserve">activity shall be kept in a </w:t>
      </w:r>
      <w:proofErr w:type="gramStart"/>
      <w:r w:rsidR="00B8101A" w:rsidRPr="004843F9">
        <w:rPr>
          <w:rFonts w:asciiTheme="minorHAnsi" w:hAnsiTheme="minorHAnsi"/>
        </w:rPr>
        <w:t>fire-proof</w:t>
      </w:r>
      <w:proofErr w:type="gramEnd"/>
      <w:r w:rsidR="00B8101A" w:rsidRPr="004843F9">
        <w:rPr>
          <w:rFonts w:asciiTheme="minorHAnsi" w:hAnsiTheme="minorHAnsi"/>
        </w:rPr>
        <w:t xml:space="preserve"> secure facility to allow immediate access to their contents. It shall continue to be the responsibility of the Supplier to provide and maintain all CCTV tapes / discs in good order to enable ready access on an as-needs basis and as outlined above. The Supplier must keep all CCTV tapes / discs available for review for four (4) weeks before re-use. Tapes </w:t>
      </w:r>
      <w:proofErr w:type="gramStart"/>
      <w:r w:rsidR="00B8101A" w:rsidRPr="004843F9">
        <w:rPr>
          <w:rFonts w:asciiTheme="minorHAnsi" w:hAnsiTheme="minorHAnsi"/>
        </w:rPr>
        <w:t xml:space="preserve">shall not be </w:t>
      </w:r>
      <w:r w:rsidR="00B8101A" w:rsidRPr="00B8101A">
        <w:rPr>
          <w:rFonts w:asciiTheme="minorHAnsi" w:hAnsiTheme="minorHAnsi"/>
        </w:rPr>
        <w:t>used</w:t>
      </w:r>
      <w:proofErr w:type="gramEnd"/>
      <w:r w:rsidR="00B8101A" w:rsidRPr="00B8101A">
        <w:rPr>
          <w:rFonts w:asciiTheme="minorHAnsi" w:hAnsiTheme="minorHAnsi"/>
        </w:rPr>
        <w:t xml:space="preserve"> more than ten (10) times.</w:t>
      </w:r>
    </w:p>
    <w:p w14:paraId="37CD2C81" w14:textId="77777777" w:rsidR="00B8101A" w:rsidRPr="00B8101A" w:rsidRDefault="00B8101A" w:rsidP="00B8101A">
      <w:pPr>
        <w:pStyle w:val="ListParagraph"/>
        <w:numPr>
          <w:ilvl w:val="1"/>
          <w:numId w:val="4"/>
        </w:numPr>
        <w:spacing w:after="0"/>
        <w:rPr>
          <w:rFonts w:asciiTheme="minorHAnsi" w:hAnsiTheme="minorHAnsi"/>
        </w:rPr>
      </w:pPr>
      <w:r w:rsidRPr="00B8101A">
        <w:rPr>
          <w:rFonts w:asciiTheme="minorHAnsi" w:hAnsiTheme="minorHAnsi"/>
        </w:rPr>
        <w:t>The Supplier shall manage any digital recording system in line with procedures stipulated by the Buyer.</w:t>
      </w:r>
    </w:p>
    <w:p w14:paraId="55311054" w14:textId="77777777" w:rsidR="00B8101A" w:rsidRPr="00B8101A" w:rsidRDefault="00B8101A" w:rsidP="00B8101A">
      <w:pPr>
        <w:pStyle w:val="ListParagraph"/>
        <w:numPr>
          <w:ilvl w:val="1"/>
          <w:numId w:val="4"/>
        </w:numPr>
        <w:spacing w:after="0"/>
        <w:rPr>
          <w:rFonts w:asciiTheme="minorHAnsi" w:hAnsiTheme="minorHAnsi"/>
        </w:rPr>
      </w:pPr>
      <w:r w:rsidRPr="00B8101A">
        <w:rPr>
          <w:rFonts w:asciiTheme="minorHAnsi" w:hAnsiTheme="minorHAnsi"/>
        </w:rPr>
        <w:t>The Supplier shall keep the CCTV systems under continuous review, in order to recommend to the Buyer any revisions to the systems that may be advantageous.</w:t>
      </w:r>
    </w:p>
    <w:p w14:paraId="564C3A96" w14:textId="77777777" w:rsidR="00B8101A" w:rsidRPr="00B8101A" w:rsidRDefault="00B8101A" w:rsidP="00B8101A">
      <w:pPr>
        <w:pStyle w:val="ListParagraph"/>
        <w:numPr>
          <w:ilvl w:val="1"/>
          <w:numId w:val="4"/>
        </w:numPr>
        <w:spacing w:after="0"/>
        <w:rPr>
          <w:rFonts w:asciiTheme="minorHAnsi" w:hAnsiTheme="minorHAnsi"/>
        </w:rPr>
      </w:pPr>
      <w:r w:rsidRPr="00B8101A">
        <w:rPr>
          <w:rFonts w:asciiTheme="minorHAnsi" w:hAnsiTheme="minorHAnsi"/>
        </w:rPr>
        <w:t xml:space="preserve">It shall be the Supplier’s responsibility to ensure that any incidents of breakdown of the systems </w:t>
      </w:r>
      <w:proofErr w:type="gramStart"/>
      <w:r w:rsidRPr="00B8101A">
        <w:rPr>
          <w:rFonts w:asciiTheme="minorHAnsi" w:hAnsiTheme="minorHAnsi"/>
        </w:rPr>
        <w:t>are reported</w:t>
      </w:r>
      <w:proofErr w:type="gramEnd"/>
      <w:r w:rsidRPr="00B8101A">
        <w:rPr>
          <w:rFonts w:asciiTheme="minorHAnsi" w:hAnsiTheme="minorHAnsi"/>
        </w:rPr>
        <w:t xml:space="preserve"> through the helpdesk.</w:t>
      </w:r>
    </w:p>
    <w:p w14:paraId="45705EB0" w14:textId="77777777" w:rsidR="00B8101A" w:rsidRPr="00B8101A" w:rsidRDefault="00B8101A" w:rsidP="00B8101A">
      <w:pPr>
        <w:pStyle w:val="ListParagraph"/>
        <w:numPr>
          <w:ilvl w:val="1"/>
          <w:numId w:val="4"/>
        </w:numPr>
        <w:spacing w:after="0"/>
        <w:rPr>
          <w:rFonts w:asciiTheme="minorHAnsi" w:hAnsiTheme="minorHAnsi"/>
        </w:rPr>
      </w:pPr>
      <w:r w:rsidRPr="00B8101A">
        <w:rPr>
          <w:rFonts w:asciiTheme="minorHAnsi" w:hAnsiTheme="minorHAnsi"/>
        </w:rPr>
        <w:t>The Supplier shall ensure that Supplier Staff are constantly available to monitor activities shown on CCTV monitors and where CCTV coverage has failed, adequate staff are at the Buyer Premises to cover each Buyer Premises with a guarding Service.</w:t>
      </w:r>
    </w:p>
    <w:p w14:paraId="02ED69BF" w14:textId="77777777" w:rsidR="00B8101A" w:rsidRPr="00B8101A" w:rsidRDefault="00B8101A" w:rsidP="00B8101A">
      <w:pPr>
        <w:pStyle w:val="ListParagraph"/>
        <w:numPr>
          <w:ilvl w:val="1"/>
          <w:numId w:val="4"/>
        </w:numPr>
        <w:spacing w:after="0"/>
        <w:rPr>
          <w:rFonts w:asciiTheme="minorHAnsi" w:hAnsiTheme="minorHAnsi"/>
        </w:rPr>
      </w:pPr>
      <w:r w:rsidRPr="00B8101A">
        <w:rPr>
          <w:rFonts w:asciiTheme="minorHAnsi" w:hAnsiTheme="minorHAnsi"/>
        </w:rPr>
        <w:t xml:space="preserve">The Supplier shall ensure that a log is kept of any incidents requiring investigation/intervention by the staff delivering the security Services and this log shall be available at all times to the Buyer. All incidents </w:t>
      </w:r>
      <w:proofErr w:type="gramStart"/>
      <w:r w:rsidRPr="00B8101A">
        <w:rPr>
          <w:rFonts w:asciiTheme="minorHAnsi" w:hAnsiTheme="minorHAnsi"/>
        </w:rPr>
        <w:t>shall additionally be reported</w:t>
      </w:r>
      <w:proofErr w:type="gramEnd"/>
      <w:r w:rsidRPr="00B8101A">
        <w:rPr>
          <w:rFonts w:asciiTheme="minorHAnsi" w:hAnsiTheme="minorHAnsi"/>
        </w:rPr>
        <w:t xml:space="preserve"> to the helpdesk. The Supplier shall present any information on incidents / security breaches uncovered by their CCTV monitoring to the Buyer as part of their reporting on performance.</w:t>
      </w:r>
    </w:p>
    <w:p w14:paraId="68FE75C3" w14:textId="4AC55BBF" w:rsidR="00B8101A" w:rsidRPr="00B8101A" w:rsidRDefault="00B8101A" w:rsidP="00B8101A">
      <w:pPr>
        <w:pStyle w:val="ListParagraph"/>
        <w:numPr>
          <w:ilvl w:val="1"/>
          <w:numId w:val="4"/>
        </w:numPr>
        <w:spacing w:after="0"/>
        <w:rPr>
          <w:rFonts w:asciiTheme="minorHAnsi" w:hAnsiTheme="minorHAnsi"/>
        </w:rPr>
      </w:pPr>
      <w:r w:rsidRPr="00B8101A">
        <w:rPr>
          <w:rFonts w:asciiTheme="minorHAnsi" w:hAnsiTheme="minorHAnsi"/>
        </w:rPr>
        <w:t>The Supplier shall be responsible for instigating any liaison with the B</w:t>
      </w:r>
      <w:r>
        <w:rPr>
          <w:rFonts w:asciiTheme="minorHAnsi" w:hAnsiTheme="minorHAnsi"/>
        </w:rPr>
        <w:t xml:space="preserve">uyer’s security Representative </w:t>
      </w:r>
      <w:r w:rsidRPr="00B8101A">
        <w:rPr>
          <w:rFonts w:asciiTheme="minorHAnsi" w:hAnsiTheme="minorHAnsi"/>
        </w:rPr>
        <w:t>as required to ensure security is at all times uncompromised.</w:t>
      </w:r>
    </w:p>
    <w:p w14:paraId="04F8AE96" w14:textId="77777777" w:rsidR="00B8101A" w:rsidRPr="004843F9" w:rsidRDefault="00B8101A" w:rsidP="00B8101A">
      <w:pPr>
        <w:pStyle w:val="ListParagraph"/>
        <w:numPr>
          <w:ilvl w:val="1"/>
          <w:numId w:val="4"/>
        </w:numPr>
        <w:spacing w:after="0"/>
        <w:rPr>
          <w:rFonts w:asciiTheme="minorHAnsi" w:hAnsiTheme="minorHAnsi"/>
        </w:rPr>
      </w:pPr>
      <w:r w:rsidRPr="00B8101A">
        <w:rPr>
          <w:rFonts w:asciiTheme="minorHAnsi" w:hAnsiTheme="minorHAnsi"/>
        </w:rPr>
        <w:t xml:space="preserve">CCTV footage </w:t>
      </w:r>
      <w:proofErr w:type="gramStart"/>
      <w:r w:rsidRPr="00B8101A">
        <w:rPr>
          <w:rFonts w:asciiTheme="minorHAnsi" w:hAnsiTheme="minorHAnsi"/>
        </w:rPr>
        <w:t>shall only be released</w:t>
      </w:r>
      <w:proofErr w:type="gramEnd"/>
      <w:r w:rsidRPr="00B8101A">
        <w:rPr>
          <w:rFonts w:asciiTheme="minorHAnsi" w:hAnsiTheme="minorHAnsi"/>
        </w:rPr>
        <w:t xml:space="preserve"> to third parties in accordance with the current security guidance including a specific court order or to assist police with an investigation and with the agreement of the appropriate Buyer security Representative. At all times the provisions of Data Protection Legislation, as applied by guidance from the information </w:t>
      </w:r>
      <w:r w:rsidRPr="004843F9">
        <w:rPr>
          <w:rFonts w:asciiTheme="minorHAnsi" w:hAnsiTheme="minorHAnsi"/>
        </w:rPr>
        <w:t xml:space="preserve">Commissioner’s Office, </w:t>
      </w:r>
      <w:proofErr w:type="gramStart"/>
      <w:r w:rsidRPr="004843F9">
        <w:rPr>
          <w:rFonts w:asciiTheme="minorHAnsi" w:hAnsiTheme="minorHAnsi"/>
        </w:rPr>
        <w:t>shall be followed</w:t>
      </w:r>
      <w:proofErr w:type="gramEnd"/>
      <w:r w:rsidRPr="004843F9">
        <w:rPr>
          <w:rFonts w:asciiTheme="minorHAnsi" w:hAnsiTheme="minorHAnsi"/>
        </w:rPr>
        <w:t>.</w:t>
      </w:r>
    </w:p>
    <w:p w14:paraId="3D5BF1DA" w14:textId="11D43809" w:rsidR="001D4330" w:rsidRPr="004843F9" w:rsidRDefault="00B8101A" w:rsidP="00903E45">
      <w:pPr>
        <w:pStyle w:val="ListParagraph"/>
        <w:numPr>
          <w:ilvl w:val="1"/>
          <w:numId w:val="4"/>
        </w:numPr>
        <w:spacing w:after="0"/>
        <w:rPr>
          <w:rFonts w:asciiTheme="minorHAnsi" w:hAnsiTheme="minorHAnsi"/>
        </w:rPr>
      </w:pPr>
      <w:r w:rsidRPr="004843F9">
        <w:rPr>
          <w:rFonts w:asciiTheme="minorHAnsi" w:hAnsiTheme="minorHAnsi"/>
        </w:rPr>
        <w:t xml:space="preserve">The Supplier shall monitor </w:t>
      </w:r>
      <w:r w:rsidR="001D4330" w:rsidRPr="004843F9">
        <w:rPr>
          <w:rFonts w:asciiTheme="minorHAnsi" w:hAnsiTheme="minorHAnsi"/>
        </w:rPr>
        <w:t xml:space="preserve">and regularly test all </w:t>
      </w:r>
      <w:r w:rsidRPr="004843F9">
        <w:rPr>
          <w:rFonts w:asciiTheme="minorHAnsi" w:hAnsiTheme="minorHAnsi"/>
        </w:rPr>
        <w:t>remote alarm systems including lift alarms.</w:t>
      </w:r>
      <w:r w:rsidR="001D4330" w:rsidRPr="004843F9">
        <w:rPr>
          <w:rFonts w:asciiTheme="minorHAnsi" w:hAnsiTheme="minorHAnsi"/>
        </w:rPr>
        <w:t xml:space="preserve"> The Buyer shall be responsible for all telephony costs associated with remote alarms. </w:t>
      </w:r>
    </w:p>
    <w:p w14:paraId="7F0AED88" w14:textId="0B5A114A" w:rsidR="00B8101A" w:rsidRPr="004843F9" w:rsidRDefault="00B8101A" w:rsidP="00903E45">
      <w:pPr>
        <w:pStyle w:val="ListParagraph"/>
        <w:numPr>
          <w:ilvl w:val="1"/>
          <w:numId w:val="4"/>
        </w:numPr>
        <w:spacing w:after="0"/>
        <w:rPr>
          <w:rFonts w:asciiTheme="minorHAnsi" w:hAnsiTheme="minorHAnsi"/>
        </w:rPr>
      </w:pPr>
      <w:r w:rsidRPr="004843F9">
        <w:rPr>
          <w:rFonts w:asciiTheme="minorHAnsi" w:hAnsiTheme="minorHAnsi"/>
        </w:rPr>
        <w:t xml:space="preserve">There are specific security Services required at a number of Buyer Premises. These Buyer Premises require the monitoring of proprietary remote alarm systems and panic alarm systems including any associated telephony line rental costs. </w:t>
      </w:r>
    </w:p>
    <w:p w14:paraId="61478339" w14:textId="77777777" w:rsidR="00B8101A" w:rsidRPr="004843F9" w:rsidRDefault="00B8101A" w:rsidP="00B8101A">
      <w:pPr>
        <w:pStyle w:val="ListParagraph"/>
        <w:numPr>
          <w:ilvl w:val="1"/>
          <w:numId w:val="4"/>
        </w:numPr>
        <w:spacing w:after="0"/>
        <w:rPr>
          <w:rFonts w:asciiTheme="minorHAnsi" w:hAnsiTheme="minorHAnsi"/>
        </w:rPr>
      </w:pPr>
      <w:r w:rsidRPr="004843F9">
        <w:rPr>
          <w:rFonts w:asciiTheme="minorHAnsi" w:hAnsiTheme="minorHAnsi"/>
        </w:rPr>
        <w:t>The Supplier shall take note that any systems outages are regarded as requiring an emergency response due to the potential implications on health and safety for the staff, Buyer’s Staff and building users; and</w:t>
      </w:r>
    </w:p>
    <w:p w14:paraId="46D3C86F" w14:textId="0F8215A0" w:rsidR="00B8101A" w:rsidRDefault="00B8101A" w:rsidP="00B8101A">
      <w:pPr>
        <w:pStyle w:val="ListParagraph"/>
        <w:numPr>
          <w:ilvl w:val="1"/>
          <w:numId w:val="4"/>
        </w:numPr>
        <w:spacing w:after="0"/>
        <w:rPr>
          <w:rFonts w:asciiTheme="minorHAnsi" w:hAnsiTheme="minorHAnsi"/>
        </w:rPr>
      </w:pPr>
      <w:r w:rsidRPr="004843F9">
        <w:rPr>
          <w:rFonts w:asciiTheme="minorHAnsi" w:hAnsiTheme="minorHAnsi"/>
        </w:rPr>
        <w:t xml:space="preserve">The Supplier may be required to provide a key holding Service for a number of Buyer </w:t>
      </w:r>
      <w:r w:rsidRPr="00B8101A">
        <w:rPr>
          <w:rFonts w:asciiTheme="minorHAnsi" w:hAnsiTheme="minorHAnsi"/>
        </w:rPr>
        <w:t>Premises and have the capability to provide an occasional guarding Service on an ad hoc basis.</w:t>
      </w:r>
    </w:p>
    <w:p w14:paraId="2E4F997C" w14:textId="36E54504" w:rsidR="00B46CD5" w:rsidRDefault="00B46CD5" w:rsidP="008B667F">
      <w:pPr>
        <w:spacing w:after="0"/>
        <w:ind w:left="360"/>
        <w:rPr>
          <w:rFonts w:asciiTheme="minorHAnsi" w:hAnsiTheme="minorHAnsi"/>
        </w:rPr>
      </w:pPr>
    </w:p>
    <w:p w14:paraId="14957B87" w14:textId="6D806F17" w:rsidR="008B667F" w:rsidRDefault="008B667F" w:rsidP="008B667F">
      <w:pPr>
        <w:spacing w:after="0"/>
        <w:ind w:left="360"/>
        <w:rPr>
          <w:rFonts w:asciiTheme="minorHAnsi" w:hAnsiTheme="minorHAnsi"/>
        </w:rPr>
      </w:pPr>
    </w:p>
    <w:p w14:paraId="7332BD9D" w14:textId="77777777" w:rsidR="008B667F" w:rsidRPr="008B667F" w:rsidRDefault="008B667F" w:rsidP="008B667F">
      <w:pPr>
        <w:spacing w:after="0"/>
        <w:ind w:left="360"/>
        <w:rPr>
          <w:rFonts w:asciiTheme="minorHAnsi" w:hAnsiTheme="minorHAnsi"/>
        </w:rPr>
      </w:pPr>
    </w:p>
    <w:p w14:paraId="2B7184C6" w14:textId="0A64EF87" w:rsidR="004C70DC" w:rsidRPr="004C70DC" w:rsidRDefault="00A71667" w:rsidP="004C70DC">
      <w:pPr>
        <w:pStyle w:val="ListParagraph"/>
        <w:numPr>
          <w:ilvl w:val="0"/>
          <w:numId w:val="4"/>
        </w:numPr>
        <w:spacing w:after="0"/>
        <w:rPr>
          <w:rFonts w:asciiTheme="minorHAnsi" w:hAnsiTheme="minorHAnsi"/>
          <w:b/>
        </w:rPr>
      </w:pPr>
      <w:r>
        <w:rPr>
          <w:rFonts w:asciiTheme="minorHAnsi" w:hAnsiTheme="minorHAnsi"/>
          <w:b/>
        </w:rPr>
        <w:lastRenderedPageBreak/>
        <w:t>Service</w:t>
      </w:r>
      <w:r w:rsidR="005C0F65">
        <w:rPr>
          <w:rFonts w:asciiTheme="minorHAnsi" w:hAnsiTheme="minorHAnsi"/>
          <w:b/>
        </w:rPr>
        <w:t xml:space="preserve"> J:</w:t>
      </w:r>
      <w:r w:rsidR="004C70DC" w:rsidRPr="004C70DC">
        <w:rPr>
          <w:rFonts w:asciiTheme="minorHAnsi" w:hAnsiTheme="minorHAnsi"/>
          <w:b/>
        </w:rPr>
        <w:t>3 - Control of access and security passes</w:t>
      </w:r>
    </w:p>
    <w:p w14:paraId="2F59241F" w14:textId="584F4C87" w:rsidR="004C70DC" w:rsidRDefault="004C70DC" w:rsidP="004679F3">
      <w:pPr>
        <w:pStyle w:val="ListParagraph"/>
        <w:numPr>
          <w:ilvl w:val="1"/>
          <w:numId w:val="4"/>
        </w:numPr>
        <w:spacing w:after="0"/>
        <w:rPr>
          <w:rFonts w:asciiTheme="minorHAnsi" w:hAnsiTheme="minorHAnsi"/>
        </w:rPr>
      </w:pPr>
      <w:r w:rsidRPr="004C70DC">
        <w:rPr>
          <w:rFonts w:asciiTheme="minorHAnsi" w:hAnsiTheme="minorHAnsi"/>
        </w:rPr>
        <w:t xml:space="preserve">In addition, the following Standards Ref apply to this </w:t>
      </w:r>
      <w:r w:rsidR="00A71667">
        <w:rPr>
          <w:rFonts w:asciiTheme="minorHAnsi" w:hAnsiTheme="minorHAnsi"/>
        </w:rPr>
        <w:t>Service</w:t>
      </w:r>
      <w:r w:rsidRPr="004C70DC">
        <w:rPr>
          <w:rFonts w:asciiTheme="minorHAnsi" w:hAnsiTheme="minorHAnsi"/>
        </w:rPr>
        <w:t xml:space="preserve"> </w:t>
      </w:r>
      <w:r w:rsidR="00402E25">
        <w:rPr>
          <w:rFonts w:asciiTheme="minorHAnsi" w:hAnsiTheme="minorHAnsi"/>
        </w:rPr>
        <w:t>S</w:t>
      </w:r>
      <w:r w:rsidRPr="004C70DC">
        <w:rPr>
          <w:rFonts w:asciiTheme="minorHAnsi" w:hAnsiTheme="minorHAnsi"/>
        </w:rPr>
        <w:t>J3</w:t>
      </w:r>
      <w:r w:rsidR="00B46CD5">
        <w:rPr>
          <w:rFonts w:asciiTheme="minorHAnsi" w:hAnsiTheme="minorHAnsi"/>
        </w:rPr>
        <w:t>.</w:t>
      </w:r>
    </w:p>
    <w:p w14:paraId="1FA59155" w14:textId="77777777" w:rsidR="004C70DC" w:rsidRPr="004843F9" w:rsidRDefault="004C70DC" w:rsidP="004C70DC">
      <w:pPr>
        <w:pStyle w:val="ListParagraph"/>
        <w:numPr>
          <w:ilvl w:val="1"/>
          <w:numId w:val="4"/>
        </w:numPr>
        <w:spacing w:after="0"/>
        <w:rPr>
          <w:rFonts w:asciiTheme="minorHAnsi" w:hAnsiTheme="minorHAnsi"/>
        </w:rPr>
      </w:pPr>
      <w:r w:rsidRPr="004843F9">
        <w:rPr>
          <w:rFonts w:asciiTheme="minorHAnsi" w:hAnsiTheme="minorHAnsi"/>
        </w:rPr>
        <w:t>The Supplier may be responsible for the production of all visitor passes including the development on the instruction of the Buyer of new pass designs at each Buyer Premises.</w:t>
      </w:r>
    </w:p>
    <w:p w14:paraId="09E9351C" w14:textId="3F390E37" w:rsidR="00D637E2" w:rsidRPr="004843F9" w:rsidRDefault="00101706" w:rsidP="00101706">
      <w:pPr>
        <w:pStyle w:val="ListParagraph"/>
        <w:numPr>
          <w:ilvl w:val="1"/>
          <w:numId w:val="4"/>
        </w:numPr>
        <w:spacing w:after="0"/>
        <w:rPr>
          <w:rFonts w:asciiTheme="minorHAnsi" w:hAnsiTheme="minorHAnsi"/>
        </w:rPr>
      </w:pPr>
      <w:r w:rsidRPr="00101706">
        <w:rPr>
          <w:rFonts w:asciiTheme="minorHAnsi" w:hAnsiTheme="minorHAnsi"/>
        </w:rPr>
        <w:t>The Supplier shall be responsible for the provision of all consumables necessary for the production of all visitor and Supplier security passes from the Call-Off Start Date including paper visitor passes, printing consumables, lanyards and pass-holders</w:t>
      </w:r>
      <w:r w:rsidR="00D637E2" w:rsidRPr="004843F9">
        <w:rPr>
          <w:rFonts w:asciiTheme="minorHAnsi" w:hAnsiTheme="minorHAnsi"/>
        </w:rPr>
        <w:t xml:space="preserve">. </w:t>
      </w:r>
      <w:r w:rsidR="004C70DC" w:rsidRPr="004843F9">
        <w:rPr>
          <w:rFonts w:asciiTheme="minorHAnsi" w:hAnsiTheme="minorHAnsi"/>
        </w:rPr>
        <w:t xml:space="preserve">  </w:t>
      </w:r>
    </w:p>
    <w:p w14:paraId="2DC51D82" w14:textId="03B12DDC" w:rsidR="004C70DC" w:rsidRPr="004843F9" w:rsidRDefault="00101706" w:rsidP="00101706">
      <w:pPr>
        <w:pStyle w:val="ListParagraph"/>
        <w:numPr>
          <w:ilvl w:val="1"/>
          <w:numId w:val="4"/>
        </w:numPr>
        <w:spacing w:after="0"/>
        <w:rPr>
          <w:rFonts w:asciiTheme="minorHAnsi" w:hAnsiTheme="minorHAnsi"/>
        </w:rPr>
      </w:pPr>
      <w:r w:rsidRPr="00101706">
        <w:rPr>
          <w:rFonts w:asciiTheme="minorHAnsi" w:hAnsiTheme="minorHAnsi"/>
        </w:rPr>
        <w:t xml:space="preserve">The Supplier shall not be responsible for the provision of access cards, hardware equipment including digital cameras, computers and printers: </w:t>
      </w:r>
      <w:proofErr w:type="gramStart"/>
      <w:r w:rsidRPr="00101706">
        <w:rPr>
          <w:rFonts w:asciiTheme="minorHAnsi" w:hAnsiTheme="minorHAnsi"/>
        </w:rPr>
        <w:t>these shall be provided by the Buyer for the Supplier’s use at the cost of the Buyer</w:t>
      </w:r>
      <w:proofErr w:type="gramEnd"/>
      <w:r w:rsidR="004C70DC" w:rsidRPr="004843F9">
        <w:rPr>
          <w:rFonts w:asciiTheme="minorHAnsi" w:hAnsiTheme="minorHAnsi"/>
        </w:rPr>
        <w:t>.</w:t>
      </w:r>
    </w:p>
    <w:p w14:paraId="7E09BD78" w14:textId="77777777" w:rsidR="004C70DC" w:rsidRPr="004C70DC" w:rsidRDefault="004C70DC" w:rsidP="004C70DC">
      <w:pPr>
        <w:pStyle w:val="ListParagraph"/>
        <w:numPr>
          <w:ilvl w:val="1"/>
          <w:numId w:val="4"/>
        </w:numPr>
        <w:spacing w:after="0"/>
        <w:rPr>
          <w:rFonts w:asciiTheme="minorHAnsi" w:hAnsiTheme="minorHAnsi"/>
        </w:rPr>
      </w:pPr>
      <w:r w:rsidRPr="004C70DC">
        <w:rPr>
          <w:rFonts w:asciiTheme="minorHAnsi" w:hAnsiTheme="minorHAnsi"/>
        </w:rPr>
        <w:t>The Supplier shall be obliged to liaise closely with the Buyer security Representative to ensure that procedures are to their satisfaction and that the format and content of all passes are appropriate to the Buyer’s security requirements. The Supplier shall also comply and operate with the Buyer’s specific access requirements.</w:t>
      </w:r>
    </w:p>
    <w:p w14:paraId="56B69C1A" w14:textId="77777777" w:rsidR="004C70DC" w:rsidRPr="004C70DC" w:rsidRDefault="004C70DC" w:rsidP="004C70DC">
      <w:pPr>
        <w:pStyle w:val="ListParagraph"/>
        <w:numPr>
          <w:ilvl w:val="1"/>
          <w:numId w:val="4"/>
        </w:numPr>
        <w:spacing w:after="0"/>
        <w:rPr>
          <w:rFonts w:asciiTheme="minorHAnsi" w:hAnsiTheme="minorHAnsi"/>
        </w:rPr>
      </w:pPr>
      <w:r w:rsidRPr="004C70DC">
        <w:rPr>
          <w:rFonts w:asciiTheme="minorHAnsi" w:hAnsiTheme="minorHAnsi"/>
        </w:rPr>
        <w:t xml:space="preserve">It shall be the sole responsibility of the Supplier to control ingress and egress to each Buyer Premises outside of operational Working Hours.  </w:t>
      </w:r>
      <w:proofErr w:type="gramStart"/>
      <w:r w:rsidRPr="004C70DC">
        <w:rPr>
          <w:rFonts w:asciiTheme="minorHAnsi" w:hAnsiTheme="minorHAnsi"/>
        </w:rPr>
        <w:t>At no time shall the Supplier allow the entrance of unauthorised individuals into the Buyer Premises and it shall be the Supplier’s sole responsibility to manage the Service so that there is no incident of unauthorised access at any time.</w:t>
      </w:r>
      <w:proofErr w:type="gramEnd"/>
    </w:p>
    <w:p w14:paraId="368F86DC" w14:textId="77777777" w:rsidR="004C70DC" w:rsidRPr="004C70DC" w:rsidRDefault="004C70DC" w:rsidP="004C70DC">
      <w:pPr>
        <w:pStyle w:val="ListParagraph"/>
        <w:numPr>
          <w:ilvl w:val="1"/>
          <w:numId w:val="4"/>
        </w:numPr>
        <w:spacing w:after="0"/>
        <w:rPr>
          <w:rFonts w:asciiTheme="minorHAnsi" w:hAnsiTheme="minorHAnsi"/>
        </w:rPr>
      </w:pPr>
      <w:r w:rsidRPr="004C70DC">
        <w:rPr>
          <w:rFonts w:asciiTheme="minorHAnsi" w:hAnsiTheme="minorHAnsi"/>
        </w:rPr>
        <w:t xml:space="preserve">The Supplier shall maintain a log of all visitors escorted and unescorted passes issued by security guards and carry out a daily audit to ensure that all passes </w:t>
      </w:r>
      <w:proofErr w:type="gramStart"/>
      <w:r w:rsidRPr="004C70DC">
        <w:rPr>
          <w:rFonts w:asciiTheme="minorHAnsi" w:hAnsiTheme="minorHAnsi"/>
        </w:rPr>
        <w:t>are returned</w:t>
      </w:r>
      <w:proofErr w:type="gramEnd"/>
      <w:r w:rsidRPr="004C70DC">
        <w:rPr>
          <w:rFonts w:asciiTheme="minorHAnsi" w:hAnsiTheme="minorHAnsi"/>
        </w:rPr>
        <w:t xml:space="preserve">. In the event that visitor passes are lost or not returned, the Supplier shall complete an incident report. The Buyer may on occasion notify the Supplier to disable lost or unreturned passes; the Supplier shall disable such passes within one (1) hour of receipt of such notification or as </w:t>
      </w:r>
      <w:proofErr w:type="gramStart"/>
      <w:r w:rsidRPr="004C70DC">
        <w:rPr>
          <w:rFonts w:asciiTheme="minorHAnsi" w:hAnsiTheme="minorHAnsi"/>
        </w:rPr>
        <w:t>quickly</w:t>
      </w:r>
      <w:proofErr w:type="gramEnd"/>
      <w:r w:rsidRPr="004C70DC">
        <w:rPr>
          <w:rFonts w:asciiTheme="minorHAnsi" w:hAnsiTheme="minorHAnsi"/>
        </w:rPr>
        <w:t xml:space="preserve"> as is practicable.</w:t>
      </w:r>
    </w:p>
    <w:p w14:paraId="3B35719A" w14:textId="77777777" w:rsidR="004C70DC" w:rsidRPr="004C70DC" w:rsidRDefault="004C70DC" w:rsidP="004C70DC">
      <w:pPr>
        <w:pStyle w:val="ListParagraph"/>
        <w:numPr>
          <w:ilvl w:val="1"/>
          <w:numId w:val="4"/>
        </w:numPr>
        <w:spacing w:after="0"/>
        <w:rPr>
          <w:rFonts w:asciiTheme="minorHAnsi" w:hAnsiTheme="minorHAnsi"/>
        </w:rPr>
      </w:pPr>
      <w:proofErr w:type="gramStart"/>
      <w:r w:rsidRPr="004C70DC">
        <w:rPr>
          <w:rFonts w:asciiTheme="minorHAnsi" w:hAnsiTheme="minorHAnsi"/>
        </w:rPr>
        <w:t>Audible alarm activation on automated access control systems shall be responded to immediately and effectively by the staff</w:t>
      </w:r>
      <w:proofErr w:type="gramEnd"/>
      <w:r w:rsidRPr="004C70DC">
        <w:rPr>
          <w:rFonts w:asciiTheme="minorHAnsi" w:hAnsiTheme="minorHAnsi"/>
        </w:rPr>
        <w:t>. The Supplier shall ensure procedures including manual override of automated systems are in place should security staff be required to respond to unusual incidents.</w:t>
      </w:r>
    </w:p>
    <w:p w14:paraId="0C53E5F5" w14:textId="77777777" w:rsidR="004C70DC" w:rsidRPr="004C70DC" w:rsidRDefault="004C70DC" w:rsidP="004C70DC">
      <w:pPr>
        <w:pStyle w:val="ListParagraph"/>
        <w:numPr>
          <w:ilvl w:val="1"/>
          <w:numId w:val="4"/>
        </w:numPr>
        <w:spacing w:after="0"/>
        <w:rPr>
          <w:rFonts w:asciiTheme="minorHAnsi" w:hAnsiTheme="minorHAnsi"/>
        </w:rPr>
      </w:pPr>
      <w:r w:rsidRPr="004C70DC">
        <w:rPr>
          <w:rFonts w:asciiTheme="minorHAnsi" w:hAnsiTheme="minorHAnsi"/>
        </w:rPr>
        <w:t xml:space="preserve">Supplier Staff may </w:t>
      </w:r>
      <w:proofErr w:type="gramStart"/>
      <w:r w:rsidRPr="004C70DC">
        <w:rPr>
          <w:rFonts w:asciiTheme="minorHAnsi" w:hAnsiTheme="minorHAnsi"/>
        </w:rPr>
        <w:t>come into contact with</w:t>
      </w:r>
      <w:proofErr w:type="gramEnd"/>
      <w:r w:rsidRPr="004C70DC">
        <w:rPr>
          <w:rFonts w:asciiTheme="minorHAnsi" w:hAnsiTheme="minorHAnsi"/>
        </w:rPr>
        <w:t xml:space="preserve"> senior officials and members of the public. The Buyer shall provide the Supplier with the name and photograph of senior officials who regularly use each Buyer Premises. Staff shall remain fully briefed of this information at all times in order to recognise and respond appropriately to such individuals.</w:t>
      </w:r>
    </w:p>
    <w:p w14:paraId="09A9A6A6" w14:textId="77777777" w:rsidR="004C70DC" w:rsidRPr="004C70DC" w:rsidRDefault="004C70DC" w:rsidP="004C70DC">
      <w:pPr>
        <w:pStyle w:val="ListParagraph"/>
        <w:numPr>
          <w:ilvl w:val="1"/>
          <w:numId w:val="4"/>
        </w:numPr>
        <w:spacing w:after="0"/>
        <w:rPr>
          <w:rFonts w:asciiTheme="minorHAnsi" w:hAnsiTheme="minorHAnsi"/>
        </w:rPr>
      </w:pPr>
      <w:r w:rsidRPr="004C70DC">
        <w:rPr>
          <w:rFonts w:asciiTheme="minorHAnsi" w:hAnsiTheme="minorHAnsi"/>
        </w:rPr>
        <w:t>Where card access systems are in use, the Supplier shall provide the Buyer with regular transaction reports and ad hoc reports as required by the Buyer.</w:t>
      </w:r>
    </w:p>
    <w:p w14:paraId="4C6ADC16" w14:textId="77777777" w:rsidR="004C70DC" w:rsidRPr="004C70DC" w:rsidRDefault="004C70DC" w:rsidP="004C70DC">
      <w:pPr>
        <w:pStyle w:val="ListParagraph"/>
        <w:numPr>
          <w:ilvl w:val="1"/>
          <w:numId w:val="4"/>
        </w:numPr>
        <w:spacing w:after="0"/>
        <w:rPr>
          <w:rFonts w:asciiTheme="minorHAnsi" w:hAnsiTheme="minorHAnsi"/>
        </w:rPr>
      </w:pPr>
      <w:r w:rsidRPr="004C70DC">
        <w:rPr>
          <w:rFonts w:asciiTheme="minorHAnsi" w:hAnsiTheme="minorHAnsi"/>
        </w:rPr>
        <w:t xml:space="preserve">The Supplier shall, if required, undertake random searches of staff vehicles and Goods vehicles upon entry and exit from each Buyer Premises. Searching may include a full visual check inside to confirm Goods are bona fide and mirror search around perimeter including underneath vehicles. The Supplier shall be responsible for providing all search equipment. The Buyer’s requirements </w:t>
      </w:r>
      <w:proofErr w:type="gramStart"/>
      <w:r w:rsidRPr="004C70DC">
        <w:rPr>
          <w:rFonts w:asciiTheme="minorHAnsi" w:hAnsiTheme="minorHAnsi"/>
        </w:rPr>
        <w:t>will be defined</w:t>
      </w:r>
      <w:proofErr w:type="gramEnd"/>
      <w:r w:rsidRPr="004C70DC">
        <w:rPr>
          <w:rFonts w:asciiTheme="minorHAnsi" w:hAnsiTheme="minorHAnsi"/>
        </w:rPr>
        <w:t xml:space="preserve"> at Call-Off stage.</w:t>
      </w:r>
    </w:p>
    <w:p w14:paraId="3A8A1128" w14:textId="77777777" w:rsidR="004C70DC" w:rsidRPr="004C70DC" w:rsidRDefault="004C70DC" w:rsidP="004C70DC">
      <w:pPr>
        <w:pStyle w:val="ListParagraph"/>
        <w:numPr>
          <w:ilvl w:val="1"/>
          <w:numId w:val="4"/>
        </w:numPr>
        <w:spacing w:after="0"/>
        <w:rPr>
          <w:rFonts w:asciiTheme="minorHAnsi" w:hAnsiTheme="minorHAnsi"/>
        </w:rPr>
      </w:pPr>
      <w:r w:rsidRPr="004C70DC">
        <w:rPr>
          <w:rFonts w:asciiTheme="minorHAnsi" w:hAnsiTheme="minorHAnsi"/>
        </w:rPr>
        <w:t xml:space="preserve">A policy for random stop and search of baggage </w:t>
      </w:r>
      <w:proofErr w:type="gramStart"/>
      <w:r w:rsidRPr="004C70DC">
        <w:rPr>
          <w:rFonts w:asciiTheme="minorHAnsi" w:hAnsiTheme="minorHAnsi"/>
        </w:rPr>
        <w:t>shall, if required, be implemented</w:t>
      </w:r>
      <w:proofErr w:type="gramEnd"/>
      <w:r w:rsidRPr="004C70DC">
        <w:rPr>
          <w:rFonts w:asciiTheme="minorHAnsi" w:hAnsiTheme="minorHAnsi"/>
        </w:rPr>
        <w:t xml:space="preserve"> by the Supplier in line with the Buyer’s guidance/procedures with a minimum of two (2) security staff present in order to provide corroborative evidence in the event of an incident. At least one (1) female guard shall be present each shift to undertake female searches. Logs </w:t>
      </w:r>
      <w:proofErr w:type="gramStart"/>
      <w:r w:rsidRPr="004C70DC">
        <w:rPr>
          <w:rFonts w:asciiTheme="minorHAnsi" w:hAnsiTheme="minorHAnsi"/>
        </w:rPr>
        <w:t>shall be confirmed</w:t>
      </w:r>
      <w:proofErr w:type="gramEnd"/>
      <w:r w:rsidRPr="004C70DC">
        <w:rPr>
          <w:rFonts w:asciiTheme="minorHAnsi" w:hAnsiTheme="minorHAnsi"/>
        </w:rPr>
        <w:t xml:space="preserve"> with a possible need for escalation at a higher Response Level.</w:t>
      </w:r>
    </w:p>
    <w:p w14:paraId="5DC10B37" w14:textId="77777777" w:rsidR="004C70DC" w:rsidRPr="004C70DC" w:rsidRDefault="004C70DC" w:rsidP="004C70DC">
      <w:pPr>
        <w:pStyle w:val="ListParagraph"/>
        <w:numPr>
          <w:ilvl w:val="1"/>
          <w:numId w:val="4"/>
        </w:numPr>
        <w:spacing w:after="0"/>
        <w:rPr>
          <w:rFonts w:asciiTheme="minorHAnsi" w:hAnsiTheme="minorHAnsi"/>
        </w:rPr>
      </w:pPr>
      <w:r w:rsidRPr="004C70DC">
        <w:rPr>
          <w:rFonts w:asciiTheme="minorHAnsi" w:hAnsiTheme="minorHAnsi"/>
        </w:rPr>
        <w:t xml:space="preserve">The Supplier shall put procedures in place to ensure that its security staff </w:t>
      </w:r>
      <w:proofErr w:type="gramStart"/>
      <w:r w:rsidRPr="004C70DC">
        <w:rPr>
          <w:rFonts w:asciiTheme="minorHAnsi" w:hAnsiTheme="minorHAnsi"/>
        </w:rPr>
        <w:t>are notified</w:t>
      </w:r>
      <w:proofErr w:type="gramEnd"/>
      <w:r w:rsidRPr="004C70DC">
        <w:rPr>
          <w:rFonts w:asciiTheme="minorHAnsi" w:hAnsiTheme="minorHAnsi"/>
        </w:rPr>
        <w:t xml:space="preserve"> in advance of visitors arriving at each Buyer Premises as agreed between the Buyer and the Supplier at Call-Off stage. Supplier Staff shall contact the appropriate Buyer Staff member on the arrival of a visitor and ensure that the Buyer Staff member has the appropriate pass to escort a visitor around the Buyer Premises.</w:t>
      </w:r>
    </w:p>
    <w:p w14:paraId="51D81518" w14:textId="77777777" w:rsidR="004C70DC" w:rsidRPr="004C70DC" w:rsidRDefault="004C70DC" w:rsidP="004C70DC">
      <w:pPr>
        <w:pStyle w:val="ListParagraph"/>
        <w:numPr>
          <w:ilvl w:val="1"/>
          <w:numId w:val="4"/>
        </w:numPr>
        <w:spacing w:after="0"/>
        <w:rPr>
          <w:rFonts w:asciiTheme="minorHAnsi" w:hAnsiTheme="minorHAnsi"/>
        </w:rPr>
      </w:pPr>
      <w:r w:rsidRPr="004C70DC">
        <w:rPr>
          <w:rFonts w:asciiTheme="minorHAnsi" w:hAnsiTheme="minorHAnsi"/>
        </w:rPr>
        <w:lastRenderedPageBreak/>
        <w:t xml:space="preserve">The </w:t>
      </w:r>
      <w:proofErr w:type="gramStart"/>
      <w:r w:rsidRPr="004C70DC">
        <w:rPr>
          <w:rFonts w:asciiTheme="minorHAnsi" w:hAnsiTheme="minorHAnsi"/>
        </w:rPr>
        <w:t>identity of visiting Subcontractor(s) and the nature of works to be carried out shall be verified by the appropriate staff</w:t>
      </w:r>
      <w:proofErr w:type="gramEnd"/>
      <w:r w:rsidRPr="004C70DC">
        <w:rPr>
          <w:rFonts w:asciiTheme="minorHAnsi" w:hAnsiTheme="minorHAnsi"/>
        </w:rPr>
        <w:t xml:space="preserve">. Upon verification, the appropriate staff shall issue the appropriate pass and ensure that the visiting Subcontractor(s) </w:t>
      </w:r>
      <w:proofErr w:type="gramStart"/>
      <w:r w:rsidRPr="004C70DC">
        <w:rPr>
          <w:rFonts w:asciiTheme="minorHAnsi" w:hAnsiTheme="minorHAnsi"/>
        </w:rPr>
        <w:t>is escorted</w:t>
      </w:r>
      <w:proofErr w:type="gramEnd"/>
      <w:r w:rsidRPr="004C70DC">
        <w:rPr>
          <w:rFonts w:asciiTheme="minorHAnsi" w:hAnsiTheme="minorHAnsi"/>
        </w:rPr>
        <w:t xml:space="preserve"> around the Buyer Premises by staff holding an appropriate escort status pass.</w:t>
      </w:r>
    </w:p>
    <w:p w14:paraId="69AE2AEF" w14:textId="77777777" w:rsidR="004C70DC" w:rsidRPr="004C70DC" w:rsidRDefault="004C70DC" w:rsidP="004C70DC">
      <w:pPr>
        <w:pStyle w:val="ListParagraph"/>
        <w:numPr>
          <w:ilvl w:val="1"/>
          <w:numId w:val="4"/>
        </w:numPr>
        <w:spacing w:after="0"/>
        <w:rPr>
          <w:rFonts w:asciiTheme="minorHAnsi" w:hAnsiTheme="minorHAnsi"/>
        </w:rPr>
      </w:pPr>
      <w:r w:rsidRPr="004C70DC">
        <w:rPr>
          <w:rFonts w:asciiTheme="minorHAnsi" w:hAnsiTheme="minorHAnsi"/>
        </w:rPr>
        <w:t>The Supplier shall implement a registration procedure to log the arrival and departure of each visitor to the Buyer Premises. Registration shall include verification of visitor identity and shall also include recording of:</w:t>
      </w:r>
    </w:p>
    <w:p w14:paraId="59B1FE45" w14:textId="77777777" w:rsidR="004C70DC" w:rsidRPr="004C70DC" w:rsidRDefault="004C70DC" w:rsidP="004C70DC">
      <w:pPr>
        <w:pStyle w:val="ListParagraph"/>
        <w:numPr>
          <w:ilvl w:val="2"/>
          <w:numId w:val="4"/>
        </w:numPr>
        <w:spacing w:after="0"/>
        <w:rPr>
          <w:rFonts w:asciiTheme="minorHAnsi" w:hAnsiTheme="minorHAnsi"/>
        </w:rPr>
      </w:pPr>
      <w:r w:rsidRPr="004C70DC">
        <w:rPr>
          <w:rFonts w:asciiTheme="minorHAnsi" w:hAnsiTheme="minorHAnsi"/>
        </w:rPr>
        <w:t>Visitor’s full name;</w:t>
      </w:r>
    </w:p>
    <w:p w14:paraId="1C74890A" w14:textId="77777777" w:rsidR="004C70DC" w:rsidRPr="004C70DC" w:rsidRDefault="004C70DC" w:rsidP="004C70DC">
      <w:pPr>
        <w:pStyle w:val="ListParagraph"/>
        <w:numPr>
          <w:ilvl w:val="2"/>
          <w:numId w:val="4"/>
        </w:numPr>
        <w:spacing w:after="0"/>
        <w:rPr>
          <w:rFonts w:asciiTheme="minorHAnsi" w:hAnsiTheme="minorHAnsi"/>
        </w:rPr>
      </w:pPr>
      <w:r w:rsidRPr="004C70DC">
        <w:rPr>
          <w:rFonts w:asciiTheme="minorHAnsi" w:hAnsiTheme="minorHAnsi"/>
        </w:rPr>
        <w:t>Visitor’s organisation;</w:t>
      </w:r>
    </w:p>
    <w:p w14:paraId="3DBA14A8" w14:textId="77777777" w:rsidR="004C70DC" w:rsidRPr="004C70DC" w:rsidRDefault="004C70DC" w:rsidP="004C70DC">
      <w:pPr>
        <w:pStyle w:val="ListParagraph"/>
        <w:numPr>
          <w:ilvl w:val="2"/>
          <w:numId w:val="4"/>
        </w:numPr>
        <w:spacing w:after="0"/>
        <w:rPr>
          <w:rFonts w:asciiTheme="minorHAnsi" w:hAnsiTheme="minorHAnsi"/>
        </w:rPr>
      </w:pPr>
      <w:r w:rsidRPr="004C70DC">
        <w:rPr>
          <w:rFonts w:asciiTheme="minorHAnsi" w:hAnsiTheme="minorHAnsi"/>
        </w:rPr>
        <w:t>The name of the person being visited;</w:t>
      </w:r>
    </w:p>
    <w:p w14:paraId="26B74A93" w14:textId="77777777" w:rsidR="004C70DC" w:rsidRPr="004C70DC" w:rsidRDefault="004C70DC" w:rsidP="004C70DC">
      <w:pPr>
        <w:pStyle w:val="ListParagraph"/>
        <w:numPr>
          <w:ilvl w:val="2"/>
          <w:numId w:val="4"/>
        </w:numPr>
        <w:spacing w:after="0"/>
        <w:rPr>
          <w:rFonts w:asciiTheme="minorHAnsi" w:hAnsiTheme="minorHAnsi"/>
        </w:rPr>
      </w:pPr>
      <w:r w:rsidRPr="004C70DC">
        <w:rPr>
          <w:rFonts w:asciiTheme="minorHAnsi" w:hAnsiTheme="minorHAnsi"/>
        </w:rPr>
        <w:t>Time of arrival; and</w:t>
      </w:r>
    </w:p>
    <w:p w14:paraId="60B49F33" w14:textId="77777777" w:rsidR="004C70DC" w:rsidRPr="004C70DC" w:rsidRDefault="004C70DC" w:rsidP="004C70DC">
      <w:pPr>
        <w:pStyle w:val="ListParagraph"/>
        <w:numPr>
          <w:ilvl w:val="2"/>
          <w:numId w:val="4"/>
        </w:numPr>
        <w:spacing w:after="0"/>
        <w:rPr>
          <w:rFonts w:asciiTheme="minorHAnsi" w:hAnsiTheme="minorHAnsi"/>
        </w:rPr>
      </w:pPr>
      <w:r w:rsidRPr="004C70DC">
        <w:rPr>
          <w:rFonts w:asciiTheme="minorHAnsi" w:hAnsiTheme="minorHAnsi"/>
        </w:rPr>
        <w:t>Time of departure.</w:t>
      </w:r>
    </w:p>
    <w:p w14:paraId="0C4C5168" w14:textId="77777777" w:rsidR="004C70DC" w:rsidRDefault="004C70DC" w:rsidP="004C70DC">
      <w:pPr>
        <w:pStyle w:val="ListParagraph"/>
        <w:numPr>
          <w:ilvl w:val="1"/>
          <w:numId w:val="4"/>
        </w:numPr>
        <w:spacing w:after="0"/>
        <w:rPr>
          <w:rFonts w:asciiTheme="minorHAnsi" w:hAnsiTheme="minorHAnsi"/>
        </w:rPr>
      </w:pPr>
      <w:r w:rsidRPr="004C70DC">
        <w:rPr>
          <w:rFonts w:asciiTheme="minorHAnsi" w:hAnsiTheme="minorHAnsi"/>
        </w:rPr>
        <w:t xml:space="preserve">Supplier Staff shall ensure that all visitors </w:t>
      </w:r>
      <w:proofErr w:type="gramStart"/>
      <w:r w:rsidRPr="004C70DC">
        <w:rPr>
          <w:rFonts w:asciiTheme="minorHAnsi" w:hAnsiTheme="minorHAnsi"/>
        </w:rPr>
        <w:t>are made</w:t>
      </w:r>
      <w:proofErr w:type="gramEnd"/>
      <w:r w:rsidRPr="004C70DC">
        <w:rPr>
          <w:rFonts w:asciiTheme="minorHAnsi" w:hAnsiTheme="minorHAnsi"/>
        </w:rPr>
        <w:t xml:space="preserve"> aware of the Buyer’s emergency/incident management procedures.</w:t>
      </w:r>
    </w:p>
    <w:p w14:paraId="43225794" w14:textId="77777777" w:rsidR="00B46CD5" w:rsidRPr="004C70DC" w:rsidRDefault="00B46CD5" w:rsidP="00B46CD5">
      <w:pPr>
        <w:pStyle w:val="ListParagraph"/>
        <w:spacing w:after="0"/>
        <w:ind w:left="792"/>
        <w:rPr>
          <w:rFonts w:asciiTheme="minorHAnsi" w:hAnsiTheme="minorHAnsi"/>
        </w:rPr>
      </w:pPr>
    </w:p>
    <w:p w14:paraId="5EA2F7DB" w14:textId="6E691478" w:rsidR="004C70DC" w:rsidRPr="004C70DC" w:rsidRDefault="00A71667" w:rsidP="004C70DC">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J:</w:t>
      </w:r>
      <w:r w:rsidR="004C70DC" w:rsidRPr="004C70DC">
        <w:rPr>
          <w:rFonts w:asciiTheme="minorHAnsi" w:hAnsiTheme="minorHAnsi"/>
          <w:b/>
        </w:rPr>
        <w:t>4 - Emergency response</w:t>
      </w:r>
    </w:p>
    <w:p w14:paraId="7A7D4946" w14:textId="7263E338" w:rsidR="004C70DC" w:rsidRDefault="00815778" w:rsidP="004679F3">
      <w:pPr>
        <w:pStyle w:val="ListParagraph"/>
        <w:numPr>
          <w:ilvl w:val="1"/>
          <w:numId w:val="4"/>
        </w:numPr>
        <w:spacing w:after="0"/>
        <w:rPr>
          <w:rFonts w:asciiTheme="minorHAnsi" w:hAnsiTheme="minorHAnsi"/>
        </w:rPr>
      </w:pPr>
      <w:r w:rsidRPr="00815778">
        <w:rPr>
          <w:rFonts w:asciiTheme="minorHAnsi" w:hAnsiTheme="minorHAnsi"/>
        </w:rPr>
        <w:t xml:space="preserve">In addition, the following Standards Ref apply to this </w:t>
      </w:r>
      <w:r w:rsidR="00A71667">
        <w:rPr>
          <w:rFonts w:asciiTheme="minorHAnsi" w:hAnsiTheme="minorHAnsi"/>
        </w:rPr>
        <w:t>Service</w:t>
      </w:r>
      <w:r w:rsidRPr="00815778">
        <w:rPr>
          <w:rFonts w:asciiTheme="minorHAnsi" w:hAnsiTheme="minorHAnsi"/>
        </w:rPr>
        <w:t xml:space="preserve"> </w:t>
      </w:r>
      <w:r w:rsidR="00402E25">
        <w:rPr>
          <w:rFonts w:asciiTheme="minorHAnsi" w:hAnsiTheme="minorHAnsi"/>
        </w:rPr>
        <w:t>S</w:t>
      </w:r>
      <w:r w:rsidRPr="00815778">
        <w:rPr>
          <w:rFonts w:asciiTheme="minorHAnsi" w:hAnsiTheme="minorHAnsi"/>
        </w:rPr>
        <w:t>J4</w:t>
      </w:r>
      <w:r w:rsidR="00402E25">
        <w:rPr>
          <w:rFonts w:asciiTheme="minorHAnsi" w:hAnsiTheme="minorHAnsi"/>
        </w:rPr>
        <w:t>.</w:t>
      </w:r>
    </w:p>
    <w:p w14:paraId="3C34FB47" w14:textId="77777777" w:rsidR="00815778" w:rsidRP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 xml:space="preserve">For each Buyer Premises with an on-Site guarding Service, the Supplier shall respond to alarm activations including lift or panic alarms, within one (1) </w:t>
      </w:r>
      <w:proofErr w:type="gramStart"/>
      <w:r w:rsidRPr="00815778">
        <w:rPr>
          <w:rFonts w:asciiTheme="minorHAnsi" w:hAnsiTheme="minorHAnsi"/>
        </w:rPr>
        <w:t>minute and call for police response if necessary</w:t>
      </w:r>
      <w:proofErr w:type="gramEnd"/>
      <w:r w:rsidRPr="00815778">
        <w:rPr>
          <w:rFonts w:asciiTheme="minorHAnsi" w:hAnsiTheme="minorHAnsi"/>
        </w:rPr>
        <w:t xml:space="preserve"> and take appropriate action.</w:t>
      </w:r>
    </w:p>
    <w:p w14:paraId="5798B985" w14:textId="77777777" w:rsidR="00815778" w:rsidRP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 xml:space="preserve">The appropriate Supplier Staff shall be fully conversant with and practised in all emergency procedures in response to accidents and personal injury, as set out by the Buyer. In response to any accidents directly reported to them or any incident reported by the helpdesk, the Supplier shall complete and retain the appropriate accident record books. All security staff </w:t>
      </w:r>
      <w:proofErr w:type="gramStart"/>
      <w:r w:rsidRPr="00815778">
        <w:rPr>
          <w:rFonts w:asciiTheme="minorHAnsi" w:hAnsiTheme="minorHAnsi"/>
        </w:rPr>
        <w:t>shall be adequately and thoroughly trained</w:t>
      </w:r>
      <w:proofErr w:type="gramEnd"/>
      <w:r w:rsidRPr="00815778">
        <w:rPr>
          <w:rFonts w:asciiTheme="minorHAnsi" w:hAnsiTheme="minorHAnsi"/>
        </w:rPr>
        <w:t xml:space="preserve"> in emergency response and evacuation measures including building evacuation procedures and how to react in the event of fire, bomb, terrorist or any other threat. Supplier Staff shall at all times be aware of the Buyer’s current strategy to deal with emergency evacuations.</w:t>
      </w:r>
    </w:p>
    <w:p w14:paraId="1911FE48" w14:textId="77777777" w:rsidR="00815778" w:rsidRP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 xml:space="preserve">In the event of an emergency, the Supplier shall be responsible for informing other members of the Supplier’s Staff, Subcontractor(s) and the Buyer.  In the case of any emergency </w:t>
      </w:r>
      <w:proofErr w:type="gramStart"/>
      <w:r w:rsidRPr="00815778">
        <w:rPr>
          <w:rFonts w:asciiTheme="minorHAnsi" w:hAnsiTheme="minorHAnsi"/>
        </w:rPr>
        <w:t>arising</w:t>
      </w:r>
      <w:proofErr w:type="gramEnd"/>
      <w:r w:rsidRPr="00815778">
        <w:rPr>
          <w:rFonts w:asciiTheme="minorHAnsi" w:hAnsiTheme="minorHAnsi"/>
        </w:rPr>
        <w:t xml:space="preserve"> the Supplier shall follow the Buyer’s procedures. All security staff shall liaise with the helpdesk for communications purposes.</w:t>
      </w:r>
    </w:p>
    <w:p w14:paraId="6254D743" w14:textId="77777777" w:rsidR="00815778" w:rsidRPr="004843F9" w:rsidRDefault="00815778" w:rsidP="00815778">
      <w:pPr>
        <w:pStyle w:val="ListParagraph"/>
        <w:numPr>
          <w:ilvl w:val="1"/>
          <w:numId w:val="4"/>
        </w:numPr>
        <w:spacing w:after="0"/>
        <w:rPr>
          <w:rFonts w:asciiTheme="minorHAnsi" w:hAnsiTheme="minorHAnsi"/>
        </w:rPr>
      </w:pPr>
      <w:r w:rsidRPr="004843F9">
        <w:rPr>
          <w:rFonts w:asciiTheme="minorHAnsi" w:hAnsiTheme="minorHAnsi"/>
        </w:rPr>
        <w:t xml:space="preserve">The Supplier shall ensure that all Supplier Staff are competent and trained in the response to and use of the alarm systems and the procedures to </w:t>
      </w:r>
      <w:proofErr w:type="gramStart"/>
      <w:r w:rsidRPr="004843F9">
        <w:rPr>
          <w:rFonts w:asciiTheme="minorHAnsi" w:hAnsiTheme="minorHAnsi"/>
        </w:rPr>
        <w:t>be followed</w:t>
      </w:r>
      <w:proofErr w:type="gramEnd"/>
      <w:r w:rsidRPr="004843F9">
        <w:rPr>
          <w:rFonts w:asciiTheme="minorHAnsi" w:hAnsiTheme="minorHAnsi"/>
        </w:rPr>
        <w:t xml:space="preserve"> in the event of an alarm sounding.</w:t>
      </w:r>
    </w:p>
    <w:p w14:paraId="6BD30DA3" w14:textId="5EC6FAD5" w:rsidR="00815778" w:rsidRPr="004843F9" w:rsidRDefault="00815778" w:rsidP="00815778">
      <w:pPr>
        <w:pStyle w:val="ListParagraph"/>
        <w:numPr>
          <w:ilvl w:val="1"/>
          <w:numId w:val="4"/>
        </w:numPr>
        <w:spacing w:after="0"/>
        <w:rPr>
          <w:rFonts w:asciiTheme="minorHAnsi" w:hAnsiTheme="minorHAnsi"/>
        </w:rPr>
      </w:pPr>
      <w:r w:rsidRPr="004843F9">
        <w:rPr>
          <w:rFonts w:asciiTheme="minorHAnsi" w:hAnsiTheme="minorHAnsi"/>
        </w:rPr>
        <w:t xml:space="preserve">The Supplier shall develop and present an outline plan for dealing with a complete range of </w:t>
      </w:r>
      <w:proofErr w:type="gramStart"/>
      <w:r w:rsidRPr="004843F9">
        <w:rPr>
          <w:rFonts w:asciiTheme="minorHAnsi" w:hAnsiTheme="minorHAnsi"/>
        </w:rPr>
        <w:t>emergency situations</w:t>
      </w:r>
      <w:proofErr w:type="gramEnd"/>
      <w:r w:rsidR="00D637E2" w:rsidRPr="004843F9">
        <w:rPr>
          <w:rFonts w:asciiTheme="minorHAnsi" w:hAnsiTheme="minorHAnsi"/>
        </w:rPr>
        <w:t xml:space="preserve"> and be responsible for maintaining, reviewing, updating and testing the emergency plan to ensure it reflects the Buyer requirements at all times</w:t>
      </w:r>
      <w:r w:rsidRPr="004843F9">
        <w:rPr>
          <w:rFonts w:asciiTheme="minorHAnsi" w:hAnsiTheme="minorHAnsi"/>
        </w:rPr>
        <w:t xml:space="preserve">. The Buyer shall collaborate with the Supplier on this plan and provide expert input as appropriate. </w:t>
      </w:r>
    </w:p>
    <w:p w14:paraId="23DBC1F9" w14:textId="1ABF206D" w:rsidR="00815778" w:rsidRDefault="00815778" w:rsidP="00815778">
      <w:pPr>
        <w:pStyle w:val="ListParagraph"/>
        <w:numPr>
          <w:ilvl w:val="1"/>
          <w:numId w:val="4"/>
        </w:numPr>
        <w:spacing w:after="0"/>
        <w:rPr>
          <w:rFonts w:asciiTheme="minorHAnsi" w:hAnsiTheme="minorHAnsi"/>
        </w:rPr>
      </w:pPr>
      <w:r w:rsidRPr="004843F9">
        <w:rPr>
          <w:rFonts w:asciiTheme="minorHAnsi" w:hAnsiTheme="minorHAnsi"/>
        </w:rPr>
        <w:t xml:space="preserve">The Supplier shall provide building specific plans for security incidents and/or counter </w:t>
      </w:r>
      <w:r w:rsidRPr="00815778">
        <w:rPr>
          <w:rFonts w:asciiTheme="minorHAnsi" w:hAnsiTheme="minorHAnsi"/>
        </w:rPr>
        <w:t>terrorism and shall liaise with the Buyer to ensure efficient operation.</w:t>
      </w:r>
    </w:p>
    <w:p w14:paraId="17869AD1" w14:textId="77777777" w:rsidR="00B46CD5" w:rsidRDefault="00B46CD5" w:rsidP="00B46CD5">
      <w:pPr>
        <w:pStyle w:val="ListParagraph"/>
        <w:spacing w:after="0"/>
        <w:ind w:left="792"/>
        <w:rPr>
          <w:rFonts w:asciiTheme="minorHAnsi" w:hAnsiTheme="minorHAnsi"/>
        </w:rPr>
      </w:pPr>
    </w:p>
    <w:p w14:paraId="314BB2F7" w14:textId="162F1402" w:rsidR="00815778" w:rsidRPr="00815778" w:rsidRDefault="00A71667" w:rsidP="00815778">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J:</w:t>
      </w:r>
      <w:r w:rsidR="00815778" w:rsidRPr="00815778">
        <w:rPr>
          <w:rFonts w:asciiTheme="minorHAnsi" w:hAnsiTheme="minorHAnsi"/>
          <w:b/>
        </w:rPr>
        <w:t>5 - Patrols (fixed or static guarding)</w:t>
      </w:r>
    </w:p>
    <w:p w14:paraId="05DA6A0E" w14:textId="033BF592" w:rsidR="00815778" w:rsidRDefault="00815778" w:rsidP="004679F3">
      <w:pPr>
        <w:pStyle w:val="ListParagraph"/>
        <w:numPr>
          <w:ilvl w:val="1"/>
          <w:numId w:val="4"/>
        </w:numPr>
        <w:spacing w:after="0"/>
        <w:rPr>
          <w:rFonts w:asciiTheme="minorHAnsi" w:hAnsiTheme="minorHAnsi"/>
        </w:rPr>
      </w:pPr>
      <w:r w:rsidRPr="00815778">
        <w:rPr>
          <w:rFonts w:asciiTheme="minorHAnsi" w:hAnsiTheme="minorHAnsi"/>
        </w:rPr>
        <w:t xml:space="preserve">In addition, the following Standards Ref apply to this </w:t>
      </w:r>
      <w:r w:rsidR="00A71667">
        <w:rPr>
          <w:rFonts w:asciiTheme="minorHAnsi" w:hAnsiTheme="minorHAnsi"/>
        </w:rPr>
        <w:t>Service</w:t>
      </w:r>
      <w:r w:rsidRPr="00815778">
        <w:rPr>
          <w:rFonts w:asciiTheme="minorHAnsi" w:hAnsiTheme="minorHAnsi"/>
        </w:rPr>
        <w:t xml:space="preserve"> </w:t>
      </w:r>
      <w:r w:rsidR="00402E25">
        <w:rPr>
          <w:rFonts w:asciiTheme="minorHAnsi" w:hAnsiTheme="minorHAnsi"/>
        </w:rPr>
        <w:t>S</w:t>
      </w:r>
      <w:r w:rsidRPr="00815778">
        <w:rPr>
          <w:rFonts w:asciiTheme="minorHAnsi" w:hAnsiTheme="minorHAnsi"/>
        </w:rPr>
        <w:t>J5</w:t>
      </w:r>
      <w:r w:rsidR="00402E25">
        <w:rPr>
          <w:rFonts w:asciiTheme="minorHAnsi" w:hAnsiTheme="minorHAnsi"/>
        </w:rPr>
        <w:t>.</w:t>
      </w:r>
    </w:p>
    <w:p w14:paraId="3D0A0122" w14:textId="77777777" w:rsidR="00815778" w:rsidRP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 xml:space="preserve">The Patrols </w:t>
      </w:r>
      <w:proofErr w:type="gramStart"/>
      <w:r w:rsidRPr="00815778">
        <w:rPr>
          <w:rFonts w:asciiTheme="minorHAnsi" w:hAnsiTheme="minorHAnsi"/>
        </w:rPr>
        <w:t>shall be set</w:t>
      </w:r>
      <w:proofErr w:type="gramEnd"/>
      <w:r w:rsidRPr="00815778">
        <w:rPr>
          <w:rFonts w:asciiTheme="minorHAnsi" w:hAnsiTheme="minorHAnsi"/>
        </w:rPr>
        <w:t xml:space="preserve"> at irregular intervals for each Buyer Premises with a security guarding Service and shall cover the interior and exterior of each Buyer Premises according to the Buyer’s requirements. The frequency </w:t>
      </w:r>
      <w:proofErr w:type="gramStart"/>
      <w:r w:rsidRPr="00815778">
        <w:rPr>
          <w:rFonts w:asciiTheme="minorHAnsi" w:hAnsiTheme="minorHAnsi"/>
        </w:rPr>
        <w:t>may be increased</w:t>
      </w:r>
      <w:proofErr w:type="gramEnd"/>
      <w:r w:rsidRPr="00815778">
        <w:rPr>
          <w:rFonts w:asciiTheme="minorHAnsi" w:hAnsiTheme="minorHAnsi"/>
        </w:rPr>
        <w:t xml:space="preserve"> if the response level or local threat increases.</w:t>
      </w:r>
    </w:p>
    <w:p w14:paraId="43DA3D95" w14:textId="77777777" w:rsidR="00815778" w:rsidRP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The patrolling Schedule shall include, but shall not be limited to the following:</w:t>
      </w:r>
    </w:p>
    <w:p w14:paraId="26795ADE" w14:textId="77777777" w:rsidR="00815778" w:rsidRPr="00815778" w:rsidRDefault="00815778" w:rsidP="00815778">
      <w:pPr>
        <w:pStyle w:val="ListParagraph"/>
        <w:numPr>
          <w:ilvl w:val="2"/>
          <w:numId w:val="4"/>
        </w:numPr>
        <w:spacing w:after="0"/>
        <w:rPr>
          <w:rFonts w:asciiTheme="minorHAnsi" w:hAnsiTheme="minorHAnsi"/>
        </w:rPr>
      </w:pPr>
      <w:r w:rsidRPr="00815778">
        <w:rPr>
          <w:rFonts w:asciiTheme="minorHAnsi" w:hAnsiTheme="minorHAnsi"/>
        </w:rPr>
        <w:lastRenderedPageBreak/>
        <w:t>Checking of suspicious activity, packages, persons, identification of hazards, areas unsecured, clear desk policy compliance, malfunctioning or broken lighting, security and searching equipment, barriers, doors and windows; and</w:t>
      </w:r>
    </w:p>
    <w:p w14:paraId="189FB30B" w14:textId="77777777" w:rsidR="00815778" w:rsidRPr="004843F9" w:rsidRDefault="00815778" w:rsidP="00815778">
      <w:pPr>
        <w:pStyle w:val="ListParagraph"/>
        <w:numPr>
          <w:ilvl w:val="2"/>
          <w:numId w:val="4"/>
        </w:numPr>
        <w:spacing w:after="0"/>
        <w:rPr>
          <w:rFonts w:asciiTheme="minorHAnsi" w:hAnsiTheme="minorHAnsi"/>
        </w:rPr>
      </w:pPr>
      <w:r w:rsidRPr="004843F9">
        <w:rPr>
          <w:rFonts w:asciiTheme="minorHAnsi" w:hAnsiTheme="minorHAnsi"/>
        </w:rPr>
        <w:t>Identifying and recording potential health and safety, fire issues and hazards identified in the Buyer Premises.</w:t>
      </w:r>
    </w:p>
    <w:p w14:paraId="41A46FE8" w14:textId="199A4DA6" w:rsidR="00815778" w:rsidRPr="004843F9" w:rsidRDefault="00815778" w:rsidP="00815778">
      <w:pPr>
        <w:pStyle w:val="ListParagraph"/>
        <w:numPr>
          <w:ilvl w:val="1"/>
          <w:numId w:val="4"/>
        </w:numPr>
        <w:spacing w:after="0"/>
        <w:rPr>
          <w:rFonts w:asciiTheme="minorHAnsi" w:hAnsiTheme="minorHAnsi"/>
        </w:rPr>
      </w:pPr>
      <w:r w:rsidRPr="004843F9">
        <w:rPr>
          <w:rFonts w:asciiTheme="minorHAnsi" w:hAnsiTheme="minorHAnsi"/>
        </w:rPr>
        <w:t xml:space="preserve">The security staff shall </w:t>
      </w:r>
      <w:r w:rsidR="0070519E" w:rsidRPr="004843F9">
        <w:rPr>
          <w:rFonts w:asciiTheme="minorHAnsi" w:hAnsiTheme="minorHAnsi"/>
        </w:rPr>
        <w:t xml:space="preserve">immediately </w:t>
      </w:r>
      <w:proofErr w:type="gramStart"/>
      <w:r w:rsidR="0070519E" w:rsidRPr="004843F9">
        <w:rPr>
          <w:rFonts w:asciiTheme="minorHAnsi" w:hAnsiTheme="minorHAnsi"/>
        </w:rPr>
        <w:t>respond and investigate alarm activations at the Buyer Premises and report</w:t>
      </w:r>
      <w:proofErr w:type="gramEnd"/>
      <w:r w:rsidR="0070519E" w:rsidRPr="004843F9">
        <w:rPr>
          <w:rFonts w:asciiTheme="minorHAnsi" w:hAnsiTheme="minorHAnsi"/>
        </w:rPr>
        <w:t xml:space="preserve"> and record </w:t>
      </w:r>
      <w:r w:rsidRPr="004843F9">
        <w:rPr>
          <w:rFonts w:asciiTheme="minorHAnsi" w:hAnsiTheme="minorHAnsi"/>
        </w:rPr>
        <w:t>all instances of these events to the Buyer. The Supplier shall indicate the seriousness of the hazard and seek advice from the Buyer on the appropriate remedial action. Where it is appropriate to do so, the Supplier shall take immediate remedial action to reduce risk. The primary objective at all times shall be to ensure the security of each Buyer Premises and the health and safety of its building users.</w:t>
      </w:r>
    </w:p>
    <w:p w14:paraId="6D97EB8A" w14:textId="5163F385" w:rsidR="00B46CD5" w:rsidRPr="004843F9" w:rsidRDefault="00815778" w:rsidP="00815778">
      <w:pPr>
        <w:pStyle w:val="ListParagraph"/>
        <w:numPr>
          <w:ilvl w:val="1"/>
          <w:numId w:val="4"/>
        </w:numPr>
        <w:spacing w:after="0"/>
        <w:rPr>
          <w:rFonts w:asciiTheme="minorHAnsi" w:hAnsiTheme="minorHAnsi"/>
        </w:rPr>
      </w:pPr>
      <w:r w:rsidRPr="004843F9">
        <w:rPr>
          <w:rFonts w:asciiTheme="minorHAnsi" w:hAnsiTheme="minorHAnsi"/>
        </w:rPr>
        <w:t>The Supplier shall</w:t>
      </w:r>
      <w:r w:rsidR="0070519E" w:rsidRPr="004843F9">
        <w:rPr>
          <w:rFonts w:asciiTheme="minorHAnsi" w:hAnsiTheme="minorHAnsi"/>
        </w:rPr>
        <w:t>:</w:t>
      </w:r>
      <w:r w:rsidRPr="004843F9">
        <w:rPr>
          <w:rFonts w:asciiTheme="minorHAnsi" w:hAnsiTheme="minorHAnsi"/>
        </w:rPr>
        <w:t xml:space="preserve"> </w:t>
      </w:r>
    </w:p>
    <w:p w14:paraId="5C65F8FD" w14:textId="2BA50EE5" w:rsidR="00815778" w:rsidRPr="00815778" w:rsidRDefault="00B46CD5" w:rsidP="00B46CD5">
      <w:pPr>
        <w:pStyle w:val="ListParagraph"/>
        <w:numPr>
          <w:ilvl w:val="2"/>
          <w:numId w:val="4"/>
        </w:numPr>
        <w:spacing w:after="0"/>
        <w:rPr>
          <w:rFonts w:asciiTheme="minorHAnsi" w:hAnsiTheme="minorHAnsi"/>
        </w:rPr>
      </w:pPr>
      <w:r w:rsidRPr="004843F9">
        <w:rPr>
          <w:rFonts w:asciiTheme="minorHAnsi" w:hAnsiTheme="minorHAnsi"/>
        </w:rPr>
        <w:t>B</w:t>
      </w:r>
      <w:r w:rsidR="00815778" w:rsidRPr="004843F9">
        <w:rPr>
          <w:rFonts w:asciiTheme="minorHAnsi" w:hAnsiTheme="minorHAnsi"/>
        </w:rPr>
        <w:t xml:space="preserve">e required to keep records of the Buyer’s Staff in each Buyer Premises during non-operational Working Hours or who arrange to work on non-Working Days such as  </w:t>
      </w:r>
      <w:r w:rsidR="00815778" w:rsidRPr="00815778">
        <w:rPr>
          <w:rFonts w:asciiTheme="minorHAnsi" w:hAnsiTheme="minorHAnsi"/>
        </w:rPr>
        <w:t xml:space="preserve">Saturdays, Sundays and/or public bank holidays or on any other public or civil Service privilege holidays. This is to ensure the health </w:t>
      </w:r>
      <w:r>
        <w:rPr>
          <w:rFonts w:asciiTheme="minorHAnsi" w:hAnsiTheme="minorHAnsi"/>
        </w:rPr>
        <w:t>and safety of the Buyer’s Staff;</w:t>
      </w:r>
      <w:r w:rsidR="00815778" w:rsidRPr="00815778">
        <w:rPr>
          <w:rFonts w:asciiTheme="minorHAnsi" w:hAnsiTheme="minorHAnsi"/>
        </w:rPr>
        <w:t xml:space="preserve"> </w:t>
      </w:r>
    </w:p>
    <w:p w14:paraId="4F0DD65B" w14:textId="28D9F1E6" w:rsidR="00815778" w:rsidRPr="00815778" w:rsidRDefault="00B46CD5" w:rsidP="00B46CD5">
      <w:pPr>
        <w:pStyle w:val="ListParagraph"/>
        <w:numPr>
          <w:ilvl w:val="2"/>
          <w:numId w:val="4"/>
        </w:numPr>
        <w:spacing w:after="0"/>
        <w:rPr>
          <w:rFonts w:asciiTheme="minorHAnsi" w:hAnsiTheme="minorHAnsi"/>
        </w:rPr>
      </w:pPr>
      <w:r>
        <w:rPr>
          <w:rFonts w:asciiTheme="minorHAnsi" w:hAnsiTheme="minorHAnsi"/>
        </w:rPr>
        <w:t>M</w:t>
      </w:r>
      <w:r w:rsidR="00815778" w:rsidRPr="00815778">
        <w:rPr>
          <w:rFonts w:asciiTheme="minorHAnsi" w:hAnsiTheme="minorHAnsi"/>
        </w:rPr>
        <w:t xml:space="preserve">aintain a comprehensive list of locations and </w:t>
      </w:r>
      <w:r w:rsidR="006A14C0">
        <w:rPr>
          <w:rFonts w:asciiTheme="minorHAnsi" w:hAnsiTheme="minorHAnsi"/>
        </w:rPr>
        <w:t>Asset</w:t>
      </w:r>
      <w:r w:rsidR="00815778" w:rsidRPr="00815778">
        <w:rPr>
          <w:rFonts w:asciiTheme="minorHAnsi" w:hAnsiTheme="minorHAnsi"/>
        </w:rPr>
        <w:t>s to be overseen as part of the security Service in accordanc</w:t>
      </w:r>
      <w:r>
        <w:rPr>
          <w:rFonts w:asciiTheme="minorHAnsi" w:hAnsiTheme="minorHAnsi"/>
        </w:rPr>
        <w:t>e with the Buyer’s requirements;</w:t>
      </w:r>
    </w:p>
    <w:p w14:paraId="1ADAEC25" w14:textId="77777777" w:rsidR="0070519E" w:rsidRPr="004843F9" w:rsidRDefault="0070519E" w:rsidP="00B46CD5">
      <w:pPr>
        <w:pStyle w:val="ListParagraph"/>
        <w:numPr>
          <w:ilvl w:val="2"/>
          <w:numId w:val="4"/>
        </w:numPr>
        <w:spacing w:after="0"/>
        <w:rPr>
          <w:rFonts w:asciiTheme="minorHAnsi" w:hAnsiTheme="minorHAnsi"/>
        </w:rPr>
      </w:pPr>
      <w:r w:rsidRPr="004843F9">
        <w:rPr>
          <w:rFonts w:asciiTheme="minorHAnsi" w:hAnsiTheme="minorHAnsi"/>
        </w:rPr>
        <w:t>Provide patrol monitoring systems;</w:t>
      </w:r>
    </w:p>
    <w:p w14:paraId="60E52FBB" w14:textId="1EA934D1" w:rsidR="00815778" w:rsidRPr="00815778" w:rsidRDefault="0070519E" w:rsidP="00B46CD5">
      <w:pPr>
        <w:pStyle w:val="ListParagraph"/>
        <w:numPr>
          <w:ilvl w:val="2"/>
          <w:numId w:val="4"/>
        </w:numPr>
        <w:spacing w:after="0"/>
        <w:rPr>
          <w:rFonts w:asciiTheme="minorHAnsi" w:hAnsiTheme="minorHAnsi"/>
        </w:rPr>
      </w:pPr>
      <w:r>
        <w:rPr>
          <w:rFonts w:asciiTheme="minorHAnsi" w:hAnsiTheme="minorHAnsi"/>
        </w:rPr>
        <w:t>K</w:t>
      </w:r>
      <w:r w:rsidR="00815778" w:rsidRPr="00815778">
        <w:rPr>
          <w:rFonts w:asciiTheme="minorHAnsi" w:hAnsiTheme="minorHAnsi"/>
        </w:rPr>
        <w:t xml:space="preserve">eep a record for each Buyer Premises covered by the security Service. This record shall include the times of inspections, any incidents noted by staff, thefts and any faults to each Buyer Premises requiring further attention by the Supplier.  Problems or faults </w:t>
      </w:r>
      <w:proofErr w:type="gramStart"/>
      <w:r w:rsidR="00815778" w:rsidRPr="00815778">
        <w:rPr>
          <w:rFonts w:asciiTheme="minorHAnsi" w:hAnsiTheme="minorHAnsi"/>
        </w:rPr>
        <w:t>shall be reported</w:t>
      </w:r>
      <w:proofErr w:type="gramEnd"/>
      <w:r w:rsidR="00815778" w:rsidRPr="00815778">
        <w:rPr>
          <w:rFonts w:asciiTheme="minorHAnsi" w:hAnsiTheme="minorHAnsi"/>
        </w:rPr>
        <w:t xml:space="preserve"> to the helpdesk on identification. The Supplier shall report thefts in accordanc</w:t>
      </w:r>
      <w:r w:rsidR="00B46CD5">
        <w:rPr>
          <w:rFonts w:asciiTheme="minorHAnsi" w:hAnsiTheme="minorHAnsi"/>
        </w:rPr>
        <w:t>e with the Buyer’s requirements;</w:t>
      </w:r>
    </w:p>
    <w:p w14:paraId="53650E7F" w14:textId="73E7A304" w:rsidR="00815778" w:rsidRPr="00B46CD5" w:rsidRDefault="00B46CD5" w:rsidP="00B46CD5">
      <w:pPr>
        <w:pStyle w:val="ListParagraph"/>
        <w:numPr>
          <w:ilvl w:val="2"/>
          <w:numId w:val="4"/>
        </w:numPr>
        <w:spacing w:after="0"/>
        <w:rPr>
          <w:rFonts w:asciiTheme="minorHAnsi" w:hAnsiTheme="minorHAnsi"/>
        </w:rPr>
      </w:pPr>
      <w:r>
        <w:rPr>
          <w:rFonts w:asciiTheme="minorHAnsi" w:hAnsiTheme="minorHAnsi"/>
        </w:rPr>
        <w:t>B</w:t>
      </w:r>
      <w:r w:rsidR="00815778" w:rsidRPr="00B46CD5">
        <w:rPr>
          <w:rFonts w:asciiTheme="minorHAnsi" w:hAnsiTheme="minorHAnsi"/>
        </w:rPr>
        <w:t>e responsible for delivering security reports to the Buyer in lin</w:t>
      </w:r>
      <w:r>
        <w:rPr>
          <w:rFonts w:asciiTheme="minorHAnsi" w:hAnsiTheme="minorHAnsi"/>
        </w:rPr>
        <w:t>e with the Buyer’s requirements; and</w:t>
      </w:r>
    </w:p>
    <w:p w14:paraId="66E9F7C0" w14:textId="62E4F0B2" w:rsidR="00815778" w:rsidRDefault="00B46CD5" w:rsidP="00B46CD5">
      <w:pPr>
        <w:pStyle w:val="ListParagraph"/>
        <w:numPr>
          <w:ilvl w:val="2"/>
          <w:numId w:val="4"/>
        </w:numPr>
        <w:spacing w:after="0"/>
        <w:rPr>
          <w:rFonts w:asciiTheme="minorHAnsi" w:hAnsiTheme="minorHAnsi"/>
        </w:rPr>
      </w:pPr>
      <w:r>
        <w:rPr>
          <w:rFonts w:asciiTheme="minorHAnsi" w:hAnsiTheme="minorHAnsi"/>
        </w:rPr>
        <w:t>C</w:t>
      </w:r>
      <w:r w:rsidR="00815778" w:rsidRPr="00815778">
        <w:rPr>
          <w:rFonts w:asciiTheme="minorHAnsi" w:hAnsiTheme="minorHAnsi"/>
        </w:rPr>
        <w:t xml:space="preserve">ollate these reports so that Monthly figures </w:t>
      </w:r>
      <w:proofErr w:type="gramStart"/>
      <w:r w:rsidR="00815778" w:rsidRPr="00815778">
        <w:rPr>
          <w:rFonts w:asciiTheme="minorHAnsi" w:hAnsiTheme="minorHAnsi"/>
        </w:rPr>
        <w:t>can be provided</w:t>
      </w:r>
      <w:proofErr w:type="gramEnd"/>
      <w:r w:rsidR="00815778" w:rsidRPr="00815778">
        <w:rPr>
          <w:rFonts w:asciiTheme="minorHAnsi" w:hAnsiTheme="minorHAnsi"/>
        </w:rPr>
        <w:t xml:space="preserve"> to the Buyer in a format to be agreed.</w:t>
      </w:r>
    </w:p>
    <w:p w14:paraId="1865B5AF" w14:textId="77777777" w:rsidR="00B46CD5" w:rsidRPr="00815778" w:rsidRDefault="00B46CD5" w:rsidP="00B46CD5">
      <w:pPr>
        <w:pStyle w:val="ListParagraph"/>
        <w:spacing w:after="0"/>
        <w:ind w:left="1224"/>
        <w:rPr>
          <w:rFonts w:asciiTheme="minorHAnsi" w:hAnsiTheme="minorHAnsi"/>
        </w:rPr>
      </w:pPr>
    </w:p>
    <w:p w14:paraId="37ED040A" w14:textId="0EFEEF21" w:rsidR="00815778" w:rsidRPr="00815778" w:rsidRDefault="00A71667" w:rsidP="00815778">
      <w:pPr>
        <w:pStyle w:val="ListParagraph"/>
        <w:numPr>
          <w:ilvl w:val="0"/>
          <w:numId w:val="4"/>
        </w:numPr>
        <w:spacing w:after="0"/>
        <w:rPr>
          <w:rFonts w:asciiTheme="minorHAnsi" w:hAnsiTheme="minorHAnsi"/>
          <w:b/>
        </w:rPr>
      </w:pPr>
      <w:r>
        <w:rPr>
          <w:rFonts w:asciiTheme="minorHAnsi" w:hAnsiTheme="minorHAnsi"/>
          <w:b/>
        </w:rPr>
        <w:t>Service</w:t>
      </w:r>
      <w:r w:rsidR="00815778" w:rsidRPr="00815778">
        <w:rPr>
          <w:rFonts w:asciiTheme="minorHAnsi" w:hAnsiTheme="minorHAnsi"/>
          <w:b/>
        </w:rPr>
        <w:t xml:space="preserve"> J</w:t>
      </w:r>
      <w:r w:rsidR="005C0F65">
        <w:rPr>
          <w:rFonts w:asciiTheme="minorHAnsi" w:hAnsiTheme="minorHAnsi"/>
          <w:b/>
        </w:rPr>
        <w:t>:</w:t>
      </w:r>
      <w:r w:rsidR="00815778" w:rsidRPr="00815778">
        <w:rPr>
          <w:rFonts w:asciiTheme="minorHAnsi" w:hAnsiTheme="minorHAnsi"/>
          <w:b/>
        </w:rPr>
        <w:t>6 - Management of visitors and passes</w:t>
      </w:r>
    </w:p>
    <w:p w14:paraId="42F624D3" w14:textId="61B57B24" w:rsidR="00815778" w:rsidRPr="00815778" w:rsidRDefault="00815778" w:rsidP="004679F3">
      <w:pPr>
        <w:pStyle w:val="ListParagraph"/>
        <w:numPr>
          <w:ilvl w:val="1"/>
          <w:numId w:val="4"/>
        </w:numPr>
        <w:spacing w:after="0"/>
        <w:rPr>
          <w:rFonts w:asciiTheme="minorHAnsi" w:hAnsiTheme="minorHAnsi"/>
        </w:rPr>
      </w:pPr>
      <w:r w:rsidRPr="00815778">
        <w:rPr>
          <w:rFonts w:asciiTheme="minorHAnsi" w:hAnsiTheme="minorHAnsi"/>
        </w:rPr>
        <w:t xml:space="preserve">In addition, the following Standards Ref apply to this </w:t>
      </w:r>
      <w:r w:rsidR="00A71667">
        <w:rPr>
          <w:rFonts w:asciiTheme="minorHAnsi" w:hAnsiTheme="minorHAnsi"/>
        </w:rPr>
        <w:t>Service</w:t>
      </w:r>
      <w:r w:rsidRPr="00815778">
        <w:rPr>
          <w:rFonts w:asciiTheme="minorHAnsi" w:hAnsiTheme="minorHAnsi"/>
        </w:rPr>
        <w:t xml:space="preserve"> </w:t>
      </w:r>
      <w:r w:rsidR="00402E25">
        <w:rPr>
          <w:rFonts w:asciiTheme="minorHAnsi" w:hAnsiTheme="minorHAnsi"/>
        </w:rPr>
        <w:t>S</w:t>
      </w:r>
      <w:r w:rsidRPr="00815778">
        <w:rPr>
          <w:rFonts w:asciiTheme="minorHAnsi" w:hAnsiTheme="minorHAnsi"/>
        </w:rPr>
        <w:t>J6</w:t>
      </w:r>
      <w:r w:rsidR="00B46CD5">
        <w:rPr>
          <w:rFonts w:asciiTheme="minorHAnsi" w:hAnsiTheme="minorHAnsi"/>
        </w:rPr>
        <w:t>.</w:t>
      </w:r>
    </w:p>
    <w:p w14:paraId="207AD1C5" w14:textId="009B2FC8" w:rsid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 xml:space="preserve">The Supplier shall ensure that Supplier Staff operating at reception of a Buyer Premises issue all visitor passes. Visitor passes </w:t>
      </w:r>
      <w:proofErr w:type="gramStart"/>
      <w:r w:rsidRPr="00815778">
        <w:rPr>
          <w:rFonts w:asciiTheme="minorHAnsi" w:hAnsiTheme="minorHAnsi"/>
        </w:rPr>
        <w:t>shall only be issued</w:t>
      </w:r>
      <w:proofErr w:type="gramEnd"/>
      <w:r w:rsidRPr="00815778">
        <w:rPr>
          <w:rFonts w:asciiTheme="minorHAnsi" w:hAnsiTheme="minorHAnsi"/>
        </w:rPr>
        <w:t xml:space="preserve"> to those visitors with verified appointments within the Buyer Premises or to bona fide staff of the Buyer. It shall be incumbent on the Supplier to ensure that all visitors to the Buyer Premises have a valid reason for gaining access, by checking with the appropriate Buyer Authorised Representative and ensuring that visitors remains at reception until their meeting sponsor arrives.</w:t>
      </w:r>
    </w:p>
    <w:p w14:paraId="64D57480" w14:textId="2EF18284" w:rsidR="00335DE2" w:rsidRDefault="00815778" w:rsidP="00815778">
      <w:pPr>
        <w:pStyle w:val="ListParagraph"/>
        <w:numPr>
          <w:ilvl w:val="1"/>
          <w:numId w:val="4"/>
        </w:numPr>
        <w:spacing w:after="0"/>
        <w:rPr>
          <w:rFonts w:asciiTheme="minorHAnsi" w:hAnsiTheme="minorHAnsi"/>
        </w:rPr>
      </w:pPr>
      <w:r>
        <w:rPr>
          <w:rFonts w:asciiTheme="minorHAnsi" w:hAnsiTheme="minorHAnsi"/>
        </w:rPr>
        <w:t xml:space="preserve">The Supplier shall be responsible for the production of all visitor, staff and Supplier passes, including the development of the new pass design on the instruction of the Buyer. Costs to be reimbursable </w:t>
      </w:r>
      <w:r w:rsidR="003D57B2">
        <w:rPr>
          <w:rFonts w:asciiTheme="minorHAnsi" w:hAnsiTheme="minorHAnsi"/>
        </w:rPr>
        <w:t xml:space="preserve">as </w:t>
      </w:r>
      <w:r>
        <w:rPr>
          <w:rFonts w:asciiTheme="minorHAnsi" w:hAnsiTheme="minorHAnsi"/>
        </w:rPr>
        <w:t xml:space="preserve">detailed </w:t>
      </w:r>
      <w:r w:rsidR="003D57B2" w:rsidRPr="003D57B2">
        <w:rPr>
          <w:rFonts w:asciiTheme="minorHAnsi" w:hAnsiTheme="minorHAnsi"/>
        </w:rPr>
        <w:t>in Appendix 3 – Billable Works and Approval Process</w:t>
      </w:r>
      <w:r>
        <w:rPr>
          <w:rFonts w:asciiTheme="minorHAnsi" w:hAnsiTheme="minorHAnsi"/>
        </w:rPr>
        <w:t>.</w:t>
      </w:r>
    </w:p>
    <w:p w14:paraId="6F0FBAEC" w14:textId="6BE330E8" w:rsidR="00815778" w:rsidRDefault="00815778" w:rsidP="00335DE2">
      <w:pPr>
        <w:pStyle w:val="ListParagraph"/>
        <w:spacing w:after="0"/>
        <w:ind w:left="792"/>
        <w:rPr>
          <w:rFonts w:asciiTheme="minorHAnsi" w:hAnsiTheme="minorHAnsi"/>
        </w:rPr>
      </w:pPr>
    </w:p>
    <w:p w14:paraId="20EFBAF6" w14:textId="2E7ABC1A" w:rsidR="00815778" w:rsidRPr="00815778" w:rsidRDefault="00A71667" w:rsidP="00815778">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J:</w:t>
      </w:r>
      <w:r w:rsidR="00815778" w:rsidRPr="00815778">
        <w:rPr>
          <w:rFonts w:asciiTheme="minorHAnsi" w:hAnsiTheme="minorHAnsi"/>
          <w:b/>
        </w:rPr>
        <w:t>7 - Reactive guarding</w:t>
      </w:r>
    </w:p>
    <w:p w14:paraId="3F2891E8" w14:textId="18830AED" w:rsidR="00815778" w:rsidRDefault="00815778" w:rsidP="004679F3">
      <w:pPr>
        <w:pStyle w:val="ListParagraph"/>
        <w:numPr>
          <w:ilvl w:val="1"/>
          <w:numId w:val="4"/>
        </w:numPr>
        <w:spacing w:after="0"/>
        <w:rPr>
          <w:rFonts w:asciiTheme="minorHAnsi" w:hAnsiTheme="minorHAnsi"/>
        </w:rPr>
      </w:pPr>
      <w:r w:rsidRPr="00815778">
        <w:rPr>
          <w:rFonts w:asciiTheme="minorHAnsi" w:hAnsiTheme="minorHAnsi"/>
        </w:rPr>
        <w:t xml:space="preserve">In addition, the following Standards Ref apply to this </w:t>
      </w:r>
      <w:r w:rsidR="00A71667">
        <w:rPr>
          <w:rFonts w:asciiTheme="minorHAnsi" w:hAnsiTheme="minorHAnsi"/>
        </w:rPr>
        <w:t>Service</w:t>
      </w:r>
      <w:r w:rsidRPr="00815778">
        <w:rPr>
          <w:rFonts w:asciiTheme="minorHAnsi" w:hAnsiTheme="minorHAnsi"/>
        </w:rPr>
        <w:t xml:space="preserve"> </w:t>
      </w:r>
      <w:r w:rsidR="00402E25">
        <w:rPr>
          <w:rFonts w:asciiTheme="minorHAnsi" w:hAnsiTheme="minorHAnsi"/>
        </w:rPr>
        <w:t>S</w:t>
      </w:r>
      <w:r w:rsidRPr="00815778">
        <w:rPr>
          <w:rFonts w:asciiTheme="minorHAnsi" w:hAnsiTheme="minorHAnsi"/>
        </w:rPr>
        <w:t>J7</w:t>
      </w:r>
      <w:r w:rsidR="00335DE2">
        <w:rPr>
          <w:rFonts w:asciiTheme="minorHAnsi" w:hAnsiTheme="minorHAnsi"/>
        </w:rPr>
        <w:t>.</w:t>
      </w:r>
    </w:p>
    <w:p w14:paraId="67DB689A" w14:textId="1050242F" w:rsidR="00815778" w:rsidRDefault="00815778" w:rsidP="004679F3">
      <w:pPr>
        <w:pStyle w:val="ListParagraph"/>
        <w:numPr>
          <w:ilvl w:val="1"/>
          <w:numId w:val="4"/>
        </w:numPr>
        <w:spacing w:after="0"/>
        <w:rPr>
          <w:rFonts w:asciiTheme="minorHAnsi" w:hAnsiTheme="minorHAnsi"/>
        </w:rPr>
      </w:pPr>
      <w:r>
        <w:rPr>
          <w:rFonts w:asciiTheme="minorHAnsi" w:hAnsiTheme="minorHAnsi"/>
        </w:rPr>
        <w:t>The Supplier shall provide a reactive guarding Service to meet the Buyer’s requirements.</w:t>
      </w:r>
    </w:p>
    <w:p w14:paraId="6D88E787" w14:textId="1E3F5109" w:rsidR="00815778" w:rsidRDefault="00815778" w:rsidP="004679F3">
      <w:pPr>
        <w:pStyle w:val="ListParagraph"/>
        <w:numPr>
          <w:ilvl w:val="1"/>
          <w:numId w:val="4"/>
        </w:numPr>
        <w:spacing w:after="0"/>
        <w:rPr>
          <w:rFonts w:asciiTheme="minorHAnsi" w:hAnsiTheme="minorHAnsi"/>
        </w:rPr>
      </w:pPr>
      <w:r>
        <w:rPr>
          <w:rFonts w:asciiTheme="minorHAnsi" w:hAnsiTheme="minorHAnsi"/>
        </w:rPr>
        <w:t xml:space="preserve">Where a </w:t>
      </w:r>
      <w:proofErr w:type="gramStart"/>
      <w:r>
        <w:rPr>
          <w:rFonts w:asciiTheme="minorHAnsi" w:hAnsiTheme="minorHAnsi"/>
        </w:rPr>
        <w:t>twenty four (24) hour</w:t>
      </w:r>
      <w:proofErr w:type="gramEnd"/>
      <w:r>
        <w:rPr>
          <w:rFonts w:asciiTheme="minorHAnsi" w:hAnsiTheme="minorHAnsi"/>
        </w:rPr>
        <w:t xml:space="preserve"> or other permanent guarding arrangement is in place, the Buyer may request additional ad hoc guarding. This </w:t>
      </w:r>
      <w:proofErr w:type="gramStart"/>
      <w:r>
        <w:rPr>
          <w:rFonts w:asciiTheme="minorHAnsi" w:hAnsiTheme="minorHAnsi"/>
        </w:rPr>
        <w:t>shall be managed</w:t>
      </w:r>
      <w:proofErr w:type="gramEnd"/>
      <w:r>
        <w:rPr>
          <w:rFonts w:asciiTheme="minorHAnsi" w:hAnsiTheme="minorHAnsi"/>
        </w:rPr>
        <w:t xml:space="preserve"> </w:t>
      </w:r>
      <w:r w:rsidR="003D57B2">
        <w:rPr>
          <w:rFonts w:asciiTheme="minorHAnsi" w:hAnsiTheme="minorHAnsi"/>
        </w:rPr>
        <w:t>as per the</w:t>
      </w:r>
      <w:r>
        <w:rPr>
          <w:rFonts w:asciiTheme="minorHAnsi" w:hAnsiTheme="minorHAnsi"/>
        </w:rPr>
        <w:t xml:space="preserve"> </w:t>
      </w:r>
      <w:r w:rsidR="003D57B2" w:rsidRPr="003D57B2">
        <w:rPr>
          <w:rFonts w:asciiTheme="minorHAnsi" w:hAnsiTheme="minorHAnsi"/>
        </w:rPr>
        <w:t>Appendix 3 – Billable Works and Approval Process</w:t>
      </w:r>
      <w:r w:rsidR="003D57B2">
        <w:rPr>
          <w:rFonts w:asciiTheme="minorHAnsi" w:hAnsiTheme="minorHAnsi"/>
        </w:rPr>
        <w:t>.</w:t>
      </w:r>
    </w:p>
    <w:p w14:paraId="104C9A3B" w14:textId="6A40619E" w:rsidR="00815778" w:rsidRPr="00BB5C90" w:rsidRDefault="00815778" w:rsidP="00BB5C90">
      <w:pPr>
        <w:pStyle w:val="ListParagraph"/>
        <w:numPr>
          <w:ilvl w:val="1"/>
          <w:numId w:val="4"/>
        </w:numPr>
        <w:spacing w:after="0"/>
        <w:rPr>
          <w:rFonts w:asciiTheme="minorHAnsi" w:hAnsiTheme="minorHAnsi"/>
        </w:rPr>
      </w:pPr>
      <w:proofErr w:type="gramStart"/>
      <w:r>
        <w:rPr>
          <w:rFonts w:asciiTheme="minorHAnsi" w:hAnsiTheme="minorHAnsi"/>
        </w:rPr>
        <w:t xml:space="preserve">The Supplier shall take </w:t>
      </w:r>
      <w:r w:rsidR="00BB5C90">
        <w:rPr>
          <w:rFonts w:asciiTheme="minorHAnsi" w:hAnsiTheme="minorHAnsi"/>
        </w:rPr>
        <w:t>account</w:t>
      </w:r>
      <w:r w:rsidRPr="00BB5C90">
        <w:rPr>
          <w:rFonts w:asciiTheme="minorHAnsi" w:hAnsiTheme="minorHAnsi"/>
        </w:rPr>
        <w:t xml:space="preserve"> of the fact that the duration of the required reactive guarding may be undetermined, and shall ensure that the reactive guarding Service is maintained until such time as the Buyer informs the Supplier that the guarding is no longer </w:t>
      </w:r>
      <w:r w:rsidRPr="00BB5C90">
        <w:rPr>
          <w:rFonts w:asciiTheme="minorHAnsi" w:hAnsiTheme="minorHAnsi"/>
        </w:rPr>
        <w:lastRenderedPageBreak/>
        <w:t>required, or the Supplier satisfies the Buyer that the Buyer Premises it has been sent to secure no longer requires its presence.</w:t>
      </w:r>
      <w:proofErr w:type="gramEnd"/>
    </w:p>
    <w:p w14:paraId="55280D8A" w14:textId="77777777" w:rsidR="00335DE2" w:rsidRDefault="00335DE2" w:rsidP="00335DE2">
      <w:pPr>
        <w:pStyle w:val="ListParagraph"/>
        <w:spacing w:after="0"/>
        <w:ind w:left="792"/>
        <w:rPr>
          <w:rFonts w:asciiTheme="minorHAnsi" w:hAnsiTheme="minorHAnsi"/>
        </w:rPr>
      </w:pPr>
    </w:p>
    <w:p w14:paraId="6E380386" w14:textId="4DAE0410" w:rsidR="00815778" w:rsidRPr="00815778" w:rsidRDefault="00A71667" w:rsidP="00815778">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J:</w:t>
      </w:r>
      <w:r w:rsidR="00815778" w:rsidRPr="00815778">
        <w:rPr>
          <w:rFonts w:asciiTheme="minorHAnsi" w:hAnsiTheme="minorHAnsi"/>
          <w:b/>
        </w:rPr>
        <w:t xml:space="preserve">8 - </w:t>
      </w:r>
      <w:r w:rsidR="00815778" w:rsidRPr="00815778">
        <w:rPr>
          <w:rFonts w:asciiTheme="minorHAnsi" w:hAnsiTheme="minorHAnsi"/>
          <w:b/>
          <w:iCs/>
        </w:rPr>
        <w:t>Additional security Services</w:t>
      </w:r>
    </w:p>
    <w:p w14:paraId="4F658C12" w14:textId="203DF681" w:rsidR="00815778" w:rsidRDefault="00815778" w:rsidP="004679F3">
      <w:pPr>
        <w:pStyle w:val="ListParagraph"/>
        <w:numPr>
          <w:ilvl w:val="1"/>
          <w:numId w:val="4"/>
        </w:numPr>
        <w:spacing w:after="0"/>
        <w:rPr>
          <w:rFonts w:asciiTheme="minorHAnsi" w:hAnsiTheme="minorHAnsi"/>
        </w:rPr>
      </w:pPr>
      <w:r w:rsidRPr="00815778">
        <w:rPr>
          <w:rFonts w:asciiTheme="minorHAnsi" w:hAnsiTheme="minorHAnsi"/>
        </w:rPr>
        <w:t xml:space="preserve">In addition, the following Standards Ref apply to this </w:t>
      </w:r>
      <w:r w:rsidR="00A71667">
        <w:rPr>
          <w:rFonts w:asciiTheme="minorHAnsi" w:hAnsiTheme="minorHAnsi"/>
        </w:rPr>
        <w:t>Service</w:t>
      </w:r>
      <w:r w:rsidRPr="00815778">
        <w:rPr>
          <w:rFonts w:asciiTheme="minorHAnsi" w:hAnsiTheme="minorHAnsi"/>
        </w:rPr>
        <w:t xml:space="preserve"> </w:t>
      </w:r>
      <w:r w:rsidR="00402E25">
        <w:rPr>
          <w:rFonts w:asciiTheme="minorHAnsi" w:hAnsiTheme="minorHAnsi"/>
        </w:rPr>
        <w:t>S</w:t>
      </w:r>
      <w:r w:rsidRPr="00815778">
        <w:rPr>
          <w:rFonts w:asciiTheme="minorHAnsi" w:hAnsiTheme="minorHAnsi"/>
        </w:rPr>
        <w:t>J8</w:t>
      </w:r>
      <w:r w:rsidR="00335DE2">
        <w:rPr>
          <w:rFonts w:asciiTheme="minorHAnsi" w:hAnsiTheme="minorHAnsi"/>
        </w:rPr>
        <w:t>.</w:t>
      </w:r>
    </w:p>
    <w:p w14:paraId="01BBD570" w14:textId="08710031" w:rsidR="00815778" w:rsidRDefault="00815778" w:rsidP="004679F3">
      <w:pPr>
        <w:pStyle w:val="ListParagraph"/>
        <w:numPr>
          <w:ilvl w:val="1"/>
          <w:numId w:val="4"/>
        </w:numPr>
        <w:spacing w:after="0"/>
        <w:rPr>
          <w:rFonts w:asciiTheme="minorHAnsi" w:hAnsiTheme="minorHAnsi"/>
        </w:rPr>
      </w:pPr>
      <w:r>
        <w:rPr>
          <w:rFonts w:asciiTheme="minorHAnsi" w:hAnsiTheme="minorHAnsi"/>
        </w:rPr>
        <w:t>The Supplier shall provide additional Services as directed by the Buyer for specific Sites where specific operational circumstances dictate. These shall be agreed and confirmed during Call-Off stage, once identified by the Buyer.</w:t>
      </w:r>
    </w:p>
    <w:p w14:paraId="7DB158D7" w14:textId="0BDEDF52" w:rsidR="00B63AA2" w:rsidRPr="000E6E1A" w:rsidRDefault="00B63AA2" w:rsidP="00B63AA2">
      <w:pPr>
        <w:pStyle w:val="ListParagraph"/>
        <w:numPr>
          <w:ilvl w:val="1"/>
          <w:numId w:val="4"/>
        </w:numPr>
        <w:spacing w:after="0"/>
        <w:rPr>
          <w:rFonts w:asciiTheme="minorHAnsi" w:hAnsiTheme="minorHAnsi"/>
        </w:rPr>
      </w:pPr>
      <w:r w:rsidRPr="000E6E1A">
        <w:rPr>
          <w:rFonts w:asciiTheme="minorHAnsi" w:hAnsiTheme="minorHAnsi"/>
        </w:rPr>
        <w:t>The Supplier will provide Specialist Security Officer requirements, to be defined by the Buyer at Call-Off, these will include:</w:t>
      </w:r>
    </w:p>
    <w:p w14:paraId="28164148" w14:textId="00E7904D" w:rsidR="00B63AA2" w:rsidRPr="000E6E1A" w:rsidRDefault="00B63AA2" w:rsidP="00B63AA2">
      <w:pPr>
        <w:pStyle w:val="ListParagraph"/>
        <w:numPr>
          <w:ilvl w:val="2"/>
          <w:numId w:val="4"/>
        </w:numPr>
        <w:spacing w:after="0"/>
        <w:rPr>
          <w:rFonts w:asciiTheme="minorHAnsi" w:hAnsiTheme="minorHAnsi"/>
        </w:rPr>
      </w:pPr>
      <w:r w:rsidRPr="000E6E1A">
        <w:rPr>
          <w:rFonts w:asciiTheme="minorHAnsi" w:hAnsiTheme="minorHAnsi"/>
        </w:rPr>
        <w:t>Court Security Officers as defined in  Courts Act 2003 Section 1 (1); and</w:t>
      </w:r>
    </w:p>
    <w:p w14:paraId="4D45DA92" w14:textId="78D32472" w:rsidR="00B63AA2" w:rsidRPr="000E6E1A" w:rsidRDefault="00B63AA2" w:rsidP="00B63AA2">
      <w:pPr>
        <w:pStyle w:val="ListParagraph"/>
        <w:numPr>
          <w:ilvl w:val="2"/>
          <w:numId w:val="4"/>
        </w:numPr>
        <w:spacing w:after="0"/>
        <w:rPr>
          <w:rFonts w:asciiTheme="minorHAnsi" w:hAnsiTheme="minorHAnsi"/>
        </w:rPr>
      </w:pPr>
      <w:r w:rsidRPr="000E6E1A">
        <w:rPr>
          <w:rFonts w:asciiTheme="minorHAnsi" w:hAnsiTheme="minorHAnsi"/>
        </w:rPr>
        <w:t>Prisoner Custody Officers as defined in The Criminal Justice Act 1991</w:t>
      </w:r>
    </w:p>
    <w:p w14:paraId="00CEAD89" w14:textId="77777777" w:rsidR="00335DE2" w:rsidRPr="00DD21E9" w:rsidRDefault="00335DE2" w:rsidP="00335DE2">
      <w:pPr>
        <w:pStyle w:val="ListParagraph"/>
        <w:spacing w:after="0"/>
        <w:ind w:left="792"/>
        <w:rPr>
          <w:rFonts w:asciiTheme="minorHAnsi" w:hAnsiTheme="minorHAnsi"/>
          <w:color w:val="FF0000"/>
        </w:rPr>
      </w:pPr>
    </w:p>
    <w:p w14:paraId="7220FF0F" w14:textId="4BC1329E" w:rsidR="00815778" w:rsidRPr="00815778" w:rsidRDefault="00A71667" w:rsidP="00815778">
      <w:pPr>
        <w:pStyle w:val="ListParagraph"/>
        <w:numPr>
          <w:ilvl w:val="0"/>
          <w:numId w:val="4"/>
        </w:numPr>
        <w:spacing w:after="0"/>
        <w:rPr>
          <w:rFonts w:asciiTheme="minorHAnsi" w:hAnsiTheme="minorHAnsi"/>
          <w:b/>
        </w:rPr>
      </w:pPr>
      <w:r>
        <w:rPr>
          <w:rFonts w:asciiTheme="minorHAnsi" w:hAnsiTheme="minorHAnsi"/>
          <w:b/>
        </w:rPr>
        <w:t>Service</w:t>
      </w:r>
      <w:r w:rsidR="00815778" w:rsidRPr="00815778">
        <w:rPr>
          <w:rFonts w:asciiTheme="minorHAnsi" w:hAnsiTheme="minorHAnsi"/>
          <w:b/>
        </w:rPr>
        <w:t xml:space="preserve"> J</w:t>
      </w:r>
      <w:r w:rsidR="005C0F65">
        <w:rPr>
          <w:rFonts w:asciiTheme="minorHAnsi" w:hAnsiTheme="minorHAnsi"/>
          <w:b/>
        </w:rPr>
        <w:t>:</w:t>
      </w:r>
      <w:r w:rsidR="00815778" w:rsidRPr="00815778">
        <w:rPr>
          <w:rFonts w:asciiTheme="minorHAnsi" w:hAnsiTheme="minorHAnsi"/>
          <w:b/>
        </w:rPr>
        <w:t xml:space="preserve">9 - </w:t>
      </w:r>
      <w:r w:rsidR="00815778" w:rsidRPr="00815778">
        <w:rPr>
          <w:rFonts w:asciiTheme="minorHAnsi" w:hAnsiTheme="minorHAnsi"/>
          <w:b/>
          <w:iCs/>
        </w:rPr>
        <w:t>Enhanced security requirements</w:t>
      </w:r>
    </w:p>
    <w:p w14:paraId="1EC1ABA4" w14:textId="0E32978D" w:rsid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 xml:space="preserve">In addition, the following Standards Ref apply to this </w:t>
      </w:r>
      <w:r w:rsidR="00A71667">
        <w:rPr>
          <w:rFonts w:asciiTheme="minorHAnsi" w:hAnsiTheme="minorHAnsi"/>
        </w:rPr>
        <w:t>Service</w:t>
      </w:r>
      <w:r w:rsidRPr="00815778">
        <w:rPr>
          <w:rFonts w:asciiTheme="minorHAnsi" w:hAnsiTheme="minorHAnsi"/>
        </w:rPr>
        <w:t xml:space="preserve"> </w:t>
      </w:r>
      <w:r w:rsidR="00402E25">
        <w:rPr>
          <w:rFonts w:asciiTheme="minorHAnsi" w:hAnsiTheme="minorHAnsi"/>
        </w:rPr>
        <w:t>SJ</w:t>
      </w:r>
      <w:r w:rsidRPr="00815778">
        <w:rPr>
          <w:rFonts w:asciiTheme="minorHAnsi" w:hAnsiTheme="minorHAnsi"/>
        </w:rPr>
        <w:t>9</w:t>
      </w:r>
      <w:r w:rsidR="00335DE2">
        <w:rPr>
          <w:rFonts w:asciiTheme="minorHAnsi" w:hAnsiTheme="minorHAnsi"/>
        </w:rPr>
        <w:t>.</w:t>
      </w:r>
    </w:p>
    <w:p w14:paraId="77C15D54" w14:textId="77777777" w:rsidR="00815778" w:rsidRP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The Supplier shall comply with all of the Buyer’s policies and procedures on security and act upon the instructions of Buyer Security Representative, should there be a change in the Response Level associated with the Buyer Premises.</w:t>
      </w:r>
    </w:p>
    <w:p w14:paraId="502647BD" w14:textId="77777777" w:rsidR="00815778" w:rsidRP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The Supplier shall ensure that all staff delivering the enhanced security requirements Services shall be conversant with the varying response levels and associated changes in security procedures required by the changes in the response level for the Buyer Premises. The Buyer shall instruct the Supplier which level is in force. The Supplier shall provide security measures appropriate to this level.</w:t>
      </w:r>
    </w:p>
    <w:p w14:paraId="679B10F9" w14:textId="77777777" w:rsidR="00815778" w:rsidRP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The Supplier shall be required to implement and enforce all extra security measures that may be required during a major security alert, for example, to follow a strict procedure as designated by the Buyer on receipt of bomb warning calls, or to search baggage and vehicles on arrival.</w:t>
      </w:r>
    </w:p>
    <w:p w14:paraId="04BD3245" w14:textId="42E70F34" w:rsid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 xml:space="preserve">The Buyer shall instruct special security arrangements that may be necessary to protect senior officials or visiting persons. In these </w:t>
      </w:r>
      <w:proofErr w:type="gramStart"/>
      <w:r w:rsidRPr="00815778">
        <w:rPr>
          <w:rFonts w:asciiTheme="minorHAnsi" w:hAnsiTheme="minorHAnsi"/>
        </w:rPr>
        <w:t>cases</w:t>
      </w:r>
      <w:proofErr w:type="gramEnd"/>
      <w:r w:rsidRPr="00815778">
        <w:rPr>
          <w:rFonts w:asciiTheme="minorHAnsi" w:hAnsiTheme="minorHAnsi"/>
        </w:rPr>
        <w:t xml:space="preserve"> the Supplier shall co-operate with the police, special branch, diplomatic protection group and any national security Service as directed by the Buyer security Representative. The Supplier shall form part of the overall security arrangements and shall report as appropriate.</w:t>
      </w:r>
    </w:p>
    <w:p w14:paraId="353F0333" w14:textId="51D19842" w:rsidR="00815778" w:rsidRDefault="00815778" w:rsidP="00815778">
      <w:pPr>
        <w:pStyle w:val="ListParagraph"/>
        <w:numPr>
          <w:ilvl w:val="1"/>
          <w:numId w:val="4"/>
        </w:numPr>
        <w:spacing w:after="0"/>
        <w:rPr>
          <w:rFonts w:asciiTheme="minorHAnsi" w:hAnsiTheme="minorHAnsi"/>
        </w:rPr>
      </w:pPr>
      <w:r>
        <w:rPr>
          <w:rFonts w:asciiTheme="minorHAnsi" w:hAnsiTheme="minorHAnsi"/>
        </w:rPr>
        <w:t xml:space="preserve">The Buyer may require the Supplier to provide additional security staff in circumstances including demonstrations, riots or other </w:t>
      </w:r>
      <w:proofErr w:type="gramStart"/>
      <w:r>
        <w:rPr>
          <w:rFonts w:asciiTheme="minorHAnsi" w:hAnsiTheme="minorHAnsi"/>
        </w:rPr>
        <w:t>events which</w:t>
      </w:r>
      <w:proofErr w:type="gramEnd"/>
      <w:r>
        <w:rPr>
          <w:rFonts w:asciiTheme="minorHAnsi" w:hAnsiTheme="minorHAnsi"/>
        </w:rPr>
        <w:t xml:space="preserve"> may require Services to be provided in common parts of shared areas. The Supplier shall take into account the requirements for increased </w:t>
      </w:r>
      <w:proofErr w:type="gramStart"/>
      <w:r>
        <w:rPr>
          <w:rFonts w:asciiTheme="minorHAnsi" w:hAnsiTheme="minorHAnsi"/>
        </w:rPr>
        <w:t>manning</w:t>
      </w:r>
      <w:proofErr w:type="gramEnd"/>
      <w:r>
        <w:rPr>
          <w:rFonts w:asciiTheme="minorHAnsi" w:hAnsiTheme="minorHAnsi"/>
        </w:rPr>
        <w:t xml:space="preserve"> of lifts at various locations, increased patrols, police liaison and extra perimeter and door security. For these purposes, the Supplier shall be required to maintain a pool of security cleared staff and other back-up arrangements. Wherever possible, at least three (3) Working Days’ notice of such a requirement </w:t>
      </w:r>
      <w:proofErr w:type="gramStart"/>
      <w:r>
        <w:rPr>
          <w:rFonts w:asciiTheme="minorHAnsi" w:hAnsiTheme="minorHAnsi"/>
        </w:rPr>
        <w:t>shall be provided</w:t>
      </w:r>
      <w:proofErr w:type="gramEnd"/>
      <w:r>
        <w:rPr>
          <w:rFonts w:asciiTheme="minorHAnsi" w:hAnsiTheme="minorHAnsi"/>
        </w:rPr>
        <w:t xml:space="preserve">. The Supplier shall provide the additional resources and </w:t>
      </w:r>
      <w:proofErr w:type="gramStart"/>
      <w:r>
        <w:rPr>
          <w:rFonts w:asciiTheme="minorHAnsi" w:hAnsiTheme="minorHAnsi"/>
        </w:rPr>
        <w:t>shall be paid</w:t>
      </w:r>
      <w:proofErr w:type="gramEnd"/>
      <w:r>
        <w:rPr>
          <w:rFonts w:asciiTheme="minorHAnsi" w:hAnsiTheme="minorHAnsi"/>
        </w:rPr>
        <w:t xml:space="preserve"> in accordance with </w:t>
      </w:r>
      <w:r w:rsidR="003D57B2" w:rsidRPr="003D57B2">
        <w:rPr>
          <w:rFonts w:asciiTheme="minorHAnsi" w:hAnsiTheme="minorHAnsi"/>
        </w:rPr>
        <w:t>Appendix 3 – Billable Works and Approval Process</w:t>
      </w:r>
      <w:r>
        <w:rPr>
          <w:rFonts w:asciiTheme="minorHAnsi" w:hAnsiTheme="minorHAnsi"/>
        </w:rPr>
        <w:t>.</w:t>
      </w:r>
    </w:p>
    <w:p w14:paraId="7B9FD4A0" w14:textId="06D8897A" w:rsidR="00815778" w:rsidRDefault="00815778" w:rsidP="00815778">
      <w:pPr>
        <w:pStyle w:val="ListParagraph"/>
        <w:numPr>
          <w:ilvl w:val="1"/>
          <w:numId w:val="4"/>
        </w:numPr>
        <w:spacing w:after="0"/>
        <w:rPr>
          <w:rFonts w:asciiTheme="minorHAnsi" w:hAnsiTheme="minorHAnsi"/>
        </w:rPr>
      </w:pPr>
      <w:r>
        <w:rPr>
          <w:rFonts w:asciiTheme="minorHAnsi" w:hAnsiTheme="minorHAnsi"/>
        </w:rPr>
        <w:t>The Supplier may be required to provide extra guards at evenings or weekends to supervise Subcontractors who have insufficient security clearance to work unsupervised.</w:t>
      </w:r>
    </w:p>
    <w:p w14:paraId="1CCB1495" w14:textId="77777777" w:rsidR="00335DE2" w:rsidRDefault="00335DE2" w:rsidP="00335DE2">
      <w:pPr>
        <w:pStyle w:val="ListParagraph"/>
        <w:spacing w:after="0"/>
        <w:ind w:left="792"/>
        <w:rPr>
          <w:rFonts w:asciiTheme="minorHAnsi" w:hAnsiTheme="minorHAnsi"/>
        </w:rPr>
      </w:pPr>
    </w:p>
    <w:p w14:paraId="3C1EB69B" w14:textId="3A2AA456" w:rsidR="00815778" w:rsidRPr="00815778" w:rsidRDefault="00A71667" w:rsidP="00815778">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J:</w:t>
      </w:r>
      <w:r w:rsidR="00815778" w:rsidRPr="00815778">
        <w:rPr>
          <w:rFonts w:asciiTheme="minorHAnsi" w:hAnsiTheme="minorHAnsi"/>
          <w:b/>
        </w:rPr>
        <w:t xml:space="preserve">10 - </w:t>
      </w:r>
      <w:r w:rsidR="00815778" w:rsidRPr="00815778">
        <w:rPr>
          <w:rFonts w:asciiTheme="minorHAnsi" w:hAnsiTheme="minorHAnsi"/>
          <w:b/>
          <w:iCs/>
        </w:rPr>
        <w:t>Key holding</w:t>
      </w:r>
    </w:p>
    <w:p w14:paraId="65BE524F" w14:textId="5EB8A2EC" w:rsidR="00815778" w:rsidRDefault="00815778" w:rsidP="004679F3">
      <w:pPr>
        <w:pStyle w:val="ListParagraph"/>
        <w:numPr>
          <w:ilvl w:val="1"/>
          <w:numId w:val="4"/>
        </w:numPr>
        <w:spacing w:after="0"/>
        <w:rPr>
          <w:rFonts w:asciiTheme="minorHAnsi" w:hAnsiTheme="minorHAnsi"/>
        </w:rPr>
      </w:pPr>
      <w:r w:rsidRPr="00815778">
        <w:rPr>
          <w:rFonts w:asciiTheme="minorHAnsi" w:hAnsiTheme="minorHAnsi"/>
        </w:rPr>
        <w:t xml:space="preserve">In addition, the following Standards Ref apply to this </w:t>
      </w:r>
      <w:r w:rsidR="00A71667">
        <w:rPr>
          <w:rFonts w:asciiTheme="minorHAnsi" w:hAnsiTheme="minorHAnsi"/>
        </w:rPr>
        <w:t>Service</w:t>
      </w:r>
      <w:r w:rsidRPr="00815778">
        <w:rPr>
          <w:rFonts w:asciiTheme="minorHAnsi" w:hAnsiTheme="minorHAnsi"/>
        </w:rPr>
        <w:t xml:space="preserve"> </w:t>
      </w:r>
      <w:r w:rsidR="00402E25">
        <w:rPr>
          <w:rFonts w:asciiTheme="minorHAnsi" w:hAnsiTheme="minorHAnsi"/>
        </w:rPr>
        <w:t>S</w:t>
      </w:r>
      <w:r w:rsidRPr="00815778">
        <w:rPr>
          <w:rFonts w:asciiTheme="minorHAnsi" w:hAnsiTheme="minorHAnsi"/>
        </w:rPr>
        <w:t>J10</w:t>
      </w:r>
      <w:r w:rsidR="00335DE2">
        <w:rPr>
          <w:rFonts w:asciiTheme="minorHAnsi" w:hAnsiTheme="minorHAnsi"/>
        </w:rPr>
        <w:t>.</w:t>
      </w:r>
    </w:p>
    <w:p w14:paraId="55CC937E" w14:textId="77777777" w:rsidR="00815778" w:rsidRP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The Supplier shall provide a professional key holding Service, being the custodian of building access keys and alarm system codes, ensuring compliance with security industry authority and its licensing requirements.</w:t>
      </w:r>
    </w:p>
    <w:p w14:paraId="24431A26" w14:textId="21A17B62" w:rsidR="00815778" w:rsidRP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 xml:space="preserve">In the event of a break-in or attack at </w:t>
      </w:r>
      <w:r>
        <w:rPr>
          <w:rFonts w:asciiTheme="minorHAnsi" w:hAnsiTheme="minorHAnsi"/>
        </w:rPr>
        <w:t>a</w:t>
      </w:r>
      <w:r w:rsidRPr="00815778">
        <w:rPr>
          <w:rFonts w:asciiTheme="minorHAnsi" w:hAnsiTheme="minorHAnsi"/>
        </w:rPr>
        <w:t xml:space="preserve"> Buyer Premises, the Supplier shall respond, secure and make safe in accordance with the Buyer’s requirements.</w:t>
      </w:r>
    </w:p>
    <w:p w14:paraId="3D4EECC9" w14:textId="77777777" w:rsidR="00815778" w:rsidRPr="004843F9" w:rsidRDefault="00815778" w:rsidP="00815778">
      <w:pPr>
        <w:pStyle w:val="ListParagraph"/>
        <w:numPr>
          <w:ilvl w:val="1"/>
          <w:numId w:val="4"/>
        </w:numPr>
        <w:spacing w:after="0"/>
        <w:rPr>
          <w:rFonts w:asciiTheme="minorHAnsi" w:hAnsiTheme="minorHAnsi"/>
        </w:rPr>
      </w:pPr>
      <w:r w:rsidRPr="00815778">
        <w:rPr>
          <w:rFonts w:asciiTheme="minorHAnsi" w:hAnsiTheme="minorHAnsi"/>
        </w:rPr>
        <w:lastRenderedPageBreak/>
        <w:t xml:space="preserve">The Supplier shall be available to respond to situations requiring a key holder on both a planned and unplanned basis, to attend Buyer Premises </w:t>
      </w:r>
      <w:proofErr w:type="gramStart"/>
      <w:r w:rsidRPr="00815778">
        <w:rPr>
          <w:rFonts w:asciiTheme="minorHAnsi" w:hAnsiTheme="minorHAnsi"/>
        </w:rPr>
        <w:t>twenty four (24) hours</w:t>
      </w:r>
      <w:proofErr w:type="gramEnd"/>
      <w:r w:rsidRPr="00815778">
        <w:rPr>
          <w:rFonts w:asciiTheme="minorHAnsi" w:hAnsiTheme="minorHAnsi"/>
        </w:rPr>
        <w:t xml:space="preserve"> a day, seven (7) days a week, fifty two (52) weeks a year. These shall include provision of access for the </w:t>
      </w:r>
      <w:r w:rsidRPr="004843F9">
        <w:rPr>
          <w:rFonts w:asciiTheme="minorHAnsi" w:hAnsiTheme="minorHAnsi"/>
        </w:rPr>
        <w:t>Buyer Authorised Representative, responses to fire alarms, lift alarms and security alarms.</w:t>
      </w:r>
    </w:p>
    <w:p w14:paraId="17DEB1B7" w14:textId="007F7AF2" w:rsidR="00815778" w:rsidRPr="004843F9" w:rsidRDefault="00815778" w:rsidP="00815778">
      <w:pPr>
        <w:pStyle w:val="ListParagraph"/>
        <w:numPr>
          <w:ilvl w:val="1"/>
          <w:numId w:val="4"/>
        </w:numPr>
        <w:spacing w:after="0"/>
        <w:rPr>
          <w:rFonts w:asciiTheme="minorHAnsi" w:hAnsiTheme="minorHAnsi"/>
        </w:rPr>
      </w:pPr>
      <w:r w:rsidRPr="004843F9">
        <w:rPr>
          <w:rFonts w:asciiTheme="minorHAnsi" w:hAnsiTheme="minorHAnsi"/>
        </w:rPr>
        <w:t>Supplier Staff shall only issue keys to the Buyer Authorised Representative. Master key usage shall be limited in accordance with the Buyer’s requirements</w:t>
      </w:r>
      <w:r w:rsidR="0012382D" w:rsidRPr="004843F9">
        <w:rPr>
          <w:rFonts w:asciiTheme="minorHAnsi" w:hAnsiTheme="minorHAnsi"/>
        </w:rPr>
        <w:t xml:space="preserve"> and </w:t>
      </w:r>
      <w:proofErr w:type="gramStart"/>
      <w:r w:rsidR="0012382D" w:rsidRPr="004843F9">
        <w:rPr>
          <w:rFonts w:asciiTheme="minorHAnsi" w:hAnsiTheme="minorHAnsi"/>
        </w:rPr>
        <w:t xml:space="preserve">shall </w:t>
      </w:r>
      <w:r w:rsidRPr="004843F9">
        <w:rPr>
          <w:rFonts w:asciiTheme="minorHAnsi" w:hAnsiTheme="minorHAnsi"/>
        </w:rPr>
        <w:t>not be removed</w:t>
      </w:r>
      <w:proofErr w:type="gramEnd"/>
      <w:r w:rsidRPr="004843F9">
        <w:rPr>
          <w:rFonts w:asciiTheme="minorHAnsi" w:hAnsiTheme="minorHAnsi"/>
        </w:rPr>
        <w:t xml:space="preserve"> from the Buyer Premises.</w:t>
      </w:r>
    </w:p>
    <w:p w14:paraId="3E2F7A2E" w14:textId="55547306" w:rsidR="00815778" w:rsidRDefault="00815778" w:rsidP="00815778">
      <w:pPr>
        <w:pStyle w:val="ListParagraph"/>
        <w:numPr>
          <w:ilvl w:val="1"/>
          <w:numId w:val="4"/>
        </w:numPr>
        <w:spacing w:after="0"/>
        <w:rPr>
          <w:rFonts w:asciiTheme="minorHAnsi" w:hAnsiTheme="minorHAnsi"/>
        </w:rPr>
      </w:pPr>
      <w:r w:rsidRPr="004843F9">
        <w:rPr>
          <w:rFonts w:asciiTheme="minorHAnsi" w:hAnsiTheme="minorHAnsi"/>
        </w:rPr>
        <w:t xml:space="preserve">The Supplier shall provide an effective system to manage and control the issue and </w:t>
      </w:r>
      <w:r w:rsidRPr="00815778">
        <w:rPr>
          <w:rFonts w:asciiTheme="minorHAnsi" w:hAnsiTheme="minorHAnsi"/>
        </w:rPr>
        <w:t>retrieval of keys.</w:t>
      </w:r>
    </w:p>
    <w:p w14:paraId="7D2AB3CA" w14:textId="77777777" w:rsidR="00335DE2" w:rsidRDefault="00335DE2" w:rsidP="00335DE2">
      <w:pPr>
        <w:pStyle w:val="ListParagraph"/>
        <w:spacing w:after="0"/>
        <w:ind w:left="792"/>
        <w:rPr>
          <w:rFonts w:asciiTheme="minorHAnsi" w:hAnsiTheme="minorHAnsi"/>
        </w:rPr>
      </w:pPr>
    </w:p>
    <w:p w14:paraId="4B0724CF" w14:textId="050AAA6A" w:rsidR="00815778" w:rsidRPr="00815778" w:rsidRDefault="00A71667" w:rsidP="00815778">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J:</w:t>
      </w:r>
      <w:r w:rsidR="00815778" w:rsidRPr="00815778">
        <w:rPr>
          <w:rFonts w:asciiTheme="minorHAnsi" w:hAnsiTheme="minorHAnsi"/>
          <w:b/>
        </w:rPr>
        <w:t xml:space="preserve">11 - </w:t>
      </w:r>
      <w:r w:rsidR="00815778" w:rsidRPr="00815778">
        <w:rPr>
          <w:rFonts w:asciiTheme="minorHAnsi" w:hAnsiTheme="minorHAnsi"/>
          <w:b/>
          <w:iCs/>
        </w:rPr>
        <w:t>Lock Up / open up of Buyer Premises</w:t>
      </w:r>
    </w:p>
    <w:p w14:paraId="3F5B7B5B" w14:textId="7D294D72" w:rsidR="00815778" w:rsidRDefault="00815778" w:rsidP="004679F3">
      <w:pPr>
        <w:pStyle w:val="ListParagraph"/>
        <w:numPr>
          <w:ilvl w:val="1"/>
          <w:numId w:val="4"/>
        </w:numPr>
        <w:spacing w:after="0"/>
        <w:rPr>
          <w:rFonts w:asciiTheme="minorHAnsi" w:hAnsiTheme="minorHAnsi"/>
        </w:rPr>
      </w:pPr>
      <w:r w:rsidRPr="00815778">
        <w:rPr>
          <w:rFonts w:asciiTheme="minorHAnsi" w:hAnsiTheme="minorHAnsi"/>
        </w:rPr>
        <w:t xml:space="preserve">In addition, the following Standards Ref apply to this </w:t>
      </w:r>
      <w:r w:rsidR="00A71667">
        <w:rPr>
          <w:rFonts w:asciiTheme="minorHAnsi" w:hAnsiTheme="minorHAnsi"/>
        </w:rPr>
        <w:t>Service</w:t>
      </w:r>
      <w:r w:rsidRPr="00815778">
        <w:rPr>
          <w:rFonts w:asciiTheme="minorHAnsi" w:hAnsiTheme="minorHAnsi"/>
        </w:rPr>
        <w:t xml:space="preserve"> </w:t>
      </w:r>
      <w:r w:rsidR="00402E25">
        <w:rPr>
          <w:rFonts w:asciiTheme="minorHAnsi" w:hAnsiTheme="minorHAnsi"/>
        </w:rPr>
        <w:t>S</w:t>
      </w:r>
      <w:r w:rsidRPr="00815778">
        <w:rPr>
          <w:rFonts w:asciiTheme="minorHAnsi" w:hAnsiTheme="minorHAnsi"/>
        </w:rPr>
        <w:t>J11</w:t>
      </w:r>
      <w:r w:rsidR="00335DE2">
        <w:rPr>
          <w:rFonts w:asciiTheme="minorHAnsi" w:hAnsiTheme="minorHAnsi"/>
        </w:rPr>
        <w:t>.</w:t>
      </w:r>
    </w:p>
    <w:p w14:paraId="7FA41306" w14:textId="2F4DE820" w:rsidR="00815778" w:rsidRDefault="00815778" w:rsidP="004679F3">
      <w:pPr>
        <w:pStyle w:val="ListParagraph"/>
        <w:numPr>
          <w:ilvl w:val="1"/>
          <w:numId w:val="4"/>
        </w:numPr>
        <w:spacing w:after="0"/>
        <w:rPr>
          <w:rFonts w:asciiTheme="minorHAnsi" w:hAnsiTheme="minorHAnsi"/>
        </w:rPr>
      </w:pPr>
      <w:r>
        <w:rPr>
          <w:rFonts w:asciiTheme="minorHAnsi" w:hAnsiTheme="minorHAnsi"/>
        </w:rPr>
        <w:t xml:space="preserve">On attendance at each Buyer Premises as key holder for the Buyer, the Supplier shall </w:t>
      </w:r>
      <w:proofErr w:type="gramStart"/>
      <w:r>
        <w:rPr>
          <w:rFonts w:asciiTheme="minorHAnsi" w:hAnsiTheme="minorHAnsi"/>
        </w:rPr>
        <w:t>provide assistance</w:t>
      </w:r>
      <w:proofErr w:type="gramEnd"/>
      <w:r>
        <w:rPr>
          <w:rFonts w:asciiTheme="minorHAnsi" w:hAnsiTheme="minorHAnsi"/>
        </w:rPr>
        <w:t xml:space="preserve"> to the emergency Services on arrival to ensure the Buyer Premises is fully secured and alarms reset as necessary. The Supplier shall liaise with the helpdesk with reference to any reactive maintenance required in order to secure each Buyer Premises.</w:t>
      </w:r>
    </w:p>
    <w:p w14:paraId="7C5F7FC2" w14:textId="77777777" w:rsidR="00335DE2" w:rsidRDefault="00335DE2" w:rsidP="00335DE2">
      <w:pPr>
        <w:pStyle w:val="ListParagraph"/>
        <w:spacing w:after="0"/>
        <w:ind w:left="792"/>
        <w:rPr>
          <w:rFonts w:asciiTheme="minorHAnsi" w:hAnsiTheme="minorHAnsi"/>
        </w:rPr>
      </w:pPr>
    </w:p>
    <w:p w14:paraId="5ACEEA9E" w14:textId="62AEACAA" w:rsidR="00815778" w:rsidRPr="00815778" w:rsidRDefault="00A71667" w:rsidP="00815778">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J:</w:t>
      </w:r>
      <w:r w:rsidR="00815778" w:rsidRPr="00815778">
        <w:rPr>
          <w:rFonts w:asciiTheme="minorHAnsi" w:hAnsiTheme="minorHAnsi"/>
          <w:b/>
        </w:rPr>
        <w:t xml:space="preserve">12 - </w:t>
      </w:r>
      <w:r w:rsidR="00815778" w:rsidRPr="00815778">
        <w:rPr>
          <w:rFonts w:asciiTheme="minorHAnsi" w:hAnsiTheme="minorHAnsi"/>
          <w:b/>
          <w:iCs/>
        </w:rPr>
        <w:t>Patrols (mobile via a specific visiting vehicle)</w:t>
      </w:r>
    </w:p>
    <w:p w14:paraId="3C6E261A" w14:textId="5368508E" w:rsid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 xml:space="preserve">In addition, the following Standards Ref apply to this </w:t>
      </w:r>
      <w:r w:rsidR="00A71667">
        <w:rPr>
          <w:rFonts w:asciiTheme="minorHAnsi" w:hAnsiTheme="minorHAnsi"/>
        </w:rPr>
        <w:t>Service</w:t>
      </w:r>
      <w:r w:rsidRPr="00815778">
        <w:rPr>
          <w:rFonts w:asciiTheme="minorHAnsi" w:hAnsiTheme="minorHAnsi"/>
        </w:rPr>
        <w:t xml:space="preserve"> </w:t>
      </w:r>
      <w:r w:rsidR="00402E25">
        <w:rPr>
          <w:rFonts w:asciiTheme="minorHAnsi" w:hAnsiTheme="minorHAnsi"/>
        </w:rPr>
        <w:t>S</w:t>
      </w:r>
      <w:r w:rsidRPr="00815778">
        <w:rPr>
          <w:rFonts w:asciiTheme="minorHAnsi" w:hAnsiTheme="minorHAnsi"/>
        </w:rPr>
        <w:t>J</w:t>
      </w:r>
      <w:r w:rsidR="00402E25">
        <w:rPr>
          <w:rFonts w:asciiTheme="minorHAnsi" w:hAnsiTheme="minorHAnsi"/>
        </w:rPr>
        <w:t>1</w:t>
      </w:r>
      <w:r w:rsidRPr="00815778">
        <w:rPr>
          <w:rFonts w:asciiTheme="minorHAnsi" w:hAnsiTheme="minorHAnsi"/>
        </w:rPr>
        <w:t>2</w:t>
      </w:r>
      <w:r w:rsidR="00335DE2">
        <w:rPr>
          <w:rFonts w:asciiTheme="minorHAnsi" w:hAnsiTheme="minorHAnsi"/>
        </w:rPr>
        <w:t>.</w:t>
      </w:r>
    </w:p>
    <w:p w14:paraId="32887730" w14:textId="6BB73228" w:rsidR="00815778" w:rsidRDefault="00815778" w:rsidP="00815778">
      <w:pPr>
        <w:pStyle w:val="ListParagraph"/>
        <w:numPr>
          <w:ilvl w:val="1"/>
          <w:numId w:val="4"/>
        </w:numPr>
        <w:spacing w:after="0"/>
        <w:rPr>
          <w:rFonts w:asciiTheme="minorHAnsi" w:hAnsiTheme="minorHAnsi"/>
        </w:rPr>
      </w:pPr>
      <w:r>
        <w:rPr>
          <w:rFonts w:asciiTheme="minorHAnsi" w:hAnsiTheme="minorHAnsi"/>
        </w:rPr>
        <w:t xml:space="preserve">The Buyer may require the Supplier to provide an ad hoc mobile security patrol service to vacant and surplus Buyer Premises and on occasion at an occupied Buyer Premises. This additional requirement </w:t>
      </w:r>
      <w:proofErr w:type="gramStart"/>
      <w:r>
        <w:rPr>
          <w:rFonts w:asciiTheme="minorHAnsi" w:hAnsiTheme="minorHAnsi"/>
        </w:rPr>
        <w:t>shall be managed</w:t>
      </w:r>
      <w:proofErr w:type="gramEnd"/>
      <w:r>
        <w:rPr>
          <w:rFonts w:asciiTheme="minorHAnsi" w:hAnsiTheme="minorHAnsi"/>
        </w:rPr>
        <w:t xml:space="preserve"> </w:t>
      </w:r>
      <w:r w:rsidR="003D57B2">
        <w:rPr>
          <w:rFonts w:asciiTheme="minorHAnsi" w:hAnsiTheme="minorHAnsi"/>
        </w:rPr>
        <w:t>as per</w:t>
      </w:r>
      <w:r>
        <w:rPr>
          <w:rFonts w:asciiTheme="minorHAnsi" w:hAnsiTheme="minorHAnsi"/>
        </w:rPr>
        <w:t xml:space="preserve"> </w:t>
      </w:r>
      <w:r w:rsidR="003D57B2" w:rsidRPr="003D57B2">
        <w:rPr>
          <w:rFonts w:asciiTheme="minorHAnsi" w:hAnsiTheme="minorHAnsi"/>
        </w:rPr>
        <w:t>Appendix 3 – Billable Works and Approval Process</w:t>
      </w:r>
      <w:r w:rsidRPr="003D57B2">
        <w:rPr>
          <w:rFonts w:asciiTheme="minorHAnsi" w:hAnsiTheme="minorHAnsi"/>
        </w:rPr>
        <w:t>.</w:t>
      </w:r>
    </w:p>
    <w:p w14:paraId="4CA54937" w14:textId="77777777" w:rsidR="00815778" w:rsidRP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 xml:space="preserve">A Mobile Security Patrol Service shall be required to make regular visits to each Buyer Premises and check that the security of the Buyer Premises and its perimeter </w:t>
      </w:r>
      <w:proofErr w:type="gramStart"/>
      <w:r w:rsidRPr="00815778">
        <w:rPr>
          <w:rFonts w:asciiTheme="minorHAnsi" w:hAnsiTheme="minorHAnsi"/>
        </w:rPr>
        <w:t>has not been compromised</w:t>
      </w:r>
      <w:proofErr w:type="gramEnd"/>
      <w:r w:rsidRPr="00815778">
        <w:rPr>
          <w:rFonts w:asciiTheme="minorHAnsi" w:hAnsiTheme="minorHAnsi"/>
        </w:rPr>
        <w:t xml:space="preserve">. </w:t>
      </w:r>
    </w:p>
    <w:p w14:paraId="7BF6AF19" w14:textId="77777777" w:rsidR="00815778" w:rsidRP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The Supplier shall also be required to provide a defect and incident reporting procedure as part of the Mobile Security Patrol Service in accordance with the Buyer’s requirements. Where requested by the Buyer, the Supplier shall conduct a specific security assessment of each Buyer Premises prior to commencing the mobile security patrol Service.</w:t>
      </w:r>
    </w:p>
    <w:p w14:paraId="284702E2" w14:textId="41A85668" w:rsidR="00815778" w:rsidRDefault="00815778" w:rsidP="00815778">
      <w:pPr>
        <w:pStyle w:val="ListParagraph"/>
        <w:numPr>
          <w:ilvl w:val="1"/>
          <w:numId w:val="4"/>
        </w:numPr>
        <w:spacing w:after="0"/>
        <w:rPr>
          <w:rFonts w:asciiTheme="minorHAnsi" w:hAnsiTheme="minorHAnsi"/>
        </w:rPr>
      </w:pPr>
      <w:r w:rsidRPr="00815778">
        <w:rPr>
          <w:rFonts w:asciiTheme="minorHAnsi" w:hAnsiTheme="minorHAnsi"/>
        </w:rPr>
        <w:t xml:space="preserve">The Supplier shall make a copy of the security assessment report available to the Buyer.  </w:t>
      </w:r>
    </w:p>
    <w:p w14:paraId="239443CA" w14:textId="77777777" w:rsidR="00A05C61" w:rsidRDefault="00A05C61" w:rsidP="00A05C61">
      <w:pPr>
        <w:pStyle w:val="ListParagraph"/>
        <w:spacing w:after="0"/>
        <w:ind w:left="792"/>
        <w:rPr>
          <w:rFonts w:asciiTheme="minorHAnsi" w:hAnsiTheme="minorHAnsi"/>
        </w:rPr>
      </w:pPr>
    </w:p>
    <w:p w14:paraId="480DFFFC" w14:textId="77777777" w:rsidR="004843F9" w:rsidRDefault="004843F9" w:rsidP="00815778">
      <w:pPr>
        <w:spacing w:after="0"/>
        <w:rPr>
          <w:rFonts w:asciiTheme="minorHAnsi" w:hAnsiTheme="minorHAnsi"/>
          <w:b/>
        </w:rPr>
      </w:pPr>
    </w:p>
    <w:p w14:paraId="3102A11C" w14:textId="215F9490" w:rsidR="00815778" w:rsidRPr="00815778" w:rsidRDefault="00815778" w:rsidP="00815778">
      <w:pPr>
        <w:spacing w:after="0"/>
        <w:rPr>
          <w:rFonts w:asciiTheme="minorHAnsi" w:hAnsiTheme="minorHAnsi"/>
        </w:rPr>
      </w:pPr>
      <w:r>
        <w:rPr>
          <w:rFonts w:asciiTheme="minorHAnsi" w:hAnsiTheme="minorHAnsi"/>
          <w:b/>
        </w:rPr>
        <w:t>Work Package K – Waste</w:t>
      </w:r>
      <w:r w:rsidRPr="003302A4">
        <w:rPr>
          <w:rFonts w:asciiTheme="minorHAnsi" w:hAnsiTheme="minorHAnsi"/>
          <w:b/>
        </w:rPr>
        <w:t xml:space="preserve"> Services</w:t>
      </w:r>
    </w:p>
    <w:p w14:paraId="4CEB8FD4" w14:textId="77777777" w:rsidR="00815778" w:rsidRDefault="00815778" w:rsidP="00815778">
      <w:pPr>
        <w:pStyle w:val="ListParagraph"/>
        <w:spacing w:after="0"/>
        <w:ind w:left="360"/>
        <w:rPr>
          <w:rFonts w:asciiTheme="minorHAnsi" w:hAnsiTheme="minorHAnsi"/>
        </w:rPr>
      </w:pPr>
    </w:p>
    <w:p w14:paraId="7207A53A" w14:textId="1EBEE7FA" w:rsidR="00815778" w:rsidRPr="00360CA7" w:rsidRDefault="00A71667" w:rsidP="00815778">
      <w:pPr>
        <w:pStyle w:val="ListParagraph"/>
        <w:numPr>
          <w:ilvl w:val="0"/>
          <w:numId w:val="4"/>
        </w:numPr>
        <w:spacing w:after="0"/>
        <w:rPr>
          <w:rFonts w:asciiTheme="minorHAnsi" w:hAnsiTheme="minorHAnsi"/>
          <w:b/>
        </w:rPr>
      </w:pPr>
      <w:r>
        <w:rPr>
          <w:rFonts w:asciiTheme="minorHAnsi" w:hAnsiTheme="minorHAnsi"/>
          <w:b/>
        </w:rPr>
        <w:t>Service</w:t>
      </w:r>
      <w:r w:rsidR="00815778" w:rsidRPr="00360CA7">
        <w:rPr>
          <w:rFonts w:asciiTheme="minorHAnsi" w:hAnsiTheme="minorHAnsi"/>
          <w:b/>
        </w:rPr>
        <w:t xml:space="preserve"> K</w:t>
      </w:r>
      <w:r w:rsidR="005C0F65">
        <w:rPr>
          <w:rFonts w:asciiTheme="minorHAnsi" w:hAnsiTheme="minorHAnsi"/>
          <w:b/>
        </w:rPr>
        <w:t>:</w:t>
      </w:r>
      <w:r w:rsidR="00815778" w:rsidRPr="00360CA7">
        <w:rPr>
          <w:rFonts w:asciiTheme="minorHAnsi" w:hAnsiTheme="minorHAnsi"/>
          <w:b/>
        </w:rPr>
        <w:t>1</w:t>
      </w:r>
      <w:r w:rsidR="00360CA7" w:rsidRPr="00360CA7">
        <w:rPr>
          <w:rFonts w:asciiTheme="minorHAnsi" w:hAnsiTheme="minorHAnsi"/>
          <w:b/>
        </w:rPr>
        <w:t xml:space="preserve"> - Classified waste</w:t>
      </w:r>
    </w:p>
    <w:p w14:paraId="41DE1484" w14:textId="68F6C5C3" w:rsidR="00360CA7" w:rsidRDefault="00360CA7" w:rsidP="004679F3">
      <w:pPr>
        <w:pStyle w:val="ListParagraph"/>
        <w:numPr>
          <w:ilvl w:val="1"/>
          <w:numId w:val="4"/>
        </w:numPr>
        <w:spacing w:after="0"/>
        <w:rPr>
          <w:rFonts w:asciiTheme="minorHAnsi" w:hAnsiTheme="minorHAnsi"/>
        </w:rPr>
      </w:pPr>
      <w:r w:rsidRPr="00360CA7">
        <w:rPr>
          <w:rFonts w:asciiTheme="minorHAnsi" w:hAnsiTheme="minorHAnsi"/>
        </w:rPr>
        <w:t xml:space="preserve">In addition, the following Standards Ref apply to this </w:t>
      </w:r>
      <w:r w:rsidR="00A71667">
        <w:rPr>
          <w:rFonts w:asciiTheme="minorHAnsi" w:hAnsiTheme="minorHAnsi"/>
        </w:rPr>
        <w:t>Service</w:t>
      </w:r>
      <w:r w:rsidRPr="00360CA7">
        <w:rPr>
          <w:rFonts w:asciiTheme="minorHAnsi" w:hAnsiTheme="minorHAnsi"/>
        </w:rPr>
        <w:t xml:space="preserve"> </w:t>
      </w:r>
      <w:r w:rsidR="00402E25">
        <w:rPr>
          <w:rFonts w:asciiTheme="minorHAnsi" w:hAnsiTheme="minorHAnsi"/>
        </w:rPr>
        <w:t>S</w:t>
      </w:r>
      <w:r w:rsidRPr="00360CA7">
        <w:rPr>
          <w:rFonts w:asciiTheme="minorHAnsi" w:hAnsiTheme="minorHAnsi"/>
        </w:rPr>
        <w:t>K1</w:t>
      </w:r>
      <w:r w:rsidR="00335DE2">
        <w:rPr>
          <w:rFonts w:asciiTheme="minorHAnsi" w:hAnsiTheme="minorHAnsi"/>
        </w:rPr>
        <w:t>.</w:t>
      </w:r>
    </w:p>
    <w:p w14:paraId="0BB9577F" w14:textId="13071A0C" w:rsidR="00335DE2" w:rsidRDefault="00360CA7" w:rsidP="00360CA7">
      <w:pPr>
        <w:pStyle w:val="ListParagraph"/>
        <w:numPr>
          <w:ilvl w:val="1"/>
          <w:numId w:val="4"/>
        </w:numPr>
        <w:spacing w:after="0"/>
        <w:rPr>
          <w:rFonts w:asciiTheme="minorHAnsi" w:hAnsiTheme="minorHAnsi"/>
        </w:rPr>
      </w:pPr>
      <w:r w:rsidRPr="00360CA7">
        <w:rPr>
          <w:rFonts w:asciiTheme="minorHAnsi" w:hAnsiTheme="minorHAnsi"/>
        </w:rPr>
        <w:t>The Supplier shall</w:t>
      </w:r>
      <w:r w:rsidR="00402E25">
        <w:rPr>
          <w:rFonts w:asciiTheme="minorHAnsi" w:hAnsiTheme="minorHAnsi"/>
        </w:rPr>
        <w:t>:</w:t>
      </w:r>
      <w:r w:rsidRPr="00360CA7">
        <w:rPr>
          <w:rFonts w:asciiTheme="minorHAnsi" w:hAnsiTheme="minorHAnsi"/>
        </w:rPr>
        <w:t xml:space="preserve"> </w:t>
      </w:r>
    </w:p>
    <w:p w14:paraId="19AB49D7" w14:textId="50A604C6" w:rsidR="00F16393" w:rsidRDefault="00EA1B0F" w:rsidP="00335DE2">
      <w:pPr>
        <w:pStyle w:val="ListParagraph"/>
        <w:numPr>
          <w:ilvl w:val="2"/>
          <w:numId w:val="4"/>
        </w:numPr>
        <w:spacing w:after="0"/>
        <w:rPr>
          <w:rFonts w:asciiTheme="minorHAnsi" w:hAnsiTheme="minorHAnsi"/>
        </w:rPr>
      </w:pPr>
      <w:r w:rsidRPr="000E6E1A">
        <w:rPr>
          <w:rFonts w:asciiTheme="minorHAnsi" w:hAnsiTheme="minorHAnsi"/>
        </w:rPr>
        <w:t xml:space="preserve">Deliver </w:t>
      </w:r>
      <w:r w:rsidR="00F16393">
        <w:rPr>
          <w:rFonts w:asciiTheme="minorHAnsi" w:hAnsiTheme="minorHAnsi"/>
        </w:rPr>
        <w:t xml:space="preserve">an </w:t>
      </w:r>
      <w:r w:rsidR="000B4E6C" w:rsidRPr="000E6E1A">
        <w:rPr>
          <w:rFonts w:asciiTheme="minorHAnsi" w:hAnsiTheme="minorHAnsi"/>
        </w:rPr>
        <w:t xml:space="preserve">on-site shredding </w:t>
      </w:r>
      <w:r w:rsidRPr="000E6E1A">
        <w:rPr>
          <w:rFonts w:asciiTheme="minorHAnsi" w:hAnsiTheme="minorHAnsi"/>
        </w:rPr>
        <w:t xml:space="preserve">service </w:t>
      </w:r>
      <w:r w:rsidR="000B4E6C" w:rsidRPr="000E6E1A">
        <w:rPr>
          <w:rFonts w:asciiTheme="minorHAnsi" w:hAnsiTheme="minorHAnsi"/>
        </w:rPr>
        <w:t>at the Buyer Premises</w:t>
      </w:r>
      <w:r w:rsidR="00F16393">
        <w:rPr>
          <w:rFonts w:asciiTheme="minorHAnsi" w:hAnsiTheme="minorHAnsi"/>
        </w:rPr>
        <w:t xml:space="preserve"> on a fortnightly basis;</w:t>
      </w:r>
    </w:p>
    <w:p w14:paraId="558CB871" w14:textId="6676F47A" w:rsidR="00F16393" w:rsidRPr="004843F9" w:rsidRDefault="00F16393" w:rsidP="00335DE2">
      <w:pPr>
        <w:pStyle w:val="ListParagraph"/>
        <w:numPr>
          <w:ilvl w:val="2"/>
          <w:numId w:val="4"/>
        </w:numPr>
        <w:spacing w:after="0"/>
        <w:rPr>
          <w:rFonts w:asciiTheme="minorHAnsi" w:hAnsiTheme="minorHAnsi"/>
        </w:rPr>
      </w:pPr>
      <w:r w:rsidRPr="004843F9">
        <w:rPr>
          <w:rFonts w:asciiTheme="minorHAnsi" w:hAnsiTheme="minorHAnsi"/>
        </w:rPr>
        <w:t xml:space="preserve">Provide suitable and sufficient standard sized secure consoles at Buyer Premises to enable the secure storage of all Buyer classified waste; </w:t>
      </w:r>
    </w:p>
    <w:p w14:paraId="6545BB9E" w14:textId="134BC481" w:rsidR="00360CA7" w:rsidRPr="004843F9" w:rsidRDefault="00335DE2" w:rsidP="00335DE2">
      <w:pPr>
        <w:pStyle w:val="ListParagraph"/>
        <w:numPr>
          <w:ilvl w:val="2"/>
          <w:numId w:val="4"/>
        </w:numPr>
        <w:spacing w:after="0"/>
        <w:rPr>
          <w:rFonts w:asciiTheme="minorHAnsi" w:hAnsiTheme="minorHAnsi"/>
        </w:rPr>
      </w:pPr>
      <w:r w:rsidRPr="004843F9">
        <w:rPr>
          <w:rFonts w:asciiTheme="minorHAnsi" w:hAnsiTheme="minorHAnsi"/>
        </w:rPr>
        <w:t>E</w:t>
      </w:r>
      <w:r w:rsidR="00360CA7" w:rsidRPr="004843F9">
        <w:rPr>
          <w:rFonts w:asciiTheme="minorHAnsi" w:hAnsiTheme="minorHAnsi"/>
        </w:rPr>
        <w:t xml:space="preserve">nsure the secure collection, storage, removal and disposal of all </w:t>
      </w:r>
      <w:r w:rsidR="002159D0" w:rsidRPr="004843F9">
        <w:rPr>
          <w:rFonts w:asciiTheme="minorHAnsi" w:hAnsiTheme="minorHAnsi"/>
        </w:rPr>
        <w:t xml:space="preserve">classified </w:t>
      </w:r>
      <w:r w:rsidR="00360CA7" w:rsidRPr="004843F9">
        <w:rPr>
          <w:rFonts w:asciiTheme="minorHAnsi" w:hAnsiTheme="minorHAnsi"/>
        </w:rPr>
        <w:t>materials so that at no time these materials are out of the Suppliers possession or sight, or capable of being deciphered once securely dispose</w:t>
      </w:r>
      <w:r w:rsidRPr="004843F9">
        <w:rPr>
          <w:rFonts w:asciiTheme="minorHAnsi" w:hAnsiTheme="minorHAnsi"/>
        </w:rPr>
        <w:t>d of;</w:t>
      </w:r>
    </w:p>
    <w:p w14:paraId="3F3B8D04" w14:textId="1FE0A191" w:rsidR="00360CA7" w:rsidRPr="004843F9" w:rsidRDefault="00335DE2" w:rsidP="00335DE2">
      <w:pPr>
        <w:pStyle w:val="ListParagraph"/>
        <w:numPr>
          <w:ilvl w:val="2"/>
          <w:numId w:val="4"/>
        </w:numPr>
        <w:spacing w:after="0"/>
        <w:rPr>
          <w:rFonts w:asciiTheme="minorHAnsi" w:hAnsiTheme="minorHAnsi"/>
        </w:rPr>
      </w:pPr>
      <w:r w:rsidRPr="004843F9">
        <w:rPr>
          <w:rFonts w:asciiTheme="minorHAnsi" w:hAnsiTheme="minorHAnsi"/>
        </w:rPr>
        <w:t>E</w:t>
      </w:r>
      <w:r w:rsidR="00360CA7" w:rsidRPr="004843F9">
        <w:rPr>
          <w:rFonts w:asciiTheme="minorHAnsi" w:hAnsiTheme="minorHAnsi"/>
        </w:rPr>
        <w:t xml:space="preserve">nsure that material classified as OFFICIAL, SECRET and TOP SECRET or as classified by the Buyer is only destroyed by a </w:t>
      </w:r>
      <w:r w:rsidR="002159D0" w:rsidRPr="004843F9">
        <w:rPr>
          <w:rFonts w:asciiTheme="minorHAnsi" w:hAnsiTheme="minorHAnsi"/>
        </w:rPr>
        <w:t xml:space="preserve">Centre of Protection of National Infrastructure (CPNI) </w:t>
      </w:r>
      <w:r w:rsidR="004843F9">
        <w:rPr>
          <w:rFonts w:asciiTheme="minorHAnsi" w:hAnsiTheme="minorHAnsi"/>
        </w:rPr>
        <w:t>a</w:t>
      </w:r>
      <w:r w:rsidR="00360CA7" w:rsidRPr="004843F9">
        <w:rPr>
          <w:rFonts w:asciiTheme="minorHAnsi" w:hAnsiTheme="minorHAnsi"/>
        </w:rPr>
        <w:t xml:space="preserve">pproved company or on-site using </w:t>
      </w:r>
      <w:r w:rsidR="002159D0" w:rsidRPr="004843F9">
        <w:rPr>
          <w:rFonts w:asciiTheme="minorHAnsi" w:hAnsiTheme="minorHAnsi"/>
        </w:rPr>
        <w:t xml:space="preserve">CPNI </w:t>
      </w:r>
      <w:r w:rsidR="00360CA7" w:rsidRPr="004843F9">
        <w:rPr>
          <w:rFonts w:asciiTheme="minorHAnsi" w:hAnsiTheme="minorHAnsi"/>
        </w:rPr>
        <w:t>approved shredders</w:t>
      </w:r>
      <w:r w:rsidR="002159D0" w:rsidRPr="004843F9">
        <w:rPr>
          <w:rFonts w:asciiTheme="minorHAnsi" w:hAnsiTheme="minorHAnsi"/>
        </w:rPr>
        <w:t xml:space="preserve"> from the CPNI Catalogue of Security Equipment (CSE)</w:t>
      </w:r>
      <w:r w:rsidR="00360CA7" w:rsidRPr="004843F9">
        <w:rPr>
          <w:rFonts w:asciiTheme="minorHAnsi" w:hAnsiTheme="minorHAnsi"/>
        </w:rPr>
        <w:t xml:space="preserve">.  Any bulk on-site shredding requires the operatives to </w:t>
      </w:r>
      <w:proofErr w:type="gramStart"/>
      <w:r w:rsidR="00360CA7" w:rsidRPr="004843F9">
        <w:rPr>
          <w:rFonts w:asciiTheme="minorHAnsi" w:hAnsiTheme="minorHAnsi"/>
        </w:rPr>
        <w:t>be cleared</w:t>
      </w:r>
      <w:proofErr w:type="gramEnd"/>
      <w:r w:rsidR="00360CA7" w:rsidRPr="004843F9">
        <w:rPr>
          <w:rFonts w:asciiTheme="minorHAnsi" w:hAnsiTheme="minorHAnsi"/>
        </w:rPr>
        <w:t xml:space="preserve"> to Counter Terrorist Check ("</w:t>
      </w:r>
      <w:r w:rsidR="00360CA7" w:rsidRPr="004843F9">
        <w:rPr>
          <w:rFonts w:asciiTheme="minorHAnsi" w:hAnsiTheme="minorHAnsi"/>
          <w:b/>
        </w:rPr>
        <w:t>CTC</w:t>
      </w:r>
      <w:r w:rsidR="00360CA7" w:rsidRPr="004843F9">
        <w:rPr>
          <w:rFonts w:asciiTheme="minorHAnsi" w:hAnsiTheme="minorHAnsi"/>
        </w:rPr>
        <w:t xml:space="preserve">") as a minimum and for </w:t>
      </w:r>
      <w:r w:rsidR="00360CA7" w:rsidRPr="004843F9">
        <w:rPr>
          <w:rFonts w:asciiTheme="minorHAnsi" w:hAnsiTheme="minorHAnsi"/>
        </w:rPr>
        <w:lastRenderedPageBreak/>
        <w:t xml:space="preserve">the area to be monitored by CCTV. Material classified as OFFICIAL </w:t>
      </w:r>
      <w:proofErr w:type="gramStart"/>
      <w:r w:rsidR="00360CA7" w:rsidRPr="004843F9">
        <w:rPr>
          <w:rFonts w:asciiTheme="minorHAnsi" w:hAnsiTheme="minorHAnsi"/>
        </w:rPr>
        <w:t>can be destroyed</w:t>
      </w:r>
      <w:proofErr w:type="gramEnd"/>
      <w:r w:rsidR="00360CA7" w:rsidRPr="004843F9">
        <w:rPr>
          <w:rFonts w:asciiTheme="minorHAnsi" w:hAnsiTheme="minorHAnsi"/>
        </w:rPr>
        <w:t xml:space="preserve"> by shredding, burning or pulping. If material has a mix of classifications, the highest classification applies to all the material.  As part of any Audit the Buyer may request to see the ope</w:t>
      </w:r>
      <w:r w:rsidRPr="004843F9">
        <w:rPr>
          <w:rFonts w:asciiTheme="minorHAnsi" w:hAnsiTheme="minorHAnsi"/>
        </w:rPr>
        <w:t>ratives’ clearance confirmation;</w:t>
      </w:r>
    </w:p>
    <w:p w14:paraId="6A9DAC84" w14:textId="07A30036" w:rsidR="00360CA7" w:rsidRPr="004843F9" w:rsidRDefault="00335DE2" w:rsidP="00335DE2">
      <w:pPr>
        <w:pStyle w:val="ListParagraph"/>
        <w:numPr>
          <w:ilvl w:val="2"/>
          <w:numId w:val="4"/>
        </w:numPr>
        <w:spacing w:after="0"/>
        <w:rPr>
          <w:rFonts w:asciiTheme="minorHAnsi" w:hAnsiTheme="minorHAnsi"/>
        </w:rPr>
      </w:pPr>
      <w:r w:rsidRPr="004843F9">
        <w:rPr>
          <w:rFonts w:asciiTheme="minorHAnsi" w:hAnsiTheme="minorHAnsi"/>
        </w:rPr>
        <w:t>P</w:t>
      </w:r>
      <w:r w:rsidR="00360CA7" w:rsidRPr="004843F9">
        <w:rPr>
          <w:rFonts w:asciiTheme="minorHAnsi" w:hAnsiTheme="minorHAnsi"/>
        </w:rPr>
        <w:t xml:space="preserve">rovide a </w:t>
      </w:r>
      <w:r w:rsidR="002159D0" w:rsidRPr="004843F9">
        <w:rPr>
          <w:rFonts w:asciiTheme="minorHAnsi" w:hAnsiTheme="minorHAnsi"/>
        </w:rPr>
        <w:t xml:space="preserve">classified </w:t>
      </w:r>
      <w:r w:rsidR="00360CA7" w:rsidRPr="004843F9">
        <w:rPr>
          <w:rFonts w:asciiTheme="minorHAnsi" w:hAnsiTheme="minorHAnsi"/>
        </w:rPr>
        <w:t>waste Service in line with the FM Service Standar</w:t>
      </w:r>
      <w:r w:rsidRPr="004843F9">
        <w:rPr>
          <w:rFonts w:asciiTheme="minorHAnsi" w:hAnsiTheme="minorHAnsi"/>
        </w:rPr>
        <w:t>ds and Buyer requirements; and</w:t>
      </w:r>
    </w:p>
    <w:p w14:paraId="3DF02A88" w14:textId="0563A845" w:rsidR="00360CA7" w:rsidRPr="004843F9" w:rsidRDefault="00335DE2" w:rsidP="00335DE2">
      <w:pPr>
        <w:pStyle w:val="ListParagraph"/>
        <w:numPr>
          <w:ilvl w:val="2"/>
          <w:numId w:val="4"/>
        </w:numPr>
        <w:spacing w:after="0"/>
        <w:rPr>
          <w:rFonts w:asciiTheme="minorHAnsi" w:hAnsiTheme="minorHAnsi"/>
        </w:rPr>
      </w:pPr>
      <w:r w:rsidRPr="004843F9">
        <w:rPr>
          <w:rFonts w:asciiTheme="minorHAnsi" w:hAnsiTheme="minorHAnsi"/>
        </w:rPr>
        <w:t>P</w:t>
      </w:r>
      <w:r w:rsidR="00360CA7" w:rsidRPr="004843F9">
        <w:rPr>
          <w:rFonts w:asciiTheme="minorHAnsi" w:hAnsiTheme="minorHAnsi"/>
        </w:rPr>
        <w:t xml:space="preserve">rovide a full removal and destruction Service in line with Government disposal Standards. </w:t>
      </w:r>
    </w:p>
    <w:p w14:paraId="419C706F" w14:textId="62801315" w:rsidR="00360CA7" w:rsidRPr="004843F9" w:rsidRDefault="00360CA7" w:rsidP="00360CA7">
      <w:pPr>
        <w:pStyle w:val="ListParagraph"/>
        <w:numPr>
          <w:ilvl w:val="1"/>
          <w:numId w:val="4"/>
        </w:numPr>
        <w:spacing w:after="0"/>
        <w:rPr>
          <w:rFonts w:asciiTheme="minorHAnsi" w:hAnsiTheme="minorHAnsi"/>
        </w:rPr>
      </w:pPr>
      <w:r w:rsidRPr="004843F9">
        <w:rPr>
          <w:rFonts w:asciiTheme="minorHAnsi" w:hAnsiTheme="minorHAnsi"/>
        </w:rPr>
        <w:t xml:space="preserve">Where the Buyer requires that </w:t>
      </w:r>
      <w:r w:rsidR="002159D0" w:rsidRPr="004843F9">
        <w:rPr>
          <w:rFonts w:asciiTheme="minorHAnsi" w:hAnsiTheme="minorHAnsi"/>
        </w:rPr>
        <w:t xml:space="preserve">classified </w:t>
      </w:r>
      <w:r w:rsidRPr="004843F9">
        <w:rPr>
          <w:rFonts w:asciiTheme="minorHAnsi" w:hAnsiTheme="minorHAnsi"/>
        </w:rPr>
        <w:t xml:space="preserve">material </w:t>
      </w:r>
      <w:proofErr w:type="gramStart"/>
      <w:r w:rsidRPr="004843F9">
        <w:rPr>
          <w:rFonts w:asciiTheme="minorHAnsi" w:hAnsiTheme="minorHAnsi"/>
        </w:rPr>
        <w:t>is</w:t>
      </w:r>
      <w:proofErr w:type="gramEnd"/>
      <w:r w:rsidRPr="004843F9">
        <w:rPr>
          <w:rFonts w:asciiTheme="minorHAnsi" w:hAnsiTheme="minorHAnsi"/>
        </w:rPr>
        <w:t xml:space="preserve"> destroyed o</w:t>
      </w:r>
      <w:r w:rsidR="000B4E6C" w:rsidRPr="004843F9">
        <w:rPr>
          <w:rFonts w:asciiTheme="minorHAnsi" w:hAnsiTheme="minorHAnsi"/>
        </w:rPr>
        <w:t>ff</w:t>
      </w:r>
      <w:r w:rsidRPr="004843F9">
        <w:rPr>
          <w:rFonts w:asciiTheme="minorHAnsi" w:hAnsiTheme="minorHAnsi"/>
        </w:rPr>
        <w:t xml:space="preserve">-site, the Supplier shall make all necessary arrangements for this to happen. </w:t>
      </w:r>
    </w:p>
    <w:p w14:paraId="299221AD" w14:textId="77777777" w:rsidR="00360CA7" w:rsidRPr="00360CA7" w:rsidRDefault="00360CA7" w:rsidP="00360CA7">
      <w:pPr>
        <w:pStyle w:val="ListParagraph"/>
        <w:numPr>
          <w:ilvl w:val="1"/>
          <w:numId w:val="4"/>
        </w:numPr>
        <w:spacing w:after="0"/>
        <w:rPr>
          <w:rFonts w:asciiTheme="minorHAnsi" w:hAnsiTheme="minorHAnsi"/>
        </w:rPr>
      </w:pPr>
      <w:r w:rsidRPr="00360CA7">
        <w:rPr>
          <w:rFonts w:asciiTheme="minorHAnsi" w:hAnsiTheme="minorHAnsi"/>
        </w:rPr>
        <w:t xml:space="preserve">Material with a protective marking of ‘SECRET’ or ‘TOP SECRET’ may be destroyed by Buyer Staff prior to its removal and further shredding off-site by the Supplier in accordance with the Buyer’s requirements. </w:t>
      </w:r>
    </w:p>
    <w:p w14:paraId="2BC3FBB7" w14:textId="34D61343" w:rsidR="00360CA7" w:rsidRPr="004843F9" w:rsidRDefault="00360CA7" w:rsidP="00360CA7">
      <w:pPr>
        <w:pStyle w:val="ListParagraph"/>
        <w:numPr>
          <w:ilvl w:val="1"/>
          <w:numId w:val="4"/>
        </w:numPr>
        <w:spacing w:after="0"/>
        <w:rPr>
          <w:rFonts w:asciiTheme="minorHAnsi" w:hAnsiTheme="minorHAnsi"/>
        </w:rPr>
      </w:pPr>
      <w:r w:rsidRPr="004843F9">
        <w:rPr>
          <w:rFonts w:asciiTheme="minorHAnsi" w:hAnsiTheme="minorHAnsi"/>
        </w:rPr>
        <w:t xml:space="preserve">The Supplier shall </w:t>
      </w:r>
      <w:r w:rsidR="000B4E6C" w:rsidRPr="004843F9">
        <w:rPr>
          <w:rFonts w:asciiTheme="minorHAnsi" w:hAnsiTheme="minorHAnsi"/>
        </w:rPr>
        <w:t xml:space="preserve">be responsible for the provision of </w:t>
      </w:r>
      <w:r w:rsidRPr="004843F9">
        <w:rPr>
          <w:rFonts w:asciiTheme="minorHAnsi" w:hAnsiTheme="minorHAnsi"/>
        </w:rPr>
        <w:t xml:space="preserve">all </w:t>
      </w:r>
      <w:r w:rsidR="002159D0" w:rsidRPr="004843F9">
        <w:rPr>
          <w:rFonts w:asciiTheme="minorHAnsi" w:hAnsiTheme="minorHAnsi"/>
        </w:rPr>
        <w:t xml:space="preserve">standard sized </w:t>
      </w:r>
      <w:r w:rsidR="000B4E6C" w:rsidRPr="004843F9">
        <w:rPr>
          <w:rFonts w:asciiTheme="minorHAnsi" w:hAnsiTheme="minorHAnsi"/>
        </w:rPr>
        <w:t xml:space="preserve">waste receptacles, e.g. consoles, to ensure the successful delivery of the Service. </w:t>
      </w:r>
    </w:p>
    <w:p w14:paraId="71BB4676" w14:textId="7E28B6BE" w:rsidR="00C2754E" w:rsidRPr="004843F9" w:rsidRDefault="00C2754E" w:rsidP="00360CA7">
      <w:pPr>
        <w:pStyle w:val="ListParagraph"/>
        <w:numPr>
          <w:ilvl w:val="1"/>
          <w:numId w:val="4"/>
        </w:numPr>
        <w:spacing w:after="0"/>
        <w:rPr>
          <w:rFonts w:asciiTheme="minorHAnsi" w:hAnsiTheme="minorHAnsi"/>
        </w:rPr>
      </w:pPr>
      <w:r w:rsidRPr="004843F9">
        <w:rPr>
          <w:rFonts w:asciiTheme="minorHAnsi" w:hAnsiTheme="minorHAnsi"/>
        </w:rPr>
        <w:t>The Supplier shall provide a reactive Service for the collection and disposal of all types of classified waste to meet any ad</w:t>
      </w:r>
      <w:r w:rsidR="00F16393" w:rsidRPr="004843F9">
        <w:rPr>
          <w:rFonts w:asciiTheme="minorHAnsi" w:hAnsiTheme="minorHAnsi"/>
        </w:rPr>
        <w:t xml:space="preserve"> </w:t>
      </w:r>
      <w:r w:rsidRPr="004843F9">
        <w:rPr>
          <w:rFonts w:asciiTheme="minorHAnsi" w:hAnsiTheme="minorHAnsi"/>
        </w:rPr>
        <w:t xml:space="preserve">hoc requirements of the Buyer. Costs </w:t>
      </w:r>
      <w:proofErr w:type="gramStart"/>
      <w:r w:rsidRPr="004843F9">
        <w:rPr>
          <w:rFonts w:asciiTheme="minorHAnsi" w:hAnsiTheme="minorHAnsi"/>
        </w:rPr>
        <w:t>shall be charged</w:t>
      </w:r>
      <w:proofErr w:type="gramEnd"/>
      <w:r w:rsidRPr="004843F9">
        <w:rPr>
          <w:rFonts w:asciiTheme="minorHAnsi" w:hAnsiTheme="minorHAnsi"/>
        </w:rPr>
        <w:t xml:space="preserve"> to the Buyer via </w:t>
      </w:r>
      <w:r w:rsidR="00F16393" w:rsidRPr="004843F9">
        <w:rPr>
          <w:rFonts w:asciiTheme="minorHAnsi" w:hAnsiTheme="minorHAnsi"/>
        </w:rPr>
        <w:t xml:space="preserve">the Billable Works and Projects </w:t>
      </w:r>
      <w:r w:rsidR="003D57B2" w:rsidRPr="004843F9">
        <w:rPr>
          <w:rFonts w:asciiTheme="minorHAnsi" w:hAnsiTheme="minorHAnsi"/>
        </w:rPr>
        <w:t>Process.</w:t>
      </w:r>
    </w:p>
    <w:p w14:paraId="5B3B18C3" w14:textId="77777777" w:rsidR="00335DE2" w:rsidRDefault="00335DE2" w:rsidP="00335DE2">
      <w:pPr>
        <w:pStyle w:val="ListParagraph"/>
        <w:spacing w:after="0"/>
        <w:ind w:left="792"/>
        <w:rPr>
          <w:rFonts w:asciiTheme="minorHAnsi" w:hAnsiTheme="minorHAnsi"/>
        </w:rPr>
      </w:pPr>
    </w:p>
    <w:p w14:paraId="696B0C08" w14:textId="14145189" w:rsidR="00360CA7" w:rsidRPr="00360CA7" w:rsidRDefault="00A71667" w:rsidP="00360CA7">
      <w:pPr>
        <w:pStyle w:val="ListParagraph"/>
        <w:numPr>
          <w:ilvl w:val="0"/>
          <w:numId w:val="4"/>
        </w:numPr>
        <w:spacing w:after="0"/>
        <w:rPr>
          <w:rFonts w:asciiTheme="minorHAnsi" w:hAnsiTheme="minorHAnsi"/>
          <w:b/>
        </w:rPr>
      </w:pPr>
      <w:r>
        <w:rPr>
          <w:rFonts w:asciiTheme="minorHAnsi" w:hAnsiTheme="minorHAnsi"/>
          <w:b/>
        </w:rPr>
        <w:t>Service</w:t>
      </w:r>
      <w:r w:rsidR="00360CA7" w:rsidRPr="00360CA7">
        <w:rPr>
          <w:rFonts w:asciiTheme="minorHAnsi" w:hAnsiTheme="minorHAnsi"/>
          <w:b/>
        </w:rPr>
        <w:t xml:space="preserve"> K</w:t>
      </w:r>
      <w:r w:rsidR="005C0F65">
        <w:rPr>
          <w:rFonts w:asciiTheme="minorHAnsi" w:hAnsiTheme="minorHAnsi"/>
          <w:b/>
        </w:rPr>
        <w:t>:</w:t>
      </w:r>
      <w:r w:rsidR="00360CA7" w:rsidRPr="00360CA7">
        <w:rPr>
          <w:rFonts w:asciiTheme="minorHAnsi" w:hAnsiTheme="minorHAnsi"/>
          <w:b/>
        </w:rPr>
        <w:t>2 - General waste</w:t>
      </w:r>
    </w:p>
    <w:p w14:paraId="143AF7D8" w14:textId="492B4D67" w:rsidR="00360CA7" w:rsidRDefault="00360CA7" w:rsidP="004679F3">
      <w:pPr>
        <w:pStyle w:val="ListParagraph"/>
        <w:numPr>
          <w:ilvl w:val="1"/>
          <w:numId w:val="4"/>
        </w:numPr>
        <w:spacing w:after="0"/>
        <w:rPr>
          <w:rFonts w:asciiTheme="minorHAnsi" w:hAnsiTheme="minorHAnsi"/>
        </w:rPr>
      </w:pPr>
      <w:r w:rsidRPr="00360CA7">
        <w:rPr>
          <w:rFonts w:asciiTheme="minorHAnsi" w:hAnsiTheme="minorHAnsi"/>
        </w:rPr>
        <w:t xml:space="preserve">In addition, the following Standards Ref apply to this </w:t>
      </w:r>
      <w:r w:rsidR="00A71667">
        <w:rPr>
          <w:rFonts w:asciiTheme="minorHAnsi" w:hAnsiTheme="minorHAnsi"/>
        </w:rPr>
        <w:t>Service</w:t>
      </w:r>
      <w:r w:rsidRPr="00360CA7">
        <w:rPr>
          <w:rFonts w:asciiTheme="minorHAnsi" w:hAnsiTheme="minorHAnsi"/>
        </w:rPr>
        <w:t xml:space="preserve"> </w:t>
      </w:r>
      <w:r w:rsidR="00402E25">
        <w:rPr>
          <w:rFonts w:asciiTheme="minorHAnsi" w:hAnsiTheme="minorHAnsi"/>
        </w:rPr>
        <w:t>S</w:t>
      </w:r>
      <w:r w:rsidRPr="00360CA7">
        <w:rPr>
          <w:rFonts w:asciiTheme="minorHAnsi" w:hAnsiTheme="minorHAnsi"/>
        </w:rPr>
        <w:t>K2</w:t>
      </w:r>
      <w:r w:rsidR="00335DE2">
        <w:rPr>
          <w:rFonts w:asciiTheme="minorHAnsi" w:hAnsiTheme="minorHAnsi"/>
        </w:rPr>
        <w:t>.</w:t>
      </w:r>
    </w:p>
    <w:p w14:paraId="6BFAE64D" w14:textId="77777777" w:rsidR="00360CA7" w:rsidRPr="00360CA7" w:rsidRDefault="00360CA7" w:rsidP="00360CA7">
      <w:pPr>
        <w:pStyle w:val="ListParagraph"/>
        <w:numPr>
          <w:ilvl w:val="1"/>
          <w:numId w:val="4"/>
        </w:numPr>
        <w:spacing w:after="0"/>
        <w:rPr>
          <w:rFonts w:asciiTheme="minorHAnsi" w:hAnsiTheme="minorHAnsi"/>
        </w:rPr>
      </w:pPr>
      <w:r w:rsidRPr="00360CA7">
        <w:rPr>
          <w:rFonts w:asciiTheme="minorHAnsi" w:hAnsiTheme="minorHAnsi"/>
        </w:rPr>
        <w:t xml:space="preserve">In fulfilment of its statutory duty of care, the Buyer shall require the Supplier to provide full information on the methods of disposal of waste, showing clear evidence of using disposal </w:t>
      </w:r>
      <w:proofErr w:type="gramStart"/>
      <w:r w:rsidRPr="00360CA7">
        <w:rPr>
          <w:rFonts w:asciiTheme="minorHAnsi" w:hAnsiTheme="minorHAnsi"/>
        </w:rPr>
        <w:t>methods which</w:t>
      </w:r>
      <w:proofErr w:type="gramEnd"/>
      <w:r w:rsidRPr="00360CA7">
        <w:rPr>
          <w:rFonts w:asciiTheme="minorHAnsi" w:hAnsiTheme="minorHAnsi"/>
        </w:rPr>
        <w:t xml:space="preserve"> are environmentally preferable. In particular, the Buyer </w:t>
      </w:r>
      <w:proofErr w:type="gramStart"/>
      <w:r w:rsidRPr="00360CA7">
        <w:rPr>
          <w:rFonts w:asciiTheme="minorHAnsi" w:hAnsiTheme="minorHAnsi"/>
        </w:rPr>
        <w:t>shall be assured</w:t>
      </w:r>
      <w:proofErr w:type="gramEnd"/>
      <w:r w:rsidRPr="00360CA7">
        <w:rPr>
          <w:rFonts w:asciiTheme="minorHAnsi" w:hAnsiTheme="minorHAnsi"/>
        </w:rPr>
        <w:t xml:space="preserve"> that as much of the waste as possible shall be recycled or used for energy recovery, rather than sent to landfill.</w:t>
      </w:r>
    </w:p>
    <w:p w14:paraId="1A25FD77" w14:textId="354433E0" w:rsidR="00EA1B0F" w:rsidRPr="000E6E1A" w:rsidRDefault="00EA1B0F" w:rsidP="00360CA7">
      <w:pPr>
        <w:pStyle w:val="ListParagraph"/>
        <w:numPr>
          <w:ilvl w:val="1"/>
          <w:numId w:val="4"/>
        </w:numPr>
        <w:spacing w:after="0"/>
        <w:rPr>
          <w:rFonts w:asciiTheme="minorHAnsi" w:hAnsiTheme="minorHAnsi"/>
        </w:rPr>
      </w:pPr>
      <w:r w:rsidRPr="000E6E1A">
        <w:rPr>
          <w:rFonts w:asciiTheme="minorHAnsi" w:hAnsiTheme="minorHAnsi"/>
        </w:rPr>
        <w:t xml:space="preserve">The Supplier shall collect and remove all waste from the designated central waste storage point/s on a </w:t>
      </w:r>
      <w:r w:rsidR="007E6EF7" w:rsidRPr="000E6E1A">
        <w:rPr>
          <w:rFonts w:asciiTheme="minorHAnsi" w:hAnsiTheme="minorHAnsi"/>
        </w:rPr>
        <w:t xml:space="preserve">weekly </w:t>
      </w:r>
      <w:r w:rsidRPr="000E6E1A">
        <w:rPr>
          <w:rFonts w:asciiTheme="minorHAnsi" w:hAnsiTheme="minorHAnsi"/>
        </w:rPr>
        <w:t xml:space="preserve">basis; </w:t>
      </w:r>
    </w:p>
    <w:p w14:paraId="3435344E" w14:textId="77777777" w:rsidR="00360CA7" w:rsidRPr="00360CA7" w:rsidRDefault="00360CA7" w:rsidP="00360CA7">
      <w:pPr>
        <w:pStyle w:val="ListParagraph"/>
        <w:numPr>
          <w:ilvl w:val="1"/>
          <w:numId w:val="4"/>
        </w:numPr>
        <w:spacing w:after="0"/>
        <w:rPr>
          <w:rFonts w:asciiTheme="minorHAnsi" w:hAnsiTheme="minorHAnsi"/>
        </w:rPr>
      </w:pPr>
      <w:r w:rsidRPr="00360CA7">
        <w:rPr>
          <w:rFonts w:asciiTheme="minorHAnsi" w:hAnsiTheme="minorHAnsi"/>
        </w:rPr>
        <w:t>The Supplier shall provide waste receptacles, recycling stations and consumables appropriate to the waste item, in sufficient numbers and conveniently located.</w:t>
      </w:r>
    </w:p>
    <w:p w14:paraId="78247597" w14:textId="77777777" w:rsidR="00360CA7" w:rsidRPr="00360CA7" w:rsidRDefault="00360CA7" w:rsidP="00360CA7">
      <w:pPr>
        <w:pStyle w:val="ListParagraph"/>
        <w:numPr>
          <w:ilvl w:val="1"/>
          <w:numId w:val="4"/>
        </w:numPr>
        <w:spacing w:after="0"/>
        <w:rPr>
          <w:rFonts w:asciiTheme="minorHAnsi" w:hAnsiTheme="minorHAnsi"/>
        </w:rPr>
      </w:pPr>
      <w:r w:rsidRPr="00360CA7">
        <w:rPr>
          <w:rFonts w:asciiTheme="minorHAnsi" w:hAnsiTheme="minorHAnsi"/>
        </w:rPr>
        <w:t>The Supplier shall remove all general waste in a manner appropriate to the waste item.</w:t>
      </w:r>
    </w:p>
    <w:p w14:paraId="29C01938" w14:textId="77777777" w:rsidR="00360CA7" w:rsidRPr="00360CA7" w:rsidRDefault="00360CA7" w:rsidP="00360CA7">
      <w:pPr>
        <w:pStyle w:val="ListParagraph"/>
        <w:numPr>
          <w:ilvl w:val="1"/>
          <w:numId w:val="4"/>
        </w:numPr>
        <w:spacing w:after="0"/>
        <w:rPr>
          <w:rFonts w:asciiTheme="minorHAnsi" w:hAnsiTheme="minorHAnsi"/>
        </w:rPr>
      </w:pPr>
      <w:r w:rsidRPr="00360CA7">
        <w:rPr>
          <w:rFonts w:asciiTheme="minorHAnsi" w:hAnsiTheme="minorHAnsi"/>
        </w:rPr>
        <w:t xml:space="preserve">In disposing of </w:t>
      </w:r>
      <w:proofErr w:type="gramStart"/>
      <w:r w:rsidRPr="00360CA7">
        <w:rPr>
          <w:rFonts w:asciiTheme="minorHAnsi" w:hAnsiTheme="minorHAnsi"/>
        </w:rPr>
        <w:t>waste</w:t>
      </w:r>
      <w:proofErr w:type="gramEnd"/>
      <w:r w:rsidRPr="00360CA7">
        <w:rPr>
          <w:rFonts w:asciiTheme="minorHAnsi" w:hAnsiTheme="minorHAnsi"/>
        </w:rPr>
        <w:t xml:space="preserve"> the Supplier shall maintain and proactively manage waste in accordance with the waste hierarchy. </w:t>
      </w:r>
    </w:p>
    <w:p w14:paraId="49943A75" w14:textId="77777777" w:rsidR="00360CA7" w:rsidRPr="00360CA7" w:rsidRDefault="00360CA7" w:rsidP="00360CA7">
      <w:pPr>
        <w:pStyle w:val="ListParagraph"/>
        <w:numPr>
          <w:ilvl w:val="1"/>
          <w:numId w:val="4"/>
        </w:numPr>
        <w:spacing w:after="0"/>
        <w:rPr>
          <w:rFonts w:asciiTheme="minorHAnsi" w:hAnsiTheme="minorHAnsi"/>
        </w:rPr>
      </w:pPr>
      <w:r w:rsidRPr="00360CA7">
        <w:rPr>
          <w:rFonts w:asciiTheme="minorHAnsi" w:hAnsiTheme="minorHAnsi"/>
        </w:rPr>
        <w:t>The Supplier shall provide monthly waste diversion reports of Buyer Premises performance against building waste arising, diversion and recycling benchmarks and the Buyer’s requirements but shall adhere to the required minimum Standards as set out in FM Service Standards.</w:t>
      </w:r>
    </w:p>
    <w:p w14:paraId="56936E6C" w14:textId="77777777" w:rsidR="00360CA7" w:rsidRPr="00360CA7" w:rsidRDefault="00360CA7" w:rsidP="00360CA7">
      <w:pPr>
        <w:pStyle w:val="ListParagraph"/>
        <w:numPr>
          <w:ilvl w:val="1"/>
          <w:numId w:val="4"/>
        </w:numPr>
        <w:spacing w:after="0"/>
        <w:rPr>
          <w:rFonts w:asciiTheme="minorHAnsi" w:hAnsiTheme="minorHAnsi"/>
        </w:rPr>
      </w:pPr>
      <w:r w:rsidRPr="00360CA7">
        <w:rPr>
          <w:rFonts w:asciiTheme="minorHAnsi" w:hAnsiTheme="minorHAnsi"/>
        </w:rPr>
        <w:t xml:space="preserve">The Buyer requires the Supplier to demonstrate commitment to and compliance with the principles of sustainable development as documented by the Buyer, and seeks </w:t>
      </w:r>
      <w:proofErr w:type="gramStart"/>
      <w:r w:rsidRPr="00360CA7">
        <w:rPr>
          <w:rFonts w:asciiTheme="minorHAnsi" w:hAnsiTheme="minorHAnsi"/>
        </w:rPr>
        <w:t>to continuously reduce</w:t>
      </w:r>
      <w:proofErr w:type="gramEnd"/>
      <w:r w:rsidRPr="00360CA7">
        <w:rPr>
          <w:rFonts w:asciiTheme="minorHAnsi" w:hAnsiTheme="minorHAnsi"/>
        </w:rPr>
        <w:t xml:space="preserve"> the Buyer’s deleterious impact on the environment in waste disposal in general. </w:t>
      </w:r>
    </w:p>
    <w:p w14:paraId="0AC43EFD" w14:textId="71000FDB" w:rsidR="00360CA7" w:rsidRDefault="00360CA7" w:rsidP="00360CA7">
      <w:pPr>
        <w:pStyle w:val="ListParagraph"/>
        <w:numPr>
          <w:ilvl w:val="1"/>
          <w:numId w:val="4"/>
        </w:numPr>
        <w:spacing w:after="0"/>
        <w:rPr>
          <w:rFonts w:asciiTheme="minorHAnsi" w:hAnsiTheme="minorHAnsi"/>
        </w:rPr>
      </w:pPr>
      <w:r w:rsidRPr="00360CA7">
        <w:rPr>
          <w:rFonts w:asciiTheme="minorHAnsi" w:hAnsiTheme="minorHAnsi"/>
        </w:rPr>
        <w:t xml:space="preserve">The Supplier shall provide lead support in planning, measuring, reporting and recommending how waste </w:t>
      </w:r>
      <w:proofErr w:type="gramStart"/>
      <w:r w:rsidRPr="00360CA7">
        <w:rPr>
          <w:rFonts w:asciiTheme="minorHAnsi" w:hAnsiTheme="minorHAnsi"/>
        </w:rPr>
        <w:t>can be continually reduced</w:t>
      </w:r>
      <w:proofErr w:type="gramEnd"/>
      <w:r w:rsidRPr="00360CA7">
        <w:rPr>
          <w:rFonts w:asciiTheme="minorHAnsi" w:hAnsiTheme="minorHAnsi"/>
        </w:rPr>
        <w:t xml:space="preserve"> across all Buyer Premises and how Government sustainability targets can be achieved.</w:t>
      </w:r>
    </w:p>
    <w:p w14:paraId="12F0D001" w14:textId="7604670B" w:rsidR="00C2754E" w:rsidRDefault="00C2754E" w:rsidP="00360CA7">
      <w:pPr>
        <w:pStyle w:val="ListParagraph"/>
        <w:numPr>
          <w:ilvl w:val="1"/>
          <w:numId w:val="4"/>
        </w:numPr>
        <w:spacing w:after="0"/>
        <w:rPr>
          <w:rFonts w:asciiTheme="minorHAnsi" w:hAnsiTheme="minorHAnsi"/>
        </w:rPr>
      </w:pPr>
      <w:r>
        <w:rPr>
          <w:rFonts w:asciiTheme="minorHAnsi" w:hAnsiTheme="minorHAnsi"/>
        </w:rPr>
        <w:t xml:space="preserve">The Supplier shall provide a reactive Service for the collection and disposal of all types of general waste to meet any </w:t>
      </w:r>
      <w:proofErr w:type="spellStart"/>
      <w:r>
        <w:rPr>
          <w:rFonts w:asciiTheme="minorHAnsi" w:hAnsiTheme="minorHAnsi"/>
        </w:rPr>
        <w:t>adhoc</w:t>
      </w:r>
      <w:proofErr w:type="spellEnd"/>
      <w:r>
        <w:rPr>
          <w:rFonts w:asciiTheme="minorHAnsi" w:hAnsiTheme="minorHAnsi"/>
        </w:rPr>
        <w:t xml:space="preserve"> requirements of the Buyer. Costs </w:t>
      </w:r>
      <w:proofErr w:type="gramStart"/>
      <w:r>
        <w:rPr>
          <w:rFonts w:asciiTheme="minorHAnsi" w:hAnsiTheme="minorHAnsi"/>
        </w:rPr>
        <w:t>shall be charged</w:t>
      </w:r>
      <w:proofErr w:type="gramEnd"/>
      <w:r>
        <w:rPr>
          <w:rFonts w:asciiTheme="minorHAnsi" w:hAnsiTheme="minorHAnsi"/>
        </w:rPr>
        <w:t xml:space="preserve"> to the Buyer via </w:t>
      </w:r>
      <w:r w:rsidR="003D57B2" w:rsidRPr="003D57B2">
        <w:rPr>
          <w:rFonts w:asciiTheme="minorHAnsi" w:hAnsiTheme="minorHAnsi"/>
        </w:rPr>
        <w:t>Appendix 3 – Billable Works and Approval Process</w:t>
      </w:r>
      <w:r w:rsidR="003D57B2">
        <w:rPr>
          <w:rFonts w:asciiTheme="minorHAnsi" w:hAnsiTheme="minorHAnsi"/>
        </w:rPr>
        <w:t>.</w:t>
      </w:r>
    </w:p>
    <w:p w14:paraId="23203126" w14:textId="77777777" w:rsidR="00335DE2" w:rsidRDefault="00335DE2" w:rsidP="00335DE2">
      <w:pPr>
        <w:pStyle w:val="ListParagraph"/>
        <w:spacing w:after="0"/>
        <w:ind w:left="792"/>
        <w:rPr>
          <w:rFonts w:asciiTheme="minorHAnsi" w:hAnsiTheme="minorHAnsi"/>
        </w:rPr>
      </w:pPr>
    </w:p>
    <w:p w14:paraId="2A6D309B" w14:textId="56B004F5" w:rsidR="00360CA7" w:rsidRPr="00360CA7" w:rsidRDefault="00A71667" w:rsidP="00360CA7">
      <w:pPr>
        <w:pStyle w:val="ListParagraph"/>
        <w:numPr>
          <w:ilvl w:val="0"/>
          <w:numId w:val="4"/>
        </w:numPr>
        <w:spacing w:after="0"/>
        <w:rPr>
          <w:rFonts w:asciiTheme="minorHAnsi" w:hAnsiTheme="minorHAnsi"/>
          <w:b/>
        </w:rPr>
      </w:pPr>
      <w:r>
        <w:rPr>
          <w:rFonts w:asciiTheme="minorHAnsi" w:hAnsiTheme="minorHAnsi"/>
          <w:b/>
        </w:rPr>
        <w:t>Service</w:t>
      </w:r>
      <w:r w:rsidR="00360CA7" w:rsidRPr="00360CA7">
        <w:rPr>
          <w:rFonts w:asciiTheme="minorHAnsi" w:hAnsiTheme="minorHAnsi"/>
          <w:b/>
        </w:rPr>
        <w:t xml:space="preserve"> K</w:t>
      </w:r>
      <w:r w:rsidR="005C0F65">
        <w:rPr>
          <w:rFonts w:asciiTheme="minorHAnsi" w:hAnsiTheme="minorHAnsi"/>
          <w:b/>
        </w:rPr>
        <w:t>:</w:t>
      </w:r>
      <w:r w:rsidR="00360CA7" w:rsidRPr="00360CA7">
        <w:rPr>
          <w:rFonts w:asciiTheme="minorHAnsi" w:hAnsiTheme="minorHAnsi"/>
          <w:b/>
        </w:rPr>
        <w:t>3 - Recycled waste</w:t>
      </w:r>
    </w:p>
    <w:p w14:paraId="404FCA65" w14:textId="573CAFC6" w:rsidR="00360CA7" w:rsidRDefault="00360CA7" w:rsidP="004679F3">
      <w:pPr>
        <w:pStyle w:val="ListParagraph"/>
        <w:numPr>
          <w:ilvl w:val="1"/>
          <w:numId w:val="4"/>
        </w:numPr>
        <w:spacing w:after="0"/>
        <w:rPr>
          <w:rFonts w:asciiTheme="minorHAnsi" w:hAnsiTheme="minorHAnsi"/>
        </w:rPr>
      </w:pPr>
      <w:r w:rsidRPr="00360CA7">
        <w:rPr>
          <w:rFonts w:asciiTheme="minorHAnsi" w:hAnsiTheme="minorHAnsi"/>
        </w:rPr>
        <w:t xml:space="preserve">In addition, the following Standards Ref apply to this </w:t>
      </w:r>
      <w:r w:rsidR="00A71667">
        <w:rPr>
          <w:rFonts w:asciiTheme="minorHAnsi" w:hAnsiTheme="minorHAnsi"/>
        </w:rPr>
        <w:t>Service</w:t>
      </w:r>
      <w:r w:rsidRPr="00360CA7">
        <w:rPr>
          <w:rFonts w:asciiTheme="minorHAnsi" w:hAnsiTheme="minorHAnsi"/>
        </w:rPr>
        <w:t xml:space="preserve"> </w:t>
      </w:r>
      <w:r w:rsidR="00402E25">
        <w:rPr>
          <w:rFonts w:asciiTheme="minorHAnsi" w:hAnsiTheme="minorHAnsi"/>
        </w:rPr>
        <w:t>S</w:t>
      </w:r>
      <w:r w:rsidRPr="00360CA7">
        <w:rPr>
          <w:rFonts w:asciiTheme="minorHAnsi" w:hAnsiTheme="minorHAnsi"/>
        </w:rPr>
        <w:t>K3</w:t>
      </w:r>
      <w:r w:rsidR="00335DE2">
        <w:rPr>
          <w:rFonts w:asciiTheme="minorHAnsi" w:hAnsiTheme="minorHAnsi"/>
        </w:rPr>
        <w:t>.</w:t>
      </w:r>
    </w:p>
    <w:p w14:paraId="156E9782" w14:textId="77777777" w:rsidR="00360CA7" w:rsidRPr="00360CA7" w:rsidRDefault="00360CA7" w:rsidP="00360CA7">
      <w:pPr>
        <w:pStyle w:val="ListParagraph"/>
        <w:numPr>
          <w:ilvl w:val="1"/>
          <w:numId w:val="4"/>
        </w:numPr>
        <w:spacing w:after="0"/>
        <w:rPr>
          <w:rFonts w:asciiTheme="minorHAnsi" w:hAnsiTheme="minorHAnsi"/>
        </w:rPr>
      </w:pPr>
      <w:r w:rsidRPr="00360CA7">
        <w:rPr>
          <w:rFonts w:asciiTheme="minorHAnsi" w:hAnsiTheme="minorHAnsi"/>
        </w:rPr>
        <w:lastRenderedPageBreak/>
        <w:t>The Supplier is required to provide a waste management service in accordance with the waste hierarchy.</w:t>
      </w:r>
    </w:p>
    <w:p w14:paraId="38DF2683" w14:textId="619C0F99" w:rsidR="00EA1B0F" w:rsidRPr="000E6E1A" w:rsidRDefault="00EA1B0F" w:rsidP="00EA1B0F">
      <w:pPr>
        <w:pStyle w:val="ListParagraph"/>
        <w:numPr>
          <w:ilvl w:val="1"/>
          <w:numId w:val="4"/>
        </w:numPr>
        <w:spacing w:after="0"/>
        <w:rPr>
          <w:rFonts w:asciiTheme="minorHAnsi" w:hAnsiTheme="minorHAnsi"/>
        </w:rPr>
      </w:pPr>
      <w:r w:rsidRPr="000E6E1A">
        <w:rPr>
          <w:rFonts w:asciiTheme="minorHAnsi" w:hAnsiTheme="minorHAnsi"/>
        </w:rPr>
        <w:t xml:space="preserve">The Supplier shall collect and remove all recyclable waste from the Buyer Premises on a </w:t>
      </w:r>
      <w:r w:rsidR="007E6EF7" w:rsidRPr="000E6E1A">
        <w:rPr>
          <w:rFonts w:asciiTheme="minorHAnsi" w:hAnsiTheme="minorHAnsi"/>
        </w:rPr>
        <w:t xml:space="preserve">weekly </w:t>
      </w:r>
      <w:r w:rsidRPr="000E6E1A">
        <w:rPr>
          <w:rFonts w:asciiTheme="minorHAnsi" w:hAnsiTheme="minorHAnsi"/>
        </w:rPr>
        <w:t xml:space="preserve">basis; </w:t>
      </w:r>
    </w:p>
    <w:p w14:paraId="60851731" w14:textId="4EB71192" w:rsidR="00360CA7" w:rsidRDefault="00360CA7" w:rsidP="00360CA7">
      <w:pPr>
        <w:pStyle w:val="ListParagraph"/>
        <w:numPr>
          <w:ilvl w:val="1"/>
          <w:numId w:val="4"/>
        </w:numPr>
        <w:spacing w:after="0"/>
        <w:rPr>
          <w:rFonts w:asciiTheme="minorHAnsi" w:hAnsiTheme="minorHAnsi"/>
        </w:rPr>
      </w:pPr>
      <w:r w:rsidRPr="00360CA7">
        <w:rPr>
          <w:rFonts w:asciiTheme="minorHAnsi" w:hAnsiTheme="minorHAnsi"/>
        </w:rPr>
        <w:t>The Supplier shall seek to increase the percentage and range of Goods that are recycled on a continual basis. The Supplier shall provide the Buyer with information on current levels of recycling and plans to increase these in the Monthly report.</w:t>
      </w:r>
    </w:p>
    <w:p w14:paraId="6F78343C" w14:textId="4ABF2519" w:rsidR="00C2754E" w:rsidRDefault="00C2754E" w:rsidP="00360CA7">
      <w:pPr>
        <w:pStyle w:val="ListParagraph"/>
        <w:numPr>
          <w:ilvl w:val="1"/>
          <w:numId w:val="4"/>
        </w:numPr>
        <w:spacing w:after="0"/>
        <w:rPr>
          <w:rFonts w:asciiTheme="minorHAnsi" w:hAnsiTheme="minorHAnsi"/>
        </w:rPr>
      </w:pPr>
      <w:r>
        <w:rPr>
          <w:rFonts w:asciiTheme="minorHAnsi" w:hAnsiTheme="minorHAnsi"/>
        </w:rPr>
        <w:t xml:space="preserve">The Supplier shall provide a reactive Service for the collection and disposal of all types of recycled waste to meet any </w:t>
      </w:r>
      <w:proofErr w:type="spellStart"/>
      <w:r>
        <w:rPr>
          <w:rFonts w:asciiTheme="minorHAnsi" w:hAnsiTheme="minorHAnsi"/>
        </w:rPr>
        <w:t>adhoc</w:t>
      </w:r>
      <w:proofErr w:type="spellEnd"/>
      <w:r>
        <w:rPr>
          <w:rFonts w:asciiTheme="minorHAnsi" w:hAnsiTheme="minorHAnsi"/>
        </w:rPr>
        <w:t xml:space="preserve"> requirements of the Buyer. Costs </w:t>
      </w:r>
      <w:proofErr w:type="gramStart"/>
      <w:r>
        <w:rPr>
          <w:rFonts w:asciiTheme="minorHAnsi" w:hAnsiTheme="minorHAnsi"/>
        </w:rPr>
        <w:t>shall be charged</w:t>
      </w:r>
      <w:proofErr w:type="gramEnd"/>
      <w:r>
        <w:rPr>
          <w:rFonts w:asciiTheme="minorHAnsi" w:hAnsiTheme="minorHAnsi"/>
        </w:rPr>
        <w:t xml:space="preserve"> to the Buyer via </w:t>
      </w:r>
      <w:r w:rsidR="003D57B2" w:rsidRPr="003D57B2">
        <w:rPr>
          <w:rFonts w:asciiTheme="minorHAnsi" w:hAnsiTheme="minorHAnsi"/>
        </w:rPr>
        <w:t>Appendix 3 – Billable Works and Approval Process</w:t>
      </w:r>
      <w:r w:rsidR="003D57B2">
        <w:rPr>
          <w:rFonts w:asciiTheme="minorHAnsi" w:hAnsiTheme="minorHAnsi"/>
        </w:rPr>
        <w:t>.</w:t>
      </w:r>
    </w:p>
    <w:p w14:paraId="250A32CF" w14:textId="77777777" w:rsidR="00335DE2" w:rsidRDefault="00335DE2" w:rsidP="00335DE2">
      <w:pPr>
        <w:pStyle w:val="ListParagraph"/>
        <w:spacing w:after="0"/>
        <w:ind w:left="792"/>
        <w:rPr>
          <w:rFonts w:asciiTheme="minorHAnsi" w:hAnsiTheme="minorHAnsi"/>
        </w:rPr>
      </w:pPr>
    </w:p>
    <w:p w14:paraId="6029E27B" w14:textId="5DDACD6C" w:rsidR="00360CA7" w:rsidRPr="00360CA7" w:rsidRDefault="00A71667" w:rsidP="00360CA7">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K:</w:t>
      </w:r>
      <w:r w:rsidR="00360CA7" w:rsidRPr="00360CA7">
        <w:rPr>
          <w:rFonts w:asciiTheme="minorHAnsi" w:hAnsiTheme="minorHAnsi"/>
          <w:b/>
        </w:rPr>
        <w:t>4 - Hazardous waste</w:t>
      </w:r>
    </w:p>
    <w:p w14:paraId="0905FF67" w14:textId="19B6D4E8" w:rsidR="00360CA7" w:rsidRDefault="00360CA7" w:rsidP="004679F3">
      <w:pPr>
        <w:pStyle w:val="ListParagraph"/>
        <w:numPr>
          <w:ilvl w:val="1"/>
          <w:numId w:val="4"/>
        </w:numPr>
        <w:spacing w:after="0"/>
        <w:rPr>
          <w:rFonts w:asciiTheme="minorHAnsi" w:hAnsiTheme="minorHAnsi"/>
        </w:rPr>
      </w:pPr>
      <w:r w:rsidRPr="00360CA7">
        <w:rPr>
          <w:rFonts w:asciiTheme="minorHAnsi" w:hAnsiTheme="minorHAnsi"/>
        </w:rPr>
        <w:t xml:space="preserve">In addition, the following Standards Ref apply to this </w:t>
      </w:r>
      <w:r w:rsidR="00A71667">
        <w:rPr>
          <w:rFonts w:asciiTheme="minorHAnsi" w:hAnsiTheme="minorHAnsi"/>
        </w:rPr>
        <w:t>Service</w:t>
      </w:r>
      <w:r w:rsidRPr="00360CA7">
        <w:rPr>
          <w:rFonts w:asciiTheme="minorHAnsi" w:hAnsiTheme="minorHAnsi"/>
        </w:rPr>
        <w:t xml:space="preserve"> </w:t>
      </w:r>
      <w:r w:rsidR="00402E25">
        <w:rPr>
          <w:rFonts w:asciiTheme="minorHAnsi" w:hAnsiTheme="minorHAnsi"/>
        </w:rPr>
        <w:t>S</w:t>
      </w:r>
      <w:r w:rsidRPr="00360CA7">
        <w:rPr>
          <w:rFonts w:asciiTheme="minorHAnsi" w:hAnsiTheme="minorHAnsi"/>
        </w:rPr>
        <w:t>K4</w:t>
      </w:r>
      <w:r w:rsidR="00335DE2">
        <w:rPr>
          <w:rFonts w:asciiTheme="minorHAnsi" w:hAnsiTheme="minorHAnsi"/>
        </w:rPr>
        <w:t>.</w:t>
      </w:r>
    </w:p>
    <w:p w14:paraId="5C93885B" w14:textId="77777777" w:rsidR="00360CA7" w:rsidRPr="00360CA7" w:rsidRDefault="00360CA7" w:rsidP="00360CA7">
      <w:pPr>
        <w:pStyle w:val="ListParagraph"/>
        <w:numPr>
          <w:ilvl w:val="1"/>
          <w:numId w:val="4"/>
        </w:numPr>
        <w:spacing w:after="0"/>
        <w:rPr>
          <w:rFonts w:asciiTheme="minorHAnsi" w:hAnsiTheme="minorHAnsi"/>
        </w:rPr>
      </w:pPr>
      <w:r w:rsidRPr="00360CA7">
        <w:rPr>
          <w:rFonts w:asciiTheme="minorHAnsi" w:hAnsiTheme="minorHAnsi"/>
        </w:rPr>
        <w:t xml:space="preserve">The Supplier may be required to provide a Service for the disposal of hazardous wastes and provide suitable receptacles for this type of waste in accordance with the Buyer’s requirements. </w:t>
      </w:r>
    </w:p>
    <w:p w14:paraId="0407CFD7" w14:textId="22E2F173" w:rsidR="00360CA7" w:rsidRPr="003D57B2" w:rsidRDefault="00360CA7" w:rsidP="00360CA7">
      <w:pPr>
        <w:pStyle w:val="ListParagraph"/>
        <w:numPr>
          <w:ilvl w:val="1"/>
          <w:numId w:val="4"/>
        </w:numPr>
        <w:spacing w:after="0"/>
        <w:rPr>
          <w:rFonts w:asciiTheme="minorHAnsi" w:hAnsiTheme="minorHAnsi"/>
        </w:rPr>
      </w:pPr>
      <w:r w:rsidRPr="00360CA7">
        <w:rPr>
          <w:rFonts w:asciiTheme="minorHAnsi" w:hAnsiTheme="minorHAnsi"/>
        </w:rPr>
        <w:t xml:space="preserve">The Supplier shall handle, transport, treat and dispose of all hazardous wastes in a manner suitable to their nature and potential to pollute or cause harm. The Supplier shall </w:t>
      </w:r>
      <w:r w:rsidRPr="003D57B2">
        <w:rPr>
          <w:rFonts w:asciiTheme="minorHAnsi" w:hAnsiTheme="minorHAnsi"/>
        </w:rPr>
        <w:t xml:space="preserve">take into account the Dangerous Goods Regulations on labelling, containment and security for transport. Details of hazardous materials for regular disposal </w:t>
      </w:r>
      <w:proofErr w:type="gramStart"/>
      <w:r w:rsidRPr="003D57B2">
        <w:rPr>
          <w:rFonts w:asciiTheme="minorHAnsi" w:hAnsiTheme="minorHAnsi"/>
        </w:rPr>
        <w:t>shall be specified</w:t>
      </w:r>
      <w:proofErr w:type="gramEnd"/>
      <w:r w:rsidRPr="003D57B2">
        <w:rPr>
          <w:rFonts w:asciiTheme="minorHAnsi" w:hAnsiTheme="minorHAnsi"/>
        </w:rPr>
        <w:t xml:space="preserve"> at Call-Off stage.</w:t>
      </w:r>
    </w:p>
    <w:p w14:paraId="77559799" w14:textId="773840BB" w:rsidR="00360CA7" w:rsidRPr="003D57B2" w:rsidRDefault="00360CA7" w:rsidP="00360CA7">
      <w:pPr>
        <w:pStyle w:val="ListParagraph"/>
        <w:numPr>
          <w:ilvl w:val="1"/>
          <w:numId w:val="4"/>
        </w:numPr>
        <w:spacing w:after="0"/>
        <w:rPr>
          <w:rFonts w:asciiTheme="minorHAnsi" w:hAnsiTheme="minorHAnsi"/>
        </w:rPr>
      </w:pPr>
      <w:r w:rsidRPr="003D57B2">
        <w:rPr>
          <w:rFonts w:asciiTheme="minorHAnsi" w:hAnsiTheme="minorHAnsi"/>
        </w:rPr>
        <w:t xml:space="preserve">The Supplier is responsible for the removal of hazardous materials on an ad hoc basis as and when required by the Buyer and </w:t>
      </w:r>
      <w:proofErr w:type="gramStart"/>
      <w:r w:rsidRPr="003D57B2">
        <w:rPr>
          <w:rFonts w:asciiTheme="minorHAnsi" w:hAnsiTheme="minorHAnsi"/>
        </w:rPr>
        <w:t>shall be charged</w:t>
      </w:r>
      <w:proofErr w:type="gramEnd"/>
      <w:r w:rsidRPr="003D57B2">
        <w:rPr>
          <w:rFonts w:asciiTheme="minorHAnsi" w:hAnsiTheme="minorHAnsi"/>
        </w:rPr>
        <w:t xml:space="preserve"> to the Buyer </w:t>
      </w:r>
      <w:r w:rsidR="003D57B2" w:rsidRPr="003D57B2">
        <w:rPr>
          <w:rFonts w:asciiTheme="minorHAnsi" w:hAnsiTheme="minorHAnsi"/>
        </w:rPr>
        <w:t>Appendix 3 – Billable Works and Approval Process.</w:t>
      </w:r>
    </w:p>
    <w:p w14:paraId="21E45F2F" w14:textId="6C7E629E" w:rsidR="00C2754E" w:rsidRDefault="00C2754E" w:rsidP="00360CA7">
      <w:pPr>
        <w:pStyle w:val="ListParagraph"/>
        <w:numPr>
          <w:ilvl w:val="1"/>
          <w:numId w:val="4"/>
        </w:numPr>
        <w:spacing w:after="0"/>
        <w:rPr>
          <w:rFonts w:asciiTheme="minorHAnsi" w:hAnsiTheme="minorHAnsi"/>
        </w:rPr>
      </w:pPr>
      <w:r>
        <w:rPr>
          <w:rFonts w:asciiTheme="minorHAnsi" w:hAnsiTheme="minorHAnsi"/>
        </w:rPr>
        <w:t>Where the Buyers hazardous waste includes ordnance and pyrotechnic related waste the Supplier shall ensure that all waste is checked and made safe prior to disposal and shall issue a monthly report on waste volumes disposed of to the Buyer.</w:t>
      </w:r>
    </w:p>
    <w:p w14:paraId="14753629" w14:textId="77777777" w:rsidR="00335DE2" w:rsidRDefault="00335DE2" w:rsidP="00335DE2">
      <w:pPr>
        <w:pStyle w:val="ListParagraph"/>
        <w:spacing w:after="0"/>
        <w:ind w:left="792"/>
        <w:rPr>
          <w:rFonts w:asciiTheme="minorHAnsi" w:hAnsiTheme="minorHAnsi"/>
        </w:rPr>
      </w:pPr>
    </w:p>
    <w:p w14:paraId="64C625AA" w14:textId="434CBE7D" w:rsidR="00360CA7" w:rsidRPr="00360CA7" w:rsidRDefault="00A71667" w:rsidP="00360CA7">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K:</w:t>
      </w:r>
      <w:r w:rsidR="00360CA7" w:rsidRPr="00360CA7">
        <w:rPr>
          <w:rFonts w:asciiTheme="minorHAnsi" w:hAnsiTheme="minorHAnsi"/>
          <w:b/>
        </w:rPr>
        <w:t>5 - Clinical waste</w:t>
      </w:r>
    </w:p>
    <w:p w14:paraId="2A4E7AF3" w14:textId="34A24A5C" w:rsidR="00360CA7" w:rsidRDefault="00360CA7" w:rsidP="00360CA7">
      <w:pPr>
        <w:pStyle w:val="ListParagraph"/>
        <w:numPr>
          <w:ilvl w:val="1"/>
          <w:numId w:val="4"/>
        </w:numPr>
        <w:spacing w:after="0"/>
        <w:rPr>
          <w:rFonts w:asciiTheme="minorHAnsi" w:hAnsiTheme="minorHAnsi"/>
        </w:rPr>
      </w:pPr>
      <w:r w:rsidRPr="00360CA7">
        <w:rPr>
          <w:rFonts w:asciiTheme="minorHAnsi" w:hAnsiTheme="minorHAnsi"/>
        </w:rPr>
        <w:t xml:space="preserve">In addition, the following Standards Ref apply to this </w:t>
      </w:r>
      <w:r w:rsidR="00A71667">
        <w:rPr>
          <w:rFonts w:asciiTheme="minorHAnsi" w:hAnsiTheme="minorHAnsi"/>
        </w:rPr>
        <w:t>Service</w:t>
      </w:r>
      <w:r w:rsidRPr="00360CA7">
        <w:rPr>
          <w:rFonts w:asciiTheme="minorHAnsi" w:hAnsiTheme="minorHAnsi"/>
        </w:rPr>
        <w:t xml:space="preserve"> </w:t>
      </w:r>
      <w:r w:rsidR="00402E25">
        <w:rPr>
          <w:rFonts w:asciiTheme="minorHAnsi" w:hAnsiTheme="minorHAnsi"/>
        </w:rPr>
        <w:t>S</w:t>
      </w:r>
      <w:r w:rsidRPr="00360CA7">
        <w:rPr>
          <w:rFonts w:asciiTheme="minorHAnsi" w:hAnsiTheme="minorHAnsi"/>
        </w:rPr>
        <w:t>K5</w:t>
      </w:r>
      <w:r w:rsidR="00335DE2">
        <w:rPr>
          <w:rFonts w:asciiTheme="minorHAnsi" w:hAnsiTheme="minorHAnsi"/>
        </w:rPr>
        <w:t>.</w:t>
      </w:r>
    </w:p>
    <w:p w14:paraId="0DC31F97" w14:textId="77777777" w:rsidR="00360CA7" w:rsidRPr="00360CA7" w:rsidRDefault="00360CA7" w:rsidP="00360CA7">
      <w:pPr>
        <w:pStyle w:val="ListParagraph"/>
        <w:numPr>
          <w:ilvl w:val="1"/>
          <w:numId w:val="4"/>
        </w:numPr>
        <w:spacing w:after="0"/>
        <w:rPr>
          <w:rFonts w:asciiTheme="minorHAnsi" w:hAnsiTheme="minorHAnsi"/>
        </w:rPr>
      </w:pPr>
      <w:r w:rsidRPr="00360CA7">
        <w:rPr>
          <w:rFonts w:asciiTheme="minorHAnsi" w:hAnsiTheme="minorHAnsi"/>
        </w:rPr>
        <w:t>The Supplier may be required to provide a Service for the disposal of special or hazardous wastes and shall be required to provide suitable receptacles for this type of waste in accordance with the Buyer’s requirements. This Service may also include the provision of sharps bins, sanitary towel disposal Service and other specialist receptacles.</w:t>
      </w:r>
    </w:p>
    <w:p w14:paraId="12C8BA88" w14:textId="119F9D07" w:rsidR="00360CA7" w:rsidRDefault="00360CA7" w:rsidP="00360CA7">
      <w:pPr>
        <w:pStyle w:val="ListParagraph"/>
        <w:numPr>
          <w:ilvl w:val="1"/>
          <w:numId w:val="4"/>
        </w:numPr>
        <w:spacing w:after="0"/>
        <w:rPr>
          <w:rFonts w:asciiTheme="minorHAnsi" w:hAnsiTheme="minorHAnsi"/>
        </w:rPr>
      </w:pPr>
      <w:r w:rsidRPr="00360CA7">
        <w:rPr>
          <w:rFonts w:asciiTheme="minorHAnsi" w:hAnsiTheme="minorHAnsi"/>
        </w:rPr>
        <w:t xml:space="preserve">The Supplier shall handle, transport, treat and dispose of all special or hazardous wastes in a manner suitable to their nature and potential to pollute or cause harm, taking account of the Dangerous Goods Regulations on labelling, containment and security for transport. Details of hazardous materials for regular disposal </w:t>
      </w:r>
      <w:proofErr w:type="gramStart"/>
      <w:r w:rsidRPr="00360CA7">
        <w:rPr>
          <w:rFonts w:asciiTheme="minorHAnsi" w:hAnsiTheme="minorHAnsi"/>
        </w:rPr>
        <w:t>shall be specified</w:t>
      </w:r>
      <w:proofErr w:type="gramEnd"/>
      <w:r w:rsidRPr="00360CA7">
        <w:rPr>
          <w:rFonts w:asciiTheme="minorHAnsi" w:hAnsiTheme="minorHAnsi"/>
        </w:rPr>
        <w:t xml:space="preserve"> at Call-Off stage.</w:t>
      </w:r>
    </w:p>
    <w:p w14:paraId="505F5796" w14:textId="78FF8AE3" w:rsidR="00360CA7" w:rsidRDefault="00360CA7" w:rsidP="00360CA7">
      <w:pPr>
        <w:pStyle w:val="ListParagraph"/>
        <w:numPr>
          <w:ilvl w:val="1"/>
          <w:numId w:val="4"/>
        </w:numPr>
        <w:spacing w:after="0"/>
        <w:rPr>
          <w:rFonts w:asciiTheme="minorHAnsi" w:hAnsiTheme="minorHAnsi"/>
        </w:rPr>
      </w:pPr>
      <w:r>
        <w:rPr>
          <w:rFonts w:asciiTheme="minorHAnsi" w:hAnsiTheme="minorHAnsi"/>
        </w:rPr>
        <w:t xml:space="preserve">The Supplier is responsible for the removal </w:t>
      </w:r>
      <w:r w:rsidRPr="000E6E1A">
        <w:rPr>
          <w:rFonts w:asciiTheme="minorHAnsi" w:hAnsiTheme="minorHAnsi"/>
        </w:rPr>
        <w:t xml:space="preserve">of </w:t>
      </w:r>
      <w:r w:rsidR="00EA1B0F" w:rsidRPr="000E6E1A">
        <w:rPr>
          <w:rFonts w:asciiTheme="minorHAnsi" w:hAnsiTheme="minorHAnsi"/>
        </w:rPr>
        <w:t xml:space="preserve">clinical waste </w:t>
      </w:r>
      <w:r w:rsidRPr="000E6E1A">
        <w:rPr>
          <w:rFonts w:asciiTheme="minorHAnsi" w:hAnsiTheme="minorHAnsi"/>
        </w:rPr>
        <w:t xml:space="preserve">materials </w:t>
      </w:r>
      <w:r>
        <w:rPr>
          <w:rFonts w:asciiTheme="minorHAnsi" w:hAnsiTheme="minorHAnsi"/>
        </w:rPr>
        <w:t xml:space="preserve">on an ad hoc basis as and when required by the Buyer and </w:t>
      </w:r>
      <w:proofErr w:type="gramStart"/>
      <w:r>
        <w:rPr>
          <w:rFonts w:asciiTheme="minorHAnsi" w:hAnsiTheme="minorHAnsi"/>
        </w:rPr>
        <w:t>shall be charged</w:t>
      </w:r>
      <w:proofErr w:type="gramEnd"/>
      <w:r>
        <w:rPr>
          <w:rFonts w:asciiTheme="minorHAnsi" w:hAnsiTheme="minorHAnsi"/>
        </w:rPr>
        <w:t xml:space="preserve"> to the </w:t>
      </w:r>
      <w:r w:rsidRPr="003D57B2">
        <w:rPr>
          <w:rFonts w:asciiTheme="minorHAnsi" w:hAnsiTheme="minorHAnsi"/>
        </w:rPr>
        <w:t xml:space="preserve">Buyer via </w:t>
      </w:r>
      <w:r w:rsidR="003D57B2" w:rsidRPr="003D57B2">
        <w:rPr>
          <w:rFonts w:asciiTheme="minorHAnsi" w:hAnsiTheme="minorHAnsi"/>
        </w:rPr>
        <w:t>Appendix 3 – Billable Works and Approval Process</w:t>
      </w:r>
      <w:r w:rsidR="003D57B2">
        <w:rPr>
          <w:rFonts w:asciiTheme="minorHAnsi" w:hAnsiTheme="minorHAnsi"/>
        </w:rPr>
        <w:t>.</w:t>
      </w:r>
    </w:p>
    <w:p w14:paraId="380C0CC6" w14:textId="77777777" w:rsidR="00335DE2" w:rsidRDefault="00335DE2" w:rsidP="00335DE2">
      <w:pPr>
        <w:pStyle w:val="ListParagraph"/>
        <w:spacing w:after="0"/>
        <w:ind w:left="792"/>
        <w:rPr>
          <w:rFonts w:asciiTheme="minorHAnsi" w:hAnsiTheme="minorHAnsi"/>
        </w:rPr>
      </w:pPr>
    </w:p>
    <w:p w14:paraId="1332D5C0" w14:textId="76A180E6" w:rsidR="00360CA7" w:rsidRPr="00360CA7" w:rsidRDefault="00A71667" w:rsidP="00360CA7">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K:</w:t>
      </w:r>
      <w:r w:rsidR="00360CA7" w:rsidRPr="00360CA7">
        <w:rPr>
          <w:rFonts w:asciiTheme="minorHAnsi" w:hAnsiTheme="minorHAnsi"/>
          <w:b/>
        </w:rPr>
        <w:t>6 - Medical waste</w:t>
      </w:r>
    </w:p>
    <w:p w14:paraId="6CC6F81C" w14:textId="6991945B" w:rsidR="00360CA7" w:rsidRPr="000E6E1A" w:rsidRDefault="00360CA7" w:rsidP="004679F3">
      <w:pPr>
        <w:pStyle w:val="ListParagraph"/>
        <w:numPr>
          <w:ilvl w:val="1"/>
          <w:numId w:val="4"/>
        </w:numPr>
        <w:spacing w:after="0"/>
        <w:rPr>
          <w:rFonts w:asciiTheme="minorHAnsi" w:hAnsiTheme="minorHAnsi"/>
        </w:rPr>
      </w:pPr>
      <w:r w:rsidRPr="000E6E1A">
        <w:rPr>
          <w:rFonts w:asciiTheme="minorHAnsi" w:hAnsiTheme="minorHAnsi"/>
        </w:rPr>
        <w:t xml:space="preserve">In addition, the following Standards Ref apply to this </w:t>
      </w:r>
      <w:r w:rsidR="00A71667" w:rsidRPr="000E6E1A">
        <w:rPr>
          <w:rFonts w:asciiTheme="minorHAnsi" w:hAnsiTheme="minorHAnsi"/>
        </w:rPr>
        <w:t>Service</w:t>
      </w:r>
      <w:r w:rsidRPr="000E6E1A">
        <w:rPr>
          <w:rFonts w:asciiTheme="minorHAnsi" w:hAnsiTheme="minorHAnsi"/>
        </w:rPr>
        <w:t xml:space="preserve"> </w:t>
      </w:r>
      <w:r w:rsidR="00402E25" w:rsidRPr="000E6E1A">
        <w:rPr>
          <w:rFonts w:asciiTheme="minorHAnsi" w:hAnsiTheme="minorHAnsi"/>
        </w:rPr>
        <w:t>S</w:t>
      </w:r>
      <w:r w:rsidRPr="000E6E1A">
        <w:rPr>
          <w:rFonts w:asciiTheme="minorHAnsi" w:hAnsiTheme="minorHAnsi"/>
        </w:rPr>
        <w:t>K6</w:t>
      </w:r>
      <w:r w:rsidR="00335DE2" w:rsidRPr="000E6E1A">
        <w:rPr>
          <w:rFonts w:asciiTheme="minorHAnsi" w:hAnsiTheme="minorHAnsi"/>
        </w:rPr>
        <w:t>.</w:t>
      </w:r>
    </w:p>
    <w:p w14:paraId="264C78F8" w14:textId="29EE4F95" w:rsidR="00360CA7" w:rsidRPr="000E6E1A" w:rsidRDefault="00360CA7" w:rsidP="00360CA7">
      <w:pPr>
        <w:pStyle w:val="ListParagraph"/>
        <w:numPr>
          <w:ilvl w:val="1"/>
          <w:numId w:val="4"/>
        </w:numPr>
        <w:spacing w:after="0"/>
        <w:rPr>
          <w:rFonts w:asciiTheme="minorHAnsi" w:hAnsiTheme="minorHAnsi"/>
        </w:rPr>
      </w:pPr>
      <w:r w:rsidRPr="000E6E1A">
        <w:rPr>
          <w:rFonts w:asciiTheme="minorHAnsi" w:hAnsiTheme="minorHAnsi"/>
        </w:rPr>
        <w:t xml:space="preserve">The Supplier may be required to provide a Service for the disposal of medical </w:t>
      </w:r>
      <w:r w:rsidR="00B86E17" w:rsidRPr="000E6E1A">
        <w:rPr>
          <w:rFonts w:asciiTheme="minorHAnsi" w:hAnsiTheme="minorHAnsi"/>
        </w:rPr>
        <w:t xml:space="preserve">and pharmaceutical </w:t>
      </w:r>
      <w:r w:rsidRPr="000E6E1A">
        <w:rPr>
          <w:rFonts w:asciiTheme="minorHAnsi" w:hAnsiTheme="minorHAnsi"/>
        </w:rPr>
        <w:t xml:space="preserve">waste and shall be required to provide suitable receptacles for this type of waste in accordance with the Buyer’s requirements. </w:t>
      </w:r>
    </w:p>
    <w:p w14:paraId="09BBA6C3" w14:textId="08F9CBCB" w:rsidR="00360CA7" w:rsidRPr="000E6E1A" w:rsidRDefault="00360CA7" w:rsidP="00360CA7">
      <w:pPr>
        <w:pStyle w:val="ListParagraph"/>
        <w:numPr>
          <w:ilvl w:val="1"/>
          <w:numId w:val="4"/>
        </w:numPr>
        <w:spacing w:after="0"/>
        <w:rPr>
          <w:rFonts w:asciiTheme="minorHAnsi" w:hAnsiTheme="minorHAnsi"/>
        </w:rPr>
      </w:pPr>
      <w:r w:rsidRPr="000E6E1A">
        <w:rPr>
          <w:rFonts w:asciiTheme="minorHAnsi" w:hAnsiTheme="minorHAnsi"/>
        </w:rPr>
        <w:t xml:space="preserve">The Supplier shall handle, transport, treat and dispose of all medical waste in a manner suitable to their nature and potential to pollute or cause harm, taking account of the Dangerous Goods Regulations on labelling, containment and security for transport. Details of </w:t>
      </w:r>
      <w:r w:rsidR="00B86E17" w:rsidRPr="000E6E1A">
        <w:rPr>
          <w:rFonts w:asciiTheme="minorHAnsi" w:hAnsiTheme="minorHAnsi"/>
        </w:rPr>
        <w:lastRenderedPageBreak/>
        <w:t xml:space="preserve">Buyer requirements and type of </w:t>
      </w:r>
      <w:r w:rsidRPr="000E6E1A">
        <w:rPr>
          <w:rFonts w:asciiTheme="minorHAnsi" w:hAnsiTheme="minorHAnsi"/>
        </w:rPr>
        <w:t xml:space="preserve">medical </w:t>
      </w:r>
      <w:r w:rsidR="00B86E17" w:rsidRPr="000E6E1A">
        <w:rPr>
          <w:rFonts w:asciiTheme="minorHAnsi" w:hAnsiTheme="minorHAnsi"/>
        </w:rPr>
        <w:t xml:space="preserve">and pharmaceutical </w:t>
      </w:r>
      <w:r w:rsidRPr="000E6E1A">
        <w:rPr>
          <w:rFonts w:asciiTheme="minorHAnsi" w:hAnsiTheme="minorHAnsi"/>
        </w:rPr>
        <w:t xml:space="preserve">waste materials for disposal </w:t>
      </w:r>
      <w:proofErr w:type="gramStart"/>
      <w:r w:rsidRPr="000E6E1A">
        <w:rPr>
          <w:rFonts w:asciiTheme="minorHAnsi" w:hAnsiTheme="minorHAnsi"/>
        </w:rPr>
        <w:t>shall be specified</w:t>
      </w:r>
      <w:proofErr w:type="gramEnd"/>
      <w:r w:rsidRPr="000E6E1A">
        <w:rPr>
          <w:rFonts w:asciiTheme="minorHAnsi" w:hAnsiTheme="minorHAnsi"/>
        </w:rPr>
        <w:t xml:space="preserve"> at Call-Off stage.</w:t>
      </w:r>
    </w:p>
    <w:p w14:paraId="740338F0" w14:textId="7E801907" w:rsidR="00360CA7" w:rsidRPr="000E6E1A" w:rsidRDefault="00360CA7" w:rsidP="00360CA7">
      <w:pPr>
        <w:pStyle w:val="ListParagraph"/>
        <w:numPr>
          <w:ilvl w:val="1"/>
          <w:numId w:val="4"/>
        </w:numPr>
        <w:spacing w:after="0"/>
        <w:rPr>
          <w:rFonts w:asciiTheme="minorHAnsi" w:hAnsiTheme="minorHAnsi"/>
        </w:rPr>
      </w:pPr>
      <w:r w:rsidRPr="000E6E1A">
        <w:rPr>
          <w:rFonts w:asciiTheme="minorHAnsi" w:hAnsiTheme="minorHAnsi"/>
        </w:rPr>
        <w:t xml:space="preserve">The Supplier is responsible for the removal of medical </w:t>
      </w:r>
      <w:r w:rsidR="00EA1B0F" w:rsidRPr="000E6E1A">
        <w:rPr>
          <w:rFonts w:asciiTheme="minorHAnsi" w:hAnsiTheme="minorHAnsi"/>
        </w:rPr>
        <w:t xml:space="preserve">and pharmaceutical </w:t>
      </w:r>
      <w:r w:rsidRPr="000E6E1A">
        <w:rPr>
          <w:rFonts w:asciiTheme="minorHAnsi" w:hAnsiTheme="minorHAnsi"/>
        </w:rPr>
        <w:t xml:space="preserve">waste on an ad hoc basis as and when required by the Buyer and </w:t>
      </w:r>
      <w:proofErr w:type="gramStart"/>
      <w:r w:rsidRPr="000E6E1A">
        <w:rPr>
          <w:rFonts w:asciiTheme="minorHAnsi" w:hAnsiTheme="minorHAnsi"/>
        </w:rPr>
        <w:t>shall be charged</w:t>
      </w:r>
      <w:proofErr w:type="gramEnd"/>
      <w:r w:rsidRPr="000E6E1A">
        <w:rPr>
          <w:rFonts w:asciiTheme="minorHAnsi" w:hAnsiTheme="minorHAnsi"/>
        </w:rPr>
        <w:t xml:space="preserve"> to the Buyer via </w:t>
      </w:r>
      <w:r w:rsidR="003D57B2" w:rsidRPr="000E6E1A">
        <w:rPr>
          <w:rFonts w:asciiTheme="minorHAnsi" w:hAnsiTheme="minorHAnsi"/>
        </w:rPr>
        <w:t>Appendix 3 – Billable Works and Approval Process</w:t>
      </w:r>
      <w:r w:rsidRPr="000E6E1A">
        <w:rPr>
          <w:rFonts w:asciiTheme="minorHAnsi" w:hAnsiTheme="minorHAnsi"/>
        </w:rPr>
        <w:t>.</w:t>
      </w:r>
    </w:p>
    <w:p w14:paraId="221FB97E" w14:textId="77777777" w:rsidR="00335DE2" w:rsidRDefault="00335DE2" w:rsidP="00335DE2">
      <w:pPr>
        <w:pStyle w:val="ListParagraph"/>
        <w:spacing w:after="0"/>
        <w:ind w:left="792"/>
        <w:rPr>
          <w:rFonts w:asciiTheme="minorHAnsi" w:hAnsiTheme="minorHAnsi"/>
        </w:rPr>
      </w:pPr>
    </w:p>
    <w:p w14:paraId="5D0D721D" w14:textId="2069DEDD" w:rsidR="00360CA7" w:rsidRPr="00360CA7" w:rsidRDefault="00A71667" w:rsidP="00360CA7">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K:</w:t>
      </w:r>
      <w:r w:rsidR="00360CA7" w:rsidRPr="00360CA7">
        <w:rPr>
          <w:rFonts w:asciiTheme="minorHAnsi" w:hAnsiTheme="minorHAnsi"/>
          <w:b/>
        </w:rPr>
        <w:t>7 - Feminine hygiene waste</w:t>
      </w:r>
    </w:p>
    <w:p w14:paraId="41AD0CC4" w14:textId="393A8088" w:rsidR="00360CA7" w:rsidRDefault="00360CA7" w:rsidP="004679F3">
      <w:pPr>
        <w:pStyle w:val="ListParagraph"/>
        <w:numPr>
          <w:ilvl w:val="1"/>
          <w:numId w:val="4"/>
        </w:numPr>
        <w:spacing w:after="0"/>
        <w:rPr>
          <w:rFonts w:asciiTheme="minorHAnsi" w:hAnsiTheme="minorHAnsi"/>
        </w:rPr>
      </w:pPr>
      <w:r w:rsidRPr="00360CA7">
        <w:rPr>
          <w:rFonts w:asciiTheme="minorHAnsi" w:hAnsiTheme="minorHAnsi"/>
        </w:rPr>
        <w:t xml:space="preserve">In </w:t>
      </w:r>
      <w:r w:rsidR="007C69D4">
        <w:rPr>
          <w:rFonts w:asciiTheme="minorHAnsi" w:hAnsiTheme="minorHAnsi"/>
        </w:rPr>
        <w:t>additio</w:t>
      </w:r>
      <w:r w:rsidRPr="00360CA7">
        <w:rPr>
          <w:rFonts w:asciiTheme="minorHAnsi" w:hAnsiTheme="minorHAnsi"/>
        </w:rPr>
        <w:t xml:space="preserve">n, the following Standards Ref apply to this </w:t>
      </w:r>
      <w:r w:rsidR="00A71667">
        <w:rPr>
          <w:rFonts w:asciiTheme="minorHAnsi" w:hAnsiTheme="minorHAnsi"/>
        </w:rPr>
        <w:t>Service</w:t>
      </w:r>
      <w:r w:rsidRPr="00360CA7">
        <w:rPr>
          <w:rFonts w:asciiTheme="minorHAnsi" w:hAnsiTheme="minorHAnsi"/>
        </w:rPr>
        <w:t xml:space="preserve"> </w:t>
      </w:r>
      <w:r w:rsidR="00402E25">
        <w:rPr>
          <w:rFonts w:asciiTheme="minorHAnsi" w:hAnsiTheme="minorHAnsi"/>
        </w:rPr>
        <w:t>S</w:t>
      </w:r>
      <w:r w:rsidRPr="00360CA7">
        <w:rPr>
          <w:rFonts w:asciiTheme="minorHAnsi" w:hAnsiTheme="minorHAnsi"/>
        </w:rPr>
        <w:t>K7</w:t>
      </w:r>
      <w:r w:rsidR="00335DE2">
        <w:rPr>
          <w:rFonts w:asciiTheme="minorHAnsi" w:hAnsiTheme="minorHAnsi"/>
        </w:rPr>
        <w:t>.</w:t>
      </w:r>
    </w:p>
    <w:p w14:paraId="08D56513" w14:textId="1A35F415" w:rsidR="00360CA7" w:rsidRPr="004843F9" w:rsidRDefault="00360CA7" w:rsidP="00360CA7">
      <w:pPr>
        <w:pStyle w:val="ListParagraph"/>
        <w:numPr>
          <w:ilvl w:val="1"/>
          <w:numId w:val="4"/>
        </w:numPr>
        <w:spacing w:after="0"/>
        <w:rPr>
          <w:rFonts w:asciiTheme="minorHAnsi" w:hAnsiTheme="minorHAnsi"/>
        </w:rPr>
      </w:pPr>
      <w:r w:rsidRPr="00360CA7">
        <w:rPr>
          <w:rFonts w:asciiTheme="minorHAnsi" w:hAnsiTheme="minorHAnsi"/>
        </w:rPr>
        <w:t xml:space="preserve">The Supplier may be required to provide </w:t>
      </w:r>
      <w:r w:rsidRPr="000E6E1A">
        <w:rPr>
          <w:rFonts w:asciiTheme="minorHAnsi" w:hAnsiTheme="minorHAnsi"/>
        </w:rPr>
        <w:t xml:space="preserve">a </w:t>
      </w:r>
      <w:r w:rsidR="00EA1B0F" w:rsidRPr="000E6E1A">
        <w:rPr>
          <w:rFonts w:asciiTheme="minorHAnsi" w:hAnsiTheme="minorHAnsi"/>
        </w:rPr>
        <w:t xml:space="preserve">four-weekly </w:t>
      </w:r>
      <w:r w:rsidRPr="00360CA7">
        <w:rPr>
          <w:rFonts w:asciiTheme="minorHAnsi" w:hAnsiTheme="minorHAnsi"/>
        </w:rPr>
        <w:t xml:space="preserve">Service for the disposal of feminine hygiene waste and shall be required to </w:t>
      </w:r>
      <w:r w:rsidRPr="004843F9">
        <w:rPr>
          <w:rFonts w:asciiTheme="minorHAnsi" w:hAnsiTheme="minorHAnsi"/>
        </w:rPr>
        <w:t xml:space="preserve">provide </w:t>
      </w:r>
      <w:r w:rsidR="00CD6EC1" w:rsidRPr="004843F9">
        <w:rPr>
          <w:rFonts w:asciiTheme="minorHAnsi" w:hAnsiTheme="minorHAnsi"/>
        </w:rPr>
        <w:t>standard sized and s</w:t>
      </w:r>
      <w:r w:rsidRPr="004843F9">
        <w:rPr>
          <w:rFonts w:asciiTheme="minorHAnsi" w:hAnsiTheme="minorHAnsi"/>
        </w:rPr>
        <w:t>uitable receptacles for this type of waste in accordance with the Buyer’s requirements.</w:t>
      </w:r>
    </w:p>
    <w:p w14:paraId="0B4F1813" w14:textId="582E96D1" w:rsidR="00360CA7" w:rsidRPr="00360CA7" w:rsidRDefault="00360CA7" w:rsidP="00360CA7">
      <w:pPr>
        <w:pStyle w:val="ListParagraph"/>
        <w:numPr>
          <w:ilvl w:val="1"/>
          <w:numId w:val="4"/>
        </w:numPr>
        <w:spacing w:after="0"/>
        <w:rPr>
          <w:rFonts w:asciiTheme="minorHAnsi" w:hAnsiTheme="minorHAnsi"/>
        </w:rPr>
      </w:pPr>
      <w:r w:rsidRPr="004843F9">
        <w:rPr>
          <w:rFonts w:asciiTheme="minorHAnsi" w:hAnsiTheme="minorHAnsi"/>
        </w:rPr>
        <w:t>The Supplier shall handle, transport, treat and dispose of all feminine hygiene waste in a manner suitable to their nature and potential to pollute or caus</w:t>
      </w:r>
      <w:r w:rsidRPr="00360CA7">
        <w:rPr>
          <w:rFonts w:asciiTheme="minorHAnsi" w:hAnsiTheme="minorHAnsi"/>
        </w:rPr>
        <w:t>e harm, taking account of the Dangerous Goods Regulations on labelling, containment and security for transport. Details of</w:t>
      </w:r>
      <w:r w:rsidR="000E6E1A">
        <w:rPr>
          <w:rFonts w:asciiTheme="minorHAnsi" w:hAnsiTheme="minorHAnsi"/>
        </w:rPr>
        <w:t xml:space="preserve"> t</w:t>
      </w:r>
      <w:r w:rsidRPr="00360CA7">
        <w:rPr>
          <w:rFonts w:asciiTheme="minorHAnsi" w:hAnsiTheme="minorHAnsi"/>
        </w:rPr>
        <w:t xml:space="preserve">he provision of vending machines for feminine hygiene products </w:t>
      </w:r>
      <w:r w:rsidRPr="00EA1B0F">
        <w:rPr>
          <w:rFonts w:asciiTheme="minorHAnsi" w:hAnsiTheme="minorHAnsi"/>
          <w:strike/>
        </w:rPr>
        <w:t xml:space="preserve">if </w:t>
      </w:r>
      <w:r w:rsidR="00EA1B0F">
        <w:rPr>
          <w:rFonts w:asciiTheme="minorHAnsi" w:hAnsiTheme="minorHAnsi"/>
        </w:rPr>
        <w:t xml:space="preserve">where </w:t>
      </w:r>
      <w:r w:rsidRPr="00360CA7">
        <w:rPr>
          <w:rFonts w:asciiTheme="minorHAnsi" w:hAnsiTheme="minorHAnsi"/>
        </w:rPr>
        <w:t xml:space="preserve">required by the Buyer </w:t>
      </w:r>
      <w:proofErr w:type="gramStart"/>
      <w:r w:rsidRPr="00360CA7">
        <w:rPr>
          <w:rFonts w:asciiTheme="minorHAnsi" w:hAnsiTheme="minorHAnsi"/>
        </w:rPr>
        <w:t>shall be specified</w:t>
      </w:r>
      <w:proofErr w:type="gramEnd"/>
      <w:r w:rsidRPr="00360CA7">
        <w:rPr>
          <w:rFonts w:asciiTheme="minorHAnsi" w:hAnsiTheme="minorHAnsi"/>
        </w:rPr>
        <w:t xml:space="preserve"> at Call-Off stage.</w:t>
      </w:r>
    </w:p>
    <w:p w14:paraId="7B95ECDE" w14:textId="51249124" w:rsidR="00360CA7" w:rsidRPr="003D57B2" w:rsidRDefault="00360CA7" w:rsidP="00360CA7">
      <w:pPr>
        <w:pStyle w:val="ListParagraph"/>
        <w:numPr>
          <w:ilvl w:val="1"/>
          <w:numId w:val="4"/>
        </w:numPr>
        <w:spacing w:after="0"/>
        <w:rPr>
          <w:rFonts w:asciiTheme="minorHAnsi" w:hAnsiTheme="minorHAnsi"/>
        </w:rPr>
      </w:pPr>
      <w:r w:rsidRPr="003D57B2">
        <w:rPr>
          <w:rFonts w:asciiTheme="minorHAnsi" w:hAnsiTheme="minorHAnsi"/>
        </w:rPr>
        <w:t xml:space="preserve">The Supplier is responsible for the removal of feminine hygiene waste on an ad hoc basis as and when required by the Buyer and </w:t>
      </w:r>
      <w:proofErr w:type="gramStart"/>
      <w:r w:rsidRPr="003D57B2">
        <w:rPr>
          <w:rFonts w:asciiTheme="minorHAnsi" w:hAnsiTheme="minorHAnsi"/>
        </w:rPr>
        <w:t>shall be charged</w:t>
      </w:r>
      <w:proofErr w:type="gramEnd"/>
      <w:r w:rsidRPr="003D57B2">
        <w:rPr>
          <w:rFonts w:asciiTheme="minorHAnsi" w:hAnsiTheme="minorHAnsi"/>
        </w:rPr>
        <w:t xml:space="preserve"> to the Buyer via </w:t>
      </w:r>
      <w:r w:rsidR="003D57B2" w:rsidRPr="003D57B2">
        <w:rPr>
          <w:rFonts w:asciiTheme="minorHAnsi" w:hAnsiTheme="minorHAnsi"/>
        </w:rPr>
        <w:t>Appendix 3 – Billable Works and Approval Process</w:t>
      </w:r>
      <w:r w:rsidRPr="003D57B2">
        <w:rPr>
          <w:rFonts w:asciiTheme="minorHAnsi" w:hAnsiTheme="minorHAnsi"/>
        </w:rPr>
        <w:t>.</w:t>
      </w:r>
    </w:p>
    <w:p w14:paraId="583D0ADF" w14:textId="77777777" w:rsidR="00987E9C" w:rsidRDefault="00987E9C" w:rsidP="00987E9C">
      <w:pPr>
        <w:spacing w:after="0"/>
        <w:rPr>
          <w:rFonts w:asciiTheme="minorHAnsi" w:hAnsiTheme="minorHAnsi"/>
        </w:rPr>
      </w:pPr>
    </w:p>
    <w:p w14:paraId="13AD3898" w14:textId="77777777" w:rsidR="000E6E1A" w:rsidRDefault="000E6E1A" w:rsidP="00987E9C">
      <w:pPr>
        <w:spacing w:after="0"/>
        <w:rPr>
          <w:rFonts w:asciiTheme="minorHAnsi" w:hAnsiTheme="minorHAnsi"/>
        </w:rPr>
      </w:pPr>
    </w:p>
    <w:p w14:paraId="7760DC0F" w14:textId="77777777" w:rsidR="000E6E1A" w:rsidRDefault="000E6E1A" w:rsidP="00987E9C">
      <w:pPr>
        <w:spacing w:after="0"/>
        <w:rPr>
          <w:rFonts w:asciiTheme="minorHAnsi" w:hAnsiTheme="minorHAnsi"/>
        </w:rPr>
      </w:pPr>
    </w:p>
    <w:p w14:paraId="612E3BEE" w14:textId="24A9F172" w:rsidR="00987E9C" w:rsidRPr="00987E9C" w:rsidRDefault="00987E9C" w:rsidP="00987E9C">
      <w:pPr>
        <w:spacing w:after="0"/>
        <w:rPr>
          <w:rFonts w:asciiTheme="minorHAnsi" w:hAnsiTheme="minorHAnsi"/>
          <w:b/>
        </w:rPr>
      </w:pPr>
      <w:r w:rsidRPr="00987E9C">
        <w:rPr>
          <w:rFonts w:asciiTheme="minorHAnsi" w:hAnsiTheme="minorHAnsi"/>
          <w:b/>
        </w:rPr>
        <w:t>Work Package L – Miscellaneous FM Services</w:t>
      </w:r>
    </w:p>
    <w:p w14:paraId="45BDFD44" w14:textId="77777777" w:rsidR="00987E9C" w:rsidRPr="00987E9C" w:rsidRDefault="00987E9C" w:rsidP="00987E9C">
      <w:pPr>
        <w:spacing w:after="0"/>
        <w:rPr>
          <w:rFonts w:asciiTheme="minorHAnsi" w:hAnsiTheme="minorHAnsi"/>
        </w:rPr>
      </w:pPr>
    </w:p>
    <w:p w14:paraId="681FC492" w14:textId="5AB8CFB3" w:rsidR="00360CA7" w:rsidRPr="00987E9C" w:rsidRDefault="00A71667" w:rsidP="00360CA7">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L:</w:t>
      </w:r>
      <w:r w:rsidR="00360CA7" w:rsidRPr="00987E9C">
        <w:rPr>
          <w:rFonts w:asciiTheme="minorHAnsi" w:hAnsiTheme="minorHAnsi"/>
          <w:b/>
        </w:rPr>
        <w:t xml:space="preserve">1 - </w:t>
      </w:r>
      <w:r w:rsidR="00987E9C" w:rsidRPr="00987E9C">
        <w:rPr>
          <w:rFonts w:asciiTheme="minorHAnsi" w:hAnsiTheme="minorHAnsi"/>
          <w:b/>
        </w:rPr>
        <w:t>Childcare facility</w:t>
      </w:r>
    </w:p>
    <w:p w14:paraId="72C30012" w14:textId="46FBCFE9" w:rsidR="00987E9C" w:rsidRDefault="00987E9C" w:rsidP="004679F3">
      <w:pPr>
        <w:pStyle w:val="ListParagraph"/>
        <w:numPr>
          <w:ilvl w:val="1"/>
          <w:numId w:val="4"/>
        </w:numPr>
        <w:spacing w:after="0"/>
        <w:rPr>
          <w:rFonts w:asciiTheme="minorHAnsi" w:hAnsiTheme="minorHAnsi"/>
        </w:rPr>
      </w:pPr>
      <w:r w:rsidRPr="00987E9C">
        <w:rPr>
          <w:rFonts w:asciiTheme="minorHAnsi" w:hAnsiTheme="minorHAnsi"/>
        </w:rPr>
        <w:t xml:space="preserve">In addition, the following Standards Ref apply to this </w:t>
      </w:r>
      <w:r w:rsidR="00A71667">
        <w:rPr>
          <w:rFonts w:asciiTheme="minorHAnsi" w:hAnsiTheme="minorHAnsi"/>
        </w:rPr>
        <w:t>Service</w:t>
      </w:r>
      <w:r w:rsidRPr="00987E9C">
        <w:rPr>
          <w:rFonts w:asciiTheme="minorHAnsi" w:hAnsiTheme="minorHAnsi"/>
        </w:rPr>
        <w:t xml:space="preserve"> </w:t>
      </w:r>
      <w:r w:rsidR="00402E25">
        <w:rPr>
          <w:rFonts w:asciiTheme="minorHAnsi" w:hAnsiTheme="minorHAnsi"/>
        </w:rPr>
        <w:t>S</w:t>
      </w:r>
      <w:r w:rsidRPr="00987E9C">
        <w:rPr>
          <w:rFonts w:asciiTheme="minorHAnsi" w:hAnsiTheme="minorHAnsi"/>
        </w:rPr>
        <w:t>L1</w:t>
      </w:r>
      <w:r w:rsidR="00335DE2">
        <w:rPr>
          <w:rFonts w:asciiTheme="minorHAnsi" w:hAnsiTheme="minorHAnsi"/>
        </w:rPr>
        <w:t>.</w:t>
      </w:r>
    </w:p>
    <w:p w14:paraId="7AA9193F" w14:textId="6BB42271" w:rsidR="00335DE2" w:rsidRDefault="00987E9C" w:rsidP="00987E9C">
      <w:pPr>
        <w:pStyle w:val="ListParagraph"/>
        <w:numPr>
          <w:ilvl w:val="1"/>
          <w:numId w:val="4"/>
        </w:numPr>
        <w:spacing w:after="0"/>
        <w:rPr>
          <w:rFonts w:asciiTheme="minorHAnsi" w:hAnsiTheme="minorHAnsi"/>
        </w:rPr>
      </w:pPr>
      <w:r w:rsidRPr="00987E9C">
        <w:rPr>
          <w:rFonts w:asciiTheme="minorHAnsi" w:hAnsiTheme="minorHAnsi"/>
        </w:rPr>
        <w:t>The Supplier shall</w:t>
      </w:r>
      <w:r w:rsidR="00335DE2">
        <w:rPr>
          <w:rFonts w:asciiTheme="minorHAnsi" w:hAnsiTheme="minorHAnsi"/>
        </w:rPr>
        <w:t>:</w:t>
      </w:r>
      <w:r w:rsidRPr="00987E9C">
        <w:rPr>
          <w:rFonts w:asciiTheme="minorHAnsi" w:hAnsiTheme="minorHAnsi"/>
        </w:rPr>
        <w:t xml:space="preserve"> </w:t>
      </w:r>
    </w:p>
    <w:p w14:paraId="5228A791" w14:textId="5C2E490A" w:rsidR="00987E9C" w:rsidRPr="00987E9C" w:rsidRDefault="00335DE2" w:rsidP="00335DE2">
      <w:pPr>
        <w:pStyle w:val="ListParagraph"/>
        <w:numPr>
          <w:ilvl w:val="2"/>
          <w:numId w:val="4"/>
        </w:numPr>
        <w:spacing w:after="0"/>
        <w:rPr>
          <w:rFonts w:asciiTheme="minorHAnsi" w:hAnsiTheme="minorHAnsi"/>
        </w:rPr>
      </w:pPr>
      <w:r>
        <w:rPr>
          <w:rFonts w:asciiTheme="minorHAnsi" w:hAnsiTheme="minorHAnsi"/>
        </w:rPr>
        <w:t>P</w:t>
      </w:r>
      <w:r w:rsidR="00987E9C" w:rsidRPr="00987E9C">
        <w:rPr>
          <w:rFonts w:asciiTheme="minorHAnsi" w:hAnsiTheme="minorHAnsi"/>
        </w:rPr>
        <w:t>rovide a child care nursery service for children aged between three (3) Months and an age suitable for first entry to school. With the express permission of the Local Authority the Supplier may care for children aged between six (6)</w:t>
      </w:r>
      <w:r w:rsidR="00987E9C">
        <w:rPr>
          <w:rFonts w:asciiTheme="minorHAnsi" w:hAnsiTheme="minorHAnsi"/>
        </w:rPr>
        <w:t xml:space="preserve"> </w:t>
      </w:r>
      <w:r>
        <w:rPr>
          <w:rFonts w:asciiTheme="minorHAnsi" w:hAnsiTheme="minorHAnsi"/>
        </w:rPr>
        <w:t>weeks and three (3) Months;</w:t>
      </w:r>
    </w:p>
    <w:p w14:paraId="7CB1371F" w14:textId="0A4D0442" w:rsidR="00987E9C" w:rsidRPr="00987E9C" w:rsidRDefault="00335DE2" w:rsidP="00335DE2">
      <w:pPr>
        <w:pStyle w:val="ListParagraph"/>
        <w:numPr>
          <w:ilvl w:val="2"/>
          <w:numId w:val="4"/>
        </w:numPr>
        <w:spacing w:after="0"/>
        <w:rPr>
          <w:rFonts w:asciiTheme="minorHAnsi" w:hAnsiTheme="minorHAnsi"/>
        </w:rPr>
      </w:pPr>
      <w:r>
        <w:rPr>
          <w:rFonts w:asciiTheme="minorHAnsi" w:hAnsiTheme="minorHAnsi"/>
        </w:rPr>
        <w:t>A</w:t>
      </w:r>
      <w:r w:rsidR="00987E9C" w:rsidRPr="00987E9C">
        <w:rPr>
          <w:rFonts w:asciiTheme="minorHAnsi" w:hAnsiTheme="minorHAnsi"/>
        </w:rPr>
        <w:t>ccept full responsibility for the health, safety and wellbeing of children from parental drop off to collection.  This extends to any trips or visits off the childcare facility where the pa</w:t>
      </w:r>
      <w:r>
        <w:rPr>
          <w:rFonts w:asciiTheme="minorHAnsi" w:hAnsiTheme="minorHAnsi"/>
        </w:rPr>
        <w:t>rent or guardian is not present; and</w:t>
      </w:r>
    </w:p>
    <w:p w14:paraId="359C8B1C" w14:textId="6C80561C" w:rsidR="00987E9C" w:rsidRPr="00987E9C" w:rsidRDefault="00335DE2" w:rsidP="00335DE2">
      <w:pPr>
        <w:pStyle w:val="ListParagraph"/>
        <w:numPr>
          <w:ilvl w:val="2"/>
          <w:numId w:val="4"/>
        </w:numPr>
        <w:spacing w:after="0"/>
        <w:rPr>
          <w:rFonts w:asciiTheme="minorHAnsi" w:hAnsiTheme="minorHAnsi"/>
        </w:rPr>
      </w:pPr>
      <w:r>
        <w:rPr>
          <w:rFonts w:asciiTheme="minorHAnsi" w:hAnsiTheme="minorHAnsi"/>
        </w:rPr>
        <w:t>N</w:t>
      </w:r>
      <w:r w:rsidR="00987E9C" w:rsidRPr="00987E9C">
        <w:rPr>
          <w:rFonts w:asciiTheme="minorHAnsi" w:hAnsiTheme="minorHAnsi"/>
        </w:rPr>
        <w:t xml:space="preserve">ot be expected to provide a Service on bank or public holidays. Specific Government privilege days </w:t>
      </w:r>
      <w:proofErr w:type="gramStart"/>
      <w:r w:rsidR="00987E9C" w:rsidRPr="00987E9C">
        <w:rPr>
          <w:rFonts w:asciiTheme="minorHAnsi" w:hAnsiTheme="minorHAnsi"/>
        </w:rPr>
        <w:t>shall be notified</w:t>
      </w:r>
      <w:proofErr w:type="gramEnd"/>
      <w:r w:rsidR="00987E9C" w:rsidRPr="00987E9C">
        <w:rPr>
          <w:rFonts w:asciiTheme="minorHAnsi" w:hAnsiTheme="minorHAnsi"/>
        </w:rPr>
        <w:t xml:space="preserve"> to the Supplier as and when they occur and levels of Service shall be agreed with the Buyer. The Buyer Authorised Representative shall undertake to give the Supplier at least three (3) Working Days’ notice of any short-term changes to these arrangements and one (1) Month of any permanent change.</w:t>
      </w:r>
    </w:p>
    <w:p w14:paraId="51918BE9" w14:textId="77777777" w:rsidR="00987E9C" w:rsidRPr="00987E9C" w:rsidRDefault="00987E9C" w:rsidP="00987E9C">
      <w:pPr>
        <w:pStyle w:val="ListParagraph"/>
        <w:numPr>
          <w:ilvl w:val="1"/>
          <w:numId w:val="4"/>
        </w:numPr>
        <w:spacing w:after="0"/>
        <w:rPr>
          <w:rFonts w:asciiTheme="minorHAnsi" w:hAnsiTheme="minorHAnsi"/>
        </w:rPr>
      </w:pPr>
      <w:r w:rsidRPr="00987E9C">
        <w:rPr>
          <w:rFonts w:asciiTheme="minorHAnsi" w:hAnsiTheme="minorHAnsi"/>
        </w:rPr>
        <w:t xml:space="preserve">The Supplier must ensure that the different areas of the nursery </w:t>
      </w:r>
      <w:proofErr w:type="gramStart"/>
      <w:r w:rsidRPr="00987E9C">
        <w:rPr>
          <w:rFonts w:asciiTheme="minorHAnsi" w:hAnsiTheme="minorHAnsi"/>
        </w:rPr>
        <w:t>are appropriately staffed</w:t>
      </w:r>
      <w:proofErr w:type="gramEnd"/>
      <w:r w:rsidRPr="00987E9C">
        <w:rPr>
          <w:rFonts w:asciiTheme="minorHAnsi" w:hAnsiTheme="minorHAnsi"/>
        </w:rPr>
        <w:t xml:space="preserve"> to meet the needs of the relevant age groups and to comply with all Ofsted National Standards.</w:t>
      </w:r>
    </w:p>
    <w:p w14:paraId="57B14235" w14:textId="77777777" w:rsidR="00987E9C" w:rsidRPr="00987E9C" w:rsidRDefault="00987E9C" w:rsidP="00987E9C">
      <w:pPr>
        <w:pStyle w:val="ListParagraph"/>
        <w:numPr>
          <w:ilvl w:val="1"/>
          <w:numId w:val="4"/>
        </w:numPr>
        <w:spacing w:after="0"/>
        <w:rPr>
          <w:rFonts w:asciiTheme="minorHAnsi" w:hAnsiTheme="minorHAnsi"/>
        </w:rPr>
      </w:pPr>
      <w:r w:rsidRPr="00987E9C">
        <w:rPr>
          <w:rFonts w:asciiTheme="minorHAnsi" w:hAnsiTheme="minorHAnsi"/>
        </w:rPr>
        <w:t>The Supplier must ensure that all refreshments are prepared on the Buyer Premises, in accordance with Food Hygiene Regulations.</w:t>
      </w:r>
    </w:p>
    <w:p w14:paraId="4645DFEB" w14:textId="77777777" w:rsidR="00987E9C" w:rsidRPr="00987E9C" w:rsidRDefault="00987E9C" w:rsidP="00987E9C">
      <w:pPr>
        <w:pStyle w:val="ListParagraph"/>
        <w:numPr>
          <w:ilvl w:val="1"/>
          <w:numId w:val="4"/>
        </w:numPr>
        <w:spacing w:after="0"/>
        <w:rPr>
          <w:rFonts w:asciiTheme="minorHAnsi" w:hAnsiTheme="minorHAnsi"/>
        </w:rPr>
      </w:pPr>
      <w:r w:rsidRPr="00987E9C">
        <w:rPr>
          <w:rFonts w:asciiTheme="minorHAnsi" w:hAnsiTheme="minorHAnsi"/>
        </w:rPr>
        <w:t>The Supplier shall:</w:t>
      </w:r>
    </w:p>
    <w:p w14:paraId="01AC0D19" w14:textId="77777777" w:rsidR="00987E9C" w:rsidRPr="00987E9C" w:rsidRDefault="00987E9C" w:rsidP="00987E9C">
      <w:pPr>
        <w:pStyle w:val="ListParagraph"/>
        <w:numPr>
          <w:ilvl w:val="2"/>
          <w:numId w:val="4"/>
        </w:numPr>
        <w:spacing w:after="0"/>
        <w:rPr>
          <w:rFonts w:asciiTheme="minorHAnsi" w:hAnsiTheme="minorHAnsi"/>
        </w:rPr>
      </w:pPr>
      <w:r w:rsidRPr="00987E9C">
        <w:rPr>
          <w:rFonts w:asciiTheme="minorHAnsi" w:hAnsiTheme="minorHAnsi"/>
        </w:rPr>
        <w:t>Undertake to supply information and attain Ofsted registration of the nursery prior to Call-Off Start Date and each year of the Call-Off Contract thereafter;</w:t>
      </w:r>
    </w:p>
    <w:p w14:paraId="407F1993" w14:textId="77777777" w:rsidR="00987E9C" w:rsidRPr="00987E9C" w:rsidRDefault="00987E9C" w:rsidP="00987E9C">
      <w:pPr>
        <w:pStyle w:val="ListParagraph"/>
        <w:numPr>
          <w:ilvl w:val="2"/>
          <w:numId w:val="4"/>
        </w:numPr>
        <w:spacing w:after="0"/>
        <w:rPr>
          <w:rFonts w:asciiTheme="minorHAnsi" w:hAnsiTheme="minorHAnsi"/>
        </w:rPr>
      </w:pPr>
      <w:r w:rsidRPr="00987E9C">
        <w:rPr>
          <w:rFonts w:asciiTheme="minorHAnsi" w:hAnsiTheme="minorHAnsi"/>
        </w:rPr>
        <w:t>Ensure that the nursery building, equipment and grounds are kept in good order and liaise with the Buyer Authorised Representative for fault reporting where appropriate;</w:t>
      </w:r>
    </w:p>
    <w:p w14:paraId="6704FDA9" w14:textId="77777777" w:rsidR="00987E9C" w:rsidRPr="00987E9C" w:rsidRDefault="00987E9C" w:rsidP="00987E9C">
      <w:pPr>
        <w:pStyle w:val="ListParagraph"/>
        <w:numPr>
          <w:ilvl w:val="2"/>
          <w:numId w:val="4"/>
        </w:numPr>
        <w:spacing w:after="0"/>
        <w:rPr>
          <w:rFonts w:asciiTheme="minorHAnsi" w:hAnsiTheme="minorHAnsi"/>
        </w:rPr>
      </w:pPr>
      <w:r w:rsidRPr="00987E9C">
        <w:rPr>
          <w:rFonts w:asciiTheme="minorHAnsi" w:hAnsiTheme="minorHAnsi"/>
        </w:rPr>
        <w:lastRenderedPageBreak/>
        <w:t>Keep the Buyer Authorised Representative advised of changes in regulations that may affect the operation of the childcare facility;</w:t>
      </w:r>
    </w:p>
    <w:p w14:paraId="45842465" w14:textId="77777777" w:rsidR="00987E9C" w:rsidRPr="00987E9C" w:rsidRDefault="00987E9C" w:rsidP="00987E9C">
      <w:pPr>
        <w:pStyle w:val="ListParagraph"/>
        <w:numPr>
          <w:ilvl w:val="2"/>
          <w:numId w:val="4"/>
        </w:numPr>
        <w:spacing w:after="0"/>
        <w:rPr>
          <w:rFonts w:asciiTheme="minorHAnsi" w:hAnsiTheme="minorHAnsi"/>
        </w:rPr>
      </w:pPr>
      <w:r w:rsidRPr="00987E9C">
        <w:rPr>
          <w:rFonts w:asciiTheme="minorHAnsi" w:hAnsiTheme="minorHAnsi"/>
        </w:rPr>
        <w:t>Develop an effective working relationship with local management and parents during operational Working Hours; and</w:t>
      </w:r>
    </w:p>
    <w:p w14:paraId="79751506" w14:textId="77777777" w:rsidR="00987E9C" w:rsidRDefault="00987E9C" w:rsidP="00987E9C">
      <w:pPr>
        <w:pStyle w:val="ListParagraph"/>
        <w:numPr>
          <w:ilvl w:val="2"/>
          <w:numId w:val="4"/>
        </w:numPr>
        <w:spacing w:after="0"/>
        <w:rPr>
          <w:rFonts w:asciiTheme="minorHAnsi" w:hAnsiTheme="minorHAnsi"/>
        </w:rPr>
      </w:pPr>
      <w:r w:rsidRPr="00987E9C">
        <w:rPr>
          <w:rFonts w:asciiTheme="minorHAnsi" w:hAnsiTheme="minorHAnsi"/>
        </w:rPr>
        <w:t xml:space="preserve">Nominate a contact or liaison person from amongst the nursery staff to resolve and deal with </w:t>
      </w:r>
      <w:proofErr w:type="gramStart"/>
      <w:r w:rsidRPr="00987E9C">
        <w:rPr>
          <w:rFonts w:asciiTheme="minorHAnsi" w:hAnsiTheme="minorHAnsi"/>
        </w:rPr>
        <w:t>day to day</w:t>
      </w:r>
      <w:proofErr w:type="gramEnd"/>
      <w:r w:rsidRPr="00987E9C">
        <w:rPr>
          <w:rFonts w:asciiTheme="minorHAnsi" w:hAnsiTheme="minorHAnsi"/>
        </w:rPr>
        <w:t xml:space="preserve"> operational matters.</w:t>
      </w:r>
    </w:p>
    <w:p w14:paraId="47A8FE6A" w14:textId="77777777" w:rsidR="00335DE2" w:rsidRPr="00987E9C" w:rsidRDefault="00335DE2" w:rsidP="00335DE2">
      <w:pPr>
        <w:pStyle w:val="ListParagraph"/>
        <w:spacing w:after="0"/>
        <w:ind w:left="1224"/>
        <w:rPr>
          <w:rFonts w:asciiTheme="minorHAnsi" w:hAnsiTheme="minorHAnsi"/>
        </w:rPr>
      </w:pPr>
    </w:p>
    <w:p w14:paraId="67AE1219" w14:textId="0242FA47" w:rsidR="00987E9C" w:rsidRPr="00987E9C" w:rsidRDefault="00A71667" w:rsidP="00987E9C">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L:</w:t>
      </w:r>
      <w:r w:rsidR="00987E9C" w:rsidRPr="00987E9C">
        <w:rPr>
          <w:rFonts w:asciiTheme="minorHAnsi" w:hAnsiTheme="minorHAnsi"/>
          <w:b/>
        </w:rPr>
        <w:t>2 - Sports and leisure</w:t>
      </w:r>
    </w:p>
    <w:p w14:paraId="2F2A10C9" w14:textId="5C9216F9" w:rsidR="00987E9C"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In addition, the following Standards Ref apply to this </w:t>
      </w:r>
      <w:r w:rsidR="00A71667">
        <w:rPr>
          <w:rFonts w:asciiTheme="minorHAnsi" w:hAnsiTheme="minorHAnsi"/>
        </w:rPr>
        <w:t>Service</w:t>
      </w:r>
      <w:r w:rsidRPr="004679F3">
        <w:rPr>
          <w:rFonts w:asciiTheme="minorHAnsi" w:hAnsiTheme="minorHAnsi"/>
        </w:rPr>
        <w:t xml:space="preserve"> </w:t>
      </w:r>
      <w:r w:rsidR="00402E25">
        <w:rPr>
          <w:rFonts w:asciiTheme="minorHAnsi" w:hAnsiTheme="minorHAnsi"/>
        </w:rPr>
        <w:t>S</w:t>
      </w:r>
      <w:r w:rsidRPr="004679F3">
        <w:rPr>
          <w:rFonts w:asciiTheme="minorHAnsi" w:hAnsiTheme="minorHAnsi"/>
        </w:rPr>
        <w:t>L2</w:t>
      </w:r>
      <w:r w:rsidR="00335DE2">
        <w:rPr>
          <w:rFonts w:asciiTheme="minorHAnsi" w:hAnsiTheme="minorHAnsi"/>
        </w:rPr>
        <w:t>.</w:t>
      </w:r>
    </w:p>
    <w:p w14:paraId="1D41F908" w14:textId="02DE00F3" w:rsidR="004679F3" w:rsidRPr="00335DE2" w:rsidRDefault="004679F3" w:rsidP="00335DE2">
      <w:pPr>
        <w:pStyle w:val="ListParagraph"/>
        <w:numPr>
          <w:ilvl w:val="1"/>
          <w:numId w:val="4"/>
        </w:numPr>
        <w:spacing w:after="0"/>
        <w:rPr>
          <w:rFonts w:asciiTheme="minorHAnsi" w:hAnsiTheme="minorHAnsi"/>
        </w:rPr>
      </w:pPr>
      <w:r w:rsidRPr="004679F3">
        <w:rPr>
          <w:rFonts w:asciiTheme="minorHAnsi" w:hAnsiTheme="minorHAnsi"/>
        </w:rPr>
        <w:t xml:space="preserve">The Supplier shall provide the full management of the sports and leisure facilities including the booking of activity rooms and gym equipment and managing payment systems for the users of the facilities at the Buyer Premises. </w:t>
      </w:r>
    </w:p>
    <w:p w14:paraId="06FB5996" w14:textId="37731E43" w:rsidR="004679F3" w:rsidRPr="003D57B2" w:rsidRDefault="004679F3" w:rsidP="004679F3">
      <w:pPr>
        <w:pStyle w:val="ListParagraph"/>
        <w:numPr>
          <w:ilvl w:val="1"/>
          <w:numId w:val="4"/>
        </w:numPr>
        <w:spacing w:after="0"/>
        <w:rPr>
          <w:rFonts w:asciiTheme="minorHAnsi" w:hAnsiTheme="minorHAnsi"/>
        </w:rPr>
      </w:pPr>
      <w:r w:rsidRPr="003D57B2">
        <w:rPr>
          <w:rFonts w:asciiTheme="minorHAnsi" w:hAnsiTheme="minorHAnsi"/>
        </w:rPr>
        <w:t xml:space="preserve">The Supplier shall be required to clean and maintain the changing rooms, showers and gymnasium areas. The details of the sports facilities are included in </w:t>
      </w:r>
      <w:r w:rsidR="00331202">
        <w:rPr>
          <w:rFonts w:asciiTheme="minorHAnsi" w:hAnsiTheme="minorHAnsi"/>
        </w:rPr>
        <w:t>Call-Off Schedule 22</w:t>
      </w:r>
      <w:r w:rsidR="003D57B2" w:rsidRPr="003D57B2">
        <w:rPr>
          <w:rFonts w:asciiTheme="minorHAnsi" w:hAnsiTheme="minorHAnsi"/>
        </w:rPr>
        <w:t xml:space="preserve"> - </w:t>
      </w:r>
      <w:r w:rsidRPr="003D57B2">
        <w:rPr>
          <w:rFonts w:asciiTheme="minorHAnsi" w:hAnsiTheme="minorHAnsi"/>
        </w:rPr>
        <w:t xml:space="preserve">Call-Off Tender. </w:t>
      </w:r>
    </w:p>
    <w:p w14:paraId="73A89360" w14:textId="77FF98D0" w:rsidR="004679F3" w:rsidRP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The Supplier shall provide qualified fitness instructors and physical trainers and Deliver exercise classes for Buyer Staff where required. Further details </w:t>
      </w:r>
      <w:proofErr w:type="gramStart"/>
      <w:r w:rsidRPr="004679F3">
        <w:rPr>
          <w:rFonts w:asciiTheme="minorHAnsi" w:hAnsiTheme="minorHAnsi"/>
        </w:rPr>
        <w:t>will</w:t>
      </w:r>
      <w:r>
        <w:rPr>
          <w:rFonts w:asciiTheme="minorHAnsi" w:hAnsiTheme="minorHAnsi"/>
        </w:rPr>
        <w:t xml:space="preserve"> be provided</w:t>
      </w:r>
      <w:proofErr w:type="gramEnd"/>
      <w:r>
        <w:rPr>
          <w:rFonts w:asciiTheme="minorHAnsi" w:hAnsiTheme="minorHAnsi"/>
        </w:rPr>
        <w:t xml:space="preserve"> at Call-Off stage.</w:t>
      </w:r>
    </w:p>
    <w:p w14:paraId="252AB972" w14:textId="77777777" w:rsidR="004679F3" w:rsidRP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Where there are training grounds and sports pitches within the Buyer Premises, the Supplier shall be responsible for the grounds maintenance and repairs to include: </w:t>
      </w:r>
    </w:p>
    <w:p w14:paraId="73190FB8"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Marking-out the sports pitches;</w:t>
      </w:r>
    </w:p>
    <w:p w14:paraId="237D06B9"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Grass cutting and weed removal;</w:t>
      </w:r>
    </w:p>
    <w:p w14:paraId="0E77AADF"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Replacing divots;</w:t>
      </w:r>
    </w:p>
    <w:p w14:paraId="1FE2E150"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 xml:space="preserve">Drainage works, such as spiking and rolling; </w:t>
      </w:r>
    </w:p>
    <w:p w14:paraId="5DEA8BA8"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 xml:space="preserve">Drainage; </w:t>
      </w:r>
    </w:p>
    <w:p w14:paraId="09FCA4D2"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 xml:space="preserve">Emptying all waste receptacles, to include dog litter bins in accordance with hazardous waste regulations; and </w:t>
      </w:r>
    </w:p>
    <w:p w14:paraId="3C4BB846"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 xml:space="preserve">Removal of litter, leaves and debris.  </w:t>
      </w:r>
    </w:p>
    <w:p w14:paraId="3FE920CF" w14:textId="77777777" w:rsidR="004679F3" w:rsidRP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The Buyer will outline the maintenance Standards to </w:t>
      </w:r>
      <w:proofErr w:type="gramStart"/>
      <w:r w:rsidRPr="004679F3">
        <w:rPr>
          <w:rFonts w:asciiTheme="minorHAnsi" w:hAnsiTheme="minorHAnsi"/>
        </w:rPr>
        <w:t>be adopted</w:t>
      </w:r>
      <w:proofErr w:type="gramEnd"/>
      <w:r w:rsidRPr="004679F3">
        <w:rPr>
          <w:rFonts w:asciiTheme="minorHAnsi" w:hAnsiTheme="minorHAnsi"/>
        </w:rPr>
        <w:t xml:space="preserve"> with regard to any sports fields, all weather surfaces and/or multi-use games areas at Call-Off stage.</w:t>
      </w:r>
    </w:p>
    <w:p w14:paraId="6D9C74B2" w14:textId="77777777" w:rsid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Where there are swimming pools within the Buyer Premises, a professional lifeguard Service is required during pool opening times. The lifeguard shall have a recognised lifesaving qualification as defined in the FM Service Standards. The times of opening shall be coincident with the operational Working Hours unless otherwise agreed with the Buyer Authorised Representative.</w:t>
      </w:r>
    </w:p>
    <w:p w14:paraId="19D716F1" w14:textId="77777777" w:rsidR="00335DE2" w:rsidRPr="004679F3" w:rsidRDefault="00335DE2" w:rsidP="00335DE2">
      <w:pPr>
        <w:pStyle w:val="ListParagraph"/>
        <w:spacing w:after="0"/>
        <w:ind w:left="792"/>
        <w:rPr>
          <w:rFonts w:asciiTheme="minorHAnsi" w:hAnsiTheme="minorHAnsi"/>
        </w:rPr>
      </w:pPr>
    </w:p>
    <w:p w14:paraId="72877C7D" w14:textId="34B6986C" w:rsidR="004679F3" w:rsidRPr="004679F3" w:rsidRDefault="00A71667" w:rsidP="004679F3">
      <w:pPr>
        <w:pStyle w:val="ListParagraph"/>
        <w:numPr>
          <w:ilvl w:val="0"/>
          <w:numId w:val="4"/>
        </w:numPr>
        <w:spacing w:after="0"/>
        <w:rPr>
          <w:rFonts w:asciiTheme="minorHAnsi" w:hAnsiTheme="minorHAnsi"/>
          <w:b/>
        </w:rPr>
      </w:pPr>
      <w:r>
        <w:rPr>
          <w:rFonts w:asciiTheme="minorHAnsi" w:hAnsiTheme="minorHAnsi"/>
          <w:b/>
        </w:rPr>
        <w:t>Service</w:t>
      </w:r>
      <w:r w:rsidR="004679F3" w:rsidRPr="004679F3">
        <w:rPr>
          <w:rFonts w:asciiTheme="minorHAnsi" w:hAnsiTheme="minorHAnsi"/>
          <w:b/>
        </w:rPr>
        <w:t xml:space="preserve"> L</w:t>
      </w:r>
      <w:r w:rsidR="005C0F65">
        <w:rPr>
          <w:rFonts w:asciiTheme="minorHAnsi" w:hAnsiTheme="minorHAnsi"/>
          <w:b/>
        </w:rPr>
        <w:t>:</w:t>
      </w:r>
      <w:r w:rsidR="004679F3" w:rsidRPr="004679F3">
        <w:rPr>
          <w:rFonts w:asciiTheme="minorHAnsi" w:hAnsiTheme="minorHAnsi"/>
          <w:b/>
        </w:rPr>
        <w:t>3 - Driver and Vehicle Service</w:t>
      </w:r>
    </w:p>
    <w:p w14:paraId="33B05C75" w14:textId="56AAA3DE" w:rsid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In addition, the following Standards Ref apply to this </w:t>
      </w:r>
      <w:r w:rsidR="00A71667">
        <w:rPr>
          <w:rFonts w:asciiTheme="minorHAnsi" w:hAnsiTheme="minorHAnsi"/>
        </w:rPr>
        <w:t>Service</w:t>
      </w:r>
      <w:r w:rsidRPr="004679F3">
        <w:rPr>
          <w:rFonts w:asciiTheme="minorHAnsi" w:hAnsiTheme="minorHAnsi"/>
        </w:rPr>
        <w:t xml:space="preserve"> </w:t>
      </w:r>
      <w:r w:rsidR="00402E25">
        <w:rPr>
          <w:rFonts w:asciiTheme="minorHAnsi" w:hAnsiTheme="minorHAnsi"/>
        </w:rPr>
        <w:t>S</w:t>
      </w:r>
      <w:r w:rsidRPr="004679F3">
        <w:rPr>
          <w:rFonts w:asciiTheme="minorHAnsi" w:hAnsiTheme="minorHAnsi"/>
        </w:rPr>
        <w:t>L3</w:t>
      </w:r>
      <w:r w:rsidR="00402E25">
        <w:rPr>
          <w:rFonts w:asciiTheme="minorHAnsi" w:hAnsiTheme="minorHAnsi"/>
        </w:rPr>
        <w:t>.</w:t>
      </w:r>
    </w:p>
    <w:p w14:paraId="3CB186F5" w14:textId="77777777" w:rsidR="004679F3" w:rsidRP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Where required, the Supplier shall provide a vehicle and driver service, including the provision of:</w:t>
      </w:r>
    </w:p>
    <w:p w14:paraId="0193357B" w14:textId="391C0CAB" w:rsidR="004679F3" w:rsidRPr="004679F3" w:rsidRDefault="00335DE2" w:rsidP="004679F3">
      <w:pPr>
        <w:pStyle w:val="ListParagraph"/>
        <w:numPr>
          <w:ilvl w:val="2"/>
          <w:numId w:val="4"/>
        </w:numPr>
        <w:spacing w:after="0"/>
        <w:rPr>
          <w:rFonts w:asciiTheme="minorHAnsi" w:hAnsiTheme="minorHAnsi"/>
        </w:rPr>
      </w:pPr>
      <w:r>
        <w:rPr>
          <w:rFonts w:asciiTheme="minorHAnsi" w:hAnsiTheme="minorHAnsi"/>
        </w:rPr>
        <w:t>V</w:t>
      </w:r>
      <w:r w:rsidR="004679F3" w:rsidRPr="004679F3">
        <w:rPr>
          <w:rFonts w:asciiTheme="minorHAnsi" w:hAnsiTheme="minorHAnsi"/>
        </w:rPr>
        <w:t>ehicle maintenance Services;</w:t>
      </w:r>
    </w:p>
    <w:p w14:paraId="0777664F" w14:textId="2E988951" w:rsidR="004679F3" w:rsidRPr="004679F3" w:rsidRDefault="00335DE2" w:rsidP="004679F3">
      <w:pPr>
        <w:pStyle w:val="ListParagraph"/>
        <w:numPr>
          <w:ilvl w:val="2"/>
          <w:numId w:val="4"/>
        </w:numPr>
        <w:spacing w:after="0"/>
        <w:rPr>
          <w:rFonts w:asciiTheme="minorHAnsi" w:hAnsiTheme="minorHAnsi"/>
        </w:rPr>
      </w:pPr>
      <w:r>
        <w:rPr>
          <w:rFonts w:asciiTheme="minorHAnsi" w:hAnsiTheme="minorHAnsi"/>
        </w:rPr>
        <w:t>V</w:t>
      </w:r>
      <w:r w:rsidR="004679F3" w:rsidRPr="004679F3">
        <w:rPr>
          <w:rFonts w:asciiTheme="minorHAnsi" w:hAnsiTheme="minorHAnsi"/>
        </w:rPr>
        <w:t>ehicle inspections;</w:t>
      </w:r>
    </w:p>
    <w:p w14:paraId="0A9CA824" w14:textId="6B0248E1" w:rsidR="004679F3" w:rsidRPr="004679F3" w:rsidRDefault="00335DE2" w:rsidP="004679F3">
      <w:pPr>
        <w:pStyle w:val="ListParagraph"/>
        <w:numPr>
          <w:ilvl w:val="2"/>
          <w:numId w:val="4"/>
        </w:numPr>
        <w:spacing w:after="0"/>
        <w:rPr>
          <w:rFonts w:asciiTheme="minorHAnsi" w:hAnsiTheme="minorHAnsi"/>
        </w:rPr>
      </w:pPr>
      <w:r>
        <w:rPr>
          <w:rFonts w:asciiTheme="minorHAnsi" w:hAnsiTheme="minorHAnsi"/>
        </w:rPr>
        <w:t>Cl</w:t>
      </w:r>
      <w:r w:rsidR="004679F3" w:rsidRPr="004679F3">
        <w:rPr>
          <w:rFonts w:asciiTheme="minorHAnsi" w:hAnsiTheme="minorHAnsi"/>
        </w:rPr>
        <w:t>eaning and valet Services;</w:t>
      </w:r>
    </w:p>
    <w:p w14:paraId="36EB17FA" w14:textId="54ADC4A9" w:rsidR="004679F3" w:rsidRPr="004679F3" w:rsidRDefault="00335DE2" w:rsidP="004679F3">
      <w:pPr>
        <w:pStyle w:val="ListParagraph"/>
        <w:numPr>
          <w:ilvl w:val="2"/>
          <w:numId w:val="4"/>
        </w:numPr>
        <w:spacing w:after="0"/>
        <w:rPr>
          <w:rFonts w:asciiTheme="minorHAnsi" w:hAnsiTheme="minorHAnsi"/>
        </w:rPr>
      </w:pPr>
      <w:r>
        <w:rPr>
          <w:rFonts w:asciiTheme="minorHAnsi" w:hAnsiTheme="minorHAnsi"/>
        </w:rPr>
        <w:t>B</w:t>
      </w:r>
      <w:r w:rsidR="004679F3" w:rsidRPr="004679F3">
        <w:rPr>
          <w:rFonts w:asciiTheme="minorHAnsi" w:hAnsiTheme="minorHAnsi"/>
        </w:rPr>
        <w:t>reakdown cover;</w:t>
      </w:r>
    </w:p>
    <w:p w14:paraId="74039810" w14:textId="2734D068" w:rsidR="004679F3" w:rsidRPr="004679F3" w:rsidRDefault="00335DE2" w:rsidP="004679F3">
      <w:pPr>
        <w:pStyle w:val="ListParagraph"/>
        <w:numPr>
          <w:ilvl w:val="2"/>
          <w:numId w:val="4"/>
        </w:numPr>
        <w:spacing w:after="0"/>
        <w:rPr>
          <w:rFonts w:asciiTheme="minorHAnsi" w:hAnsiTheme="minorHAnsi"/>
        </w:rPr>
      </w:pPr>
      <w:r>
        <w:rPr>
          <w:rFonts w:asciiTheme="minorHAnsi" w:hAnsiTheme="minorHAnsi"/>
        </w:rPr>
        <w:t>I</w:t>
      </w:r>
      <w:r w:rsidR="004679F3" w:rsidRPr="004679F3">
        <w:rPr>
          <w:rFonts w:asciiTheme="minorHAnsi" w:hAnsiTheme="minorHAnsi"/>
        </w:rPr>
        <w:t xml:space="preserve">ssuing tax licenses; </w:t>
      </w:r>
    </w:p>
    <w:p w14:paraId="48ED95D9" w14:textId="211FFDC6" w:rsidR="004679F3" w:rsidRPr="004679F3" w:rsidRDefault="00335DE2" w:rsidP="004679F3">
      <w:pPr>
        <w:pStyle w:val="ListParagraph"/>
        <w:numPr>
          <w:ilvl w:val="2"/>
          <w:numId w:val="4"/>
        </w:numPr>
        <w:spacing w:after="0"/>
        <w:rPr>
          <w:rFonts w:asciiTheme="minorHAnsi" w:hAnsiTheme="minorHAnsi"/>
        </w:rPr>
      </w:pPr>
      <w:r>
        <w:rPr>
          <w:rFonts w:asciiTheme="minorHAnsi" w:hAnsiTheme="minorHAnsi"/>
        </w:rPr>
        <w:t>F</w:t>
      </w:r>
      <w:r w:rsidR="004679F3" w:rsidRPr="004679F3">
        <w:rPr>
          <w:rFonts w:asciiTheme="minorHAnsi" w:hAnsiTheme="minorHAnsi"/>
        </w:rPr>
        <w:t xml:space="preserve">uel provision; </w:t>
      </w:r>
    </w:p>
    <w:p w14:paraId="5D9A7F5F" w14:textId="2A9AC040" w:rsidR="004679F3" w:rsidRPr="004679F3" w:rsidRDefault="00335DE2" w:rsidP="004679F3">
      <w:pPr>
        <w:pStyle w:val="ListParagraph"/>
        <w:numPr>
          <w:ilvl w:val="2"/>
          <w:numId w:val="4"/>
        </w:numPr>
        <w:spacing w:after="0"/>
        <w:rPr>
          <w:rFonts w:asciiTheme="minorHAnsi" w:hAnsiTheme="minorHAnsi"/>
        </w:rPr>
      </w:pPr>
      <w:r>
        <w:rPr>
          <w:rFonts w:asciiTheme="minorHAnsi" w:hAnsiTheme="minorHAnsi"/>
        </w:rPr>
        <w:t>B</w:t>
      </w:r>
      <w:r w:rsidR="004679F3" w:rsidRPr="004679F3">
        <w:rPr>
          <w:rFonts w:asciiTheme="minorHAnsi" w:hAnsiTheme="minorHAnsi"/>
        </w:rPr>
        <w:t xml:space="preserve">ooking of hire cars; and </w:t>
      </w:r>
    </w:p>
    <w:p w14:paraId="0B153BAD" w14:textId="38F93FA4" w:rsidR="004679F3" w:rsidRPr="004679F3" w:rsidRDefault="00335DE2" w:rsidP="004679F3">
      <w:pPr>
        <w:pStyle w:val="ListParagraph"/>
        <w:numPr>
          <w:ilvl w:val="2"/>
          <w:numId w:val="4"/>
        </w:numPr>
        <w:spacing w:after="0"/>
        <w:rPr>
          <w:rFonts w:asciiTheme="minorHAnsi" w:hAnsiTheme="minorHAnsi"/>
        </w:rPr>
      </w:pPr>
      <w:r>
        <w:rPr>
          <w:rFonts w:asciiTheme="minorHAnsi" w:hAnsiTheme="minorHAnsi"/>
        </w:rPr>
        <w:t>D</w:t>
      </w:r>
      <w:r w:rsidR="004679F3" w:rsidRPr="004679F3">
        <w:rPr>
          <w:rFonts w:asciiTheme="minorHAnsi" w:hAnsiTheme="minorHAnsi"/>
        </w:rPr>
        <w:t>edicated driver service.</w:t>
      </w:r>
    </w:p>
    <w:p w14:paraId="54041C42" w14:textId="489F1F5C" w:rsid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Further information </w:t>
      </w:r>
      <w:proofErr w:type="gramStart"/>
      <w:r w:rsidRPr="004679F3">
        <w:rPr>
          <w:rFonts w:asciiTheme="minorHAnsi" w:hAnsiTheme="minorHAnsi"/>
        </w:rPr>
        <w:t>will be provided</w:t>
      </w:r>
      <w:proofErr w:type="gramEnd"/>
      <w:r w:rsidRPr="004679F3">
        <w:rPr>
          <w:rFonts w:asciiTheme="minorHAnsi" w:hAnsiTheme="minorHAnsi"/>
        </w:rPr>
        <w:t xml:space="preserve"> at the Call-Off stage.</w:t>
      </w:r>
    </w:p>
    <w:p w14:paraId="4D0B5549" w14:textId="310B74E1" w:rsidR="00335DE2" w:rsidRDefault="00335DE2" w:rsidP="00335DE2">
      <w:pPr>
        <w:pStyle w:val="ListParagraph"/>
        <w:spacing w:after="0"/>
        <w:ind w:left="792"/>
        <w:rPr>
          <w:rFonts w:asciiTheme="minorHAnsi" w:hAnsiTheme="minorHAnsi"/>
        </w:rPr>
      </w:pPr>
    </w:p>
    <w:p w14:paraId="1F8FAD30" w14:textId="77777777" w:rsidR="008B667F" w:rsidRDefault="008B667F" w:rsidP="00335DE2">
      <w:pPr>
        <w:pStyle w:val="ListParagraph"/>
        <w:spacing w:after="0"/>
        <w:ind w:left="792"/>
        <w:rPr>
          <w:rFonts w:asciiTheme="minorHAnsi" w:hAnsiTheme="minorHAnsi"/>
        </w:rPr>
      </w:pPr>
    </w:p>
    <w:p w14:paraId="1B82D927" w14:textId="7E6D0308" w:rsidR="004679F3" w:rsidRPr="004679F3" w:rsidRDefault="00A71667" w:rsidP="004679F3">
      <w:pPr>
        <w:pStyle w:val="ListParagraph"/>
        <w:numPr>
          <w:ilvl w:val="0"/>
          <w:numId w:val="4"/>
        </w:numPr>
        <w:spacing w:after="0"/>
        <w:rPr>
          <w:rFonts w:asciiTheme="minorHAnsi" w:hAnsiTheme="minorHAnsi"/>
          <w:b/>
        </w:rPr>
      </w:pPr>
      <w:r>
        <w:rPr>
          <w:rFonts w:asciiTheme="minorHAnsi" w:hAnsiTheme="minorHAnsi"/>
          <w:b/>
        </w:rPr>
        <w:lastRenderedPageBreak/>
        <w:t>Service</w:t>
      </w:r>
      <w:r w:rsidR="005C0F65">
        <w:rPr>
          <w:rFonts w:asciiTheme="minorHAnsi" w:hAnsiTheme="minorHAnsi"/>
          <w:b/>
        </w:rPr>
        <w:t xml:space="preserve"> L:</w:t>
      </w:r>
      <w:r w:rsidR="004679F3" w:rsidRPr="004679F3">
        <w:rPr>
          <w:rFonts w:asciiTheme="minorHAnsi" w:hAnsiTheme="minorHAnsi"/>
          <w:b/>
        </w:rPr>
        <w:t>4 - First aid and medical service</w:t>
      </w:r>
    </w:p>
    <w:p w14:paraId="4C664003" w14:textId="4231CC37" w:rsid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In addition, the following Standards Ref apply to this </w:t>
      </w:r>
      <w:r w:rsidR="00A71667">
        <w:rPr>
          <w:rFonts w:asciiTheme="minorHAnsi" w:hAnsiTheme="minorHAnsi"/>
        </w:rPr>
        <w:t>Service</w:t>
      </w:r>
      <w:r w:rsidRPr="004679F3">
        <w:rPr>
          <w:rFonts w:asciiTheme="minorHAnsi" w:hAnsiTheme="minorHAnsi"/>
        </w:rPr>
        <w:t xml:space="preserve"> </w:t>
      </w:r>
      <w:r w:rsidR="00402E25">
        <w:rPr>
          <w:rFonts w:asciiTheme="minorHAnsi" w:hAnsiTheme="minorHAnsi"/>
        </w:rPr>
        <w:t>S</w:t>
      </w:r>
      <w:r w:rsidRPr="004679F3">
        <w:rPr>
          <w:rFonts w:asciiTheme="minorHAnsi" w:hAnsiTheme="minorHAnsi"/>
        </w:rPr>
        <w:t>L4</w:t>
      </w:r>
      <w:r w:rsidR="00335DE2">
        <w:rPr>
          <w:rFonts w:asciiTheme="minorHAnsi" w:hAnsiTheme="minorHAnsi"/>
        </w:rPr>
        <w:t>.</w:t>
      </w:r>
    </w:p>
    <w:p w14:paraId="5C3E3FB3" w14:textId="77777777" w:rsidR="004679F3" w:rsidRPr="004843F9"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Where required to do so, the Supplier shall provide during operational Working Hours </w:t>
      </w:r>
      <w:r w:rsidRPr="004843F9">
        <w:rPr>
          <w:rFonts w:asciiTheme="minorHAnsi" w:hAnsiTheme="minorHAnsi"/>
        </w:rPr>
        <w:t xml:space="preserve">first aid and medical services in line with Health and Safety Executive guidance to visitors or staff who </w:t>
      </w:r>
      <w:proofErr w:type="gramStart"/>
      <w:r w:rsidRPr="004843F9">
        <w:rPr>
          <w:rFonts w:asciiTheme="minorHAnsi" w:hAnsiTheme="minorHAnsi"/>
        </w:rPr>
        <w:t>are injured</w:t>
      </w:r>
      <w:proofErr w:type="gramEnd"/>
      <w:r w:rsidRPr="004843F9">
        <w:rPr>
          <w:rFonts w:asciiTheme="minorHAnsi" w:hAnsiTheme="minorHAnsi"/>
        </w:rPr>
        <w:t xml:space="preserve"> whilst on the Buyer Premises.</w:t>
      </w:r>
    </w:p>
    <w:p w14:paraId="6533F99C" w14:textId="55108746" w:rsidR="00196FCE" w:rsidRPr="004843F9" w:rsidRDefault="00196FCE" w:rsidP="004679F3">
      <w:pPr>
        <w:pStyle w:val="ListParagraph"/>
        <w:numPr>
          <w:ilvl w:val="1"/>
          <w:numId w:val="4"/>
        </w:numPr>
        <w:spacing w:after="0"/>
        <w:rPr>
          <w:rFonts w:asciiTheme="minorHAnsi" w:hAnsiTheme="minorHAnsi"/>
        </w:rPr>
      </w:pPr>
      <w:r w:rsidRPr="004843F9">
        <w:rPr>
          <w:rFonts w:asciiTheme="minorHAnsi" w:hAnsiTheme="minorHAnsi"/>
        </w:rPr>
        <w:t xml:space="preserve">All Supplier staff delivering this service shall have successfully completed and be in possession of a first-aid responder qualification. </w:t>
      </w:r>
    </w:p>
    <w:p w14:paraId="1887CC53" w14:textId="5B1E9675" w:rsid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The Supplier shall maintain and replenish first aid boxes within date. Method of reimbursement to </w:t>
      </w:r>
      <w:proofErr w:type="gramStart"/>
      <w:r w:rsidRPr="004679F3">
        <w:rPr>
          <w:rFonts w:asciiTheme="minorHAnsi" w:hAnsiTheme="minorHAnsi"/>
        </w:rPr>
        <w:t>be agreed</w:t>
      </w:r>
      <w:proofErr w:type="gramEnd"/>
      <w:r w:rsidRPr="004679F3">
        <w:rPr>
          <w:rFonts w:asciiTheme="minorHAnsi" w:hAnsiTheme="minorHAnsi"/>
        </w:rPr>
        <w:t xml:space="preserve"> at Call-Off stage.</w:t>
      </w:r>
    </w:p>
    <w:p w14:paraId="50CAC2DE" w14:textId="77777777" w:rsidR="00335DE2" w:rsidRDefault="00335DE2" w:rsidP="00335DE2">
      <w:pPr>
        <w:pStyle w:val="ListParagraph"/>
        <w:spacing w:after="0"/>
        <w:ind w:left="792"/>
        <w:rPr>
          <w:rFonts w:asciiTheme="minorHAnsi" w:hAnsiTheme="minorHAnsi"/>
        </w:rPr>
      </w:pPr>
    </w:p>
    <w:p w14:paraId="3F7EFDF1" w14:textId="06E4A28F" w:rsidR="004679F3" w:rsidRPr="004679F3" w:rsidRDefault="00A71667" w:rsidP="004679F3">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L:</w:t>
      </w:r>
      <w:r w:rsidR="004679F3" w:rsidRPr="004679F3">
        <w:rPr>
          <w:rFonts w:asciiTheme="minorHAnsi" w:hAnsiTheme="minorHAnsi"/>
          <w:b/>
        </w:rPr>
        <w:t>5 - Flag flying service</w:t>
      </w:r>
    </w:p>
    <w:p w14:paraId="00818065" w14:textId="14AE9C56" w:rsid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In addition, the following Standards Ref apply to this </w:t>
      </w:r>
      <w:r w:rsidR="00A71667">
        <w:rPr>
          <w:rFonts w:asciiTheme="minorHAnsi" w:hAnsiTheme="minorHAnsi"/>
        </w:rPr>
        <w:t>Service</w:t>
      </w:r>
      <w:r w:rsidRPr="004679F3">
        <w:rPr>
          <w:rFonts w:asciiTheme="minorHAnsi" w:hAnsiTheme="minorHAnsi"/>
        </w:rPr>
        <w:t xml:space="preserve"> </w:t>
      </w:r>
      <w:r w:rsidR="00402E25">
        <w:rPr>
          <w:rFonts w:asciiTheme="minorHAnsi" w:hAnsiTheme="minorHAnsi"/>
        </w:rPr>
        <w:t>S</w:t>
      </w:r>
      <w:r w:rsidRPr="004679F3">
        <w:rPr>
          <w:rFonts w:asciiTheme="minorHAnsi" w:hAnsiTheme="minorHAnsi"/>
        </w:rPr>
        <w:t>L5</w:t>
      </w:r>
      <w:r w:rsidR="00335DE2">
        <w:rPr>
          <w:rFonts w:asciiTheme="minorHAnsi" w:hAnsiTheme="minorHAnsi"/>
        </w:rPr>
        <w:t>.</w:t>
      </w:r>
    </w:p>
    <w:p w14:paraId="6C7E0986" w14:textId="77777777" w:rsidR="004679F3" w:rsidRP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The Supplier shall provide a flag flying service. The times and types of flag to be flown are to be in accordance with official guidance obtained from the relevant Buyer and the published instructions of the Department for Culture, Media and Sport ("</w:t>
      </w:r>
      <w:r w:rsidRPr="004679F3">
        <w:rPr>
          <w:rFonts w:asciiTheme="minorHAnsi" w:hAnsiTheme="minorHAnsi"/>
          <w:b/>
        </w:rPr>
        <w:t>DCMS</w:t>
      </w:r>
      <w:r w:rsidRPr="004679F3">
        <w:rPr>
          <w:rFonts w:asciiTheme="minorHAnsi" w:hAnsiTheme="minorHAnsi"/>
        </w:rPr>
        <w:t>").</w:t>
      </w:r>
    </w:p>
    <w:p w14:paraId="3A403E16" w14:textId="77777777" w:rsidR="004679F3" w:rsidRP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A cleaning regime </w:t>
      </w:r>
      <w:proofErr w:type="gramStart"/>
      <w:r w:rsidRPr="004679F3">
        <w:rPr>
          <w:rFonts w:asciiTheme="minorHAnsi" w:hAnsiTheme="minorHAnsi"/>
        </w:rPr>
        <w:t>shall be identified for flags and agreed in advance with the Buyer</w:t>
      </w:r>
      <w:proofErr w:type="gramEnd"/>
      <w:r w:rsidRPr="004679F3">
        <w:rPr>
          <w:rFonts w:asciiTheme="minorHAnsi" w:hAnsiTheme="minorHAnsi"/>
        </w:rPr>
        <w:t>.</w:t>
      </w:r>
    </w:p>
    <w:p w14:paraId="6396DC57" w14:textId="4D9A94C1" w:rsid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The Supplier shall ensure that all Supplier Staff involved in flag raising and lowering </w:t>
      </w:r>
      <w:proofErr w:type="gramStart"/>
      <w:r w:rsidRPr="004679F3">
        <w:rPr>
          <w:rFonts w:asciiTheme="minorHAnsi" w:hAnsiTheme="minorHAnsi"/>
        </w:rPr>
        <w:t>are trained</w:t>
      </w:r>
      <w:proofErr w:type="gramEnd"/>
      <w:r w:rsidRPr="004679F3">
        <w:rPr>
          <w:rFonts w:asciiTheme="minorHAnsi" w:hAnsiTheme="minorHAnsi"/>
        </w:rPr>
        <w:t xml:space="preserve"> in the use of national flags and abide by the required Standards as defined within the FM Service Standards. Certain Government buildings utilise non-standard flags from time to time, including Falklands, Olympics, and Royal Standards. When requested by the Buyer, the Supplier shall have the means to purchase, rent or have manufactured any identified flag within the shortest reasonable time.</w:t>
      </w:r>
    </w:p>
    <w:p w14:paraId="2F209CBC" w14:textId="77777777" w:rsidR="00335DE2" w:rsidRDefault="00335DE2" w:rsidP="00335DE2">
      <w:pPr>
        <w:pStyle w:val="ListParagraph"/>
        <w:spacing w:after="0"/>
        <w:ind w:left="792"/>
        <w:rPr>
          <w:rFonts w:asciiTheme="minorHAnsi" w:hAnsiTheme="minorHAnsi"/>
        </w:rPr>
      </w:pPr>
    </w:p>
    <w:p w14:paraId="3E4983E2" w14:textId="20A335DC" w:rsidR="004679F3" w:rsidRPr="004679F3" w:rsidRDefault="00A71667" w:rsidP="004679F3">
      <w:pPr>
        <w:pStyle w:val="ListParagraph"/>
        <w:numPr>
          <w:ilvl w:val="0"/>
          <w:numId w:val="4"/>
        </w:numPr>
        <w:spacing w:after="0"/>
        <w:rPr>
          <w:rFonts w:asciiTheme="minorHAnsi" w:hAnsiTheme="minorHAnsi"/>
          <w:b/>
        </w:rPr>
      </w:pPr>
      <w:r>
        <w:rPr>
          <w:rFonts w:asciiTheme="minorHAnsi" w:hAnsiTheme="minorHAnsi"/>
          <w:b/>
        </w:rPr>
        <w:t>Service</w:t>
      </w:r>
      <w:r w:rsidR="004679F3" w:rsidRPr="004679F3">
        <w:rPr>
          <w:rFonts w:asciiTheme="minorHAnsi" w:hAnsiTheme="minorHAnsi"/>
          <w:b/>
        </w:rPr>
        <w:t xml:space="preserve"> L</w:t>
      </w:r>
      <w:r w:rsidR="005C0F65">
        <w:rPr>
          <w:rFonts w:asciiTheme="minorHAnsi" w:hAnsiTheme="minorHAnsi"/>
          <w:b/>
        </w:rPr>
        <w:t>:</w:t>
      </w:r>
      <w:r w:rsidR="004679F3" w:rsidRPr="004679F3">
        <w:rPr>
          <w:rFonts w:asciiTheme="minorHAnsi" w:hAnsiTheme="minorHAnsi"/>
          <w:b/>
        </w:rPr>
        <w:t>6 - Journal, magazine and newspaper supply</w:t>
      </w:r>
    </w:p>
    <w:p w14:paraId="4D4FDC0D" w14:textId="0B762FF6" w:rsidR="004679F3" w:rsidRP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In addition, the following Standards Ref apply to this </w:t>
      </w:r>
      <w:r w:rsidR="00A71667">
        <w:rPr>
          <w:rFonts w:asciiTheme="minorHAnsi" w:hAnsiTheme="minorHAnsi"/>
        </w:rPr>
        <w:t>Service</w:t>
      </w:r>
      <w:r w:rsidRPr="004679F3">
        <w:rPr>
          <w:rFonts w:asciiTheme="minorHAnsi" w:hAnsiTheme="minorHAnsi"/>
        </w:rPr>
        <w:t xml:space="preserve"> </w:t>
      </w:r>
      <w:r w:rsidR="00402E25">
        <w:rPr>
          <w:rFonts w:asciiTheme="minorHAnsi" w:hAnsiTheme="minorHAnsi"/>
        </w:rPr>
        <w:t>S</w:t>
      </w:r>
      <w:r w:rsidRPr="004679F3">
        <w:rPr>
          <w:rFonts w:asciiTheme="minorHAnsi" w:hAnsiTheme="minorHAnsi"/>
        </w:rPr>
        <w:t>L6</w:t>
      </w:r>
      <w:r w:rsidR="00335DE2">
        <w:rPr>
          <w:rFonts w:asciiTheme="minorHAnsi" w:hAnsiTheme="minorHAnsi"/>
        </w:rPr>
        <w:t>.</w:t>
      </w:r>
    </w:p>
    <w:p w14:paraId="7AD65891" w14:textId="1B01E23A" w:rsidR="004679F3" w:rsidRDefault="004679F3" w:rsidP="004679F3">
      <w:pPr>
        <w:pStyle w:val="ListParagraph"/>
        <w:numPr>
          <w:ilvl w:val="1"/>
          <w:numId w:val="4"/>
        </w:numPr>
        <w:spacing w:after="0"/>
        <w:rPr>
          <w:rFonts w:asciiTheme="minorHAnsi" w:hAnsiTheme="minorHAnsi"/>
        </w:rPr>
      </w:pPr>
      <w:r>
        <w:rPr>
          <w:rFonts w:asciiTheme="minorHAnsi" w:hAnsiTheme="minorHAnsi"/>
        </w:rPr>
        <w:t>The Supplier shall manage the provision of journals, magazines and newspapers. The Supplier shall Order and distribute the items following procedures agreed with the Buyer.</w:t>
      </w:r>
    </w:p>
    <w:p w14:paraId="370C0BD3" w14:textId="77777777" w:rsidR="00335DE2" w:rsidRDefault="00335DE2" w:rsidP="00335DE2">
      <w:pPr>
        <w:pStyle w:val="ListParagraph"/>
        <w:spacing w:after="0"/>
        <w:ind w:left="792"/>
        <w:rPr>
          <w:rFonts w:asciiTheme="minorHAnsi" w:hAnsiTheme="minorHAnsi"/>
        </w:rPr>
      </w:pPr>
    </w:p>
    <w:p w14:paraId="325099D2" w14:textId="48C2F529" w:rsidR="004679F3" w:rsidRPr="004679F3" w:rsidRDefault="00A71667" w:rsidP="004679F3">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L:</w:t>
      </w:r>
      <w:r w:rsidR="004679F3" w:rsidRPr="004679F3">
        <w:rPr>
          <w:rFonts w:asciiTheme="minorHAnsi" w:hAnsiTheme="minorHAnsi"/>
          <w:b/>
        </w:rPr>
        <w:t>7 - Hairdressing Services</w:t>
      </w:r>
    </w:p>
    <w:p w14:paraId="302658AB" w14:textId="583347C5" w:rsid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The Supplier shall manage and provide hairdressing Service at the Buyer Premises and be responsible for the provision of all hairdressing equipment and materials and for decoration of the salon to meet user needs. Details of the requirement </w:t>
      </w:r>
      <w:proofErr w:type="gramStart"/>
      <w:r w:rsidRPr="004679F3">
        <w:rPr>
          <w:rFonts w:asciiTheme="minorHAnsi" w:hAnsiTheme="minorHAnsi"/>
        </w:rPr>
        <w:t>shall be defined</w:t>
      </w:r>
      <w:proofErr w:type="gramEnd"/>
      <w:r w:rsidRPr="004679F3">
        <w:rPr>
          <w:rFonts w:asciiTheme="minorHAnsi" w:hAnsiTheme="minorHAnsi"/>
        </w:rPr>
        <w:t xml:space="preserve"> at Call-Off stage.</w:t>
      </w:r>
    </w:p>
    <w:p w14:paraId="64B69970" w14:textId="77777777" w:rsidR="00335DE2" w:rsidRDefault="00335DE2" w:rsidP="00335DE2">
      <w:pPr>
        <w:pStyle w:val="ListParagraph"/>
        <w:spacing w:after="0"/>
        <w:ind w:left="792"/>
        <w:rPr>
          <w:rFonts w:asciiTheme="minorHAnsi" w:hAnsiTheme="minorHAnsi"/>
        </w:rPr>
      </w:pPr>
    </w:p>
    <w:p w14:paraId="42553233" w14:textId="2E814584" w:rsidR="004679F3" w:rsidRPr="004679F3" w:rsidRDefault="00A71667" w:rsidP="004679F3">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L::</w:t>
      </w:r>
      <w:r w:rsidR="004679F3" w:rsidRPr="004679F3">
        <w:rPr>
          <w:rFonts w:asciiTheme="minorHAnsi" w:hAnsiTheme="minorHAnsi"/>
          <w:b/>
        </w:rPr>
        <w:t>8 - Footwear cobbling Services</w:t>
      </w:r>
    </w:p>
    <w:p w14:paraId="1A355823" w14:textId="77777777" w:rsidR="004679F3" w:rsidRP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The Supplier shall be responsible for the provision of chaplaincy support service at the Buyer Premises. </w:t>
      </w:r>
    </w:p>
    <w:p w14:paraId="37E6BD06" w14:textId="0B82E6F9" w:rsid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Details of the Services </w:t>
      </w:r>
      <w:proofErr w:type="gramStart"/>
      <w:r w:rsidRPr="004679F3">
        <w:rPr>
          <w:rFonts w:asciiTheme="minorHAnsi" w:hAnsiTheme="minorHAnsi"/>
        </w:rPr>
        <w:t>will be provided</w:t>
      </w:r>
      <w:proofErr w:type="gramEnd"/>
      <w:r w:rsidRPr="004679F3">
        <w:rPr>
          <w:rFonts w:asciiTheme="minorHAnsi" w:hAnsiTheme="minorHAnsi"/>
        </w:rPr>
        <w:t xml:space="preserve"> at Call-Off.</w:t>
      </w:r>
    </w:p>
    <w:p w14:paraId="64F35FD3" w14:textId="77777777" w:rsidR="00335DE2" w:rsidRDefault="00335DE2" w:rsidP="00335DE2">
      <w:pPr>
        <w:pStyle w:val="ListParagraph"/>
        <w:spacing w:after="0"/>
        <w:ind w:left="792"/>
        <w:rPr>
          <w:rFonts w:asciiTheme="minorHAnsi" w:hAnsiTheme="minorHAnsi"/>
        </w:rPr>
      </w:pPr>
    </w:p>
    <w:p w14:paraId="3C5D0E5F" w14:textId="35199F5B" w:rsidR="00AB6744" w:rsidRDefault="00A71667" w:rsidP="004679F3">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L:</w:t>
      </w:r>
      <w:r w:rsidR="004679F3" w:rsidRPr="004679F3">
        <w:rPr>
          <w:rFonts w:asciiTheme="minorHAnsi" w:hAnsiTheme="minorHAnsi"/>
          <w:b/>
        </w:rPr>
        <w:t xml:space="preserve">9 </w:t>
      </w:r>
      <w:r w:rsidR="00AB6744">
        <w:rPr>
          <w:rFonts w:asciiTheme="minorHAnsi" w:hAnsiTheme="minorHAnsi"/>
          <w:b/>
        </w:rPr>
        <w:t>–</w:t>
      </w:r>
      <w:r w:rsidR="004679F3" w:rsidRPr="004679F3">
        <w:rPr>
          <w:rFonts w:asciiTheme="minorHAnsi" w:hAnsiTheme="minorHAnsi"/>
          <w:b/>
        </w:rPr>
        <w:t xml:space="preserve"> </w:t>
      </w:r>
      <w:r w:rsidR="00AB6744">
        <w:rPr>
          <w:rFonts w:asciiTheme="minorHAnsi" w:hAnsiTheme="minorHAnsi"/>
          <w:b/>
        </w:rPr>
        <w:t>Provision of chaplaincy support Services</w:t>
      </w:r>
    </w:p>
    <w:p w14:paraId="5A481725" w14:textId="77777777" w:rsidR="00AB6744" w:rsidRPr="00AB6744" w:rsidRDefault="00AB6744" w:rsidP="00AB6744">
      <w:pPr>
        <w:pStyle w:val="ListParagraph"/>
        <w:numPr>
          <w:ilvl w:val="1"/>
          <w:numId w:val="4"/>
        </w:numPr>
        <w:spacing w:after="0"/>
        <w:rPr>
          <w:rFonts w:asciiTheme="minorHAnsi" w:hAnsiTheme="minorHAnsi"/>
        </w:rPr>
      </w:pPr>
      <w:r w:rsidRPr="00AB6744">
        <w:rPr>
          <w:rFonts w:asciiTheme="minorHAnsi" w:hAnsiTheme="minorHAnsi"/>
        </w:rPr>
        <w:t xml:space="preserve">The Supplier shall be responsible for the provision of chaplaincy support service at the Buyer Premises. </w:t>
      </w:r>
    </w:p>
    <w:p w14:paraId="613CC6AF" w14:textId="67D0E59A" w:rsidR="00AB6744" w:rsidRDefault="00AB6744" w:rsidP="00AB6744">
      <w:pPr>
        <w:pStyle w:val="ListParagraph"/>
        <w:numPr>
          <w:ilvl w:val="1"/>
          <w:numId w:val="4"/>
        </w:numPr>
        <w:spacing w:after="0"/>
        <w:rPr>
          <w:rFonts w:asciiTheme="minorHAnsi" w:hAnsiTheme="minorHAnsi"/>
        </w:rPr>
      </w:pPr>
      <w:r w:rsidRPr="00AB6744">
        <w:rPr>
          <w:rFonts w:asciiTheme="minorHAnsi" w:hAnsiTheme="minorHAnsi"/>
        </w:rPr>
        <w:t xml:space="preserve">Details of the Services </w:t>
      </w:r>
      <w:proofErr w:type="gramStart"/>
      <w:r w:rsidRPr="00AB6744">
        <w:rPr>
          <w:rFonts w:asciiTheme="minorHAnsi" w:hAnsiTheme="minorHAnsi"/>
        </w:rPr>
        <w:t>will be provided</w:t>
      </w:r>
      <w:proofErr w:type="gramEnd"/>
      <w:r w:rsidRPr="00AB6744">
        <w:rPr>
          <w:rFonts w:asciiTheme="minorHAnsi" w:hAnsiTheme="minorHAnsi"/>
        </w:rPr>
        <w:t xml:space="preserve"> at Call-Off</w:t>
      </w:r>
      <w:r w:rsidR="00335DE2">
        <w:rPr>
          <w:rFonts w:asciiTheme="minorHAnsi" w:hAnsiTheme="minorHAnsi"/>
        </w:rPr>
        <w:t>.</w:t>
      </w:r>
    </w:p>
    <w:p w14:paraId="67B00C33" w14:textId="77777777" w:rsidR="00335DE2" w:rsidRPr="00AB6744" w:rsidRDefault="00335DE2" w:rsidP="00335DE2">
      <w:pPr>
        <w:pStyle w:val="ListParagraph"/>
        <w:spacing w:after="0"/>
        <w:ind w:left="792"/>
        <w:rPr>
          <w:rFonts w:asciiTheme="minorHAnsi" w:hAnsiTheme="minorHAnsi"/>
        </w:rPr>
      </w:pPr>
    </w:p>
    <w:p w14:paraId="37E39109" w14:textId="29098AFF" w:rsidR="004679F3" w:rsidRPr="004679F3" w:rsidRDefault="00A71667" w:rsidP="004679F3">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L:</w:t>
      </w:r>
      <w:r w:rsidR="00AB6744">
        <w:rPr>
          <w:rFonts w:asciiTheme="minorHAnsi" w:hAnsiTheme="minorHAnsi"/>
          <w:b/>
        </w:rPr>
        <w:t xml:space="preserve">10 - </w:t>
      </w:r>
      <w:r w:rsidR="004679F3" w:rsidRPr="004679F3">
        <w:rPr>
          <w:rFonts w:asciiTheme="minorHAnsi" w:hAnsiTheme="minorHAnsi"/>
          <w:b/>
        </w:rPr>
        <w:t xml:space="preserve">Housing and </w:t>
      </w:r>
      <w:r w:rsidR="00020120">
        <w:rPr>
          <w:rFonts w:asciiTheme="minorHAnsi" w:hAnsiTheme="minorHAnsi"/>
          <w:b/>
        </w:rPr>
        <w:t xml:space="preserve">residential accommodation </w:t>
      </w:r>
      <w:r w:rsidR="004679F3" w:rsidRPr="004679F3">
        <w:rPr>
          <w:rFonts w:asciiTheme="minorHAnsi" w:hAnsiTheme="minorHAnsi"/>
          <w:b/>
        </w:rPr>
        <w:t>management</w:t>
      </w:r>
    </w:p>
    <w:p w14:paraId="6B54B926" w14:textId="0066597D" w:rsidR="004679F3" w:rsidRP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The Suppler shall provide a professionally managed housing and estates management service across all Buyer Premises assigned for residential occupancy and potential occupancy by Buyer Staff. </w:t>
      </w:r>
    </w:p>
    <w:p w14:paraId="0C395946" w14:textId="6C112752" w:rsidR="004679F3" w:rsidRP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For the avoidance of doubt, </w:t>
      </w:r>
      <w:proofErr w:type="gramStart"/>
      <w:r w:rsidRPr="004679F3">
        <w:rPr>
          <w:rFonts w:asciiTheme="minorHAnsi" w:hAnsiTheme="minorHAnsi"/>
        </w:rPr>
        <w:t>these service</w:t>
      </w:r>
      <w:proofErr w:type="gramEnd"/>
      <w:r w:rsidRPr="004679F3">
        <w:rPr>
          <w:rFonts w:asciiTheme="minorHAnsi" w:hAnsiTheme="minorHAnsi"/>
        </w:rPr>
        <w:t xml:space="preserve"> shall include garages, communal areas (such as stairs, bin areas and foyers), grounds, roads, pathways and Infrastructure, office accommodation linked to the provision of the Services and recreational facilities. </w:t>
      </w:r>
    </w:p>
    <w:p w14:paraId="0F228589" w14:textId="77777777" w:rsidR="004679F3" w:rsidRP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lastRenderedPageBreak/>
        <w:t xml:space="preserve">These activities shall include the provision of: </w:t>
      </w:r>
    </w:p>
    <w:p w14:paraId="3A69879A"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Helpdesk Services;</w:t>
      </w:r>
    </w:p>
    <w:p w14:paraId="7D83E693"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CAFM Services, to electronically manage the application and housing allocation process and interface with Employer IT systems as appropriate;</w:t>
      </w:r>
    </w:p>
    <w:p w14:paraId="4831881E"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 xml:space="preserve">Move-in processes; </w:t>
      </w:r>
    </w:p>
    <w:p w14:paraId="2F3FC456"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In-occupation activities and processes, to include cleaning, planned maintenance, reactive maintenance, PAT testing, water treatment, grounds maintenance, utilities and energy management and payment of utility bills;</w:t>
      </w:r>
    </w:p>
    <w:p w14:paraId="3C5BDE20"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Liaison and interfacing with Buyer stakeholders on estate and property management activities (including accommodation providers);</w:t>
      </w:r>
    </w:p>
    <w:p w14:paraId="2B654506"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Provision of emergency accommodation;</w:t>
      </w:r>
    </w:p>
    <w:p w14:paraId="6715B106"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End of occupation activities;</w:t>
      </w:r>
    </w:p>
    <w:p w14:paraId="463515B6"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Move-out processes, to include building condition surveys and assessments; capturing final meter readings and reporting of missing or damaged furniture or equipment items;</w:t>
      </w:r>
    </w:p>
    <w:p w14:paraId="7D8EBB7C"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Vacant / Unoccupied Property Preparation;</w:t>
      </w:r>
    </w:p>
    <w:p w14:paraId="67BB721D" w14:textId="001F1345"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 xml:space="preserve">Vacant / Unoccupied Property Management, to include property inspections, fault reporting, planned maintenance, grounds maintenance, energy and utility management, payment of utility bills, provision of security Services </w:t>
      </w:r>
      <w:r w:rsidR="003B2361">
        <w:rPr>
          <w:rFonts w:asciiTheme="minorHAnsi" w:hAnsiTheme="minorHAnsi"/>
        </w:rPr>
        <w:t>and interface with third party s</w:t>
      </w:r>
      <w:r w:rsidRPr="004679F3">
        <w:rPr>
          <w:rFonts w:asciiTheme="minorHAnsi" w:hAnsiTheme="minorHAnsi"/>
        </w:rPr>
        <w:t xml:space="preserve">uppliers; </w:t>
      </w:r>
    </w:p>
    <w:p w14:paraId="1D15BC4C"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Stock management, including storage, issue and collection of all furniture and equipment items as required, condition reporting and interface with third party providers;</w:t>
      </w:r>
    </w:p>
    <w:p w14:paraId="65E56974"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Reporting, to include attendance at Employer and Stakeholder meetings, performance reports, expenditure and spend analysis, occupation levels, building conditions, vacant accommodation availability, building condition reports and customer satisfaction levels; and</w:t>
      </w:r>
    </w:p>
    <w:p w14:paraId="2D0B69AC"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 xml:space="preserve">Customer satisfaction and compliant management. </w:t>
      </w:r>
    </w:p>
    <w:p w14:paraId="33ABCE01" w14:textId="29E1BFDB" w:rsid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Further details of these requirements </w:t>
      </w:r>
      <w:proofErr w:type="gramStart"/>
      <w:r w:rsidRPr="004679F3">
        <w:rPr>
          <w:rFonts w:asciiTheme="minorHAnsi" w:hAnsiTheme="minorHAnsi"/>
        </w:rPr>
        <w:t>will be provided</w:t>
      </w:r>
      <w:proofErr w:type="gramEnd"/>
      <w:r w:rsidRPr="004679F3">
        <w:rPr>
          <w:rFonts w:asciiTheme="minorHAnsi" w:hAnsiTheme="minorHAnsi"/>
        </w:rPr>
        <w:t xml:space="preserve"> at Call-Off stage.</w:t>
      </w:r>
    </w:p>
    <w:p w14:paraId="774F331D" w14:textId="1706AC4E" w:rsidR="004679F3" w:rsidRP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The Supplier shall interface with the Buyer and ensure that all requests associated with property modifications and adaptations linked to a special need or disability of the occupant at the Buyer Premises </w:t>
      </w:r>
      <w:proofErr w:type="gramStart"/>
      <w:r w:rsidRPr="004679F3">
        <w:rPr>
          <w:rFonts w:asciiTheme="minorHAnsi" w:hAnsiTheme="minorHAnsi"/>
        </w:rPr>
        <w:t>is managed</w:t>
      </w:r>
      <w:proofErr w:type="gramEnd"/>
      <w:r w:rsidRPr="004679F3">
        <w:rPr>
          <w:rFonts w:asciiTheme="minorHAnsi" w:hAnsiTheme="minorHAnsi"/>
        </w:rPr>
        <w:t xml:space="preserve"> effectively. These works will be managed via the Billable Works Process and be outside the </w:t>
      </w:r>
      <w:r w:rsidR="008E299D">
        <w:rPr>
          <w:rFonts w:asciiTheme="minorHAnsi" w:hAnsiTheme="minorHAnsi"/>
        </w:rPr>
        <w:t>Charges</w:t>
      </w:r>
      <w:r w:rsidRPr="004679F3">
        <w:rPr>
          <w:rFonts w:asciiTheme="minorHAnsi" w:hAnsiTheme="minorHAnsi"/>
        </w:rPr>
        <w:t xml:space="preserve">. </w:t>
      </w:r>
    </w:p>
    <w:p w14:paraId="1C31EC18" w14:textId="3468E030" w:rsid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Further details of the requirement </w:t>
      </w:r>
      <w:proofErr w:type="gramStart"/>
      <w:r w:rsidRPr="004679F3">
        <w:rPr>
          <w:rFonts w:asciiTheme="minorHAnsi" w:hAnsiTheme="minorHAnsi"/>
        </w:rPr>
        <w:t>will be provided</w:t>
      </w:r>
      <w:proofErr w:type="gramEnd"/>
      <w:r w:rsidRPr="004679F3">
        <w:rPr>
          <w:rFonts w:asciiTheme="minorHAnsi" w:hAnsiTheme="minorHAnsi"/>
        </w:rPr>
        <w:t xml:space="preserve"> at Call-Off stage.</w:t>
      </w:r>
    </w:p>
    <w:p w14:paraId="6A477DAD" w14:textId="77777777" w:rsidR="004679F3" w:rsidRPr="004679F3" w:rsidRDefault="004679F3" w:rsidP="004679F3">
      <w:pPr>
        <w:pStyle w:val="ListParagraph"/>
        <w:numPr>
          <w:ilvl w:val="1"/>
          <w:numId w:val="4"/>
        </w:numPr>
        <w:spacing w:after="0"/>
        <w:rPr>
          <w:rFonts w:asciiTheme="minorHAnsi" w:hAnsiTheme="minorHAnsi"/>
        </w:rPr>
      </w:pPr>
      <w:r w:rsidRPr="004679F3">
        <w:rPr>
          <w:rFonts w:asciiTheme="minorHAnsi" w:hAnsiTheme="minorHAnsi"/>
        </w:rPr>
        <w:t xml:space="preserve">Where it is necessary for the Buyer to interact with an insurance company in order to make a Claim from a third party, the Supplier shall act on behalf of the Buyer and carry out all necessary actions to complete the Claim and ensure that all subsequent repairs </w:t>
      </w:r>
      <w:proofErr w:type="gramStart"/>
      <w:r w:rsidRPr="004679F3">
        <w:rPr>
          <w:rFonts w:asciiTheme="minorHAnsi" w:hAnsiTheme="minorHAnsi"/>
        </w:rPr>
        <w:t>are completed</w:t>
      </w:r>
      <w:proofErr w:type="gramEnd"/>
      <w:r w:rsidRPr="004679F3">
        <w:rPr>
          <w:rFonts w:asciiTheme="minorHAnsi" w:hAnsiTheme="minorHAnsi"/>
        </w:rPr>
        <w:t xml:space="preserve"> satisfactory.  This shall include:</w:t>
      </w:r>
    </w:p>
    <w:p w14:paraId="53AD4018"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 xml:space="preserve">Undertaking a full investigating the incident; </w:t>
      </w:r>
    </w:p>
    <w:p w14:paraId="3880C84A"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Recording full details including photographic evidence;</w:t>
      </w:r>
    </w:p>
    <w:p w14:paraId="3F90841E"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 xml:space="preserve">Establishing details of the third party;  </w:t>
      </w:r>
    </w:p>
    <w:p w14:paraId="26294672" w14:textId="77777777" w:rsidR="004679F3" w:rsidRP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 xml:space="preserve">Certifying that where applicable, all repairs undertaken by third-parties on behalf of the insurer fully meet and are compliant with the Standards of the Employer; and </w:t>
      </w:r>
    </w:p>
    <w:p w14:paraId="69B901FF" w14:textId="0CD19775" w:rsidR="004679F3" w:rsidRDefault="004679F3" w:rsidP="004679F3">
      <w:pPr>
        <w:pStyle w:val="ListParagraph"/>
        <w:numPr>
          <w:ilvl w:val="2"/>
          <w:numId w:val="4"/>
        </w:numPr>
        <w:spacing w:after="0"/>
        <w:rPr>
          <w:rFonts w:asciiTheme="minorHAnsi" w:hAnsiTheme="minorHAnsi"/>
        </w:rPr>
      </w:pPr>
      <w:r w:rsidRPr="004679F3">
        <w:rPr>
          <w:rFonts w:asciiTheme="minorHAnsi" w:hAnsiTheme="minorHAnsi"/>
        </w:rPr>
        <w:t xml:space="preserve">The management of the claims process to ensure that all Costs </w:t>
      </w:r>
      <w:proofErr w:type="gramStart"/>
      <w:r w:rsidRPr="004679F3">
        <w:rPr>
          <w:rFonts w:asciiTheme="minorHAnsi" w:hAnsiTheme="minorHAnsi"/>
        </w:rPr>
        <w:t>are recovered</w:t>
      </w:r>
      <w:proofErr w:type="gramEnd"/>
      <w:r w:rsidRPr="004679F3">
        <w:rPr>
          <w:rFonts w:asciiTheme="minorHAnsi" w:hAnsiTheme="minorHAnsi"/>
        </w:rPr>
        <w:t xml:space="preserve"> from the insurer on behalf of the Buyer as appropriate</w:t>
      </w:r>
      <w:r>
        <w:rPr>
          <w:rFonts w:asciiTheme="minorHAnsi" w:hAnsiTheme="minorHAnsi"/>
        </w:rPr>
        <w:t>.</w:t>
      </w:r>
    </w:p>
    <w:p w14:paraId="696B7247" w14:textId="77777777" w:rsidR="00335DE2" w:rsidRDefault="00335DE2" w:rsidP="00335DE2">
      <w:pPr>
        <w:pStyle w:val="ListParagraph"/>
        <w:spacing w:after="0"/>
        <w:ind w:left="1224"/>
        <w:rPr>
          <w:rFonts w:asciiTheme="minorHAnsi" w:hAnsiTheme="minorHAnsi"/>
        </w:rPr>
      </w:pPr>
    </w:p>
    <w:p w14:paraId="4675C74B" w14:textId="57D1B0C4" w:rsidR="00AB6744" w:rsidRPr="00AB6744" w:rsidRDefault="00A71667" w:rsidP="00436B7B">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L:</w:t>
      </w:r>
      <w:r w:rsidR="00AB6744" w:rsidRPr="00AB6744">
        <w:rPr>
          <w:rFonts w:asciiTheme="minorHAnsi" w:hAnsiTheme="minorHAnsi"/>
          <w:b/>
        </w:rPr>
        <w:t>11 Training establishment management and booking Service</w:t>
      </w:r>
    </w:p>
    <w:p w14:paraId="3EA6DA26" w14:textId="77777777" w:rsidR="00AB6744" w:rsidRPr="00AB6744" w:rsidRDefault="00AB6744" w:rsidP="00AB6744">
      <w:pPr>
        <w:pStyle w:val="ListParagraph"/>
        <w:numPr>
          <w:ilvl w:val="1"/>
          <w:numId w:val="4"/>
        </w:numPr>
        <w:spacing w:after="0"/>
        <w:rPr>
          <w:rFonts w:asciiTheme="minorHAnsi" w:hAnsiTheme="minorHAnsi"/>
        </w:rPr>
      </w:pPr>
      <w:r w:rsidRPr="00AB6744">
        <w:rPr>
          <w:rFonts w:asciiTheme="minorHAnsi" w:hAnsiTheme="minorHAnsi"/>
        </w:rPr>
        <w:t>The Suppler shall provide a professionally managed service to manage the Delivery, bid and allocation processes associated with all types of specialist training events held at the Buyer Premises. These Services shall include:</w:t>
      </w:r>
    </w:p>
    <w:p w14:paraId="220BC3B7"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lastRenderedPageBreak/>
        <w:t>Managing bids for training facilities;</w:t>
      </w:r>
    </w:p>
    <w:p w14:paraId="38601886"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Managing the allocation of Buyer training facilities;</w:t>
      </w:r>
    </w:p>
    <w:p w14:paraId="5999ACBD"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Managing off-site training events held on private land, to include liaison with private land-owners and landlords;</w:t>
      </w:r>
    </w:p>
    <w:p w14:paraId="7784A340"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Planned preventative maintenance Services;</w:t>
      </w:r>
    </w:p>
    <w:p w14:paraId="3677D13A"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Reactive maintenance Services;</w:t>
      </w:r>
    </w:p>
    <w:p w14:paraId="2DA26507"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Rural estate management;</w:t>
      </w:r>
    </w:p>
    <w:p w14:paraId="4A0A97E8"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Health and safety management;</w:t>
      </w:r>
    </w:p>
    <w:p w14:paraId="13727B5F"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Management of specialist systems used in the Delivery of training;</w:t>
      </w:r>
    </w:p>
    <w:p w14:paraId="29F3A80E"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 xml:space="preserve">Managing the allocation of trainer and trainee serviced accommodation;  </w:t>
      </w:r>
    </w:p>
    <w:p w14:paraId="0382F1F0"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Provision of security Services, to include access control management, management of visitors and contractors, escort Services, operation of security infrastructure, car park management and traffic control;</w:t>
      </w:r>
    </w:p>
    <w:p w14:paraId="5188374A"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Provision of hotel-type Services;</w:t>
      </w:r>
    </w:p>
    <w:p w14:paraId="71BDE713"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Store room management, to include the storage, issue and retrieval of all equipment and accommodation furniture;</w:t>
      </w:r>
    </w:p>
    <w:p w14:paraId="1D56B1E6"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Provision of administrative support Services;</w:t>
      </w:r>
    </w:p>
    <w:p w14:paraId="21F390E9"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Provision of mail Services;</w:t>
      </w:r>
    </w:p>
    <w:p w14:paraId="180AF1A5"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Provision of stationery items;</w:t>
      </w:r>
    </w:p>
    <w:p w14:paraId="76E506DA"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Vehicle management;</w:t>
      </w:r>
    </w:p>
    <w:p w14:paraId="4B44D713"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Transport Services;</w:t>
      </w:r>
    </w:p>
    <w:p w14:paraId="2AFBD3BD"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Energy management;</w:t>
      </w:r>
    </w:p>
    <w:p w14:paraId="19F6B95A"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Kennel Services;</w:t>
      </w:r>
    </w:p>
    <w:p w14:paraId="2931744F"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Cleaning Services;</w:t>
      </w:r>
    </w:p>
    <w:p w14:paraId="6947C088"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Grounds maintenance Services;</w:t>
      </w:r>
    </w:p>
    <w:p w14:paraId="00B20657"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Window cleaning Services;</w:t>
      </w:r>
    </w:p>
    <w:p w14:paraId="48A9DE6B"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Provision of portable sanitisation;</w:t>
      </w:r>
    </w:p>
    <w:p w14:paraId="37C68C29"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 xml:space="preserve">Tailoring Services; </w:t>
      </w:r>
    </w:p>
    <w:p w14:paraId="56FBC54E"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Linen and laundry Services;</w:t>
      </w:r>
    </w:p>
    <w:p w14:paraId="13CD14F5"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Catering Services, to include the provision of restaurant and mess room Services, pre-packaged meals and ration packs;</w:t>
      </w:r>
    </w:p>
    <w:p w14:paraId="3DA9C9C1"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Management of stores and equipment;</w:t>
      </w:r>
    </w:p>
    <w:p w14:paraId="35ADC748" w14:textId="062C0641"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Waste management, to include the storage, collection, disposal and recycling of office, domes</w:t>
      </w:r>
      <w:r w:rsidR="00502A61">
        <w:rPr>
          <w:rFonts w:asciiTheme="minorHAnsi" w:hAnsiTheme="minorHAnsi"/>
        </w:rPr>
        <w:t xml:space="preserve">tic, food, medical, grey water and </w:t>
      </w:r>
      <w:r w:rsidRPr="00AB6744">
        <w:rPr>
          <w:rFonts w:asciiTheme="minorHAnsi" w:hAnsiTheme="minorHAnsi"/>
        </w:rPr>
        <w:t>animal waste (includin</w:t>
      </w:r>
      <w:r w:rsidR="00502A61">
        <w:rPr>
          <w:rFonts w:asciiTheme="minorHAnsi" w:hAnsiTheme="minorHAnsi"/>
        </w:rPr>
        <w:t>g carcases)</w:t>
      </w:r>
    </w:p>
    <w:p w14:paraId="66C2EAA6"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 xml:space="preserve">Undertaking all health and safety and specialist assessments as required by the Buyer; </w:t>
      </w:r>
    </w:p>
    <w:p w14:paraId="5EB0C5CF"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 xml:space="preserve">Provision of catering Services, to include full meal Services, pre-packaged meal Services and ration packs; and  </w:t>
      </w:r>
    </w:p>
    <w:p w14:paraId="53AD9503" w14:textId="3EA1786E" w:rsid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Managing the inspection processes across all training and accommodation facilities.</w:t>
      </w:r>
    </w:p>
    <w:p w14:paraId="57F3D514" w14:textId="77777777" w:rsidR="00AB6744" w:rsidRPr="00AB6744" w:rsidRDefault="00AB6744" w:rsidP="00AB6744">
      <w:pPr>
        <w:pStyle w:val="ListParagraph"/>
        <w:numPr>
          <w:ilvl w:val="1"/>
          <w:numId w:val="4"/>
        </w:numPr>
        <w:spacing w:after="0"/>
        <w:rPr>
          <w:rFonts w:asciiTheme="minorHAnsi" w:hAnsiTheme="minorHAnsi"/>
        </w:rPr>
      </w:pPr>
      <w:r w:rsidRPr="00AB6744">
        <w:rPr>
          <w:rFonts w:asciiTheme="minorHAnsi" w:hAnsiTheme="minorHAnsi"/>
        </w:rPr>
        <w:t>The Supplier shall provide an electronic system with the functionality which:</w:t>
      </w:r>
    </w:p>
    <w:p w14:paraId="4042378F"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Interfaces with the Buyer’s IT software and systems;</w:t>
      </w:r>
    </w:p>
    <w:p w14:paraId="475A33E1"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 xml:space="preserve">Records multiple levels of data, to include user details, training requirements, training restrictions (e.g. noise, population and environmental factors), bid and allocation details, key equipment details, trainee requirements and location details; </w:t>
      </w:r>
    </w:p>
    <w:p w14:paraId="6A850ACA"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 xml:space="preserve">Allows access for Buyer Staff and end-users of the training facility online (based on user account and permissions criteria) to enable viewing of facilities, bid submissions and online booking; </w:t>
      </w:r>
    </w:p>
    <w:p w14:paraId="0CFBCF3D"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 xml:space="preserve">Allows the display of configurable digital views, superimposed layers, 2D, 3D and aerial photographs as required; and </w:t>
      </w:r>
    </w:p>
    <w:p w14:paraId="334A0132"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lastRenderedPageBreak/>
        <w:t>Produces standard, financial, ad-hoc, trend analyses and expert reports as requested by the Buyer.</w:t>
      </w:r>
    </w:p>
    <w:p w14:paraId="391CB12F" w14:textId="77777777" w:rsidR="00AB6744" w:rsidRPr="00AB6744" w:rsidRDefault="00AB6744" w:rsidP="00AB6744">
      <w:pPr>
        <w:pStyle w:val="ListParagraph"/>
        <w:numPr>
          <w:ilvl w:val="1"/>
          <w:numId w:val="4"/>
        </w:numPr>
        <w:spacing w:after="0"/>
        <w:rPr>
          <w:rFonts w:asciiTheme="minorHAnsi" w:hAnsiTheme="minorHAnsi"/>
        </w:rPr>
      </w:pPr>
      <w:r w:rsidRPr="00AB6744">
        <w:rPr>
          <w:rFonts w:asciiTheme="minorHAnsi" w:hAnsiTheme="minorHAnsi"/>
        </w:rPr>
        <w:t xml:space="preserve">The Supplier shall be responsible for managing consents, claims for damages and compensation associated with the use of external facilities owned by private land owners and landlords and shall ensure all data is recorded on the CAFM System or Buyer’s IT system as required. </w:t>
      </w:r>
    </w:p>
    <w:p w14:paraId="16A6910F" w14:textId="6B3FEEB3" w:rsidR="00AB6744" w:rsidRPr="00AB6744" w:rsidRDefault="00AB6744" w:rsidP="00AB6744">
      <w:pPr>
        <w:pStyle w:val="ListParagraph"/>
        <w:numPr>
          <w:ilvl w:val="1"/>
          <w:numId w:val="4"/>
        </w:numPr>
        <w:spacing w:after="0"/>
        <w:rPr>
          <w:rFonts w:asciiTheme="minorHAnsi" w:hAnsiTheme="minorHAnsi"/>
        </w:rPr>
      </w:pPr>
      <w:r w:rsidRPr="00AB6744">
        <w:rPr>
          <w:rFonts w:asciiTheme="minorHAnsi" w:hAnsiTheme="minorHAnsi"/>
        </w:rPr>
        <w:t xml:space="preserve">The Supplier shall Deliver initial and annual refresher training on the use of the management system to the Buyer and propose improvements to enhance system capability and efficiency. Any additional functionality agreed shall </w:t>
      </w:r>
      <w:proofErr w:type="gramStart"/>
      <w:r w:rsidRPr="00AB6744">
        <w:rPr>
          <w:rFonts w:asciiTheme="minorHAnsi" w:hAnsiTheme="minorHAnsi"/>
        </w:rPr>
        <w:t>be managed</w:t>
      </w:r>
      <w:proofErr w:type="gramEnd"/>
      <w:r w:rsidRPr="00AB6744">
        <w:rPr>
          <w:rFonts w:asciiTheme="minorHAnsi" w:hAnsiTheme="minorHAnsi"/>
        </w:rPr>
        <w:t xml:space="preserve"> via the Billable Works Process and be ex</w:t>
      </w:r>
      <w:r>
        <w:rPr>
          <w:rFonts w:asciiTheme="minorHAnsi" w:hAnsiTheme="minorHAnsi"/>
        </w:rPr>
        <w:t xml:space="preserve">cluded from the </w:t>
      </w:r>
      <w:r w:rsidR="008E299D">
        <w:rPr>
          <w:rFonts w:asciiTheme="minorHAnsi" w:hAnsiTheme="minorHAnsi"/>
        </w:rPr>
        <w:t>Charges</w:t>
      </w:r>
      <w:r>
        <w:rPr>
          <w:rFonts w:asciiTheme="minorHAnsi" w:hAnsiTheme="minorHAnsi"/>
        </w:rPr>
        <w:t>.</w:t>
      </w:r>
    </w:p>
    <w:p w14:paraId="5395F2D2" w14:textId="0F17B2E3" w:rsidR="00AB6744" w:rsidRDefault="00AB6744" w:rsidP="00AB6744">
      <w:pPr>
        <w:pStyle w:val="ListParagraph"/>
        <w:numPr>
          <w:ilvl w:val="1"/>
          <w:numId w:val="4"/>
        </w:numPr>
        <w:spacing w:after="0"/>
        <w:rPr>
          <w:rFonts w:asciiTheme="minorHAnsi" w:hAnsiTheme="minorHAnsi"/>
        </w:rPr>
      </w:pPr>
      <w:r w:rsidRPr="00AB6744">
        <w:rPr>
          <w:rFonts w:asciiTheme="minorHAnsi" w:hAnsiTheme="minorHAnsi"/>
        </w:rPr>
        <w:t xml:space="preserve">The Supplier shall ensure that in the event of failure of the electronic management system, business continuity arrangements </w:t>
      </w:r>
      <w:proofErr w:type="gramStart"/>
      <w:r w:rsidRPr="00AB6744">
        <w:rPr>
          <w:rFonts w:asciiTheme="minorHAnsi" w:hAnsiTheme="minorHAnsi"/>
        </w:rPr>
        <w:t>are implemented</w:t>
      </w:r>
      <w:proofErr w:type="gramEnd"/>
      <w:r w:rsidRPr="00AB6744">
        <w:rPr>
          <w:rFonts w:asciiTheme="minorHAnsi" w:hAnsiTheme="minorHAnsi"/>
        </w:rPr>
        <w:t xml:space="preserve"> to maintain service provision at the Buyer Premises.  Further details </w:t>
      </w:r>
      <w:proofErr w:type="gramStart"/>
      <w:r w:rsidRPr="00AB6744">
        <w:rPr>
          <w:rFonts w:asciiTheme="minorHAnsi" w:hAnsiTheme="minorHAnsi"/>
        </w:rPr>
        <w:t>will be provided</w:t>
      </w:r>
      <w:proofErr w:type="gramEnd"/>
      <w:r w:rsidRPr="00AB6744">
        <w:rPr>
          <w:rFonts w:asciiTheme="minorHAnsi" w:hAnsiTheme="minorHAnsi"/>
        </w:rPr>
        <w:t xml:space="preserve"> at Call-Off stage.</w:t>
      </w:r>
    </w:p>
    <w:p w14:paraId="599BDB56" w14:textId="77777777" w:rsidR="00AB6744" w:rsidRPr="00AB6744" w:rsidRDefault="00AB6744" w:rsidP="00AB6744">
      <w:pPr>
        <w:pStyle w:val="ListParagraph"/>
        <w:numPr>
          <w:ilvl w:val="1"/>
          <w:numId w:val="4"/>
        </w:numPr>
        <w:spacing w:after="0"/>
        <w:rPr>
          <w:rFonts w:asciiTheme="minorHAnsi" w:hAnsiTheme="minorHAnsi"/>
        </w:rPr>
      </w:pPr>
      <w:r w:rsidRPr="00AB6744">
        <w:rPr>
          <w:rFonts w:asciiTheme="minorHAnsi" w:hAnsiTheme="minorHAnsi"/>
        </w:rPr>
        <w:t>The Supplier shall be responsible for the Delivery of specialist Services at Buyer ranges and shall comply will all Buyer systems, processes and Standards.  These shall include:</w:t>
      </w:r>
    </w:p>
    <w:p w14:paraId="4B3A6748" w14:textId="13D68166" w:rsidR="00AB6744" w:rsidRPr="00AB6744" w:rsidRDefault="00AB6744" w:rsidP="00AB6744">
      <w:pPr>
        <w:pStyle w:val="ListParagraph"/>
        <w:numPr>
          <w:ilvl w:val="1"/>
          <w:numId w:val="4"/>
        </w:numPr>
        <w:spacing w:after="0"/>
        <w:rPr>
          <w:rFonts w:asciiTheme="minorHAnsi" w:hAnsiTheme="minorHAnsi"/>
        </w:rPr>
      </w:pPr>
      <w:r w:rsidRPr="00AB6744">
        <w:rPr>
          <w:rFonts w:asciiTheme="minorHAnsi" w:hAnsiTheme="minorHAnsi"/>
        </w:rPr>
        <w:t>Provision of sufficient, suitably qualified and experienced staff, to include:</w:t>
      </w:r>
    </w:p>
    <w:p w14:paraId="1A99045C"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LGV drivers, crane operators and slingers;</w:t>
      </w:r>
    </w:p>
    <w:p w14:paraId="7B48F0AB"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 xml:space="preserve">Provision of professional health and safety and technical related advice; </w:t>
      </w:r>
    </w:p>
    <w:p w14:paraId="3845D99E"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Provision of suitable equipment, vehicles, tools and accessories to end-users to meet Buyer’s training objectives;</w:t>
      </w:r>
    </w:p>
    <w:p w14:paraId="6ABA41DC"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Maintenance, inspection and certification of workplace machinery;</w:t>
      </w:r>
    </w:p>
    <w:p w14:paraId="067D8F5C"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 xml:space="preserve">Statutory inspections, to include PAT testing, radiation testing, seaworthiness tests and lifting equipment testing; </w:t>
      </w:r>
    </w:p>
    <w:p w14:paraId="19F16842"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Maintenance, management, operation, Delivery and inspection of all targets;</w:t>
      </w:r>
    </w:p>
    <w:p w14:paraId="5D39696B"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Managing the associated target scoring systems;</w:t>
      </w:r>
    </w:p>
    <w:p w14:paraId="7E8E059C"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 xml:space="preserve">Management, storage and issue of ammunition; </w:t>
      </w:r>
    </w:p>
    <w:p w14:paraId="297A2669"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 xml:space="preserve">Collection and removal of all ejected spent munitions for recycling or re-use; </w:t>
      </w:r>
    </w:p>
    <w:p w14:paraId="4E2063FC"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 xml:space="preserve">Issue of FFE (Free from Explosives) certification; </w:t>
      </w:r>
    </w:p>
    <w:p w14:paraId="4BA88C38"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Operation, maintenance and inspection of all land, sea and air radar and surveillance equipment;</w:t>
      </w:r>
    </w:p>
    <w:p w14:paraId="1C1819BC"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Provision of communication systems;</w:t>
      </w:r>
    </w:p>
    <w:p w14:paraId="63A00F85"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Supply and maintenance of specialist equipment to end-users;</w:t>
      </w:r>
    </w:p>
    <w:p w14:paraId="0E80536F"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Maintenance, inspection and certification of workplace machinery;</w:t>
      </w:r>
    </w:p>
    <w:p w14:paraId="6C0D954D"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 xml:space="preserve">Statutory inspections, to include PAT testing, radiation testing, seaworthiness tests and lifting equipment testing; </w:t>
      </w:r>
    </w:p>
    <w:p w14:paraId="60258BDA"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 xml:space="preserve">Fabrication and welding Services, </w:t>
      </w:r>
    </w:p>
    <w:p w14:paraId="1B732528"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Painting and spraying Services;</w:t>
      </w:r>
    </w:p>
    <w:p w14:paraId="2B6525C8"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Custodian Services;</w:t>
      </w:r>
    </w:p>
    <w:p w14:paraId="6267309D" w14:textId="77777777"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Undertaking safety inspections and reviews; and</w:t>
      </w:r>
    </w:p>
    <w:p w14:paraId="1F2E1225" w14:textId="7F2A9EBD" w:rsidR="00AB6744" w:rsidRPr="00AB6744" w:rsidRDefault="00AB6744" w:rsidP="00AB6744">
      <w:pPr>
        <w:pStyle w:val="ListParagraph"/>
        <w:numPr>
          <w:ilvl w:val="2"/>
          <w:numId w:val="4"/>
        </w:numPr>
        <w:spacing w:after="0"/>
        <w:rPr>
          <w:rFonts w:asciiTheme="minorHAnsi" w:hAnsiTheme="minorHAnsi"/>
        </w:rPr>
      </w:pPr>
      <w:r w:rsidRPr="00AB6744">
        <w:rPr>
          <w:rFonts w:asciiTheme="minorHAnsi" w:hAnsiTheme="minorHAnsi"/>
        </w:rPr>
        <w:t>Assisting the Buyer with external examinations and inspections.</w:t>
      </w:r>
    </w:p>
    <w:p w14:paraId="67DAEF3B" w14:textId="457AD1FC" w:rsidR="00AB6744" w:rsidRDefault="00AB6744" w:rsidP="00AB6744">
      <w:pPr>
        <w:pStyle w:val="ListParagraph"/>
        <w:numPr>
          <w:ilvl w:val="1"/>
          <w:numId w:val="4"/>
        </w:numPr>
        <w:spacing w:after="0"/>
        <w:rPr>
          <w:rFonts w:asciiTheme="minorHAnsi" w:hAnsiTheme="minorHAnsi"/>
        </w:rPr>
      </w:pPr>
      <w:r w:rsidRPr="00AB6744">
        <w:rPr>
          <w:rFonts w:asciiTheme="minorHAnsi" w:hAnsiTheme="minorHAnsi"/>
        </w:rPr>
        <w:t xml:space="preserve">Where requested, the Supplier shall have responsibility for the provision and management of a dedicated site-based training function to oversee the management of the training events and shall act as an incident control point on behalf of the Buyer in the event of an accident.  Further details </w:t>
      </w:r>
      <w:proofErr w:type="gramStart"/>
      <w:r w:rsidRPr="00AB6744">
        <w:rPr>
          <w:rFonts w:asciiTheme="minorHAnsi" w:hAnsiTheme="minorHAnsi"/>
        </w:rPr>
        <w:t>will be provided</w:t>
      </w:r>
      <w:proofErr w:type="gramEnd"/>
      <w:r w:rsidRPr="00AB6744">
        <w:rPr>
          <w:rFonts w:asciiTheme="minorHAnsi" w:hAnsiTheme="minorHAnsi"/>
        </w:rPr>
        <w:t xml:space="preserve"> at Call-Off stage.</w:t>
      </w:r>
    </w:p>
    <w:p w14:paraId="45D7D60C" w14:textId="77777777" w:rsidR="00402E25" w:rsidRDefault="00402E25" w:rsidP="00230EEB">
      <w:pPr>
        <w:spacing w:after="0"/>
        <w:rPr>
          <w:rFonts w:asciiTheme="minorHAnsi" w:hAnsiTheme="minorHAnsi"/>
          <w:b/>
        </w:rPr>
      </w:pPr>
    </w:p>
    <w:p w14:paraId="043B7609" w14:textId="77777777" w:rsidR="00402E25" w:rsidRDefault="00402E25" w:rsidP="00230EEB">
      <w:pPr>
        <w:spacing w:after="0"/>
        <w:rPr>
          <w:rFonts w:asciiTheme="minorHAnsi" w:hAnsiTheme="minorHAnsi"/>
          <w:b/>
        </w:rPr>
      </w:pPr>
    </w:p>
    <w:p w14:paraId="00AB3AA8" w14:textId="77A7EDFD" w:rsidR="00230EEB" w:rsidRDefault="00230EEB" w:rsidP="00230EEB">
      <w:pPr>
        <w:spacing w:after="0"/>
        <w:rPr>
          <w:rFonts w:asciiTheme="minorHAnsi" w:hAnsiTheme="minorHAnsi"/>
          <w:b/>
        </w:rPr>
      </w:pPr>
      <w:r>
        <w:rPr>
          <w:rFonts w:asciiTheme="minorHAnsi" w:hAnsiTheme="minorHAnsi"/>
          <w:b/>
        </w:rPr>
        <w:t>Work Package M</w:t>
      </w:r>
      <w:r w:rsidRPr="00987E9C">
        <w:rPr>
          <w:rFonts w:asciiTheme="minorHAnsi" w:hAnsiTheme="minorHAnsi"/>
          <w:b/>
        </w:rPr>
        <w:t xml:space="preserve"> – </w:t>
      </w:r>
      <w:r>
        <w:rPr>
          <w:rFonts w:asciiTheme="minorHAnsi" w:hAnsiTheme="minorHAnsi"/>
          <w:b/>
        </w:rPr>
        <w:t>CAFM</w:t>
      </w:r>
      <w:r w:rsidR="00020120">
        <w:rPr>
          <w:rFonts w:asciiTheme="minorHAnsi" w:hAnsiTheme="minorHAnsi"/>
          <w:b/>
        </w:rPr>
        <w:t xml:space="preserve"> </w:t>
      </w:r>
    </w:p>
    <w:p w14:paraId="4F761F1A" w14:textId="77777777" w:rsidR="00230EEB" w:rsidRPr="00230EEB" w:rsidRDefault="00230EEB" w:rsidP="00230EEB">
      <w:pPr>
        <w:spacing w:after="0"/>
        <w:rPr>
          <w:rFonts w:asciiTheme="minorHAnsi" w:hAnsiTheme="minorHAnsi"/>
        </w:rPr>
      </w:pPr>
    </w:p>
    <w:p w14:paraId="1F3211BE" w14:textId="0460A1A6" w:rsidR="00230EEB" w:rsidRPr="004843F9" w:rsidRDefault="00A71667" w:rsidP="00230EEB">
      <w:pPr>
        <w:pStyle w:val="ListParagraph"/>
        <w:numPr>
          <w:ilvl w:val="0"/>
          <w:numId w:val="4"/>
        </w:numPr>
        <w:spacing w:after="0"/>
        <w:rPr>
          <w:rFonts w:asciiTheme="minorHAnsi" w:hAnsiTheme="minorHAnsi"/>
          <w:b/>
        </w:rPr>
      </w:pPr>
      <w:r w:rsidRPr="004843F9">
        <w:rPr>
          <w:rFonts w:asciiTheme="minorHAnsi" w:hAnsiTheme="minorHAnsi"/>
          <w:b/>
        </w:rPr>
        <w:t>Service</w:t>
      </w:r>
      <w:r w:rsidR="005C0F65" w:rsidRPr="004843F9">
        <w:rPr>
          <w:rFonts w:asciiTheme="minorHAnsi" w:hAnsiTheme="minorHAnsi"/>
          <w:b/>
        </w:rPr>
        <w:t xml:space="preserve"> M:</w:t>
      </w:r>
      <w:r w:rsidR="00230EEB" w:rsidRPr="004843F9">
        <w:rPr>
          <w:rFonts w:asciiTheme="minorHAnsi" w:hAnsiTheme="minorHAnsi"/>
          <w:b/>
        </w:rPr>
        <w:t>1 - CAFM System</w:t>
      </w:r>
    </w:p>
    <w:p w14:paraId="6F624BE8" w14:textId="1D261924" w:rsidR="00230EEB" w:rsidRPr="004843F9" w:rsidRDefault="00230EEB" w:rsidP="009B7FD1">
      <w:pPr>
        <w:pStyle w:val="ListParagraph"/>
        <w:numPr>
          <w:ilvl w:val="1"/>
          <w:numId w:val="4"/>
        </w:numPr>
        <w:spacing w:after="0"/>
        <w:rPr>
          <w:rFonts w:asciiTheme="minorHAnsi" w:hAnsiTheme="minorHAnsi"/>
        </w:rPr>
      </w:pPr>
      <w:r w:rsidRPr="004843F9">
        <w:rPr>
          <w:rFonts w:asciiTheme="minorHAnsi" w:hAnsiTheme="minorHAnsi"/>
        </w:rPr>
        <w:t xml:space="preserve">In addition, the following Standards Ref apply to this </w:t>
      </w:r>
      <w:r w:rsidR="00A71667" w:rsidRPr="004843F9">
        <w:rPr>
          <w:rFonts w:asciiTheme="minorHAnsi" w:hAnsiTheme="minorHAnsi"/>
        </w:rPr>
        <w:t>Service</w:t>
      </w:r>
      <w:r w:rsidRPr="004843F9">
        <w:rPr>
          <w:rFonts w:asciiTheme="minorHAnsi" w:hAnsiTheme="minorHAnsi"/>
        </w:rPr>
        <w:t xml:space="preserve"> </w:t>
      </w:r>
      <w:r w:rsidR="00402E25" w:rsidRPr="004843F9">
        <w:rPr>
          <w:rFonts w:asciiTheme="minorHAnsi" w:hAnsiTheme="minorHAnsi"/>
        </w:rPr>
        <w:t>S</w:t>
      </w:r>
      <w:r w:rsidRPr="004843F9">
        <w:rPr>
          <w:rFonts w:asciiTheme="minorHAnsi" w:hAnsiTheme="minorHAnsi"/>
        </w:rPr>
        <w:t>M</w:t>
      </w:r>
      <w:r w:rsidR="00432FCE" w:rsidRPr="004843F9">
        <w:rPr>
          <w:rFonts w:asciiTheme="minorHAnsi" w:hAnsiTheme="minorHAnsi"/>
        </w:rPr>
        <w:t>1</w:t>
      </w:r>
      <w:r w:rsidR="00E25CCB" w:rsidRPr="004843F9">
        <w:rPr>
          <w:rFonts w:asciiTheme="minorHAnsi" w:hAnsiTheme="minorHAnsi"/>
        </w:rPr>
        <w:t>.</w:t>
      </w:r>
    </w:p>
    <w:p w14:paraId="3B9249E7" w14:textId="5A912AA9" w:rsidR="004218A2" w:rsidRPr="004843F9" w:rsidRDefault="004218A2" w:rsidP="009B7FD1">
      <w:pPr>
        <w:pStyle w:val="ListParagraph"/>
        <w:numPr>
          <w:ilvl w:val="1"/>
          <w:numId w:val="4"/>
        </w:numPr>
        <w:spacing w:after="0"/>
        <w:rPr>
          <w:rFonts w:asciiTheme="minorHAnsi" w:hAnsiTheme="minorHAnsi"/>
        </w:rPr>
      </w:pPr>
      <w:r w:rsidRPr="004843F9">
        <w:rPr>
          <w:rFonts w:asciiTheme="minorHAnsi" w:hAnsiTheme="minorHAnsi"/>
        </w:rPr>
        <w:lastRenderedPageBreak/>
        <w:t xml:space="preserve">The Supplier shall provide the CAFM System </w:t>
      </w:r>
      <w:r w:rsidR="00C41230" w:rsidRPr="004843F9">
        <w:rPr>
          <w:rFonts w:asciiTheme="minorHAnsi" w:hAnsiTheme="minorHAnsi"/>
        </w:rPr>
        <w:t xml:space="preserve">and associated software required to deliver the services </w:t>
      </w:r>
      <w:r w:rsidRPr="004843F9">
        <w:rPr>
          <w:rFonts w:asciiTheme="minorHAnsi" w:hAnsiTheme="minorHAnsi"/>
        </w:rPr>
        <w:t xml:space="preserve">for the Buyer and should include Costs in the </w:t>
      </w:r>
      <w:r w:rsidR="008E299D" w:rsidRPr="004843F9">
        <w:rPr>
          <w:rFonts w:asciiTheme="minorHAnsi" w:hAnsiTheme="minorHAnsi"/>
        </w:rPr>
        <w:t>Charges</w:t>
      </w:r>
      <w:r w:rsidRPr="004843F9">
        <w:rPr>
          <w:rFonts w:asciiTheme="minorHAnsi" w:hAnsiTheme="minorHAnsi"/>
        </w:rPr>
        <w:t>.</w:t>
      </w:r>
    </w:p>
    <w:p w14:paraId="224F5E6A" w14:textId="451C56E3" w:rsidR="00AF2BDB" w:rsidRPr="004843F9" w:rsidRDefault="00AF2BDB" w:rsidP="009B7FD1">
      <w:pPr>
        <w:pStyle w:val="ListParagraph"/>
        <w:numPr>
          <w:ilvl w:val="1"/>
          <w:numId w:val="4"/>
        </w:numPr>
        <w:spacing w:after="0"/>
        <w:rPr>
          <w:rFonts w:asciiTheme="minorHAnsi" w:hAnsiTheme="minorHAnsi"/>
        </w:rPr>
      </w:pPr>
      <w:r w:rsidRPr="004843F9">
        <w:rPr>
          <w:rFonts w:asciiTheme="minorHAnsi" w:hAnsiTheme="minorHAnsi"/>
        </w:rPr>
        <w:t xml:space="preserve">The Supplier shall be responsible for recording data within their CAFM system or associated system, which </w:t>
      </w:r>
      <w:proofErr w:type="gramStart"/>
      <w:r w:rsidRPr="004843F9">
        <w:rPr>
          <w:rFonts w:asciiTheme="minorHAnsi" w:hAnsiTheme="minorHAnsi"/>
        </w:rPr>
        <w:t>is aligned</w:t>
      </w:r>
      <w:proofErr w:type="gramEnd"/>
      <w:r w:rsidRPr="004843F9">
        <w:rPr>
          <w:rFonts w:asciiTheme="minorHAnsi" w:hAnsiTheme="minorHAnsi"/>
        </w:rPr>
        <w:t xml:space="preserve"> with the Buyers </w:t>
      </w:r>
      <w:r w:rsidR="006A14C0" w:rsidRPr="004843F9">
        <w:rPr>
          <w:rFonts w:asciiTheme="minorHAnsi" w:hAnsiTheme="minorHAnsi"/>
        </w:rPr>
        <w:t>Asset</w:t>
      </w:r>
      <w:r w:rsidRPr="004843F9">
        <w:rPr>
          <w:rFonts w:asciiTheme="minorHAnsi" w:hAnsiTheme="minorHAnsi"/>
        </w:rPr>
        <w:t xml:space="preserve"> information requirements. This </w:t>
      </w:r>
      <w:proofErr w:type="gramStart"/>
      <w:r w:rsidRPr="004843F9">
        <w:rPr>
          <w:rFonts w:asciiTheme="minorHAnsi" w:hAnsiTheme="minorHAnsi"/>
        </w:rPr>
        <w:t>will be aligned</w:t>
      </w:r>
      <w:proofErr w:type="gramEnd"/>
      <w:r w:rsidRPr="004843F9">
        <w:rPr>
          <w:rFonts w:asciiTheme="minorHAnsi" w:hAnsiTheme="minorHAnsi"/>
        </w:rPr>
        <w:t xml:space="preserve"> with the service level and duties required under an SFG20 regime.</w:t>
      </w:r>
    </w:p>
    <w:p w14:paraId="4827790B" w14:textId="77777777" w:rsidR="004218A2" w:rsidRPr="004843F9" w:rsidRDefault="004218A2" w:rsidP="004218A2">
      <w:pPr>
        <w:pStyle w:val="ListParagraph"/>
        <w:numPr>
          <w:ilvl w:val="1"/>
          <w:numId w:val="4"/>
        </w:numPr>
        <w:spacing w:after="0"/>
        <w:rPr>
          <w:rFonts w:asciiTheme="minorHAnsi" w:hAnsiTheme="minorHAnsi"/>
        </w:rPr>
      </w:pPr>
      <w:r w:rsidRPr="004843F9">
        <w:rPr>
          <w:rFonts w:asciiTheme="minorHAnsi" w:hAnsiTheme="minorHAnsi"/>
        </w:rPr>
        <w:t xml:space="preserve">At the end of the Call-Off Contract Period, or in the event of termination of the Call-Off Contract and for any reason, ownership of the Buyer’s data contained within the CAFM System shall remain with the Buyer. </w:t>
      </w:r>
    </w:p>
    <w:p w14:paraId="24B6278B" w14:textId="2D5B77AF" w:rsidR="004218A2" w:rsidRPr="004843F9" w:rsidRDefault="004218A2" w:rsidP="004218A2">
      <w:pPr>
        <w:pStyle w:val="ListParagraph"/>
        <w:numPr>
          <w:ilvl w:val="1"/>
          <w:numId w:val="4"/>
        </w:numPr>
        <w:spacing w:after="0"/>
        <w:rPr>
          <w:rFonts w:asciiTheme="minorHAnsi" w:hAnsiTheme="minorHAnsi"/>
        </w:rPr>
      </w:pPr>
      <w:r w:rsidRPr="004843F9">
        <w:rPr>
          <w:rFonts w:asciiTheme="minorHAnsi" w:hAnsiTheme="minorHAnsi"/>
        </w:rPr>
        <w:t xml:space="preserve">The Supplier shall ensure that all managerial quality monitoring, complaints. PPM and reactive activities </w:t>
      </w:r>
      <w:proofErr w:type="gramStart"/>
      <w:r w:rsidRPr="004843F9">
        <w:rPr>
          <w:rFonts w:asciiTheme="minorHAnsi" w:hAnsiTheme="minorHAnsi"/>
        </w:rPr>
        <w:t>are managed, executed and monitored through the CAFM System</w:t>
      </w:r>
      <w:proofErr w:type="gramEnd"/>
      <w:r w:rsidRPr="004843F9">
        <w:rPr>
          <w:rFonts w:asciiTheme="minorHAnsi" w:hAnsiTheme="minorHAnsi"/>
        </w:rPr>
        <w:t>.</w:t>
      </w:r>
    </w:p>
    <w:p w14:paraId="57284AE1" w14:textId="4565AFB0" w:rsidR="004218A2" w:rsidRPr="004843F9" w:rsidRDefault="00D24CFA" w:rsidP="00D24CFA">
      <w:pPr>
        <w:pStyle w:val="ListParagraph"/>
        <w:numPr>
          <w:ilvl w:val="1"/>
          <w:numId w:val="4"/>
        </w:numPr>
        <w:spacing w:after="0"/>
        <w:rPr>
          <w:rFonts w:asciiTheme="minorHAnsi" w:hAnsiTheme="minorHAnsi"/>
        </w:rPr>
      </w:pPr>
      <w:r w:rsidRPr="00D24CFA">
        <w:rPr>
          <w:rFonts w:asciiTheme="minorHAnsi" w:hAnsiTheme="minorHAnsi"/>
        </w:rPr>
        <w:t xml:space="preserve">The Supplier shall ensure that the Buyer has full access to the live CAFM System data at all times and be responsible for ensuring that the data can be accessed electronically via the Buyers internal network i.e. a web based </w:t>
      </w:r>
      <w:proofErr w:type="gramStart"/>
      <w:r w:rsidRPr="00D24CFA">
        <w:rPr>
          <w:rFonts w:asciiTheme="minorHAnsi" w:hAnsiTheme="minorHAnsi"/>
        </w:rPr>
        <w:t>application which</w:t>
      </w:r>
      <w:proofErr w:type="gramEnd"/>
      <w:r w:rsidRPr="00D24CFA">
        <w:rPr>
          <w:rFonts w:asciiTheme="minorHAnsi" w:hAnsiTheme="minorHAnsi"/>
        </w:rPr>
        <w:t xml:space="preserve"> can be accessed via a web browser. The Supplier shall be responsible for the provision of a reasonable number of licences for Buyer Staff to allow access to the CAFM system. Details of the requirements </w:t>
      </w:r>
      <w:proofErr w:type="gramStart"/>
      <w:r w:rsidRPr="00D24CFA">
        <w:rPr>
          <w:rFonts w:asciiTheme="minorHAnsi" w:hAnsiTheme="minorHAnsi"/>
        </w:rPr>
        <w:t>shall be defined and priced at Call Off</w:t>
      </w:r>
      <w:r w:rsidR="004218A2" w:rsidRPr="004843F9">
        <w:rPr>
          <w:rFonts w:asciiTheme="minorHAnsi" w:hAnsiTheme="minorHAnsi"/>
        </w:rPr>
        <w:t>.</w:t>
      </w:r>
      <w:proofErr w:type="gramEnd"/>
      <w:r w:rsidR="004218A2" w:rsidRPr="004843F9">
        <w:rPr>
          <w:rFonts w:asciiTheme="minorHAnsi" w:hAnsiTheme="minorHAnsi"/>
        </w:rPr>
        <w:t xml:space="preserve"> </w:t>
      </w:r>
    </w:p>
    <w:p w14:paraId="3FCD6F62" w14:textId="77777777" w:rsidR="004218A2" w:rsidRPr="004843F9" w:rsidRDefault="004218A2" w:rsidP="004218A2">
      <w:pPr>
        <w:pStyle w:val="ListParagraph"/>
        <w:numPr>
          <w:ilvl w:val="1"/>
          <w:numId w:val="4"/>
        </w:numPr>
        <w:spacing w:after="0"/>
        <w:rPr>
          <w:rFonts w:asciiTheme="minorHAnsi" w:hAnsiTheme="minorHAnsi"/>
        </w:rPr>
      </w:pPr>
      <w:r w:rsidRPr="004843F9">
        <w:rPr>
          <w:rFonts w:asciiTheme="minorHAnsi" w:hAnsiTheme="minorHAnsi"/>
        </w:rPr>
        <w:t xml:space="preserve">An application programming interface or export function for the systems data should be available at all times to the Buyer. </w:t>
      </w:r>
    </w:p>
    <w:p w14:paraId="290B4280" w14:textId="333076AE" w:rsidR="004218A2" w:rsidRPr="004843F9" w:rsidRDefault="004218A2" w:rsidP="004218A2">
      <w:pPr>
        <w:pStyle w:val="ListParagraph"/>
        <w:numPr>
          <w:ilvl w:val="1"/>
          <w:numId w:val="4"/>
        </w:numPr>
        <w:spacing w:after="0"/>
        <w:rPr>
          <w:rFonts w:asciiTheme="minorHAnsi" w:hAnsiTheme="minorHAnsi"/>
        </w:rPr>
      </w:pPr>
      <w:r w:rsidRPr="004843F9">
        <w:rPr>
          <w:rFonts w:asciiTheme="minorHAnsi" w:hAnsiTheme="minorHAnsi"/>
        </w:rPr>
        <w:t xml:space="preserve">The Supplier shall work closely with the Buyer during the mobilisation period to produce and maintain a contract fixed </w:t>
      </w:r>
      <w:r w:rsidR="006A14C0" w:rsidRPr="004843F9">
        <w:rPr>
          <w:rFonts w:asciiTheme="minorHAnsi" w:hAnsiTheme="minorHAnsi"/>
        </w:rPr>
        <w:t>Asset</w:t>
      </w:r>
      <w:r w:rsidRPr="004843F9">
        <w:rPr>
          <w:rFonts w:asciiTheme="minorHAnsi" w:hAnsiTheme="minorHAnsi"/>
        </w:rPr>
        <w:t xml:space="preserve"> register in line with </w:t>
      </w:r>
      <w:r w:rsidR="00AF2BDB" w:rsidRPr="004843F9">
        <w:rPr>
          <w:rFonts w:asciiTheme="minorHAnsi" w:hAnsiTheme="minorHAnsi"/>
        </w:rPr>
        <w:t>the</w:t>
      </w:r>
      <w:r w:rsidRPr="004843F9">
        <w:rPr>
          <w:rFonts w:asciiTheme="minorHAnsi" w:hAnsiTheme="minorHAnsi"/>
        </w:rPr>
        <w:t xml:space="preserve"> </w:t>
      </w:r>
      <w:r w:rsidR="006A14C0" w:rsidRPr="004843F9">
        <w:rPr>
          <w:rFonts w:asciiTheme="minorHAnsi" w:hAnsiTheme="minorHAnsi"/>
        </w:rPr>
        <w:t>Asset</w:t>
      </w:r>
      <w:r w:rsidRPr="004843F9">
        <w:rPr>
          <w:rFonts w:asciiTheme="minorHAnsi" w:hAnsiTheme="minorHAnsi"/>
        </w:rPr>
        <w:t xml:space="preserve"> information requirements schedule</w:t>
      </w:r>
      <w:r w:rsidR="00AF2BDB" w:rsidRPr="004843F9">
        <w:rPr>
          <w:rFonts w:asciiTheme="minorHAnsi" w:hAnsiTheme="minorHAnsi"/>
        </w:rPr>
        <w:t xml:space="preserve"> as defined by the Buyer</w:t>
      </w:r>
      <w:r w:rsidRPr="004843F9">
        <w:rPr>
          <w:rFonts w:asciiTheme="minorHAnsi" w:hAnsiTheme="minorHAnsi"/>
        </w:rPr>
        <w:t xml:space="preserve">. This shall be compiled from condition surveys, location surveys, </w:t>
      </w:r>
      <w:proofErr w:type="gramStart"/>
      <w:r w:rsidRPr="004843F9">
        <w:rPr>
          <w:rFonts w:asciiTheme="minorHAnsi" w:hAnsiTheme="minorHAnsi"/>
        </w:rPr>
        <w:t>operating and maintenance manuals</w:t>
      </w:r>
      <w:proofErr w:type="gramEnd"/>
      <w:r w:rsidRPr="004843F9">
        <w:rPr>
          <w:rFonts w:asciiTheme="minorHAnsi" w:hAnsiTheme="minorHAnsi"/>
        </w:rPr>
        <w:t xml:space="preserve"> and all </w:t>
      </w:r>
      <w:r w:rsidR="006A14C0" w:rsidRPr="004843F9">
        <w:rPr>
          <w:rFonts w:asciiTheme="minorHAnsi" w:hAnsiTheme="minorHAnsi"/>
        </w:rPr>
        <w:t>Asset</w:t>
      </w:r>
      <w:r w:rsidRPr="004843F9">
        <w:rPr>
          <w:rFonts w:asciiTheme="minorHAnsi" w:hAnsiTheme="minorHAnsi"/>
        </w:rPr>
        <w:t xml:space="preserve"> register details entered into the CAFM System at the Buyer Premises.</w:t>
      </w:r>
    </w:p>
    <w:p w14:paraId="0F0780DB" w14:textId="55ACC79D" w:rsidR="004218A2" w:rsidRPr="004843F9" w:rsidRDefault="004218A2" w:rsidP="004218A2">
      <w:pPr>
        <w:pStyle w:val="ListParagraph"/>
        <w:numPr>
          <w:ilvl w:val="1"/>
          <w:numId w:val="4"/>
        </w:numPr>
        <w:overflowPunct/>
        <w:autoSpaceDE/>
        <w:autoSpaceDN/>
        <w:adjustRightInd/>
        <w:spacing w:after="0"/>
        <w:textAlignment w:val="auto"/>
        <w:rPr>
          <w:rFonts w:asciiTheme="minorHAnsi" w:hAnsiTheme="minorHAnsi"/>
        </w:rPr>
      </w:pPr>
      <w:r w:rsidRPr="004843F9">
        <w:rPr>
          <w:rFonts w:asciiTheme="minorHAnsi" w:hAnsiTheme="minorHAnsi"/>
        </w:rPr>
        <w:t xml:space="preserve">At the end of the Contract, the Supplier shall be responsible for ensuring that all information is quality checked to ensure full compliance with the Standards of a Construction Operations Building information Exchange. </w:t>
      </w:r>
      <w:r w:rsidR="00E25CCB" w:rsidRPr="004843F9">
        <w:rPr>
          <w:rFonts w:asciiTheme="minorHAnsi" w:hAnsiTheme="minorHAnsi"/>
        </w:rPr>
        <w:t>Information</w:t>
      </w:r>
      <w:r w:rsidRPr="004843F9">
        <w:rPr>
          <w:rFonts w:asciiTheme="minorHAnsi" w:hAnsiTheme="minorHAnsi"/>
        </w:rPr>
        <w:t xml:space="preserve"> </w:t>
      </w:r>
      <w:proofErr w:type="gramStart"/>
      <w:r w:rsidRPr="004843F9">
        <w:rPr>
          <w:rFonts w:asciiTheme="minorHAnsi" w:hAnsiTheme="minorHAnsi"/>
        </w:rPr>
        <w:t>sha</w:t>
      </w:r>
      <w:r w:rsidR="00AF2BDB" w:rsidRPr="004843F9">
        <w:rPr>
          <w:rFonts w:asciiTheme="minorHAnsi" w:hAnsiTheme="minorHAnsi"/>
        </w:rPr>
        <w:t>ll be codified</w:t>
      </w:r>
      <w:proofErr w:type="gramEnd"/>
      <w:r w:rsidR="00AF2BDB" w:rsidRPr="004843F9">
        <w:rPr>
          <w:rFonts w:asciiTheme="minorHAnsi" w:hAnsiTheme="minorHAnsi"/>
        </w:rPr>
        <w:t xml:space="preserve"> in line with SFG</w:t>
      </w:r>
      <w:r w:rsidRPr="004843F9">
        <w:rPr>
          <w:rFonts w:asciiTheme="minorHAnsi" w:hAnsiTheme="minorHAnsi"/>
        </w:rPr>
        <w:t xml:space="preserve">20, </w:t>
      </w:r>
      <w:proofErr w:type="spellStart"/>
      <w:r w:rsidRPr="004843F9">
        <w:rPr>
          <w:rFonts w:asciiTheme="minorHAnsi" w:hAnsiTheme="minorHAnsi"/>
        </w:rPr>
        <w:t>Uniclass</w:t>
      </w:r>
      <w:proofErr w:type="spellEnd"/>
      <w:r w:rsidRPr="004843F9">
        <w:rPr>
          <w:rFonts w:asciiTheme="minorHAnsi" w:hAnsiTheme="minorHAnsi"/>
        </w:rPr>
        <w:t xml:space="preserve"> 2015 and </w:t>
      </w:r>
      <w:r w:rsidR="0058372C" w:rsidRPr="004843F9">
        <w:rPr>
          <w:rFonts w:asciiTheme="minorHAnsi" w:hAnsiTheme="minorHAnsi"/>
        </w:rPr>
        <w:t>NRM</w:t>
      </w:r>
      <w:r w:rsidRPr="004843F9">
        <w:rPr>
          <w:rFonts w:asciiTheme="minorHAnsi" w:hAnsiTheme="minorHAnsi"/>
        </w:rPr>
        <w:t xml:space="preserve">3 for quality assurance purposes for completeness and accuracy. </w:t>
      </w:r>
    </w:p>
    <w:p w14:paraId="1C7D6634" w14:textId="3FF91580" w:rsidR="004218A2" w:rsidRPr="004843F9" w:rsidRDefault="004218A2" w:rsidP="004218A2">
      <w:pPr>
        <w:pStyle w:val="ListParagraph"/>
        <w:numPr>
          <w:ilvl w:val="1"/>
          <w:numId w:val="4"/>
        </w:numPr>
        <w:spacing w:after="0"/>
        <w:rPr>
          <w:rFonts w:asciiTheme="minorHAnsi" w:hAnsiTheme="minorHAnsi"/>
        </w:rPr>
      </w:pPr>
      <w:r w:rsidRPr="004843F9">
        <w:rPr>
          <w:rFonts w:asciiTheme="minorHAnsi" w:hAnsiTheme="minorHAnsi"/>
        </w:rPr>
        <w:t xml:space="preserve">The Supplier will work with the Buyer to limit the requirement for further survey and </w:t>
      </w:r>
      <w:r w:rsidR="006A14C0" w:rsidRPr="004843F9">
        <w:rPr>
          <w:rFonts w:asciiTheme="minorHAnsi" w:hAnsiTheme="minorHAnsi"/>
        </w:rPr>
        <w:t>Asset</w:t>
      </w:r>
      <w:r w:rsidRPr="004843F9">
        <w:rPr>
          <w:rFonts w:asciiTheme="minorHAnsi" w:hAnsiTheme="minorHAnsi"/>
        </w:rPr>
        <w:t xml:space="preserve"> verification in the event of the coming to an end of their Contract.</w:t>
      </w:r>
    </w:p>
    <w:p w14:paraId="29B62358" w14:textId="227F6AA3" w:rsidR="004218A2" w:rsidRDefault="004218A2" w:rsidP="004218A2">
      <w:pPr>
        <w:pStyle w:val="ListParagraph"/>
        <w:numPr>
          <w:ilvl w:val="1"/>
          <w:numId w:val="4"/>
        </w:numPr>
        <w:spacing w:after="0"/>
        <w:rPr>
          <w:rFonts w:asciiTheme="minorHAnsi" w:hAnsiTheme="minorHAnsi"/>
        </w:rPr>
      </w:pPr>
      <w:r w:rsidRPr="004843F9">
        <w:rPr>
          <w:rFonts w:asciiTheme="minorHAnsi" w:hAnsiTheme="minorHAnsi"/>
        </w:rPr>
        <w:t xml:space="preserve">The Supplier shall ensure that all feedback information associated with its activities and information relating to the completion of Service requests </w:t>
      </w:r>
      <w:proofErr w:type="gramStart"/>
      <w:r w:rsidRPr="004843F9">
        <w:rPr>
          <w:rFonts w:asciiTheme="minorHAnsi" w:hAnsiTheme="minorHAnsi"/>
        </w:rPr>
        <w:t xml:space="preserve">is promptly and accurately </w:t>
      </w:r>
      <w:r>
        <w:rPr>
          <w:rFonts w:asciiTheme="minorHAnsi" w:hAnsiTheme="minorHAnsi"/>
        </w:rPr>
        <w:t>entered</w:t>
      </w:r>
      <w:proofErr w:type="gramEnd"/>
      <w:r>
        <w:rPr>
          <w:rFonts w:asciiTheme="minorHAnsi" w:hAnsiTheme="minorHAnsi"/>
        </w:rPr>
        <w:t xml:space="preserve"> into the CAFM System.</w:t>
      </w:r>
    </w:p>
    <w:p w14:paraId="49EA8370" w14:textId="77777777" w:rsidR="004218A2" w:rsidRPr="004218A2" w:rsidRDefault="004218A2" w:rsidP="004218A2">
      <w:pPr>
        <w:pStyle w:val="ListParagraph"/>
        <w:numPr>
          <w:ilvl w:val="1"/>
          <w:numId w:val="4"/>
        </w:numPr>
        <w:spacing w:after="0"/>
        <w:rPr>
          <w:rFonts w:asciiTheme="minorHAnsi" w:hAnsiTheme="minorHAnsi"/>
        </w:rPr>
      </w:pPr>
      <w:r w:rsidRPr="004218A2">
        <w:rPr>
          <w:rFonts w:asciiTheme="minorHAnsi" w:hAnsiTheme="minorHAnsi"/>
        </w:rPr>
        <w:t xml:space="preserve">The Supplier shall provide the necessary resources to </w:t>
      </w:r>
      <w:proofErr w:type="gramStart"/>
      <w:r w:rsidRPr="004218A2">
        <w:rPr>
          <w:rFonts w:asciiTheme="minorHAnsi" w:hAnsiTheme="minorHAnsi"/>
        </w:rPr>
        <w:t>maintain,</w:t>
      </w:r>
      <w:proofErr w:type="gramEnd"/>
      <w:r w:rsidRPr="004218A2">
        <w:rPr>
          <w:rFonts w:asciiTheme="minorHAnsi" w:hAnsiTheme="minorHAnsi"/>
        </w:rPr>
        <w:t xml:space="preserve"> extend and enhance both the quality and the depth of the information held in the CAFM System to the mutual benefit of both itself and the Buyer. This shall include:</w:t>
      </w:r>
    </w:p>
    <w:p w14:paraId="44C13AE0" w14:textId="50E3A907" w:rsidR="004218A2" w:rsidRPr="004218A2" w:rsidRDefault="00E25CCB" w:rsidP="004218A2">
      <w:pPr>
        <w:pStyle w:val="ListParagraph"/>
        <w:numPr>
          <w:ilvl w:val="2"/>
          <w:numId w:val="4"/>
        </w:numPr>
        <w:spacing w:after="0"/>
        <w:rPr>
          <w:rFonts w:asciiTheme="minorHAnsi" w:hAnsiTheme="minorHAnsi"/>
        </w:rPr>
      </w:pPr>
      <w:r>
        <w:rPr>
          <w:rFonts w:asciiTheme="minorHAnsi" w:hAnsiTheme="minorHAnsi"/>
        </w:rPr>
        <w:t>T</w:t>
      </w:r>
      <w:r w:rsidR="004218A2" w:rsidRPr="004218A2">
        <w:rPr>
          <w:rFonts w:asciiTheme="minorHAnsi" w:hAnsiTheme="minorHAnsi"/>
        </w:rPr>
        <w:t>he adoption of point cloud survey information;</w:t>
      </w:r>
    </w:p>
    <w:p w14:paraId="43FC7F63"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Building information models;</w:t>
      </w:r>
    </w:p>
    <w:p w14:paraId="48AFD4E7"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 xml:space="preserve">Photogrammetry; and </w:t>
      </w:r>
    </w:p>
    <w:p w14:paraId="2BB038CA" w14:textId="1C8776E4" w:rsid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 xml:space="preserve">Telemetry.  </w:t>
      </w:r>
    </w:p>
    <w:p w14:paraId="48D8508D" w14:textId="74B3CF78" w:rsidR="00E25CCB" w:rsidRPr="00E25CCB" w:rsidRDefault="004218A2" w:rsidP="004218A2">
      <w:pPr>
        <w:pStyle w:val="ListParagraph"/>
        <w:numPr>
          <w:ilvl w:val="1"/>
          <w:numId w:val="4"/>
        </w:numPr>
        <w:spacing w:after="0"/>
        <w:rPr>
          <w:rFonts w:asciiTheme="minorHAnsi" w:hAnsiTheme="minorHAnsi"/>
        </w:rPr>
      </w:pPr>
      <w:bookmarkStart w:id="1" w:name="_Toc396218332"/>
      <w:r>
        <w:rPr>
          <w:rFonts w:asciiTheme="minorHAnsi" w:eastAsia="STZhongsong" w:hAnsiTheme="minorHAnsi"/>
          <w:lang w:eastAsia="zh-CN"/>
        </w:rPr>
        <w:t>The Supplier shall ensure that</w:t>
      </w:r>
      <w:r w:rsidR="00E25CCB">
        <w:rPr>
          <w:rFonts w:asciiTheme="minorHAnsi" w:eastAsia="STZhongsong" w:hAnsiTheme="minorHAnsi"/>
          <w:lang w:eastAsia="zh-CN"/>
        </w:rPr>
        <w:t>:</w:t>
      </w:r>
      <w:r>
        <w:rPr>
          <w:rFonts w:asciiTheme="minorHAnsi" w:eastAsia="STZhongsong" w:hAnsiTheme="minorHAnsi"/>
          <w:lang w:eastAsia="zh-CN"/>
        </w:rPr>
        <w:t xml:space="preserve"> </w:t>
      </w:r>
    </w:p>
    <w:p w14:paraId="13E8BB8F" w14:textId="01277E79" w:rsidR="004218A2" w:rsidRPr="004218A2" w:rsidRDefault="00E25CCB" w:rsidP="00E25CCB">
      <w:pPr>
        <w:pStyle w:val="ListParagraph"/>
        <w:numPr>
          <w:ilvl w:val="2"/>
          <w:numId w:val="4"/>
        </w:numPr>
        <w:spacing w:after="0"/>
        <w:rPr>
          <w:rFonts w:asciiTheme="minorHAnsi" w:hAnsiTheme="minorHAnsi"/>
        </w:rPr>
      </w:pPr>
      <w:r>
        <w:rPr>
          <w:rFonts w:asciiTheme="minorHAnsi" w:eastAsia="STZhongsong" w:hAnsiTheme="minorHAnsi"/>
          <w:lang w:eastAsia="zh-CN"/>
        </w:rPr>
        <w:t>Al</w:t>
      </w:r>
      <w:r w:rsidR="004218A2">
        <w:rPr>
          <w:rFonts w:asciiTheme="minorHAnsi" w:eastAsia="STZhongsong" w:hAnsiTheme="minorHAnsi"/>
          <w:lang w:eastAsia="zh-CN"/>
        </w:rPr>
        <w:t xml:space="preserve">l </w:t>
      </w:r>
      <w:r w:rsidR="006A14C0">
        <w:rPr>
          <w:rFonts w:asciiTheme="minorHAnsi" w:eastAsia="STZhongsong" w:hAnsiTheme="minorHAnsi"/>
          <w:lang w:eastAsia="zh-CN"/>
        </w:rPr>
        <w:t>Asset</w:t>
      </w:r>
      <w:r w:rsidR="004218A2">
        <w:rPr>
          <w:rFonts w:asciiTheme="minorHAnsi" w:eastAsia="STZhongsong" w:hAnsiTheme="minorHAnsi"/>
          <w:lang w:eastAsia="zh-CN"/>
        </w:rPr>
        <w:t xml:space="preserve">s are individually referenced and capable of being identified in four hierarchical structures to include service type, geographical location, </w:t>
      </w:r>
      <w:r w:rsidR="0058372C">
        <w:rPr>
          <w:rFonts w:asciiTheme="minorHAnsi" w:eastAsia="STZhongsong" w:hAnsiTheme="minorHAnsi"/>
          <w:lang w:eastAsia="zh-CN"/>
        </w:rPr>
        <w:t>NRM3</w:t>
      </w:r>
      <w:r w:rsidR="004218A2">
        <w:rPr>
          <w:rFonts w:asciiTheme="minorHAnsi" w:eastAsia="STZhongsong" w:hAnsiTheme="minorHAnsi"/>
          <w:lang w:eastAsia="zh-CN"/>
        </w:rPr>
        <w:t xml:space="preserve"> and </w:t>
      </w:r>
      <w:proofErr w:type="spellStart"/>
      <w:r w:rsidR="004218A2">
        <w:rPr>
          <w:rFonts w:asciiTheme="minorHAnsi" w:eastAsia="STZhongsong" w:hAnsiTheme="minorHAnsi"/>
          <w:lang w:eastAsia="zh-CN"/>
        </w:rPr>
        <w:t>Uniclass</w:t>
      </w:r>
      <w:proofErr w:type="spellEnd"/>
      <w:r w:rsidR="004218A2">
        <w:rPr>
          <w:rFonts w:asciiTheme="minorHAnsi" w:eastAsia="STZhongsong" w:hAnsiTheme="minorHAnsi"/>
          <w:lang w:eastAsia="zh-CN"/>
        </w:rPr>
        <w:t xml:space="preserve"> 2015</w:t>
      </w:r>
      <w:r>
        <w:rPr>
          <w:rFonts w:asciiTheme="minorHAnsi" w:eastAsia="STZhongsong" w:hAnsiTheme="minorHAnsi"/>
          <w:lang w:eastAsia="zh-CN"/>
        </w:rPr>
        <w:t>;</w:t>
      </w:r>
      <w:r w:rsidR="004218A2">
        <w:rPr>
          <w:rFonts w:asciiTheme="minorHAnsi" w:eastAsia="STZhongsong" w:hAnsiTheme="minorHAnsi"/>
          <w:lang w:eastAsia="zh-CN"/>
        </w:rPr>
        <w:t xml:space="preserve"> </w:t>
      </w:r>
      <w:bookmarkEnd w:id="1"/>
    </w:p>
    <w:p w14:paraId="46E97EE1" w14:textId="56794E7D" w:rsidR="004218A2" w:rsidRPr="004218A2" w:rsidRDefault="00E25CCB" w:rsidP="00E25CCB">
      <w:pPr>
        <w:pStyle w:val="ListParagraph"/>
        <w:numPr>
          <w:ilvl w:val="2"/>
          <w:numId w:val="4"/>
        </w:numPr>
        <w:spacing w:after="0"/>
        <w:rPr>
          <w:rFonts w:asciiTheme="minorHAnsi" w:hAnsiTheme="minorHAnsi"/>
        </w:rPr>
      </w:pPr>
      <w:r>
        <w:rPr>
          <w:rFonts w:asciiTheme="minorHAnsi" w:hAnsiTheme="minorHAnsi"/>
        </w:rPr>
        <w:t>T</w:t>
      </w:r>
      <w:r w:rsidR="004218A2" w:rsidRPr="004218A2">
        <w:rPr>
          <w:rFonts w:asciiTheme="minorHAnsi" w:hAnsiTheme="minorHAnsi"/>
        </w:rPr>
        <w:t xml:space="preserve">he CAFM System has the flexibility to allow these four (4) hierarchies to </w:t>
      </w:r>
      <w:proofErr w:type="gramStart"/>
      <w:r w:rsidR="004218A2" w:rsidRPr="004218A2">
        <w:rPr>
          <w:rFonts w:asciiTheme="minorHAnsi" w:hAnsiTheme="minorHAnsi"/>
        </w:rPr>
        <w:t>be cross-referenced</w:t>
      </w:r>
      <w:proofErr w:type="gramEnd"/>
      <w:r w:rsidR="004218A2" w:rsidRPr="004218A2">
        <w:rPr>
          <w:rFonts w:asciiTheme="minorHAnsi" w:hAnsiTheme="minorHAnsi"/>
        </w:rPr>
        <w:t xml:space="preserve"> at different levels to allow greater capability in identifying particular </w:t>
      </w:r>
      <w:r w:rsidR="006A14C0">
        <w:rPr>
          <w:rFonts w:asciiTheme="minorHAnsi" w:hAnsiTheme="minorHAnsi"/>
        </w:rPr>
        <w:t>Asset</w:t>
      </w:r>
      <w:r w:rsidR="004218A2" w:rsidRPr="004218A2">
        <w:rPr>
          <w:rFonts w:asciiTheme="minorHAnsi" w:hAnsiTheme="minorHAnsi"/>
        </w:rPr>
        <w:t>s, systems or sections of Services within any Buyer Premises. The Supplier shall take into account the appropriate data security considerations of how this information is stored and be aware of the Centre for Protection for N</w:t>
      </w:r>
      <w:r w:rsidR="002F4665">
        <w:rPr>
          <w:rFonts w:asciiTheme="minorHAnsi" w:hAnsiTheme="minorHAnsi"/>
        </w:rPr>
        <w:t>ational Infrastructure guidance</w:t>
      </w:r>
      <w:r>
        <w:rPr>
          <w:rFonts w:asciiTheme="minorHAnsi" w:hAnsiTheme="minorHAnsi"/>
        </w:rPr>
        <w:t>;</w:t>
      </w:r>
    </w:p>
    <w:p w14:paraId="06B56B70" w14:textId="4CEED77F" w:rsidR="004218A2" w:rsidRPr="004218A2" w:rsidRDefault="00E25CCB" w:rsidP="00E25CCB">
      <w:pPr>
        <w:pStyle w:val="ListParagraph"/>
        <w:numPr>
          <w:ilvl w:val="2"/>
          <w:numId w:val="4"/>
        </w:numPr>
        <w:spacing w:after="0"/>
        <w:rPr>
          <w:rFonts w:asciiTheme="minorHAnsi" w:hAnsiTheme="minorHAnsi"/>
        </w:rPr>
      </w:pPr>
      <w:r>
        <w:rPr>
          <w:rFonts w:asciiTheme="minorHAnsi" w:hAnsiTheme="minorHAnsi"/>
        </w:rPr>
        <w:t>A</w:t>
      </w:r>
      <w:r w:rsidR="004218A2" w:rsidRPr="004218A2">
        <w:rPr>
          <w:rFonts w:asciiTheme="minorHAnsi" w:hAnsiTheme="minorHAnsi"/>
        </w:rPr>
        <w:t xml:space="preserve">ll </w:t>
      </w:r>
      <w:r w:rsidR="006A14C0">
        <w:rPr>
          <w:rFonts w:asciiTheme="minorHAnsi" w:hAnsiTheme="minorHAnsi"/>
        </w:rPr>
        <w:t>Asset</w:t>
      </w:r>
      <w:r w:rsidR="004218A2" w:rsidRPr="004218A2">
        <w:rPr>
          <w:rFonts w:asciiTheme="minorHAnsi" w:hAnsiTheme="minorHAnsi"/>
        </w:rPr>
        <w:t>s which are scheduled for maintenance or require attention due to malfunction are clearly identified on job sheets, using digital formats / forms wherever possible, with respec</w:t>
      </w:r>
      <w:r>
        <w:rPr>
          <w:rFonts w:asciiTheme="minorHAnsi" w:hAnsiTheme="minorHAnsi"/>
        </w:rPr>
        <w:t>t to type and accurate location;</w:t>
      </w:r>
      <w:r w:rsidR="004218A2" w:rsidRPr="004218A2">
        <w:rPr>
          <w:rFonts w:asciiTheme="minorHAnsi" w:hAnsiTheme="minorHAnsi"/>
        </w:rPr>
        <w:t xml:space="preserve"> </w:t>
      </w:r>
    </w:p>
    <w:p w14:paraId="78E7582A" w14:textId="586B9D9A" w:rsidR="004218A2" w:rsidRPr="004218A2" w:rsidRDefault="00E25CCB" w:rsidP="00E25CCB">
      <w:pPr>
        <w:pStyle w:val="ListParagraph"/>
        <w:numPr>
          <w:ilvl w:val="2"/>
          <w:numId w:val="4"/>
        </w:numPr>
        <w:spacing w:after="0"/>
        <w:rPr>
          <w:rFonts w:asciiTheme="minorHAnsi" w:hAnsiTheme="minorHAnsi"/>
        </w:rPr>
      </w:pPr>
      <w:r>
        <w:rPr>
          <w:rFonts w:asciiTheme="minorHAnsi" w:hAnsiTheme="minorHAnsi"/>
        </w:rPr>
        <w:lastRenderedPageBreak/>
        <w:t>T</w:t>
      </w:r>
      <w:r w:rsidR="004218A2" w:rsidRPr="004218A2">
        <w:rPr>
          <w:rFonts w:asciiTheme="minorHAnsi" w:hAnsiTheme="minorHAnsi"/>
        </w:rPr>
        <w:t xml:space="preserve">he CAFM System has the ability to record and track the history of reactive work on specific </w:t>
      </w:r>
      <w:r w:rsidR="006A14C0">
        <w:rPr>
          <w:rFonts w:asciiTheme="minorHAnsi" w:hAnsiTheme="minorHAnsi"/>
        </w:rPr>
        <w:t>Asset</w:t>
      </w:r>
      <w:r w:rsidR="004218A2" w:rsidRPr="004218A2">
        <w:rPr>
          <w:rFonts w:asciiTheme="minorHAnsi" w:hAnsiTheme="minorHAnsi"/>
        </w:rPr>
        <w:t>s as required by t</w:t>
      </w:r>
      <w:r>
        <w:rPr>
          <w:rFonts w:asciiTheme="minorHAnsi" w:hAnsiTheme="minorHAnsi"/>
        </w:rPr>
        <w:t>he Buyer; and</w:t>
      </w:r>
    </w:p>
    <w:p w14:paraId="5E2E311A" w14:textId="7744F185" w:rsidR="004218A2" w:rsidRPr="004218A2" w:rsidRDefault="00E25CCB" w:rsidP="00E25CCB">
      <w:pPr>
        <w:pStyle w:val="ListParagraph"/>
        <w:numPr>
          <w:ilvl w:val="2"/>
          <w:numId w:val="4"/>
        </w:numPr>
        <w:spacing w:after="0"/>
        <w:rPr>
          <w:rFonts w:asciiTheme="minorHAnsi" w:hAnsiTheme="minorHAnsi"/>
        </w:rPr>
      </w:pPr>
      <w:r>
        <w:rPr>
          <w:rFonts w:asciiTheme="minorHAnsi" w:hAnsiTheme="minorHAnsi"/>
        </w:rPr>
        <w:t>A</w:t>
      </w:r>
      <w:r w:rsidR="004218A2" w:rsidRPr="004218A2">
        <w:rPr>
          <w:rFonts w:asciiTheme="minorHAnsi" w:hAnsiTheme="minorHAnsi"/>
        </w:rPr>
        <w:t>ll response and rectification periods required by the Buyer are maintained within the CAFM System and the CAFM System has the capability to produce alerts as reactive or planned works that are about to breach their KPI agreement.</w:t>
      </w:r>
    </w:p>
    <w:p w14:paraId="162DB72B" w14:textId="2D1E9760" w:rsidR="004218A2" w:rsidRDefault="004218A2" w:rsidP="004218A2">
      <w:pPr>
        <w:pStyle w:val="ListParagraph"/>
        <w:numPr>
          <w:ilvl w:val="1"/>
          <w:numId w:val="4"/>
        </w:numPr>
        <w:spacing w:after="0"/>
        <w:rPr>
          <w:rFonts w:asciiTheme="minorHAnsi" w:hAnsiTheme="minorHAnsi"/>
        </w:rPr>
      </w:pPr>
      <w:r w:rsidRPr="004218A2">
        <w:rPr>
          <w:rFonts w:asciiTheme="minorHAnsi" w:hAnsiTheme="minorHAnsi"/>
        </w:rPr>
        <w:t>The Supplier shall create a measure within the CAFM System which allows the suspension of any reactive activity which results in a repair which cannot be completed due to lead times of replacement parts or the need for the Buyer’s sanction of Costs (e.g. automated delay request and authorisation process). The Supplier shall agree in advance with the Buyer the exact criteria for suspension.</w:t>
      </w:r>
    </w:p>
    <w:p w14:paraId="1505C27B" w14:textId="7B7A2F3F" w:rsidR="004218A2" w:rsidRPr="004218A2" w:rsidRDefault="004218A2" w:rsidP="004218A2">
      <w:pPr>
        <w:pStyle w:val="ListParagraph"/>
        <w:numPr>
          <w:ilvl w:val="1"/>
          <w:numId w:val="4"/>
        </w:numPr>
        <w:spacing w:after="0"/>
        <w:rPr>
          <w:rFonts w:asciiTheme="minorHAnsi" w:hAnsiTheme="minorHAnsi"/>
        </w:rPr>
      </w:pPr>
      <w:r>
        <w:rPr>
          <w:rFonts w:asciiTheme="minorHAnsi" w:eastAsia="STZhongsong" w:hAnsiTheme="minorHAnsi"/>
          <w:lang w:eastAsia="zh-CN"/>
        </w:rPr>
        <w:t xml:space="preserve">The Supplier shall ensure that the CAFM System has the capability to link </w:t>
      </w:r>
      <w:r w:rsidRPr="007B34DD">
        <w:rPr>
          <w:rFonts w:asciiTheme="minorHAnsi" w:eastAsia="STZhongsong" w:hAnsiTheme="minorHAnsi"/>
          <w:lang w:eastAsia="zh-CN"/>
        </w:rPr>
        <w:t>duplicate Service requests</w:t>
      </w:r>
      <w:r>
        <w:rPr>
          <w:rFonts w:asciiTheme="minorHAnsi" w:eastAsia="STZhongsong" w:hAnsiTheme="minorHAnsi"/>
          <w:lang w:eastAsia="zh-CN"/>
        </w:rPr>
        <w:t xml:space="preserve"> and parent and child Service requests and track Service requests through the various stages to completion.</w:t>
      </w:r>
    </w:p>
    <w:p w14:paraId="35AAFB5F" w14:textId="0ECEC56C" w:rsidR="004218A2" w:rsidRPr="004218A2" w:rsidRDefault="004218A2" w:rsidP="004218A2">
      <w:pPr>
        <w:pStyle w:val="ListParagraph"/>
        <w:numPr>
          <w:ilvl w:val="1"/>
          <w:numId w:val="4"/>
        </w:numPr>
        <w:spacing w:after="0"/>
        <w:rPr>
          <w:rFonts w:asciiTheme="minorHAnsi" w:hAnsiTheme="minorHAnsi"/>
        </w:rPr>
      </w:pPr>
      <w:r>
        <w:rPr>
          <w:rFonts w:asciiTheme="minorHAnsi" w:eastAsia="STZhongsong" w:hAnsiTheme="minorHAnsi"/>
          <w:lang w:eastAsia="zh-CN"/>
        </w:rPr>
        <w:t xml:space="preserve">All parent and child relationships </w:t>
      </w:r>
      <w:proofErr w:type="gramStart"/>
      <w:r>
        <w:rPr>
          <w:rFonts w:asciiTheme="minorHAnsi" w:eastAsia="STZhongsong" w:hAnsiTheme="minorHAnsi"/>
          <w:lang w:eastAsia="zh-CN"/>
        </w:rPr>
        <w:t>should be codified and recorded within any data or information exchange from the CAFM System(s)</w:t>
      </w:r>
      <w:proofErr w:type="gramEnd"/>
      <w:r>
        <w:rPr>
          <w:rFonts w:asciiTheme="minorHAnsi" w:eastAsia="STZhongsong" w:hAnsiTheme="minorHAnsi"/>
          <w:lang w:eastAsia="zh-CN"/>
        </w:rPr>
        <w:t>.</w:t>
      </w:r>
    </w:p>
    <w:p w14:paraId="2D78864B" w14:textId="4EA80760" w:rsidR="004218A2" w:rsidRPr="004218A2" w:rsidRDefault="004218A2" w:rsidP="004218A2">
      <w:pPr>
        <w:pStyle w:val="ListParagraph"/>
        <w:numPr>
          <w:ilvl w:val="1"/>
          <w:numId w:val="4"/>
        </w:numPr>
        <w:spacing w:after="0"/>
        <w:rPr>
          <w:rFonts w:asciiTheme="minorHAnsi" w:hAnsiTheme="minorHAnsi"/>
        </w:rPr>
      </w:pPr>
      <w:bookmarkStart w:id="2" w:name="_Toc396218339"/>
      <w:r>
        <w:rPr>
          <w:rFonts w:asciiTheme="minorHAnsi" w:eastAsia="STZhongsong" w:hAnsiTheme="minorHAnsi"/>
          <w:lang w:eastAsia="zh-CN"/>
        </w:rPr>
        <w:t xml:space="preserve">The Supplier shall ensure that the CAFM System captures all Costs including maintenance, direct labour and Subcontractor labour, in addition to material Costs for each </w:t>
      </w:r>
      <w:r w:rsidR="006A14C0">
        <w:rPr>
          <w:rFonts w:asciiTheme="minorHAnsi" w:eastAsia="STZhongsong" w:hAnsiTheme="minorHAnsi"/>
          <w:lang w:eastAsia="zh-CN"/>
        </w:rPr>
        <w:t>Asset</w:t>
      </w:r>
      <w:r>
        <w:rPr>
          <w:rFonts w:asciiTheme="minorHAnsi" w:eastAsia="STZhongsong" w:hAnsiTheme="minorHAnsi"/>
          <w:lang w:eastAsia="zh-CN"/>
        </w:rPr>
        <w:t>.</w:t>
      </w:r>
      <w:bookmarkEnd w:id="2"/>
    </w:p>
    <w:p w14:paraId="649733AA" w14:textId="77777777" w:rsidR="004218A2" w:rsidRPr="004218A2" w:rsidRDefault="004218A2" w:rsidP="004218A2">
      <w:pPr>
        <w:pStyle w:val="ListParagraph"/>
        <w:numPr>
          <w:ilvl w:val="1"/>
          <w:numId w:val="4"/>
        </w:numPr>
        <w:spacing w:after="0"/>
        <w:rPr>
          <w:rFonts w:asciiTheme="minorHAnsi" w:hAnsiTheme="minorHAnsi"/>
        </w:rPr>
      </w:pPr>
      <w:r w:rsidRPr="004218A2">
        <w:rPr>
          <w:rFonts w:asciiTheme="minorHAnsi" w:hAnsiTheme="minorHAnsi"/>
        </w:rPr>
        <w:t xml:space="preserve">The Supplier shall ensure that they are capable of interacting with the Buyer’s IT systems, an independent helpdesk and/or assurance service Supplier where appropriate. In such a </w:t>
      </w:r>
      <w:proofErr w:type="gramStart"/>
      <w:r w:rsidRPr="004218A2">
        <w:rPr>
          <w:rFonts w:asciiTheme="minorHAnsi" w:hAnsiTheme="minorHAnsi"/>
        </w:rPr>
        <w:t>situation</w:t>
      </w:r>
      <w:proofErr w:type="gramEnd"/>
      <w:r w:rsidRPr="004218A2">
        <w:rPr>
          <w:rFonts w:asciiTheme="minorHAnsi" w:hAnsiTheme="minorHAnsi"/>
        </w:rPr>
        <w:t xml:space="preserve"> the Supplier shall be required to use the Authority’s defined master data to report activities against. This </w:t>
      </w:r>
      <w:proofErr w:type="gramStart"/>
      <w:r w:rsidRPr="004218A2">
        <w:rPr>
          <w:rFonts w:asciiTheme="minorHAnsi" w:hAnsiTheme="minorHAnsi"/>
        </w:rPr>
        <w:t>will be defined</w:t>
      </w:r>
      <w:proofErr w:type="gramEnd"/>
      <w:r w:rsidRPr="004218A2">
        <w:rPr>
          <w:rFonts w:asciiTheme="minorHAnsi" w:hAnsiTheme="minorHAnsi"/>
        </w:rPr>
        <w:t xml:space="preserve"> at Call-Off.  </w:t>
      </w:r>
    </w:p>
    <w:p w14:paraId="03C9A3CC" w14:textId="17A5F067" w:rsidR="004218A2" w:rsidRDefault="004218A2" w:rsidP="004218A2">
      <w:pPr>
        <w:pStyle w:val="ListParagraph"/>
        <w:numPr>
          <w:ilvl w:val="1"/>
          <w:numId w:val="4"/>
        </w:numPr>
        <w:spacing w:after="0"/>
        <w:rPr>
          <w:rFonts w:asciiTheme="minorHAnsi" w:hAnsiTheme="minorHAnsi"/>
        </w:rPr>
      </w:pPr>
      <w:r w:rsidRPr="004218A2">
        <w:rPr>
          <w:rFonts w:asciiTheme="minorHAnsi" w:hAnsiTheme="minorHAnsi"/>
        </w:rPr>
        <w:t xml:space="preserve">The Supplier shall have the capability to operate its CAFM System in a way that integrates data with the Buyer’s IT systems, the CAFM System of an independent helpdesk and/or assurance service Supplier where appropriate. Should this be a requirement, this </w:t>
      </w:r>
      <w:proofErr w:type="gramStart"/>
      <w:r w:rsidRPr="004218A2">
        <w:rPr>
          <w:rFonts w:asciiTheme="minorHAnsi" w:hAnsiTheme="minorHAnsi"/>
        </w:rPr>
        <w:t>would be defined</w:t>
      </w:r>
      <w:proofErr w:type="gramEnd"/>
      <w:r w:rsidRPr="004218A2">
        <w:rPr>
          <w:rFonts w:asciiTheme="minorHAnsi" w:hAnsiTheme="minorHAnsi"/>
        </w:rPr>
        <w:t xml:space="preserve"> at Call-Off.</w:t>
      </w:r>
    </w:p>
    <w:p w14:paraId="49E8A3D2" w14:textId="77777777" w:rsidR="004218A2" w:rsidRPr="004218A2" w:rsidRDefault="004218A2" w:rsidP="004218A2">
      <w:pPr>
        <w:pStyle w:val="ListParagraph"/>
        <w:numPr>
          <w:ilvl w:val="1"/>
          <w:numId w:val="4"/>
        </w:numPr>
        <w:spacing w:after="0"/>
        <w:rPr>
          <w:rFonts w:asciiTheme="minorHAnsi" w:hAnsiTheme="minorHAnsi"/>
        </w:rPr>
      </w:pPr>
      <w:r w:rsidRPr="004218A2">
        <w:rPr>
          <w:rFonts w:asciiTheme="minorHAnsi" w:hAnsiTheme="minorHAnsi"/>
        </w:rPr>
        <w:t>The CAFM shall have the capability to:</w:t>
      </w:r>
    </w:p>
    <w:p w14:paraId="7CE18DD8"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Record and report by each Buyer Premises or location;</w:t>
      </w:r>
    </w:p>
    <w:p w14:paraId="740BA082"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Review work assignment to both maintenance staff and Subcontractors;</w:t>
      </w:r>
    </w:p>
    <w:p w14:paraId="7D19A3F8"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Track maintenance activity, status updates and the provision of on-screen alerts;</w:t>
      </w:r>
    </w:p>
    <w:p w14:paraId="5BB44DF7"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Provide automated email notifications of work requests;</w:t>
      </w:r>
    </w:p>
    <w:p w14:paraId="2F1FD3B9"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Provide automatic status updates to the Buyer’s  Representatives;</w:t>
      </w:r>
    </w:p>
    <w:p w14:paraId="730A359F"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Provide search and visibility of calls and activities;</w:t>
      </w:r>
    </w:p>
    <w:p w14:paraId="69B817A9"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Provide automatic associated hazard warnings, for example () asbestos alerts;</w:t>
      </w:r>
    </w:p>
    <w:p w14:paraId="567094D2"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Provide status reports and updates on the level of statutory compliance at the Buyer Premises;</w:t>
      </w:r>
    </w:p>
    <w:p w14:paraId="380A21BE"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 xml:space="preserve">Allocate and schedule appointment dates and times with the occupants of residential housing and Buyer’s representatives within Buyer Premises for maintenance works, audits and inspections; </w:t>
      </w:r>
    </w:p>
    <w:p w14:paraId="77BD4D9D"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 xml:space="preserve">Provide online portal systems to facilitate automated online booking systems to enable the Buyer’s representatives and residential housing occupants to schedule attendance for works directly online; </w:t>
      </w:r>
    </w:p>
    <w:p w14:paraId="345766D6"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 xml:space="preserve">Provide a repository for all Buyer documents to include but be limited to CAD drawings, schematic drawings, photographs, BIM drawings, statutory certificates in various formats to include 2D, 3D and scanned documents; </w:t>
      </w:r>
    </w:p>
    <w:p w14:paraId="181101AD"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 xml:space="preserve">Provide automated facilities for online invoicing, hard and soft charging processes and payment processes; </w:t>
      </w:r>
    </w:p>
    <w:p w14:paraId="5F7A0CD5"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Provide clear and proactive management of KPI agreements;</w:t>
      </w:r>
    </w:p>
    <w:p w14:paraId="684B300D"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Log Service requests via intranet and internet; and</w:t>
      </w:r>
    </w:p>
    <w:p w14:paraId="54046B9F" w14:textId="277F5969" w:rsidR="004218A2" w:rsidRDefault="004218A2" w:rsidP="00C41230">
      <w:pPr>
        <w:pStyle w:val="ListParagraph"/>
        <w:numPr>
          <w:ilvl w:val="2"/>
          <w:numId w:val="4"/>
        </w:numPr>
        <w:spacing w:after="0"/>
        <w:rPr>
          <w:rFonts w:asciiTheme="minorHAnsi" w:hAnsiTheme="minorHAnsi"/>
        </w:rPr>
      </w:pPr>
      <w:r w:rsidRPr="004218A2">
        <w:rPr>
          <w:rFonts w:asciiTheme="minorHAnsi" w:hAnsiTheme="minorHAnsi"/>
        </w:rPr>
        <w:t>Automatically prioritise work and job escalation when appropriate.</w:t>
      </w:r>
    </w:p>
    <w:p w14:paraId="6C90398C" w14:textId="6871F1FE" w:rsidR="00C41230" w:rsidRPr="004843F9" w:rsidRDefault="00C41230" w:rsidP="00C41230">
      <w:pPr>
        <w:pStyle w:val="GPSL3numberedclause"/>
        <w:numPr>
          <w:ilvl w:val="2"/>
          <w:numId w:val="4"/>
        </w:numPr>
        <w:spacing w:before="0" w:after="0"/>
        <w:rPr>
          <w:rFonts w:asciiTheme="minorHAnsi" w:hAnsiTheme="minorHAnsi"/>
        </w:rPr>
      </w:pPr>
      <w:r w:rsidRPr="004843F9">
        <w:rPr>
          <w:rFonts w:asciiTheme="minorHAnsi" w:hAnsiTheme="minorHAnsi"/>
        </w:rPr>
        <w:lastRenderedPageBreak/>
        <w:t xml:space="preserve">Manage room booking / workplace allocation: </w:t>
      </w:r>
    </w:p>
    <w:p w14:paraId="73FC9C34" w14:textId="77777777" w:rsidR="00C41230" w:rsidRPr="004843F9" w:rsidRDefault="00C41230" w:rsidP="00C41230">
      <w:pPr>
        <w:pStyle w:val="GPSL4numberedclause"/>
        <w:numPr>
          <w:ilvl w:val="3"/>
          <w:numId w:val="4"/>
        </w:numPr>
        <w:spacing w:before="0" w:after="0"/>
        <w:rPr>
          <w:rFonts w:asciiTheme="minorHAnsi" w:hAnsiTheme="minorHAnsi"/>
        </w:rPr>
      </w:pPr>
      <w:r w:rsidRPr="004843F9">
        <w:rPr>
          <w:rFonts w:asciiTheme="minorHAnsi" w:hAnsiTheme="minorHAnsi"/>
        </w:rPr>
        <w:t xml:space="preserve">All bookable spaces including meeting rooms, conference rooms, community lettings, event spaces and workplace hubs shall be booked and managed by a room booking system to optimise as far as is practicable the use of space; </w:t>
      </w:r>
    </w:p>
    <w:p w14:paraId="3D0169E8" w14:textId="77777777" w:rsidR="00C41230" w:rsidRPr="004843F9" w:rsidRDefault="00C41230" w:rsidP="00C41230">
      <w:pPr>
        <w:pStyle w:val="GPSL4numberedclause"/>
        <w:numPr>
          <w:ilvl w:val="3"/>
          <w:numId w:val="4"/>
        </w:numPr>
        <w:spacing w:before="0" w:after="0"/>
        <w:rPr>
          <w:rFonts w:asciiTheme="minorHAnsi" w:hAnsiTheme="minorHAnsi"/>
        </w:rPr>
      </w:pPr>
      <w:r w:rsidRPr="004843F9">
        <w:rPr>
          <w:rFonts w:asciiTheme="minorHAnsi" w:hAnsiTheme="minorHAnsi"/>
        </w:rPr>
        <w:t>The Service shall include the facility to accept electronic online bookings and confirmations;</w:t>
      </w:r>
    </w:p>
    <w:p w14:paraId="7A48BC39" w14:textId="77777777" w:rsidR="00C41230" w:rsidRPr="004843F9" w:rsidRDefault="00C41230" w:rsidP="00C41230">
      <w:pPr>
        <w:pStyle w:val="GPSL4numberedclause"/>
        <w:numPr>
          <w:ilvl w:val="3"/>
          <w:numId w:val="4"/>
        </w:numPr>
        <w:spacing w:before="0" w:after="0"/>
        <w:rPr>
          <w:rFonts w:asciiTheme="minorHAnsi" w:hAnsiTheme="minorHAnsi"/>
        </w:rPr>
      </w:pPr>
      <w:r w:rsidRPr="004843F9">
        <w:rPr>
          <w:rFonts w:asciiTheme="minorHAnsi" w:hAnsiTheme="minorHAnsi"/>
        </w:rPr>
        <w:t>The system shall ensure no double bookings;</w:t>
      </w:r>
    </w:p>
    <w:p w14:paraId="5369D9D5" w14:textId="77777777" w:rsidR="00C41230" w:rsidRPr="004843F9" w:rsidRDefault="00C41230" w:rsidP="00C41230">
      <w:pPr>
        <w:pStyle w:val="GPSL4numberedclause"/>
        <w:numPr>
          <w:ilvl w:val="3"/>
          <w:numId w:val="4"/>
        </w:numPr>
        <w:spacing w:before="0" w:after="0"/>
        <w:rPr>
          <w:rFonts w:asciiTheme="minorHAnsi" w:hAnsiTheme="minorHAnsi"/>
        </w:rPr>
      </w:pPr>
      <w:r w:rsidRPr="004843F9">
        <w:rPr>
          <w:rFonts w:asciiTheme="minorHAnsi" w:hAnsiTheme="minorHAnsi"/>
        </w:rPr>
        <w:t>The system shall have the capability to provide a holistic range of ancillary Services such as hospitality, room set-up and Audio Visual support; and</w:t>
      </w:r>
    </w:p>
    <w:p w14:paraId="25C6837E" w14:textId="1ED6956D" w:rsidR="00C41230" w:rsidRPr="004843F9" w:rsidRDefault="00C41230" w:rsidP="00C41230">
      <w:pPr>
        <w:pStyle w:val="ListParagraph"/>
        <w:numPr>
          <w:ilvl w:val="2"/>
          <w:numId w:val="4"/>
        </w:numPr>
        <w:spacing w:after="0"/>
        <w:rPr>
          <w:rFonts w:asciiTheme="minorHAnsi" w:hAnsiTheme="minorHAnsi"/>
        </w:rPr>
      </w:pPr>
      <w:r w:rsidRPr="004843F9">
        <w:rPr>
          <w:rFonts w:asciiTheme="minorHAnsi" w:hAnsiTheme="minorHAnsi"/>
        </w:rPr>
        <w:t>Provide reporting on trends on meeting room utilisation and lettings usage and any income shall be managed through the system hospitality, room set-up and audio visual (AV) support.</w:t>
      </w:r>
    </w:p>
    <w:p w14:paraId="5B95E031" w14:textId="08EAC878" w:rsidR="004218A2" w:rsidRPr="004843F9" w:rsidRDefault="004218A2" w:rsidP="004218A2">
      <w:pPr>
        <w:pStyle w:val="ListParagraph"/>
        <w:numPr>
          <w:ilvl w:val="1"/>
          <w:numId w:val="4"/>
        </w:numPr>
        <w:spacing w:after="0"/>
        <w:rPr>
          <w:rFonts w:asciiTheme="minorHAnsi" w:hAnsiTheme="minorHAnsi"/>
        </w:rPr>
      </w:pPr>
      <w:r w:rsidRPr="004843F9">
        <w:rPr>
          <w:rFonts w:asciiTheme="minorHAnsi" w:hAnsiTheme="minorHAnsi"/>
        </w:rPr>
        <w:t xml:space="preserve">The </w:t>
      </w:r>
      <w:r w:rsidR="006A14C0" w:rsidRPr="004843F9">
        <w:rPr>
          <w:rFonts w:asciiTheme="minorHAnsi" w:hAnsiTheme="minorHAnsi"/>
        </w:rPr>
        <w:t>Asset</w:t>
      </w:r>
      <w:r w:rsidRPr="004843F9">
        <w:rPr>
          <w:rFonts w:asciiTheme="minorHAnsi" w:hAnsiTheme="minorHAnsi"/>
        </w:rPr>
        <w:t xml:space="preserve"> tracking functionality shall operate in line with the </w:t>
      </w:r>
      <w:r w:rsidR="006A14C0" w:rsidRPr="004843F9">
        <w:rPr>
          <w:rFonts w:asciiTheme="minorHAnsi" w:hAnsiTheme="minorHAnsi"/>
        </w:rPr>
        <w:t>Asset</w:t>
      </w:r>
      <w:r w:rsidRPr="004843F9">
        <w:rPr>
          <w:rFonts w:asciiTheme="minorHAnsi" w:hAnsiTheme="minorHAnsi"/>
        </w:rPr>
        <w:t xml:space="preserve"> information requirements of the Buyer and have the capability to:</w:t>
      </w:r>
    </w:p>
    <w:p w14:paraId="26A32C62" w14:textId="10060C89" w:rsidR="00AD5A76" w:rsidRDefault="004218A2" w:rsidP="00AD5A76">
      <w:pPr>
        <w:pStyle w:val="ListParagraph"/>
        <w:numPr>
          <w:ilvl w:val="2"/>
          <w:numId w:val="4"/>
        </w:numPr>
        <w:overflowPunct/>
        <w:autoSpaceDE/>
        <w:autoSpaceDN/>
        <w:adjustRightInd/>
        <w:spacing w:after="0"/>
        <w:textAlignment w:val="auto"/>
        <w:outlineLvl w:val="2"/>
        <w:rPr>
          <w:rFonts w:asciiTheme="minorHAnsi" w:eastAsia="STZhongsong" w:hAnsiTheme="minorHAnsi"/>
          <w:lang w:eastAsia="zh-CN"/>
        </w:rPr>
      </w:pPr>
      <w:r w:rsidRPr="004843F9">
        <w:rPr>
          <w:rFonts w:asciiTheme="minorHAnsi" w:eastAsia="STZhongsong" w:hAnsiTheme="minorHAnsi"/>
          <w:lang w:eastAsia="zh-CN"/>
        </w:rPr>
        <w:t xml:space="preserve">Provide various forms of information relating to </w:t>
      </w:r>
      <w:r w:rsidR="006A14C0" w:rsidRPr="004843F9">
        <w:rPr>
          <w:rFonts w:asciiTheme="minorHAnsi" w:eastAsia="STZhongsong" w:hAnsiTheme="minorHAnsi"/>
          <w:lang w:eastAsia="zh-CN"/>
        </w:rPr>
        <w:t>Asset</w:t>
      </w:r>
      <w:r w:rsidRPr="004843F9">
        <w:rPr>
          <w:rFonts w:asciiTheme="minorHAnsi" w:eastAsia="STZhongsong" w:hAnsiTheme="minorHAnsi"/>
          <w:lang w:eastAsia="zh-CN"/>
        </w:rPr>
        <w:t xml:space="preserve">s including location, </w:t>
      </w:r>
      <w:r>
        <w:rPr>
          <w:rFonts w:asciiTheme="minorHAnsi" w:eastAsia="STZhongsong" w:hAnsiTheme="minorHAnsi"/>
          <w:lang w:eastAsia="zh-CN"/>
        </w:rPr>
        <w:t>warranty, parts and maintenance records;</w:t>
      </w:r>
    </w:p>
    <w:p w14:paraId="6590BD21" w14:textId="77777777" w:rsidR="00AD5A76" w:rsidRDefault="00AD5A76" w:rsidP="00AD5A76">
      <w:pPr>
        <w:pStyle w:val="ListParagraph"/>
        <w:numPr>
          <w:ilvl w:val="2"/>
          <w:numId w:val="4"/>
        </w:numPr>
        <w:overflowPunct/>
        <w:autoSpaceDE/>
        <w:autoSpaceDN/>
        <w:adjustRightInd/>
        <w:spacing w:after="0"/>
        <w:textAlignment w:val="auto"/>
        <w:outlineLvl w:val="2"/>
        <w:rPr>
          <w:rFonts w:asciiTheme="minorHAnsi" w:eastAsia="STZhongsong" w:hAnsiTheme="minorHAnsi"/>
          <w:lang w:eastAsia="zh-CN"/>
        </w:rPr>
      </w:pPr>
      <w:r w:rsidRPr="00AD5A76">
        <w:rPr>
          <w:rFonts w:asciiTheme="minorHAnsi" w:eastAsia="STZhongsong" w:hAnsiTheme="minorHAnsi"/>
          <w:lang w:eastAsia="zh-CN"/>
        </w:rPr>
        <w:t>Construction Operation Building information Exchange (</w:t>
      </w:r>
      <w:r w:rsidRPr="00AD5A76">
        <w:rPr>
          <w:rFonts w:asciiTheme="minorHAnsi" w:eastAsia="STZhongsong" w:hAnsiTheme="minorHAnsi"/>
          <w:b/>
          <w:lang w:eastAsia="zh-CN"/>
        </w:rPr>
        <w:t>"</w:t>
      </w:r>
      <w:proofErr w:type="spellStart"/>
      <w:r w:rsidRPr="00AD5A76">
        <w:rPr>
          <w:rFonts w:asciiTheme="minorHAnsi" w:eastAsia="STZhongsong" w:hAnsiTheme="minorHAnsi"/>
          <w:b/>
          <w:lang w:eastAsia="zh-CN"/>
        </w:rPr>
        <w:t>COBie</w:t>
      </w:r>
      <w:proofErr w:type="spellEnd"/>
      <w:r w:rsidRPr="00AD5A76">
        <w:rPr>
          <w:rFonts w:asciiTheme="minorHAnsi" w:eastAsia="STZhongsong" w:hAnsiTheme="minorHAnsi"/>
          <w:b/>
          <w:lang w:eastAsia="zh-CN"/>
        </w:rPr>
        <w:t>"</w:t>
      </w:r>
      <w:r w:rsidRPr="00AD5A76">
        <w:rPr>
          <w:rFonts w:asciiTheme="minorHAnsi" w:eastAsia="STZhongsong" w:hAnsiTheme="minorHAnsi"/>
          <w:lang w:eastAsia="zh-CN"/>
        </w:rPr>
        <w:t>) sheets;</w:t>
      </w:r>
    </w:p>
    <w:p w14:paraId="747F01A7" w14:textId="01A85A8F" w:rsidR="00AD5A76" w:rsidRDefault="00AD5A76" w:rsidP="00AD5A76">
      <w:pPr>
        <w:pStyle w:val="ListParagraph"/>
        <w:numPr>
          <w:ilvl w:val="2"/>
          <w:numId w:val="4"/>
        </w:numPr>
        <w:overflowPunct/>
        <w:autoSpaceDE/>
        <w:autoSpaceDN/>
        <w:adjustRightInd/>
        <w:spacing w:after="0"/>
        <w:textAlignment w:val="auto"/>
        <w:outlineLvl w:val="2"/>
        <w:rPr>
          <w:rFonts w:asciiTheme="minorHAnsi" w:eastAsia="STZhongsong" w:hAnsiTheme="minorHAnsi"/>
          <w:lang w:eastAsia="zh-CN"/>
        </w:rPr>
      </w:pPr>
      <w:r w:rsidRPr="00AD5A76">
        <w:rPr>
          <w:rFonts w:asciiTheme="minorHAnsi" w:eastAsia="STZhongsong" w:hAnsiTheme="minorHAnsi"/>
          <w:lang w:eastAsia="zh-CN"/>
        </w:rPr>
        <w:t xml:space="preserve">Building information Models for New Build and Retrofit projects. This should include access to </w:t>
      </w:r>
      <w:r w:rsidR="00432FCE">
        <w:rPr>
          <w:rFonts w:asciiTheme="minorHAnsi" w:eastAsia="STZhongsong" w:hAnsiTheme="minorHAnsi"/>
          <w:lang w:eastAsia="zh-CN"/>
        </w:rPr>
        <w:t>BIM object l</w:t>
      </w:r>
      <w:r w:rsidRPr="00AD5A76">
        <w:rPr>
          <w:rFonts w:asciiTheme="minorHAnsi" w:eastAsia="STZhongsong" w:hAnsiTheme="minorHAnsi"/>
          <w:lang w:eastAsia="zh-CN"/>
        </w:rPr>
        <w:t>ibrary where available;</w:t>
      </w:r>
    </w:p>
    <w:p w14:paraId="6187B9E3" w14:textId="64D3BA11" w:rsidR="004218A2" w:rsidRPr="00AD5A76" w:rsidRDefault="00AD5A76" w:rsidP="00AD5A76">
      <w:pPr>
        <w:pStyle w:val="ListParagraph"/>
        <w:numPr>
          <w:ilvl w:val="2"/>
          <w:numId w:val="4"/>
        </w:numPr>
        <w:overflowPunct/>
        <w:autoSpaceDE/>
        <w:autoSpaceDN/>
        <w:adjustRightInd/>
        <w:spacing w:after="0"/>
        <w:textAlignment w:val="auto"/>
        <w:outlineLvl w:val="2"/>
        <w:rPr>
          <w:rFonts w:asciiTheme="minorHAnsi" w:eastAsia="STZhongsong" w:hAnsiTheme="minorHAnsi"/>
          <w:lang w:eastAsia="zh-CN"/>
        </w:rPr>
      </w:pPr>
      <w:r w:rsidRPr="00AD5A76">
        <w:rPr>
          <w:rFonts w:asciiTheme="minorHAnsi" w:eastAsia="STZhongsong" w:hAnsiTheme="minorHAnsi"/>
          <w:lang w:eastAsia="zh-CN"/>
        </w:rPr>
        <w:t xml:space="preserve">Provide logical grouping of </w:t>
      </w:r>
      <w:r w:rsidR="006A14C0">
        <w:rPr>
          <w:rFonts w:asciiTheme="minorHAnsi" w:eastAsia="STZhongsong" w:hAnsiTheme="minorHAnsi"/>
          <w:lang w:eastAsia="zh-CN"/>
        </w:rPr>
        <w:t>Asset</w:t>
      </w:r>
      <w:r w:rsidRPr="00AD5A76">
        <w:rPr>
          <w:rFonts w:asciiTheme="minorHAnsi" w:eastAsia="STZhongsong" w:hAnsiTheme="minorHAnsi"/>
          <w:lang w:eastAsia="zh-CN"/>
        </w:rPr>
        <w:t xml:space="preserve">s for easy storage, retrieval and viewing codified in line with SFG20, </w:t>
      </w:r>
      <w:r w:rsidR="0058372C">
        <w:rPr>
          <w:rFonts w:asciiTheme="minorHAnsi" w:eastAsia="STZhongsong" w:hAnsiTheme="minorHAnsi"/>
          <w:lang w:eastAsia="zh-CN"/>
        </w:rPr>
        <w:t>NRM3</w:t>
      </w:r>
      <w:r w:rsidRPr="00AD5A76">
        <w:rPr>
          <w:rFonts w:asciiTheme="minorHAnsi" w:eastAsia="STZhongsong" w:hAnsiTheme="minorHAnsi"/>
          <w:lang w:eastAsia="zh-CN"/>
        </w:rPr>
        <w:t xml:space="preserve"> and </w:t>
      </w:r>
      <w:proofErr w:type="spellStart"/>
      <w:r w:rsidRPr="00AD5A76">
        <w:rPr>
          <w:rFonts w:asciiTheme="minorHAnsi" w:eastAsia="STZhongsong" w:hAnsiTheme="minorHAnsi"/>
          <w:lang w:eastAsia="zh-CN"/>
        </w:rPr>
        <w:t>Uniclass</w:t>
      </w:r>
      <w:proofErr w:type="spellEnd"/>
      <w:r w:rsidRPr="00AD5A76">
        <w:rPr>
          <w:rFonts w:asciiTheme="minorHAnsi" w:eastAsia="STZhongsong" w:hAnsiTheme="minorHAnsi"/>
          <w:lang w:eastAsia="zh-CN"/>
        </w:rPr>
        <w:t xml:space="preserve"> 2015;</w:t>
      </w:r>
    </w:p>
    <w:p w14:paraId="426CA625" w14:textId="79D9DD4D" w:rsidR="004218A2" w:rsidRPr="004218A2" w:rsidRDefault="004218A2" w:rsidP="004218A2">
      <w:pPr>
        <w:pStyle w:val="ListParagraph"/>
        <w:numPr>
          <w:ilvl w:val="2"/>
          <w:numId w:val="4"/>
        </w:numPr>
        <w:spacing w:after="0"/>
        <w:rPr>
          <w:rFonts w:asciiTheme="minorHAnsi" w:hAnsiTheme="minorHAnsi"/>
        </w:rPr>
      </w:pPr>
      <w:r>
        <w:rPr>
          <w:rFonts w:asciiTheme="minorHAnsi" w:eastAsia="STZhongsong" w:hAnsiTheme="minorHAnsi"/>
          <w:lang w:eastAsia="zh-CN"/>
        </w:rPr>
        <w:t xml:space="preserve">Provide the ability to record planned and reactive maintenance information to enable full visibility of an </w:t>
      </w:r>
      <w:r w:rsidR="006A14C0">
        <w:rPr>
          <w:rFonts w:asciiTheme="minorHAnsi" w:eastAsia="STZhongsong" w:hAnsiTheme="minorHAnsi"/>
          <w:lang w:eastAsia="zh-CN"/>
        </w:rPr>
        <w:t>Asset</w:t>
      </w:r>
      <w:r>
        <w:rPr>
          <w:rFonts w:asciiTheme="minorHAnsi" w:eastAsia="STZhongsong" w:hAnsiTheme="minorHAnsi"/>
          <w:lang w:eastAsia="zh-CN"/>
        </w:rPr>
        <w:t>s service history;</w:t>
      </w:r>
    </w:p>
    <w:p w14:paraId="6F0EFA63" w14:textId="77777777" w:rsidR="004218A2" w:rsidRDefault="004218A2" w:rsidP="004218A2">
      <w:pPr>
        <w:pStyle w:val="ListParagraph"/>
        <w:numPr>
          <w:ilvl w:val="2"/>
          <w:numId w:val="4"/>
        </w:numPr>
        <w:overflowPunct/>
        <w:autoSpaceDE/>
        <w:autoSpaceDN/>
        <w:adjustRightInd/>
        <w:spacing w:after="0"/>
        <w:textAlignment w:val="auto"/>
        <w:outlineLvl w:val="2"/>
        <w:rPr>
          <w:rFonts w:asciiTheme="minorHAnsi" w:eastAsia="STZhongsong" w:hAnsiTheme="minorHAnsi"/>
          <w:lang w:eastAsia="zh-CN"/>
        </w:rPr>
      </w:pPr>
      <w:r>
        <w:rPr>
          <w:rFonts w:asciiTheme="minorHAnsi" w:eastAsia="STZhongsong" w:hAnsiTheme="minorHAnsi"/>
          <w:lang w:eastAsia="zh-CN"/>
        </w:rPr>
        <w:t>Ensure future planned and reactive maintenance requirements generate alerts at the appropriate time;</w:t>
      </w:r>
    </w:p>
    <w:p w14:paraId="2CA89FDA" w14:textId="77777777" w:rsidR="004218A2" w:rsidRDefault="004218A2" w:rsidP="004218A2">
      <w:pPr>
        <w:pStyle w:val="ListParagraph"/>
        <w:numPr>
          <w:ilvl w:val="2"/>
          <w:numId w:val="4"/>
        </w:numPr>
        <w:overflowPunct/>
        <w:autoSpaceDE/>
        <w:autoSpaceDN/>
        <w:adjustRightInd/>
        <w:spacing w:after="0"/>
        <w:textAlignment w:val="auto"/>
        <w:outlineLvl w:val="2"/>
        <w:rPr>
          <w:rFonts w:asciiTheme="minorHAnsi" w:eastAsia="STZhongsong" w:hAnsiTheme="minorHAnsi"/>
          <w:lang w:eastAsia="zh-CN"/>
        </w:rPr>
      </w:pPr>
      <w:r>
        <w:rPr>
          <w:rFonts w:asciiTheme="minorHAnsi" w:eastAsia="STZhongsong" w:hAnsiTheme="minorHAnsi"/>
          <w:lang w:eastAsia="zh-CN"/>
        </w:rPr>
        <w:t>Integrate with other facilities data to provide detailed financial and ownership details;</w:t>
      </w:r>
    </w:p>
    <w:p w14:paraId="5C0939A6" w14:textId="7F944CF3" w:rsidR="004218A2" w:rsidRDefault="004218A2" w:rsidP="004218A2">
      <w:pPr>
        <w:pStyle w:val="ListParagraph"/>
        <w:numPr>
          <w:ilvl w:val="2"/>
          <w:numId w:val="4"/>
        </w:numPr>
        <w:overflowPunct/>
        <w:autoSpaceDE/>
        <w:autoSpaceDN/>
        <w:adjustRightInd/>
        <w:spacing w:after="0"/>
        <w:textAlignment w:val="auto"/>
        <w:outlineLvl w:val="2"/>
        <w:rPr>
          <w:rFonts w:asciiTheme="minorHAnsi" w:eastAsia="STZhongsong" w:hAnsiTheme="minorHAnsi"/>
          <w:lang w:eastAsia="zh-CN"/>
        </w:rPr>
      </w:pPr>
      <w:r>
        <w:rPr>
          <w:rFonts w:asciiTheme="minorHAnsi" w:eastAsia="STZhongsong" w:hAnsiTheme="minorHAnsi"/>
          <w:lang w:eastAsia="zh-CN"/>
        </w:rPr>
        <w:t xml:space="preserve">Identify movement and tracking of </w:t>
      </w:r>
      <w:r w:rsidR="006A14C0">
        <w:rPr>
          <w:rFonts w:asciiTheme="minorHAnsi" w:eastAsia="STZhongsong" w:hAnsiTheme="minorHAnsi"/>
          <w:lang w:eastAsia="zh-CN"/>
        </w:rPr>
        <w:t>Asset</w:t>
      </w:r>
      <w:r>
        <w:rPr>
          <w:rFonts w:asciiTheme="minorHAnsi" w:eastAsia="STZhongsong" w:hAnsiTheme="minorHAnsi"/>
          <w:lang w:eastAsia="zh-CN"/>
        </w:rPr>
        <w:t>s within existing or external systems;</w:t>
      </w:r>
    </w:p>
    <w:p w14:paraId="68F56BC5" w14:textId="2C94176E" w:rsidR="004218A2" w:rsidRDefault="004218A2" w:rsidP="004218A2">
      <w:pPr>
        <w:pStyle w:val="ListParagraph"/>
        <w:numPr>
          <w:ilvl w:val="2"/>
          <w:numId w:val="4"/>
        </w:numPr>
        <w:overflowPunct/>
        <w:autoSpaceDE/>
        <w:autoSpaceDN/>
        <w:adjustRightInd/>
        <w:spacing w:after="0"/>
        <w:textAlignment w:val="auto"/>
        <w:outlineLvl w:val="2"/>
        <w:rPr>
          <w:rFonts w:asciiTheme="minorHAnsi" w:eastAsia="STZhongsong" w:hAnsiTheme="minorHAnsi"/>
          <w:lang w:eastAsia="zh-CN"/>
        </w:rPr>
      </w:pPr>
      <w:r>
        <w:rPr>
          <w:rFonts w:asciiTheme="minorHAnsi" w:eastAsia="STZhongsong" w:hAnsiTheme="minorHAnsi"/>
          <w:lang w:eastAsia="zh-CN"/>
        </w:rPr>
        <w:t xml:space="preserve">Associate </w:t>
      </w:r>
      <w:r w:rsidR="006A14C0">
        <w:rPr>
          <w:rFonts w:asciiTheme="minorHAnsi" w:eastAsia="STZhongsong" w:hAnsiTheme="minorHAnsi"/>
          <w:lang w:eastAsia="zh-CN"/>
        </w:rPr>
        <w:t>Asset</w:t>
      </w:r>
      <w:r>
        <w:rPr>
          <w:rFonts w:asciiTheme="minorHAnsi" w:eastAsia="STZhongsong" w:hAnsiTheme="minorHAnsi"/>
          <w:lang w:eastAsia="zh-CN"/>
        </w:rPr>
        <w:t>s to the Buyer’s Staff departments or locations;</w:t>
      </w:r>
    </w:p>
    <w:p w14:paraId="3617C3B6" w14:textId="4C5989AA" w:rsidR="004218A2" w:rsidRPr="00AD5A76" w:rsidRDefault="004218A2" w:rsidP="004218A2">
      <w:pPr>
        <w:pStyle w:val="ListParagraph"/>
        <w:numPr>
          <w:ilvl w:val="2"/>
          <w:numId w:val="4"/>
        </w:numPr>
        <w:spacing w:after="0"/>
        <w:rPr>
          <w:rFonts w:asciiTheme="minorHAnsi" w:hAnsiTheme="minorHAnsi"/>
        </w:rPr>
      </w:pPr>
      <w:r>
        <w:rPr>
          <w:rFonts w:asciiTheme="minorHAnsi" w:eastAsia="STZhongsong" w:hAnsiTheme="minorHAnsi"/>
          <w:lang w:eastAsia="zh-CN"/>
        </w:rPr>
        <w:t xml:space="preserve">Associate </w:t>
      </w:r>
      <w:r w:rsidR="006A14C0">
        <w:rPr>
          <w:rFonts w:asciiTheme="minorHAnsi" w:eastAsia="STZhongsong" w:hAnsiTheme="minorHAnsi"/>
          <w:lang w:eastAsia="zh-CN"/>
        </w:rPr>
        <w:t>Asset</w:t>
      </w:r>
      <w:r>
        <w:rPr>
          <w:rFonts w:asciiTheme="minorHAnsi" w:eastAsia="STZhongsong" w:hAnsiTheme="minorHAnsi"/>
          <w:lang w:eastAsia="zh-CN"/>
        </w:rPr>
        <w:t xml:space="preserve"> contract for automatic issue of related Service requests to maintaining third party suppliers;</w:t>
      </w:r>
    </w:p>
    <w:p w14:paraId="623E0FB7" w14:textId="6B213F45" w:rsidR="00AD5A76" w:rsidRPr="004218A2" w:rsidRDefault="00AD5A76" w:rsidP="004218A2">
      <w:pPr>
        <w:pStyle w:val="ListParagraph"/>
        <w:numPr>
          <w:ilvl w:val="2"/>
          <w:numId w:val="4"/>
        </w:numPr>
        <w:spacing w:after="0"/>
        <w:rPr>
          <w:rFonts w:asciiTheme="minorHAnsi" w:hAnsiTheme="minorHAnsi"/>
        </w:rPr>
      </w:pPr>
      <w:r w:rsidRPr="00AD5A76">
        <w:rPr>
          <w:rFonts w:asciiTheme="minorHAnsi" w:hAnsiTheme="minorHAnsi"/>
        </w:rPr>
        <w:t xml:space="preserve">Provide an export capability of </w:t>
      </w:r>
      <w:r w:rsidR="006A14C0">
        <w:rPr>
          <w:rFonts w:asciiTheme="minorHAnsi" w:hAnsiTheme="minorHAnsi"/>
        </w:rPr>
        <w:t>Asset</w:t>
      </w:r>
      <w:r w:rsidRPr="00AD5A76">
        <w:rPr>
          <w:rFonts w:asciiTheme="minorHAnsi" w:hAnsiTheme="minorHAnsi"/>
        </w:rPr>
        <w:t xml:space="preserve"> data to third party applications using industry standard tools, for example an application programming interface (</w:t>
      </w:r>
      <w:r w:rsidRPr="00AD5A76">
        <w:rPr>
          <w:rFonts w:asciiTheme="minorHAnsi" w:hAnsiTheme="minorHAnsi"/>
          <w:b/>
        </w:rPr>
        <w:t>"API"</w:t>
      </w:r>
      <w:r w:rsidRPr="00AD5A76">
        <w:rPr>
          <w:rFonts w:asciiTheme="minorHAnsi" w:hAnsiTheme="minorHAnsi"/>
        </w:rPr>
        <w:t xml:space="preserve">) or through export to a suitable interoperable file format aligned to the information structure of </w:t>
      </w:r>
      <w:proofErr w:type="spellStart"/>
      <w:r w:rsidRPr="005C0F65">
        <w:rPr>
          <w:rFonts w:asciiTheme="minorHAnsi" w:hAnsiTheme="minorHAnsi"/>
        </w:rPr>
        <w:t>COBie</w:t>
      </w:r>
      <w:proofErr w:type="spellEnd"/>
      <w:r w:rsidRPr="00AD5A76">
        <w:rPr>
          <w:rFonts w:asciiTheme="minorHAnsi" w:hAnsiTheme="minorHAnsi"/>
        </w:rPr>
        <w:t xml:space="preserve"> and the classification Standards of SFG20, </w:t>
      </w:r>
      <w:r w:rsidR="0058372C">
        <w:rPr>
          <w:rFonts w:asciiTheme="minorHAnsi" w:hAnsiTheme="minorHAnsi"/>
        </w:rPr>
        <w:t>NRM3</w:t>
      </w:r>
      <w:r w:rsidRPr="00AD5A76">
        <w:rPr>
          <w:rFonts w:asciiTheme="minorHAnsi" w:hAnsiTheme="minorHAnsi"/>
        </w:rPr>
        <w:t xml:space="preserve"> and </w:t>
      </w:r>
      <w:proofErr w:type="spellStart"/>
      <w:r w:rsidRPr="00AD5A76">
        <w:rPr>
          <w:rFonts w:asciiTheme="minorHAnsi" w:hAnsiTheme="minorHAnsi"/>
        </w:rPr>
        <w:t>Uniclass</w:t>
      </w:r>
      <w:proofErr w:type="spellEnd"/>
      <w:r w:rsidRPr="00AD5A76">
        <w:rPr>
          <w:rFonts w:asciiTheme="minorHAnsi" w:hAnsiTheme="minorHAnsi"/>
        </w:rPr>
        <w:t xml:space="preserve"> 2015;</w:t>
      </w:r>
    </w:p>
    <w:p w14:paraId="1562C153" w14:textId="1113D218" w:rsidR="004218A2" w:rsidRDefault="004218A2" w:rsidP="004218A2">
      <w:pPr>
        <w:pStyle w:val="ListParagraph"/>
        <w:numPr>
          <w:ilvl w:val="2"/>
          <w:numId w:val="4"/>
        </w:numPr>
        <w:overflowPunct/>
        <w:autoSpaceDE/>
        <w:autoSpaceDN/>
        <w:adjustRightInd/>
        <w:spacing w:after="0"/>
        <w:textAlignment w:val="auto"/>
        <w:outlineLvl w:val="2"/>
        <w:rPr>
          <w:rFonts w:asciiTheme="minorHAnsi" w:eastAsia="STZhongsong" w:hAnsiTheme="minorHAnsi"/>
          <w:lang w:eastAsia="zh-CN"/>
        </w:rPr>
      </w:pPr>
      <w:r>
        <w:rPr>
          <w:rFonts w:asciiTheme="minorHAnsi" w:eastAsia="STZhongsong" w:hAnsiTheme="minorHAnsi"/>
          <w:lang w:eastAsia="zh-CN"/>
        </w:rPr>
        <w:t xml:space="preserve">Provide full </w:t>
      </w:r>
      <w:r w:rsidR="006A14C0">
        <w:rPr>
          <w:rFonts w:asciiTheme="minorHAnsi" w:eastAsia="STZhongsong" w:hAnsiTheme="minorHAnsi"/>
          <w:lang w:eastAsia="zh-CN"/>
        </w:rPr>
        <w:t>Asset</w:t>
      </w:r>
      <w:r>
        <w:rPr>
          <w:rFonts w:asciiTheme="minorHAnsi" w:eastAsia="STZhongsong" w:hAnsiTheme="minorHAnsi"/>
          <w:lang w:eastAsia="zh-CN"/>
        </w:rPr>
        <w:t xml:space="preserve"> reporting for distribution to interested parties defined by the Buyer; and</w:t>
      </w:r>
    </w:p>
    <w:p w14:paraId="5546134D" w14:textId="201AB678" w:rsidR="004218A2" w:rsidRPr="004218A2" w:rsidRDefault="004218A2" w:rsidP="004218A2">
      <w:pPr>
        <w:pStyle w:val="ListParagraph"/>
        <w:numPr>
          <w:ilvl w:val="2"/>
          <w:numId w:val="4"/>
        </w:numPr>
        <w:spacing w:after="0"/>
        <w:rPr>
          <w:rFonts w:asciiTheme="minorHAnsi" w:hAnsiTheme="minorHAnsi"/>
        </w:rPr>
      </w:pPr>
      <w:r>
        <w:rPr>
          <w:rFonts w:asciiTheme="minorHAnsi" w:eastAsia="STZhongsong" w:hAnsiTheme="minorHAnsi"/>
          <w:lang w:eastAsia="zh-CN"/>
        </w:rPr>
        <w:t>Provide the ability for two-way communication including importing data from third party financial software or exporting to a data file.</w:t>
      </w:r>
    </w:p>
    <w:p w14:paraId="00848E30" w14:textId="77777777" w:rsidR="004218A2" w:rsidRPr="004218A2" w:rsidRDefault="004218A2" w:rsidP="004218A2">
      <w:pPr>
        <w:pStyle w:val="ListParagraph"/>
        <w:numPr>
          <w:ilvl w:val="1"/>
          <w:numId w:val="4"/>
        </w:numPr>
        <w:spacing w:after="0"/>
        <w:rPr>
          <w:rFonts w:asciiTheme="minorHAnsi" w:hAnsiTheme="minorHAnsi"/>
        </w:rPr>
      </w:pPr>
      <w:r w:rsidRPr="004218A2">
        <w:rPr>
          <w:rFonts w:asciiTheme="minorHAnsi" w:hAnsiTheme="minorHAnsi"/>
        </w:rPr>
        <w:t>The cost control functionality shall have the capability to:</w:t>
      </w:r>
    </w:p>
    <w:p w14:paraId="784F6541"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Track costs through multi-level hierarchy of budgets, contracts and projects;</w:t>
      </w:r>
    </w:p>
    <w:p w14:paraId="18EC7A0F"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Provide transparency of full facilities spend and generation of single or multi-line purchase Orders;</w:t>
      </w:r>
    </w:p>
    <w:p w14:paraId="431351D0" w14:textId="63E18D29"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 xml:space="preserve">Utilise the </w:t>
      </w:r>
      <w:r w:rsidR="0058372C">
        <w:rPr>
          <w:rFonts w:asciiTheme="minorHAnsi" w:hAnsiTheme="minorHAnsi"/>
        </w:rPr>
        <w:t>NRM3</w:t>
      </w:r>
      <w:r w:rsidRPr="004218A2">
        <w:rPr>
          <w:rFonts w:asciiTheme="minorHAnsi" w:hAnsiTheme="minorHAnsi"/>
        </w:rPr>
        <w:t xml:space="preserve"> standard to classify the information</w:t>
      </w:r>
    </w:p>
    <w:p w14:paraId="57367386"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Discount purchase Orders or individual line items;</w:t>
      </w:r>
    </w:p>
    <w:p w14:paraId="5EFAC926"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Provide purchase Order receipt acknowledgement;</w:t>
      </w:r>
    </w:p>
    <w:p w14:paraId="56039F1B"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Navigate, search and view all budget information;</w:t>
      </w:r>
    </w:p>
    <w:p w14:paraId="63FBA2A7"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 xml:space="preserve">Link trade rates to the contractual resource rates agreed with the Buyer; </w:t>
      </w:r>
    </w:p>
    <w:p w14:paraId="286E074C" w14:textId="479BC453" w:rsid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Provide projects functionality which enables tracking of project spend, progress against the defined RIBA outputs, key Milestone Dates and stakeholders;</w:t>
      </w:r>
    </w:p>
    <w:p w14:paraId="2BF1AAB4" w14:textId="77777777" w:rsidR="004218A2" w:rsidRDefault="004218A2" w:rsidP="004218A2">
      <w:pPr>
        <w:pStyle w:val="ListParagraph"/>
        <w:numPr>
          <w:ilvl w:val="2"/>
          <w:numId w:val="4"/>
        </w:numPr>
        <w:overflowPunct/>
        <w:autoSpaceDE/>
        <w:autoSpaceDN/>
        <w:adjustRightInd/>
        <w:spacing w:after="0"/>
        <w:textAlignment w:val="auto"/>
        <w:outlineLvl w:val="2"/>
        <w:rPr>
          <w:rFonts w:asciiTheme="minorHAnsi" w:eastAsia="STZhongsong" w:hAnsiTheme="minorHAnsi"/>
          <w:lang w:eastAsia="zh-CN"/>
        </w:rPr>
      </w:pPr>
      <w:r>
        <w:rPr>
          <w:rFonts w:asciiTheme="minorHAnsi" w:eastAsia="STZhongsong" w:hAnsiTheme="minorHAnsi"/>
          <w:lang w:eastAsia="zh-CN"/>
        </w:rPr>
        <w:lastRenderedPageBreak/>
        <w:t xml:space="preserve">Provide costs for all Billable Works; </w:t>
      </w:r>
    </w:p>
    <w:p w14:paraId="712E892A" w14:textId="77777777" w:rsidR="004218A2" w:rsidRDefault="004218A2" w:rsidP="004218A2">
      <w:pPr>
        <w:pStyle w:val="ListParagraph"/>
        <w:numPr>
          <w:ilvl w:val="2"/>
          <w:numId w:val="4"/>
        </w:numPr>
        <w:overflowPunct/>
        <w:autoSpaceDE/>
        <w:autoSpaceDN/>
        <w:adjustRightInd/>
        <w:spacing w:after="0"/>
        <w:textAlignment w:val="auto"/>
        <w:outlineLvl w:val="2"/>
        <w:rPr>
          <w:rFonts w:asciiTheme="minorHAnsi" w:eastAsia="STZhongsong" w:hAnsiTheme="minorHAnsi"/>
          <w:lang w:eastAsia="zh-CN"/>
        </w:rPr>
      </w:pPr>
      <w:r>
        <w:rPr>
          <w:rFonts w:asciiTheme="minorHAnsi" w:eastAsia="STZhongsong" w:hAnsiTheme="minorHAnsi"/>
          <w:lang w:eastAsia="zh-CN"/>
        </w:rPr>
        <w:t>Easily distribute information to stakeholders;</w:t>
      </w:r>
    </w:p>
    <w:p w14:paraId="2150FEEE" w14:textId="77777777" w:rsidR="004218A2" w:rsidRDefault="004218A2" w:rsidP="004218A2">
      <w:pPr>
        <w:pStyle w:val="ListParagraph"/>
        <w:numPr>
          <w:ilvl w:val="2"/>
          <w:numId w:val="4"/>
        </w:numPr>
        <w:overflowPunct/>
        <w:autoSpaceDE/>
        <w:autoSpaceDN/>
        <w:adjustRightInd/>
        <w:spacing w:after="0"/>
        <w:textAlignment w:val="auto"/>
        <w:outlineLvl w:val="2"/>
        <w:rPr>
          <w:rFonts w:asciiTheme="minorHAnsi" w:eastAsia="STZhongsong" w:hAnsiTheme="minorHAnsi"/>
          <w:lang w:eastAsia="zh-CN"/>
        </w:rPr>
      </w:pPr>
      <w:r>
        <w:rPr>
          <w:rFonts w:asciiTheme="minorHAnsi" w:eastAsia="STZhongsong" w:hAnsiTheme="minorHAnsi"/>
          <w:lang w:eastAsia="zh-CN"/>
        </w:rPr>
        <w:t>Ensure financial reports are available for ad hoc reporting or scheduled generation basis;</w:t>
      </w:r>
    </w:p>
    <w:p w14:paraId="3B50AEE0" w14:textId="77777777" w:rsidR="004218A2" w:rsidRDefault="004218A2" w:rsidP="004218A2">
      <w:pPr>
        <w:pStyle w:val="ListParagraph"/>
        <w:numPr>
          <w:ilvl w:val="2"/>
          <w:numId w:val="4"/>
        </w:numPr>
        <w:overflowPunct/>
        <w:autoSpaceDE/>
        <w:autoSpaceDN/>
        <w:adjustRightInd/>
        <w:spacing w:after="0"/>
        <w:textAlignment w:val="auto"/>
        <w:outlineLvl w:val="2"/>
        <w:rPr>
          <w:rFonts w:asciiTheme="minorHAnsi" w:eastAsia="STZhongsong" w:hAnsiTheme="minorHAnsi"/>
          <w:lang w:eastAsia="zh-CN"/>
        </w:rPr>
      </w:pPr>
      <w:r>
        <w:rPr>
          <w:rFonts w:asciiTheme="minorHAnsi" w:eastAsia="STZhongsong" w:hAnsiTheme="minorHAnsi"/>
          <w:lang w:eastAsia="zh-CN"/>
        </w:rPr>
        <w:t>Navigate data tree to ensure simple management and retrieval of all facilities information; and</w:t>
      </w:r>
    </w:p>
    <w:p w14:paraId="4802BBF6" w14:textId="2151ACFB" w:rsidR="004218A2" w:rsidRPr="004218A2" w:rsidRDefault="004218A2" w:rsidP="004218A2">
      <w:pPr>
        <w:pStyle w:val="ListParagraph"/>
        <w:numPr>
          <w:ilvl w:val="2"/>
          <w:numId w:val="4"/>
        </w:numPr>
        <w:spacing w:after="0"/>
        <w:rPr>
          <w:rFonts w:asciiTheme="minorHAnsi" w:hAnsiTheme="minorHAnsi"/>
        </w:rPr>
      </w:pPr>
      <w:r>
        <w:rPr>
          <w:rFonts w:asciiTheme="minorHAnsi" w:eastAsia="STZhongsong" w:hAnsiTheme="minorHAnsi"/>
          <w:lang w:eastAsia="zh-CN"/>
        </w:rPr>
        <w:t>Manage health and safety equipment and Service requests.</w:t>
      </w:r>
    </w:p>
    <w:p w14:paraId="3CC4E6DC" w14:textId="77777777" w:rsidR="004218A2" w:rsidRPr="004218A2" w:rsidRDefault="004218A2" w:rsidP="004218A2">
      <w:pPr>
        <w:pStyle w:val="ListParagraph"/>
        <w:numPr>
          <w:ilvl w:val="1"/>
          <w:numId w:val="4"/>
        </w:numPr>
        <w:spacing w:after="0"/>
        <w:rPr>
          <w:rFonts w:asciiTheme="minorHAnsi" w:hAnsiTheme="minorHAnsi"/>
        </w:rPr>
      </w:pPr>
      <w:r w:rsidRPr="004218A2">
        <w:rPr>
          <w:rFonts w:asciiTheme="minorHAnsi" w:hAnsiTheme="minorHAnsi"/>
        </w:rPr>
        <w:t>The property management functionality shall have the capability to:</w:t>
      </w:r>
    </w:p>
    <w:p w14:paraId="68D94E13"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Provide processes to allocate accommodation and manage Buyer’s residential property portfolio;</w:t>
      </w:r>
    </w:p>
    <w:p w14:paraId="73952C08"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Provide a dynamic link to property related planned maintenance activities;</w:t>
      </w:r>
    </w:p>
    <w:p w14:paraId="3CC715C9"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Provide storage and maintenance of hazardous related data, for example asbestos;</w:t>
      </w:r>
    </w:p>
    <w:p w14:paraId="3C9B82A2"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 xml:space="preserve">Track the condition of the Buyer Premises including structure, fabric and mechanical elements; </w:t>
      </w:r>
    </w:p>
    <w:p w14:paraId="34EF46B0"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Monitor building lifecycle costs and energy efficiency;</w:t>
      </w:r>
    </w:p>
    <w:p w14:paraId="5A778C80"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Store all Buyer Premises related documents including contracts, lease agreements and health and safety documents;</w:t>
      </w:r>
    </w:p>
    <w:p w14:paraId="3755FE0A"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Store all details of the Buyer’s residential properties including photographs, CAD plans, floor plans, external grounds drawings; resident facilities, utility infrastructure and providers, contracts, lease agreements and health and safety documents;</w:t>
      </w:r>
    </w:p>
    <w:p w14:paraId="78FFA2EA"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Navigate the storage of Buyer Premises contact information;</w:t>
      </w:r>
    </w:p>
    <w:p w14:paraId="526817E4" w14:textId="511EA020" w:rsidR="00AD5A76" w:rsidRDefault="004218A2" w:rsidP="008270FD">
      <w:pPr>
        <w:pStyle w:val="ListParagraph"/>
        <w:numPr>
          <w:ilvl w:val="2"/>
          <w:numId w:val="4"/>
        </w:numPr>
        <w:spacing w:after="0"/>
        <w:rPr>
          <w:rFonts w:asciiTheme="minorHAnsi" w:hAnsiTheme="minorHAnsi"/>
        </w:rPr>
      </w:pPr>
      <w:r w:rsidRPr="004218A2">
        <w:rPr>
          <w:rFonts w:asciiTheme="minorHAnsi" w:hAnsiTheme="minorHAnsi"/>
        </w:rPr>
        <w:t>Generate property management reports;</w:t>
      </w:r>
    </w:p>
    <w:p w14:paraId="572B0D97" w14:textId="77777777" w:rsidR="0058372C" w:rsidRPr="0058372C" w:rsidRDefault="0058372C" w:rsidP="0058372C">
      <w:pPr>
        <w:pStyle w:val="ListParagraph"/>
        <w:numPr>
          <w:ilvl w:val="2"/>
          <w:numId w:val="4"/>
        </w:numPr>
        <w:spacing w:after="0"/>
        <w:rPr>
          <w:rFonts w:asciiTheme="minorHAnsi" w:hAnsiTheme="minorHAnsi"/>
        </w:rPr>
      </w:pPr>
      <w:r w:rsidRPr="0058372C">
        <w:rPr>
          <w:rFonts w:asciiTheme="minorHAnsi" w:hAnsiTheme="minorHAnsi"/>
        </w:rPr>
        <w:t xml:space="preserve">Use industry standard BIM tools to detail, plan and manage space allocation; </w:t>
      </w:r>
    </w:p>
    <w:p w14:paraId="29B5412F" w14:textId="16CD2C37" w:rsidR="0058372C" w:rsidRPr="0058372C" w:rsidRDefault="0058372C" w:rsidP="0058372C">
      <w:pPr>
        <w:pStyle w:val="ListParagraph"/>
        <w:numPr>
          <w:ilvl w:val="2"/>
          <w:numId w:val="4"/>
        </w:numPr>
        <w:spacing w:after="0"/>
        <w:rPr>
          <w:rFonts w:asciiTheme="minorHAnsi" w:hAnsiTheme="minorHAnsi"/>
        </w:rPr>
      </w:pPr>
      <w:r w:rsidRPr="0058372C">
        <w:rPr>
          <w:rFonts w:asciiTheme="minorHAnsi" w:hAnsiTheme="minorHAnsi"/>
        </w:rPr>
        <w:t xml:space="preserve">Utilise industry standard classification SFG20, </w:t>
      </w:r>
      <w:proofErr w:type="spellStart"/>
      <w:r w:rsidRPr="0058372C">
        <w:rPr>
          <w:rFonts w:asciiTheme="minorHAnsi" w:hAnsiTheme="minorHAnsi"/>
        </w:rPr>
        <w:t>Uniclass</w:t>
      </w:r>
      <w:proofErr w:type="spellEnd"/>
      <w:r w:rsidRPr="0058372C">
        <w:rPr>
          <w:rFonts w:asciiTheme="minorHAnsi" w:hAnsiTheme="minorHAnsi"/>
        </w:rPr>
        <w:t xml:space="preserve"> 2015 and NRM3 to map spaces, </w:t>
      </w:r>
      <w:r w:rsidR="006A14C0">
        <w:rPr>
          <w:rFonts w:asciiTheme="minorHAnsi" w:hAnsiTheme="minorHAnsi"/>
        </w:rPr>
        <w:t>Asset</w:t>
      </w:r>
      <w:r w:rsidRPr="0058372C">
        <w:rPr>
          <w:rFonts w:asciiTheme="minorHAnsi" w:hAnsiTheme="minorHAnsi"/>
        </w:rPr>
        <w:t xml:space="preserve">s and assign attributes; in line with the </w:t>
      </w:r>
      <w:proofErr w:type="spellStart"/>
      <w:r w:rsidRPr="0058372C">
        <w:rPr>
          <w:rFonts w:asciiTheme="minorHAnsi" w:hAnsiTheme="minorHAnsi"/>
        </w:rPr>
        <w:t>COBie</w:t>
      </w:r>
      <w:proofErr w:type="spellEnd"/>
      <w:r w:rsidRPr="0058372C">
        <w:rPr>
          <w:rFonts w:asciiTheme="minorHAnsi" w:hAnsiTheme="minorHAnsi"/>
        </w:rPr>
        <w:t xml:space="preserve"> structure; and</w:t>
      </w:r>
    </w:p>
    <w:p w14:paraId="36FF551C" w14:textId="4269AF4C" w:rsidR="004218A2" w:rsidRPr="0058372C" w:rsidRDefault="004218A2" w:rsidP="0058372C">
      <w:pPr>
        <w:pStyle w:val="ListParagraph"/>
        <w:numPr>
          <w:ilvl w:val="2"/>
          <w:numId w:val="4"/>
        </w:numPr>
        <w:spacing w:after="0"/>
        <w:rPr>
          <w:rFonts w:asciiTheme="minorHAnsi" w:hAnsiTheme="minorHAnsi"/>
        </w:rPr>
      </w:pPr>
      <w:r w:rsidRPr="0058372C">
        <w:rPr>
          <w:rFonts w:asciiTheme="minorHAnsi" w:eastAsia="STZhongsong" w:hAnsiTheme="minorHAnsi"/>
          <w:lang w:eastAsia="zh-CN"/>
        </w:rPr>
        <w:t xml:space="preserve">Ensure easy movement and tracking of </w:t>
      </w:r>
      <w:r w:rsidR="006A14C0">
        <w:rPr>
          <w:rFonts w:asciiTheme="minorHAnsi" w:eastAsia="STZhongsong" w:hAnsiTheme="minorHAnsi"/>
          <w:lang w:eastAsia="zh-CN"/>
        </w:rPr>
        <w:t>Asset</w:t>
      </w:r>
      <w:r w:rsidRPr="0058372C">
        <w:rPr>
          <w:rFonts w:asciiTheme="minorHAnsi" w:eastAsia="STZhongsong" w:hAnsiTheme="minorHAnsi"/>
          <w:lang w:eastAsia="zh-CN"/>
        </w:rPr>
        <w:t>s within the CAFM System.</w:t>
      </w:r>
    </w:p>
    <w:p w14:paraId="357691F9" w14:textId="77777777" w:rsidR="004218A2" w:rsidRPr="004218A2" w:rsidRDefault="004218A2" w:rsidP="004218A2">
      <w:pPr>
        <w:pStyle w:val="ListParagraph"/>
        <w:numPr>
          <w:ilvl w:val="1"/>
          <w:numId w:val="4"/>
        </w:numPr>
        <w:spacing w:after="0"/>
        <w:rPr>
          <w:rFonts w:asciiTheme="minorHAnsi" w:hAnsiTheme="minorHAnsi"/>
        </w:rPr>
      </w:pPr>
      <w:r w:rsidRPr="004218A2">
        <w:rPr>
          <w:rFonts w:asciiTheme="minorHAnsi" w:hAnsiTheme="minorHAnsi"/>
        </w:rPr>
        <w:t>The report functionality shall have the capability to:</w:t>
      </w:r>
    </w:p>
    <w:p w14:paraId="20CAC730"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 xml:space="preserve">Report on helpdesk performance management; </w:t>
      </w:r>
    </w:p>
    <w:p w14:paraId="1E484C17"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Automatically generate reports;</w:t>
      </w:r>
    </w:p>
    <w:p w14:paraId="569BC50D"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Provide direct email distribution to stakeholders;</w:t>
      </w:r>
    </w:p>
    <w:p w14:paraId="30E3747E"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 xml:space="preserve">Produce specific corporate reporting requirements; </w:t>
      </w:r>
    </w:p>
    <w:p w14:paraId="20F8C76A"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Analyse data;</w:t>
      </w:r>
    </w:p>
    <w:p w14:paraId="0306E57C"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Provide extensive reports as standard;</w:t>
      </w:r>
    </w:p>
    <w:p w14:paraId="3A9E6D76"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Provide measured performance benchmarking; and</w:t>
      </w:r>
    </w:p>
    <w:p w14:paraId="6ADA102C" w14:textId="77777777" w:rsidR="004218A2" w:rsidRPr="004218A2" w:rsidRDefault="004218A2" w:rsidP="004218A2">
      <w:pPr>
        <w:pStyle w:val="ListParagraph"/>
        <w:numPr>
          <w:ilvl w:val="2"/>
          <w:numId w:val="4"/>
        </w:numPr>
        <w:spacing w:after="0"/>
        <w:rPr>
          <w:rFonts w:asciiTheme="minorHAnsi" w:hAnsiTheme="minorHAnsi"/>
        </w:rPr>
      </w:pPr>
      <w:r w:rsidRPr="004218A2">
        <w:rPr>
          <w:rFonts w:asciiTheme="minorHAnsi" w:hAnsiTheme="minorHAnsi"/>
        </w:rPr>
        <w:t>Provide cost control and monitoring.</w:t>
      </w:r>
    </w:p>
    <w:p w14:paraId="4AAB63B1" w14:textId="77777777" w:rsidR="004218A2" w:rsidRPr="004218A2" w:rsidRDefault="004218A2" w:rsidP="004218A2">
      <w:pPr>
        <w:pStyle w:val="ListParagraph"/>
        <w:numPr>
          <w:ilvl w:val="1"/>
          <w:numId w:val="4"/>
        </w:numPr>
        <w:spacing w:after="0"/>
        <w:rPr>
          <w:rFonts w:asciiTheme="minorHAnsi" w:hAnsiTheme="minorHAnsi"/>
        </w:rPr>
      </w:pPr>
      <w:r w:rsidRPr="004218A2">
        <w:rPr>
          <w:rFonts w:asciiTheme="minorHAnsi" w:hAnsiTheme="minorHAnsi"/>
        </w:rPr>
        <w:t xml:space="preserve">The Supplier shall ensure that that in line with best practice, the CAFM System has its own Business Continuity and Disaster Recovery Plan in place to enable continuity of service without degradation. </w:t>
      </w:r>
    </w:p>
    <w:p w14:paraId="1EEE4A32" w14:textId="77777777" w:rsidR="006E696B" w:rsidRDefault="006E696B" w:rsidP="006E696B">
      <w:pPr>
        <w:spacing w:after="0"/>
        <w:rPr>
          <w:rFonts w:asciiTheme="minorHAnsi" w:hAnsiTheme="minorHAnsi"/>
        </w:rPr>
      </w:pPr>
    </w:p>
    <w:p w14:paraId="200D2F25" w14:textId="18859E7A" w:rsidR="006E696B" w:rsidRDefault="006E696B" w:rsidP="006E696B">
      <w:pPr>
        <w:spacing w:after="0"/>
        <w:rPr>
          <w:rFonts w:asciiTheme="minorHAnsi" w:hAnsiTheme="minorHAnsi"/>
        </w:rPr>
      </w:pPr>
      <w:r>
        <w:rPr>
          <w:rFonts w:asciiTheme="minorHAnsi" w:hAnsiTheme="minorHAnsi"/>
          <w:b/>
        </w:rPr>
        <w:t>Work Package N</w:t>
      </w:r>
      <w:r w:rsidRPr="00987E9C">
        <w:rPr>
          <w:rFonts w:asciiTheme="minorHAnsi" w:hAnsiTheme="minorHAnsi"/>
          <w:b/>
        </w:rPr>
        <w:t xml:space="preserve"> – </w:t>
      </w:r>
      <w:r>
        <w:rPr>
          <w:rFonts w:asciiTheme="minorHAnsi" w:hAnsiTheme="minorHAnsi"/>
          <w:b/>
        </w:rPr>
        <w:t>Helpdesk Services</w:t>
      </w:r>
    </w:p>
    <w:p w14:paraId="34D6610E" w14:textId="77777777" w:rsidR="006E696B" w:rsidRPr="006E696B" w:rsidRDefault="006E696B" w:rsidP="006E696B">
      <w:pPr>
        <w:spacing w:after="0"/>
        <w:rPr>
          <w:rFonts w:asciiTheme="minorHAnsi" w:hAnsiTheme="minorHAnsi"/>
        </w:rPr>
      </w:pPr>
    </w:p>
    <w:p w14:paraId="102063DB" w14:textId="15425135" w:rsidR="004218A2" w:rsidRPr="00176DB3" w:rsidRDefault="00A71667" w:rsidP="006E696B">
      <w:pPr>
        <w:pStyle w:val="ListParagraph"/>
        <w:numPr>
          <w:ilvl w:val="0"/>
          <w:numId w:val="4"/>
        </w:numPr>
        <w:spacing w:after="0"/>
        <w:rPr>
          <w:rFonts w:asciiTheme="minorHAnsi" w:hAnsiTheme="minorHAnsi"/>
          <w:b/>
        </w:rPr>
      </w:pPr>
      <w:r>
        <w:rPr>
          <w:rFonts w:asciiTheme="minorHAnsi" w:hAnsiTheme="minorHAnsi"/>
          <w:b/>
        </w:rPr>
        <w:t>Service</w:t>
      </w:r>
      <w:r w:rsidR="005C0F65">
        <w:rPr>
          <w:rFonts w:asciiTheme="minorHAnsi" w:hAnsiTheme="minorHAnsi"/>
          <w:b/>
        </w:rPr>
        <w:t xml:space="preserve"> N:</w:t>
      </w:r>
      <w:r w:rsidR="006E696B" w:rsidRPr="00176DB3">
        <w:rPr>
          <w:rFonts w:asciiTheme="minorHAnsi" w:hAnsiTheme="minorHAnsi"/>
          <w:b/>
        </w:rPr>
        <w:t xml:space="preserve">1 </w:t>
      </w:r>
      <w:r w:rsidR="00176DB3" w:rsidRPr="00176DB3">
        <w:rPr>
          <w:rFonts w:asciiTheme="minorHAnsi" w:hAnsiTheme="minorHAnsi"/>
          <w:b/>
        </w:rPr>
        <w:t>–</w:t>
      </w:r>
      <w:r w:rsidR="006E696B" w:rsidRPr="00176DB3">
        <w:rPr>
          <w:rFonts w:asciiTheme="minorHAnsi" w:hAnsiTheme="minorHAnsi"/>
          <w:b/>
        </w:rPr>
        <w:t xml:space="preserve"> </w:t>
      </w:r>
      <w:r w:rsidR="00176DB3" w:rsidRPr="00176DB3">
        <w:rPr>
          <w:rFonts w:asciiTheme="minorHAnsi" w:hAnsiTheme="minorHAnsi"/>
          <w:b/>
        </w:rPr>
        <w:t>Helpdesk Services</w:t>
      </w:r>
    </w:p>
    <w:p w14:paraId="4F9AB248" w14:textId="47B9BB14" w:rsidR="00176DB3" w:rsidRDefault="00490688" w:rsidP="00490688">
      <w:pPr>
        <w:pStyle w:val="ListParagraph"/>
        <w:numPr>
          <w:ilvl w:val="1"/>
          <w:numId w:val="4"/>
        </w:numPr>
        <w:spacing w:after="0"/>
        <w:rPr>
          <w:rFonts w:asciiTheme="minorHAnsi" w:hAnsiTheme="minorHAnsi"/>
        </w:rPr>
      </w:pPr>
      <w:r w:rsidRPr="00490688">
        <w:rPr>
          <w:rFonts w:asciiTheme="minorHAnsi" w:hAnsiTheme="minorHAnsi"/>
        </w:rPr>
        <w:t xml:space="preserve">In addition, the following Standards Ref apply to this </w:t>
      </w:r>
      <w:r w:rsidR="00A71667">
        <w:rPr>
          <w:rFonts w:asciiTheme="minorHAnsi" w:hAnsiTheme="minorHAnsi"/>
        </w:rPr>
        <w:t>Service</w:t>
      </w:r>
      <w:r w:rsidRPr="00490688">
        <w:rPr>
          <w:rFonts w:asciiTheme="minorHAnsi" w:hAnsiTheme="minorHAnsi"/>
        </w:rPr>
        <w:t xml:space="preserve"> </w:t>
      </w:r>
      <w:r w:rsidR="00402E25">
        <w:rPr>
          <w:rFonts w:asciiTheme="minorHAnsi" w:hAnsiTheme="minorHAnsi"/>
        </w:rPr>
        <w:t>S</w:t>
      </w:r>
      <w:r w:rsidRPr="00490688">
        <w:rPr>
          <w:rFonts w:asciiTheme="minorHAnsi" w:hAnsiTheme="minorHAnsi"/>
        </w:rPr>
        <w:t>N1</w:t>
      </w:r>
      <w:r w:rsidR="00E25CCB">
        <w:rPr>
          <w:rFonts w:asciiTheme="minorHAnsi" w:hAnsiTheme="minorHAnsi"/>
        </w:rPr>
        <w:t>.</w:t>
      </w:r>
    </w:p>
    <w:p w14:paraId="5A887FB9" w14:textId="37CA6A7D" w:rsidR="00490688" w:rsidRDefault="00490688" w:rsidP="00490688">
      <w:pPr>
        <w:pStyle w:val="ListParagraph"/>
        <w:numPr>
          <w:ilvl w:val="1"/>
          <w:numId w:val="4"/>
        </w:numPr>
        <w:spacing w:after="0"/>
        <w:rPr>
          <w:rFonts w:asciiTheme="minorHAnsi" w:hAnsiTheme="minorHAnsi"/>
        </w:rPr>
      </w:pPr>
      <w:r>
        <w:rPr>
          <w:rFonts w:asciiTheme="minorHAnsi" w:hAnsiTheme="minorHAnsi"/>
        </w:rPr>
        <w:t>The Supplier shall provide a fully staffed, supervised helpdesk Service linked to the CAFM System for all FM related Service requests and fault reporting, twenty four (24) hours per day 365 days per year.  The Buyer and the Supplier shall agree a reporting function in relation to the helpdesk requirements at Call-Off stage.</w:t>
      </w:r>
    </w:p>
    <w:p w14:paraId="6CABAE9E" w14:textId="02BF1FEA" w:rsidR="00E25CCB" w:rsidRDefault="00490688" w:rsidP="00490688">
      <w:pPr>
        <w:pStyle w:val="ListParagraph"/>
        <w:numPr>
          <w:ilvl w:val="1"/>
          <w:numId w:val="4"/>
        </w:numPr>
        <w:spacing w:after="0"/>
        <w:rPr>
          <w:rFonts w:asciiTheme="minorHAnsi" w:hAnsiTheme="minorHAnsi"/>
        </w:rPr>
      </w:pPr>
      <w:r w:rsidRPr="00490688">
        <w:rPr>
          <w:rFonts w:asciiTheme="minorHAnsi" w:hAnsiTheme="minorHAnsi"/>
        </w:rPr>
        <w:t>The Supplier shall</w:t>
      </w:r>
      <w:r w:rsidR="00E25CCB">
        <w:rPr>
          <w:rFonts w:asciiTheme="minorHAnsi" w:hAnsiTheme="minorHAnsi"/>
        </w:rPr>
        <w:t>:</w:t>
      </w:r>
      <w:r w:rsidRPr="00490688">
        <w:rPr>
          <w:rFonts w:asciiTheme="minorHAnsi" w:hAnsiTheme="minorHAnsi"/>
        </w:rPr>
        <w:t xml:space="preserve"> </w:t>
      </w:r>
    </w:p>
    <w:p w14:paraId="3412FAB7" w14:textId="77279ED6" w:rsidR="00490688" w:rsidRPr="00490688" w:rsidRDefault="00E25CCB" w:rsidP="00E25CCB">
      <w:pPr>
        <w:pStyle w:val="ListParagraph"/>
        <w:numPr>
          <w:ilvl w:val="2"/>
          <w:numId w:val="4"/>
        </w:numPr>
        <w:spacing w:after="0"/>
        <w:rPr>
          <w:rFonts w:asciiTheme="minorHAnsi" w:hAnsiTheme="minorHAnsi"/>
        </w:rPr>
      </w:pPr>
      <w:r>
        <w:rPr>
          <w:rFonts w:asciiTheme="minorHAnsi" w:hAnsiTheme="minorHAnsi"/>
        </w:rPr>
        <w:lastRenderedPageBreak/>
        <w:t>C</w:t>
      </w:r>
      <w:r w:rsidR="00490688" w:rsidRPr="00490688">
        <w:rPr>
          <w:rFonts w:asciiTheme="minorHAnsi" w:hAnsiTheme="minorHAnsi"/>
        </w:rPr>
        <w:t>ollaborate with the Buyer to create maintain and develop Services which Deliver a common user experien</w:t>
      </w:r>
      <w:r>
        <w:rPr>
          <w:rFonts w:asciiTheme="minorHAnsi" w:hAnsiTheme="minorHAnsi"/>
        </w:rPr>
        <w:t>ce for all users of the Service;</w:t>
      </w:r>
    </w:p>
    <w:p w14:paraId="57292103" w14:textId="207203E8" w:rsidR="00490688" w:rsidRPr="00490688" w:rsidRDefault="00E25CCB" w:rsidP="00E25CCB">
      <w:pPr>
        <w:pStyle w:val="ListParagraph"/>
        <w:numPr>
          <w:ilvl w:val="2"/>
          <w:numId w:val="4"/>
        </w:numPr>
        <w:spacing w:after="0"/>
        <w:rPr>
          <w:rFonts w:asciiTheme="minorHAnsi" w:hAnsiTheme="minorHAnsi"/>
        </w:rPr>
      </w:pPr>
      <w:r>
        <w:rPr>
          <w:rFonts w:asciiTheme="minorHAnsi" w:hAnsiTheme="minorHAnsi"/>
        </w:rPr>
        <w:t>E</w:t>
      </w:r>
      <w:r w:rsidR="00490688" w:rsidRPr="00490688">
        <w:rPr>
          <w:rFonts w:asciiTheme="minorHAnsi" w:hAnsiTheme="minorHAnsi"/>
        </w:rPr>
        <w:t>nsure that the helpdesk operates as both a strategic management and quality monitoring tool and shall also be the focus for all day-to-day operational activities across</w:t>
      </w:r>
      <w:r>
        <w:rPr>
          <w:rFonts w:asciiTheme="minorHAnsi" w:hAnsiTheme="minorHAnsi"/>
        </w:rPr>
        <w:t xml:space="preserve"> all aspects of the FM Services;</w:t>
      </w:r>
      <w:r w:rsidR="00490688" w:rsidRPr="00490688">
        <w:rPr>
          <w:rFonts w:asciiTheme="minorHAnsi" w:hAnsiTheme="minorHAnsi"/>
        </w:rPr>
        <w:t xml:space="preserve"> </w:t>
      </w:r>
    </w:p>
    <w:p w14:paraId="5FE44475" w14:textId="6B8B061A" w:rsidR="00490688" w:rsidRPr="00490688" w:rsidRDefault="00E25CCB" w:rsidP="00E25CCB">
      <w:pPr>
        <w:pStyle w:val="ListParagraph"/>
        <w:numPr>
          <w:ilvl w:val="2"/>
          <w:numId w:val="4"/>
        </w:numPr>
        <w:spacing w:after="0"/>
        <w:rPr>
          <w:rFonts w:asciiTheme="minorHAnsi" w:hAnsiTheme="minorHAnsi"/>
        </w:rPr>
      </w:pPr>
      <w:r>
        <w:rPr>
          <w:rFonts w:asciiTheme="minorHAnsi" w:hAnsiTheme="minorHAnsi"/>
        </w:rPr>
        <w:t>E</w:t>
      </w:r>
      <w:r w:rsidR="00490688" w:rsidRPr="00490688">
        <w:rPr>
          <w:rFonts w:asciiTheme="minorHAnsi" w:hAnsiTheme="minorHAnsi"/>
        </w:rPr>
        <w:t>nsure that the helpdesk provides a telephone single point of contact (free of charge for Buyer Staff, Buyer Premises Occupants, occupants residing in Buyer’s residential properties and s</w:t>
      </w:r>
      <w:r>
        <w:rPr>
          <w:rFonts w:asciiTheme="minorHAnsi" w:hAnsiTheme="minorHAnsi"/>
        </w:rPr>
        <w:t>takeholders from UK landlines); and</w:t>
      </w:r>
    </w:p>
    <w:p w14:paraId="53232A93" w14:textId="7C0E24D1" w:rsidR="00490688" w:rsidRPr="00490688" w:rsidRDefault="00E25CCB" w:rsidP="00E25CCB">
      <w:pPr>
        <w:pStyle w:val="ListParagraph"/>
        <w:numPr>
          <w:ilvl w:val="2"/>
          <w:numId w:val="4"/>
        </w:numPr>
        <w:spacing w:after="0"/>
        <w:rPr>
          <w:rFonts w:asciiTheme="minorHAnsi" w:hAnsiTheme="minorHAnsi"/>
        </w:rPr>
      </w:pPr>
      <w:r>
        <w:rPr>
          <w:rFonts w:asciiTheme="minorHAnsi" w:hAnsiTheme="minorHAnsi"/>
        </w:rPr>
        <w:t>E</w:t>
      </w:r>
      <w:r w:rsidR="00490688" w:rsidRPr="00490688">
        <w:rPr>
          <w:rFonts w:asciiTheme="minorHAnsi" w:hAnsiTheme="minorHAnsi"/>
        </w:rPr>
        <w:t xml:space="preserve">nsure continued Service Delivery for all Services under its control during the core service hours (as agreed by the Buyer at Call-Off stage). </w:t>
      </w:r>
    </w:p>
    <w:p w14:paraId="07251CBA" w14:textId="77777777" w:rsidR="00490688" w:rsidRPr="00490688" w:rsidRDefault="00490688" w:rsidP="00490688">
      <w:pPr>
        <w:pStyle w:val="ListParagraph"/>
        <w:numPr>
          <w:ilvl w:val="1"/>
          <w:numId w:val="4"/>
        </w:numPr>
        <w:spacing w:after="0"/>
        <w:rPr>
          <w:rFonts w:asciiTheme="minorHAnsi" w:hAnsiTheme="minorHAnsi"/>
        </w:rPr>
      </w:pPr>
      <w:r w:rsidRPr="00490688">
        <w:rPr>
          <w:rFonts w:asciiTheme="minorHAnsi" w:hAnsiTheme="minorHAnsi"/>
        </w:rPr>
        <w:t xml:space="preserve">The Supplier helpdesk shall accept Service requests from all Buyer’s Staff, Buyer Premises Users, occupants residing in Buyer’s residential properties and stakeholders who are reporting faults or requesting provision of any in scope service. </w:t>
      </w:r>
    </w:p>
    <w:p w14:paraId="35CBBE73" w14:textId="77777777" w:rsidR="00490688" w:rsidRPr="00490688" w:rsidRDefault="00490688" w:rsidP="00490688">
      <w:pPr>
        <w:pStyle w:val="ListParagraph"/>
        <w:numPr>
          <w:ilvl w:val="1"/>
          <w:numId w:val="4"/>
        </w:numPr>
        <w:spacing w:after="0"/>
        <w:rPr>
          <w:rFonts w:asciiTheme="minorHAnsi" w:hAnsiTheme="minorHAnsi"/>
        </w:rPr>
      </w:pPr>
      <w:r w:rsidRPr="00490688">
        <w:rPr>
          <w:rFonts w:asciiTheme="minorHAnsi" w:hAnsiTheme="minorHAnsi"/>
        </w:rPr>
        <w:t xml:space="preserve">Where the Supplier helpdesk receives Service requests for out-of-scope Services, the Supplier shall accept and forward the calls as appropriate and record details on the CAFM System. Further details of these Services </w:t>
      </w:r>
      <w:proofErr w:type="gramStart"/>
      <w:r w:rsidRPr="00490688">
        <w:rPr>
          <w:rFonts w:asciiTheme="minorHAnsi" w:hAnsiTheme="minorHAnsi"/>
        </w:rPr>
        <w:t>shall be provided</w:t>
      </w:r>
      <w:proofErr w:type="gramEnd"/>
      <w:r w:rsidRPr="00490688">
        <w:rPr>
          <w:rFonts w:asciiTheme="minorHAnsi" w:hAnsiTheme="minorHAnsi"/>
        </w:rPr>
        <w:t xml:space="preserve"> at Call-Off stage.</w:t>
      </w:r>
    </w:p>
    <w:p w14:paraId="0179AB5E" w14:textId="77777777" w:rsidR="009A5607" w:rsidRDefault="00490688" w:rsidP="00490688">
      <w:pPr>
        <w:pStyle w:val="ListParagraph"/>
        <w:numPr>
          <w:ilvl w:val="1"/>
          <w:numId w:val="4"/>
        </w:numPr>
        <w:spacing w:after="0"/>
        <w:rPr>
          <w:rFonts w:asciiTheme="minorHAnsi" w:hAnsiTheme="minorHAnsi"/>
        </w:rPr>
      </w:pPr>
      <w:r w:rsidRPr="00490688">
        <w:rPr>
          <w:rFonts w:asciiTheme="minorHAnsi" w:hAnsiTheme="minorHAnsi"/>
        </w:rPr>
        <w:t>The Supplier helpdesk shall accept Service requests raised by telephone calls, emails, text messages and web portals.</w:t>
      </w:r>
    </w:p>
    <w:p w14:paraId="64560210" w14:textId="33AFE76D" w:rsidR="00490688" w:rsidRPr="00490688" w:rsidRDefault="00490688" w:rsidP="00490688">
      <w:pPr>
        <w:pStyle w:val="ListParagraph"/>
        <w:numPr>
          <w:ilvl w:val="1"/>
          <w:numId w:val="4"/>
        </w:numPr>
        <w:spacing w:after="0"/>
        <w:rPr>
          <w:rFonts w:asciiTheme="minorHAnsi" w:hAnsiTheme="minorHAnsi"/>
        </w:rPr>
      </w:pPr>
      <w:r w:rsidRPr="00490688">
        <w:rPr>
          <w:rFonts w:asciiTheme="minorHAnsi" w:hAnsiTheme="minorHAnsi"/>
        </w:rPr>
        <w:t xml:space="preserve"> The Supplier shall ensure that all Service requests are logged on to the CAFM System without unnecessary delay, allocated a unique reference number and responded to as follows:</w:t>
      </w:r>
    </w:p>
    <w:p w14:paraId="529A1A2B" w14:textId="0B916FFE" w:rsidR="00490688" w:rsidRPr="00490688" w:rsidRDefault="00490688" w:rsidP="00490688">
      <w:pPr>
        <w:pStyle w:val="ListParagraph"/>
        <w:numPr>
          <w:ilvl w:val="2"/>
          <w:numId w:val="4"/>
        </w:numPr>
        <w:spacing w:after="0"/>
        <w:rPr>
          <w:rFonts w:asciiTheme="minorHAnsi" w:hAnsiTheme="minorHAnsi"/>
        </w:rPr>
      </w:pPr>
      <w:r w:rsidRPr="00490688">
        <w:rPr>
          <w:rFonts w:asciiTheme="minorHAnsi" w:hAnsiTheme="minorHAnsi"/>
        </w:rPr>
        <w:t>Telephone call requests within twenty (20) seconds;</w:t>
      </w:r>
    </w:p>
    <w:p w14:paraId="7CEAD536" w14:textId="095299F6" w:rsidR="00490688" w:rsidRPr="00490688" w:rsidRDefault="00490688" w:rsidP="00490688">
      <w:pPr>
        <w:pStyle w:val="ListParagraph"/>
        <w:numPr>
          <w:ilvl w:val="2"/>
          <w:numId w:val="4"/>
        </w:numPr>
        <w:spacing w:after="0"/>
        <w:rPr>
          <w:rFonts w:asciiTheme="minorHAnsi" w:hAnsiTheme="minorHAnsi"/>
        </w:rPr>
      </w:pPr>
      <w:r w:rsidRPr="00490688">
        <w:rPr>
          <w:rFonts w:asciiTheme="minorHAnsi" w:hAnsiTheme="minorHAnsi"/>
        </w:rPr>
        <w:t>Text me</w:t>
      </w:r>
      <w:r w:rsidR="009B1DEB">
        <w:rPr>
          <w:rFonts w:asciiTheme="minorHAnsi" w:hAnsiTheme="minorHAnsi"/>
        </w:rPr>
        <w:t>ssage requests within ten (10)</w:t>
      </w:r>
      <w:r w:rsidRPr="00490688">
        <w:rPr>
          <w:rFonts w:asciiTheme="minorHAnsi" w:hAnsiTheme="minorHAnsi"/>
        </w:rPr>
        <w:t xml:space="preserve"> minutes;</w:t>
      </w:r>
    </w:p>
    <w:p w14:paraId="5802608B" w14:textId="5F9862F9" w:rsidR="00490688" w:rsidRPr="00490688" w:rsidRDefault="009B1DEB" w:rsidP="00490688">
      <w:pPr>
        <w:pStyle w:val="ListParagraph"/>
        <w:numPr>
          <w:ilvl w:val="2"/>
          <w:numId w:val="4"/>
        </w:numPr>
        <w:spacing w:after="0"/>
        <w:rPr>
          <w:rFonts w:asciiTheme="minorHAnsi" w:hAnsiTheme="minorHAnsi"/>
        </w:rPr>
      </w:pPr>
      <w:r>
        <w:rPr>
          <w:rFonts w:asciiTheme="minorHAnsi" w:hAnsiTheme="minorHAnsi"/>
        </w:rPr>
        <w:t xml:space="preserve">Email requests within </w:t>
      </w:r>
      <w:r w:rsidR="00490688" w:rsidRPr="00490688">
        <w:rPr>
          <w:rFonts w:asciiTheme="minorHAnsi" w:hAnsiTheme="minorHAnsi"/>
        </w:rPr>
        <w:t>fifteen (15) minutes;</w:t>
      </w:r>
      <w:r w:rsidR="00E25CCB">
        <w:rPr>
          <w:rFonts w:asciiTheme="minorHAnsi" w:hAnsiTheme="minorHAnsi"/>
        </w:rPr>
        <w:t xml:space="preserve"> and</w:t>
      </w:r>
    </w:p>
    <w:p w14:paraId="6E3E8BEF" w14:textId="17492918" w:rsidR="00490688" w:rsidRPr="00490688" w:rsidRDefault="00490688" w:rsidP="00490688">
      <w:pPr>
        <w:pStyle w:val="ListParagraph"/>
        <w:numPr>
          <w:ilvl w:val="2"/>
          <w:numId w:val="4"/>
        </w:numPr>
        <w:spacing w:after="0"/>
        <w:rPr>
          <w:rFonts w:asciiTheme="minorHAnsi" w:hAnsiTheme="minorHAnsi"/>
        </w:rPr>
      </w:pPr>
      <w:r w:rsidRPr="00490688">
        <w:rPr>
          <w:rFonts w:asciiTheme="minorHAnsi" w:hAnsiTheme="minorHAnsi"/>
        </w:rPr>
        <w:t xml:space="preserve">Portal requests within </w:t>
      </w:r>
      <w:r w:rsidR="009B1DEB">
        <w:rPr>
          <w:rFonts w:asciiTheme="minorHAnsi" w:hAnsiTheme="minorHAnsi"/>
        </w:rPr>
        <w:t>five (5)</w:t>
      </w:r>
      <w:r w:rsidRPr="00490688">
        <w:rPr>
          <w:rFonts w:asciiTheme="minorHAnsi" w:hAnsiTheme="minorHAnsi"/>
        </w:rPr>
        <w:t xml:space="preserve"> minutes.</w:t>
      </w:r>
    </w:p>
    <w:p w14:paraId="708B4F0D" w14:textId="3D0F0AFF" w:rsidR="00490688" w:rsidRPr="00490688" w:rsidRDefault="00490688" w:rsidP="00490688">
      <w:pPr>
        <w:pStyle w:val="ListParagraph"/>
        <w:numPr>
          <w:ilvl w:val="1"/>
          <w:numId w:val="4"/>
        </w:numPr>
        <w:spacing w:after="0"/>
        <w:rPr>
          <w:rFonts w:asciiTheme="minorHAnsi" w:hAnsiTheme="minorHAnsi"/>
        </w:rPr>
      </w:pPr>
      <w:r w:rsidRPr="00490688">
        <w:rPr>
          <w:rFonts w:asciiTheme="minorHAnsi" w:hAnsiTheme="minorHAnsi"/>
        </w:rPr>
        <w:t>The Supplier shall be responsible for the issue of an acknowledgment within five (5) minutes of receipt and shall issue an update to the Buyer advising on</w:t>
      </w:r>
      <w:r w:rsidR="009B1DEB">
        <w:rPr>
          <w:rFonts w:asciiTheme="minorHAnsi" w:hAnsiTheme="minorHAnsi"/>
        </w:rPr>
        <w:t xml:space="preserve"> the action to </w:t>
      </w:r>
      <w:proofErr w:type="gramStart"/>
      <w:r w:rsidR="009B1DEB">
        <w:rPr>
          <w:rFonts w:asciiTheme="minorHAnsi" w:hAnsiTheme="minorHAnsi"/>
        </w:rPr>
        <w:t>be taken</w:t>
      </w:r>
      <w:proofErr w:type="gramEnd"/>
      <w:r w:rsidR="009B1DEB">
        <w:rPr>
          <w:rFonts w:asciiTheme="minorHAnsi" w:hAnsiTheme="minorHAnsi"/>
        </w:rPr>
        <w:t xml:space="preserve"> within one (1)</w:t>
      </w:r>
      <w:r w:rsidRPr="00490688">
        <w:rPr>
          <w:rFonts w:asciiTheme="minorHAnsi" w:hAnsiTheme="minorHAnsi"/>
        </w:rPr>
        <w:t xml:space="preserve"> hour of the request being logged on the CAFM System or upon request.</w:t>
      </w:r>
    </w:p>
    <w:p w14:paraId="2B64900C" w14:textId="18BD388F" w:rsidR="00490688" w:rsidRPr="00490688" w:rsidRDefault="00490688" w:rsidP="00490688">
      <w:pPr>
        <w:pStyle w:val="ListParagraph"/>
        <w:numPr>
          <w:ilvl w:val="1"/>
          <w:numId w:val="4"/>
        </w:numPr>
        <w:spacing w:after="0"/>
        <w:rPr>
          <w:rFonts w:asciiTheme="minorHAnsi" w:hAnsiTheme="minorHAnsi"/>
        </w:rPr>
      </w:pPr>
      <w:proofErr w:type="gramStart"/>
      <w:r w:rsidRPr="00490688">
        <w:rPr>
          <w:rFonts w:asciiTheme="minorHAnsi" w:hAnsiTheme="minorHAnsi"/>
        </w:rPr>
        <w:t xml:space="preserve">If for any reason the helpdesk response </w:t>
      </w:r>
      <w:r w:rsidR="009B1DEB">
        <w:rPr>
          <w:rFonts w:asciiTheme="minorHAnsi" w:hAnsiTheme="minorHAnsi"/>
        </w:rPr>
        <w:t xml:space="preserve">to a telephone request exceeds twenty (20) </w:t>
      </w:r>
      <w:r w:rsidRPr="00490688">
        <w:rPr>
          <w:rFonts w:asciiTheme="minorHAnsi" w:hAnsiTheme="minorHAnsi"/>
        </w:rPr>
        <w:t>seconds before being answered by a helpdesk operator, then the caller shall be made aware of where they are in the queue, approximately how long they will be required to wait and be given an option to leave a mes</w:t>
      </w:r>
      <w:r w:rsidR="009B1DEB">
        <w:rPr>
          <w:rFonts w:asciiTheme="minorHAnsi" w:hAnsiTheme="minorHAnsi"/>
        </w:rPr>
        <w:t>sage and be called back within one (1)</w:t>
      </w:r>
      <w:r w:rsidRPr="00490688">
        <w:rPr>
          <w:rFonts w:asciiTheme="minorHAnsi" w:hAnsiTheme="minorHAnsi"/>
        </w:rPr>
        <w:t xml:space="preserve"> hour.</w:t>
      </w:r>
      <w:proofErr w:type="gramEnd"/>
    </w:p>
    <w:p w14:paraId="4BF6EC9B" w14:textId="77777777" w:rsidR="00490688" w:rsidRPr="00490688" w:rsidRDefault="00490688" w:rsidP="00490688">
      <w:pPr>
        <w:pStyle w:val="ListParagraph"/>
        <w:numPr>
          <w:ilvl w:val="1"/>
          <w:numId w:val="4"/>
        </w:numPr>
        <w:spacing w:after="0"/>
        <w:rPr>
          <w:rFonts w:asciiTheme="minorHAnsi" w:hAnsiTheme="minorHAnsi"/>
        </w:rPr>
      </w:pPr>
      <w:r w:rsidRPr="00490688">
        <w:rPr>
          <w:rFonts w:asciiTheme="minorHAnsi" w:hAnsiTheme="minorHAnsi"/>
        </w:rPr>
        <w:t>The Supplier helpdesk shall record details of the Service request on the CAFM System, to include:</w:t>
      </w:r>
    </w:p>
    <w:p w14:paraId="5ADFE4C0" w14:textId="77777777" w:rsidR="00490688" w:rsidRPr="00490688" w:rsidRDefault="00490688" w:rsidP="00490688">
      <w:pPr>
        <w:pStyle w:val="ListParagraph"/>
        <w:numPr>
          <w:ilvl w:val="2"/>
          <w:numId w:val="4"/>
        </w:numPr>
        <w:spacing w:after="0"/>
        <w:rPr>
          <w:rFonts w:asciiTheme="minorHAnsi" w:hAnsiTheme="minorHAnsi"/>
        </w:rPr>
      </w:pPr>
      <w:r w:rsidRPr="00490688">
        <w:rPr>
          <w:rFonts w:asciiTheme="minorHAnsi" w:hAnsiTheme="minorHAnsi"/>
        </w:rPr>
        <w:t>Name;</w:t>
      </w:r>
    </w:p>
    <w:p w14:paraId="5A578FE9" w14:textId="77777777" w:rsidR="00490688" w:rsidRPr="00490688" w:rsidRDefault="00490688" w:rsidP="00490688">
      <w:pPr>
        <w:pStyle w:val="ListParagraph"/>
        <w:numPr>
          <w:ilvl w:val="2"/>
          <w:numId w:val="4"/>
        </w:numPr>
        <w:spacing w:after="0"/>
        <w:rPr>
          <w:rFonts w:asciiTheme="minorHAnsi" w:hAnsiTheme="minorHAnsi"/>
        </w:rPr>
      </w:pPr>
      <w:r w:rsidRPr="00490688">
        <w:rPr>
          <w:rFonts w:asciiTheme="minorHAnsi" w:hAnsiTheme="minorHAnsi"/>
        </w:rPr>
        <w:t>Contact details, to include telephone number, email address and work location;</w:t>
      </w:r>
    </w:p>
    <w:p w14:paraId="6C38C8A4" w14:textId="77777777" w:rsidR="00490688" w:rsidRPr="00490688" w:rsidRDefault="00490688" w:rsidP="00490688">
      <w:pPr>
        <w:pStyle w:val="ListParagraph"/>
        <w:numPr>
          <w:ilvl w:val="2"/>
          <w:numId w:val="4"/>
        </w:numPr>
        <w:spacing w:after="0"/>
        <w:rPr>
          <w:rFonts w:asciiTheme="minorHAnsi" w:hAnsiTheme="minorHAnsi"/>
        </w:rPr>
      </w:pPr>
      <w:r w:rsidRPr="00490688">
        <w:rPr>
          <w:rFonts w:asciiTheme="minorHAnsi" w:hAnsiTheme="minorHAnsi"/>
        </w:rPr>
        <w:t>Location of the Buyer Premises to which the request is related;</w:t>
      </w:r>
    </w:p>
    <w:p w14:paraId="5976241A" w14:textId="77777777" w:rsidR="00490688" w:rsidRPr="00490688" w:rsidRDefault="00490688" w:rsidP="00490688">
      <w:pPr>
        <w:pStyle w:val="ListParagraph"/>
        <w:numPr>
          <w:ilvl w:val="2"/>
          <w:numId w:val="4"/>
        </w:numPr>
        <w:spacing w:after="0"/>
        <w:rPr>
          <w:rFonts w:asciiTheme="minorHAnsi" w:hAnsiTheme="minorHAnsi"/>
        </w:rPr>
      </w:pPr>
      <w:r w:rsidRPr="00490688">
        <w:rPr>
          <w:rFonts w:asciiTheme="minorHAnsi" w:hAnsiTheme="minorHAnsi"/>
        </w:rPr>
        <w:t>Nature of the request;</w:t>
      </w:r>
    </w:p>
    <w:p w14:paraId="2453E246" w14:textId="77777777" w:rsidR="00490688" w:rsidRPr="00490688" w:rsidRDefault="00490688" w:rsidP="00490688">
      <w:pPr>
        <w:pStyle w:val="ListParagraph"/>
        <w:numPr>
          <w:ilvl w:val="2"/>
          <w:numId w:val="4"/>
        </w:numPr>
        <w:spacing w:after="0"/>
        <w:rPr>
          <w:rFonts w:asciiTheme="minorHAnsi" w:hAnsiTheme="minorHAnsi"/>
        </w:rPr>
      </w:pPr>
      <w:r w:rsidRPr="00490688">
        <w:rPr>
          <w:rFonts w:asciiTheme="minorHAnsi" w:hAnsiTheme="minorHAnsi"/>
        </w:rPr>
        <w:t>Date and time;</w:t>
      </w:r>
    </w:p>
    <w:p w14:paraId="411C4F54" w14:textId="77777777" w:rsidR="00490688" w:rsidRPr="00490688" w:rsidRDefault="00490688" w:rsidP="00490688">
      <w:pPr>
        <w:pStyle w:val="ListParagraph"/>
        <w:numPr>
          <w:ilvl w:val="2"/>
          <w:numId w:val="4"/>
        </w:numPr>
        <w:spacing w:after="0"/>
        <w:rPr>
          <w:rFonts w:asciiTheme="minorHAnsi" w:hAnsiTheme="minorHAnsi"/>
        </w:rPr>
      </w:pPr>
      <w:r w:rsidRPr="00490688">
        <w:rPr>
          <w:rFonts w:asciiTheme="minorHAnsi" w:hAnsiTheme="minorHAnsi"/>
        </w:rPr>
        <w:t>The actual response time as specified within the agreed;</w:t>
      </w:r>
    </w:p>
    <w:p w14:paraId="761C1052" w14:textId="77777777" w:rsidR="00490688" w:rsidRPr="00490688" w:rsidRDefault="00490688" w:rsidP="00490688">
      <w:pPr>
        <w:pStyle w:val="ListParagraph"/>
        <w:numPr>
          <w:ilvl w:val="2"/>
          <w:numId w:val="4"/>
        </w:numPr>
        <w:spacing w:after="0"/>
        <w:rPr>
          <w:rFonts w:asciiTheme="minorHAnsi" w:hAnsiTheme="minorHAnsi"/>
        </w:rPr>
      </w:pPr>
      <w:r w:rsidRPr="00490688">
        <w:rPr>
          <w:rFonts w:asciiTheme="minorHAnsi" w:hAnsiTheme="minorHAnsi"/>
        </w:rPr>
        <w:t>A 'Unique Service Request' reference number;</w:t>
      </w:r>
    </w:p>
    <w:p w14:paraId="2DAB0C95" w14:textId="77777777" w:rsidR="00490688" w:rsidRPr="00490688" w:rsidRDefault="00490688" w:rsidP="00490688">
      <w:pPr>
        <w:pStyle w:val="ListParagraph"/>
        <w:numPr>
          <w:ilvl w:val="2"/>
          <w:numId w:val="4"/>
        </w:numPr>
        <w:spacing w:after="0"/>
        <w:rPr>
          <w:rFonts w:asciiTheme="minorHAnsi" w:hAnsiTheme="minorHAnsi"/>
        </w:rPr>
      </w:pPr>
      <w:r w:rsidRPr="00490688">
        <w:rPr>
          <w:rFonts w:asciiTheme="minorHAnsi" w:hAnsiTheme="minorHAnsi"/>
        </w:rPr>
        <w:t xml:space="preserve">Action taken; and </w:t>
      </w:r>
    </w:p>
    <w:p w14:paraId="160E6E19" w14:textId="77777777" w:rsidR="00490688" w:rsidRPr="00490688" w:rsidRDefault="00490688" w:rsidP="00490688">
      <w:pPr>
        <w:pStyle w:val="ListParagraph"/>
        <w:numPr>
          <w:ilvl w:val="2"/>
          <w:numId w:val="4"/>
        </w:numPr>
        <w:spacing w:after="0"/>
        <w:rPr>
          <w:rFonts w:asciiTheme="minorHAnsi" w:hAnsiTheme="minorHAnsi"/>
        </w:rPr>
      </w:pPr>
      <w:r w:rsidRPr="00490688">
        <w:rPr>
          <w:rFonts w:asciiTheme="minorHAnsi" w:hAnsiTheme="minorHAnsi"/>
        </w:rPr>
        <w:t>Details of progress throughout the Service request management lifecycle.</w:t>
      </w:r>
    </w:p>
    <w:p w14:paraId="42A270E0" w14:textId="77777777" w:rsidR="00490688" w:rsidRPr="00490688" w:rsidRDefault="00490688" w:rsidP="00490688">
      <w:pPr>
        <w:pStyle w:val="ListParagraph"/>
        <w:numPr>
          <w:ilvl w:val="1"/>
          <w:numId w:val="4"/>
        </w:numPr>
        <w:spacing w:after="0"/>
        <w:rPr>
          <w:rFonts w:asciiTheme="minorHAnsi" w:hAnsiTheme="minorHAnsi"/>
        </w:rPr>
      </w:pPr>
      <w:proofErr w:type="gramStart"/>
      <w:r w:rsidRPr="00490688">
        <w:rPr>
          <w:rFonts w:asciiTheme="minorHAnsi" w:hAnsiTheme="minorHAnsi"/>
        </w:rPr>
        <w:t>Further information will be provided by the Buyer</w:t>
      </w:r>
      <w:proofErr w:type="gramEnd"/>
      <w:r w:rsidRPr="00490688">
        <w:rPr>
          <w:rFonts w:asciiTheme="minorHAnsi" w:hAnsiTheme="minorHAnsi"/>
        </w:rPr>
        <w:t xml:space="preserve"> at Call-Off stage. </w:t>
      </w:r>
    </w:p>
    <w:p w14:paraId="6CD11943" w14:textId="77777777" w:rsidR="00490688" w:rsidRPr="00490688" w:rsidRDefault="00490688" w:rsidP="00490688">
      <w:pPr>
        <w:pStyle w:val="ListParagraph"/>
        <w:numPr>
          <w:ilvl w:val="1"/>
          <w:numId w:val="4"/>
        </w:numPr>
        <w:spacing w:after="0"/>
        <w:rPr>
          <w:rFonts w:asciiTheme="minorHAnsi" w:hAnsiTheme="minorHAnsi"/>
        </w:rPr>
      </w:pPr>
      <w:r w:rsidRPr="00490688">
        <w:rPr>
          <w:rFonts w:asciiTheme="minorHAnsi" w:hAnsiTheme="minorHAnsi"/>
        </w:rPr>
        <w:t xml:space="preserve">The Supplier shall ensure that the person who raised the task </w:t>
      </w:r>
      <w:proofErr w:type="gramStart"/>
      <w:r w:rsidRPr="00490688">
        <w:rPr>
          <w:rFonts w:asciiTheme="minorHAnsi" w:hAnsiTheme="minorHAnsi"/>
        </w:rPr>
        <w:t>is updated</w:t>
      </w:r>
      <w:proofErr w:type="gramEnd"/>
      <w:r w:rsidRPr="00490688">
        <w:rPr>
          <w:rFonts w:asciiTheme="minorHAnsi" w:hAnsiTheme="minorHAnsi"/>
        </w:rPr>
        <w:t xml:space="preserve"> regarding the status and progress of any open Service requests through each stage of the Process, including notifications of delays, closure or completion.</w:t>
      </w:r>
    </w:p>
    <w:p w14:paraId="2CC32204" w14:textId="77777777" w:rsidR="00490688" w:rsidRPr="00490688" w:rsidRDefault="00490688" w:rsidP="00490688">
      <w:pPr>
        <w:pStyle w:val="ListParagraph"/>
        <w:numPr>
          <w:ilvl w:val="1"/>
          <w:numId w:val="4"/>
        </w:numPr>
        <w:spacing w:after="0"/>
        <w:rPr>
          <w:rFonts w:asciiTheme="minorHAnsi" w:hAnsiTheme="minorHAnsi"/>
        </w:rPr>
      </w:pPr>
      <w:r w:rsidRPr="00490688">
        <w:rPr>
          <w:rFonts w:asciiTheme="minorHAnsi" w:hAnsiTheme="minorHAnsi"/>
        </w:rPr>
        <w:t xml:space="preserve">The Supplier shall ensure that where a Service request </w:t>
      </w:r>
      <w:proofErr w:type="gramStart"/>
      <w:r w:rsidRPr="00490688">
        <w:rPr>
          <w:rFonts w:asciiTheme="minorHAnsi" w:hAnsiTheme="minorHAnsi"/>
        </w:rPr>
        <w:t>was not completed</w:t>
      </w:r>
      <w:proofErr w:type="gramEnd"/>
      <w:r w:rsidRPr="00490688">
        <w:rPr>
          <w:rFonts w:asciiTheme="minorHAnsi" w:hAnsiTheme="minorHAnsi"/>
        </w:rPr>
        <w:t xml:space="preserve"> in accordance with the timeframes specified in the agreed KPI they reprioritise the Service request and proactively manage the task to completion at the earliest opportunity or to the </w:t>
      </w:r>
      <w:r w:rsidRPr="00490688">
        <w:rPr>
          <w:rFonts w:asciiTheme="minorHAnsi" w:hAnsiTheme="minorHAnsi"/>
        </w:rPr>
        <w:lastRenderedPageBreak/>
        <w:t xml:space="preserve">revised timeframes agreed with the Buyer. The Supplier shall ensure that all revisions to timeframes as agreed and authorised with the Buyer </w:t>
      </w:r>
      <w:proofErr w:type="gramStart"/>
      <w:r w:rsidRPr="00490688">
        <w:rPr>
          <w:rFonts w:asciiTheme="minorHAnsi" w:hAnsiTheme="minorHAnsi"/>
        </w:rPr>
        <w:t>are recorded</w:t>
      </w:r>
      <w:proofErr w:type="gramEnd"/>
      <w:r w:rsidRPr="00490688">
        <w:rPr>
          <w:rFonts w:asciiTheme="minorHAnsi" w:hAnsiTheme="minorHAnsi"/>
        </w:rPr>
        <w:t xml:space="preserve"> on the CAFM System. </w:t>
      </w:r>
    </w:p>
    <w:p w14:paraId="54FCC4E6" w14:textId="1A13E816" w:rsidR="00490688" w:rsidRPr="00490688" w:rsidRDefault="00490688" w:rsidP="00490688">
      <w:pPr>
        <w:pStyle w:val="ListParagraph"/>
        <w:numPr>
          <w:ilvl w:val="1"/>
          <w:numId w:val="4"/>
        </w:numPr>
        <w:spacing w:after="0"/>
        <w:rPr>
          <w:rFonts w:asciiTheme="minorHAnsi" w:hAnsiTheme="minorHAnsi"/>
        </w:rPr>
      </w:pPr>
      <w:r w:rsidRPr="00490688">
        <w:rPr>
          <w:rFonts w:asciiTheme="minorHAnsi" w:hAnsiTheme="minorHAnsi"/>
        </w:rPr>
        <w:t xml:space="preserve">To mitigate the risk of the creation of a backlog of work, the Supplier shall record all instances where a Service request failed to </w:t>
      </w:r>
      <w:proofErr w:type="gramStart"/>
      <w:r w:rsidRPr="00490688">
        <w:rPr>
          <w:rFonts w:asciiTheme="minorHAnsi" w:hAnsiTheme="minorHAnsi"/>
        </w:rPr>
        <w:t>be completed</w:t>
      </w:r>
      <w:proofErr w:type="gramEnd"/>
      <w:r w:rsidRPr="00490688">
        <w:rPr>
          <w:rFonts w:asciiTheme="minorHAnsi" w:hAnsiTheme="minorHAnsi"/>
        </w:rPr>
        <w:t xml:space="preserve"> within the agreed KPI on the CAFM System and issue d</w:t>
      </w:r>
      <w:r w:rsidR="009B1DEB">
        <w:rPr>
          <w:rFonts w:asciiTheme="minorHAnsi" w:hAnsiTheme="minorHAnsi"/>
        </w:rPr>
        <w:t>aily</w:t>
      </w:r>
      <w:r w:rsidRPr="00490688">
        <w:rPr>
          <w:rFonts w:asciiTheme="minorHAnsi" w:hAnsiTheme="minorHAnsi"/>
        </w:rPr>
        <w:t xml:space="preserve"> reports to the Buyer. Further information </w:t>
      </w:r>
      <w:proofErr w:type="gramStart"/>
      <w:r w:rsidRPr="00490688">
        <w:rPr>
          <w:rFonts w:asciiTheme="minorHAnsi" w:hAnsiTheme="minorHAnsi"/>
        </w:rPr>
        <w:t>will be provided</w:t>
      </w:r>
      <w:proofErr w:type="gramEnd"/>
      <w:r w:rsidRPr="00490688">
        <w:rPr>
          <w:rFonts w:asciiTheme="minorHAnsi" w:hAnsiTheme="minorHAnsi"/>
        </w:rPr>
        <w:t xml:space="preserve"> at Call-Off.</w:t>
      </w:r>
    </w:p>
    <w:p w14:paraId="08481501" w14:textId="374CF426" w:rsidR="0090660F" w:rsidRDefault="00490688" w:rsidP="00490688">
      <w:pPr>
        <w:pStyle w:val="ListParagraph"/>
        <w:numPr>
          <w:ilvl w:val="1"/>
          <w:numId w:val="4"/>
        </w:numPr>
        <w:spacing w:after="0"/>
        <w:rPr>
          <w:rFonts w:asciiTheme="minorHAnsi" w:hAnsiTheme="minorHAnsi"/>
        </w:rPr>
      </w:pPr>
      <w:r w:rsidRPr="00490688">
        <w:rPr>
          <w:rFonts w:asciiTheme="minorHAnsi" w:hAnsiTheme="minorHAnsi"/>
        </w:rPr>
        <w:t>The Supplier shall</w:t>
      </w:r>
      <w:r w:rsidR="0090660F">
        <w:rPr>
          <w:rFonts w:asciiTheme="minorHAnsi" w:hAnsiTheme="minorHAnsi"/>
        </w:rPr>
        <w:t>:</w:t>
      </w:r>
      <w:r w:rsidRPr="00490688">
        <w:rPr>
          <w:rFonts w:asciiTheme="minorHAnsi" w:hAnsiTheme="minorHAnsi"/>
        </w:rPr>
        <w:t xml:space="preserve"> </w:t>
      </w:r>
    </w:p>
    <w:p w14:paraId="001A9668" w14:textId="75116CC8" w:rsidR="00490688" w:rsidRPr="00490688" w:rsidRDefault="0090660F" w:rsidP="0090660F">
      <w:pPr>
        <w:pStyle w:val="ListParagraph"/>
        <w:numPr>
          <w:ilvl w:val="2"/>
          <w:numId w:val="4"/>
        </w:numPr>
        <w:spacing w:after="0"/>
        <w:rPr>
          <w:rFonts w:asciiTheme="minorHAnsi" w:hAnsiTheme="minorHAnsi"/>
        </w:rPr>
      </w:pPr>
      <w:r>
        <w:rPr>
          <w:rFonts w:asciiTheme="minorHAnsi" w:hAnsiTheme="minorHAnsi"/>
        </w:rPr>
        <w:t>E</w:t>
      </w:r>
      <w:r w:rsidR="00490688" w:rsidRPr="00490688">
        <w:rPr>
          <w:rFonts w:asciiTheme="minorHAnsi" w:hAnsiTheme="minorHAnsi"/>
        </w:rPr>
        <w:t>nsure that all necessary procedural and emergency contact information is kept up to date at all times within the CAFM System</w:t>
      </w:r>
      <w:r>
        <w:rPr>
          <w:rFonts w:asciiTheme="minorHAnsi" w:hAnsiTheme="minorHAnsi"/>
        </w:rPr>
        <w:t>;</w:t>
      </w:r>
    </w:p>
    <w:p w14:paraId="1708C802" w14:textId="6FD2490F" w:rsidR="00490688" w:rsidRPr="00490688" w:rsidRDefault="0090660F" w:rsidP="0090660F">
      <w:pPr>
        <w:pStyle w:val="ListParagraph"/>
        <w:numPr>
          <w:ilvl w:val="2"/>
          <w:numId w:val="4"/>
        </w:numPr>
        <w:spacing w:after="0"/>
        <w:rPr>
          <w:rFonts w:asciiTheme="minorHAnsi" w:hAnsiTheme="minorHAnsi"/>
        </w:rPr>
      </w:pPr>
      <w:r>
        <w:rPr>
          <w:rFonts w:asciiTheme="minorHAnsi" w:hAnsiTheme="minorHAnsi"/>
        </w:rPr>
        <w:t>M</w:t>
      </w:r>
      <w:r w:rsidR="00490688" w:rsidRPr="00490688">
        <w:rPr>
          <w:rFonts w:asciiTheme="minorHAnsi" w:hAnsiTheme="minorHAnsi"/>
        </w:rPr>
        <w:t xml:space="preserve">ake audio recordings of all telephone conversations for the purpose of monitoring and auditing helpdesk performance. The Supplier shall retain such recordings for </w:t>
      </w:r>
      <w:r w:rsidR="009B1DEB">
        <w:rPr>
          <w:rFonts w:asciiTheme="minorHAnsi" w:hAnsiTheme="minorHAnsi"/>
        </w:rPr>
        <w:t>twelve (12)</w:t>
      </w:r>
      <w:r w:rsidR="00490688" w:rsidRPr="00490688">
        <w:rPr>
          <w:rFonts w:asciiTheme="minorHAnsi" w:hAnsiTheme="minorHAnsi"/>
        </w:rPr>
        <w:t xml:space="preserve"> Months on a rolling programme. Further detail</w:t>
      </w:r>
      <w:r>
        <w:rPr>
          <w:rFonts w:asciiTheme="minorHAnsi" w:hAnsiTheme="minorHAnsi"/>
        </w:rPr>
        <w:t>s will be provided at Call-Off;</w:t>
      </w:r>
    </w:p>
    <w:p w14:paraId="46EDBF5B" w14:textId="1562EF2A" w:rsidR="00490688" w:rsidRPr="00490688" w:rsidRDefault="0090660F" w:rsidP="0090660F">
      <w:pPr>
        <w:pStyle w:val="ListParagraph"/>
        <w:numPr>
          <w:ilvl w:val="2"/>
          <w:numId w:val="4"/>
        </w:numPr>
        <w:spacing w:after="0"/>
        <w:rPr>
          <w:rFonts w:asciiTheme="minorHAnsi" w:hAnsiTheme="minorHAnsi"/>
        </w:rPr>
      </w:pPr>
      <w:r>
        <w:rPr>
          <w:rFonts w:asciiTheme="minorHAnsi" w:hAnsiTheme="minorHAnsi"/>
        </w:rPr>
        <w:t>P</w:t>
      </w:r>
      <w:r w:rsidR="00490688" w:rsidRPr="00490688">
        <w:rPr>
          <w:rFonts w:asciiTheme="minorHAnsi" w:hAnsiTheme="minorHAnsi"/>
        </w:rPr>
        <w:t>rovide appropriate staff to ensure that the helpdesk can operate within the requested performance parameters as agreed betw</w:t>
      </w:r>
      <w:r>
        <w:rPr>
          <w:rFonts w:asciiTheme="minorHAnsi" w:hAnsiTheme="minorHAnsi"/>
        </w:rPr>
        <w:t>een the Buyer and the Supplier;</w:t>
      </w:r>
    </w:p>
    <w:p w14:paraId="29D2EAF8" w14:textId="6776DB64" w:rsidR="00490688" w:rsidRPr="00490688" w:rsidRDefault="0090660F" w:rsidP="0090660F">
      <w:pPr>
        <w:pStyle w:val="ListParagraph"/>
        <w:numPr>
          <w:ilvl w:val="2"/>
          <w:numId w:val="4"/>
        </w:numPr>
        <w:spacing w:after="0"/>
        <w:rPr>
          <w:rFonts w:asciiTheme="minorHAnsi" w:hAnsiTheme="minorHAnsi"/>
        </w:rPr>
      </w:pPr>
      <w:r>
        <w:rPr>
          <w:rFonts w:asciiTheme="minorHAnsi" w:hAnsiTheme="minorHAnsi"/>
        </w:rPr>
        <w:t>E</w:t>
      </w:r>
      <w:r w:rsidR="00490688" w:rsidRPr="00490688">
        <w:rPr>
          <w:rFonts w:asciiTheme="minorHAnsi" w:hAnsiTheme="minorHAnsi"/>
        </w:rPr>
        <w:t>nsure that all staff appointed to operate on the helpdesk are capable of handling all faults and in scope Service requests, irres</w:t>
      </w:r>
      <w:r>
        <w:rPr>
          <w:rFonts w:asciiTheme="minorHAnsi" w:hAnsiTheme="minorHAnsi"/>
        </w:rPr>
        <w:t>pective of the time of the day;</w:t>
      </w:r>
    </w:p>
    <w:p w14:paraId="1B8D0124" w14:textId="6D6E0B13" w:rsidR="00490688" w:rsidRPr="00490688" w:rsidRDefault="0090660F" w:rsidP="0090660F">
      <w:pPr>
        <w:pStyle w:val="ListParagraph"/>
        <w:numPr>
          <w:ilvl w:val="2"/>
          <w:numId w:val="4"/>
        </w:numPr>
        <w:spacing w:after="0"/>
        <w:rPr>
          <w:rFonts w:asciiTheme="minorHAnsi" w:hAnsiTheme="minorHAnsi"/>
        </w:rPr>
      </w:pPr>
      <w:r>
        <w:rPr>
          <w:rFonts w:asciiTheme="minorHAnsi" w:hAnsiTheme="minorHAnsi"/>
        </w:rPr>
        <w:t>E</w:t>
      </w:r>
      <w:r w:rsidR="00490688" w:rsidRPr="00490688">
        <w:rPr>
          <w:rFonts w:asciiTheme="minorHAnsi" w:hAnsiTheme="minorHAnsi"/>
        </w:rPr>
        <w:t>nsure that all staff appointed to operate on the helpdesk can access and report the status of all Service requests at any suc</w:t>
      </w:r>
      <w:r>
        <w:rPr>
          <w:rFonts w:asciiTheme="minorHAnsi" w:hAnsiTheme="minorHAnsi"/>
        </w:rPr>
        <w:t xml:space="preserve">h time as requested by the Buyer; </w:t>
      </w:r>
    </w:p>
    <w:p w14:paraId="0B717BC7" w14:textId="25133DA6" w:rsidR="00490688" w:rsidRPr="00490688" w:rsidRDefault="0090660F" w:rsidP="0090660F">
      <w:pPr>
        <w:pStyle w:val="ListParagraph"/>
        <w:numPr>
          <w:ilvl w:val="2"/>
          <w:numId w:val="4"/>
        </w:numPr>
        <w:spacing w:after="0"/>
        <w:rPr>
          <w:rFonts w:asciiTheme="minorHAnsi" w:hAnsiTheme="minorHAnsi"/>
        </w:rPr>
      </w:pPr>
      <w:r>
        <w:rPr>
          <w:rFonts w:asciiTheme="minorHAnsi" w:hAnsiTheme="minorHAnsi"/>
        </w:rPr>
        <w:t>P</w:t>
      </w:r>
      <w:r w:rsidR="00490688" w:rsidRPr="00490688">
        <w:rPr>
          <w:rFonts w:asciiTheme="minorHAnsi" w:hAnsiTheme="minorHAnsi"/>
        </w:rPr>
        <w:t>rovide multilingual helpdesk operators and translation Services where required to meet Buyer requirements. Where these Services are required further detail</w:t>
      </w:r>
      <w:r>
        <w:rPr>
          <w:rFonts w:asciiTheme="minorHAnsi" w:hAnsiTheme="minorHAnsi"/>
        </w:rPr>
        <w:t>s will be provided at Call-Off:</w:t>
      </w:r>
    </w:p>
    <w:p w14:paraId="1BA62F87" w14:textId="0BDCF919" w:rsidR="00490688" w:rsidRPr="00490688" w:rsidRDefault="0090660F" w:rsidP="0090660F">
      <w:pPr>
        <w:pStyle w:val="ListParagraph"/>
        <w:numPr>
          <w:ilvl w:val="2"/>
          <w:numId w:val="4"/>
        </w:numPr>
        <w:spacing w:after="0"/>
        <w:rPr>
          <w:rFonts w:asciiTheme="minorHAnsi" w:hAnsiTheme="minorHAnsi"/>
        </w:rPr>
      </w:pPr>
      <w:r>
        <w:rPr>
          <w:rFonts w:asciiTheme="minorHAnsi" w:hAnsiTheme="minorHAnsi"/>
        </w:rPr>
        <w:t>Pr</w:t>
      </w:r>
      <w:r w:rsidR="00490688" w:rsidRPr="00490688">
        <w:rPr>
          <w:rFonts w:asciiTheme="minorHAnsi" w:hAnsiTheme="minorHAnsi"/>
        </w:rPr>
        <w:t>ovide all staff appointed to operate on the helpdesk with documented training, including:</w:t>
      </w:r>
    </w:p>
    <w:p w14:paraId="517A044A" w14:textId="77777777" w:rsidR="00490688" w:rsidRPr="00490688" w:rsidRDefault="00490688" w:rsidP="0090660F">
      <w:pPr>
        <w:pStyle w:val="ListParagraph"/>
        <w:numPr>
          <w:ilvl w:val="3"/>
          <w:numId w:val="4"/>
        </w:numPr>
        <w:spacing w:after="0"/>
        <w:rPr>
          <w:rFonts w:asciiTheme="minorHAnsi" w:hAnsiTheme="minorHAnsi"/>
        </w:rPr>
      </w:pPr>
      <w:r w:rsidRPr="00490688">
        <w:rPr>
          <w:rFonts w:asciiTheme="minorHAnsi" w:hAnsiTheme="minorHAnsi"/>
        </w:rPr>
        <w:t>Training on the CAFM System package;</w:t>
      </w:r>
    </w:p>
    <w:p w14:paraId="51037834" w14:textId="77777777" w:rsidR="00490688" w:rsidRPr="00490688" w:rsidRDefault="00490688" w:rsidP="0090660F">
      <w:pPr>
        <w:pStyle w:val="ListParagraph"/>
        <w:numPr>
          <w:ilvl w:val="3"/>
          <w:numId w:val="4"/>
        </w:numPr>
        <w:spacing w:after="0"/>
        <w:rPr>
          <w:rFonts w:asciiTheme="minorHAnsi" w:hAnsiTheme="minorHAnsi"/>
        </w:rPr>
      </w:pPr>
      <w:r w:rsidRPr="00490688">
        <w:rPr>
          <w:rFonts w:asciiTheme="minorHAnsi" w:hAnsiTheme="minorHAnsi"/>
        </w:rPr>
        <w:t>Customer Service skills;</w:t>
      </w:r>
    </w:p>
    <w:p w14:paraId="0D273D42" w14:textId="77777777" w:rsidR="00490688" w:rsidRPr="00490688" w:rsidRDefault="00490688" w:rsidP="0090660F">
      <w:pPr>
        <w:pStyle w:val="ListParagraph"/>
        <w:numPr>
          <w:ilvl w:val="3"/>
          <w:numId w:val="4"/>
        </w:numPr>
        <w:spacing w:after="0"/>
        <w:rPr>
          <w:rFonts w:asciiTheme="minorHAnsi" w:hAnsiTheme="minorHAnsi"/>
        </w:rPr>
      </w:pPr>
      <w:r w:rsidRPr="00490688">
        <w:rPr>
          <w:rFonts w:asciiTheme="minorHAnsi" w:hAnsiTheme="minorHAnsi"/>
        </w:rPr>
        <w:t>Service call management;</w:t>
      </w:r>
    </w:p>
    <w:p w14:paraId="3565C2B3" w14:textId="77777777" w:rsidR="00490688" w:rsidRPr="00490688" w:rsidRDefault="00490688" w:rsidP="0090660F">
      <w:pPr>
        <w:pStyle w:val="ListParagraph"/>
        <w:numPr>
          <w:ilvl w:val="3"/>
          <w:numId w:val="4"/>
        </w:numPr>
        <w:spacing w:after="0"/>
        <w:rPr>
          <w:rFonts w:asciiTheme="minorHAnsi" w:hAnsiTheme="minorHAnsi"/>
        </w:rPr>
      </w:pPr>
      <w:r w:rsidRPr="00490688">
        <w:rPr>
          <w:rFonts w:asciiTheme="minorHAnsi" w:hAnsiTheme="minorHAnsi"/>
        </w:rPr>
        <w:t>Listening skills;</w:t>
      </w:r>
    </w:p>
    <w:p w14:paraId="1BEB2FEF" w14:textId="77777777" w:rsidR="00490688" w:rsidRPr="00490688" w:rsidRDefault="00490688" w:rsidP="0090660F">
      <w:pPr>
        <w:pStyle w:val="ListParagraph"/>
        <w:numPr>
          <w:ilvl w:val="3"/>
          <w:numId w:val="4"/>
        </w:numPr>
        <w:spacing w:after="0"/>
        <w:rPr>
          <w:rFonts w:asciiTheme="minorHAnsi" w:hAnsiTheme="minorHAnsi"/>
        </w:rPr>
      </w:pPr>
      <w:r w:rsidRPr="00490688">
        <w:rPr>
          <w:rFonts w:asciiTheme="minorHAnsi" w:hAnsiTheme="minorHAnsi"/>
        </w:rPr>
        <w:t>Escalation procedures;</w:t>
      </w:r>
    </w:p>
    <w:p w14:paraId="289AB4AC" w14:textId="77777777" w:rsidR="00490688" w:rsidRPr="00490688" w:rsidRDefault="00490688" w:rsidP="0090660F">
      <w:pPr>
        <w:pStyle w:val="ListParagraph"/>
        <w:numPr>
          <w:ilvl w:val="3"/>
          <w:numId w:val="4"/>
        </w:numPr>
        <w:spacing w:after="0"/>
        <w:rPr>
          <w:rFonts w:asciiTheme="minorHAnsi" w:hAnsiTheme="minorHAnsi"/>
        </w:rPr>
      </w:pPr>
      <w:r w:rsidRPr="00490688">
        <w:rPr>
          <w:rFonts w:asciiTheme="minorHAnsi" w:hAnsiTheme="minorHAnsi"/>
        </w:rPr>
        <w:t>Buyer emergency procedures; and</w:t>
      </w:r>
    </w:p>
    <w:p w14:paraId="521203F3" w14:textId="77777777" w:rsidR="00490688" w:rsidRPr="00490688" w:rsidRDefault="00490688" w:rsidP="0090660F">
      <w:pPr>
        <w:pStyle w:val="ListParagraph"/>
        <w:numPr>
          <w:ilvl w:val="3"/>
          <w:numId w:val="4"/>
        </w:numPr>
        <w:spacing w:after="0"/>
        <w:rPr>
          <w:rFonts w:asciiTheme="minorHAnsi" w:hAnsiTheme="minorHAnsi"/>
        </w:rPr>
      </w:pPr>
      <w:r w:rsidRPr="00490688">
        <w:rPr>
          <w:rFonts w:asciiTheme="minorHAnsi" w:hAnsiTheme="minorHAnsi"/>
        </w:rPr>
        <w:t>Training in respect of all operational areas of the Buyer Premises.</w:t>
      </w:r>
    </w:p>
    <w:p w14:paraId="182E5679" w14:textId="1AC40FCD" w:rsidR="00490688" w:rsidRPr="00490688" w:rsidRDefault="0090660F" w:rsidP="0090660F">
      <w:pPr>
        <w:pStyle w:val="ListParagraph"/>
        <w:numPr>
          <w:ilvl w:val="2"/>
          <w:numId w:val="4"/>
        </w:numPr>
        <w:spacing w:after="0"/>
        <w:rPr>
          <w:rFonts w:asciiTheme="minorHAnsi" w:hAnsiTheme="minorHAnsi"/>
        </w:rPr>
      </w:pPr>
      <w:r>
        <w:rPr>
          <w:rFonts w:asciiTheme="minorHAnsi" w:hAnsiTheme="minorHAnsi"/>
        </w:rPr>
        <w:t>E</w:t>
      </w:r>
      <w:r w:rsidR="00490688" w:rsidRPr="00490688">
        <w:rPr>
          <w:rFonts w:asciiTheme="minorHAnsi" w:hAnsiTheme="minorHAnsi"/>
        </w:rPr>
        <w:t>nsure that all staff appointed to operate on the helpdesk have the appropriate security clear</w:t>
      </w:r>
      <w:r>
        <w:rPr>
          <w:rFonts w:asciiTheme="minorHAnsi" w:hAnsiTheme="minorHAnsi"/>
        </w:rPr>
        <w:t>ance to work on a Buyer account;</w:t>
      </w:r>
    </w:p>
    <w:p w14:paraId="44B82797" w14:textId="6A19A42B" w:rsidR="00490688" w:rsidRPr="00490688" w:rsidRDefault="0090660F" w:rsidP="0090660F">
      <w:pPr>
        <w:pStyle w:val="ListParagraph"/>
        <w:numPr>
          <w:ilvl w:val="2"/>
          <w:numId w:val="4"/>
        </w:numPr>
        <w:spacing w:after="0"/>
        <w:rPr>
          <w:rFonts w:asciiTheme="minorHAnsi" w:hAnsiTheme="minorHAnsi"/>
        </w:rPr>
      </w:pPr>
      <w:r>
        <w:rPr>
          <w:rFonts w:asciiTheme="minorHAnsi" w:hAnsiTheme="minorHAnsi"/>
        </w:rPr>
        <w:t>W</w:t>
      </w:r>
      <w:r w:rsidR="00490688" w:rsidRPr="00490688">
        <w:rPr>
          <w:rFonts w:asciiTheme="minorHAnsi" w:hAnsiTheme="minorHAnsi"/>
        </w:rPr>
        <w:t>here required provide a room bo</w:t>
      </w:r>
      <w:r>
        <w:rPr>
          <w:rFonts w:asciiTheme="minorHAnsi" w:hAnsiTheme="minorHAnsi"/>
        </w:rPr>
        <w:t>oking Service via the helpdesk;</w:t>
      </w:r>
    </w:p>
    <w:p w14:paraId="67D39835" w14:textId="74D7D589" w:rsidR="00490688" w:rsidRPr="00490688" w:rsidRDefault="0090660F" w:rsidP="0090660F">
      <w:pPr>
        <w:pStyle w:val="ListParagraph"/>
        <w:numPr>
          <w:ilvl w:val="2"/>
          <w:numId w:val="4"/>
        </w:numPr>
        <w:spacing w:after="0"/>
        <w:rPr>
          <w:rFonts w:asciiTheme="minorHAnsi" w:hAnsiTheme="minorHAnsi"/>
        </w:rPr>
      </w:pPr>
      <w:r>
        <w:rPr>
          <w:rFonts w:asciiTheme="minorHAnsi" w:hAnsiTheme="minorHAnsi"/>
        </w:rPr>
        <w:t>W</w:t>
      </w:r>
      <w:r w:rsidR="00490688" w:rsidRPr="00490688">
        <w:rPr>
          <w:rFonts w:asciiTheme="minorHAnsi" w:hAnsiTheme="minorHAnsi"/>
        </w:rPr>
        <w:t>here required provide a car park mana</w:t>
      </w:r>
      <w:r>
        <w:rPr>
          <w:rFonts w:asciiTheme="minorHAnsi" w:hAnsiTheme="minorHAnsi"/>
        </w:rPr>
        <w:t>gement Service via the helpdesk; and</w:t>
      </w:r>
    </w:p>
    <w:p w14:paraId="3B83069D" w14:textId="22B31472" w:rsidR="00490688" w:rsidRPr="00490688" w:rsidRDefault="0090660F" w:rsidP="0090660F">
      <w:pPr>
        <w:pStyle w:val="ListParagraph"/>
        <w:numPr>
          <w:ilvl w:val="2"/>
          <w:numId w:val="4"/>
        </w:numPr>
        <w:spacing w:after="0"/>
        <w:rPr>
          <w:rFonts w:asciiTheme="minorHAnsi" w:hAnsiTheme="minorHAnsi"/>
        </w:rPr>
      </w:pPr>
      <w:r>
        <w:rPr>
          <w:rFonts w:asciiTheme="minorHAnsi" w:hAnsiTheme="minorHAnsi"/>
        </w:rPr>
        <w:t>W</w:t>
      </w:r>
      <w:r w:rsidR="00490688" w:rsidRPr="00490688">
        <w:rPr>
          <w:rFonts w:asciiTheme="minorHAnsi" w:hAnsiTheme="minorHAnsi"/>
        </w:rPr>
        <w:t xml:space="preserve">here required support the wider Government HUB strategy via the provision of a workplace booking Service managed through the CAFM System where shared accommodation arrangements exist at nominated Buyer Premises via the helpdesk.  Further details </w:t>
      </w:r>
      <w:proofErr w:type="gramStart"/>
      <w:r w:rsidR="00490688" w:rsidRPr="00490688">
        <w:rPr>
          <w:rFonts w:asciiTheme="minorHAnsi" w:hAnsiTheme="minorHAnsi"/>
        </w:rPr>
        <w:t>will be provided</w:t>
      </w:r>
      <w:proofErr w:type="gramEnd"/>
      <w:r w:rsidR="00490688" w:rsidRPr="00490688">
        <w:rPr>
          <w:rFonts w:asciiTheme="minorHAnsi" w:hAnsiTheme="minorHAnsi"/>
        </w:rPr>
        <w:t xml:space="preserve"> at Call-</w:t>
      </w:r>
      <w:r w:rsidR="00490688" w:rsidRPr="00A67EC4">
        <w:rPr>
          <w:rFonts w:asciiTheme="minorHAnsi" w:hAnsiTheme="minorHAnsi"/>
        </w:rPr>
        <w:t>Off stage.</w:t>
      </w:r>
    </w:p>
    <w:p w14:paraId="61599F82" w14:textId="77777777" w:rsidR="00700CF2" w:rsidRDefault="00700CF2" w:rsidP="00700CF2">
      <w:pPr>
        <w:spacing w:after="0"/>
        <w:rPr>
          <w:rFonts w:asciiTheme="minorHAnsi" w:hAnsiTheme="minorHAnsi"/>
        </w:rPr>
      </w:pPr>
    </w:p>
    <w:p w14:paraId="74A902FC" w14:textId="77777777" w:rsidR="00700CF2" w:rsidRDefault="00700CF2" w:rsidP="00700CF2">
      <w:pPr>
        <w:spacing w:after="0"/>
        <w:rPr>
          <w:rFonts w:asciiTheme="minorHAnsi" w:hAnsiTheme="minorHAnsi"/>
          <w:b/>
        </w:rPr>
      </w:pPr>
    </w:p>
    <w:p w14:paraId="12E4664D" w14:textId="77777777" w:rsidR="00700CF2" w:rsidRDefault="00700CF2" w:rsidP="00700CF2">
      <w:pPr>
        <w:spacing w:after="0"/>
        <w:rPr>
          <w:rFonts w:asciiTheme="minorHAnsi" w:hAnsiTheme="minorHAnsi"/>
          <w:b/>
        </w:rPr>
      </w:pPr>
    </w:p>
    <w:p w14:paraId="7B42DFB5" w14:textId="2BC5BA06" w:rsidR="00700CF2" w:rsidRPr="00700CF2" w:rsidRDefault="0090660F" w:rsidP="00700CF2">
      <w:pPr>
        <w:spacing w:after="0"/>
        <w:rPr>
          <w:rFonts w:asciiTheme="minorHAnsi" w:hAnsiTheme="minorHAnsi"/>
          <w:b/>
        </w:rPr>
      </w:pPr>
      <w:r>
        <w:rPr>
          <w:rFonts w:asciiTheme="minorHAnsi" w:hAnsiTheme="minorHAnsi"/>
          <w:b/>
        </w:rPr>
        <w:t>Work Package O – Management o</w:t>
      </w:r>
      <w:r w:rsidR="00700CF2" w:rsidRPr="00700CF2">
        <w:rPr>
          <w:rFonts w:asciiTheme="minorHAnsi" w:hAnsiTheme="minorHAnsi"/>
          <w:b/>
        </w:rPr>
        <w:t>f Billable Works</w:t>
      </w:r>
    </w:p>
    <w:p w14:paraId="0214BD20" w14:textId="77777777" w:rsidR="00700CF2" w:rsidRPr="00700CF2" w:rsidRDefault="00700CF2" w:rsidP="00700CF2">
      <w:pPr>
        <w:spacing w:after="0"/>
        <w:rPr>
          <w:rFonts w:asciiTheme="minorHAnsi" w:hAnsiTheme="minorHAnsi"/>
        </w:rPr>
      </w:pPr>
    </w:p>
    <w:p w14:paraId="1B1961D2" w14:textId="70213D64" w:rsidR="00490688" w:rsidRDefault="00A71667" w:rsidP="00700CF2">
      <w:pPr>
        <w:pStyle w:val="ListParagraph"/>
        <w:numPr>
          <w:ilvl w:val="0"/>
          <w:numId w:val="4"/>
        </w:numPr>
        <w:spacing w:after="0"/>
        <w:rPr>
          <w:rFonts w:asciiTheme="minorHAnsi" w:hAnsiTheme="minorHAnsi"/>
        </w:rPr>
      </w:pPr>
      <w:r>
        <w:rPr>
          <w:rFonts w:asciiTheme="minorHAnsi" w:hAnsiTheme="minorHAnsi"/>
        </w:rPr>
        <w:t>Service</w:t>
      </w:r>
      <w:r w:rsidR="00700CF2">
        <w:rPr>
          <w:rFonts w:asciiTheme="minorHAnsi" w:hAnsiTheme="minorHAnsi"/>
        </w:rPr>
        <w:t xml:space="preserve"> O</w:t>
      </w:r>
      <w:r w:rsidR="005C0F65">
        <w:rPr>
          <w:rFonts w:asciiTheme="minorHAnsi" w:hAnsiTheme="minorHAnsi"/>
        </w:rPr>
        <w:t>:</w:t>
      </w:r>
      <w:r w:rsidR="00700CF2">
        <w:rPr>
          <w:rFonts w:asciiTheme="minorHAnsi" w:hAnsiTheme="minorHAnsi"/>
        </w:rPr>
        <w:t xml:space="preserve">1 - </w:t>
      </w:r>
      <w:r w:rsidR="00700CF2">
        <w:rPr>
          <w:rFonts w:asciiTheme="minorHAnsi" w:hAnsiTheme="minorHAnsi"/>
          <w:b/>
          <w:color w:val="000000"/>
        </w:rPr>
        <w:t xml:space="preserve">Management of Billable Works; Small Works, Projects and Reactive Maintenance Works, as defined at </w:t>
      </w:r>
      <w:r w:rsidR="003D57B2" w:rsidRPr="00DD3AFB">
        <w:rPr>
          <w:rFonts w:asciiTheme="minorHAnsi" w:hAnsiTheme="minorHAnsi"/>
          <w:b/>
          <w:color w:val="000000"/>
        </w:rPr>
        <w:t xml:space="preserve">Call-Off Schedule 4A </w:t>
      </w:r>
      <w:r w:rsidR="00DD3AFB" w:rsidRPr="00DD3AFB">
        <w:rPr>
          <w:rFonts w:asciiTheme="minorHAnsi" w:hAnsiTheme="minorHAnsi"/>
          <w:b/>
          <w:color w:val="000000"/>
        </w:rPr>
        <w:t xml:space="preserve">- </w:t>
      </w:r>
      <w:r w:rsidR="00700CF2" w:rsidRPr="00DD3AFB">
        <w:rPr>
          <w:rFonts w:asciiTheme="minorHAnsi" w:hAnsiTheme="minorHAnsi"/>
          <w:b/>
          <w:color w:val="000000"/>
        </w:rPr>
        <w:t>Billable Works and Projects</w:t>
      </w:r>
    </w:p>
    <w:p w14:paraId="5D4E66E1" w14:textId="16A1D31D" w:rsidR="00700CF2" w:rsidRPr="00700CF2" w:rsidRDefault="00A71667" w:rsidP="00490688">
      <w:pPr>
        <w:pStyle w:val="ListParagraph"/>
        <w:numPr>
          <w:ilvl w:val="1"/>
          <w:numId w:val="4"/>
        </w:numPr>
        <w:spacing w:after="0"/>
        <w:rPr>
          <w:rFonts w:asciiTheme="minorHAnsi" w:hAnsiTheme="minorHAnsi"/>
        </w:rPr>
      </w:pPr>
      <w:r>
        <w:rPr>
          <w:rFonts w:asciiTheme="minorHAnsi" w:hAnsiTheme="minorHAnsi"/>
        </w:rPr>
        <w:t>Service</w:t>
      </w:r>
      <w:r w:rsidR="00700CF2">
        <w:rPr>
          <w:rFonts w:asciiTheme="minorHAnsi" w:hAnsiTheme="minorHAnsi"/>
        </w:rPr>
        <w:t xml:space="preserve"> O</w:t>
      </w:r>
      <w:r w:rsidR="005C0F65">
        <w:rPr>
          <w:rFonts w:asciiTheme="minorHAnsi" w:hAnsiTheme="minorHAnsi"/>
        </w:rPr>
        <w:t>:</w:t>
      </w:r>
      <w:r w:rsidR="00700CF2">
        <w:rPr>
          <w:rFonts w:asciiTheme="minorHAnsi" w:hAnsiTheme="minorHAnsi"/>
        </w:rPr>
        <w:t xml:space="preserve">1 - </w:t>
      </w:r>
      <w:r w:rsidR="00700CF2" w:rsidRPr="00700CF2">
        <w:rPr>
          <w:rFonts w:asciiTheme="minorHAnsi" w:hAnsiTheme="minorHAnsi"/>
          <w:color w:val="000000"/>
        </w:rPr>
        <w:t xml:space="preserve">Management of Billable Works; Small Works, Projects and Reactive Maintenance Works, as defined at </w:t>
      </w:r>
      <w:r w:rsidR="00700CF2" w:rsidRPr="00DD3AFB">
        <w:rPr>
          <w:rFonts w:asciiTheme="minorHAnsi" w:hAnsiTheme="minorHAnsi"/>
          <w:color w:val="000000"/>
        </w:rPr>
        <w:t xml:space="preserve">Call-Off Schedule 4A </w:t>
      </w:r>
      <w:r w:rsidR="00DD3AFB" w:rsidRPr="00DD3AFB">
        <w:rPr>
          <w:rFonts w:asciiTheme="minorHAnsi" w:hAnsiTheme="minorHAnsi"/>
          <w:color w:val="000000"/>
        </w:rPr>
        <w:t xml:space="preserve">- </w:t>
      </w:r>
      <w:r w:rsidR="00700CF2" w:rsidRPr="00DD3AFB">
        <w:rPr>
          <w:rFonts w:asciiTheme="minorHAnsi" w:hAnsiTheme="minorHAnsi"/>
          <w:color w:val="000000"/>
        </w:rPr>
        <w:t>Billable Works and Projects</w:t>
      </w:r>
      <w:r w:rsidR="00700CF2">
        <w:rPr>
          <w:rFonts w:asciiTheme="minorHAnsi" w:hAnsiTheme="minorHAnsi"/>
          <w:color w:val="000000"/>
        </w:rPr>
        <w:t xml:space="preserve"> is a </w:t>
      </w:r>
      <w:r w:rsidR="000851A9">
        <w:rPr>
          <w:rFonts w:asciiTheme="minorHAnsi" w:hAnsiTheme="minorHAnsi"/>
          <w:b/>
          <w:color w:val="000000"/>
        </w:rPr>
        <w:t>Mandatory Service</w:t>
      </w:r>
      <w:r w:rsidR="00094CE0">
        <w:rPr>
          <w:rFonts w:asciiTheme="minorHAnsi" w:hAnsiTheme="minorHAnsi"/>
          <w:b/>
        </w:rPr>
        <w:t xml:space="preserve"> for Lot 1a-1</w:t>
      </w:r>
      <w:r w:rsidR="000851A9">
        <w:rPr>
          <w:rFonts w:asciiTheme="minorHAnsi" w:hAnsiTheme="minorHAnsi"/>
          <w:b/>
        </w:rPr>
        <w:t>c.</w:t>
      </w:r>
    </w:p>
    <w:p w14:paraId="7AD7F55B" w14:textId="51743162" w:rsidR="00700CF2" w:rsidRPr="000E6E1A" w:rsidRDefault="00700CF2" w:rsidP="00490688">
      <w:pPr>
        <w:pStyle w:val="ListParagraph"/>
        <w:numPr>
          <w:ilvl w:val="1"/>
          <w:numId w:val="4"/>
        </w:numPr>
        <w:spacing w:after="0"/>
        <w:rPr>
          <w:rFonts w:asciiTheme="minorHAnsi" w:hAnsiTheme="minorHAnsi"/>
        </w:rPr>
      </w:pPr>
      <w:r>
        <w:rPr>
          <w:rFonts w:asciiTheme="minorHAnsi" w:hAnsiTheme="minorHAnsi"/>
        </w:rPr>
        <w:t xml:space="preserve">The Supplier shall comply with the requirements contained within Call-Off Schedule </w:t>
      </w:r>
      <w:r w:rsidRPr="00DD3AFB">
        <w:rPr>
          <w:rFonts w:asciiTheme="minorHAnsi" w:hAnsiTheme="minorHAnsi"/>
        </w:rPr>
        <w:t xml:space="preserve">4A </w:t>
      </w:r>
      <w:r w:rsidR="00DD3AFB" w:rsidRPr="00DD3AFB">
        <w:rPr>
          <w:rFonts w:asciiTheme="minorHAnsi" w:hAnsiTheme="minorHAnsi"/>
        </w:rPr>
        <w:t xml:space="preserve">- </w:t>
      </w:r>
      <w:r w:rsidRPr="00DD3AFB">
        <w:rPr>
          <w:rFonts w:asciiTheme="minorHAnsi" w:hAnsiTheme="minorHAnsi"/>
        </w:rPr>
        <w:t>Billable Works and Projects</w:t>
      </w:r>
      <w:r w:rsidR="0090660F">
        <w:rPr>
          <w:rFonts w:asciiTheme="minorHAnsi" w:hAnsiTheme="minorHAnsi"/>
        </w:rPr>
        <w:t xml:space="preserve"> </w:t>
      </w:r>
      <w:r w:rsidRPr="000E6E1A">
        <w:rPr>
          <w:rFonts w:asciiTheme="minorHAnsi" w:hAnsiTheme="minorHAnsi"/>
        </w:rPr>
        <w:t xml:space="preserve">and </w:t>
      </w:r>
      <w:r w:rsidR="0058372C" w:rsidRPr="000E6E1A">
        <w:rPr>
          <w:rFonts w:asciiTheme="minorHAnsi" w:hAnsiTheme="minorHAnsi"/>
        </w:rPr>
        <w:t>Standard SA7</w:t>
      </w:r>
      <w:r w:rsidRPr="000E6E1A">
        <w:rPr>
          <w:rFonts w:asciiTheme="minorHAnsi" w:hAnsiTheme="minorHAnsi"/>
        </w:rPr>
        <w:t xml:space="preserve"> </w:t>
      </w:r>
      <w:r w:rsidR="009B1DEB" w:rsidRPr="000E6E1A">
        <w:rPr>
          <w:rFonts w:asciiTheme="minorHAnsi" w:hAnsiTheme="minorHAnsi"/>
        </w:rPr>
        <w:t>w</w:t>
      </w:r>
      <w:r w:rsidRPr="000E6E1A">
        <w:rPr>
          <w:rFonts w:asciiTheme="minorHAnsi" w:hAnsiTheme="minorHAnsi"/>
        </w:rPr>
        <w:t>hen delivering all new works on behalf of the Buyer.</w:t>
      </w:r>
    </w:p>
    <w:p w14:paraId="2C72771A" w14:textId="4AD5905B" w:rsidR="00700CF2" w:rsidRDefault="00700CF2" w:rsidP="00490688">
      <w:pPr>
        <w:pStyle w:val="ListParagraph"/>
        <w:numPr>
          <w:ilvl w:val="1"/>
          <w:numId w:val="4"/>
        </w:numPr>
        <w:spacing w:after="0"/>
        <w:rPr>
          <w:rFonts w:asciiTheme="minorHAnsi" w:hAnsiTheme="minorHAnsi"/>
        </w:rPr>
      </w:pPr>
      <w:r>
        <w:rPr>
          <w:rFonts w:asciiTheme="minorHAnsi" w:hAnsiTheme="minorHAnsi"/>
        </w:rPr>
        <w:lastRenderedPageBreak/>
        <w:t>Where the Buyer opts for the Supplier to Deliver Projects at Call-Off, the Supplier shall manage the projects in accordance with the RIBA Plan 2013 (or subsequent updates). The costs for the management Services shall be as defined within the rates specified at Framework.</w:t>
      </w:r>
    </w:p>
    <w:p w14:paraId="0D48FDDE" w14:textId="22B9819D" w:rsidR="00700CF2" w:rsidRPr="00490688" w:rsidRDefault="00700CF2" w:rsidP="00490688">
      <w:pPr>
        <w:pStyle w:val="ListParagraph"/>
        <w:numPr>
          <w:ilvl w:val="1"/>
          <w:numId w:val="4"/>
        </w:numPr>
        <w:spacing w:after="0"/>
        <w:rPr>
          <w:rFonts w:asciiTheme="minorHAnsi" w:hAnsiTheme="minorHAnsi"/>
        </w:rPr>
      </w:pPr>
      <w:r>
        <w:rPr>
          <w:rFonts w:asciiTheme="minorHAnsi" w:hAnsiTheme="minorHAnsi"/>
        </w:rPr>
        <w:t xml:space="preserve">The Buyer shall be final arbiter on whether new works </w:t>
      </w:r>
      <w:proofErr w:type="gramStart"/>
      <w:r>
        <w:rPr>
          <w:rFonts w:asciiTheme="minorHAnsi" w:hAnsiTheme="minorHAnsi"/>
        </w:rPr>
        <w:t>are classified</w:t>
      </w:r>
      <w:proofErr w:type="gramEnd"/>
      <w:r>
        <w:rPr>
          <w:rFonts w:asciiTheme="minorHAnsi" w:hAnsiTheme="minorHAnsi"/>
        </w:rPr>
        <w:t xml:space="preserve"> as a project requiring the RIBA management approach.</w:t>
      </w:r>
    </w:p>
    <w:p w14:paraId="35E601DB" w14:textId="77777777" w:rsidR="00F64EAB" w:rsidRDefault="00F64EAB" w:rsidP="007F364F">
      <w:pPr>
        <w:spacing w:after="0"/>
        <w:rPr>
          <w:rFonts w:asciiTheme="minorHAnsi" w:hAnsiTheme="minorHAnsi"/>
        </w:rPr>
        <w:sectPr w:rsidR="00F64EAB" w:rsidSect="00B7446A">
          <w:headerReference w:type="default" r:id="rId8"/>
          <w:footerReference w:type="default" r:id="rId9"/>
          <w:pgSz w:w="11906" w:h="16838"/>
          <w:pgMar w:top="1440" w:right="1440" w:bottom="1440" w:left="1440" w:header="709" w:footer="709" w:gutter="0"/>
          <w:cols w:space="708"/>
          <w:docGrid w:linePitch="360"/>
        </w:sectPr>
      </w:pPr>
    </w:p>
    <w:p w14:paraId="1AF3B752" w14:textId="77777777" w:rsidR="00D00040" w:rsidRDefault="009969BC" w:rsidP="0035601F">
      <w:pPr>
        <w:overflowPunct/>
        <w:autoSpaceDE/>
        <w:autoSpaceDN/>
        <w:adjustRightInd/>
        <w:spacing w:after="0"/>
        <w:jc w:val="center"/>
        <w:textAlignment w:val="auto"/>
        <w:rPr>
          <w:rFonts w:asciiTheme="minorHAnsi" w:hAnsiTheme="minorHAnsi"/>
          <w:b/>
        </w:rPr>
      </w:pPr>
      <w:r>
        <w:rPr>
          <w:rFonts w:asciiTheme="minorHAnsi" w:hAnsiTheme="minorHAnsi"/>
          <w:b/>
        </w:rPr>
        <w:lastRenderedPageBreak/>
        <w:t>PART B - ANNEXES</w:t>
      </w:r>
    </w:p>
    <w:p w14:paraId="12CC85C1" w14:textId="77777777" w:rsidR="00D00040" w:rsidRDefault="009969BC" w:rsidP="007E70BE">
      <w:pPr>
        <w:pStyle w:val="Annexlevel1"/>
        <w:spacing w:after="0"/>
        <w:jc w:val="left"/>
        <w:rPr>
          <w:rFonts w:asciiTheme="minorHAnsi" w:hAnsiTheme="minorHAnsi"/>
          <w:sz w:val="22"/>
        </w:rPr>
      </w:pPr>
      <w:bookmarkStart w:id="3" w:name="_Ref499636676"/>
      <w:r>
        <w:rPr>
          <w:rFonts w:asciiTheme="minorHAnsi" w:hAnsiTheme="minorHAnsi"/>
          <w:sz w:val="22"/>
        </w:rPr>
        <w:lastRenderedPageBreak/>
        <w:t>– FM SERVICE STANDARDS</w:t>
      </w:r>
      <w:bookmarkEnd w:id="3"/>
    </w:p>
    <w:p w14:paraId="4B340319" w14:textId="77777777" w:rsidR="00D00040" w:rsidRDefault="00D00040">
      <w:pPr>
        <w:pStyle w:val="ListParagraph"/>
        <w:spacing w:after="0"/>
        <w:ind w:left="360"/>
        <w:rPr>
          <w:rFonts w:asciiTheme="minorHAnsi" w:hAnsiTheme="minorHAnsi"/>
        </w:rPr>
      </w:pPr>
    </w:p>
    <w:p w14:paraId="2567A296" w14:textId="289743C1" w:rsidR="00D00040" w:rsidRDefault="009969BC">
      <w:pPr>
        <w:pStyle w:val="ListParagraph"/>
        <w:numPr>
          <w:ilvl w:val="0"/>
          <w:numId w:val="6"/>
        </w:numPr>
        <w:spacing w:after="0"/>
        <w:rPr>
          <w:rFonts w:asciiTheme="minorHAnsi" w:hAnsiTheme="minorHAnsi"/>
        </w:rPr>
      </w:pPr>
      <w:proofErr w:type="gramStart"/>
      <w:r>
        <w:rPr>
          <w:rFonts w:asciiTheme="minorHAnsi" w:hAnsiTheme="minorHAnsi"/>
        </w:rPr>
        <w:t>The FM Standards have been developed by CCS</w:t>
      </w:r>
      <w:proofErr w:type="gramEnd"/>
      <w:r>
        <w:rPr>
          <w:rFonts w:asciiTheme="minorHAnsi" w:hAnsiTheme="minorHAnsi"/>
        </w:rPr>
        <w:t xml:space="preserve"> in relation to the requirements set out in </w:t>
      </w:r>
      <w:r w:rsidRPr="00DD3AFB">
        <w:rPr>
          <w:rFonts w:asciiTheme="minorHAnsi" w:hAnsiTheme="minorHAnsi"/>
        </w:rPr>
        <w:t xml:space="preserve">this </w:t>
      </w:r>
      <w:r w:rsidR="00DD3AFB" w:rsidRPr="00DD3AFB">
        <w:rPr>
          <w:rFonts w:asciiTheme="minorHAnsi" w:hAnsiTheme="minorHAnsi"/>
        </w:rPr>
        <w:t xml:space="preserve">Framework Schedule 1 - </w:t>
      </w:r>
      <w:r w:rsidRPr="00DD3AFB">
        <w:rPr>
          <w:rFonts w:asciiTheme="minorHAnsi" w:hAnsiTheme="minorHAnsi"/>
        </w:rPr>
        <w:t>Specification</w:t>
      </w:r>
      <w:r>
        <w:rPr>
          <w:rFonts w:asciiTheme="minorHAnsi" w:hAnsiTheme="minorHAnsi"/>
        </w:rPr>
        <w:t>.</w:t>
      </w:r>
    </w:p>
    <w:p w14:paraId="13D5196E" w14:textId="1EA58049" w:rsidR="00D00040" w:rsidRDefault="009969BC">
      <w:pPr>
        <w:pStyle w:val="ListParagraph"/>
        <w:numPr>
          <w:ilvl w:val="0"/>
          <w:numId w:val="6"/>
        </w:numPr>
        <w:spacing w:after="0"/>
        <w:rPr>
          <w:rFonts w:asciiTheme="minorHAnsi" w:hAnsiTheme="minorHAnsi"/>
        </w:rPr>
      </w:pPr>
      <w:r>
        <w:rPr>
          <w:rFonts w:asciiTheme="minorHAnsi" w:hAnsiTheme="minorHAnsi"/>
        </w:rPr>
        <w:t>The Buyer should utilise and adhere to each required Standard when procuring their own FM Services via the FM Framework Contract (RM3830).</w:t>
      </w:r>
    </w:p>
    <w:p w14:paraId="713D48A1" w14:textId="77777777" w:rsidR="00D00040" w:rsidRDefault="009969BC">
      <w:pPr>
        <w:pStyle w:val="ListParagraph"/>
        <w:numPr>
          <w:ilvl w:val="0"/>
          <w:numId w:val="6"/>
        </w:numPr>
        <w:spacing w:after="0"/>
        <w:rPr>
          <w:rFonts w:asciiTheme="minorHAnsi" w:hAnsiTheme="minorHAnsi"/>
        </w:rPr>
      </w:pPr>
      <w:r>
        <w:rPr>
          <w:rFonts w:asciiTheme="minorHAnsi" w:hAnsiTheme="minorHAnsi"/>
        </w:rPr>
        <w:t xml:space="preserve">This is a live document and will be subject to change as </w:t>
      </w:r>
      <w:proofErr w:type="gramStart"/>
      <w:r>
        <w:rPr>
          <w:rFonts w:asciiTheme="minorHAnsi" w:hAnsiTheme="minorHAnsi"/>
        </w:rPr>
        <w:t>areas within the FM area develop further, either</w:t>
      </w:r>
      <w:proofErr w:type="gramEnd"/>
      <w:r>
        <w:rPr>
          <w:rFonts w:asciiTheme="minorHAnsi" w:hAnsiTheme="minorHAnsi"/>
        </w:rPr>
        <w:t xml:space="preserve"> through Government policy, changes to statutory requirements or as other good practice initiatives are highlighted. </w:t>
      </w:r>
    </w:p>
    <w:p w14:paraId="5718471E" w14:textId="77777777" w:rsidR="00D00040" w:rsidRDefault="009969BC">
      <w:pPr>
        <w:pStyle w:val="ListParagraph"/>
        <w:numPr>
          <w:ilvl w:val="0"/>
          <w:numId w:val="6"/>
        </w:numPr>
        <w:spacing w:after="0"/>
        <w:rPr>
          <w:rFonts w:asciiTheme="minorHAnsi" w:hAnsiTheme="minorHAnsi"/>
        </w:rPr>
      </w:pPr>
      <w:r>
        <w:rPr>
          <w:rFonts w:asciiTheme="minorHAnsi" w:hAnsiTheme="minorHAnsi"/>
        </w:rPr>
        <w:t xml:space="preserve">The document </w:t>
      </w:r>
      <w:proofErr w:type="gramStart"/>
      <w:r>
        <w:rPr>
          <w:rFonts w:asciiTheme="minorHAnsi" w:hAnsiTheme="minorHAnsi"/>
        </w:rPr>
        <w:t>will be reviewed annually and updated by CCS</w:t>
      </w:r>
      <w:proofErr w:type="gramEnd"/>
      <w:r>
        <w:rPr>
          <w:rFonts w:asciiTheme="minorHAnsi" w:hAnsiTheme="minorHAnsi"/>
        </w:rPr>
        <w:t xml:space="preserve">. Suppliers </w:t>
      </w:r>
      <w:proofErr w:type="gramStart"/>
      <w:r>
        <w:rPr>
          <w:rFonts w:asciiTheme="minorHAnsi" w:hAnsiTheme="minorHAnsi"/>
        </w:rPr>
        <w:t>will be notified</w:t>
      </w:r>
      <w:proofErr w:type="gramEnd"/>
      <w:r>
        <w:rPr>
          <w:rFonts w:asciiTheme="minorHAnsi" w:hAnsiTheme="minorHAnsi"/>
        </w:rPr>
        <w:t xml:space="preserve"> of any changes through CCS’ web portal.</w:t>
      </w:r>
    </w:p>
    <w:p w14:paraId="596D22D6" w14:textId="77777777" w:rsidR="00D00040" w:rsidRDefault="009969BC">
      <w:pPr>
        <w:pStyle w:val="ListParagraph"/>
        <w:numPr>
          <w:ilvl w:val="0"/>
          <w:numId w:val="6"/>
        </w:numPr>
        <w:spacing w:after="0"/>
        <w:rPr>
          <w:rFonts w:asciiTheme="minorHAnsi" w:hAnsiTheme="minorHAnsi"/>
        </w:rPr>
      </w:pPr>
      <w:r>
        <w:rPr>
          <w:rFonts w:asciiTheme="minorHAnsi" w:hAnsiTheme="minorHAnsi"/>
          <w:lang w:eastAsia="zh-CN"/>
        </w:rPr>
        <w:t>FM Service Standards table:</w:t>
      </w:r>
    </w:p>
    <w:p w14:paraId="4ADE5CE2" w14:textId="77777777" w:rsidR="00D00040" w:rsidRDefault="00D00040" w:rsidP="0035601F">
      <w:pPr>
        <w:pStyle w:val="ListParagraph"/>
        <w:spacing w:after="0"/>
        <w:ind w:left="360"/>
        <w:rPr>
          <w:rFonts w:asciiTheme="minorHAnsi" w:hAnsiTheme="minorHAnsi"/>
        </w:rPr>
      </w:pPr>
    </w:p>
    <w:tbl>
      <w:tblPr>
        <w:tblW w:w="14170" w:type="dxa"/>
        <w:tblLook w:val="04A0" w:firstRow="1" w:lastRow="0" w:firstColumn="1" w:lastColumn="0" w:noHBand="0" w:noVBand="1"/>
      </w:tblPr>
      <w:tblGrid>
        <w:gridCol w:w="3114"/>
        <w:gridCol w:w="8363"/>
        <w:gridCol w:w="2693"/>
      </w:tblGrid>
      <w:tr w:rsidR="00E24E90" w:rsidRPr="00C4121A" w14:paraId="1D5069DF" w14:textId="77777777" w:rsidTr="00931F3D">
        <w:tc>
          <w:tcPr>
            <w:tcW w:w="14170" w:type="dxa"/>
            <w:gridSpan w:val="3"/>
            <w:shd w:val="clear" w:color="auto" w:fill="002060"/>
          </w:tcPr>
          <w:p w14:paraId="78F6560F"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b/>
                <w:sz w:val="20"/>
                <w:szCs w:val="20"/>
              </w:rPr>
            </w:pPr>
            <w:r w:rsidRPr="00C4121A">
              <w:rPr>
                <w:rFonts w:asciiTheme="minorHAnsi" w:eastAsiaTheme="minorHAnsi" w:hAnsiTheme="minorHAnsi" w:cstheme="minorBidi"/>
                <w:b/>
                <w:sz w:val="20"/>
                <w:szCs w:val="20"/>
              </w:rPr>
              <w:t>WORK PACKAGE A: CONTRACT MANAGEMENT</w:t>
            </w:r>
          </w:p>
        </w:tc>
      </w:tr>
      <w:tr w:rsidR="00E24E90" w:rsidRPr="00C4121A" w14:paraId="4F674BD3" w14:textId="77777777" w:rsidTr="00931F3D">
        <w:tc>
          <w:tcPr>
            <w:tcW w:w="3114" w:type="dxa"/>
            <w:shd w:val="clear" w:color="auto" w:fill="DEEAF6" w:themeFill="accent1" w:themeFillTint="33"/>
          </w:tcPr>
          <w:p w14:paraId="30FA638F" w14:textId="0FD3EABF"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Reference</w:t>
            </w:r>
          </w:p>
        </w:tc>
        <w:tc>
          <w:tcPr>
            <w:tcW w:w="8363" w:type="dxa"/>
            <w:shd w:val="clear" w:color="auto" w:fill="DEEAF6" w:themeFill="accent1" w:themeFillTint="33"/>
          </w:tcPr>
          <w:p w14:paraId="10CA2CBC" w14:textId="13BAC5DD"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Description</w:t>
            </w:r>
          </w:p>
        </w:tc>
        <w:tc>
          <w:tcPr>
            <w:tcW w:w="2693" w:type="dxa"/>
            <w:shd w:val="clear" w:color="auto" w:fill="DEEAF6" w:themeFill="accent1" w:themeFillTint="33"/>
          </w:tcPr>
          <w:p w14:paraId="3722DC39" w14:textId="2585B205"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Standard (RM-3830)</w:t>
            </w:r>
          </w:p>
        </w:tc>
      </w:tr>
      <w:tr w:rsidR="00E24E90" w:rsidRPr="00C4121A" w14:paraId="5B0064BF" w14:textId="77777777" w:rsidTr="00931F3D">
        <w:tc>
          <w:tcPr>
            <w:tcW w:w="3114" w:type="dxa"/>
          </w:tcPr>
          <w:p w14:paraId="48D4C4AE"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A:1</w:t>
            </w:r>
          </w:p>
        </w:tc>
        <w:tc>
          <w:tcPr>
            <w:tcW w:w="8363" w:type="dxa"/>
          </w:tcPr>
          <w:p w14:paraId="258A17B0" w14:textId="77777777" w:rsidR="00E24E90" w:rsidRPr="00A67EC4"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Integration</w:t>
            </w:r>
          </w:p>
        </w:tc>
        <w:tc>
          <w:tcPr>
            <w:tcW w:w="2693" w:type="dxa"/>
          </w:tcPr>
          <w:p w14:paraId="3DBB7190"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SA1</w:t>
            </w:r>
          </w:p>
        </w:tc>
      </w:tr>
      <w:tr w:rsidR="00E24E90" w:rsidRPr="00C4121A" w14:paraId="7FC9FF48" w14:textId="77777777" w:rsidTr="00931F3D">
        <w:tc>
          <w:tcPr>
            <w:tcW w:w="3114" w:type="dxa"/>
          </w:tcPr>
          <w:p w14:paraId="3925DF82"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A:2</w:t>
            </w:r>
          </w:p>
        </w:tc>
        <w:tc>
          <w:tcPr>
            <w:tcW w:w="8363" w:type="dxa"/>
          </w:tcPr>
          <w:p w14:paraId="7CFC5C2F" w14:textId="77777777" w:rsidR="00E24E90" w:rsidRPr="00A67EC4"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Health &amp; Safety</w:t>
            </w:r>
          </w:p>
        </w:tc>
        <w:tc>
          <w:tcPr>
            <w:tcW w:w="2693" w:type="dxa"/>
          </w:tcPr>
          <w:p w14:paraId="78696EBB"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SA2</w:t>
            </w:r>
          </w:p>
        </w:tc>
      </w:tr>
      <w:tr w:rsidR="00E24E90" w:rsidRPr="00C4121A" w14:paraId="1E8362DE" w14:textId="77777777" w:rsidTr="00931F3D">
        <w:tc>
          <w:tcPr>
            <w:tcW w:w="3114" w:type="dxa"/>
          </w:tcPr>
          <w:p w14:paraId="03535709"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A:3</w:t>
            </w:r>
          </w:p>
        </w:tc>
        <w:tc>
          <w:tcPr>
            <w:tcW w:w="8363" w:type="dxa"/>
          </w:tcPr>
          <w:p w14:paraId="2F3E9AB6" w14:textId="77777777" w:rsidR="00E24E90" w:rsidRPr="00A67EC4"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 xml:space="preserve">Management Services </w:t>
            </w:r>
          </w:p>
        </w:tc>
        <w:tc>
          <w:tcPr>
            <w:tcW w:w="2693" w:type="dxa"/>
          </w:tcPr>
          <w:p w14:paraId="0FC1F291"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SA3</w:t>
            </w:r>
          </w:p>
        </w:tc>
      </w:tr>
      <w:tr w:rsidR="00E24E90" w:rsidRPr="00C4121A" w14:paraId="563F454E" w14:textId="77777777" w:rsidTr="00931F3D">
        <w:tc>
          <w:tcPr>
            <w:tcW w:w="3114" w:type="dxa"/>
          </w:tcPr>
          <w:p w14:paraId="3174AF59"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A:4</w:t>
            </w:r>
          </w:p>
        </w:tc>
        <w:tc>
          <w:tcPr>
            <w:tcW w:w="8363" w:type="dxa"/>
          </w:tcPr>
          <w:p w14:paraId="6477B4DC" w14:textId="77777777" w:rsidR="00E24E90" w:rsidRPr="00A67EC4"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 xml:space="preserve">Service Delivery Plans </w:t>
            </w:r>
          </w:p>
        </w:tc>
        <w:tc>
          <w:tcPr>
            <w:tcW w:w="2693" w:type="dxa"/>
          </w:tcPr>
          <w:p w14:paraId="5F62395B"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SA4</w:t>
            </w:r>
          </w:p>
        </w:tc>
      </w:tr>
      <w:tr w:rsidR="00E24E90" w:rsidRPr="00C4121A" w14:paraId="6B797A1D" w14:textId="77777777" w:rsidTr="00931F3D">
        <w:tc>
          <w:tcPr>
            <w:tcW w:w="3114" w:type="dxa"/>
          </w:tcPr>
          <w:p w14:paraId="545294BB"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A:5</w:t>
            </w:r>
          </w:p>
        </w:tc>
        <w:tc>
          <w:tcPr>
            <w:tcW w:w="8363" w:type="dxa"/>
          </w:tcPr>
          <w:p w14:paraId="7F20AA23" w14:textId="77777777" w:rsidR="00E24E90" w:rsidRPr="00A67EC4"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Fire Safety</w:t>
            </w:r>
          </w:p>
        </w:tc>
        <w:tc>
          <w:tcPr>
            <w:tcW w:w="2693" w:type="dxa"/>
          </w:tcPr>
          <w:p w14:paraId="232C099C"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SA5</w:t>
            </w:r>
          </w:p>
        </w:tc>
      </w:tr>
      <w:tr w:rsidR="00E24E90" w:rsidRPr="00C4121A" w14:paraId="3A035EDD" w14:textId="77777777" w:rsidTr="00931F3D">
        <w:tc>
          <w:tcPr>
            <w:tcW w:w="3114" w:type="dxa"/>
          </w:tcPr>
          <w:p w14:paraId="2E4E9F93"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A:6</w:t>
            </w:r>
          </w:p>
        </w:tc>
        <w:tc>
          <w:tcPr>
            <w:tcW w:w="8363" w:type="dxa"/>
          </w:tcPr>
          <w:p w14:paraId="194C99C1" w14:textId="77777777" w:rsidR="00E24E90" w:rsidRPr="00A67EC4"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Permit to Work</w:t>
            </w:r>
          </w:p>
        </w:tc>
        <w:tc>
          <w:tcPr>
            <w:tcW w:w="2693" w:type="dxa"/>
          </w:tcPr>
          <w:p w14:paraId="2AB3424D"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SA6</w:t>
            </w:r>
          </w:p>
        </w:tc>
      </w:tr>
      <w:tr w:rsidR="00E24E90" w:rsidRPr="00C4121A" w14:paraId="569E5CD3" w14:textId="77777777" w:rsidTr="00931F3D">
        <w:tc>
          <w:tcPr>
            <w:tcW w:w="3114" w:type="dxa"/>
          </w:tcPr>
          <w:p w14:paraId="2E5B046D"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A:7</w:t>
            </w:r>
          </w:p>
        </w:tc>
        <w:tc>
          <w:tcPr>
            <w:tcW w:w="8363" w:type="dxa"/>
          </w:tcPr>
          <w:p w14:paraId="74C58FA7" w14:textId="77777777" w:rsidR="00E24E90" w:rsidRPr="00A67EC4"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 xml:space="preserve">Accessibility Services </w:t>
            </w:r>
          </w:p>
        </w:tc>
        <w:tc>
          <w:tcPr>
            <w:tcW w:w="2693" w:type="dxa"/>
          </w:tcPr>
          <w:p w14:paraId="5A24F380"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SA7</w:t>
            </w:r>
          </w:p>
        </w:tc>
      </w:tr>
      <w:tr w:rsidR="00E24E90" w:rsidRPr="00C4121A" w14:paraId="70F68424" w14:textId="77777777" w:rsidTr="00931F3D">
        <w:tc>
          <w:tcPr>
            <w:tcW w:w="3114" w:type="dxa"/>
          </w:tcPr>
          <w:p w14:paraId="145BF700"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A:8</w:t>
            </w:r>
          </w:p>
        </w:tc>
        <w:tc>
          <w:tcPr>
            <w:tcW w:w="8363" w:type="dxa"/>
          </w:tcPr>
          <w:p w14:paraId="271F8781" w14:textId="77777777" w:rsidR="00E24E90" w:rsidRPr="00A67EC4"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 xml:space="preserve">Risk Management </w:t>
            </w:r>
          </w:p>
        </w:tc>
        <w:tc>
          <w:tcPr>
            <w:tcW w:w="2693" w:type="dxa"/>
          </w:tcPr>
          <w:p w14:paraId="7F9E24CB"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SA8</w:t>
            </w:r>
          </w:p>
        </w:tc>
      </w:tr>
      <w:tr w:rsidR="00E24E90" w:rsidRPr="00C4121A" w14:paraId="2BAF5FD8" w14:textId="77777777" w:rsidTr="00931F3D">
        <w:tc>
          <w:tcPr>
            <w:tcW w:w="3114" w:type="dxa"/>
          </w:tcPr>
          <w:p w14:paraId="3C3857C8"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A:9</w:t>
            </w:r>
          </w:p>
        </w:tc>
        <w:tc>
          <w:tcPr>
            <w:tcW w:w="8363" w:type="dxa"/>
          </w:tcPr>
          <w:p w14:paraId="588C737D" w14:textId="77777777" w:rsidR="00E24E90" w:rsidRPr="00A67EC4"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Customer Satisfaction</w:t>
            </w:r>
          </w:p>
        </w:tc>
        <w:tc>
          <w:tcPr>
            <w:tcW w:w="2693" w:type="dxa"/>
          </w:tcPr>
          <w:p w14:paraId="1F376877"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SA9</w:t>
            </w:r>
          </w:p>
        </w:tc>
      </w:tr>
      <w:tr w:rsidR="00E24E90" w:rsidRPr="00C4121A" w14:paraId="77F80D01" w14:textId="77777777" w:rsidTr="00931F3D">
        <w:tc>
          <w:tcPr>
            <w:tcW w:w="3114" w:type="dxa"/>
          </w:tcPr>
          <w:p w14:paraId="01FCA74E"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A:10</w:t>
            </w:r>
          </w:p>
        </w:tc>
        <w:tc>
          <w:tcPr>
            <w:tcW w:w="8363" w:type="dxa"/>
          </w:tcPr>
          <w:p w14:paraId="54AB19E6" w14:textId="77777777" w:rsidR="00E24E90" w:rsidRPr="00A67EC4"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Reporting</w:t>
            </w:r>
          </w:p>
        </w:tc>
        <w:tc>
          <w:tcPr>
            <w:tcW w:w="2693" w:type="dxa"/>
          </w:tcPr>
          <w:p w14:paraId="430D8019"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SA10</w:t>
            </w:r>
          </w:p>
        </w:tc>
      </w:tr>
      <w:tr w:rsidR="00E24E90" w:rsidRPr="00C4121A" w14:paraId="67C85897" w14:textId="77777777" w:rsidTr="00931F3D">
        <w:tc>
          <w:tcPr>
            <w:tcW w:w="3114" w:type="dxa"/>
          </w:tcPr>
          <w:p w14:paraId="0217DBF9"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A:11</w:t>
            </w:r>
          </w:p>
        </w:tc>
        <w:tc>
          <w:tcPr>
            <w:tcW w:w="8363" w:type="dxa"/>
          </w:tcPr>
          <w:p w14:paraId="685E95A1" w14:textId="77777777" w:rsidR="00E24E90" w:rsidRPr="00A67EC4"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Performance Self-Monitoring</w:t>
            </w:r>
          </w:p>
        </w:tc>
        <w:tc>
          <w:tcPr>
            <w:tcW w:w="2693" w:type="dxa"/>
          </w:tcPr>
          <w:p w14:paraId="0F9F27D9"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SA11</w:t>
            </w:r>
          </w:p>
        </w:tc>
      </w:tr>
      <w:tr w:rsidR="00E24E90" w:rsidRPr="00C4121A" w14:paraId="4069DD6E" w14:textId="77777777" w:rsidTr="00931F3D">
        <w:tc>
          <w:tcPr>
            <w:tcW w:w="3114" w:type="dxa"/>
          </w:tcPr>
          <w:p w14:paraId="0BFB91DE"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A:12</w:t>
            </w:r>
          </w:p>
        </w:tc>
        <w:tc>
          <w:tcPr>
            <w:tcW w:w="8363" w:type="dxa"/>
          </w:tcPr>
          <w:p w14:paraId="4D17B289" w14:textId="46997B3F" w:rsidR="00E24E90" w:rsidRPr="00A67EC4"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 xml:space="preserve">Business Continuity and Disaster Recovery </w:t>
            </w:r>
            <w:r w:rsidR="00020120" w:rsidRPr="00A67EC4">
              <w:rPr>
                <w:rFonts w:asciiTheme="minorHAnsi" w:eastAsiaTheme="minorHAnsi" w:hAnsiTheme="minorHAnsi" w:cstheme="minorBidi"/>
                <w:sz w:val="20"/>
                <w:szCs w:val="20"/>
              </w:rPr>
              <w:t xml:space="preserve">(“BCDR”) </w:t>
            </w:r>
            <w:r w:rsidRPr="00A67EC4">
              <w:rPr>
                <w:rFonts w:asciiTheme="minorHAnsi" w:eastAsiaTheme="minorHAnsi" w:hAnsiTheme="minorHAnsi" w:cstheme="minorBidi"/>
                <w:sz w:val="20"/>
                <w:szCs w:val="20"/>
              </w:rPr>
              <w:t xml:space="preserve">Plans </w:t>
            </w:r>
          </w:p>
        </w:tc>
        <w:tc>
          <w:tcPr>
            <w:tcW w:w="2693" w:type="dxa"/>
          </w:tcPr>
          <w:p w14:paraId="21291726"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SA12</w:t>
            </w:r>
          </w:p>
        </w:tc>
      </w:tr>
      <w:tr w:rsidR="00E24E90" w:rsidRPr="00C4121A" w14:paraId="426E8405" w14:textId="77777777" w:rsidTr="00931F3D">
        <w:tc>
          <w:tcPr>
            <w:tcW w:w="3114" w:type="dxa"/>
          </w:tcPr>
          <w:p w14:paraId="38608985"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A:13</w:t>
            </w:r>
          </w:p>
        </w:tc>
        <w:tc>
          <w:tcPr>
            <w:tcW w:w="8363" w:type="dxa"/>
          </w:tcPr>
          <w:p w14:paraId="6A8894DF" w14:textId="77777777" w:rsidR="00E24E90" w:rsidRPr="00A67EC4"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Quality Management System</w:t>
            </w:r>
          </w:p>
        </w:tc>
        <w:tc>
          <w:tcPr>
            <w:tcW w:w="2693" w:type="dxa"/>
          </w:tcPr>
          <w:p w14:paraId="14C41BE3"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SA13</w:t>
            </w:r>
          </w:p>
        </w:tc>
      </w:tr>
      <w:tr w:rsidR="00E24E90" w:rsidRPr="00C4121A" w14:paraId="40FAA110" w14:textId="77777777" w:rsidTr="00931F3D">
        <w:tc>
          <w:tcPr>
            <w:tcW w:w="3114" w:type="dxa"/>
          </w:tcPr>
          <w:p w14:paraId="24CB8245"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A:14</w:t>
            </w:r>
          </w:p>
        </w:tc>
        <w:tc>
          <w:tcPr>
            <w:tcW w:w="8363" w:type="dxa"/>
          </w:tcPr>
          <w:p w14:paraId="2E514B5D" w14:textId="77777777" w:rsidR="00E24E90" w:rsidRPr="00A67EC4"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Staff and Training</w:t>
            </w:r>
          </w:p>
        </w:tc>
        <w:tc>
          <w:tcPr>
            <w:tcW w:w="2693" w:type="dxa"/>
          </w:tcPr>
          <w:p w14:paraId="7FC4EE65"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SA14</w:t>
            </w:r>
          </w:p>
        </w:tc>
      </w:tr>
      <w:tr w:rsidR="00E24E90" w:rsidRPr="00C4121A" w14:paraId="5A0AF7E0" w14:textId="77777777" w:rsidTr="00931F3D">
        <w:tc>
          <w:tcPr>
            <w:tcW w:w="3114" w:type="dxa"/>
          </w:tcPr>
          <w:p w14:paraId="6A01ACC4"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A:15</w:t>
            </w:r>
          </w:p>
        </w:tc>
        <w:tc>
          <w:tcPr>
            <w:tcW w:w="8363" w:type="dxa"/>
          </w:tcPr>
          <w:p w14:paraId="5D4DBFC1" w14:textId="18497B8A" w:rsidR="00E24E90" w:rsidRPr="00A67EC4" w:rsidRDefault="006B3184" w:rsidP="006B3184">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Selection and Management of Subc</w:t>
            </w:r>
            <w:r w:rsidR="00E24E90" w:rsidRPr="00A67EC4">
              <w:rPr>
                <w:rFonts w:asciiTheme="minorHAnsi" w:eastAsiaTheme="minorHAnsi" w:hAnsiTheme="minorHAnsi" w:cstheme="minorBidi"/>
                <w:sz w:val="20"/>
                <w:szCs w:val="20"/>
              </w:rPr>
              <w:t xml:space="preserve">ontractors </w:t>
            </w:r>
          </w:p>
        </w:tc>
        <w:tc>
          <w:tcPr>
            <w:tcW w:w="2693" w:type="dxa"/>
          </w:tcPr>
          <w:p w14:paraId="0AC2462E"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SA15</w:t>
            </w:r>
          </w:p>
        </w:tc>
      </w:tr>
      <w:tr w:rsidR="00E24E90" w:rsidRPr="00C4121A" w14:paraId="7ED6BC38" w14:textId="77777777" w:rsidTr="00931F3D">
        <w:tc>
          <w:tcPr>
            <w:tcW w:w="3114" w:type="dxa"/>
          </w:tcPr>
          <w:p w14:paraId="71D429CF"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A:16</w:t>
            </w:r>
          </w:p>
        </w:tc>
        <w:tc>
          <w:tcPr>
            <w:tcW w:w="8363" w:type="dxa"/>
          </w:tcPr>
          <w:p w14:paraId="7354D771" w14:textId="77777777" w:rsidR="00E24E90" w:rsidRPr="00A67EC4"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Property Information Mapping Service (EPIMS)</w:t>
            </w:r>
          </w:p>
        </w:tc>
        <w:tc>
          <w:tcPr>
            <w:tcW w:w="2693" w:type="dxa"/>
          </w:tcPr>
          <w:p w14:paraId="18DA03F6"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SA16</w:t>
            </w:r>
          </w:p>
        </w:tc>
      </w:tr>
      <w:tr w:rsidR="00E24E90" w:rsidRPr="00C4121A" w14:paraId="198CE632" w14:textId="77777777" w:rsidTr="00931F3D">
        <w:tc>
          <w:tcPr>
            <w:tcW w:w="3114" w:type="dxa"/>
          </w:tcPr>
          <w:p w14:paraId="0EFFB7F8"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A:17</w:t>
            </w:r>
          </w:p>
        </w:tc>
        <w:tc>
          <w:tcPr>
            <w:tcW w:w="8363" w:type="dxa"/>
          </w:tcPr>
          <w:p w14:paraId="03414FE2" w14:textId="77777777" w:rsidR="00E24E90" w:rsidRPr="00A67EC4"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Sustainability</w:t>
            </w:r>
          </w:p>
        </w:tc>
        <w:tc>
          <w:tcPr>
            <w:tcW w:w="2693" w:type="dxa"/>
          </w:tcPr>
          <w:p w14:paraId="7BA239B6" w14:textId="77777777" w:rsidR="00E24E90" w:rsidRPr="00A67EC4"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A67EC4">
              <w:rPr>
                <w:rFonts w:asciiTheme="minorHAnsi" w:eastAsiaTheme="minorHAnsi" w:hAnsiTheme="minorHAnsi" w:cstheme="minorBidi"/>
                <w:sz w:val="20"/>
                <w:szCs w:val="20"/>
              </w:rPr>
              <w:t>SA17</w:t>
            </w:r>
          </w:p>
        </w:tc>
      </w:tr>
      <w:tr w:rsidR="00E24E90" w:rsidRPr="00C4121A" w14:paraId="20226AD7" w14:textId="77777777" w:rsidTr="00931F3D">
        <w:tc>
          <w:tcPr>
            <w:tcW w:w="3114" w:type="dxa"/>
          </w:tcPr>
          <w:p w14:paraId="4D67C5EF"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A:18</w:t>
            </w:r>
          </w:p>
        </w:tc>
        <w:tc>
          <w:tcPr>
            <w:tcW w:w="8363" w:type="dxa"/>
          </w:tcPr>
          <w:p w14:paraId="21213D64"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Social Value </w:t>
            </w:r>
          </w:p>
        </w:tc>
        <w:tc>
          <w:tcPr>
            <w:tcW w:w="2693" w:type="dxa"/>
          </w:tcPr>
          <w:p w14:paraId="133CD77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SA18</w:t>
            </w:r>
          </w:p>
        </w:tc>
      </w:tr>
      <w:tr w:rsidR="00E24E90" w:rsidRPr="00C4121A" w14:paraId="5E2AC3F9" w14:textId="77777777" w:rsidTr="00931F3D">
        <w:tc>
          <w:tcPr>
            <w:tcW w:w="14170" w:type="dxa"/>
            <w:gridSpan w:val="3"/>
            <w:shd w:val="clear" w:color="auto" w:fill="002060"/>
          </w:tcPr>
          <w:p w14:paraId="63696A95" w14:textId="7B19C8F6" w:rsidR="00E24E90" w:rsidRPr="00C4121A" w:rsidRDefault="006048F3"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WORK PACKAGE B</w:t>
            </w:r>
            <w:r w:rsidR="00E24E90" w:rsidRPr="00C4121A">
              <w:rPr>
                <w:rFonts w:asciiTheme="minorHAnsi" w:eastAsiaTheme="minorHAnsi" w:hAnsiTheme="minorHAnsi" w:cstheme="minorBidi"/>
                <w:b/>
                <w:sz w:val="20"/>
                <w:szCs w:val="20"/>
              </w:rPr>
              <w:t>: CONTRACT MANAGEMENT</w:t>
            </w:r>
          </w:p>
        </w:tc>
      </w:tr>
      <w:tr w:rsidR="00E24E90" w:rsidRPr="00C4121A" w14:paraId="52BB5FC3" w14:textId="77777777" w:rsidTr="00931F3D">
        <w:tc>
          <w:tcPr>
            <w:tcW w:w="3114" w:type="dxa"/>
            <w:shd w:val="clear" w:color="auto" w:fill="DEEAF6" w:themeFill="accent1" w:themeFillTint="33"/>
          </w:tcPr>
          <w:p w14:paraId="29AD0C3D" w14:textId="6A0D2E46"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Reference</w:t>
            </w:r>
          </w:p>
        </w:tc>
        <w:tc>
          <w:tcPr>
            <w:tcW w:w="8363" w:type="dxa"/>
            <w:shd w:val="clear" w:color="auto" w:fill="DEEAF6" w:themeFill="accent1" w:themeFillTint="33"/>
          </w:tcPr>
          <w:p w14:paraId="6EBB3F66" w14:textId="3D15475B"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Description</w:t>
            </w:r>
          </w:p>
        </w:tc>
        <w:tc>
          <w:tcPr>
            <w:tcW w:w="2693" w:type="dxa"/>
            <w:shd w:val="clear" w:color="auto" w:fill="DEEAF6" w:themeFill="accent1" w:themeFillTint="33"/>
          </w:tcPr>
          <w:p w14:paraId="207C1196" w14:textId="06C34F51"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Standard (RM-3830)</w:t>
            </w:r>
          </w:p>
        </w:tc>
      </w:tr>
      <w:tr w:rsidR="00E24E90" w:rsidRPr="00C4121A" w14:paraId="501C12A7" w14:textId="77777777" w:rsidTr="00931F3D">
        <w:tc>
          <w:tcPr>
            <w:tcW w:w="3114" w:type="dxa"/>
          </w:tcPr>
          <w:p w14:paraId="7955A57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General Requirements</w:t>
            </w:r>
          </w:p>
        </w:tc>
        <w:tc>
          <w:tcPr>
            <w:tcW w:w="8363" w:type="dxa"/>
          </w:tcPr>
          <w:p w14:paraId="65BA8A98"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p>
        </w:tc>
        <w:tc>
          <w:tcPr>
            <w:tcW w:w="2693" w:type="dxa"/>
          </w:tcPr>
          <w:p w14:paraId="4063CF7F"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p>
        </w:tc>
      </w:tr>
      <w:tr w:rsidR="00E24E90" w:rsidRPr="00C4121A" w14:paraId="1277F05D" w14:textId="77777777" w:rsidTr="00931F3D">
        <w:tc>
          <w:tcPr>
            <w:tcW w:w="3114" w:type="dxa"/>
          </w:tcPr>
          <w:p w14:paraId="60047080"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B:1</w:t>
            </w:r>
          </w:p>
        </w:tc>
        <w:tc>
          <w:tcPr>
            <w:tcW w:w="8363" w:type="dxa"/>
          </w:tcPr>
          <w:p w14:paraId="255CC48E" w14:textId="091A07F7" w:rsidR="00E24E90" w:rsidRPr="00C4121A" w:rsidRDefault="00020120" w:rsidP="00931F3D">
            <w:pPr>
              <w:overflowPunct/>
              <w:autoSpaceDE/>
              <w:autoSpaceDN/>
              <w:adjustRightInd/>
              <w:spacing w:after="0"/>
              <w:jc w:val="left"/>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Contract </w:t>
            </w:r>
            <w:r w:rsidR="00E24E90" w:rsidRPr="00C4121A">
              <w:rPr>
                <w:rFonts w:asciiTheme="minorHAnsi" w:eastAsiaTheme="minorHAnsi" w:hAnsiTheme="minorHAnsi" w:cstheme="minorBidi"/>
                <w:sz w:val="20"/>
                <w:szCs w:val="20"/>
              </w:rPr>
              <w:t>Mobilisation</w:t>
            </w:r>
          </w:p>
        </w:tc>
        <w:tc>
          <w:tcPr>
            <w:tcW w:w="2693" w:type="dxa"/>
          </w:tcPr>
          <w:p w14:paraId="72ED3E3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SB1</w:t>
            </w:r>
          </w:p>
        </w:tc>
      </w:tr>
      <w:tr w:rsidR="00E24E90" w:rsidRPr="00C4121A" w14:paraId="05FAEFE0" w14:textId="77777777" w:rsidTr="00931F3D">
        <w:tc>
          <w:tcPr>
            <w:tcW w:w="14170" w:type="dxa"/>
            <w:gridSpan w:val="3"/>
            <w:shd w:val="clear" w:color="auto" w:fill="002060"/>
          </w:tcPr>
          <w:p w14:paraId="1E4CDE5A"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b/>
                <w:sz w:val="20"/>
                <w:szCs w:val="20"/>
              </w:rPr>
            </w:pPr>
            <w:r w:rsidRPr="00C4121A">
              <w:rPr>
                <w:rFonts w:asciiTheme="minorHAnsi" w:eastAsiaTheme="minorHAnsi" w:hAnsiTheme="minorHAnsi" w:cstheme="minorBidi"/>
                <w:b/>
                <w:sz w:val="20"/>
                <w:szCs w:val="20"/>
              </w:rPr>
              <w:t xml:space="preserve">WORK PACKAGE C: MAINTENANCE SERVICES </w:t>
            </w:r>
          </w:p>
        </w:tc>
      </w:tr>
      <w:tr w:rsidR="00E24E90" w:rsidRPr="00C4121A" w14:paraId="4B496C2F" w14:textId="77777777" w:rsidTr="00931F3D">
        <w:tc>
          <w:tcPr>
            <w:tcW w:w="3114" w:type="dxa"/>
            <w:shd w:val="clear" w:color="auto" w:fill="DEEAF6" w:themeFill="accent1" w:themeFillTint="33"/>
          </w:tcPr>
          <w:p w14:paraId="06D11B4D" w14:textId="141B3ACD"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reference</w:t>
            </w:r>
          </w:p>
        </w:tc>
        <w:tc>
          <w:tcPr>
            <w:tcW w:w="8363" w:type="dxa"/>
            <w:shd w:val="clear" w:color="auto" w:fill="DEEAF6" w:themeFill="accent1" w:themeFillTint="33"/>
          </w:tcPr>
          <w:p w14:paraId="1F1111EC" w14:textId="15E05B62"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Description</w:t>
            </w:r>
          </w:p>
        </w:tc>
        <w:tc>
          <w:tcPr>
            <w:tcW w:w="2693" w:type="dxa"/>
            <w:shd w:val="clear" w:color="auto" w:fill="DEEAF6" w:themeFill="accent1" w:themeFillTint="33"/>
          </w:tcPr>
          <w:p w14:paraId="6CE94002" w14:textId="3A44B85A"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Standard (RM-3830)</w:t>
            </w:r>
          </w:p>
        </w:tc>
      </w:tr>
      <w:tr w:rsidR="00E24E90" w:rsidRPr="00C4121A" w14:paraId="49DD1B28" w14:textId="77777777" w:rsidTr="00931F3D">
        <w:tc>
          <w:tcPr>
            <w:tcW w:w="3114" w:type="dxa"/>
          </w:tcPr>
          <w:p w14:paraId="5AC830C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General Requirements</w:t>
            </w:r>
          </w:p>
        </w:tc>
        <w:tc>
          <w:tcPr>
            <w:tcW w:w="8363" w:type="dxa"/>
          </w:tcPr>
          <w:p w14:paraId="4D04E743"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p>
        </w:tc>
        <w:tc>
          <w:tcPr>
            <w:tcW w:w="2693" w:type="dxa"/>
          </w:tcPr>
          <w:p w14:paraId="5028D76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p>
        </w:tc>
      </w:tr>
      <w:tr w:rsidR="00E24E90" w:rsidRPr="00C4121A" w14:paraId="267E4A4D" w14:textId="77777777" w:rsidTr="00931F3D">
        <w:tc>
          <w:tcPr>
            <w:tcW w:w="3114" w:type="dxa"/>
          </w:tcPr>
          <w:p w14:paraId="4267ADF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lastRenderedPageBreak/>
              <w:t>C:1</w:t>
            </w:r>
          </w:p>
        </w:tc>
        <w:tc>
          <w:tcPr>
            <w:tcW w:w="8363" w:type="dxa"/>
          </w:tcPr>
          <w:p w14:paraId="1E89ADCE"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Mechanical and Electrical Engineering Maintenance </w:t>
            </w:r>
          </w:p>
        </w:tc>
        <w:tc>
          <w:tcPr>
            <w:tcW w:w="2693" w:type="dxa"/>
          </w:tcPr>
          <w:p w14:paraId="22DD7FD8"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SC1</w:t>
            </w:r>
          </w:p>
        </w:tc>
      </w:tr>
      <w:tr w:rsidR="00E24E90" w:rsidRPr="00C4121A" w14:paraId="7CFAAA6E" w14:textId="77777777" w:rsidTr="00931F3D">
        <w:tc>
          <w:tcPr>
            <w:tcW w:w="3114" w:type="dxa"/>
          </w:tcPr>
          <w:p w14:paraId="55F534BA"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C:2</w:t>
            </w:r>
          </w:p>
        </w:tc>
        <w:tc>
          <w:tcPr>
            <w:tcW w:w="8363" w:type="dxa"/>
          </w:tcPr>
          <w:p w14:paraId="3AF4ABB9"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Ventilation and Air Conditioning System Maintenance </w:t>
            </w:r>
          </w:p>
        </w:tc>
        <w:tc>
          <w:tcPr>
            <w:tcW w:w="2693" w:type="dxa"/>
          </w:tcPr>
          <w:p w14:paraId="576C9E1D"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SC2</w:t>
            </w:r>
          </w:p>
        </w:tc>
      </w:tr>
      <w:tr w:rsidR="00E24E90" w:rsidRPr="00C4121A" w14:paraId="63EA7EE4" w14:textId="77777777" w:rsidTr="00931F3D">
        <w:tc>
          <w:tcPr>
            <w:tcW w:w="3114" w:type="dxa"/>
          </w:tcPr>
          <w:p w14:paraId="37692D61"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C:3</w:t>
            </w:r>
          </w:p>
        </w:tc>
        <w:tc>
          <w:tcPr>
            <w:tcW w:w="8363" w:type="dxa"/>
          </w:tcPr>
          <w:p w14:paraId="58FEBFF9"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Environmental Cleaning Service </w:t>
            </w:r>
          </w:p>
        </w:tc>
        <w:tc>
          <w:tcPr>
            <w:tcW w:w="2693" w:type="dxa"/>
          </w:tcPr>
          <w:p w14:paraId="4017963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SC3</w:t>
            </w:r>
          </w:p>
        </w:tc>
      </w:tr>
      <w:tr w:rsidR="00E24E90" w:rsidRPr="00C4121A" w14:paraId="7C1EAE3A" w14:textId="77777777" w:rsidTr="00931F3D">
        <w:tc>
          <w:tcPr>
            <w:tcW w:w="3114" w:type="dxa"/>
          </w:tcPr>
          <w:p w14:paraId="3612D289"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C:4</w:t>
            </w:r>
          </w:p>
        </w:tc>
        <w:tc>
          <w:tcPr>
            <w:tcW w:w="8363" w:type="dxa"/>
          </w:tcPr>
          <w:p w14:paraId="0B23A638" w14:textId="4DB9F2C2" w:rsidR="00E24E90" w:rsidRPr="00C4121A" w:rsidRDefault="00E24E90" w:rsidP="00020120">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Fire Detection and Fire</w:t>
            </w:r>
            <w:r w:rsidR="00020120">
              <w:rPr>
                <w:rFonts w:asciiTheme="minorHAnsi" w:eastAsiaTheme="minorHAnsi" w:hAnsiTheme="minorHAnsi" w:cstheme="minorBidi"/>
                <w:sz w:val="20"/>
                <w:szCs w:val="20"/>
              </w:rPr>
              <w:t>f</w:t>
            </w:r>
            <w:r w:rsidRPr="00C4121A">
              <w:rPr>
                <w:rFonts w:asciiTheme="minorHAnsi" w:eastAsiaTheme="minorHAnsi" w:hAnsiTheme="minorHAnsi" w:cstheme="minorBidi"/>
                <w:sz w:val="20"/>
                <w:szCs w:val="20"/>
              </w:rPr>
              <w:t xml:space="preserve">ighting Systems Maintenance </w:t>
            </w:r>
          </w:p>
        </w:tc>
        <w:tc>
          <w:tcPr>
            <w:tcW w:w="2693" w:type="dxa"/>
          </w:tcPr>
          <w:p w14:paraId="71AC5AA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SC4</w:t>
            </w:r>
          </w:p>
        </w:tc>
      </w:tr>
      <w:tr w:rsidR="00E24E90" w:rsidRPr="00C4121A" w14:paraId="09863975" w14:textId="77777777" w:rsidTr="00931F3D">
        <w:tc>
          <w:tcPr>
            <w:tcW w:w="3114" w:type="dxa"/>
          </w:tcPr>
          <w:p w14:paraId="400EE720"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C:5</w:t>
            </w:r>
          </w:p>
        </w:tc>
        <w:tc>
          <w:tcPr>
            <w:tcW w:w="8363" w:type="dxa"/>
          </w:tcPr>
          <w:p w14:paraId="16C57A70"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Lifts, Hoists &amp; Conveyance Systems Maintenance </w:t>
            </w:r>
          </w:p>
        </w:tc>
        <w:tc>
          <w:tcPr>
            <w:tcW w:w="2693" w:type="dxa"/>
          </w:tcPr>
          <w:p w14:paraId="30F6DCED"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SC5</w:t>
            </w:r>
          </w:p>
        </w:tc>
      </w:tr>
      <w:tr w:rsidR="00E24E90" w:rsidRPr="00C4121A" w14:paraId="72800653" w14:textId="77777777" w:rsidTr="00931F3D">
        <w:tc>
          <w:tcPr>
            <w:tcW w:w="3114" w:type="dxa"/>
          </w:tcPr>
          <w:p w14:paraId="7D56EA4F"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C:6</w:t>
            </w:r>
          </w:p>
        </w:tc>
        <w:tc>
          <w:tcPr>
            <w:tcW w:w="8363" w:type="dxa"/>
          </w:tcPr>
          <w:p w14:paraId="0A67CA5E"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Security, Access and Intruder Systems Maintenance </w:t>
            </w:r>
          </w:p>
        </w:tc>
        <w:tc>
          <w:tcPr>
            <w:tcW w:w="2693" w:type="dxa"/>
          </w:tcPr>
          <w:p w14:paraId="4ACB40C1"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SC6</w:t>
            </w:r>
          </w:p>
        </w:tc>
      </w:tr>
      <w:tr w:rsidR="00E24E90" w:rsidRPr="00C4121A" w14:paraId="4528F5A3" w14:textId="77777777" w:rsidTr="00931F3D">
        <w:tc>
          <w:tcPr>
            <w:tcW w:w="3114" w:type="dxa"/>
          </w:tcPr>
          <w:p w14:paraId="347F92A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C:7</w:t>
            </w:r>
          </w:p>
        </w:tc>
        <w:tc>
          <w:tcPr>
            <w:tcW w:w="8363" w:type="dxa"/>
          </w:tcPr>
          <w:p w14:paraId="1D2A6EFC"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Internal and External Building Fabric Maintenance </w:t>
            </w:r>
          </w:p>
        </w:tc>
        <w:tc>
          <w:tcPr>
            <w:tcW w:w="2693" w:type="dxa"/>
          </w:tcPr>
          <w:p w14:paraId="7FF06A3F"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SC7</w:t>
            </w:r>
          </w:p>
        </w:tc>
      </w:tr>
      <w:tr w:rsidR="00E24E90" w:rsidRPr="00C4121A" w14:paraId="0B99F03A" w14:textId="77777777" w:rsidTr="00931F3D">
        <w:tc>
          <w:tcPr>
            <w:tcW w:w="3114" w:type="dxa"/>
          </w:tcPr>
          <w:p w14:paraId="4F6446B4"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C:8</w:t>
            </w:r>
          </w:p>
        </w:tc>
        <w:tc>
          <w:tcPr>
            <w:tcW w:w="8363" w:type="dxa"/>
          </w:tcPr>
          <w:p w14:paraId="54F95516"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Reactive Maintenance Services </w:t>
            </w:r>
          </w:p>
        </w:tc>
        <w:tc>
          <w:tcPr>
            <w:tcW w:w="2693" w:type="dxa"/>
          </w:tcPr>
          <w:p w14:paraId="7C4203D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SC8</w:t>
            </w:r>
          </w:p>
        </w:tc>
      </w:tr>
      <w:tr w:rsidR="00E24E90" w:rsidRPr="00C4121A" w14:paraId="53E4E06B" w14:textId="77777777" w:rsidTr="00931F3D">
        <w:tc>
          <w:tcPr>
            <w:tcW w:w="3114" w:type="dxa"/>
          </w:tcPr>
          <w:p w14:paraId="2BA19FA3"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C:9</w:t>
            </w:r>
          </w:p>
        </w:tc>
        <w:tc>
          <w:tcPr>
            <w:tcW w:w="8363" w:type="dxa"/>
          </w:tcPr>
          <w:p w14:paraId="7275FD63"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Planned / Group Re-Lamping Service</w:t>
            </w:r>
          </w:p>
        </w:tc>
        <w:tc>
          <w:tcPr>
            <w:tcW w:w="2693" w:type="dxa"/>
          </w:tcPr>
          <w:p w14:paraId="3386C29D"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SC9</w:t>
            </w:r>
          </w:p>
        </w:tc>
      </w:tr>
      <w:tr w:rsidR="00E24E90" w:rsidRPr="00C4121A" w14:paraId="68B960E0" w14:textId="77777777" w:rsidTr="00931F3D">
        <w:tc>
          <w:tcPr>
            <w:tcW w:w="3114" w:type="dxa"/>
          </w:tcPr>
          <w:p w14:paraId="0E824B7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C:10</w:t>
            </w:r>
          </w:p>
        </w:tc>
        <w:tc>
          <w:tcPr>
            <w:tcW w:w="8363" w:type="dxa"/>
          </w:tcPr>
          <w:p w14:paraId="379662A9" w14:textId="71A2DDCE" w:rsidR="00E24E90" w:rsidRPr="00C4121A" w:rsidRDefault="007008A6" w:rsidP="00931F3D">
            <w:pPr>
              <w:overflowPunct/>
              <w:autoSpaceDE/>
              <w:autoSpaceDN/>
              <w:adjustRightInd/>
              <w:spacing w:after="0"/>
              <w:jc w:val="left"/>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Automated Barrier </w:t>
            </w:r>
            <w:r w:rsidR="00E24E90" w:rsidRPr="00C4121A">
              <w:rPr>
                <w:rFonts w:asciiTheme="minorHAnsi" w:eastAsiaTheme="minorHAnsi" w:hAnsiTheme="minorHAnsi" w:cstheme="minorBidi"/>
                <w:sz w:val="20"/>
                <w:szCs w:val="20"/>
              </w:rPr>
              <w:t xml:space="preserve">Control </w:t>
            </w:r>
            <w:r w:rsidR="00020120">
              <w:rPr>
                <w:rFonts w:asciiTheme="minorHAnsi" w:eastAsiaTheme="minorHAnsi" w:hAnsiTheme="minorHAnsi" w:cstheme="minorBidi"/>
                <w:sz w:val="20"/>
                <w:szCs w:val="20"/>
              </w:rPr>
              <w:t xml:space="preserve">System </w:t>
            </w:r>
            <w:r w:rsidR="00E24E90" w:rsidRPr="00C4121A">
              <w:rPr>
                <w:rFonts w:asciiTheme="minorHAnsi" w:eastAsiaTheme="minorHAnsi" w:hAnsiTheme="minorHAnsi" w:cstheme="minorBidi"/>
                <w:sz w:val="20"/>
                <w:szCs w:val="20"/>
              </w:rPr>
              <w:t xml:space="preserve">Maintenance </w:t>
            </w:r>
          </w:p>
        </w:tc>
        <w:tc>
          <w:tcPr>
            <w:tcW w:w="2693" w:type="dxa"/>
          </w:tcPr>
          <w:p w14:paraId="1F53B0F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SC10</w:t>
            </w:r>
          </w:p>
        </w:tc>
      </w:tr>
      <w:tr w:rsidR="00E24E90" w:rsidRPr="00C4121A" w14:paraId="0C5FD858" w14:textId="77777777" w:rsidTr="00931F3D">
        <w:tc>
          <w:tcPr>
            <w:tcW w:w="3114" w:type="dxa"/>
          </w:tcPr>
          <w:p w14:paraId="2AC66D7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C:11</w:t>
            </w:r>
          </w:p>
        </w:tc>
        <w:tc>
          <w:tcPr>
            <w:tcW w:w="8363" w:type="dxa"/>
          </w:tcPr>
          <w:p w14:paraId="1961F38E" w14:textId="39CFD0B1"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Building Management Systems (</w:t>
            </w:r>
            <w:r w:rsidR="00020120">
              <w:rPr>
                <w:rFonts w:asciiTheme="minorHAnsi" w:eastAsiaTheme="minorHAnsi" w:hAnsiTheme="minorHAnsi" w:cstheme="minorBidi"/>
                <w:sz w:val="20"/>
                <w:szCs w:val="20"/>
              </w:rPr>
              <w:t>“</w:t>
            </w:r>
            <w:r w:rsidRPr="00C4121A">
              <w:rPr>
                <w:rFonts w:asciiTheme="minorHAnsi" w:eastAsiaTheme="minorHAnsi" w:hAnsiTheme="minorHAnsi" w:cstheme="minorBidi"/>
                <w:sz w:val="20"/>
                <w:szCs w:val="20"/>
              </w:rPr>
              <w:t>BMS</w:t>
            </w:r>
            <w:r w:rsidR="00020120">
              <w:rPr>
                <w:rFonts w:asciiTheme="minorHAnsi" w:eastAsiaTheme="minorHAnsi" w:hAnsiTheme="minorHAnsi" w:cstheme="minorBidi"/>
                <w:sz w:val="20"/>
                <w:szCs w:val="20"/>
              </w:rPr>
              <w:t>”</w:t>
            </w:r>
            <w:r w:rsidRPr="00C4121A">
              <w:rPr>
                <w:rFonts w:asciiTheme="minorHAnsi" w:eastAsiaTheme="minorHAnsi" w:hAnsiTheme="minorHAnsi" w:cstheme="minorBidi"/>
                <w:sz w:val="20"/>
                <w:szCs w:val="20"/>
              </w:rPr>
              <w:t xml:space="preserve">) Maintenance </w:t>
            </w:r>
          </w:p>
        </w:tc>
        <w:tc>
          <w:tcPr>
            <w:tcW w:w="2693" w:type="dxa"/>
          </w:tcPr>
          <w:p w14:paraId="5DC93E1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SC11</w:t>
            </w:r>
          </w:p>
        </w:tc>
      </w:tr>
      <w:tr w:rsidR="00E24E90" w:rsidRPr="00C4121A" w14:paraId="76E603EC" w14:textId="77777777" w:rsidTr="00931F3D">
        <w:tc>
          <w:tcPr>
            <w:tcW w:w="3114" w:type="dxa"/>
          </w:tcPr>
          <w:p w14:paraId="53FB4F3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C:12</w:t>
            </w:r>
          </w:p>
        </w:tc>
        <w:tc>
          <w:tcPr>
            <w:tcW w:w="8363" w:type="dxa"/>
          </w:tcPr>
          <w:p w14:paraId="6B1B6B2A"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Standby Power Systems Maintenance </w:t>
            </w:r>
          </w:p>
        </w:tc>
        <w:tc>
          <w:tcPr>
            <w:tcW w:w="2693" w:type="dxa"/>
          </w:tcPr>
          <w:p w14:paraId="15EB173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SC12</w:t>
            </w:r>
          </w:p>
        </w:tc>
      </w:tr>
      <w:tr w:rsidR="00E24E90" w:rsidRPr="00C4121A" w14:paraId="689D23AE" w14:textId="77777777" w:rsidTr="00931F3D">
        <w:tc>
          <w:tcPr>
            <w:tcW w:w="3114" w:type="dxa"/>
          </w:tcPr>
          <w:p w14:paraId="7131735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C:13</w:t>
            </w:r>
          </w:p>
        </w:tc>
        <w:tc>
          <w:tcPr>
            <w:tcW w:w="8363" w:type="dxa"/>
          </w:tcPr>
          <w:p w14:paraId="11238FBA" w14:textId="4EB4CFD4"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High Voltage (</w:t>
            </w:r>
            <w:r w:rsidR="00020120">
              <w:rPr>
                <w:rFonts w:asciiTheme="minorHAnsi" w:eastAsiaTheme="minorHAnsi" w:hAnsiTheme="minorHAnsi" w:cstheme="minorBidi"/>
                <w:sz w:val="20"/>
                <w:szCs w:val="20"/>
              </w:rPr>
              <w:t>“</w:t>
            </w:r>
            <w:r w:rsidRPr="00C4121A">
              <w:rPr>
                <w:rFonts w:asciiTheme="minorHAnsi" w:eastAsiaTheme="minorHAnsi" w:hAnsiTheme="minorHAnsi" w:cstheme="minorBidi"/>
                <w:sz w:val="20"/>
                <w:szCs w:val="20"/>
              </w:rPr>
              <w:t>HV</w:t>
            </w:r>
            <w:r w:rsidR="00020120">
              <w:rPr>
                <w:rFonts w:asciiTheme="minorHAnsi" w:eastAsiaTheme="minorHAnsi" w:hAnsiTheme="minorHAnsi" w:cstheme="minorBidi"/>
                <w:sz w:val="20"/>
                <w:szCs w:val="20"/>
              </w:rPr>
              <w:t>”</w:t>
            </w:r>
            <w:r w:rsidRPr="00C4121A">
              <w:rPr>
                <w:rFonts w:asciiTheme="minorHAnsi" w:eastAsiaTheme="minorHAnsi" w:hAnsiTheme="minorHAnsi" w:cstheme="minorBidi"/>
                <w:sz w:val="20"/>
                <w:szCs w:val="20"/>
              </w:rPr>
              <w:t xml:space="preserve">) and Switchgear Maintenance </w:t>
            </w:r>
          </w:p>
        </w:tc>
        <w:tc>
          <w:tcPr>
            <w:tcW w:w="2693" w:type="dxa"/>
          </w:tcPr>
          <w:p w14:paraId="1C4D9D6D"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SC13</w:t>
            </w:r>
          </w:p>
        </w:tc>
      </w:tr>
      <w:tr w:rsidR="00E24E90" w:rsidRPr="00C4121A" w14:paraId="645B68EC" w14:textId="77777777" w:rsidTr="00931F3D">
        <w:tc>
          <w:tcPr>
            <w:tcW w:w="3114" w:type="dxa"/>
          </w:tcPr>
          <w:p w14:paraId="6F6EB62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C:14</w:t>
            </w:r>
          </w:p>
        </w:tc>
        <w:tc>
          <w:tcPr>
            <w:tcW w:w="8363" w:type="dxa"/>
          </w:tcPr>
          <w:p w14:paraId="054FF91A"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Catering Equipment Maintenance </w:t>
            </w:r>
          </w:p>
        </w:tc>
        <w:tc>
          <w:tcPr>
            <w:tcW w:w="2693" w:type="dxa"/>
          </w:tcPr>
          <w:p w14:paraId="68140D9F"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SC14</w:t>
            </w:r>
          </w:p>
        </w:tc>
      </w:tr>
      <w:tr w:rsidR="00E24E90" w:rsidRPr="00C4121A" w14:paraId="32F51CDD" w14:textId="77777777" w:rsidTr="00931F3D">
        <w:tc>
          <w:tcPr>
            <w:tcW w:w="3114" w:type="dxa"/>
          </w:tcPr>
          <w:p w14:paraId="21D50F9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C:15</w:t>
            </w:r>
          </w:p>
        </w:tc>
        <w:tc>
          <w:tcPr>
            <w:tcW w:w="8363" w:type="dxa"/>
          </w:tcPr>
          <w:p w14:paraId="05C4A067" w14:textId="7302BA5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Audio Visual </w:t>
            </w:r>
            <w:r w:rsidR="00020120">
              <w:rPr>
                <w:rFonts w:asciiTheme="minorHAnsi" w:eastAsiaTheme="minorHAnsi" w:hAnsiTheme="minorHAnsi" w:cstheme="minorBidi"/>
                <w:sz w:val="20"/>
                <w:szCs w:val="20"/>
              </w:rPr>
              <w:t xml:space="preserve">(“AV”) </w:t>
            </w:r>
            <w:r w:rsidRPr="00C4121A">
              <w:rPr>
                <w:rFonts w:asciiTheme="minorHAnsi" w:eastAsiaTheme="minorHAnsi" w:hAnsiTheme="minorHAnsi" w:cstheme="minorBidi"/>
                <w:sz w:val="20"/>
                <w:szCs w:val="20"/>
              </w:rPr>
              <w:t xml:space="preserve">Equipment Maintenance </w:t>
            </w:r>
          </w:p>
        </w:tc>
        <w:tc>
          <w:tcPr>
            <w:tcW w:w="2693" w:type="dxa"/>
          </w:tcPr>
          <w:p w14:paraId="634A42E4"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SC15</w:t>
            </w:r>
          </w:p>
        </w:tc>
      </w:tr>
      <w:tr w:rsidR="00E24E90" w:rsidRPr="00C4121A" w14:paraId="6EE21D64" w14:textId="77777777" w:rsidTr="00931F3D">
        <w:tc>
          <w:tcPr>
            <w:tcW w:w="3114" w:type="dxa"/>
          </w:tcPr>
          <w:p w14:paraId="006123A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C:16</w:t>
            </w:r>
          </w:p>
        </w:tc>
        <w:tc>
          <w:tcPr>
            <w:tcW w:w="8363" w:type="dxa"/>
          </w:tcPr>
          <w:p w14:paraId="29A27213"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Television Cabling Maintenance </w:t>
            </w:r>
          </w:p>
        </w:tc>
        <w:tc>
          <w:tcPr>
            <w:tcW w:w="2693" w:type="dxa"/>
          </w:tcPr>
          <w:p w14:paraId="57FF0EA8"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SC16</w:t>
            </w:r>
          </w:p>
        </w:tc>
      </w:tr>
      <w:tr w:rsidR="00E24E90" w:rsidRPr="00C4121A" w14:paraId="309AC71A" w14:textId="77777777" w:rsidTr="00931F3D">
        <w:tc>
          <w:tcPr>
            <w:tcW w:w="3114" w:type="dxa"/>
          </w:tcPr>
          <w:p w14:paraId="738E87C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C:17</w:t>
            </w:r>
          </w:p>
        </w:tc>
        <w:tc>
          <w:tcPr>
            <w:tcW w:w="8363" w:type="dxa"/>
          </w:tcPr>
          <w:p w14:paraId="3DFBC046"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Mail Room Equipment Maintenance </w:t>
            </w:r>
          </w:p>
        </w:tc>
        <w:tc>
          <w:tcPr>
            <w:tcW w:w="2693" w:type="dxa"/>
          </w:tcPr>
          <w:p w14:paraId="7E0C1551"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SC17</w:t>
            </w:r>
          </w:p>
        </w:tc>
      </w:tr>
      <w:tr w:rsidR="00E24E90" w:rsidRPr="00C4121A" w14:paraId="6B276050" w14:textId="77777777" w:rsidTr="00931F3D">
        <w:tc>
          <w:tcPr>
            <w:tcW w:w="3114" w:type="dxa"/>
          </w:tcPr>
          <w:p w14:paraId="3CD501E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C:18</w:t>
            </w:r>
          </w:p>
        </w:tc>
        <w:tc>
          <w:tcPr>
            <w:tcW w:w="8363" w:type="dxa"/>
          </w:tcPr>
          <w:p w14:paraId="52B672AD"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Office Machinery Servicing and Maintenance </w:t>
            </w:r>
          </w:p>
        </w:tc>
        <w:tc>
          <w:tcPr>
            <w:tcW w:w="2693" w:type="dxa"/>
          </w:tcPr>
          <w:p w14:paraId="3C5A3170"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SC18</w:t>
            </w:r>
          </w:p>
        </w:tc>
      </w:tr>
      <w:tr w:rsidR="00E24E90" w:rsidRPr="00C4121A" w14:paraId="02814F0D" w14:textId="77777777" w:rsidTr="00931F3D">
        <w:tc>
          <w:tcPr>
            <w:tcW w:w="3114" w:type="dxa"/>
          </w:tcPr>
          <w:p w14:paraId="60A6D9F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C:19</w:t>
            </w:r>
          </w:p>
        </w:tc>
        <w:tc>
          <w:tcPr>
            <w:tcW w:w="8363" w:type="dxa"/>
          </w:tcPr>
          <w:p w14:paraId="7C04D123"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Voice Announcement Systems Maintenance </w:t>
            </w:r>
          </w:p>
        </w:tc>
        <w:tc>
          <w:tcPr>
            <w:tcW w:w="2693" w:type="dxa"/>
          </w:tcPr>
          <w:p w14:paraId="5FD827F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SC19</w:t>
            </w:r>
          </w:p>
        </w:tc>
      </w:tr>
      <w:tr w:rsidR="00E24E90" w:rsidRPr="00C4121A" w14:paraId="70FF7EA1" w14:textId="77777777" w:rsidTr="00931F3D">
        <w:tc>
          <w:tcPr>
            <w:tcW w:w="3114" w:type="dxa"/>
          </w:tcPr>
          <w:p w14:paraId="35C25AE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C:20</w:t>
            </w:r>
          </w:p>
        </w:tc>
        <w:tc>
          <w:tcPr>
            <w:tcW w:w="8363" w:type="dxa"/>
          </w:tcPr>
          <w:p w14:paraId="7C26E839"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Locksmith Services </w:t>
            </w:r>
          </w:p>
        </w:tc>
        <w:tc>
          <w:tcPr>
            <w:tcW w:w="2693" w:type="dxa"/>
          </w:tcPr>
          <w:p w14:paraId="7BA7D76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SC20</w:t>
            </w:r>
          </w:p>
        </w:tc>
      </w:tr>
      <w:tr w:rsidR="00E24E90" w:rsidRPr="00C4121A" w14:paraId="0A269290" w14:textId="77777777" w:rsidTr="00931F3D">
        <w:tc>
          <w:tcPr>
            <w:tcW w:w="3114" w:type="dxa"/>
          </w:tcPr>
          <w:p w14:paraId="14A9DC34"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C:21</w:t>
            </w:r>
          </w:p>
        </w:tc>
        <w:tc>
          <w:tcPr>
            <w:tcW w:w="8363" w:type="dxa"/>
          </w:tcPr>
          <w:p w14:paraId="53717827"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Airport and Aerodrome Maintenance Services </w:t>
            </w:r>
          </w:p>
        </w:tc>
        <w:tc>
          <w:tcPr>
            <w:tcW w:w="2693" w:type="dxa"/>
          </w:tcPr>
          <w:p w14:paraId="431B520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SC21</w:t>
            </w:r>
          </w:p>
        </w:tc>
      </w:tr>
      <w:tr w:rsidR="00E24E90" w:rsidRPr="00C4121A" w14:paraId="1A12E7FF" w14:textId="77777777" w:rsidTr="00931F3D">
        <w:tc>
          <w:tcPr>
            <w:tcW w:w="3114" w:type="dxa"/>
          </w:tcPr>
          <w:p w14:paraId="04D164C0"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C:22</w:t>
            </w:r>
          </w:p>
        </w:tc>
        <w:tc>
          <w:tcPr>
            <w:tcW w:w="8363" w:type="dxa"/>
          </w:tcPr>
          <w:p w14:paraId="7012C355"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Specialist Maintenance Services </w:t>
            </w:r>
          </w:p>
        </w:tc>
        <w:tc>
          <w:tcPr>
            <w:tcW w:w="2693" w:type="dxa"/>
          </w:tcPr>
          <w:p w14:paraId="1ADC8CD1"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SC22</w:t>
            </w:r>
          </w:p>
        </w:tc>
      </w:tr>
      <w:tr w:rsidR="00E24E90" w:rsidRPr="00C4121A" w14:paraId="561DF81F" w14:textId="77777777" w:rsidTr="00931F3D">
        <w:tc>
          <w:tcPr>
            <w:tcW w:w="14170" w:type="dxa"/>
            <w:gridSpan w:val="3"/>
            <w:shd w:val="clear" w:color="auto" w:fill="002060"/>
          </w:tcPr>
          <w:p w14:paraId="625AF2B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b/>
                <w:sz w:val="20"/>
                <w:szCs w:val="20"/>
              </w:rPr>
            </w:pPr>
            <w:r w:rsidRPr="00C4121A">
              <w:rPr>
                <w:rFonts w:asciiTheme="minorHAnsi" w:eastAsiaTheme="minorHAnsi" w:hAnsiTheme="minorHAnsi" w:cstheme="minorBidi"/>
                <w:b/>
                <w:sz w:val="20"/>
                <w:szCs w:val="20"/>
              </w:rPr>
              <w:t xml:space="preserve">WORK PACKAGE D: HORTICULTURAL SERVICES </w:t>
            </w:r>
          </w:p>
        </w:tc>
      </w:tr>
      <w:tr w:rsidR="00E24E90" w:rsidRPr="00C4121A" w14:paraId="0C73C8E6" w14:textId="77777777" w:rsidTr="00931F3D">
        <w:tc>
          <w:tcPr>
            <w:tcW w:w="3114" w:type="dxa"/>
            <w:shd w:val="clear" w:color="auto" w:fill="DEEAF6" w:themeFill="accent1" w:themeFillTint="33"/>
          </w:tcPr>
          <w:p w14:paraId="56C4AC74" w14:textId="1F575A0C"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Reference</w:t>
            </w:r>
          </w:p>
        </w:tc>
        <w:tc>
          <w:tcPr>
            <w:tcW w:w="8363" w:type="dxa"/>
            <w:shd w:val="clear" w:color="auto" w:fill="DEEAF6" w:themeFill="accent1" w:themeFillTint="33"/>
          </w:tcPr>
          <w:p w14:paraId="5218CD42" w14:textId="59E77BA6"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Description</w:t>
            </w:r>
          </w:p>
        </w:tc>
        <w:tc>
          <w:tcPr>
            <w:tcW w:w="2693" w:type="dxa"/>
            <w:shd w:val="clear" w:color="auto" w:fill="DEEAF6" w:themeFill="accent1" w:themeFillTint="33"/>
          </w:tcPr>
          <w:p w14:paraId="1C874521" w14:textId="53E2F740"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Standard (RM-3830)</w:t>
            </w:r>
          </w:p>
        </w:tc>
      </w:tr>
      <w:tr w:rsidR="00E24E90" w:rsidRPr="00C4121A" w14:paraId="6A251BC5" w14:textId="77777777" w:rsidTr="00931F3D">
        <w:tc>
          <w:tcPr>
            <w:tcW w:w="3114" w:type="dxa"/>
          </w:tcPr>
          <w:p w14:paraId="50EEE51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D:1</w:t>
            </w:r>
          </w:p>
        </w:tc>
        <w:tc>
          <w:tcPr>
            <w:tcW w:w="8363" w:type="dxa"/>
          </w:tcPr>
          <w:p w14:paraId="77D76C68"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Grounds Maintenance Services </w:t>
            </w:r>
          </w:p>
        </w:tc>
        <w:tc>
          <w:tcPr>
            <w:tcW w:w="2693" w:type="dxa"/>
          </w:tcPr>
          <w:p w14:paraId="1E66D5CF"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SD1</w:t>
            </w:r>
          </w:p>
        </w:tc>
      </w:tr>
      <w:tr w:rsidR="00E24E90" w:rsidRPr="00C4121A" w14:paraId="33AA6E45" w14:textId="77777777" w:rsidTr="00931F3D">
        <w:tc>
          <w:tcPr>
            <w:tcW w:w="3114" w:type="dxa"/>
          </w:tcPr>
          <w:p w14:paraId="2CA74FE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D:2</w:t>
            </w:r>
          </w:p>
        </w:tc>
        <w:tc>
          <w:tcPr>
            <w:tcW w:w="8363" w:type="dxa"/>
          </w:tcPr>
          <w:p w14:paraId="29B103A5"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Tree Surgery (Arboriculture)</w:t>
            </w:r>
          </w:p>
        </w:tc>
        <w:tc>
          <w:tcPr>
            <w:tcW w:w="2693" w:type="dxa"/>
          </w:tcPr>
          <w:p w14:paraId="06E5A9A9"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SD2</w:t>
            </w:r>
          </w:p>
        </w:tc>
      </w:tr>
      <w:tr w:rsidR="00E24E90" w:rsidRPr="00C4121A" w14:paraId="07580491" w14:textId="77777777" w:rsidTr="00931F3D">
        <w:tc>
          <w:tcPr>
            <w:tcW w:w="3114" w:type="dxa"/>
          </w:tcPr>
          <w:p w14:paraId="2C55178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D:3</w:t>
            </w:r>
          </w:p>
        </w:tc>
        <w:tc>
          <w:tcPr>
            <w:tcW w:w="8363" w:type="dxa"/>
          </w:tcPr>
          <w:p w14:paraId="57751E77" w14:textId="117226D0"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P</w:t>
            </w:r>
            <w:r w:rsidR="00020120">
              <w:rPr>
                <w:rFonts w:asciiTheme="minorHAnsi" w:eastAsiaTheme="minorHAnsi" w:hAnsiTheme="minorHAnsi" w:cstheme="minorBidi"/>
                <w:sz w:val="20"/>
                <w:szCs w:val="20"/>
              </w:rPr>
              <w:t>rofessional Snow and Ice Clearance</w:t>
            </w:r>
          </w:p>
        </w:tc>
        <w:tc>
          <w:tcPr>
            <w:tcW w:w="2693" w:type="dxa"/>
          </w:tcPr>
          <w:p w14:paraId="431E957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SD3</w:t>
            </w:r>
          </w:p>
        </w:tc>
      </w:tr>
      <w:tr w:rsidR="00E24E90" w:rsidRPr="00C4121A" w14:paraId="44607D33" w14:textId="77777777" w:rsidTr="00931F3D">
        <w:tc>
          <w:tcPr>
            <w:tcW w:w="3114" w:type="dxa"/>
          </w:tcPr>
          <w:p w14:paraId="56B3F37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D:4</w:t>
            </w:r>
          </w:p>
        </w:tc>
        <w:tc>
          <w:tcPr>
            <w:tcW w:w="8363" w:type="dxa"/>
          </w:tcPr>
          <w:p w14:paraId="508FC5F7"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Reservoirs, Ponds, River Walls and Water Feature Maintenance </w:t>
            </w:r>
          </w:p>
        </w:tc>
        <w:tc>
          <w:tcPr>
            <w:tcW w:w="2693" w:type="dxa"/>
          </w:tcPr>
          <w:p w14:paraId="36AA753D"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SD4</w:t>
            </w:r>
          </w:p>
        </w:tc>
      </w:tr>
      <w:tr w:rsidR="00E24E90" w:rsidRPr="00C4121A" w14:paraId="0720CCD9" w14:textId="77777777" w:rsidTr="00931F3D">
        <w:tc>
          <w:tcPr>
            <w:tcW w:w="3114" w:type="dxa"/>
          </w:tcPr>
          <w:p w14:paraId="44AFF7C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D:5</w:t>
            </w:r>
          </w:p>
        </w:tc>
        <w:tc>
          <w:tcPr>
            <w:tcW w:w="8363" w:type="dxa"/>
          </w:tcPr>
          <w:p w14:paraId="2DC15680"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Internal Planting</w:t>
            </w:r>
          </w:p>
        </w:tc>
        <w:tc>
          <w:tcPr>
            <w:tcW w:w="2693" w:type="dxa"/>
          </w:tcPr>
          <w:p w14:paraId="6D2031B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SD5</w:t>
            </w:r>
          </w:p>
        </w:tc>
      </w:tr>
      <w:tr w:rsidR="00E24E90" w:rsidRPr="00C4121A" w14:paraId="3B79687B" w14:textId="77777777" w:rsidTr="00931F3D">
        <w:tc>
          <w:tcPr>
            <w:tcW w:w="3114" w:type="dxa"/>
          </w:tcPr>
          <w:p w14:paraId="105F4254"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D:6</w:t>
            </w:r>
          </w:p>
        </w:tc>
        <w:tc>
          <w:tcPr>
            <w:tcW w:w="8363" w:type="dxa"/>
          </w:tcPr>
          <w:p w14:paraId="31804B69"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Cut Flowers and Christmas Trees</w:t>
            </w:r>
          </w:p>
        </w:tc>
        <w:tc>
          <w:tcPr>
            <w:tcW w:w="2693" w:type="dxa"/>
          </w:tcPr>
          <w:p w14:paraId="21D9CC2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SD6</w:t>
            </w:r>
          </w:p>
        </w:tc>
      </w:tr>
      <w:tr w:rsidR="00E24E90" w:rsidRPr="00C4121A" w14:paraId="045A4C99" w14:textId="77777777" w:rsidTr="00931F3D">
        <w:tc>
          <w:tcPr>
            <w:tcW w:w="14170" w:type="dxa"/>
            <w:gridSpan w:val="3"/>
            <w:shd w:val="clear" w:color="auto" w:fill="002060"/>
          </w:tcPr>
          <w:p w14:paraId="3BAA03A3"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b/>
                <w:sz w:val="20"/>
                <w:szCs w:val="20"/>
              </w:rPr>
            </w:pPr>
            <w:r w:rsidRPr="00C4121A">
              <w:rPr>
                <w:rFonts w:asciiTheme="minorHAnsi" w:eastAsiaTheme="minorHAnsi" w:hAnsiTheme="minorHAnsi" w:cstheme="minorBidi"/>
                <w:b/>
                <w:sz w:val="20"/>
                <w:szCs w:val="20"/>
              </w:rPr>
              <w:t xml:space="preserve">WORK PACKAGE E: STATUTORY OBLIGATIONS  </w:t>
            </w:r>
          </w:p>
        </w:tc>
      </w:tr>
      <w:tr w:rsidR="00E24E90" w:rsidRPr="00C4121A" w14:paraId="1A4EB527" w14:textId="77777777" w:rsidTr="00931F3D">
        <w:tc>
          <w:tcPr>
            <w:tcW w:w="3114" w:type="dxa"/>
            <w:shd w:val="clear" w:color="auto" w:fill="DEEAF6" w:themeFill="accent1" w:themeFillTint="33"/>
          </w:tcPr>
          <w:p w14:paraId="17394EE5" w14:textId="7D58825A"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Reference</w:t>
            </w:r>
          </w:p>
        </w:tc>
        <w:tc>
          <w:tcPr>
            <w:tcW w:w="8363" w:type="dxa"/>
            <w:shd w:val="clear" w:color="auto" w:fill="DEEAF6" w:themeFill="accent1" w:themeFillTint="33"/>
          </w:tcPr>
          <w:p w14:paraId="0C945B58" w14:textId="223B6C7A"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Description</w:t>
            </w:r>
          </w:p>
        </w:tc>
        <w:tc>
          <w:tcPr>
            <w:tcW w:w="2693" w:type="dxa"/>
            <w:shd w:val="clear" w:color="auto" w:fill="DEEAF6" w:themeFill="accent1" w:themeFillTint="33"/>
          </w:tcPr>
          <w:p w14:paraId="328102A1" w14:textId="64C15FDF"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Standard (RM-3830)</w:t>
            </w:r>
          </w:p>
        </w:tc>
      </w:tr>
      <w:tr w:rsidR="00E24E90" w:rsidRPr="00C4121A" w14:paraId="228C9456" w14:textId="77777777" w:rsidTr="00931F3D">
        <w:tc>
          <w:tcPr>
            <w:tcW w:w="3114" w:type="dxa"/>
          </w:tcPr>
          <w:p w14:paraId="58886AC4"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General Requirements </w:t>
            </w:r>
          </w:p>
        </w:tc>
        <w:tc>
          <w:tcPr>
            <w:tcW w:w="8363" w:type="dxa"/>
          </w:tcPr>
          <w:p w14:paraId="0474B3A1"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p>
        </w:tc>
        <w:tc>
          <w:tcPr>
            <w:tcW w:w="2693" w:type="dxa"/>
          </w:tcPr>
          <w:p w14:paraId="0C1BD37A"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p>
        </w:tc>
      </w:tr>
      <w:tr w:rsidR="00E24E90" w:rsidRPr="00C4121A" w14:paraId="4AE2ED07" w14:textId="77777777" w:rsidTr="00931F3D">
        <w:tc>
          <w:tcPr>
            <w:tcW w:w="3114" w:type="dxa"/>
          </w:tcPr>
          <w:p w14:paraId="062376BF"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E:1</w:t>
            </w:r>
          </w:p>
        </w:tc>
        <w:tc>
          <w:tcPr>
            <w:tcW w:w="8363" w:type="dxa"/>
          </w:tcPr>
          <w:p w14:paraId="198F2626"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Asbestos Management </w:t>
            </w:r>
          </w:p>
        </w:tc>
        <w:tc>
          <w:tcPr>
            <w:tcW w:w="2693" w:type="dxa"/>
          </w:tcPr>
          <w:p w14:paraId="23B75274"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SE1</w:t>
            </w:r>
          </w:p>
        </w:tc>
      </w:tr>
      <w:tr w:rsidR="00E24E90" w:rsidRPr="00C4121A" w14:paraId="40BC07BE" w14:textId="77777777" w:rsidTr="00931F3D">
        <w:tc>
          <w:tcPr>
            <w:tcW w:w="3114" w:type="dxa"/>
          </w:tcPr>
          <w:p w14:paraId="7EAC0AE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E:2</w:t>
            </w:r>
          </w:p>
        </w:tc>
        <w:tc>
          <w:tcPr>
            <w:tcW w:w="8363" w:type="dxa"/>
          </w:tcPr>
          <w:p w14:paraId="292BD05C"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Water Hygiene Maintenance </w:t>
            </w:r>
          </w:p>
        </w:tc>
        <w:tc>
          <w:tcPr>
            <w:tcW w:w="2693" w:type="dxa"/>
          </w:tcPr>
          <w:p w14:paraId="10E51DF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SE2</w:t>
            </w:r>
          </w:p>
        </w:tc>
      </w:tr>
      <w:tr w:rsidR="00E24E90" w:rsidRPr="00C4121A" w14:paraId="5C4964AD" w14:textId="77777777" w:rsidTr="00931F3D">
        <w:tc>
          <w:tcPr>
            <w:tcW w:w="3114" w:type="dxa"/>
          </w:tcPr>
          <w:p w14:paraId="0881CA89"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E:3</w:t>
            </w:r>
          </w:p>
        </w:tc>
        <w:tc>
          <w:tcPr>
            <w:tcW w:w="8363" w:type="dxa"/>
          </w:tcPr>
          <w:p w14:paraId="76439A52"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Statutory Inspections </w:t>
            </w:r>
          </w:p>
        </w:tc>
        <w:tc>
          <w:tcPr>
            <w:tcW w:w="2693" w:type="dxa"/>
          </w:tcPr>
          <w:p w14:paraId="1A84309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SE3</w:t>
            </w:r>
          </w:p>
        </w:tc>
      </w:tr>
      <w:tr w:rsidR="00E24E90" w:rsidRPr="00C4121A" w14:paraId="546324BE" w14:textId="77777777" w:rsidTr="00931F3D">
        <w:tc>
          <w:tcPr>
            <w:tcW w:w="3114" w:type="dxa"/>
          </w:tcPr>
          <w:p w14:paraId="06A82DC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E:4</w:t>
            </w:r>
          </w:p>
        </w:tc>
        <w:tc>
          <w:tcPr>
            <w:tcW w:w="8363" w:type="dxa"/>
          </w:tcPr>
          <w:p w14:paraId="7CF1A2A1"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Portable Appliance Testing</w:t>
            </w:r>
          </w:p>
        </w:tc>
        <w:tc>
          <w:tcPr>
            <w:tcW w:w="2693" w:type="dxa"/>
          </w:tcPr>
          <w:p w14:paraId="5CF8EB2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SE4</w:t>
            </w:r>
          </w:p>
        </w:tc>
      </w:tr>
      <w:tr w:rsidR="00E24E90" w:rsidRPr="00C4121A" w14:paraId="1296CD2F" w14:textId="77777777" w:rsidTr="00931F3D">
        <w:tc>
          <w:tcPr>
            <w:tcW w:w="3114" w:type="dxa"/>
          </w:tcPr>
          <w:p w14:paraId="7A856F7A"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lastRenderedPageBreak/>
              <w:t>E:5</w:t>
            </w:r>
          </w:p>
        </w:tc>
        <w:tc>
          <w:tcPr>
            <w:tcW w:w="8363" w:type="dxa"/>
          </w:tcPr>
          <w:p w14:paraId="6C128F15"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Compliance Plans, Specialist Surveys and Audits </w:t>
            </w:r>
          </w:p>
        </w:tc>
        <w:tc>
          <w:tcPr>
            <w:tcW w:w="2693" w:type="dxa"/>
          </w:tcPr>
          <w:p w14:paraId="1F080AE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SE5</w:t>
            </w:r>
          </w:p>
        </w:tc>
      </w:tr>
      <w:tr w:rsidR="00E24E90" w:rsidRPr="00C4121A" w14:paraId="6C3198F7" w14:textId="77777777" w:rsidTr="00931F3D">
        <w:tc>
          <w:tcPr>
            <w:tcW w:w="3114" w:type="dxa"/>
          </w:tcPr>
          <w:p w14:paraId="3E4A3D5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E:6</w:t>
            </w:r>
          </w:p>
        </w:tc>
        <w:tc>
          <w:tcPr>
            <w:tcW w:w="8363" w:type="dxa"/>
          </w:tcPr>
          <w:p w14:paraId="411F43F0"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Condition Surveys </w:t>
            </w:r>
          </w:p>
        </w:tc>
        <w:tc>
          <w:tcPr>
            <w:tcW w:w="2693" w:type="dxa"/>
          </w:tcPr>
          <w:p w14:paraId="677E1D29"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SE6</w:t>
            </w:r>
          </w:p>
        </w:tc>
      </w:tr>
      <w:tr w:rsidR="00E24E90" w:rsidRPr="00C4121A" w14:paraId="4C62420D" w14:textId="77777777" w:rsidTr="00931F3D">
        <w:tc>
          <w:tcPr>
            <w:tcW w:w="3114" w:type="dxa"/>
          </w:tcPr>
          <w:p w14:paraId="45C62B39"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E:7</w:t>
            </w:r>
          </w:p>
        </w:tc>
        <w:tc>
          <w:tcPr>
            <w:tcW w:w="8363" w:type="dxa"/>
          </w:tcPr>
          <w:p w14:paraId="5E750E56" w14:textId="5BBE4093" w:rsidR="00E24E90" w:rsidRPr="004843F9" w:rsidRDefault="00107AD4" w:rsidP="00931F3D">
            <w:pPr>
              <w:overflowPunct/>
              <w:autoSpaceDE/>
              <w:autoSpaceDN/>
              <w:adjustRightInd/>
              <w:spacing w:after="0"/>
              <w:jc w:val="left"/>
              <w:textAlignment w:val="auto"/>
              <w:rPr>
                <w:rFonts w:asciiTheme="minorHAnsi" w:eastAsiaTheme="minorHAnsi" w:hAnsiTheme="minorHAnsi" w:cstheme="minorBidi"/>
                <w:sz w:val="20"/>
                <w:szCs w:val="20"/>
              </w:rPr>
            </w:pPr>
            <w:r w:rsidRPr="004843F9">
              <w:rPr>
                <w:rFonts w:asciiTheme="minorHAnsi" w:eastAsiaTheme="minorHAnsi" w:hAnsiTheme="minorHAnsi" w:cstheme="minorBidi"/>
                <w:sz w:val="20"/>
                <w:szCs w:val="20"/>
              </w:rPr>
              <w:t xml:space="preserve">Electrical Testing </w:t>
            </w:r>
          </w:p>
        </w:tc>
        <w:tc>
          <w:tcPr>
            <w:tcW w:w="2693" w:type="dxa"/>
          </w:tcPr>
          <w:p w14:paraId="4BB3D0E8"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SE7</w:t>
            </w:r>
          </w:p>
        </w:tc>
      </w:tr>
      <w:tr w:rsidR="00E24E90" w:rsidRPr="00C4121A" w14:paraId="1B8D1708" w14:textId="77777777" w:rsidTr="00931F3D">
        <w:tc>
          <w:tcPr>
            <w:tcW w:w="3114" w:type="dxa"/>
          </w:tcPr>
          <w:p w14:paraId="708CCA88"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E:8</w:t>
            </w:r>
          </w:p>
        </w:tc>
        <w:tc>
          <w:tcPr>
            <w:tcW w:w="8363" w:type="dxa"/>
          </w:tcPr>
          <w:p w14:paraId="6442AD21" w14:textId="48B4BCD9" w:rsidR="00E24E90" w:rsidRPr="004843F9" w:rsidRDefault="004843F9" w:rsidP="00931F3D">
            <w:pPr>
              <w:overflowPunct/>
              <w:autoSpaceDE/>
              <w:autoSpaceDN/>
              <w:adjustRightInd/>
              <w:spacing w:after="0"/>
              <w:jc w:val="left"/>
              <w:textAlignment w:val="auto"/>
              <w:rPr>
                <w:rFonts w:asciiTheme="minorHAnsi" w:eastAsiaTheme="minorHAnsi" w:hAnsiTheme="minorHAnsi" w:cstheme="minorBidi"/>
                <w:sz w:val="20"/>
                <w:szCs w:val="20"/>
              </w:rPr>
            </w:pPr>
            <w:r w:rsidRPr="004843F9">
              <w:rPr>
                <w:rFonts w:asciiTheme="minorHAnsi" w:eastAsiaTheme="minorHAnsi" w:hAnsiTheme="minorHAnsi" w:cstheme="minorBidi"/>
                <w:sz w:val="20"/>
                <w:szCs w:val="20"/>
              </w:rPr>
              <w:t>Fire Risk Assessments</w:t>
            </w:r>
          </w:p>
        </w:tc>
        <w:tc>
          <w:tcPr>
            <w:tcW w:w="2693" w:type="dxa"/>
          </w:tcPr>
          <w:p w14:paraId="6CF8B03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SE8</w:t>
            </w:r>
          </w:p>
        </w:tc>
      </w:tr>
      <w:tr w:rsidR="00E24E90" w:rsidRPr="00C4121A" w14:paraId="38009788" w14:textId="77777777" w:rsidTr="00931F3D">
        <w:tc>
          <w:tcPr>
            <w:tcW w:w="3114" w:type="dxa"/>
          </w:tcPr>
          <w:p w14:paraId="0EB95AD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E:9</w:t>
            </w:r>
          </w:p>
        </w:tc>
        <w:tc>
          <w:tcPr>
            <w:tcW w:w="8363" w:type="dxa"/>
          </w:tcPr>
          <w:p w14:paraId="77DF724D" w14:textId="021CEB30"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Business Information Modelling (</w:t>
            </w:r>
            <w:r w:rsidR="00020120">
              <w:rPr>
                <w:rFonts w:asciiTheme="minorHAnsi" w:eastAsiaTheme="minorHAnsi" w:hAnsiTheme="minorHAnsi" w:cstheme="minorBidi"/>
                <w:sz w:val="20"/>
                <w:szCs w:val="20"/>
              </w:rPr>
              <w:t>“</w:t>
            </w:r>
            <w:r w:rsidRPr="00C4121A">
              <w:rPr>
                <w:rFonts w:asciiTheme="minorHAnsi" w:eastAsiaTheme="minorHAnsi" w:hAnsiTheme="minorHAnsi" w:cstheme="minorBidi"/>
                <w:sz w:val="20"/>
                <w:szCs w:val="20"/>
              </w:rPr>
              <w:t>BIM</w:t>
            </w:r>
            <w:r w:rsidR="00020120">
              <w:rPr>
                <w:rFonts w:asciiTheme="minorHAnsi" w:eastAsiaTheme="minorHAnsi" w:hAnsiTheme="minorHAnsi" w:cstheme="minorBidi"/>
                <w:sz w:val="20"/>
                <w:szCs w:val="20"/>
              </w:rPr>
              <w:t>”</w:t>
            </w:r>
            <w:r w:rsidRPr="00C4121A">
              <w:rPr>
                <w:rFonts w:asciiTheme="minorHAnsi" w:eastAsiaTheme="minorHAnsi" w:hAnsiTheme="minorHAnsi" w:cstheme="minorBidi"/>
                <w:sz w:val="20"/>
                <w:szCs w:val="20"/>
              </w:rPr>
              <w:t>) and Government Soft Landings (</w:t>
            </w:r>
            <w:r w:rsidR="00020120">
              <w:rPr>
                <w:rFonts w:asciiTheme="minorHAnsi" w:eastAsiaTheme="minorHAnsi" w:hAnsiTheme="minorHAnsi" w:cstheme="minorBidi"/>
                <w:sz w:val="20"/>
                <w:szCs w:val="20"/>
              </w:rPr>
              <w:t>“</w:t>
            </w:r>
            <w:r w:rsidRPr="00C4121A">
              <w:rPr>
                <w:rFonts w:asciiTheme="minorHAnsi" w:eastAsiaTheme="minorHAnsi" w:hAnsiTheme="minorHAnsi" w:cstheme="minorBidi"/>
                <w:sz w:val="20"/>
                <w:szCs w:val="20"/>
              </w:rPr>
              <w:t>GSL</w:t>
            </w:r>
            <w:r w:rsidR="00020120">
              <w:rPr>
                <w:rFonts w:asciiTheme="minorHAnsi" w:eastAsiaTheme="minorHAnsi" w:hAnsiTheme="minorHAnsi" w:cstheme="minorBidi"/>
                <w:sz w:val="20"/>
                <w:szCs w:val="20"/>
              </w:rPr>
              <w:t>”</w:t>
            </w:r>
            <w:r w:rsidRPr="00C4121A">
              <w:rPr>
                <w:rFonts w:asciiTheme="minorHAnsi" w:eastAsiaTheme="minorHAnsi" w:hAnsiTheme="minorHAnsi" w:cstheme="minorBidi"/>
                <w:sz w:val="20"/>
                <w:szCs w:val="20"/>
              </w:rPr>
              <w:t>)</w:t>
            </w:r>
          </w:p>
        </w:tc>
        <w:tc>
          <w:tcPr>
            <w:tcW w:w="2693" w:type="dxa"/>
          </w:tcPr>
          <w:p w14:paraId="5230DFA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SE9</w:t>
            </w:r>
          </w:p>
        </w:tc>
      </w:tr>
      <w:tr w:rsidR="00E24E90" w:rsidRPr="00C4121A" w14:paraId="7394BACF" w14:textId="77777777" w:rsidTr="00931F3D">
        <w:tc>
          <w:tcPr>
            <w:tcW w:w="14170" w:type="dxa"/>
            <w:gridSpan w:val="3"/>
            <w:shd w:val="clear" w:color="auto" w:fill="002060"/>
          </w:tcPr>
          <w:p w14:paraId="09C2070A"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b/>
                <w:sz w:val="20"/>
                <w:szCs w:val="20"/>
              </w:rPr>
            </w:pPr>
            <w:r w:rsidRPr="00C4121A">
              <w:rPr>
                <w:rFonts w:asciiTheme="minorHAnsi" w:eastAsiaTheme="minorHAnsi" w:hAnsiTheme="minorHAnsi" w:cstheme="minorBidi"/>
                <w:b/>
                <w:sz w:val="20"/>
                <w:szCs w:val="20"/>
              </w:rPr>
              <w:t xml:space="preserve">WORK PACKAGE F: CATERING SERVICES </w:t>
            </w:r>
          </w:p>
        </w:tc>
      </w:tr>
      <w:tr w:rsidR="00E24E90" w:rsidRPr="00C4121A" w14:paraId="7FA89719" w14:textId="77777777" w:rsidTr="00931F3D">
        <w:tc>
          <w:tcPr>
            <w:tcW w:w="3114" w:type="dxa"/>
            <w:shd w:val="clear" w:color="auto" w:fill="DEEAF6" w:themeFill="accent1" w:themeFillTint="33"/>
          </w:tcPr>
          <w:p w14:paraId="2BCF8F89" w14:textId="1AD9930C"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Reference </w:t>
            </w:r>
          </w:p>
        </w:tc>
        <w:tc>
          <w:tcPr>
            <w:tcW w:w="8363" w:type="dxa"/>
            <w:shd w:val="clear" w:color="auto" w:fill="DEEAF6" w:themeFill="accent1" w:themeFillTint="33"/>
          </w:tcPr>
          <w:p w14:paraId="54C249D1" w14:textId="7DA2E380"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Description</w:t>
            </w:r>
          </w:p>
        </w:tc>
        <w:tc>
          <w:tcPr>
            <w:tcW w:w="2693" w:type="dxa"/>
            <w:shd w:val="clear" w:color="auto" w:fill="DEEAF6" w:themeFill="accent1" w:themeFillTint="33"/>
          </w:tcPr>
          <w:p w14:paraId="3C96C8F8" w14:textId="7F5025C2"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Standard (RM-3830)</w:t>
            </w:r>
          </w:p>
        </w:tc>
      </w:tr>
      <w:tr w:rsidR="00E24E90" w:rsidRPr="00C4121A" w14:paraId="60EC0C3D" w14:textId="77777777" w:rsidTr="00931F3D">
        <w:tc>
          <w:tcPr>
            <w:tcW w:w="3114" w:type="dxa"/>
          </w:tcPr>
          <w:p w14:paraId="01B9A574"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General Requirements </w:t>
            </w:r>
          </w:p>
        </w:tc>
        <w:tc>
          <w:tcPr>
            <w:tcW w:w="8363" w:type="dxa"/>
          </w:tcPr>
          <w:p w14:paraId="4A0D00EC"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p>
        </w:tc>
        <w:tc>
          <w:tcPr>
            <w:tcW w:w="2693" w:type="dxa"/>
          </w:tcPr>
          <w:p w14:paraId="6FE936E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p>
        </w:tc>
      </w:tr>
      <w:tr w:rsidR="00E24E90" w:rsidRPr="00C4121A" w14:paraId="3D484838" w14:textId="77777777" w:rsidTr="00931F3D">
        <w:tc>
          <w:tcPr>
            <w:tcW w:w="3114" w:type="dxa"/>
          </w:tcPr>
          <w:p w14:paraId="5A9E759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F:1</w:t>
            </w:r>
          </w:p>
        </w:tc>
        <w:tc>
          <w:tcPr>
            <w:tcW w:w="8363" w:type="dxa"/>
          </w:tcPr>
          <w:p w14:paraId="0C115415"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Chilled Potable Water </w:t>
            </w:r>
          </w:p>
        </w:tc>
        <w:tc>
          <w:tcPr>
            <w:tcW w:w="2693" w:type="dxa"/>
          </w:tcPr>
          <w:p w14:paraId="0FD36EA4"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SF1</w:t>
            </w:r>
          </w:p>
        </w:tc>
      </w:tr>
      <w:tr w:rsidR="00E24E90" w:rsidRPr="00C4121A" w14:paraId="0D3C231C" w14:textId="77777777" w:rsidTr="00931F3D">
        <w:tc>
          <w:tcPr>
            <w:tcW w:w="3114" w:type="dxa"/>
          </w:tcPr>
          <w:p w14:paraId="1907607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F:2</w:t>
            </w:r>
          </w:p>
        </w:tc>
        <w:tc>
          <w:tcPr>
            <w:tcW w:w="8363" w:type="dxa"/>
          </w:tcPr>
          <w:p w14:paraId="4B0D7493"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Retail Services / Convenience Store</w:t>
            </w:r>
          </w:p>
        </w:tc>
        <w:tc>
          <w:tcPr>
            <w:tcW w:w="2693" w:type="dxa"/>
          </w:tcPr>
          <w:p w14:paraId="5E3E0B1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SF2</w:t>
            </w:r>
          </w:p>
        </w:tc>
      </w:tr>
      <w:tr w:rsidR="00E24E90" w:rsidRPr="00C4121A" w14:paraId="05ECBA1C" w14:textId="77777777" w:rsidTr="00931F3D">
        <w:tc>
          <w:tcPr>
            <w:tcW w:w="3114" w:type="dxa"/>
          </w:tcPr>
          <w:p w14:paraId="571BB40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F:3</w:t>
            </w:r>
          </w:p>
        </w:tc>
        <w:tc>
          <w:tcPr>
            <w:tcW w:w="8363" w:type="dxa"/>
          </w:tcPr>
          <w:p w14:paraId="5CD635A0"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Deli / Coffee Bar </w:t>
            </w:r>
          </w:p>
        </w:tc>
        <w:tc>
          <w:tcPr>
            <w:tcW w:w="2693" w:type="dxa"/>
          </w:tcPr>
          <w:p w14:paraId="20D42719"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SF3</w:t>
            </w:r>
          </w:p>
        </w:tc>
      </w:tr>
      <w:tr w:rsidR="00E24E90" w:rsidRPr="00C4121A" w14:paraId="68A60107" w14:textId="77777777" w:rsidTr="00931F3D">
        <w:tc>
          <w:tcPr>
            <w:tcW w:w="3114" w:type="dxa"/>
          </w:tcPr>
          <w:p w14:paraId="65AC7759"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F:4</w:t>
            </w:r>
          </w:p>
        </w:tc>
        <w:tc>
          <w:tcPr>
            <w:tcW w:w="8363" w:type="dxa"/>
          </w:tcPr>
          <w:p w14:paraId="246B6D7F"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Events and Functions </w:t>
            </w:r>
          </w:p>
        </w:tc>
        <w:tc>
          <w:tcPr>
            <w:tcW w:w="2693" w:type="dxa"/>
          </w:tcPr>
          <w:p w14:paraId="485464A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SF4</w:t>
            </w:r>
          </w:p>
        </w:tc>
      </w:tr>
      <w:tr w:rsidR="00E24E90" w:rsidRPr="00C4121A" w14:paraId="26C38468" w14:textId="77777777" w:rsidTr="00931F3D">
        <w:tc>
          <w:tcPr>
            <w:tcW w:w="3114" w:type="dxa"/>
          </w:tcPr>
          <w:p w14:paraId="438269BF"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F:5</w:t>
            </w:r>
          </w:p>
        </w:tc>
        <w:tc>
          <w:tcPr>
            <w:tcW w:w="8363" w:type="dxa"/>
          </w:tcPr>
          <w:p w14:paraId="7D1F960E"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Full Service Restaurant </w:t>
            </w:r>
          </w:p>
        </w:tc>
        <w:tc>
          <w:tcPr>
            <w:tcW w:w="2693" w:type="dxa"/>
          </w:tcPr>
          <w:p w14:paraId="3FCC96D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SF5</w:t>
            </w:r>
          </w:p>
        </w:tc>
      </w:tr>
      <w:tr w:rsidR="00E24E90" w:rsidRPr="00C4121A" w14:paraId="1F65A298" w14:textId="77777777" w:rsidTr="00931F3D">
        <w:tc>
          <w:tcPr>
            <w:tcW w:w="3114" w:type="dxa"/>
          </w:tcPr>
          <w:p w14:paraId="35BB5C81"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F:6</w:t>
            </w:r>
          </w:p>
        </w:tc>
        <w:tc>
          <w:tcPr>
            <w:tcW w:w="8363" w:type="dxa"/>
          </w:tcPr>
          <w:p w14:paraId="6FD888B8"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Hospitality and Meetings </w:t>
            </w:r>
          </w:p>
        </w:tc>
        <w:tc>
          <w:tcPr>
            <w:tcW w:w="2693" w:type="dxa"/>
          </w:tcPr>
          <w:p w14:paraId="6101DC19"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SF6</w:t>
            </w:r>
          </w:p>
        </w:tc>
      </w:tr>
      <w:tr w:rsidR="00E24E90" w:rsidRPr="00C4121A" w14:paraId="0EFDED7F" w14:textId="77777777" w:rsidTr="00931F3D">
        <w:tc>
          <w:tcPr>
            <w:tcW w:w="3114" w:type="dxa"/>
          </w:tcPr>
          <w:p w14:paraId="191B703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F:7</w:t>
            </w:r>
          </w:p>
        </w:tc>
        <w:tc>
          <w:tcPr>
            <w:tcW w:w="8363" w:type="dxa"/>
          </w:tcPr>
          <w:p w14:paraId="4CABF2DF"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Outside Catering </w:t>
            </w:r>
          </w:p>
        </w:tc>
        <w:tc>
          <w:tcPr>
            <w:tcW w:w="2693" w:type="dxa"/>
          </w:tcPr>
          <w:p w14:paraId="7B914480"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SF7</w:t>
            </w:r>
          </w:p>
        </w:tc>
      </w:tr>
      <w:tr w:rsidR="00E24E90" w:rsidRPr="00C4121A" w14:paraId="521644FD" w14:textId="77777777" w:rsidTr="00931F3D">
        <w:tc>
          <w:tcPr>
            <w:tcW w:w="3114" w:type="dxa"/>
          </w:tcPr>
          <w:p w14:paraId="3E8CD284"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F:8</w:t>
            </w:r>
          </w:p>
        </w:tc>
        <w:tc>
          <w:tcPr>
            <w:tcW w:w="8363" w:type="dxa"/>
          </w:tcPr>
          <w:p w14:paraId="3B74E054"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Trolley Service </w:t>
            </w:r>
          </w:p>
        </w:tc>
        <w:tc>
          <w:tcPr>
            <w:tcW w:w="2693" w:type="dxa"/>
          </w:tcPr>
          <w:p w14:paraId="0DCED03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SF8</w:t>
            </w:r>
          </w:p>
        </w:tc>
      </w:tr>
      <w:tr w:rsidR="00E24E90" w:rsidRPr="00C4121A" w14:paraId="2EE32770" w14:textId="77777777" w:rsidTr="00931F3D">
        <w:tc>
          <w:tcPr>
            <w:tcW w:w="3114" w:type="dxa"/>
          </w:tcPr>
          <w:p w14:paraId="3B617F8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F:9</w:t>
            </w:r>
          </w:p>
        </w:tc>
        <w:tc>
          <w:tcPr>
            <w:tcW w:w="8363" w:type="dxa"/>
          </w:tcPr>
          <w:p w14:paraId="2666C4F9"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Vending Services (Food &amp; Beverage)</w:t>
            </w:r>
          </w:p>
        </w:tc>
        <w:tc>
          <w:tcPr>
            <w:tcW w:w="2693" w:type="dxa"/>
          </w:tcPr>
          <w:p w14:paraId="4F9F5741"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SF9</w:t>
            </w:r>
          </w:p>
        </w:tc>
      </w:tr>
      <w:tr w:rsidR="00E24E90" w:rsidRPr="00C4121A" w14:paraId="6B41803B" w14:textId="77777777" w:rsidTr="00931F3D">
        <w:tc>
          <w:tcPr>
            <w:tcW w:w="3114" w:type="dxa"/>
          </w:tcPr>
          <w:p w14:paraId="5B6CD0D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F:10</w:t>
            </w:r>
          </w:p>
        </w:tc>
        <w:tc>
          <w:tcPr>
            <w:tcW w:w="8363" w:type="dxa"/>
          </w:tcPr>
          <w:p w14:paraId="78940005"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Residential Catering Services </w:t>
            </w:r>
          </w:p>
        </w:tc>
        <w:tc>
          <w:tcPr>
            <w:tcW w:w="2693" w:type="dxa"/>
          </w:tcPr>
          <w:p w14:paraId="60D1CA0F"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SF10</w:t>
            </w:r>
          </w:p>
        </w:tc>
      </w:tr>
      <w:tr w:rsidR="00E24E90" w:rsidRPr="00C4121A" w14:paraId="40A148C2" w14:textId="77777777" w:rsidTr="00931F3D">
        <w:tc>
          <w:tcPr>
            <w:tcW w:w="14170" w:type="dxa"/>
            <w:gridSpan w:val="3"/>
            <w:shd w:val="clear" w:color="auto" w:fill="002060"/>
          </w:tcPr>
          <w:p w14:paraId="4AE14F0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b/>
                <w:sz w:val="20"/>
                <w:szCs w:val="20"/>
              </w:rPr>
            </w:pPr>
            <w:r w:rsidRPr="00C4121A">
              <w:rPr>
                <w:rFonts w:asciiTheme="minorHAnsi" w:eastAsiaTheme="minorHAnsi" w:hAnsiTheme="minorHAnsi" w:cstheme="minorBidi"/>
                <w:b/>
                <w:sz w:val="20"/>
                <w:szCs w:val="20"/>
              </w:rPr>
              <w:t xml:space="preserve">WORK PACKAGE G: CLEANING SERVICES </w:t>
            </w:r>
          </w:p>
        </w:tc>
      </w:tr>
      <w:tr w:rsidR="00E24E90" w:rsidRPr="00C4121A" w14:paraId="1A2FBCAB" w14:textId="77777777" w:rsidTr="00931F3D">
        <w:tc>
          <w:tcPr>
            <w:tcW w:w="3114" w:type="dxa"/>
            <w:shd w:val="clear" w:color="auto" w:fill="DEEAF6" w:themeFill="accent1" w:themeFillTint="33"/>
          </w:tcPr>
          <w:p w14:paraId="0671216F" w14:textId="749E78DA"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Reference</w:t>
            </w:r>
          </w:p>
        </w:tc>
        <w:tc>
          <w:tcPr>
            <w:tcW w:w="8363" w:type="dxa"/>
            <w:shd w:val="clear" w:color="auto" w:fill="DEEAF6" w:themeFill="accent1" w:themeFillTint="33"/>
          </w:tcPr>
          <w:p w14:paraId="3D1C4277" w14:textId="56C0ACE8"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Description</w:t>
            </w:r>
          </w:p>
        </w:tc>
        <w:tc>
          <w:tcPr>
            <w:tcW w:w="2693" w:type="dxa"/>
            <w:shd w:val="clear" w:color="auto" w:fill="DEEAF6" w:themeFill="accent1" w:themeFillTint="33"/>
          </w:tcPr>
          <w:p w14:paraId="002EB057" w14:textId="3BF575DE"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Standard (RM-3830)</w:t>
            </w:r>
          </w:p>
        </w:tc>
      </w:tr>
      <w:tr w:rsidR="00E24E90" w:rsidRPr="00C4121A" w14:paraId="50F19518" w14:textId="77777777" w:rsidTr="00931F3D">
        <w:tc>
          <w:tcPr>
            <w:tcW w:w="3114" w:type="dxa"/>
          </w:tcPr>
          <w:p w14:paraId="3465B56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General Requirements </w:t>
            </w:r>
          </w:p>
        </w:tc>
        <w:tc>
          <w:tcPr>
            <w:tcW w:w="8363" w:type="dxa"/>
          </w:tcPr>
          <w:p w14:paraId="3CED0AFD"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p>
        </w:tc>
        <w:tc>
          <w:tcPr>
            <w:tcW w:w="2693" w:type="dxa"/>
          </w:tcPr>
          <w:p w14:paraId="6CCB5E6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p>
        </w:tc>
      </w:tr>
      <w:tr w:rsidR="00E24E90" w:rsidRPr="00C4121A" w14:paraId="25BC8B00" w14:textId="77777777" w:rsidTr="00931F3D">
        <w:tc>
          <w:tcPr>
            <w:tcW w:w="3114" w:type="dxa"/>
          </w:tcPr>
          <w:p w14:paraId="5EF1A75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G:1</w:t>
            </w:r>
          </w:p>
        </w:tc>
        <w:tc>
          <w:tcPr>
            <w:tcW w:w="8363" w:type="dxa"/>
          </w:tcPr>
          <w:p w14:paraId="77AD847A"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Routine Cleaning </w:t>
            </w:r>
          </w:p>
        </w:tc>
        <w:tc>
          <w:tcPr>
            <w:tcW w:w="2693" w:type="dxa"/>
          </w:tcPr>
          <w:p w14:paraId="56C02E49"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SG1</w:t>
            </w:r>
          </w:p>
        </w:tc>
      </w:tr>
      <w:tr w:rsidR="00E24E90" w:rsidRPr="00C4121A" w14:paraId="4D959434" w14:textId="77777777" w:rsidTr="00931F3D">
        <w:tc>
          <w:tcPr>
            <w:tcW w:w="3114" w:type="dxa"/>
          </w:tcPr>
          <w:p w14:paraId="4D2D48B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G:2</w:t>
            </w:r>
          </w:p>
        </w:tc>
        <w:tc>
          <w:tcPr>
            <w:tcW w:w="8363" w:type="dxa"/>
          </w:tcPr>
          <w:p w14:paraId="5D4BFD95"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Cleaning of Integral Barrier Mats </w:t>
            </w:r>
          </w:p>
        </w:tc>
        <w:tc>
          <w:tcPr>
            <w:tcW w:w="2693" w:type="dxa"/>
          </w:tcPr>
          <w:p w14:paraId="474C1A31"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SG2</w:t>
            </w:r>
          </w:p>
        </w:tc>
      </w:tr>
      <w:tr w:rsidR="00E24E90" w:rsidRPr="00C4121A" w14:paraId="7D6B7571" w14:textId="77777777" w:rsidTr="00931F3D">
        <w:tc>
          <w:tcPr>
            <w:tcW w:w="3114" w:type="dxa"/>
          </w:tcPr>
          <w:p w14:paraId="7E6376E3"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G:3</w:t>
            </w:r>
          </w:p>
        </w:tc>
        <w:tc>
          <w:tcPr>
            <w:tcW w:w="8363" w:type="dxa"/>
          </w:tcPr>
          <w:p w14:paraId="48D4E72A" w14:textId="2A773CB9"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Mobile Cleaning</w:t>
            </w:r>
            <w:r w:rsidR="00020120">
              <w:rPr>
                <w:rFonts w:asciiTheme="minorHAnsi" w:eastAsiaTheme="minorHAnsi" w:hAnsiTheme="minorHAnsi" w:cstheme="minorBidi"/>
                <w:sz w:val="20"/>
                <w:szCs w:val="20"/>
              </w:rPr>
              <w:t xml:space="preserve"> Services</w:t>
            </w:r>
          </w:p>
        </w:tc>
        <w:tc>
          <w:tcPr>
            <w:tcW w:w="2693" w:type="dxa"/>
          </w:tcPr>
          <w:p w14:paraId="2AB5041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SG3</w:t>
            </w:r>
          </w:p>
        </w:tc>
      </w:tr>
      <w:tr w:rsidR="00E24E90" w:rsidRPr="00C4121A" w14:paraId="5728D102" w14:textId="77777777" w:rsidTr="00931F3D">
        <w:tc>
          <w:tcPr>
            <w:tcW w:w="3114" w:type="dxa"/>
          </w:tcPr>
          <w:p w14:paraId="1E857700"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G:4</w:t>
            </w:r>
          </w:p>
        </w:tc>
        <w:tc>
          <w:tcPr>
            <w:tcW w:w="8363" w:type="dxa"/>
          </w:tcPr>
          <w:p w14:paraId="0132F3BA"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Deep (Periodic) Cleaning </w:t>
            </w:r>
          </w:p>
        </w:tc>
        <w:tc>
          <w:tcPr>
            <w:tcW w:w="2693" w:type="dxa"/>
          </w:tcPr>
          <w:p w14:paraId="1ABCC6F1"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SG4</w:t>
            </w:r>
          </w:p>
        </w:tc>
      </w:tr>
      <w:tr w:rsidR="00E24E90" w:rsidRPr="00C4121A" w14:paraId="73BCDF26" w14:textId="77777777" w:rsidTr="00931F3D">
        <w:tc>
          <w:tcPr>
            <w:tcW w:w="3114" w:type="dxa"/>
          </w:tcPr>
          <w:p w14:paraId="53E72DAD"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G:5</w:t>
            </w:r>
          </w:p>
        </w:tc>
        <w:tc>
          <w:tcPr>
            <w:tcW w:w="8363" w:type="dxa"/>
          </w:tcPr>
          <w:p w14:paraId="66D0363D"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Cleaning of External Areas </w:t>
            </w:r>
          </w:p>
        </w:tc>
        <w:tc>
          <w:tcPr>
            <w:tcW w:w="2693" w:type="dxa"/>
          </w:tcPr>
          <w:p w14:paraId="5CBDADA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SG5</w:t>
            </w:r>
          </w:p>
        </w:tc>
      </w:tr>
      <w:tr w:rsidR="00E24E90" w:rsidRPr="00C4121A" w14:paraId="2C0178D1" w14:textId="77777777" w:rsidTr="00931F3D">
        <w:tc>
          <w:tcPr>
            <w:tcW w:w="3114" w:type="dxa"/>
          </w:tcPr>
          <w:p w14:paraId="2FC9A71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G:6</w:t>
            </w:r>
          </w:p>
        </w:tc>
        <w:tc>
          <w:tcPr>
            <w:tcW w:w="8363" w:type="dxa"/>
          </w:tcPr>
          <w:p w14:paraId="661B3787"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Window Cleaning (Internal) </w:t>
            </w:r>
          </w:p>
        </w:tc>
        <w:tc>
          <w:tcPr>
            <w:tcW w:w="2693" w:type="dxa"/>
          </w:tcPr>
          <w:p w14:paraId="3D2E15A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SG6</w:t>
            </w:r>
          </w:p>
        </w:tc>
      </w:tr>
      <w:tr w:rsidR="00E24E90" w:rsidRPr="00C4121A" w14:paraId="4908C107" w14:textId="77777777" w:rsidTr="00931F3D">
        <w:tc>
          <w:tcPr>
            <w:tcW w:w="3114" w:type="dxa"/>
          </w:tcPr>
          <w:p w14:paraId="4F84B8E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G:7</w:t>
            </w:r>
          </w:p>
        </w:tc>
        <w:tc>
          <w:tcPr>
            <w:tcW w:w="8363" w:type="dxa"/>
          </w:tcPr>
          <w:p w14:paraId="31B63AA1"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Window Cleaning (External) </w:t>
            </w:r>
          </w:p>
        </w:tc>
        <w:tc>
          <w:tcPr>
            <w:tcW w:w="2693" w:type="dxa"/>
          </w:tcPr>
          <w:p w14:paraId="36F3FB9F"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SG7</w:t>
            </w:r>
          </w:p>
        </w:tc>
      </w:tr>
      <w:tr w:rsidR="00E24E90" w:rsidRPr="00C4121A" w14:paraId="1A5FA682" w14:textId="77777777" w:rsidTr="00931F3D">
        <w:tc>
          <w:tcPr>
            <w:tcW w:w="3114" w:type="dxa"/>
          </w:tcPr>
          <w:p w14:paraId="6FE2013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G:8</w:t>
            </w:r>
          </w:p>
        </w:tc>
        <w:tc>
          <w:tcPr>
            <w:tcW w:w="8363" w:type="dxa"/>
          </w:tcPr>
          <w:p w14:paraId="4C553C06"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Cleaning of Communications and Equipment Rooms </w:t>
            </w:r>
          </w:p>
        </w:tc>
        <w:tc>
          <w:tcPr>
            <w:tcW w:w="2693" w:type="dxa"/>
          </w:tcPr>
          <w:p w14:paraId="7CEC9010"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SG8</w:t>
            </w:r>
          </w:p>
        </w:tc>
      </w:tr>
      <w:tr w:rsidR="00E24E90" w:rsidRPr="00C4121A" w14:paraId="71255E94" w14:textId="77777777" w:rsidTr="00931F3D">
        <w:tc>
          <w:tcPr>
            <w:tcW w:w="3114" w:type="dxa"/>
          </w:tcPr>
          <w:p w14:paraId="628383E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G:9</w:t>
            </w:r>
          </w:p>
        </w:tc>
        <w:tc>
          <w:tcPr>
            <w:tcW w:w="8363" w:type="dxa"/>
          </w:tcPr>
          <w:p w14:paraId="6A67CAA5"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Reactive Cleaning (outside cleaning operational hours)</w:t>
            </w:r>
          </w:p>
        </w:tc>
        <w:tc>
          <w:tcPr>
            <w:tcW w:w="2693" w:type="dxa"/>
          </w:tcPr>
          <w:p w14:paraId="2AD60FB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SG9</w:t>
            </w:r>
          </w:p>
        </w:tc>
      </w:tr>
      <w:tr w:rsidR="00E24E90" w:rsidRPr="00C4121A" w14:paraId="445C36AE" w14:textId="77777777" w:rsidTr="00931F3D">
        <w:tc>
          <w:tcPr>
            <w:tcW w:w="3114" w:type="dxa"/>
          </w:tcPr>
          <w:p w14:paraId="41AA4D13"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G:10</w:t>
            </w:r>
          </w:p>
        </w:tc>
        <w:tc>
          <w:tcPr>
            <w:tcW w:w="8363" w:type="dxa"/>
          </w:tcPr>
          <w:p w14:paraId="3D5BAEBD"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Housekeeping</w:t>
            </w:r>
          </w:p>
        </w:tc>
        <w:tc>
          <w:tcPr>
            <w:tcW w:w="2693" w:type="dxa"/>
          </w:tcPr>
          <w:p w14:paraId="014B648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SG10</w:t>
            </w:r>
          </w:p>
        </w:tc>
      </w:tr>
      <w:tr w:rsidR="00E24E90" w:rsidRPr="00C4121A" w14:paraId="6A5A7D3F" w14:textId="77777777" w:rsidTr="00931F3D">
        <w:tc>
          <w:tcPr>
            <w:tcW w:w="3114" w:type="dxa"/>
          </w:tcPr>
          <w:p w14:paraId="20AA8E6D"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G:11</w:t>
            </w:r>
          </w:p>
        </w:tc>
        <w:tc>
          <w:tcPr>
            <w:tcW w:w="8363" w:type="dxa"/>
          </w:tcPr>
          <w:p w14:paraId="4A26A90A"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IT Equipment Cleaning </w:t>
            </w:r>
          </w:p>
        </w:tc>
        <w:tc>
          <w:tcPr>
            <w:tcW w:w="2693" w:type="dxa"/>
          </w:tcPr>
          <w:p w14:paraId="482FBC60"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SG11</w:t>
            </w:r>
          </w:p>
        </w:tc>
      </w:tr>
      <w:tr w:rsidR="00E24E90" w:rsidRPr="00C4121A" w14:paraId="057ED5A6" w14:textId="77777777" w:rsidTr="00931F3D">
        <w:tc>
          <w:tcPr>
            <w:tcW w:w="3114" w:type="dxa"/>
          </w:tcPr>
          <w:p w14:paraId="2C83D9F1"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G:12</w:t>
            </w:r>
          </w:p>
        </w:tc>
        <w:tc>
          <w:tcPr>
            <w:tcW w:w="8363" w:type="dxa"/>
          </w:tcPr>
          <w:p w14:paraId="594CB649"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Specialist Cleaning </w:t>
            </w:r>
          </w:p>
        </w:tc>
        <w:tc>
          <w:tcPr>
            <w:tcW w:w="2693" w:type="dxa"/>
          </w:tcPr>
          <w:p w14:paraId="6EF9F02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SG12</w:t>
            </w:r>
          </w:p>
        </w:tc>
      </w:tr>
      <w:tr w:rsidR="00E24E90" w:rsidRPr="00C4121A" w14:paraId="5C0D3098" w14:textId="77777777" w:rsidTr="00931F3D">
        <w:tc>
          <w:tcPr>
            <w:tcW w:w="3114" w:type="dxa"/>
          </w:tcPr>
          <w:p w14:paraId="6DD6EDE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G:13</w:t>
            </w:r>
          </w:p>
        </w:tc>
        <w:tc>
          <w:tcPr>
            <w:tcW w:w="8363" w:type="dxa"/>
          </w:tcPr>
          <w:p w14:paraId="6970FA39"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Cleaning of Curtains and Window Blinds </w:t>
            </w:r>
          </w:p>
        </w:tc>
        <w:tc>
          <w:tcPr>
            <w:tcW w:w="2693" w:type="dxa"/>
          </w:tcPr>
          <w:p w14:paraId="2E3C581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SG13</w:t>
            </w:r>
          </w:p>
        </w:tc>
      </w:tr>
      <w:tr w:rsidR="00E24E90" w:rsidRPr="00C4121A" w14:paraId="35466634" w14:textId="77777777" w:rsidTr="00931F3D">
        <w:tc>
          <w:tcPr>
            <w:tcW w:w="3114" w:type="dxa"/>
          </w:tcPr>
          <w:p w14:paraId="010E0BD1"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G:14</w:t>
            </w:r>
          </w:p>
        </w:tc>
        <w:tc>
          <w:tcPr>
            <w:tcW w:w="8363" w:type="dxa"/>
          </w:tcPr>
          <w:p w14:paraId="12E8072D"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Medical and Clinical Cleaning </w:t>
            </w:r>
          </w:p>
        </w:tc>
        <w:tc>
          <w:tcPr>
            <w:tcW w:w="2693" w:type="dxa"/>
          </w:tcPr>
          <w:p w14:paraId="6A68104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SG14</w:t>
            </w:r>
          </w:p>
        </w:tc>
      </w:tr>
      <w:tr w:rsidR="00E24E90" w:rsidRPr="00C4121A" w14:paraId="675CE70E" w14:textId="77777777" w:rsidTr="00931F3D">
        <w:tc>
          <w:tcPr>
            <w:tcW w:w="3114" w:type="dxa"/>
          </w:tcPr>
          <w:p w14:paraId="68CB9D39"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G:15</w:t>
            </w:r>
          </w:p>
        </w:tc>
        <w:tc>
          <w:tcPr>
            <w:tcW w:w="8363" w:type="dxa"/>
          </w:tcPr>
          <w:p w14:paraId="665B86B8"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Pest Control Services </w:t>
            </w:r>
          </w:p>
        </w:tc>
        <w:tc>
          <w:tcPr>
            <w:tcW w:w="2693" w:type="dxa"/>
          </w:tcPr>
          <w:p w14:paraId="604C3A13"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SG15</w:t>
            </w:r>
          </w:p>
        </w:tc>
      </w:tr>
      <w:tr w:rsidR="00E24E90" w:rsidRPr="00C4121A" w14:paraId="78BD8EAF" w14:textId="77777777" w:rsidTr="00931F3D">
        <w:tc>
          <w:tcPr>
            <w:tcW w:w="3114" w:type="dxa"/>
          </w:tcPr>
          <w:p w14:paraId="7219037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G:16</w:t>
            </w:r>
          </w:p>
        </w:tc>
        <w:tc>
          <w:tcPr>
            <w:tcW w:w="8363" w:type="dxa"/>
          </w:tcPr>
          <w:p w14:paraId="44A6BDFA"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Linen and Laundry Services </w:t>
            </w:r>
          </w:p>
        </w:tc>
        <w:tc>
          <w:tcPr>
            <w:tcW w:w="2693" w:type="dxa"/>
          </w:tcPr>
          <w:p w14:paraId="4BD30041"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SG16</w:t>
            </w:r>
          </w:p>
        </w:tc>
      </w:tr>
      <w:tr w:rsidR="00E24E90" w:rsidRPr="00C4121A" w14:paraId="78DEB5D1" w14:textId="77777777" w:rsidTr="00931F3D">
        <w:tc>
          <w:tcPr>
            <w:tcW w:w="14170" w:type="dxa"/>
            <w:gridSpan w:val="3"/>
            <w:shd w:val="clear" w:color="auto" w:fill="002060"/>
          </w:tcPr>
          <w:p w14:paraId="1B17BDF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b/>
                <w:sz w:val="20"/>
                <w:szCs w:val="20"/>
              </w:rPr>
            </w:pPr>
            <w:r w:rsidRPr="00C4121A">
              <w:rPr>
                <w:rFonts w:asciiTheme="minorHAnsi" w:eastAsiaTheme="minorHAnsi" w:hAnsiTheme="minorHAnsi" w:cstheme="minorBidi"/>
                <w:b/>
                <w:sz w:val="20"/>
                <w:szCs w:val="20"/>
              </w:rPr>
              <w:lastRenderedPageBreak/>
              <w:t>WORK PACKAGE H: WORKPLACE SERVICES</w:t>
            </w:r>
          </w:p>
        </w:tc>
      </w:tr>
      <w:tr w:rsidR="00E24E90" w:rsidRPr="00C4121A" w14:paraId="66CE17DF" w14:textId="77777777" w:rsidTr="00931F3D">
        <w:tc>
          <w:tcPr>
            <w:tcW w:w="3114" w:type="dxa"/>
            <w:shd w:val="clear" w:color="auto" w:fill="DEEAF6" w:themeFill="accent1" w:themeFillTint="33"/>
          </w:tcPr>
          <w:p w14:paraId="12F20904" w14:textId="67E1A1ED"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Reference</w:t>
            </w:r>
          </w:p>
        </w:tc>
        <w:tc>
          <w:tcPr>
            <w:tcW w:w="8363" w:type="dxa"/>
            <w:shd w:val="clear" w:color="auto" w:fill="DEEAF6" w:themeFill="accent1" w:themeFillTint="33"/>
          </w:tcPr>
          <w:p w14:paraId="6A509C1E" w14:textId="7140C50F"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Description</w:t>
            </w:r>
          </w:p>
        </w:tc>
        <w:tc>
          <w:tcPr>
            <w:tcW w:w="2693" w:type="dxa"/>
            <w:shd w:val="clear" w:color="auto" w:fill="DEEAF6" w:themeFill="accent1" w:themeFillTint="33"/>
          </w:tcPr>
          <w:p w14:paraId="3182178C" w14:textId="675056B6"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Standard (RM-3830)</w:t>
            </w:r>
          </w:p>
        </w:tc>
      </w:tr>
      <w:tr w:rsidR="00E24E90" w:rsidRPr="00C4121A" w14:paraId="5FEEBD7E" w14:textId="77777777" w:rsidTr="00931F3D">
        <w:tc>
          <w:tcPr>
            <w:tcW w:w="3114" w:type="dxa"/>
          </w:tcPr>
          <w:p w14:paraId="0B76A0D4"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H:1</w:t>
            </w:r>
          </w:p>
        </w:tc>
        <w:tc>
          <w:tcPr>
            <w:tcW w:w="8363" w:type="dxa"/>
          </w:tcPr>
          <w:p w14:paraId="61049E2F"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Mail Services </w:t>
            </w:r>
          </w:p>
        </w:tc>
        <w:tc>
          <w:tcPr>
            <w:tcW w:w="2693" w:type="dxa"/>
          </w:tcPr>
          <w:p w14:paraId="0935619F"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SH1</w:t>
            </w:r>
          </w:p>
        </w:tc>
      </w:tr>
      <w:tr w:rsidR="00E24E90" w:rsidRPr="00C4121A" w14:paraId="0CCB584B" w14:textId="77777777" w:rsidTr="00931F3D">
        <w:tc>
          <w:tcPr>
            <w:tcW w:w="3114" w:type="dxa"/>
          </w:tcPr>
          <w:p w14:paraId="64E87578"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H:2</w:t>
            </w:r>
          </w:p>
        </w:tc>
        <w:tc>
          <w:tcPr>
            <w:tcW w:w="8363" w:type="dxa"/>
          </w:tcPr>
          <w:p w14:paraId="44EF6F9C"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Internal Messenger Services </w:t>
            </w:r>
          </w:p>
        </w:tc>
        <w:tc>
          <w:tcPr>
            <w:tcW w:w="2693" w:type="dxa"/>
          </w:tcPr>
          <w:p w14:paraId="3099868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SH2</w:t>
            </w:r>
          </w:p>
        </w:tc>
      </w:tr>
      <w:tr w:rsidR="00E24E90" w:rsidRPr="00C4121A" w14:paraId="4456BCDB" w14:textId="77777777" w:rsidTr="00931F3D">
        <w:tc>
          <w:tcPr>
            <w:tcW w:w="3114" w:type="dxa"/>
          </w:tcPr>
          <w:p w14:paraId="7006E7E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H:3</w:t>
            </w:r>
          </w:p>
        </w:tc>
        <w:tc>
          <w:tcPr>
            <w:tcW w:w="8363" w:type="dxa"/>
          </w:tcPr>
          <w:p w14:paraId="53FB344D"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Courier Booking and External Distribution </w:t>
            </w:r>
          </w:p>
        </w:tc>
        <w:tc>
          <w:tcPr>
            <w:tcW w:w="2693" w:type="dxa"/>
          </w:tcPr>
          <w:p w14:paraId="67124E6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SH3</w:t>
            </w:r>
          </w:p>
        </w:tc>
      </w:tr>
      <w:tr w:rsidR="00E24E90" w:rsidRPr="00C4121A" w14:paraId="388C3056" w14:textId="77777777" w:rsidTr="00931F3D">
        <w:tc>
          <w:tcPr>
            <w:tcW w:w="3114" w:type="dxa"/>
          </w:tcPr>
          <w:p w14:paraId="4E97E590"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H:4</w:t>
            </w:r>
          </w:p>
        </w:tc>
        <w:tc>
          <w:tcPr>
            <w:tcW w:w="8363" w:type="dxa"/>
          </w:tcPr>
          <w:p w14:paraId="344EB482"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Handyman Services </w:t>
            </w:r>
          </w:p>
        </w:tc>
        <w:tc>
          <w:tcPr>
            <w:tcW w:w="2693" w:type="dxa"/>
          </w:tcPr>
          <w:p w14:paraId="4A6FA7F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SH4</w:t>
            </w:r>
          </w:p>
        </w:tc>
      </w:tr>
      <w:tr w:rsidR="00E24E90" w:rsidRPr="00C4121A" w14:paraId="722D2F26" w14:textId="77777777" w:rsidTr="00931F3D">
        <w:tc>
          <w:tcPr>
            <w:tcW w:w="3114" w:type="dxa"/>
          </w:tcPr>
          <w:p w14:paraId="7527192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H:5</w:t>
            </w:r>
          </w:p>
        </w:tc>
        <w:tc>
          <w:tcPr>
            <w:tcW w:w="8363" w:type="dxa"/>
          </w:tcPr>
          <w:p w14:paraId="77FCB2B3" w14:textId="3B614619"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Move and Space Management </w:t>
            </w:r>
            <w:r w:rsidR="00020120">
              <w:rPr>
                <w:rFonts w:asciiTheme="minorHAnsi" w:eastAsiaTheme="minorHAnsi" w:hAnsiTheme="minorHAnsi" w:cstheme="minorBidi"/>
                <w:sz w:val="20"/>
                <w:szCs w:val="20"/>
              </w:rPr>
              <w:t>(Internal Moves)</w:t>
            </w:r>
          </w:p>
        </w:tc>
        <w:tc>
          <w:tcPr>
            <w:tcW w:w="2693" w:type="dxa"/>
          </w:tcPr>
          <w:p w14:paraId="34606C7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SH5</w:t>
            </w:r>
          </w:p>
        </w:tc>
      </w:tr>
      <w:tr w:rsidR="00E24E90" w:rsidRPr="00C4121A" w14:paraId="597458BB" w14:textId="77777777" w:rsidTr="00931F3D">
        <w:tc>
          <w:tcPr>
            <w:tcW w:w="3114" w:type="dxa"/>
          </w:tcPr>
          <w:p w14:paraId="4A76A78F"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H:6</w:t>
            </w:r>
          </w:p>
        </w:tc>
        <w:tc>
          <w:tcPr>
            <w:tcW w:w="8363" w:type="dxa"/>
          </w:tcPr>
          <w:p w14:paraId="45070260"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Porterage </w:t>
            </w:r>
          </w:p>
        </w:tc>
        <w:tc>
          <w:tcPr>
            <w:tcW w:w="2693" w:type="dxa"/>
          </w:tcPr>
          <w:p w14:paraId="38F2E628"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SH6</w:t>
            </w:r>
          </w:p>
        </w:tc>
      </w:tr>
      <w:tr w:rsidR="00E24E90" w:rsidRPr="00C4121A" w14:paraId="2A92FE1A" w14:textId="77777777" w:rsidTr="00931F3D">
        <w:tc>
          <w:tcPr>
            <w:tcW w:w="3114" w:type="dxa"/>
          </w:tcPr>
          <w:p w14:paraId="5F7CF3B8"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H:7</w:t>
            </w:r>
          </w:p>
        </w:tc>
        <w:tc>
          <w:tcPr>
            <w:tcW w:w="8363" w:type="dxa"/>
          </w:tcPr>
          <w:p w14:paraId="579EC85D"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Clocks </w:t>
            </w:r>
          </w:p>
        </w:tc>
        <w:tc>
          <w:tcPr>
            <w:tcW w:w="2693" w:type="dxa"/>
          </w:tcPr>
          <w:p w14:paraId="01796E8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SH7</w:t>
            </w:r>
          </w:p>
        </w:tc>
      </w:tr>
      <w:tr w:rsidR="00E24E90" w:rsidRPr="00C4121A" w14:paraId="4BD4DD1E" w14:textId="77777777" w:rsidTr="00931F3D">
        <w:tc>
          <w:tcPr>
            <w:tcW w:w="3114" w:type="dxa"/>
          </w:tcPr>
          <w:p w14:paraId="642AEDF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H:8</w:t>
            </w:r>
          </w:p>
        </w:tc>
        <w:tc>
          <w:tcPr>
            <w:tcW w:w="8363" w:type="dxa"/>
          </w:tcPr>
          <w:p w14:paraId="5DF8A6E9"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Signage </w:t>
            </w:r>
          </w:p>
        </w:tc>
        <w:tc>
          <w:tcPr>
            <w:tcW w:w="2693" w:type="dxa"/>
          </w:tcPr>
          <w:p w14:paraId="2728306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SH8</w:t>
            </w:r>
          </w:p>
        </w:tc>
      </w:tr>
      <w:tr w:rsidR="00E24E90" w:rsidRPr="00C4121A" w14:paraId="6EB26978" w14:textId="77777777" w:rsidTr="00931F3D">
        <w:tc>
          <w:tcPr>
            <w:tcW w:w="3114" w:type="dxa"/>
          </w:tcPr>
          <w:p w14:paraId="4033A69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H:9</w:t>
            </w:r>
          </w:p>
        </w:tc>
        <w:tc>
          <w:tcPr>
            <w:tcW w:w="8363" w:type="dxa"/>
          </w:tcPr>
          <w:p w14:paraId="188B78EE"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Archiving (On Site)</w:t>
            </w:r>
          </w:p>
        </w:tc>
        <w:tc>
          <w:tcPr>
            <w:tcW w:w="2693" w:type="dxa"/>
          </w:tcPr>
          <w:p w14:paraId="39AAF62A"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SH9</w:t>
            </w:r>
          </w:p>
        </w:tc>
      </w:tr>
      <w:tr w:rsidR="00E24E90" w:rsidRPr="00C4121A" w14:paraId="3F90ACE9" w14:textId="77777777" w:rsidTr="00931F3D">
        <w:tc>
          <w:tcPr>
            <w:tcW w:w="3114" w:type="dxa"/>
          </w:tcPr>
          <w:p w14:paraId="4D8513F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H:10</w:t>
            </w:r>
          </w:p>
        </w:tc>
        <w:tc>
          <w:tcPr>
            <w:tcW w:w="8363" w:type="dxa"/>
          </w:tcPr>
          <w:p w14:paraId="055C79E6"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Furniture Management </w:t>
            </w:r>
          </w:p>
        </w:tc>
        <w:tc>
          <w:tcPr>
            <w:tcW w:w="2693" w:type="dxa"/>
          </w:tcPr>
          <w:p w14:paraId="47BD2DB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SH10</w:t>
            </w:r>
          </w:p>
        </w:tc>
      </w:tr>
      <w:tr w:rsidR="00E24E90" w:rsidRPr="00C4121A" w14:paraId="3982504A" w14:textId="77777777" w:rsidTr="00931F3D">
        <w:tc>
          <w:tcPr>
            <w:tcW w:w="3114" w:type="dxa"/>
          </w:tcPr>
          <w:p w14:paraId="2C464D2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H:11</w:t>
            </w:r>
          </w:p>
        </w:tc>
        <w:tc>
          <w:tcPr>
            <w:tcW w:w="8363" w:type="dxa"/>
          </w:tcPr>
          <w:p w14:paraId="200A70DD"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Space Management </w:t>
            </w:r>
          </w:p>
        </w:tc>
        <w:tc>
          <w:tcPr>
            <w:tcW w:w="2693" w:type="dxa"/>
          </w:tcPr>
          <w:p w14:paraId="4B98A1C1"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SH11</w:t>
            </w:r>
          </w:p>
        </w:tc>
      </w:tr>
      <w:tr w:rsidR="00E24E90" w:rsidRPr="00C4121A" w14:paraId="50F2E395" w14:textId="77777777" w:rsidTr="00931F3D">
        <w:tc>
          <w:tcPr>
            <w:tcW w:w="3114" w:type="dxa"/>
          </w:tcPr>
          <w:p w14:paraId="574F054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H:12</w:t>
            </w:r>
          </w:p>
        </w:tc>
        <w:tc>
          <w:tcPr>
            <w:tcW w:w="8363" w:type="dxa"/>
          </w:tcPr>
          <w:p w14:paraId="0D8AE2FE"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Cable Management </w:t>
            </w:r>
          </w:p>
        </w:tc>
        <w:tc>
          <w:tcPr>
            <w:tcW w:w="2693" w:type="dxa"/>
          </w:tcPr>
          <w:p w14:paraId="2432EE7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SH12</w:t>
            </w:r>
          </w:p>
        </w:tc>
      </w:tr>
      <w:tr w:rsidR="00E24E90" w:rsidRPr="00C4121A" w14:paraId="44E0880A" w14:textId="77777777" w:rsidTr="00931F3D">
        <w:tc>
          <w:tcPr>
            <w:tcW w:w="3114" w:type="dxa"/>
          </w:tcPr>
          <w:p w14:paraId="1111A63F"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H:13</w:t>
            </w:r>
          </w:p>
        </w:tc>
        <w:tc>
          <w:tcPr>
            <w:tcW w:w="8363" w:type="dxa"/>
          </w:tcPr>
          <w:p w14:paraId="6D236D91"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Reprographics Service </w:t>
            </w:r>
          </w:p>
        </w:tc>
        <w:tc>
          <w:tcPr>
            <w:tcW w:w="2693" w:type="dxa"/>
          </w:tcPr>
          <w:p w14:paraId="032F33BD"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SH13</w:t>
            </w:r>
          </w:p>
        </w:tc>
      </w:tr>
      <w:tr w:rsidR="00E24E90" w:rsidRPr="00C4121A" w14:paraId="2E08649E" w14:textId="77777777" w:rsidTr="00931F3D">
        <w:tc>
          <w:tcPr>
            <w:tcW w:w="3114" w:type="dxa"/>
          </w:tcPr>
          <w:p w14:paraId="74CFD22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H:14</w:t>
            </w:r>
          </w:p>
        </w:tc>
        <w:tc>
          <w:tcPr>
            <w:tcW w:w="8363" w:type="dxa"/>
          </w:tcPr>
          <w:p w14:paraId="63BF2ACA"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Stores Management </w:t>
            </w:r>
          </w:p>
        </w:tc>
        <w:tc>
          <w:tcPr>
            <w:tcW w:w="2693" w:type="dxa"/>
          </w:tcPr>
          <w:p w14:paraId="37D97FC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SH14</w:t>
            </w:r>
          </w:p>
        </w:tc>
      </w:tr>
      <w:tr w:rsidR="00E24E90" w:rsidRPr="00C4121A" w14:paraId="25B9749B" w14:textId="77777777" w:rsidTr="00931F3D">
        <w:tc>
          <w:tcPr>
            <w:tcW w:w="3114" w:type="dxa"/>
          </w:tcPr>
          <w:p w14:paraId="1308BB0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H:15</w:t>
            </w:r>
          </w:p>
        </w:tc>
        <w:tc>
          <w:tcPr>
            <w:tcW w:w="8363" w:type="dxa"/>
          </w:tcPr>
          <w:p w14:paraId="50FB7C71"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Portable Washroom Services </w:t>
            </w:r>
          </w:p>
        </w:tc>
        <w:tc>
          <w:tcPr>
            <w:tcW w:w="2693" w:type="dxa"/>
          </w:tcPr>
          <w:p w14:paraId="5AE1DBC8"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SH15</w:t>
            </w:r>
          </w:p>
        </w:tc>
      </w:tr>
      <w:tr w:rsidR="00E24E90" w:rsidRPr="00C4121A" w14:paraId="747D8779" w14:textId="77777777" w:rsidTr="00931F3D">
        <w:tc>
          <w:tcPr>
            <w:tcW w:w="3114" w:type="dxa"/>
          </w:tcPr>
          <w:p w14:paraId="56BB15D4"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H:16</w:t>
            </w:r>
          </w:p>
        </w:tc>
        <w:tc>
          <w:tcPr>
            <w:tcW w:w="8363" w:type="dxa"/>
          </w:tcPr>
          <w:p w14:paraId="624156B5" w14:textId="24DCC3DF" w:rsidR="00E24E90" w:rsidRPr="00C4121A" w:rsidRDefault="00E24E90" w:rsidP="00020120">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Administrati</w:t>
            </w:r>
            <w:r w:rsidR="00020120">
              <w:rPr>
                <w:rFonts w:asciiTheme="minorHAnsi" w:eastAsiaTheme="minorHAnsi" w:hAnsiTheme="minorHAnsi" w:cstheme="minorBidi"/>
                <w:sz w:val="20"/>
                <w:szCs w:val="20"/>
              </w:rPr>
              <w:t xml:space="preserve">ve </w:t>
            </w:r>
            <w:r w:rsidRPr="00C4121A">
              <w:rPr>
                <w:rFonts w:asciiTheme="minorHAnsi" w:eastAsiaTheme="minorHAnsi" w:hAnsiTheme="minorHAnsi" w:cstheme="minorBidi"/>
                <w:sz w:val="20"/>
                <w:szCs w:val="20"/>
              </w:rPr>
              <w:t xml:space="preserve">Support Services </w:t>
            </w:r>
          </w:p>
        </w:tc>
        <w:tc>
          <w:tcPr>
            <w:tcW w:w="2693" w:type="dxa"/>
          </w:tcPr>
          <w:p w14:paraId="7FA83EC8"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SH16</w:t>
            </w:r>
          </w:p>
        </w:tc>
      </w:tr>
      <w:tr w:rsidR="00E24E90" w:rsidRPr="00C4121A" w14:paraId="6ED0E4D9" w14:textId="77777777" w:rsidTr="00931F3D">
        <w:tc>
          <w:tcPr>
            <w:tcW w:w="14170" w:type="dxa"/>
            <w:gridSpan w:val="3"/>
            <w:shd w:val="clear" w:color="auto" w:fill="002060"/>
          </w:tcPr>
          <w:p w14:paraId="0EC320E0"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b/>
                <w:sz w:val="20"/>
                <w:szCs w:val="20"/>
              </w:rPr>
            </w:pPr>
            <w:r w:rsidRPr="00C4121A">
              <w:rPr>
                <w:rFonts w:asciiTheme="minorHAnsi" w:eastAsiaTheme="minorHAnsi" w:hAnsiTheme="minorHAnsi" w:cstheme="minorBidi"/>
                <w:b/>
                <w:sz w:val="20"/>
                <w:szCs w:val="20"/>
              </w:rPr>
              <w:t xml:space="preserve">WORK PACKAGE I: RECEPTION SERVICES </w:t>
            </w:r>
          </w:p>
        </w:tc>
      </w:tr>
      <w:tr w:rsidR="00E24E90" w:rsidRPr="00C4121A" w14:paraId="79BFAE74" w14:textId="77777777" w:rsidTr="00931F3D">
        <w:tc>
          <w:tcPr>
            <w:tcW w:w="3114" w:type="dxa"/>
            <w:shd w:val="clear" w:color="auto" w:fill="DEEAF6" w:themeFill="accent1" w:themeFillTint="33"/>
          </w:tcPr>
          <w:p w14:paraId="5EE850DE" w14:textId="088B082A"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Reference</w:t>
            </w:r>
          </w:p>
        </w:tc>
        <w:tc>
          <w:tcPr>
            <w:tcW w:w="8363" w:type="dxa"/>
            <w:shd w:val="clear" w:color="auto" w:fill="DEEAF6" w:themeFill="accent1" w:themeFillTint="33"/>
          </w:tcPr>
          <w:p w14:paraId="11732E31" w14:textId="17BD0A7A"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Description</w:t>
            </w:r>
          </w:p>
        </w:tc>
        <w:tc>
          <w:tcPr>
            <w:tcW w:w="2693" w:type="dxa"/>
            <w:shd w:val="clear" w:color="auto" w:fill="DEEAF6" w:themeFill="accent1" w:themeFillTint="33"/>
          </w:tcPr>
          <w:p w14:paraId="0ABFC39A" w14:textId="3971C1CA"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Standard (RM-3830)</w:t>
            </w:r>
          </w:p>
        </w:tc>
      </w:tr>
      <w:tr w:rsidR="00E24E90" w:rsidRPr="00C4121A" w14:paraId="4C7621D6" w14:textId="77777777" w:rsidTr="00931F3D">
        <w:tc>
          <w:tcPr>
            <w:tcW w:w="3114" w:type="dxa"/>
          </w:tcPr>
          <w:p w14:paraId="49948B3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I:1</w:t>
            </w:r>
          </w:p>
        </w:tc>
        <w:tc>
          <w:tcPr>
            <w:tcW w:w="8363" w:type="dxa"/>
          </w:tcPr>
          <w:p w14:paraId="62AE3045" w14:textId="3F723922" w:rsidR="00E24E90" w:rsidRPr="00C4121A" w:rsidRDefault="00020120" w:rsidP="00931F3D">
            <w:pPr>
              <w:overflowPunct/>
              <w:autoSpaceDE/>
              <w:autoSpaceDN/>
              <w:adjustRightInd/>
              <w:spacing w:after="0"/>
              <w:jc w:val="left"/>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Reception Services</w:t>
            </w:r>
          </w:p>
        </w:tc>
        <w:tc>
          <w:tcPr>
            <w:tcW w:w="2693" w:type="dxa"/>
          </w:tcPr>
          <w:p w14:paraId="4F7EBF1A"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SI1</w:t>
            </w:r>
          </w:p>
        </w:tc>
      </w:tr>
      <w:tr w:rsidR="00E24E90" w:rsidRPr="00C4121A" w14:paraId="326F7EF5" w14:textId="77777777" w:rsidTr="00931F3D">
        <w:tc>
          <w:tcPr>
            <w:tcW w:w="3114" w:type="dxa"/>
          </w:tcPr>
          <w:p w14:paraId="6AFCDCF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I:2</w:t>
            </w:r>
          </w:p>
        </w:tc>
        <w:tc>
          <w:tcPr>
            <w:tcW w:w="8363" w:type="dxa"/>
          </w:tcPr>
          <w:p w14:paraId="01B5E1DA"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Taxi Booking Service </w:t>
            </w:r>
          </w:p>
        </w:tc>
        <w:tc>
          <w:tcPr>
            <w:tcW w:w="2693" w:type="dxa"/>
          </w:tcPr>
          <w:p w14:paraId="39A60DE3"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SI2</w:t>
            </w:r>
          </w:p>
        </w:tc>
      </w:tr>
      <w:tr w:rsidR="00E24E90" w:rsidRPr="00C4121A" w14:paraId="1E64DA94" w14:textId="77777777" w:rsidTr="00931F3D">
        <w:tc>
          <w:tcPr>
            <w:tcW w:w="3114" w:type="dxa"/>
          </w:tcPr>
          <w:p w14:paraId="7A663E0A"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I:3</w:t>
            </w:r>
          </w:p>
        </w:tc>
        <w:tc>
          <w:tcPr>
            <w:tcW w:w="8363" w:type="dxa"/>
          </w:tcPr>
          <w:p w14:paraId="3F66F8F3"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Car Park Management and Booking</w:t>
            </w:r>
          </w:p>
        </w:tc>
        <w:tc>
          <w:tcPr>
            <w:tcW w:w="2693" w:type="dxa"/>
          </w:tcPr>
          <w:p w14:paraId="6C694AB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SI3</w:t>
            </w:r>
          </w:p>
        </w:tc>
      </w:tr>
      <w:tr w:rsidR="00E24E90" w:rsidRPr="00C4121A" w14:paraId="3EDC42E4" w14:textId="77777777" w:rsidTr="00931F3D">
        <w:tc>
          <w:tcPr>
            <w:tcW w:w="3114" w:type="dxa"/>
          </w:tcPr>
          <w:p w14:paraId="1E220FF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I:4</w:t>
            </w:r>
          </w:p>
        </w:tc>
        <w:tc>
          <w:tcPr>
            <w:tcW w:w="8363" w:type="dxa"/>
          </w:tcPr>
          <w:p w14:paraId="1BCA88E3"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Voice Announcement System Operation </w:t>
            </w:r>
          </w:p>
        </w:tc>
        <w:tc>
          <w:tcPr>
            <w:tcW w:w="2693" w:type="dxa"/>
          </w:tcPr>
          <w:p w14:paraId="43F23B5D"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SI4</w:t>
            </w:r>
          </w:p>
        </w:tc>
      </w:tr>
      <w:tr w:rsidR="00E24E90" w:rsidRPr="00C4121A" w14:paraId="2999CD85" w14:textId="77777777" w:rsidTr="00931F3D">
        <w:tc>
          <w:tcPr>
            <w:tcW w:w="14170" w:type="dxa"/>
            <w:gridSpan w:val="3"/>
            <w:shd w:val="clear" w:color="auto" w:fill="002060"/>
          </w:tcPr>
          <w:p w14:paraId="22FEF21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b/>
                <w:sz w:val="20"/>
                <w:szCs w:val="20"/>
              </w:rPr>
            </w:pPr>
            <w:r w:rsidRPr="00C4121A">
              <w:rPr>
                <w:rFonts w:asciiTheme="minorHAnsi" w:eastAsiaTheme="minorHAnsi" w:hAnsiTheme="minorHAnsi" w:cstheme="minorBidi"/>
                <w:b/>
                <w:sz w:val="20"/>
                <w:szCs w:val="20"/>
              </w:rPr>
              <w:t xml:space="preserve">WORK PACKAGE J: SECURITY SERVICES </w:t>
            </w:r>
          </w:p>
        </w:tc>
      </w:tr>
      <w:tr w:rsidR="00E24E90" w:rsidRPr="00C4121A" w14:paraId="0691651C" w14:textId="77777777" w:rsidTr="00931F3D">
        <w:tc>
          <w:tcPr>
            <w:tcW w:w="3114" w:type="dxa"/>
            <w:shd w:val="clear" w:color="auto" w:fill="DEEAF6" w:themeFill="accent1" w:themeFillTint="33"/>
          </w:tcPr>
          <w:p w14:paraId="0C6E4282" w14:textId="745551D1"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Service</w:t>
            </w:r>
            <w:r w:rsidR="00E24E90" w:rsidRPr="00C4121A">
              <w:rPr>
                <w:rFonts w:asciiTheme="minorHAnsi" w:eastAsiaTheme="minorHAnsi" w:hAnsiTheme="minorHAnsi" w:cstheme="minorBidi"/>
                <w:sz w:val="20"/>
                <w:szCs w:val="20"/>
              </w:rPr>
              <w:t xml:space="preserve"> Reference </w:t>
            </w:r>
          </w:p>
        </w:tc>
        <w:tc>
          <w:tcPr>
            <w:tcW w:w="8363" w:type="dxa"/>
            <w:shd w:val="clear" w:color="auto" w:fill="DEEAF6" w:themeFill="accent1" w:themeFillTint="33"/>
          </w:tcPr>
          <w:p w14:paraId="7CFA2ADF" w14:textId="502711E9"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Service</w:t>
            </w:r>
            <w:r w:rsidR="00E24E90" w:rsidRPr="00C4121A">
              <w:rPr>
                <w:rFonts w:asciiTheme="minorHAnsi" w:eastAsiaTheme="minorHAnsi" w:hAnsiTheme="minorHAnsi" w:cstheme="minorBidi"/>
                <w:sz w:val="20"/>
                <w:szCs w:val="20"/>
              </w:rPr>
              <w:t xml:space="preserve"> Description</w:t>
            </w:r>
          </w:p>
        </w:tc>
        <w:tc>
          <w:tcPr>
            <w:tcW w:w="2693" w:type="dxa"/>
            <w:shd w:val="clear" w:color="auto" w:fill="DEEAF6" w:themeFill="accent1" w:themeFillTint="33"/>
          </w:tcPr>
          <w:p w14:paraId="244BAF50" w14:textId="09B67D9C"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Service</w:t>
            </w:r>
            <w:r w:rsidR="00E24E90" w:rsidRPr="00C4121A">
              <w:rPr>
                <w:rFonts w:asciiTheme="minorHAnsi" w:eastAsiaTheme="minorHAnsi" w:hAnsiTheme="minorHAnsi" w:cstheme="minorBidi"/>
                <w:sz w:val="20"/>
                <w:szCs w:val="20"/>
              </w:rPr>
              <w:t xml:space="preserve"> Standard (RM-3830)</w:t>
            </w:r>
          </w:p>
        </w:tc>
      </w:tr>
      <w:tr w:rsidR="00E24E90" w:rsidRPr="00C4121A" w14:paraId="2ED1DDAC" w14:textId="77777777" w:rsidTr="00931F3D">
        <w:tc>
          <w:tcPr>
            <w:tcW w:w="3114" w:type="dxa"/>
          </w:tcPr>
          <w:p w14:paraId="12E09CDF"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General Requirements </w:t>
            </w:r>
          </w:p>
        </w:tc>
        <w:tc>
          <w:tcPr>
            <w:tcW w:w="8363" w:type="dxa"/>
          </w:tcPr>
          <w:p w14:paraId="4DEEC53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p>
        </w:tc>
        <w:tc>
          <w:tcPr>
            <w:tcW w:w="2693" w:type="dxa"/>
          </w:tcPr>
          <w:p w14:paraId="5C11B822"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p>
        </w:tc>
      </w:tr>
      <w:tr w:rsidR="00E24E90" w:rsidRPr="00C4121A" w14:paraId="73EED3A3" w14:textId="77777777" w:rsidTr="00931F3D">
        <w:tc>
          <w:tcPr>
            <w:tcW w:w="3114" w:type="dxa"/>
          </w:tcPr>
          <w:p w14:paraId="4431E9D9"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J:1</w:t>
            </w:r>
          </w:p>
        </w:tc>
        <w:tc>
          <w:tcPr>
            <w:tcW w:w="8363" w:type="dxa"/>
          </w:tcPr>
          <w:p w14:paraId="49E505EB"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Manned Guarding Service </w:t>
            </w:r>
          </w:p>
        </w:tc>
        <w:tc>
          <w:tcPr>
            <w:tcW w:w="2693" w:type="dxa"/>
          </w:tcPr>
          <w:p w14:paraId="7220EB4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SJ1</w:t>
            </w:r>
          </w:p>
        </w:tc>
      </w:tr>
      <w:tr w:rsidR="00E24E90" w:rsidRPr="00C4121A" w14:paraId="4C8962C5" w14:textId="77777777" w:rsidTr="00931F3D">
        <w:tc>
          <w:tcPr>
            <w:tcW w:w="3114" w:type="dxa"/>
          </w:tcPr>
          <w:p w14:paraId="2C3A141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J:2</w:t>
            </w:r>
          </w:p>
        </w:tc>
        <w:tc>
          <w:tcPr>
            <w:tcW w:w="8363" w:type="dxa"/>
          </w:tcPr>
          <w:p w14:paraId="4B229F23"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CCTV / Alarm Monitoring </w:t>
            </w:r>
          </w:p>
        </w:tc>
        <w:tc>
          <w:tcPr>
            <w:tcW w:w="2693" w:type="dxa"/>
          </w:tcPr>
          <w:p w14:paraId="0A3FCC3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SJ2</w:t>
            </w:r>
          </w:p>
        </w:tc>
      </w:tr>
      <w:tr w:rsidR="00E24E90" w:rsidRPr="00C4121A" w14:paraId="0E56EBA6" w14:textId="77777777" w:rsidTr="00931F3D">
        <w:tc>
          <w:tcPr>
            <w:tcW w:w="3114" w:type="dxa"/>
          </w:tcPr>
          <w:p w14:paraId="4D9EF9C8"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J:3</w:t>
            </w:r>
          </w:p>
        </w:tc>
        <w:tc>
          <w:tcPr>
            <w:tcW w:w="8363" w:type="dxa"/>
          </w:tcPr>
          <w:p w14:paraId="66E13BCE"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Control of Access and Security Passes </w:t>
            </w:r>
          </w:p>
        </w:tc>
        <w:tc>
          <w:tcPr>
            <w:tcW w:w="2693" w:type="dxa"/>
          </w:tcPr>
          <w:p w14:paraId="69C038F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SJ3</w:t>
            </w:r>
          </w:p>
        </w:tc>
      </w:tr>
      <w:tr w:rsidR="00E24E90" w:rsidRPr="00C4121A" w14:paraId="1A401B8E" w14:textId="77777777" w:rsidTr="00931F3D">
        <w:tc>
          <w:tcPr>
            <w:tcW w:w="3114" w:type="dxa"/>
          </w:tcPr>
          <w:p w14:paraId="379AF973"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J:4</w:t>
            </w:r>
          </w:p>
        </w:tc>
        <w:tc>
          <w:tcPr>
            <w:tcW w:w="8363" w:type="dxa"/>
          </w:tcPr>
          <w:p w14:paraId="4F6088D1"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Emergency Response </w:t>
            </w:r>
          </w:p>
        </w:tc>
        <w:tc>
          <w:tcPr>
            <w:tcW w:w="2693" w:type="dxa"/>
          </w:tcPr>
          <w:p w14:paraId="456DA42D"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SJ4</w:t>
            </w:r>
          </w:p>
        </w:tc>
      </w:tr>
      <w:tr w:rsidR="00E24E90" w:rsidRPr="00C4121A" w14:paraId="3F04EDF8" w14:textId="77777777" w:rsidTr="00931F3D">
        <w:tc>
          <w:tcPr>
            <w:tcW w:w="3114" w:type="dxa"/>
          </w:tcPr>
          <w:p w14:paraId="286DDBD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J:5</w:t>
            </w:r>
          </w:p>
        </w:tc>
        <w:tc>
          <w:tcPr>
            <w:tcW w:w="8363" w:type="dxa"/>
          </w:tcPr>
          <w:p w14:paraId="1996DAD6"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Patrols (Fixed or Static Guarding)</w:t>
            </w:r>
          </w:p>
        </w:tc>
        <w:tc>
          <w:tcPr>
            <w:tcW w:w="2693" w:type="dxa"/>
          </w:tcPr>
          <w:p w14:paraId="4B560B8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SJ5</w:t>
            </w:r>
          </w:p>
        </w:tc>
      </w:tr>
      <w:tr w:rsidR="00E24E90" w:rsidRPr="00C4121A" w14:paraId="21CFC77F" w14:textId="77777777" w:rsidTr="00931F3D">
        <w:tc>
          <w:tcPr>
            <w:tcW w:w="3114" w:type="dxa"/>
          </w:tcPr>
          <w:p w14:paraId="3B2A183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J:6</w:t>
            </w:r>
          </w:p>
        </w:tc>
        <w:tc>
          <w:tcPr>
            <w:tcW w:w="8363" w:type="dxa"/>
          </w:tcPr>
          <w:p w14:paraId="58EFB6A4"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Management of Visitors and Passes </w:t>
            </w:r>
          </w:p>
        </w:tc>
        <w:tc>
          <w:tcPr>
            <w:tcW w:w="2693" w:type="dxa"/>
          </w:tcPr>
          <w:p w14:paraId="7F3EA869"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SJ6</w:t>
            </w:r>
          </w:p>
        </w:tc>
      </w:tr>
      <w:tr w:rsidR="00E24E90" w:rsidRPr="00C4121A" w14:paraId="7C43100E" w14:textId="77777777" w:rsidTr="00931F3D">
        <w:tc>
          <w:tcPr>
            <w:tcW w:w="3114" w:type="dxa"/>
          </w:tcPr>
          <w:p w14:paraId="3B2516A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J:7</w:t>
            </w:r>
          </w:p>
        </w:tc>
        <w:tc>
          <w:tcPr>
            <w:tcW w:w="8363" w:type="dxa"/>
          </w:tcPr>
          <w:p w14:paraId="18E2AB09"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Reactive Guarding </w:t>
            </w:r>
          </w:p>
        </w:tc>
        <w:tc>
          <w:tcPr>
            <w:tcW w:w="2693" w:type="dxa"/>
          </w:tcPr>
          <w:p w14:paraId="4AC82BBF"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SJ7</w:t>
            </w:r>
          </w:p>
        </w:tc>
      </w:tr>
      <w:tr w:rsidR="00E24E90" w:rsidRPr="00C4121A" w14:paraId="41E522B8" w14:textId="77777777" w:rsidTr="00931F3D">
        <w:tc>
          <w:tcPr>
            <w:tcW w:w="3114" w:type="dxa"/>
          </w:tcPr>
          <w:p w14:paraId="33CBE8D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J:8</w:t>
            </w:r>
          </w:p>
        </w:tc>
        <w:tc>
          <w:tcPr>
            <w:tcW w:w="8363" w:type="dxa"/>
          </w:tcPr>
          <w:p w14:paraId="30B04E68"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Additional Security Services </w:t>
            </w:r>
          </w:p>
        </w:tc>
        <w:tc>
          <w:tcPr>
            <w:tcW w:w="2693" w:type="dxa"/>
          </w:tcPr>
          <w:p w14:paraId="76BCBE80"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SJ8</w:t>
            </w:r>
          </w:p>
        </w:tc>
      </w:tr>
      <w:tr w:rsidR="00E24E90" w:rsidRPr="00C4121A" w14:paraId="41AB294C" w14:textId="77777777" w:rsidTr="00931F3D">
        <w:tc>
          <w:tcPr>
            <w:tcW w:w="3114" w:type="dxa"/>
          </w:tcPr>
          <w:p w14:paraId="0E71CE2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J:9</w:t>
            </w:r>
          </w:p>
        </w:tc>
        <w:tc>
          <w:tcPr>
            <w:tcW w:w="8363" w:type="dxa"/>
          </w:tcPr>
          <w:p w14:paraId="3EFF6C50"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Enhanced Security Services </w:t>
            </w:r>
          </w:p>
        </w:tc>
        <w:tc>
          <w:tcPr>
            <w:tcW w:w="2693" w:type="dxa"/>
          </w:tcPr>
          <w:p w14:paraId="67EB1C5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SJ9</w:t>
            </w:r>
          </w:p>
        </w:tc>
      </w:tr>
      <w:tr w:rsidR="00E24E90" w:rsidRPr="00C4121A" w14:paraId="56350712" w14:textId="77777777" w:rsidTr="00931F3D">
        <w:tc>
          <w:tcPr>
            <w:tcW w:w="3114" w:type="dxa"/>
          </w:tcPr>
          <w:p w14:paraId="5E5C0D78"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J:10</w:t>
            </w:r>
          </w:p>
        </w:tc>
        <w:tc>
          <w:tcPr>
            <w:tcW w:w="8363" w:type="dxa"/>
          </w:tcPr>
          <w:p w14:paraId="0C7D8BAA"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Key Holding </w:t>
            </w:r>
          </w:p>
        </w:tc>
        <w:tc>
          <w:tcPr>
            <w:tcW w:w="2693" w:type="dxa"/>
          </w:tcPr>
          <w:p w14:paraId="4763AEC8"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SJ10</w:t>
            </w:r>
          </w:p>
        </w:tc>
      </w:tr>
      <w:tr w:rsidR="00E24E90" w:rsidRPr="00C4121A" w14:paraId="117B5B60" w14:textId="77777777" w:rsidTr="00931F3D">
        <w:tc>
          <w:tcPr>
            <w:tcW w:w="3114" w:type="dxa"/>
          </w:tcPr>
          <w:p w14:paraId="4B5D2444"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lastRenderedPageBreak/>
              <w:t>J:11</w:t>
            </w:r>
          </w:p>
        </w:tc>
        <w:tc>
          <w:tcPr>
            <w:tcW w:w="8363" w:type="dxa"/>
          </w:tcPr>
          <w:p w14:paraId="4F451FAA" w14:textId="4E57354E" w:rsidR="00E24E90" w:rsidRPr="00C4121A" w:rsidRDefault="00E24E90" w:rsidP="00E83CDA">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Lock Up / Open Up of Buyer P</w:t>
            </w:r>
            <w:r w:rsidR="00E83CDA">
              <w:rPr>
                <w:rFonts w:asciiTheme="minorHAnsi" w:eastAsiaTheme="minorHAnsi" w:hAnsiTheme="minorHAnsi" w:cstheme="minorBidi"/>
                <w:sz w:val="20"/>
                <w:szCs w:val="20"/>
              </w:rPr>
              <w:t>remises</w:t>
            </w:r>
            <w:r w:rsidRPr="00C4121A">
              <w:rPr>
                <w:rFonts w:asciiTheme="minorHAnsi" w:eastAsiaTheme="minorHAnsi" w:hAnsiTheme="minorHAnsi" w:cstheme="minorBidi"/>
                <w:sz w:val="20"/>
                <w:szCs w:val="20"/>
              </w:rPr>
              <w:t xml:space="preserve"> </w:t>
            </w:r>
          </w:p>
        </w:tc>
        <w:tc>
          <w:tcPr>
            <w:tcW w:w="2693" w:type="dxa"/>
          </w:tcPr>
          <w:p w14:paraId="29DCAA3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SJ11</w:t>
            </w:r>
          </w:p>
        </w:tc>
      </w:tr>
      <w:tr w:rsidR="00E24E90" w:rsidRPr="00C4121A" w14:paraId="6AD23622" w14:textId="77777777" w:rsidTr="00931F3D">
        <w:tc>
          <w:tcPr>
            <w:tcW w:w="3114" w:type="dxa"/>
          </w:tcPr>
          <w:p w14:paraId="446D1F5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J:12</w:t>
            </w:r>
          </w:p>
        </w:tc>
        <w:tc>
          <w:tcPr>
            <w:tcW w:w="8363" w:type="dxa"/>
          </w:tcPr>
          <w:p w14:paraId="2958C9B7"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Patrols (Mobile via specific visiting vehicle)</w:t>
            </w:r>
          </w:p>
        </w:tc>
        <w:tc>
          <w:tcPr>
            <w:tcW w:w="2693" w:type="dxa"/>
          </w:tcPr>
          <w:p w14:paraId="4E3F3B49"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SJ12</w:t>
            </w:r>
          </w:p>
        </w:tc>
      </w:tr>
      <w:tr w:rsidR="00E24E90" w:rsidRPr="00C4121A" w14:paraId="7B0CB8E2" w14:textId="77777777" w:rsidTr="00931F3D">
        <w:tc>
          <w:tcPr>
            <w:tcW w:w="14170" w:type="dxa"/>
            <w:gridSpan w:val="3"/>
            <w:shd w:val="clear" w:color="auto" w:fill="002060"/>
          </w:tcPr>
          <w:p w14:paraId="1D73B5A8" w14:textId="3FD3BD54" w:rsidR="00E24E90" w:rsidRPr="00C4121A" w:rsidRDefault="00745769"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WORK PACKAGE K: WASTE</w:t>
            </w:r>
            <w:r w:rsidR="00E24E90" w:rsidRPr="00C4121A">
              <w:rPr>
                <w:rFonts w:asciiTheme="minorHAnsi" w:eastAsiaTheme="minorHAnsi" w:hAnsiTheme="minorHAnsi" w:cstheme="minorBidi"/>
                <w:b/>
                <w:sz w:val="20"/>
                <w:szCs w:val="20"/>
              </w:rPr>
              <w:t xml:space="preserve"> SERVICES </w:t>
            </w:r>
          </w:p>
        </w:tc>
      </w:tr>
      <w:tr w:rsidR="00E24E90" w:rsidRPr="00C4121A" w14:paraId="3C72C6BD" w14:textId="77777777" w:rsidTr="00931F3D">
        <w:tc>
          <w:tcPr>
            <w:tcW w:w="3114" w:type="dxa"/>
            <w:shd w:val="clear" w:color="auto" w:fill="DEEAF6" w:themeFill="accent1" w:themeFillTint="33"/>
          </w:tcPr>
          <w:p w14:paraId="321DA18D" w14:textId="6D8665B1"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Reference</w:t>
            </w:r>
          </w:p>
        </w:tc>
        <w:tc>
          <w:tcPr>
            <w:tcW w:w="8363" w:type="dxa"/>
            <w:shd w:val="clear" w:color="auto" w:fill="DEEAF6" w:themeFill="accent1" w:themeFillTint="33"/>
          </w:tcPr>
          <w:p w14:paraId="35CB63FB" w14:textId="681745F3"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Description</w:t>
            </w:r>
          </w:p>
        </w:tc>
        <w:tc>
          <w:tcPr>
            <w:tcW w:w="2693" w:type="dxa"/>
            <w:shd w:val="clear" w:color="auto" w:fill="DEEAF6" w:themeFill="accent1" w:themeFillTint="33"/>
          </w:tcPr>
          <w:p w14:paraId="56C77225" w14:textId="346C9636"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Standard (RM-3830)</w:t>
            </w:r>
          </w:p>
        </w:tc>
      </w:tr>
      <w:tr w:rsidR="00E24E90" w:rsidRPr="00C4121A" w14:paraId="04D5986B" w14:textId="77777777" w:rsidTr="00931F3D">
        <w:tc>
          <w:tcPr>
            <w:tcW w:w="3114" w:type="dxa"/>
          </w:tcPr>
          <w:p w14:paraId="1A3F1D93"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General Requirements </w:t>
            </w:r>
          </w:p>
        </w:tc>
        <w:tc>
          <w:tcPr>
            <w:tcW w:w="8363" w:type="dxa"/>
          </w:tcPr>
          <w:p w14:paraId="025E4CE0"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p>
        </w:tc>
        <w:tc>
          <w:tcPr>
            <w:tcW w:w="2693" w:type="dxa"/>
          </w:tcPr>
          <w:p w14:paraId="76B7D0E3"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p>
        </w:tc>
      </w:tr>
      <w:tr w:rsidR="00E24E90" w:rsidRPr="00C4121A" w14:paraId="3451BA01" w14:textId="77777777" w:rsidTr="00931F3D">
        <w:tc>
          <w:tcPr>
            <w:tcW w:w="3114" w:type="dxa"/>
          </w:tcPr>
          <w:p w14:paraId="1145065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K:1</w:t>
            </w:r>
          </w:p>
        </w:tc>
        <w:tc>
          <w:tcPr>
            <w:tcW w:w="8363" w:type="dxa"/>
          </w:tcPr>
          <w:p w14:paraId="2010ACF8"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Classified Waste </w:t>
            </w:r>
          </w:p>
        </w:tc>
        <w:tc>
          <w:tcPr>
            <w:tcW w:w="2693" w:type="dxa"/>
          </w:tcPr>
          <w:p w14:paraId="3AC86183"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SK1</w:t>
            </w:r>
          </w:p>
        </w:tc>
      </w:tr>
      <w:tr w:rsidR="00E24E90" w:rsidRPr="00C4121A" w14:paraId="5831CD40" w14:textId="77777777" w:rsidTr="00931F3D">
        <w:tc>
          <w:tcPr>
            <w:tcW w:w="3114" w:type="dxa"/>
          </w:tcPr>
          <w:p w14:paraId="3E5982E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K:2</w:t>
            </w:r>
          </w:p>
        </w:tc>
        <w:tc>
          <w:tcPr>
            <w:tcW w:w="8363" w:type="dxa"/>
          </w:tcPr>
          <w:p w14:paraId="0B0040F3"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General Waste </w:t>
            </w:r>
          </w:p>
        </w:tc>
        <w:tc>
          <w:tcPr>
            <w:tcW w:w="2693" w:type="dxa"/>
          </w:tcPr>
          <w:p w14:paraId="23C85A0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SK2</w:t>
            </w:r>
          </w:p>
        </w:tc>
      </w:tr>
      <w:tr w:rsidR="00E24E90" w:rsidRPr="00C4121A" w14:paraId="38E96B5C" w14:textId="77777777" w:rsidTr="00931F3D">
        <w:tc>
          <w:tcPr>
            <w:tcW w:w="3114" w:type="dxa"/>
          </w:tcPr>
          <w:p w14:paraId="099BF7E1"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K:3</w:t>
            </w:r>
          </w:p>
        </w:tc>
        <w:tc>
          <w:tcPr>
            <w:tcW w:w="8363" w:type="dxa"/>
          </w:tcPr>
          <w:p w14:paraId="3F812E3B"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Recycled Waste </w:t>
            </w:r>
          </w:p>
        </w:tc>
        <w:tc>
          <w:tcPr>
            <w:tcW w:w="2693" w:type="dxa"/>
          </w:tcPr>
          <w:p w14:paraId="59D76FD0"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SK3</w:t>
            </w:r>
          </w:p>
        </w:tc>
      </w:tr>
      <w:tr w:rsidR="00E24E90" w:rsidRPr="00C4121A" w14:paraId="6EC183E2" w14:textId="77777777" w:rsidTr="00931F3D">
        <w:tc>
          <w:tcPr>
            <w:tcW w:w="3114" w:type="dxa"/>
          </w:tcPr>
          <w:p w14:paraId="6DC8785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K:4</w:t>
            </w:r>
          </w:p>
        </w:tc>
        <w:tc>
          <w:tcPr>
            <w:tcW w:w="8363" w:type="dxa"/>
          </w:tcPr>
          <w:p w14:paraId="3EBEA715"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Hazardous Waste </w:t>
            </w:r>
          </w:p>
        </w:tc>
        <w:tc>
          <w:tcPr>
            <w:tcW w:w="2693" w:type="dxa"/>
          </w:tcPr>
          <w:p w14:paraId="331CB110"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SK4</w:t>
            </w:r>
          </w:p>
        </w:tc>
      </w:tr>
      <w:tr w:rsidR="00E24E90" w:rsidRPr="00C4121A" w14:paraId="63134FC1" w14:textId="77777777" w:rsidTr="00931F3D">
        <w:tc>
          <w:tcPr>
            <w:tcW w:w="3114" w:type="dxa"/>
          </w:tcPr>
          <w:p w14:paraId="10ED6379"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K:5</w:t>
            </w:r>
          </w:p>
        </w:tc>
        <w:tc>
          <w:tcPr>
            <w:tcW w:w="8363" w:type="dxa"/>
          </w:tcPr>
          <w:p w14:paraId="7E0DE1DC"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Clinical Waste </w:t>
            </w:r>
          </w:p>
        </w:tc>
        <w:tc>
          <w:tcPr>
            <w:tcW w:w="2693" w:type="dxa"/>
          </w:tcPr>
          <w:p w14:paraId="759EAB0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SK5</w:t>
            </w:r>
          </w:p>
        </w:tc>
      </w:tr>
      <w:tr w:rsidR="00E24E90" w:rsidRPr="00C4121A" w14:paraId="5F71EB34" w14:textId="77777777" w:rsidTr="00931F3D">
        <w:tc>
          <w:tcPr>
            <w:tcW w:w="3114" w:type="dxa"/>
          </w:tcPr>
          <w:p w14:paraId="76E78BD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K:6</w:t>
            </w:r>
          </w:p>
        </w:tc>
        <w:tc>
          <w:tcPr>
            <w:tcW w:w="8363" w:type="dxa"/>
          </w:tcPr>
          <w:p w14:paraId="2BEC59B9"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Medical Waste </w:t>
            </w:r>
          </w:p>
        </w:tc>
        <w:tc>
          <w:tcPr>
            <w:tcW w:w="2693" w:type="dxa"/>
          </w:tcPr>
          <w:p w14:paraId="253AE50D"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SK6</w:t>
            </w:r>
          </w:p>
        </w:tc>
      </w:tr>
      <w:tr w:rsidR="00E24E90" w:rsidRPr="00C4121A" w14:paraId="0B7B23DC" w14:textId="77777777" w:rsidTr="00931F3D">
        <w:tc>
          <w:tcPr>
            <w:tcW w:w="3114" w:type="dxa"/>
          </w:tcPr>
          <w:p w14:paraId="30590EA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K:7</w:t>
            </w:r>
          </w:p>
        </w:tc>
        <w:tc>
          <w:tcPr>
            <w:tcW w:w="8363" w:type="dxa"/>
          </w:tcPr>
          <w:p w14:paraId="63949BB9"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Feminine Hygiene Waste </w:t>
            </w:r>
          </w:p>
        </w:tc>
        <w:tc>
          <w:tcPr>
            <w:tcW w:w="2693" w:type="dxa"/>
          </w:tcPr>
          <w:p w14:paraId="5726EDB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SK7</w:t>
            </w:r>
          </w:p>
        </w:tc>
      </w:tr>
      <w:tr w:rsidR="00E24E90" w:rsidRPr="00C4121A" w14:paraId="4CEDE577" w14:textId="77777777" w:rsidTr="00931F3D">
        <w:tc>
          <w:tcPr>
            <w:tcW w:w="14170" w:type="dxa"/>
            <w:gridSpan w:val="3"/>
            <w:shd w:val="clear" w:color="auto" w:fill="002060"/>
          </w:tcPr>
          <w:p w14:paraId="0E1B6B3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b/>
                <w:sz w:val="20"/>
                <w:szCs w:val="20"/>
              </w:rPr>
            </w:pPr>
            <w:r w:rsidRPr="00C4121A">
              <w:rPr>
                <w:rFonts w:asciiTheme="minorHAnsi" w:eastAsiaTheme="minorHAnsi" w:hAnsiTheme="minorHAnsi" w:cstheme="minorBidi"/>
                <w:b/>
                <w:sz w:val="20"/>
                <w:szCs w:val="20"/>
              </w:rPr>
              <w:t xml:space="preserve">WORK PACKAGE L: MISCEALLENOUS FM SERVICES </w:t>
            </w:r>
          </w:p>
        </w:tc>
      </w:tr>
      <w:tr w:rsidR="00E24E90" w:rsidRPr="00C4121A" w14:paraId="2F6FCC65" w14:textId="77777777" w:rsidTr="00931F3D">
        <w:tc>
          <w:tcPr>
            <w:tcW w:w="3114" w:type="dxa"/>
            <w:shd w:val="clear" w:color="auto" w:fill="DEEAF6" w:themeFill="accent1" w:themeFillTint="33"/>
          </w:tcPr>
          <w:p w14:paraId="5D88EC0E" w14:textId="49AB2241"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Reference </w:t>
            </w:r>
          </w:p>
        </w:tc>
        <w:tc>
          <w:tcPr>
            <w:tcW w:w="8363" w:type="dxa"/>
            <w:shd w:val="clear" w:color="auto" w:fill="DEEAF6" w:themeFill="accent1" w:themeFillTint="33"/>
          </w:tcPr>
          <w:p w14:paraId="68D4CF84" w14:textId="5D11BFD5"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Description</w:t>
            </w:r>
          </w:p>
        </w:tc>
        <w:tc>
          <w:tcPr>
            <w:tcW w:w="2693" w:type="dxa"/>
            <w:shd w:val="clear" w:color="auto" w:fill="DEEAF6" w:themeFill="accent1" w:themeFillTint="33"/>
          </w:tcPr>
          <w:p w14:paraId="4729F383" w14:textId="50F57692"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Standard (RM-3830)</w:t>
            </w:r>
          </w:p>
        </w:tc>
      </w:tr>
      <w:tr w:rsidR="00E24E90" w:rsidRPr="00C4121A" w14:paraId="1821F053" w14:textId="77777777" w:rsidTr="00931F3D">
        <w:tc>
          <w:tcPr>
            <w:tcW w:w="3114" w:type="dxa"/>
          </w:tcPr>
          <w:p w14:paraId="6F01166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L:1</w:t>
            </w:r>
          </w:p>
        </w:tc>
        <w:tc>
          <w:tcPr>
            <w:tcW w:w="8363" w:type="dxa"/>
          </w:tcPr>
          <w:p w14:paraId="17C66EB4"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Childcare Facility </w:t>
            </w:r>
          </w:p>
        </w:tc>
        <w:tc>
          <w:tcPr>
            <w:tcW w:w="2693" w:type="dxa"/>
          </w:tcPr>
          <w:p w14:paraId="3291A2D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SL1</w:t>
            </w:r>
          </w:p>
        </w:tc>
      </w:tr>
      <w:tr w:rsidR="00E24E90" w:rsidRPr="00C4121A" w14:paraId="32AEC487" w14:textId="77777777" w:rsidTr="00931F3D">
        <w:tc>
          <w:tcPr>
            <w:tcW w:w="3114" w:type="dxa"/>
          </w:tcPr>
          <w:p w14:paraId="690D532D"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L:2</w:t>
            </w:r>
          </w:p>
        </w:tc>
        <w:tc>
          <w:tcPr>
            <w:tcW w:w="8363" w:type="dxa"/>
          </w:tcPr>
          <w:p w14:paraId="3F3CD9F0"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Sports and Leisure </w:t>
            </w:r>
          </w:p>
        </w:tc>
        <w:tc>
          <w:tcPr>
            <w:tcW w:w="2693" w:type="dxa"/>
          </w:tcPr>
          <w:p w14:paraId="1C8197F1"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SL2</w:t>
            </w:r>
          </w:p>
        </w:tc>
      </w:tr>
      <w:tr w:rsidR="00E24E90" w:rsidRPr="00C4121A" w14:paraId="6BF8AB26" w14:textId="77777777" w:rsidTr="00931F3D">
        <w:tc>
          <w:tcPr>
            <w:tcW w:w="3114" w:type="dxa"/>
          </w:tcPr>
          <w:p w14:paraId="75B64FE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L:3</w:t>
            </w:r>
          </w:p>
        </w:tc>
        <w:tc>
          <w:tcPr>
            <w:tcW w:w="8363" w:type="dxa"/>
          </w:tcPr>
          <w:p w14:paraId="6E250B9D" w14:textId="43E76FE4"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Driver </w:t>
            </w:r>
            <w:r w:rsidR="00020120">
              <w:rPr>
                <w:rFonts w:asciiTheme="minorHAnsi" w:eastAsiaTheme="minorHAnsi" w:hAnsiTheme="minorHAnsi" w:cstheme="minorBidi"/>
                <w:sz w:val="20"/>
                <w:szCs w:val="20"/>
              </w:rPr>
              <w:t xml:space="preserve">and Vehicle </w:t>
            </w:r>
            <w:r w:rsidRPr="00C4121A">
              <w:rPr>
                <w:rFonts w:asciiTheme="minorHAnsi" w:eastAsiaTheme="minorHAnsi" w:hAnsiTheme="minorHAnsi" w:cstheme="minorBidi"/>
                <w:sz w:val="20"/>
                <w:szCs w:val="20"/>
              </w:rPr>
              <w:t>Service</w:t>
            </w:r>
            <w:r w:rsidR="00020120">
              <w:rPr>
                <w:rFonts w:asciiTheme="minorHAnsi" w:eastAsiaTheme="minorHAnsi" w:hAnsiTheme="minorHAnsi" w:cstheme="minorBidi"/>
                <w:sz w:val="20"/>
                <w:szCs w:val="20"/>
              </w:rPr>
              <w:t>s</w:t>
            </w:r>
            <w:r w:rsidRPr="00C4121A">
              <w:rPr>
                <w:rFonts w:asciiTheme="minorHAnsi" w:eastAsiaTheme="minorHAnsi" w:hAnsiTheme="minorHAnsi" w:cstheme="minorBidi"/>
                <w:sz w:val="20"/>
                <w:szCs w:val="20"/>
              </w:rPr>
              <w:t xml:space="preserve"> </w:t>
            </w:r>
          </w:p>
        </w:tc>
        <w:tc>
          <w:tcPr>
            <w:tcW w:w="2693" w:type="dxa"/>
          </w:tcPr>
          <w:p w14:paraId="1E3B820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SL3</w:t>
            </w:r>
          </w:p>
        </w:tc>
      </w:tr>
      <w:tr w:rsidR="00E24E90" w:rsidRPr="00C4121A" w14:paraId="58510FDE" w14:textId="77777777" w:rsidTr="00931F3D">
        <w:tc>
          <w:tcPr>
            <w:tcW w:w="3114" w:type="dxa"/>
          </w:tcPr>
          <w:p w14:paraId="3DCAB1C3"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L:4</w:t>
            </w:r>
          </w:p>
        </w:tc>
        <w:tc>
          <w:tcPr>
            <w:tcW w:w="8363" w:type="dxa"/>
          </w:tcPr>
          <w:p w14:paraId="2412617B"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First Aid and Medical Services </w:t>
            </w:r>
          </w:p>
        </w:tc>
        <w:tc>
          <w:tcPr>
            <w:tcW w:w="2693" w:type="dxa"/>
          </w:tcPr>
          <w:p w14:paraId="703264C7"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SL4</w:t>
            </w:r>
          </w:p>
        </w:tc>
      </w:tr>
      <w:tr w:rsidR="00E24E90" w:rsidRPr="00C4121A" w14:paraId="0A001427" w14:textId="77777777" w:rsidTr="00931F3D">
        <w:tc>
          <w:tcPr>
            <w:tcW w:w="3114" w:type="dxa"/>
          </w:tcPr>
          <w:p w14:paraId="38DA8EF1"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L:5</w:t>
            </w:r>
          </w:p>
        </w:tc>
        <w:tc>
          <w:tcPr>
            <w:tcW w:w="8363" w:type="dxa"/>
          </w:tcPr>
          <w:p w14:paraId="33AA7E7B"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Flag Flying Services </w:t>
            </w:r>
          </w:p>
        </w:tc>
        <w:tc>
          <w:tcPr>
            <w:tcW w:w="2693" w:type="dxa"/>
          </w:tcPr>
          <w:p w14:paraId="2EC300BD"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SL5</w:t>
            </w:r>
          </w:p>
        </w:tc>
      </w:tr>
      <w:tr w:rsidR="00E24E90" w:rsidRPr="00C4121A" w14:paraId="422EB846" w14:textId="77777777" w:rsidTr="00931F3D">
        <w:tc>
          <w:tcPr>
            <w:tcW w:w="3114" w:type="dxa"/>
          </w:tcPr>
          <w:p w14:paraId="4011C634"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L:6</w:t>
            </w:r>
          </w:p>
        </w:tc>
        <w:tc>
          <w:tcPr>
            <w:tcW w:w="8363" w:type="dxa"/>
          </w:tcPr>
          <w:p w14:paraId="04ED8EEA"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Journal, Magazine and Newspaper Supply</w:t>
            </w:r>
          </w:p>
        </w:tc>
        <w:tc>
          <w:tcPr>
            <w:tcW w:w="2693" w:type="dxa"/>
          </w:tcPr>
          <w:p w14:paraId="28904834"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SL6</w:t>
            </w:r>
          </w:p>
        </w:tc>
      </w:tr>
      <w:tr w:rsidR="00E24E90" w:rsidRPr="00C4121A" w14:paraId="684304A1" w14:textId="77777777" w:rsidTr="00931F3D">
        <w:tc>
          <w:tcPr>
            <w:tcW w:w="3114" w:type="dxa"/>
          </w:tcPr>
          <w:p w14:paraId="156036EA"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L:7</w:t>
            </w:r>
          </w:p>
        </w:tc>
        <w:tc>
          <w:tcPr>
            <w:tcW w:w="8363" w:type="dxa"/>
          </w:tcPr>
          <w:p w14:paraId="27276E8D"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Hairdressing Services </w:t>
            </w:r>
          </w:p>
        </w:tc>
        <w:tc>
          <w:tcPr>
            <w:tcW w:w="2693" w:type="dxa"/>
          </w:tcPr>
          <w:p w14:paraId="2EC8CBE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SL7</w:t>
            </w:r>
          </w:p>
        </w:tc>
      </w:tr>
      <w:tr w:rsidR="00E24E90" w:rsidRPr="00C4121A" w14:paraId="61293F39" w14:textId="77777777" w:rsidTr="00931F3D">
        <w:tc>
          <w:tcPr>
            <w:tcW w:w="3114" w:type="dxa"/>
          </w:tcPr>
          <w:p w14:paraId="6E1578AA"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L:8</w:t>
            </w:r>
          </w:p>
        </w:tc>
        <w:tc>
          <w:tcPr>
            <w:tcW w:w="8363" w:type="dxa"/>
          </w:tcPr>
          <w:p w14:paraId="48C30C57" w14:textId="731D5C91" w:rsidR="00E24E90" w:rsidRPr="00C4121A" w:rsidRDefault="00020120" w:rsidP="00931F3D">
            <w:pPr>
              <w:overflowPunct/>
              <w:autoSpaceDE/>
              <w:autoSpaceDN/>
              <w:adjustRightInd/>
              <w:spacing w:after="0"/>
              <w:jc w:val="left"/>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Footwear </w:t>
            </w:r>
            <w:r w:rsidR="00E24E90" w:rsidRPr="00C4121A">
              <w:rPr>
                <w:rFonts w:asciiTheme="minorHAnsi" w:eastAsiaTheme="minorHAnsi" w:hAnsiTheme="minorHAnsi" w:cstheme="minorBidi"/>
                <w:sz w:val="20"/>
                <w:szCs w:val="20"/>
              </w:rPr>
              <w:t xml:space="preserve">Cobbling Services </w:t>
            </w:r>
          </w:p>
        </w:tc>
        <w:tc>
          <w:tcPr>
            <w:tcW w:w="2693" w:type="dxa"/>
          </w:tcPr>
          <w:p w14:paraId="7DBD45B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SL8</w:t>
            </w:r>
          </w:p>
        </w:tc>
      </w:tr>
      <w:tr w:rsidR="00E24E90" w:rsidRPr="00C4121A" w14:paraId="19C9FE18" w14:textId="77777777" w:rsidTr="00931F3D">
        <w:tc>
          <w:tcPr>
            <w:tcW w:w="3114" w:type="dxa"/>
          </w:tcPr>
          <w:p w14:paraId="066B465A"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L:9</w:t>
            </w:r>
          </w:p>
        </w:tc>
        <w:tc>
          <w:tcPr>
            <w:tcW w:w="8363" w:type="dxa"/>
          </w:tcPr>
          <w:p w14:paraId="5C769999"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Provision of Chaplaincy Support Services </w:t>
            </w:r>
          </w:p>
        </w:tc>
        <w:tc>
          <w:tcPr>
            <w:tcW w:w="2693" w:type="dxa"/>
          </w:tcPr>
          <w:p w14:paraId="4CEF778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SL9</w:t>
            </w:r>
          </w:p>
        </w:tc>
      </w:tr>
      <w:tr w:rsidR="00E24E90" w:rsidRPr="00C4121A" w14:paraId="7CDC30DC" w14:textId="77777777" w:rsidTr="00931F3D">
        <w:tc>
          <w:tcPr>
            <w:tcW w:w="3114" w:type="dxa"/>
          </w:tcPr>
          <w:p w14:paraId="75259616"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L:10</w:t>
            </w:r>
          </w:p>
        </w:tc>
        <w:tc>
          <w:tcPr>
            <w:tcW w:w="8363" w:type="dxa"/>
          </w:tcPr>
          <w:p w14:paraId="3DFBD31D"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Housing and Residential Accommodation Management </w:t>
            </w:r>
          </w:p>
        </w:tc>
        <w:tc>
          <w:tcPr>
            <w:tcW w:w="2693" w:type="dxa"/>
          </w:tcPr>
          <w:p w14:paraId="00DEC29A"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SL10</w:t>
            </w:r>
          </w:p>
        </w:tc>
      </w:tr>
      <w:tr w:rsidR="00E24E90" w:rsidRPr="00C4121A" w14:paraId="3DC05C60" w14:textId="77777777" w:rsidTr="00931F3D">
        <w:tc>
          <w:tcPr>
            <w:tcW w:w="3114" w:type="dxa"/>
          </w:tcPr>
          <w:p w14:paraId="264B5A7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L:11</w:t>
            </w:r>
          </w:p>
        </w:tc>
        <w:tc>
          <w:tcPr>
            <w:tcW w:w="8363" w:type="dxa"/>
          </w:tcPr>
          <w:p w14:paraId="33DB4873" w14:textId="17118CFB" w:rsidR="00E24E90" w:rsidRPr="00C4121A" w:rsidRDefault="00E24E90" w:rsidP="00020120">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Training </w:t>
            </w:r>
            <w:r w:rsidR="00020120">
              <w:rPr>
                <w:rFonts w:asciiTheme="minorHAnsi" w:eastAsiaTheme="minorHAnsi" w:hAnsiTheme="minorHAnsi" w:cstheme="minorBidi"/>
                <w:sz w:val="20"/>
                <w:szCs w:val="20"/>
              </w:rPr>
              <w:t>E</w:t>
            </w:r>
            <w:r w:rsidRPr="00C4121A">
              <w:rPr>
                <w:rFonts w:asciiTheme="minorHAnsi" w:eastAsiaTheme="minorHAnsi" w:hAnsiTheme="minorHAnsi" w:cstheme="minorBidi"/>
                <w:sz w:val="20"/>
                <w:szCs w:val="20"/>
              </w:rPr>
              <w:t>stablishment Management</w:t>
            </w:r>
            <w:r w:rsidR="00020120">
              <w:rPr>
                <w:rFonts w:asciiTheme="minorHAnsi" w:eastAsiaTheme="minorHAnsi" w:hAnsiTheme="minorHAnsi" w:cstheme="minorBidi"/>
                <w:sz w:val="20"/>
                <w:szCs w:val="20"/>
              </w:rPr>
              <w:t xml:space="preserve"> and Booking Service </w:t>
            </w:r>
            <w:r w:rsidRPr="00C4121A">
              <w:rPr>
                <w:rFonts w:asciiTheme="minorHAnsi" w:eastAsiaTheme="minorHAnsi" w:hAnsiTheme="minorHAnsi" w:cstheme="minorBidi"/>
                <w:sz w:val="20"/>
                <w:szCs w:val="20"/>
              </w:rPr>
              <w:t xml:space="preserve"> </w:t>
            </w:r>
          </w:p>
        </w:tc>
        <w:tc>
          <w:tcPr>
            <w:tcW w:w="2693" w:type="dxa"/>
          </w:tcPr>
          <w:p w14:paraId="7E7731D9"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SL11</w:t>
            </w:r>
          </w:p>
        </w:tc>
      </w:tr>
      <w:tr w:rsidR="00E24E90" w:rsidRPr="00C4121A" w14:paraId="22148FB9" w14:textId="77777777" w:rsidTr="00931F3D">
        <w:tc>
          <w:tcPr>
            <w:tcW w:w="14170" w:type="dxa"/>
            <w:gridSpan w:val="3"/>
            <w:shd w:val="clear" w:color="auto" w:fill="002060"/>
          </w:tcPr>
          <w:p w14:paraId="17A4A32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b/>
                <w:sz w:val="20"/>
                <w:szCs w:val="20"/>
              </w:rPr>
            </w:pPr>
            <w:r w:rsidRPr="00C4121A">
              <w:rPr>
                <w:rFonts w:asciiTheme="minorHAnsi" w:eastAsiaTheme="minorHAnsi" w:hAnsiTheme="minorHAnsi" w:cstheme="minorBidi"/>
                <w:b/>
                <w:sz w:val="20"/>
                <w:szCs w:val="20"/>
              </w:rPr>
              <w:t>WORK PACKAGE M: CAFM</w:t>
            </w:r>
          </w:p>
        </w:tc>
      </w:tr>
      <w:tr w:rsidR="00E24E90" w:rsidRPr="00C4121A" w14:paraId="62853358" w14:textId="77777777" w:rsidTr="00931F3D">
        <w:tc>
          <w:tcPr>
            <w:tcW w:w="3114" w:type="dxa"/>
            <w:shd w:val="clear" w:color="auto" w:fill="DEEAF6" w:themeFill="accent1" w:themeFillTint="33"/>
          </w:tcPr>
          <w:p w14:paraId="09DA83A7" w14:textId="728A5289"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Reference</w:t>
            </w:r>
          </w:p>
        </w:tc>
        <w:tc>
          <w:tcPr>
            <w:tcW w:w="8363" w:type="dxa"/>
            <w:shd w:val="clear" w:color="auto" w:fill="DEEAF6" w:themeFill="accent1" w:themeFillTint="33"/>
          </w:tcPr>
          <w:p w14:paraId="1EF9502C" w14:textId="2977E743"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Description</w:t>
            </w:r>
          </w:p>
        </w:tc>
        <w:tc>
          <w:tcPr>
            <w:tcW w:w="2693" w:type="dxa"/>
            <w:shd w:val="clear" w:color="auto" w:fill="DEEAF6" w:themeFill="accent1" w:themeFillTint="33"/>
          </w:tcPr>
          <w:p w14:paraId="5D856BCB" w14:textId="410981A4"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b/>
                <w:sz w:val="20"/>
                <w:szCs w:val="20"/>
              </w:rPr>
            </w:pPr>
            <w:r>
              <w:rPr>
                <w:rFonts w:asciiTheme="minorHAnsi" w:eastAsiaTheme="minorHAnsi" w:hAnsiTheme="minorHAnsi" w:cstheme="minorBidi"/>
                <w:b/>
                <w:sz w:val="20"/>
                <w:szCs w:val="20"/>
              </w:rPr>
              <w:t>Service</w:t>
            </w:r>
            <w:r w:rsidR="00E24E90" w:rsidRPr="00C4121A">
              <w:rPr>
                <w:rFonts w:asciiTheme="minorHAnsi" w:eastAsiaTheme="minorHAnsi" w:hAnsiTheme="minorHAnsi" w:cstheme="minorBidi"/>
                <w:b/>
                <w:sz w:val="20"/>
                <w:szCs w:val="20"/>
              </w:rPr>
              <w:t xml:space="preserve"> Standard (RM-3830)</w:t>
            </w:r>
          </w:p>
        </w:tc>
      </w:tr>
      <w:tr w:rsidR="00E24E90" w:rsidRPr="00C4121A" w14:paraId="284542DA" w14:textId="77777777" w:rsidTr="00931F3D">
        <w:tc>
          <w:tcPr>
            <w:tcW w:w="3114" w:type="dxa"/>
          </w:tcPr>
          <w:p w14:paraId="2B0FA6B0"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M:1</w:t>
            </w:r>
          </w:p>
        </w:tc>
        <w:tc>
          <w:tcPr>
            <w:tcW w:w="8363" w:type="dxa"/>
          </w:tcPr>
          <w:p w14:paraId="127A811C" w14:textId="175A2638"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CAFM </w:t>
            </w:r>
            <w:r w:rsidR="00020120">
              <w:rPr>
                <w:rFonts w:asciiTheme="minorHAnsi" w:eastAsiaTheme="minorHAnsi" w:hAnsiTheme="minorHAnsi" w:cstheme="minorBidi"/>
                <w:sz w:val="20"/>
                <w:szCs w:val="20"/>
              </w:rPr>
              <w:t>System</w:t>
            </w:r>
          </w:p>
        </w:tc>
        <w:tc>
          <w:tcPr>
            <w:tcW w:w="2693" w:type="dxa"/>
          </w:tcPr>
          <w:p w14:paraId="00B7DA7B"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SM1</w:t>
            </w:r>
          </w:p>
        </w:tc>
      </w:tr>
      <w:tr w:rsidR="00E24E90" w:rsidRPr="00C4121A" w14:paraId="397364D3" w14:textId="77777777" w:rsidTr="00931F3D">
        <w:tc>
          <w:tcPr>
            <w:tcW w:w="14170" w:type="dxa"/>
            <w:gridSpan w:val="3"/>
            <w:shd w:val="clear" w:color="auto" w:fill="002060"/>
          </w:tcPr>
          <w:p w14:paraId="0422787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b/>
                <w:sz w:val="20"/>
                <w:szCs w:val="20"/>
              </w:rPr>
            </w:pPr>
            <w:r w:rsidRPr="00C4121A">
              <w:rPr>
                <w:rFonts w:asciiTheme="minorHAnsi" w:eastAsiaTheme="minorHAnsi" w:hAnsiTheme="minorHAnsi" w:cstheme="minorBidi"/>
                <w:b/>
                <w:sz w:val="20"/>
                <w:szCs w:val="20"/>
              </w:rPr>
              <w:t>WORK PACKAGE N: HELPDESK</w:t>
            </w:r>
          </w:p>
        </w:tc>
      </w:tr>
      <w:tr w:rsidR="00E24E90" w:rsidRPr="00C4121A" w14:paraId="752184BA" w14:textId="77777777" w:rsidTr="00931F3D">
        <w:tc>
          <w:tcPr>
            <w:tcW w:w="3114" w:type="dxa"/>
            <w:shd w:val="clear" w:color="auto" w:fill="DEEAF6" w:themeFill="accent1" w:themeFillTint="33"/>
          </w:tcPr>
          <w:p w14:paraId="1AEFC5B7" w14:textId="57F8CF2A"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Service</w:t>
            </w:r>
            <w:r w:rsidR="00E24E90" w:rsidRPr="00C4121A">
              <w:rPr>
                <w:rFonts w:asciiTheme="minorHAnsi" w:eastAsiaTheme="minorHAnsi" w:hAnsiTheme="minorHAnsi" w:cstheme="minorBidi"/>
                <w:sz w:val="20"/>
                <w:szCs w:val="20"/>
              </w:rPr>
              <w:t xml:space="preserve"> Reference</w:t>
            </w:r>
          </w:p>
        </w:tc>
        <w:tc>
          <w:tcPr>
            <w:tcW w:w="8363" w:type="dxa"/>
            <w:shd w:val="clear" w:color="auto" w:fill="DEEAF6" w:themeFill="accent1" w:themeFillTint="33"/>
          </w:tcPr>
          <w:p w14:paraId="7B80AB2F" w14:textId="7F512A7D"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Service</w:t>
            </w:r>
            <w:r w:rsidR="00E24E90" w:rsidRPr="00C4121A">
              <w:rPr>
                <w:rFonts w:asciiTheme="minorHAnsi" w:eastAsiaTheme="minorHAnsi" w:hAnsiTheme="minorHAnsi" w:cstheme="minorBidi"/>
                <w:sz w:val="20"/>
                <w:szCs w:val="20"/>
              </w:rPr>
              <w:t xml:space="preserve"> Description</w:t>
            </w:r>
          </w:p>
        </w:tc>
        <w:tc>
          <w:tcPr>
            <w:tcW w:w="2693" w:type="dxa"/>
            <w:shd w:val="clear" w:color="auto" w:fill="DEEAF6" w:themeFill="accent1" w:themeFillTint="33"/>
          </w:tcPr>
          <w:p w14:paraId="123422A3" w14:textId="634ECB9C"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Service</w:t>
            </w:r>
            <w:r w:rsidR="00E24E90" w:rsidRPr="00C4121A">
              <w:rPr>
                <w:rFonts w:asciiTheme="minorHAnsi" w:eastAsiaTheme="minorHAnsi" w:hAnsiTheme="minorHAnsi" w:cstheme="minorBidi"/>
                <w:sz w:val="20"/>
                <w:szCs w:val="20"/>
              </w:rPr>
              <w:t xml:space="preserve"> Standard (RM-3830)</w:t>
            </w:r>
          </w:p>
        </w:tc>
      </w:tr>
      <w:tr w:rsidR="00E24E90" w:rsidRPr="00C4121A" w14:paraId="77D76BA5" w14:textId="77777777" w:rsidTr="00931F3D">
        <w:tc>
          <w:tcPr>
            <w:tcW w:w="3114" w:type="dxa"/>
          </w:tcPr>
          <w:p w14:paraId="21EDD8A5"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N:1</w:t>
            </w:r>
          </w:p>
        </w:tc>
        <w:tc>
          <w:tcPr>
            <w:tcW w:w="8363" w:type="dxa"/>
          </w:tcPr>
          <w:p w14:paraId="3C9CFC32" w14:textId="7878EC2F"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Helpdesk </w:t>
            </w:r>
            <w:r w:rsidR="00020120">
              <w:rPr>
                <w:rFonts w:asciiTheme="minorHAnsi" w:eastAsiaTheme="minorHAnsi" w:hAnsiTheme="minorHAnsi" w:cstheme="minorBidi"/>
                <w:sz w:val="20"/>
                <w:szCs w:val="20"/>
              </w:rPr>
              <w:t xml:space="preserve">Service </w:t>
            </w:r>
          </w:p>
        </w:tc>
        <w:tc>
          <w:tcPr>
            <w:tcW w:w="2693" w:type="dxa"/>
          </w:tcPr>
          <w:p w14:paraId="6D83E43A"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SN1</w:t>
            </w:r>
          </w:p>
        </w:tc>
      </w:tr>
      <w:tr w:rsidR="00E24E90" w:rsidRPr="00C4121A" w14:paraId="069C482D" w14:textId="77777777" w:rsidTr="00931F3D">
        <w:tc>
          <w:tcPr>
            <w:tcW w:w="14170" w:type="dxa"/>
            <w:gridSpan w:val="3"/>
            <w:shd w:val="clear" w:color="auto" w:fill="002060"/>
          </w:tcPr>
          <w:p w14:paraId="1E498C69"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b/>
                <w:sz w:val="20"/>
                <w:szCs w:val="20"/>
              </w:rPr>
            </w:pPr>
            <w:r w:rsidRPr="00C4121A">
              <w:rPr>
                <w:rFonts w:asciiTheme="minorHAnsi" w:eastAsiaTheme="minorHAnsi" w:hAnsiTheme="minorHAnsi" w:cstheme="minorBidi"/>
                <w:b/>
                <w:sz w:val="20"/>
                <w:szCs w:val="20"/>
              </w:rPr>
              <w:t xml:space="preserve">WORK PACKAGE O: BILLABLE WORKS </w:t>
            </w:r>
          </w:p>
        </w:tc>
      </w:tr>
      <w:tr w:rsidR="00E24E90" w:rsidRPr="00C4121A" w14:paraId="62D45188" w14:textId="77777777" w:rsidTr="00931F3D">
        <w:tc>
          <w:tcPr>
            <w:tcW w:w="3114" w:type="dxa"/>
            <w:shd w:val="clear" w:color="auto" w:fill="DEEAF6" w:themeFill="accent1" w:themeFillTint="33"/>
          </w:tcPr>
          <w:p w14:paraId="3489AA62" w14:textId="738D7225"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Service</w:t>
            </w:r>
            <w:r w:rsidR="00E24E90" w:rsidRPr="00C4121A">
              <w:rPr>
                <w:rFonts w:asciiTheme="minorHAnsi" w:eastAsiaTheme="minorHAnsi" w:hAnsiTheme="minorHAnsi" w:cstheme="minorBidi"/>
                <w:sz w:val="20"/>
                <w:szCs w:val="20"/>
              </w:rPr>
              <w:t xml:space="preserve"> Reference </w:t>
            </w:r>
          </w:p>
        </w:tc>
        <w:tc>
          <w:tcPr>
            <w:tcW w:w="8363" w:type="dxa"/>
            <w:shd w:val="clear" w:color="auto" w:fill="DEEAF6" w:themeFill="accent1" w:themeFillTint="33"/>
          </w:tcPr>
          <w:p w14:paraId="205A48BF" w14:textId="648C05D4"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Service</w:t>
            </w:r>
            <w:r w:rsidR="00E24E90" w:rsidRPr="00C4121A">
              <w:rPr>
                <w:rFonts w:asciiTheme="minorHAnsi" w:eastAsiaTheme="minorHAnsi" w:hAnsiTheme="minorHAnsi" w:cstheme="minorBidi"/>
                <w:sz w:val="20"/>
                <w:szCs w:val="20"/>
              </w:rPr>
              <w:t xml:space="preserve"> Description</w:t>
            </w:r>
          </w:p>
        </w:tc>
        <w:tc>
          <w:tcPr>
            <w:tcW w:w="2693" w:type="dxa"/>
            <w:shd w:val="clear" w:color="auto" w:fill="DEEAF6" w:themeFill="accent1" w:themeFillTint="33"/>
          </w:tcPr>
          <w:p w14:paraId="42A58461" w14:textId="2BD8D849" w:rsidR="00E24E90" w:rsidRPr="00C4121A" w:rsidRDefault="00A71667" w:rsidP="00931F3D">
            <w:pPr>
              <w:overflowPunct/>
              <w:autoSpaceDE/>
              <w:autoSpaceDN/>
              <w:adjustRightInd/>
              <w:spacing w:after="0"/>
              <w:jc w:val="center"/>
              <w:textAlignment w:val="auto"/>
              <w:rPr>
                <w:rFonts w:asciiTheme="minorHAnsi" w:eastAsiaTheme="minorHAnsi" w:hAnsiTheme="minorHAnsi" w:cstheme="minorBidi"/>
                <w:sz w:val="20"/>
                <w:szCs w:val="20"/>
              </w:rPr>
            </w:pPr>
            <w:r>
              <w:rPr>
                <w:rFonts w:asciiTheme="minorHAnsi" w:eastAsiaTheme="minorHAnsi" w:hAnsiTheme="minorHAnsi" w:cstheme="minorBidi"/>
                <w:sz w:val="20"/>
                <w:szCs w:val="20"/>
              </w:rPr>
              <w:t>Service</w:t>
            </w:r>
            <w:r w:rsidR="00E24E90" w:rsidRPr="00C4121A">
              <w:rPr>
                <w:rFonts w:asciiTheme="minorHAnsi" w:eastAsiaTheme="minorHAnsi" w:hAnsiTheme="minorHAnsi" w:cstheme="minorBidi"/>
                <w:sz w:val="20"/>
                <w:szCs w:val="20"/>
              </w:rPr>
              <w:t xml:space="preserve"> Standard (RM-3830)</w:t>
            </w:r>
          </w:p>
        </w:tc>
      </w:tr>
      <w:tr w:rsidR="00E24E90" w:rsidRPr="00C4121A" w14:paraId="20BA30B9" w14:textId="77777777" w:rsidTr="00931F3D">
        <w:tc>
          <w:tcPr>
            <w:tcW w:w="3114" w:type="dxa"/>
          </w:tcPr>
          <w:p w14:paraId="0648B583"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General Requirements </w:t>
            </w:r>
          </w:p>
        </w:tc>
        <w:tc>
          <w:tcPr>
            <w:tcW w:w="8363" w:type="dxa"/>
          </w:tcPr>
          <w:p w14:paraId="2E6813AB"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p>
        </w:tc>
        <w:tc>
          <w:tcPr>
            <w:tcW w:w="2693" w:type="dxa"/>
          </w:tcPr>
          <w:p w14:paraId="69C75FFC"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p>
        </w:tc>
      </w:tr>
      <w:tr w:rsidR="00E24E90" w:rsidRPr="00C4121A" w14:paraId="6627FB1C" w14:textId="77777777" w:rsidTr="00931F3D">
        <w:tc>
          <w:tcPr>
            <w:tcW w:w="3114" w:type="dxa"/>
          </w:tcPr>
          <w:p w14:paraId="21EBEB72"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O:1</w:t>
            </w:r>
          </w:p>
        </w:tc>
        <w:tc>
          <w:tcPr>
            <w:tcW w:w="8363" w:type="dxa"/>
          </w:tcPr>
          <w:p w14:paraId="72B43DC4"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Management of Billable Works </w:t>
            </w:r>
          </w:p>
        </w:tc>
        <w:tc>
          <w:tcPr>
            <w:tcW w:w="2693" w:type="dxa"/>
          </w:tcPr>
          <w:p w14:paraId="07B281BE"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SO1</w:t>
            </w:r>
          </w:p>
        </w:tc>
      </w:tr>
      <w:tr w:rsidR="00E24E90" w:rsidRPr="00C4121A" w14:paraId="1A35095A" w14:textId="77777777" w:rsidTr="00931F3D">
        <w:tc>
          <w:tcPr>
            <w:tcW w:w="3114" w:type="dxa"/>
          </w:tcPr>
          <w:p w14:paraId="26D95E01"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O:2</w:t>
            </w:r>
          </w:p>
        </w:tc>
        <w:tc>
          <w:tcPr>
            <w:tcW w:w="8363" w:type="dxa"/>
          </w:tcPr>
          <w:p w14:paraId="7BF8175D" w14:textId="77777777" w:rsidR="00E24E90" w:rsidRPr="00C4121A" w:rsidRDefault="00E24E90" w:rsidP="00931F3D">
            <w:pPr>
              <w:overflowPunct/>
              <w:autoSpaceDE/>
              <w:autoSpaceDN/>
              <w:adjustRightInd/>
              <w:spacing w:after="0"/>
              <w:jc w:val="left"/>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 xml:space="preserve">Projects </w:t>
            </w:r>
          </w:p>
        </w:tc>
        <w:tc>
          <w:tcPr>
            <w:tcW w:w="2693" w:type="dxa"/>
          </w:tcPr>
          <w:p w14:paraId="77A5442A" w14:textId="77777777" w:rsidR="00E24E90" w:rsidRPr="00C4121A" w:rsidRDefault="00E24E90" w:rsidP="00931F3D">
            <w:pPr>
              <w:overflowPunct/>
              <w:autoSpaceDE/>
              <w:autoSpaceDN/>
              <w:adjustRightInd/>
              <w:spacing w:after="0"/>
              <w:jc w:val="center"/>
              <w:textAlignment w:val="auto"/>
              <w:rPr>
                <w:rFonts w:asciiTheme="minorHAnsi" w:eastAsiaTheme="minorHAnsi" w:hAnsiTheme="minorHAnsi" w:cstheme="minorBidi"/>
                <w:sz w:val="20"/>
                <w:szCs w:val="20"/>
              </w:rPr>
            </w:pPr>
            <w:r w:rsidRPr="00C4121A">
              <w:rPr>
                <w:rFonts w:asciiTheme="minorHAnsi" w:eastAsiaTheme="minorHAnsi" w:hAnsiTheme="minorHAnsi" w:cstheme="minorBidi"/>
                <w:sz w:val="20"/>
                <w:szCs w:val="20"/>
              </w:rPr>
              <w:t>SO2</w:t>
            </w:r>
          </w:p>
        </w:tc>
      </w:tr>
    </w:tbl>
    <w:p w14:paraId="7361A6D3" w14:textId="77777777" w:rsidR="00D00040" w:rsidRDefault="00D00040">
      <w:pPr>
        <w:spacing w:after="0"/>
        <w:rPr>
          <w:rFonts w:asciiTheme="minorHAnsi" w:hAnsiTheme="minorHAnsi"/>
        </w:rPr>
      </w:pPr>
    </w:p>
    <w:p w14:paraId="0449E36B" w14:textId="77777777" w:rsidR="00D00040" w:rsidRDefault="00D00040">
      <w:pPr>
        <w:spacing w:after="0"/>
        <w:rPr>
          <w:rFonts w:asciiTheme="minorHAnsi" w:hAnsiTheme="minorHAnsi"/>
        </w:rPr>
      </w:pP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2190"/>
      </w:tblGrid>
      <w:tr w:rsidR="00215A9E" w:rsidRPr="00694CCA" w14:paraId="4D018155" w14:textId="77777777" w:rsidTr="00C53F8D">
        <w:tc>
          <w:tcPr>
            <w:tcW w:w="14312" w:type="dxa"/>
            <w:gridSpan w:val="2"/>
            <w:shd w:val="clear" w:color="auto" w:fill="DEEAF6" w:themeFill="accent1" w:themeFillTint="33"/>
          </w:tcPr>
          <w:p w14:paraId="258DD3C2" w14:textId="77777777" w:rsidR="00215A9E" w:rsidRPr="00694CCA" w:rsidRDefault="00215A9E" w:rsidP="00E32E83">
            <w:pPr>
              <w:pStyle w:val="Heading1"/>
              <w:keepNext/>
              <w:numPr>
                <w:ilvl w:val="0"/>
                <w:numId w:val="0"/>
              </w:numPr>
              <w:tabs>
                <w:tab w:val="clear" w:pos="851"/>
              </w:tabs>
              <w:spacing w:before="60" w:after="60"/>
              <w:rPr>
                <w:rFonts w:asciiTheme="minorHAnsi" w:hAnsiTheme="minorHAnsi"/>
              </w:rPr>
            </w:pPr>
            <w:r w:rsidRPr="00694CCA">
              <w:rPr>
                <w:rFonts w:asciiTheme="minorHAnsi" w:hAnsiTheme="minorHAnsi"/>
              </w:rPr>
              <w:t xml:space="preserve">WORK PACKAGE A – CONTRACT MANAGEMENT </w:t>
            </w:r>
          </w:p>
        </w:tc>
      </w:tr>
      <w:tr w:rsidR="00215A9E" w:rsidRPr="00694CCA" w14:paraId="32843385"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DCB7B23" w14:textId="1B9879D8" w:rsidR="00215A9E" w:rsidRPr="00694CCA" w:rsidRDefault="00A71667" w:rsidP="00931F3D">
            <w:pPr>
              <w:spacing w:before="60" w:after="60"/>
              <w:jc w:val="center"/>
              <w:rPr>
                <w:rFonts w:asciiTheme="minorHAnsi" w:hAnsiTheme="minorHAnsi"/>
                <w:b/>
                <w:color w:val="000000" w:themeColor="text1"/>
              </w:rPr>
            </w:pPr>
            <w:r>
              <w:rPr>
                <w:rFonts w:asciiTheme="minorHAnsi" w:hAnsiTheme="minorHAnsi"/>
                <w:b/>
                <w:color w:val="000000" w:themeColor="text1"/>
              </w:rPr>
              <w:t>Service</w:t>
            </w:r>
            <w:r w:rsidR="00B04BAF">
              <w:rPr>
                <w:rFonts w:asciiTheme="minorHAnsi" w:hAnsiTheme="minorHAnsi"/>
                <w:b/>
                <w:color w:val="000000" w:themeColor="text1"/>
              </w:rPr>
              <w:t xml:space="preserve"> A</w:t>
            </w:r>
            <w:r w:rsidR="005C0F65">
              <w:rPr>
                <w:rFonts w:asciiTheme="minorHAnsi" w:hAnsiTheme="minorHAnsi"/>
                <w:b/>
                <w:color w:val="000000" w:themeColor="text1"/>
              </w:rPr>
              <w:t>:</w:t>
            </w:r>
            <w:r w:rsidR="00215A9E" w:rsidRPr="00694CCA">
              <w:rPr>
                <w:rFonts w:asciiTheme="minorHAnsi" w:hAnsiTheme="minorHAnsi"/>
                <w:b/>
                <w:color w:val="000000" w:themeColor="text1"/>
              </w:rPr>
              <w:t>1</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3FBEB7" w14:textId="77777777" w:rsidR="00215A9E" w:rsidRPr="00694CCA" w:rsidRDefault="00215A9E" w:rsidP="00DB1DF0">
            <w:pPr>
              <w:pStyle w:val="GPSL1CLAUSEHEADING"/>
            </w:pPr>
            <w:r w:rsidRPr="00694CCA">
              <w:t xml:space="preserve">SA1: Integration </w:t>
            </w:r>
          </w:p>
        </w:tc>
      </w:tr>
      <w:tr w:rsidR="00215A9E" w:rsidRPr="00937856" w14:paraId="6A552481"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14B94245" w14:textId="77777777" w:rsidR="00215A9E" w:rsidRPr="00694CCA" w:rsidRDefault="00215A9E" w:rsidP="00931F3D">
            <w:pPr>
              <w:spacing w:before="60" w:after="60"/>
              <w:jc w:val="center"/>
              <w:rPr>
                <w:rFonts w:asciiTheme="minorHAnsi" w:hAnsiTheme="minorHAnsi"/>
                <w:color w:val="000000" w:themeColor="text1"/>
              </w:rPr>
            </w:pPr>
            <w:r w:rsidRPr="00694CCA">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2A4D1616" w14:textId="5A2BE83C" w:rsidR="00215A9E" w:rsidRPr="00A67EC4" w:rsidRDefault="00215A9E" w:rsidP="00DB1DF0">
            <w:pPr>
              <w:pStyle w:val="GPSL2Numbered"/>
              <w:rPr>
                <w:rFonts w:asciiTheme="minorHAnsi" w:hAnsiTheme="minorHAnsi"/>
              </w:rPr>
            </w:pPr>
            <w:r w:rsidRPr="00A67EC4">
              <w:rPr>
                <w:rFonts w:asciiTheme="minorHAnsi" w:hAnsiTheme="minorHAnsi"/>
              </w:rPr>
              <w:t xml:space="preserve">The Supplier shall provide an </w:t>
            </w:r>
            <w:r w:rsidR="00E83CDA" w:rsidRPr="00A67EC4">
              <w:rPr>
                <w:rFonts w:asciiTheme="minorHAnsi" w:hAnsiTheme="minorHAnsi"/>
              </w:rPr>
              <w:t>innovative and professional FM S</w:t>
            </w:r>
            <w:r w:rsidRPr="00A67EC4">
              <w:rPr>
                <w:rFonts w:asciiTheme="minorHAnsi" w:hAnsiTheme="minorHAnsi"/>
              </w:rPr>
              <w:t>ervice that recognises advances in technology, operational efficiencies, workforce synergies and operational improvements that will deliver improved performance and value for money for the Buyer.</w:t>
            </w:r>
          </w:p>
        </w:tc>
      </w:tr>
      <w:tr w:rsidR="00215A9E" w:rsidRPr="00694CCA" w14:paraId="10132897"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F6652E3" w14:textId="43870898" w:rsidR="00215A9E" w:rsidRPr="00694CCA" w:rsidRDefault="00A71667" w:rsidP="00931F3D">
            <w:pPr>
              <w:spacing w:before="60" w:after="60"/>
              <w:jc w:val="center"/>
              <w:rPr>
                <w:rFonts w:asciiTheme="minorHAnsi" w:hAnsiTheme="minorHAnsi"/>
                <w:b/>
                <w:color w:val="000000" w:themeColor="text1"/>
              </w:rPr>
            </w:pPr>
            <w:r>
              <w:rPr>
                <w:rFonts w:asciiTheme="minorHAnsi" w:hAnsiTheme="minorHAnsi"/>
                <w:b/>
                <w:color w:val="000000" w:themeColor="text1"/>
              </w:rPr>
              <w:t>Service</w:t>
            </w:r>
            <w:r w:rsidR="00B04BAF">
              <w:rPr>
                <w:rFonts w:asciiTheme="minorHAnsi" w:hAnsiTheme="minorHAnsi"/>
                <w:b/>
                <w:color w:val="000000" w:themeColor="text1"/>
              </w:rPr>
              <w:t xml:space="preserve"> A</w:t>
            </w:r>
            <w:r w:rsidR="005C0F65">
              <w:rPr>
                <w:rFonts w:asciiTheme="minorHAnsi" w:hAnsiTheme="minorHAnsi"/>
                <w:b/>
                <w:color w:val="000000" w:themeColor="text1"/>
              </w:rPr>
              <w:t>:</w:t>
            </w:r>
            <w:r w:rsidR="00215A9E" w:rsidRPr="00694CCA">
              <w:rPr>
                <w:rFonts w:asciiTheme="minorHAnsi" w:hAnsiTheme="minorHAnsi"/>
                <w:b/>
                <w:color w:val="000000" w:themeColor="text1"/>
              </w:rPr>
              <w:t>2</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386A920" w14:textId="77777777" w:rsidR="00215A9E" w:rsidRPr="00694CCA" w:rsidRDefault="00215A9E" w:rsidP="00DB1DF0">
            <w:pPr>
              <w:pStyle w:val="GPSL1CLAUSEHEADING"/>
            </w:pPr>
            <w:r w:rsidRPr="00694CCA">
              <w:t xml:space="preserve">SA2: Health and Safety </w:t>
            </w:r>
          </w:p>
        </w:tc>
      </w:tr>
      <w:tr w:rsidR="00215A9E" w:rsidRPr="00937856" w14:paraId="373A4619"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4A08D4FD"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p w14:paraId="4FDFC739" w14:textId="77777777" w:rsidR="00215A9E" w:rsidRPr="00A67EC4" w:rsidRDefault="00215A9E" w:rsidP="00931F3D">
            <w:pPr>
              <w:spacing w:before="60" w:after="60"/>
              <w:jc w:val="center"/>
              <w:rPr>
                <w:rFonts w:asciiTheme="minorHAnsi" w:hAnsiTheme="minorHAnsi"/>
                <w:color w:val="000000" w:themeColor="text1"/>
              </w:rPr>
            </w:pP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07543D65" w14:textId="465B0894" w:rsidR="00215A9E" w:rsidRPr="00A67EC4" w:rsidRDefault="00215A9E" w:rsidP="00DB1DF0">
            <w:pPr>
              <w:pStyle w:val="GPSL2Numbered"/>
              <w:rPr>
                <w:rFonts w:asciiTheme="minorHAnsi" w:hAnsiTheme="minorHAnsi"/>
                <w:color w:val="000000" w:themeColor="text1"/>
              </w:rPr>
            </w:pPr>
            <w:r w:rsidRPr="00A67EC4">
              <w:rPr>
                <w:rFonts w:asciiTheme="minorHAnsi" w:hAnsiTheme="minorHAnsi"/>
              </w:rPr>
              <w:t xml:space="preserve">The Supplier shall be compliant with </w:t>
            </w:r>
            <w:r w:rsidR="008F4609" w:rsidRPr="00A67EC4">
              <w:rPr>
                <w:rFonts w:asciiTheme="minorHAnsi" w:hAnsiTheme="minorHAnsi"/>
              </w:rPr>
              <w:t xml:space="preserve">Annex B </w:t>
            </w:r>
            <w:r w:rsidRPr="00A67EC4">
              <w:rPr>
                <w:rFonts w:asciiTheme="minorHAnsi" w:hAnsiTheme="minorHAnsi"/>
              </w:rPr>
              <w:t>including:</w:t>
            </w:r>
          </w:p>
          <w:p w14:paraId="45C3F0EE" w14:textId="77777777" w:rsidR="00215A9E" w:rsidRPr="00A67EC4" w:rsidRDefault="00215A9E" w:rsidP="00CA3B2F">
            <w:pPr>
              <w:pStyle w:val="GPSL3numberedclause"/>
              <w:rPr>
                <w:rFonts w:asciiTheme="minorHAnsi" w:hAnsiTheme="minorHAnsi"/>
              </w:rPr>
            </w:pPr>
            <w:r w:rsidRPr="00A67EC4">
              <w:rPr>
                <w:rFonts w:asciiTheme="minorHAnsi" w:hAnsiTheme="minorHAnsi"/>
              </w:rPr>
              <w:t>Legislative Standards;</w:t>
            </w:r>
          </w:p>
          <w:p w14:paraId="08FEBEDE" w14:textId="77777777" w:rsidR="00215A9E" w:rsidRPr="00A67EC4" w:rsidRDefault="00215A9E" w:rsidP="00CA3B2F">
            <w:pPr>
              <w:pStyle w:val="GPSL3numberedclause"/>
              <w:rPr>
                <w:rFonts w:asciiTheme="minorHAnsi" w:hAnsiTheme="minorHAnsi"/>
                <w:color w:val="000000" w:themeColor="text1"/>
              </w:rPr>
            </w:pPr>
            <w:r w:rsidRPr="00A67EC4">
              <w:rPr>
                <w:rFonts w:asciiTheme="minorHAnsi" w:hAnsiTheme="minorHAnsi"/>
              </w:rPr>
              <w:t>UK Legislation;</w:t>
            </w:r>
          </w:p>
          <w:p w14:paraId="2FED0D69" w14:textId="77777777" w:rsidR="00215A9E" w:rsidRPr="00A67EC4" w:rsidRDefault="00215A9E" w:rsidP="00CA3B2F">
            <w:pPr>
              <w:pStyle w:val="GPSL3numberedclause"/>
              <w:rPr>
                <w:rFonts w:asciiTheme="minorHAnsi" w:hAnsiTheme="minorHAnsi"/>
                <w:color w:val="000000" w:themeColor="text1"/>
              </w:rPr>
            </w:pPr>
            <w:r w:rsidRPr="00A67EC4">
              <w:rPr>
                <w:rFonts w:asciiTheme="minorHAnsi" w:hAnsiTheme="minorHAnsi"/>
              </w:rPr>
              <w:t>BS/ISO/EN Standards;</w:t>
            </w:r>
          </w:p>
          <w:p w14:paraId="342848EA" w14:textId="77777777" w:rsidR="00215A9E" w:rsidRPr="00A67EC4" w:rsidRDefault="00215A9E" w:rsidP="00CA3B2F">
            <w:pPr>
              <w:pStyle w:val="GPSL3numberedclause"/>
              <w:rPr>
                <w:rFonts w:asciiTheme="minorHAnsi" w:hAnsiTheme="minorHAnsi"/>
              </w:rPr>
            </w:pPr>
            <w:r w:rsidRPr="00A67EC4">
              <w:rPr>
                <w:rFonts w:asciiTheme="minorHAnsi" w:hAnsiTheme="minorHAnsi"/>
              </w:rPr>
              <w:t xml:space="preserve">Guidance Notes / Codes of Practice; and </w:t>
            </w:r>
          </w:p>
          <w:p w14:paraId="01871B98" w14:textId="526E7ACD" w:rsidR="00215A9E" w:rsidRPr="00A67EC4" w:rsidRDefault="00215A9E" w:rsidP="00CA3B2F">
            <w:pPr>
              <w:pStyle w:val="GPSL3numberedclause"/>
              <w:rPr>
                <w:rFonts w:asciiTheme="minorHAnsi" w:hAnsiTheme="minorHAnsi"/>
              </w:rPr>
            </w:pPr>
            <w:r w:rsidRPr="00A67EC4">
              <w:rPr>
                <w:rFonts w:asciiTheme="minorHAnsi" w:hAnsiTheme="minorHAnsi"/>
              </w:rPr>
              <w:t>Building Regulations (England &amp; Wales only).</w:t>
            </w:r>
          </w:p>
        </w:tc>
      </w:tr>
      <w:tr w:rsidR="00215A9E" w:rsidRPr="00937856" w14:paraId="1AE10979"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51A0098B"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6D027E8E" w14:textId="3454BB4B" w:rsidR="00215A9E" w:rsidRPr="00A67EC4" w:rsidRDefault="00215A9E" w:rsidP="00DB1DF0">
            <w:pPr>
              <w:pStyle w:val="GPSL2Numbered"/>
              <w:rPr>
                <w:rFonts w:asciiTheme="minorHAnsi" w:hAnsiTheme="minorHAnsi"/>
              </w:rPr>
            </w:pPr>
            <w:bookmarkStart w:id="4" w:name="_Toc396218370"/>
            <w:r w:rsidRPr="00A67EC4">
              <w:rPr>
                <w:rFonts w:asciiTheme="minorHAnsi" w:hAnsiTheme="minorHAnsi"/>
              </w:rPr>
              <w:t>As a minimum, the Supplier shall produce and comply with the following documents:</w:t>
            </w:r>
            <w:bookmarkEnd w:id="4"/>
          </w:p>
          <w:p w14:paraId="13BDFE95" w14:textId="2D159713" w:rsidR="00215A9E" w:rsidRPr="00A67EC4" w:rsidRDefault="00215A9E" w:rsidP="00CA3B2F">
            <w:pPr>
              <w:pStyle w:val="GPSL3numberedclause"/>
              <w:rPr>
                <w:rFonts w:asciiTheme="minorHAnsi" w:hAnsiTheme="minorHAnsi"/>
              </w:rPr>
            </w:pPr>
            <w:r w:rsidRPr="00A67EC4">
              <w:rPr>
                <w:rFonts w:asciiTheme="minorHAnsi" w:hAnsiTheme="minorHAnsi"/>
              </w:rPr>
              <w:t xml:space="preserve">A </w:t>
            </w:r>
            <w:r w:rsidR="007E70BE" w:rsidRPr="00A67EC4">
              <w:rPr>
                <w:rFonts w:asciiTheme="minorHAnsi" w:hAnsiTheme="minorHAnsi"/>
              </w:rPr>
              <w:t>forward maintenance r</w:t>
            </w:r>
            <w:r w:rsidRPr="00A67EC4">
              <w:rPr>
                <w:rFonts w:asciiTheme="minorHAnsi" w:hAnsiTheme="minorHAnsi"/>
              </w:rPr>
              <w:t xml:space="preserve">egister; </w:t>
            </w:r>
          </w:p>
          <w:p w14:paraId="7ADC4A4E" w14:textId="54E91574" w:rsidR="00215A9E" w:rsidRPr="00A67EC4" w:rsidRDefault="00E83CDA" w:rsidP="00CA3B2F">
            <w:pPr>
              <w:pStyle w:val="GPSL3numberedclause"/>
              <w:rPr>
                <w:rFonts w:asciiTheme="minorHAnsi" w:hAnsiTheme="minorHAnsi"/>
              </w:rPr>
            </w:pPr>
            <w:r w:rsidRPr="00A67EC4">
              <w:rPr>
                <w:rFonts w:asciiTheme="minorHAnsi" w:hAnsiTheme="minorHAnsi"/>
              </w:rPr>
              <w:t>Planned and preventative m</w:t>
            </w:r>
            <w:r w:rsidR="00215A9E" w:rsidRPr="00A67EC4">
              <w:rPr>
                <w:rFonts w:asciiTheme="minorHAnsi" w:hAnsiTheme="minorHAnsi"/>
              </w:rPr>
              <w:t xml:space="preserve">aintenance schedule; </w:t>
            </w:r>
          </w:p>
          <w:p w14:paraId="701B8AAB" w14:textId="7DD0EC9E" w:rsidR="00215A9E" w:rsidRPr="00A67EC4" w:rsidRDefault="00E83CDA" w:rsidP="00CA3B2F">
            <w:pPr>
              <w:pStyle w:val="GPSL3numberedclause"/>
              <w:rPr>
                <w:rFonts w:asciiTheme="minorHAnsi" w:hAnsiTheme="minorHAnsi"/>
              </w:rPr>
            </w:pPr>
            <w:r w:rsidRPr="00A67EC4">
              <w:rPr>
                <w:rFonts w:asciiTheme="minorHAnsi" w:hAnsiTheme="minorHAnsi"/>
              </w:rPr>
              <w:t>Accident/Incident r</w:t>
            </w:r>
            <w:r w:rsidR="00215A9E" w:rsidRPr="00A67EC4">
              <w:rPr>
                <w:rFonts w:asciiTheme="minorHAnsi" w:hAnsiTheme="minorHAnsi"/>
              </w:rPr>
              <w:t>eports (RIDDOR);</w:t>
            </w:r>
          </w:p>
          <w:p w14:paraId="6BA3B788" w14:textId="0794FD2D" w:rsidR="00215A9E" w:rsidRPr="00A67EC4" w:rsidRDefault="00E83CDA" w:rsidP="00CA3B2F">
            <w:pPr>
              <w:pStyle w:val="GPSL3numberedclause"/>
              <w:rPr>
                <w:rFonts w:asciiTheme="minorHAnsi" w:hAnsiTheme="minorHAnsi"/>
              </w:rPr>
            </w:pPr>
            <w:r w:rsidRPr="00A67EC4">
              <w:rPr>
                <w:rFonts w:asciiTheme="minorHAnsi" w:hAnsiTheme="minorHAnsi"/>
              </w:rPr>
              <w:t>Fire e</w:t>
            </w:r>
            <w:r w:rsidR="00215A9E" w:rsidRPr="00A67EC4">
              <w:rPr>
                <w:rFonts w:asciiTheme="minorHAnsi" w:hAnsiTheme="minorHAnsi"/>
              </w:rPr>
              <w:t xml:space="preserve">vacuation </w:t>
            </w:r>
            <w:r w:rsidRPr="00A67EC4">
              <w:rPr>
                <w:rFonts w:asciiTheme="minorHAnsi" w:hAnsiTheme="minorHAnsi"/>
              </w:rPr>
              <w:t>d</w:t>
            </w:r>
            <w:r w:rsidR="00215A9E" w:rsidRPr="00A67EC4">
              <w:rPr>
                <w:rFonts w:asciiTheme="minorHAnsi" w:hAnsiTheme="minorHAnsi"/>
              </w:rPr>
              <w:t xml:space="preserve">rill </w:t>
            </w:r>
            <w:r w:rsidRPr="00A67EC4">
              <w:rPr>
                <w:rFonts w:asciiTheme="minorHAnsi" w:hAnsiTheme="minorHAnsi"/>
              </w:rPr>
              <w:t>r</w:t>
            </w:r>
            <w:r w:rsidR="00215A9E" w:rsidRPr="00A67EC4">
              <w:rPr>
                <w:rFonts w:asciiTheme="minorHAnsi" w:hAnsiTheme="minorHAnsi"/>
              </w:rPr>
              <w:t>eports;</w:t>
            </w:r>
          </w:p>
          <w:p w14:paraId="02C4CE87" w14:textId="30A1E366" w:rsidR="00215A9E" w:rsidRPr="00A67EC4" w:rsidRDefault="00E83CDA" w:rsidP="00CA3B2F">
            <w:pPr>
              <w:pStyle w:val="GPSL3numberedclause"/>
              <w:rPr>
                <w:rFonts w:asciiTheme="minorHAnsi" w:hAnsiTheme="minorHAnsi"/>
              </w:rPr>
            </w:pPr>
            <w:r w:rsidRPr="00A67EC4">
              <w:rPr>
                <w:rFonts w:asciiTheme="minorHAnsi" w:hAnsiTheme="minorHAnsi"/>
              </w:rPr>
              <w:t>Statutory i</w:t>
            </w:r>
            <w:r w:rsidR="00215A9E" w:rsidRPr="00A67EC4">
              <w:rPr>
                <w:rFonts w:asciiTheme="minorHAnsi" w:hAnsiTheme="minorHAnsi"/>
              </w:rPr>
              <w:t xml:space="preserve">nspection </w:t>
            </w:r>
            <w:r w:rsidRPr="00A67EC4">
              <w:rPr>
                <w:rFonts w:asciiTheme="minorHAnsi" w:hAnsiTheme="minorHAnsi"/>
              </w:rPr>
              <w:t>r</w:t>
            </w:r>
            <w:r w:rsidR="00215A9E" w:rsidRPr="00A67EC4">
              <w:rPr>
                <w:rFonts w:asciiTheme="minorHAnsi" w:hAnsiTheme="minorHAnsi"/>
              </w:rPr>
              <w:t xml:space="preserve">eports, </w:t>
            </w:r>
            <w:r w:rsidRPr="00A67EC4">
              <w:rPr>
                <w:rFonts w:asciiTheme="minorHAnsi" w:hAnsiTheme="minorHAnsi"/>
              </w:rPr>
              <w:t>a</w:t>
            </w:r>
            <w:r w:rsidR="00215A9E" w:rsidRPr="00A67EC4">
              <w:rPr>
                <w:rFonts w:asciiTheme="minorHAnsi" w:hAnsiTheme="minorHAnsi"/>
              </w:rPr>
              <w:t xml:space="preserve">ssessments and </w:t>
            </w:r>
            <w:r w:rsidRPr="00A67EC4">
              <w:rPr>
                <w:rFonts w:asciiTheme="minorHAnsi" w:hAnsiTheme="minorHAnsi"/>
              </w:rPr>
              <w:t>r</w:t>
            </w:r>
            <w:r w:rsidR="00215A9E" w:rsidRPr="00A67EC4">
              <w:rPr>
                <w:rFonts w:asciiTheme="minorHAnsi" w:hAnsiTheme="minorHAnsi"/>
              </w:rPr>
              <w:t>eviews;</w:t>
            </w:r>
          </w:p>
          <w:p w14:paraId="5333B6BB" w14:textId="091C39ED" w:rsidR="00215A9E" w:rsidRPr="00A67EC4" w:rsidRDefault="00215A9E" w:rsidP="00CA3B2F">
            <w:pPr>
              <w:pStyle w:val="GPSL3numberedclause"/>
              <w:rPr>
                <w:rFonts w:asciiTheme="minorHAnsi" w:hAnsiTheme="minorHAnsi"/>
              </w:rPr>
            </w:pPr>
            <w:r w:rsidRPr="00A67EC4">
              <w:rPr>
                <w:rFonts w:asciiTheme="minorHAnsi" w:hAnsiTheme="minorHAnsi"/>
              </w:rPr>
              <w:t xml:space="preserve">Risk </w:t>
            </w:r>
            <w:r w:rsidR="00E83CDA" w:rsidRPr="00A67EC4">
              <w:rPr>
                <w:rFonts w:asciiTheme="minorHAnsi" w:hAnsiTheme="minorHAnsi"/>
              </w:rPr>
              <w:t>a</w:t>
            </w:r>
            <w:r w:rsidRPr="00A67EC4">
              <w:rPr>
                <w:rFonts w:asciiTheme="minorHAnsi" w:hAnsiTheme="minorHAnsi"/>
              </w:rPr>
              <w:t xml:space="preserve">ssessment </w:t>
            </w:r>
            <w:r w:rsidR="00E83CDA" w:rsidRPr="00A67EC4">
              <w:rPr>
                <w:rFonts w:asciiTheme="minorHAnsi" w:hAnsiTheme="minorHAnsi"/>
              </w:rPr>
              <w:t>r</w:t>
            </w:r>
            <w:r w:rsidRPr="00A67EC4">
              <w:rPr>
                <w:rFonts w:asciiTheme="minorHAnsi" w:hAnsiTheme="minorHAnsi"/>
              </w:rPr>
              <w:t xml:space="preserve">eports and </w:t>
            </w:r>
            <w:r w:rsidR="00E83CDA" w:rsidRPr="00A67EC4">
              <w:rPr>
                <w:rFonts w:asciiTheme="minorHAnsi" w:hAnsiTheme="minorHAnsi"/>
              </w:rPr>
              <w:t>r</w:t>
            </w:r>
            <w:r w:rsidRPr="00A67EC4">
              <w:rPr>
                <w:rFonts w:asciiTheme="minorHAnsi" w:hAnsiTheme="minorHAnsi"/>
              </w:rPr>
              <w:t>eviews;</w:t>
            </w:r>
          </w:p>
          <w:p w14:paraId="01F60BCA" w14:textId="26E0C2A8" w:rsidR="00215A9E" w:rsidRPr="00A67EC4" w:rsidRDefault="00E83CDA" w:rsidP="00CA3B2F">
            <w:pPr>
              <w:pStyle w:val="GPSL3numberedclause"/>
              <w:rPr>
                <w:rFonts w:asciiTheme="minorHAnsi" w:hAnsiTheme="minorHAnsi"/>
              </w:rPr>
            </w:pPr>
            <w:r w:rsidRPr="00A67EC4">
              <w:rPr>
                <w:rFonts w:asciiTheme="minorHAnsi" w:hAnsiTheme="minorHAnsi"/>
              </w:rPr>
              <w:t>Compliance c</w:t>
            </w:r>
            <w:r w:rsidR="00215A9E" w:rsidRPr="00A67EC4">
              <w:rPr>
                <w:rFonts w:asciiTheme="minorHAnsi" w:hAnsiTheme="minorHAnsi"/>
              </w:rPr>
              <w:t>ertificates;</w:t>
            </w:r>
          </w:p>
          <w:p w14:paraId="572F056B" w14:textId="47D97BEB" w:rsidR="00215A9E" w:rsidRPr="00A67EC4" w:rsidRDefault="00215A9E" w:rsidP="00CA3B2F">
            <w:pPr>
              <w:pStyle w:val="GPSL3numberedclause"/>
              <w:rPr>
                <w:rFonts w:asciiTheme="minorHAnsi" w:hAnsiTheme="minorHAnsi"/>
              </w:rPr>
            </w:pPr>
            <w:r w:rsidRPr="00A67EC4">
              <w:rPr>
                <w:rFonts w:asciiTheme="minorHAnsi" w:hAnsiTheme="minorHAnsi"/>
              </w:rPr>
              <w:lastRenderedPageBreak/>
              <w:t xml:space="preserve">Security </w:t>
            </w:r>
            <w:r w:rsidR="00E83CDA" w:rsidRPr="00A67EC4">
              <w:rPr>
                <w:rFonts w:asciiTheme="minorHAnsi" w:hAnsiTheme="minorHAnsi"/>
              </w:rPr>
              <w:t>i</w:t>
            </w:r>
            <w:r w:rsidRPr="00A67EC4">
              <w:rPr>
                <w:rFonts w:asciiTheme="minorHAnsi" w:hAnsiTheme="minorHAnsi"/>
              </w:rPr>
              <w:t xml:space="preserve">ncident </w:t>
            </w:r>
            <w:r w:rsidR="00E83CDA" w:rsidRPr="00A67EC4">
              <w:rPr>
                <w:rFonts w:asciiTheme="minorHAnsi" w:hAnsiTheme="minorHAnsi"/>
              </w:rPr>
              <w:t>r</w:t>
            </w:r>
            <w:r w:rsidRPr="00A67EC4">
              <w:rPr>
                <w:rFonts w:asciiTheme="minorHAnsi" w:hAnsiTheme="minorHAnsi"/>
              </w:rPr>
              <w:t>eports;</w:t>
            </w:r>
          </w:p>
          <w:p w14:paraId="41EFCD30" w14:textId="595C6630" w:rsidR="00215A9E" w:rsidRPr="00A67EC4" w:rsidRDefault="00215A9E" w:rsidP="00CA3B2F">
            <w:pPr>
              <w:pStyle w:val="GPSL3numberedclause"/>
              <w:rPr>
                <w:rFonts w:asciiTheme="minorHAnsi" w:hAnsiTheme="minorHAnsi"/>
              </w:rPr>
            </w:pPr>
            <w:r w:rsidRPr="00A67EC4">
              <w:rPr>
                <w:rFonts w:asciiTheme="minorHAnsi" w:hAnsiTheme="minorHAnsi"/>
              </w:rPr>
              <w:t xml:space="preserve">Disability </w:t>
            </w:r>
            <w:r w:rsidR="00E83CDA" w:rsidRPr="00A67EC4">
              <w:rPr>
                <w:rFonts w:asciiTheme="minorHAnsi" w:hAnsiTheme="minorHAnsi"/>
              </w:rPr>
              <w:t>d</w:t>
            </w:r>
            <w:r w:rsidRPr="00A67EC4">
              <w:rPr>
                <w:rFonts w:asciiTheme="minorHAnsi" w:hAnsiTheme="minorHAnsi"/>
              </w:rPr>
              <w:t xml:space="preserve">iscrimination </w:t>
            </w:r>
            <w:r w:rsidR="00E83CDA" w:rsidRPr="00A67EC4">
              <w:rPr>
                <w:rFonts w:asciiTheme="minorHAnsi" w:hAnsiTheme="minorHAnsi"/>
              </w:rPr>
              <w:t>a</w:t>
            </w:r>
            <w:r w:rsidRPr="00A67EC4">
              <w:rPr>
                <w:rFonts w:asciiTheme="minorHAnsi" w:hAnsiTheme="minorHAnsi"/>
              </w:rPr>
              <w:t xml:space="preserve">ssessments and </w:t>
            </w:r>
            <w:r w:rsidR="00E83CDA" w:rsidRPr="00A67EC4">
              <w:rPr>
                <w:rFonts w:asciiTheme="minorHAnsi" w:hAnsiTheme="minorHAnsi"/>
              </w:rPr>
              <w:t>r</w:t>
            </w:r>
            <w:r w:rsidRPr="00A67EC4">
              <w:rPr>
                <w:rFonts w:asciiTheme="minorHAnsi" w:hAnsiTheme="minorHAnsi"/>
              </w:rPr>
              <w:t>eports;</w:t>
            </w:r>
          </w:p>
          <w:p w14:paraId="279F89D3" w14:textId="77777777" w:rsidR="00215A9E" w:rsidRPr="00A67EC4" w:rsidRDefault="00215A9E" w:rsidP="00CA3B2F">
            <w:pPr>
              <w:pStyle w:val="GPSL3numberedclause"/>
              <w:rPr>
                <w:rFonts w:asciiTheme="minorHAnsi" w:hAnsiTheme="minorHAnsi"/>
              </w:rPr>
            </w:pPr>
            <w:r w:rsidRPr="00A67EC4">
              <w:rPr>
                <w:rFonts w:asciiTheme="minorHAnsi" w:hAnsiTheme="minorHAnsi"/>
              </w:rPr>
              <w:t>Method statements for meeting the Buyer’s requirements;</w:t>
            </w:r>
            <w:r w:rsidRPr="00A67EC4">
              <w:rPr>
                <w:rFonts w:asciiTheme="minorHAnsi" w:hAnsiTheme="minorHAnsi"/>
              </w:rPr>
              <w:tab/>
            </w:r>
          </w:p>
          <w:p w14:paraId="2E771FE5" w14:textId="6995DF87" w:rsidR="00215A9E" w:rsidRPr="00A67EC4" w:rsidRDefault="00E83CDA" w:rsidP="00CA3B2F">
            <w:pPr>
              <w:pStyle w:val="GPSL3numberedclause"/>
              <w:rPr>
                <w:rFonts w:asciiTheme="minorHAnsi" w:hAnsiTheme="minorHAnsi"/>
              </w:rPr>
            </w:pPr>
            <w:r w:rsidRPr="00A67EC4">
              <w:rPr>
                <w:rFonts w:asciiTheme="minorHAnsi" w:hAnsiTheme="minorHAnsi"/>
              </w:rPr>
              <w:t>Health and s</w:t>
            </w:r>
            <w:r w:rsidR="00215A9E" w:rsidRPr="00A67EC4">
              <w:rPr>
                <w:rFonts w:asciiTheme="minorHAnsi" w:hAnsiTheme="minorHAnsi"/>
              </w:rPr>
              <w:t>afety policies and procedures; and</w:t>
            </w:r>
          </w:p>
          <w:p w14:paraId="0A3677FF" w14:textId="7787A8A8" w:rsidR="00215A9E" w:rsidRPr="00A67EC4" w:rsidRDefault="00215A9E" w:rsidP="00CA3B2F">
            <w:pPr>
              <w:pStyle w:val="GPSL3numberedclause"/>
              <w:rPr>
                <w:rFonts w:asciiTheme="minorHAnsi" w:hAnsiTheme="minorHAnsi"/>
              </w:rPr>
            </w:pPr>
            <w:r w:rsidRPr="00A67EC4">
              <w:rPr>
                <w:rFonts w:asciiTheme="minorHAnsi" w:hAnsiTheme="minorHAnsi"/>
              </w:rPr>
              <w:t>Scope and Services objectives.</w:t>
            </w:r>
          </w:p>
          <w:p w14:paraId="0DFEE5D1" w14:textId="6B98A51D" w:rsidR="00215A9E" w:rsidRPr="00A67EC4" w:rsidRDefault="00215A9E" w:rsidP="00DB1DF0">
            <w:pPr>
              <w:pStyle w:val="GPSL2Numbered"/>
              <w:rPr>
                <w:rFonts w:asciiTheme="minorHAnsi" w:hAnsiTheme="minorHAnsi"/>
              </w:rPr>
            </w:pPr>
            <w:r w:rsidRPr="00A67EC4">
              <w:rPr>
                <w:rFonts w:asciiTheme="minorHAnsi" w:hAnsiTheme="minorHAnsi"/>
              </w:rPr>
              <w:t>The Supplier shall at all times ensure that:</w:t>
            </w:r>
          </w:p>
          <w:p w14:paraId="06C32E9D" w14:textId="07F944AD" w:rsidR="00215A9E" w:rsidRPr="00A67EC4" w:rsidRDefault="00215A9E" w:rsidP="00CA3B2F">
            <w:pPr>
              <w:pStyle w:val="GPSL3numberedclause"/>
              <w:rPr>
                <w:rFonts w:asciiTheme="minorHAnsi" w:hAnsiTheme="minorHAnsi"/>
              </w:rPr>
            </w:pPr>
            <w:r w:rsidRPr="00A67EC4">
              <w:rPr>
                <w:rFonts w:asciiTheme="minorHAnsi" w:hAnsiTheme="minorHAnsi"/>
              </w:rPr>
              <w:t>The operation of the Buyer P</w:t>
            </w:r>
            <w:r w:rsidR="00E83CDA" w:rsidRPr="00A67EC4">
              <w:rPr>
                <w:rFonts w:asciiTheme="minorHAnsi" w:hAnsiTheme="minorHAnsi"/>
              </w:rPr>
              <w:t xml:space="preserve">remises </w:t>
            </w:r>
            <w:r w:rsidRPr="00A67EC4">
              <w:rPr>
                <w:rFonts w:asciiTheme="minorHAnsi" w:hAnsiTheme="minorHAnsi"/>
              </w:rPr>
              <w:t>and delivery of the Services are undertaken in compliance with all applicable UK legislation and Good Industry Practice requirements;</w:t>
            </w:r>
          </w:p>
          <w:p w14:paraId="08DFEC8B" w14:textId="2B543CDA" w:rsidR="00215A9E" w:rsidRPr="00A67EC4" w:rsidRDefault="00215A9E" w:rsidP="00CA3B2F">
            <w:pPr>
              <w:pStyle w:val="GPSL3numberedclause"/>
              <w:rPr>
                <w:rFonts w:asciiTheme="minorHAnsi" w:hAnsiTheme="minorHAnsi"/>
              </w:rPr>
            </w:pPr>
            <w:r w:rsidRPr="00A67EC4">
              <w:rPr>
                <w:rFonts w:asciiTheme="minorHAnsi" w:hAnsiTheme="minorHAnsi"/>
              </w:rPr>
              <w:t xml:space="preserve">It provides any training required by the procedures and statutory provisions in respect of all staff (whether Buyer or Supplier Staff) at the </w:t>
            </w:r>
            <w:r w:rsidR="00E83CDA" w:rsidRPr="00A67EC4">
              <w:rPr>
                <w:rFonts w:asciiTheme="minorHAnsi" w:hAnsiTheme="minorHAnsi"/>
              </w:rPr>
              <w:t>Buyer Premises</w:t>
            </w:r>
            <w:r w:rsidRPr="00A67EC4">
              <w:rPr>
                <w:rFonts w:asciiTheme="minorHAnsi" w:hAnsiTheme="minorHAnsi"/>
              </w:rPr>
              <w:t xml:space="preserve"> as well as in emergency response and security procedures;</w:t>
            </w:r>
          </w:p>
          <w:p w14:paraId="11824A1E" w14:textId="77777777" w:rsidR="00215A9E" w:rsidRPr="00A67EC4" w:rsidRDefault="00215A9E" w:rsidP="00CA3B2F">
            <w:pPr>
              <w:pStyle w:val="GPSL3numberedclause"/>
              <w:rPr>
                <w:rFonts w:asciiTheme="minorHAnsi" w:hAnsiTheme="minorHAnsi"/>
              </w:rPr>
            </w:pPr>
            <w:r w:rsidRPr="00A67EC4">
              <w:rPr>
                <w:rFonts w:asciiTheme="minorHAnsi" w:hAnsiTheme="minorHAnsi"/>
              </w:rPr>
              <w:t xml:space="preserve">It produces detailed procedures for a variety of </w:t>
            </w:r>
            <w:proofErr w:type="gramStart"/>
            <w:r w:rsidRPr="00A67EC4">
              <w:rPr>
                <w:rFonts w:asciiTheme="minorHAnsi" w:hAnsiTheme="minorHAnsi"/>
              </w:rPr>
              <w:t>emergency situations</w:t>
            </w:r>
            <w:proofErr w:type="gramEnd"/>
            <w:r w:rsidRPr="00A67EC4">
              <w:rPr>
                <w:rFonts w:asciiTheme="minorHAnsi" w:hAnsiTheme="minorHAnsi"/>
              </w:rPr>
              <w:t xml:space="preserve"> in conjunction with Buyer. These procedures shall be continually updated and reviewed as circumstances demand and at least annually;</w:t>
            </w:r>
          </w:p>
          <w:p w14:paraId="4E622E86" w14:textId="77777777" w:rsidR="00215A9E" w:rsidRPr="00A67EC4" w:rsidRDefault="00215A9E" w:rsidP="00CA3B2F">
            <w:pPr>
              <w:pStyle w:val="GPSL3numberedclause"/>
              <w:rPr>
                <w:rFonts w:asciiTheme="minorHAnsi" w:hAnsiTheme="minorHAnsi"/>
              </w:rPr>
            </w:pPr>
            <w:r w:rsidRPr="00A67EC4">
              <w:rPr>
                <w:rFonts w:asciiTheme="minorHAnsi" w:hAnsiTheme="minorHAnsi"/>
              </w:rPr>
              <w:t>It develops and maintains fire and emergency procedures, systems, equipment and staff training in order to produce a safe environment for the designated site and its users.  Systems will be unobtrusive where possible to assist in creating a positive building atmosphere for all users;</w:t>
            </w:r>
          </w:p>
          <w:p w14:paraId="279FAB6A" w14:textId="77777777" w:rsidR="00215A9E" w:rsidRPr="00A67EC4" w:rsidRDefault="00215A9E" w:rsidP="00CA3B2F">
            <w:pPr>
              <w:pStyle w:val="GPSL3numberedclause"/>
              <w:rPr>
                <w:rFonts w:asciiTheme="minorHAnsi" w:hAnsiTheme="minorHAnsi"/>
              </w:rPr>
            </w:pPr>
            <w:r w:rsidRPr="00A67EC4">
              <w:rPr>
                <w:rFonts w:asciiTheme="minorHAnsi" w:hAnsiTheme="minorHAnsi"/>
              </w:rPr>
              <w:t>It shall carry out actions associated with implementation of the procedures routinely as well as in the event of any fire or other emergencies on-site;</w:t>
            </w:r>
          </w:p>
          <w:p w14:paraId="337FC817" w14:textId="347A06D1" w:rsidR="00215A9E" w:rsidRPr="00A67EC4" w:rsidRDefault="00215A9E" w:rsidP="00CA3B2F">
            <w:pPr>
              <w:pStyle w:val="GPSL3numberedclause"/>
              <w:rPr>
                <w:rFonts w:asciiTheme="minorHAnsi" w:hAnsiTheme="minorHAnsi"/>
              </w:rPr>
            </w:pPr>
            <w:r w:rsidRPr="00A67EC4">
              <w:rPr>
                <w:rFonts w:asciiTheme="minorHAnsi" w:hAnsiTheme="minorHAnsi"/>
              </w:rPr>
              <w:t xml:space="preserve">It programmes and implements Health and Safety inspections of the </w:t>
            </w:r>
            <w:r w:rsidR="00E83CDA" w:rsidRPr="00A67EC4">
              <w:rPr>
                <w:rFonts w:asciiTheme="minorHAnsi" w:hAnsiTheme="minorHAnsi"/>
              </w:rPr>
              <w:t>Buyer Premises</w:t>
            </w:r>
            <w:r w:rsidRPr="00A67EC4">
              <w:rPr>
                <w:rFonts w:asciiTheme="minorHAnsi" w:hAnsiTheme="minorHAnsi"/>
              </w:rPr>
              <w:t xml:space="preserve"> and Service delivery annually, and provides evidence to the Buyer on request;</w:t>
            </w:r>
          </w:p>
          <w:p w14:paraId="482BF83E" w14:textId="490BD175" w:rsidR="00215A9E" w:rsidRPr="00A67EC4" w:rsidRDefault="00215A9E" w:rsidP="00CA3B2F">
            <w:pPr>
              <w:pStyle w:val="GPSL3numberedclause"/>
              <w:rPr>
                <w:rFonts w:asciiTheme="minorHAnsi" w:hAnsiTheme="minorHAnsi"/>
              </w:rPr>
            </w:pPr>
            <w:r w:rsidRPr="00A67EC4">
              <w:rPr>
                <w:rFonts w:asciiTheme="minorHAnsi" w:hAnsiTheme="minorHAnsi"/>
              </w:rPr>
              <w:t xml:space="preserve">It conducts and reviews all risk assessments relevant to the operation of the </w:t>
            </w:r>
            <w:r w:rsidR="00E83CDA" w:rsidRPr="00A67EC4">
              <w:rPr>
                <w:rFonts w:asciiTheme="minorHAnsi" w:hAnsiTheme="minorHAnsi"/>
              </w:rPr>
              <w:t>Buyer Premises</w:t>
            </w:r>
            <w:r w:rsidRPr="00A67EC4">
              <w:rPr>
                <w:rFonts w:asciiTheme="minorHAnsi" w:hAnsiTheme="minorHAnsi"/>
              </w:rPr>
              <w:t xml:space="preserve"> and the delivery of Services in accordance with current statutory health and safety legislation;</w:t>
            </w:r>
          </w:p>
          <w:p w14:paraId="59DF2CDA" w14:textId="0CC8EC24" w:rsidR="00215A9E" w:rsidRPr="00A67EC4" w:rsidRDefault="00215A9E" w:rsidP="00CA3B2F">
            <w:pPr>
              <w:pStyle w:val="GPSL3numberedclause"/>
              <w:rPr>
                <w:rFonts w:asciiTheme="minorHAnsi" w:hAnsiTheme="minorHAnsi"/>
              </w:rPr>
            </w:pPr>
            <w:r w:rsidRPr="00A67EC4">
              <w:rPr>
                <w:rFonts w:asciiTheme="minorHAnsi" w:hAnsiTheme="minorHAnsi"/>
              </w:rPr>
              <w:t xml:space="preserve">It undertakes a Monthly review of all accidents occurring at the </w:t>
            </w:r>
            <w:r w:rsidR="00E83CDA" w:rsidRPr="00A67EC4">
              <w:rPr>
                <w:rFonts w:asciiTheme="minorHAnsi" w:hAnsiTheme="minorHAnsi"/>
              </w:rPr>
              <w:t>Buyer Premises</w:t>
            </w:r>
            <w:r w:rsidRPr="00A67EC4">
              <w:rPr>
                <w:rFonts w:asciiTheme="minorHAnsi" w:hAnsiTheme="minorHAnsi"/>
              </w:rPr>
              <w:t xml:space="preserve"> whether relating to the </w:t>
            </w:r>
            <w:proofErr w:type="gramStart"/>
            <w:r w:rsidRPr="00A67EC4">
              <w:rPr>
                <w:rFonts w:asciiTheme="minorHAnsi" w:hAnsiTheme="minorHAnsi"/>
              </w:rPr>
              <w:t>Supplier's</w:t>
            </w:r>
            <w:proofErr w:type="gramEnd"/>
            <w:r w:rsidRPr="00A67EC4">
              <w:rPr>
                <w:rFonts w:asciiTheme="minorHAnsi" w:hAnsiTheme="minorHAnsi"/>
              </w:rPr>
              <w:t xml:space="preserve"> or Buyer's staff using the </w:t>
            </w:r>
            <w:r w:rsidR="00E83CDA" w:rsidRPr="00A67EC4">
              <w:rPr>
                <w:rFonts w:asciiTheme="minorHAnsi" w:hAnsiTheme="minorHAnsi"/>
              </w:rPr>
              <w:t>Buyer Premises</w:t>
            </w:r>
            <w:r w:rsidRPr="00A67EC4">
              <w:rPr>
                <w:rFonts w:asciiTheme="minorHAnsi" w:hAnsiTheme="minorHAnsi"/>
              </w:rPr>
              <w:t xml:space="preserve"> or to the Supplier's delivery of Services.  The report will detail the cause of each incident and any remedial actions required to prevent reoccurrence, together with timescales for implementation;</w:t>
            </w:r>
          </w:p>
          <w:p w14:paraId="61C8883A" w14:textId="77777777" w:rsidR="00215A9E" w:rsidRPr="00A67EC4" w:rsidRDefault="00215A9E" w:rsidP="00CA3B2F">
            <w:pPr>
              <w:pStyle w:val="GPSL3numberedclause"/>
              <w:rPr>
                <w:rFonts w:asciiTheme="minorHAnsi" w:hAnsiTheme="minorHAnsi"/>
              </w:rPr>
            </w:pPr>
            <w:r w:rsidRPr="00A67EC4">
              <w:rPr>
                <w:rFonts w:asciiTheme="minorHAnsi" w:hAnsiTheme="minorHAnsi"/>
              </w:rPr>
              <w:t>It reviews all policies and associated documentation on a regular basis and at least annually and provide evidence of such on request by the Buyer;</w:t>
            </w:r>
          </w:p>
          <w:p w14:paraId="651EFB86" w14:textId="77777777" w:rsidR="00215A9E" w:rsidRPr="00A67EC4" w:rsidRDefault="00215A9E" w:rsidP="00CA3B2F">
            <w:pPr>
              <w:pStyle w:val="GPSL3numberedclause"/>
              <w:rPr>
                <w:rFonts w:asciiTheme="minorHAnsi" w:hAnsiTheme="minorHAnsi"/>
              </w:rPr>
            </w:pPr>
            <w:r w:rsidRPr="00A67EC4">
              <w:rPr>
                <w:rFonts w:asciiTheme="minorHAnsi" w:hAnsiTheme="minorHAnsi"/>
              </w:rPr>
              <w:lastRenderedPageBreak/>
              <w:t>It complies with all health and safety obligations including at all the Buyer’s Properties which are occupied under leasehold arrangements;</w:t>
            </w:r>
          </w:p>
          <w:p w14:paraId="70A43771" w14:textId="3CD0FA08" w:rsidR="00215A9E" w:rsidRPr="004843F9" w:rsidRDefault="00215A9E" w:rsidP="00CA3B2F">
            <w:pPr>
              <w:pStyle w:val="GPSL3numberedclause"/>
              <w:rPr>
                <w:rFonts w:asciiTheme="minorHAnsi" w:hAnsiTheme="minorHAnsi"/>
              </w:rPr>
            </w:pPr>
            <w:r w:rsidRPr="004843F9">
              <w:rPr>
                <w:rFonts w:asciiTheme="minorHAnsi" w:hAnsiTheme="minorHAnsi"/>
              </w:rPr>
              <w:t>It shall at all times provide and maintain the first aid kits and other safety equipment and all related consu</w:t>
            </w:r>
            <w:r w:rsidR="001B1310" w:rsidRPr="004843F9">
              <w:rPr>
                <w:rFonts w:asciiTheme="minorHAnsi" w:hAnsiTheme="minorHAnsi"/>
              </w:rPr>
              <w:t>mables</w:t>
            </w:r>
            <w:r w:rsidR="001732DC" w:rsidRPr="004843F9">
              <w:rPr>
                <w:rFonts w:asciiTheme="minorHAnsi" w:hAnsiTheme="minorHAnsi"/>
              </w:rPr>
              <w:t xml:space="preserve"> issued to and used by Supplier staff </w:t>
            </w:r>
            <w:r w:rsidR="001B1310" w:rsidRPr="004843F9">
              <w:rPr>
                <w:rFonts w:asciiTheme="minorHAnsi" w:hAnsiTheme="minorHAnsi"/>
              </w:rPr>
              <w:t>on the Buyer Properties; and</w:t>
            </w:r>
          </w:p>
          <w:p w14:paraId="66EFDC3D" w14:textId="762276F2" w:rsidR="00215A9E" w:rsidRPr="00A67EC4" w:rsidRDefault="00215A9E" w:rsidP="00CA3B2F">
            <w:pPr>
              <w:pStyle w:val="GPSL3numberedclause"/>
              <w:rPr>
                <w:rFonts w:asciiTheme="minorHAnsi" w:hAnsiTheme="minorHAnsi"/>
              </w:rPr>
            </w:pPr>
            <w:r w:rsidRPr="004843F9">
              <w:rPr>
                <w:rFonts w:asciiTheme="minorHAnsi" w:hAnsiTheme="minorHAnsi"/>
              </w:rPr>
              <w:t xml:space="preserve">It provides </w:t>
            </w:r>
            <w:r w:rsidRPr="00A67EC4">
              <w:rPr>
                <w:rFonts w:asciiTheme="minorHAnsi" w:hAnsiTheme="minorHAnsi"/>
              </w:rPr>
              <w:t xml:space="preserve">the required numbers of staff with an appropriate first </w:t>
            </w:r>
            <w:r w:rsidRPr="004843F9">
              <w:rPr>
                <w:rFonts w:asciiTheme="minorHAnsi" w:hAnsiTheme="minorHAnsi"/>
              </w:rPr>
              <w:t xml:space="preserve">aid </w:t>
            </w:r>
            <w:r w:rsidR="00196FCE" w:rsidRPr="004843F9">
              <w:rPr>
                <w:rFonts w:asciiTheme="minorHAnsi" w:hAnsiTheme="minorHAnsi"/>
              </w:rPr>
              <w:t xml:space="preserve">responder </w:t>
            </w:r>
            <w:r w:rsidRPr="00A67EC4">
              <w:rPr>
                <w:rFonts w:asciiTheme="minorHAnsi" w:hAnsiTheme="minorHAnsi"/>
              </w:rPr>
              <w:t>qualification and training for emergency responses in accordance with health and safety legislation, as required by legislation and risk assessment (as a minimum) and any Buyer’s specific requirements.</w:t>
            </w:r>
          </w:p>
        </w:tc>
      </w:tr>
      <w:tr w:rsidR="00215A9E" w:rsidRPr="00694CCA" w14:paraId="5A9562C3"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6351D5B" w14:textId="3220C072"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lastRenderedPageBreak/>
              <w:t>Service</w:t>
            </w:r>
            <w:r w:rsidR="00215A9E" w:rsidRPr="00A67EC4">
              <w:rPr>
                <w:rFonts w:asciiTheme="minorHAnsi" w:hAnsiTheme="minorHAnsi"/>
                <w:b/>
                <w:color w:val="000000" w:themeColor="text1"/>
              </w:rPr>
              <w:t xml:space="preserve"> A:3</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EB400F3" w14:textId="77777777" w:rsidR="00215A9E" w:rsidRPr="00A67EC4" w:rsidRDefault="00215A9E" w:rsidP="00DB1DF0">
            <w:pPr>
              <w:pStyle w:val="GPSL1CLAUSEHEADING"/>
              <w:rPr>
                <w:rFonts w:asciiTheme="minorHAnsi" w:hAnsiTheme="minorHAnsi"/>
              </w:rPr>
            </w:pPr>
            <w:r w:rsidRPr="00A67EC4">
              <w:rPr>
                <w:rFonts w:asciiTheme="minorHAnsi" w:hAnsiTheme="minorHAnsi"/>
              </w:rPr>
              <w:t xml:space="preserve">SA3: Management Services </w:t>
            </w:r>
          </w:p>
        </w:tc>
      </w:tr>
      <w:tr w:rsidR="00215A9E" w:rsidRPr="00937856" w14:paraId="1442CE59"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2FFAAFAD"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p w14:paraId="3F325BB6" w14:textId="77777777" w:rsidR="00215A9E" w:rsidRPr="00A67EC4" w:rsidRDefault="00215A9E" w:rsidP="00931F3D">
            <w:pPr>
              <w:spacing w:before="60" w:after="60"/>
              <w:jc w:val="center"/>
              <w:rPr>
                <w:rFonts w:asciiTheme="minorHAnsi" w:hAnsiTheme="minorHAnsi"/>
                <w:color w:val="000000" w:themeColor="text1"/>
              </w:rPr>
            </w:pP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09F5231F" w14:textId="77777777" w:rsidR="00215A9E" w:rsidRPr="00A67EC4" w:rsidRDefault="00215A9E" w:rsidP="00DB1DF0">
            <w:pPr>
              <w:pStyle w:val="GPSL2Numbered"/>
              <w:rPr>
                <w:rFonts w:asciiTheme="minorHAnsi" w:hAnsiTheme="minorHAnsi"/>
              </w:rPr>
            </w:pPr>
            <w:r w:rsidRPr="00A67EC4">
              <w:rPr>
                <w:rFonts w:asciiTheme="minorHAnsi" w:hAnsiTheme="minorHAnsi"/>
              </w:rPr>
              <w:t>ISO 9001: 2008 Quality Management Plan (and replacement ISO 9001:2015 when published).</w:t>
            </w:r>
          </w:p>
          <w:p w14:paraId="1C51131D" w14:textId="23FFECAC" w:rsidR="00215A9E" w:rsidRPr="00A67EC4" w:rsidRDefault="00215A9E" w:rsidP="00DB1DF0">
            <w:pPr>
              <w:pStyle w:val="GPSL2Numbered"/>
              <w:rPr>
                <w:rFonts w:asciiTheme="minorHAnsi" w:hAnsiTheme="minorHAnsi"/>
              </w:rPr>
            </w:pPr>
            <w:r w:rsidRPr="00A67EC4">
              <w:rPr>
                <w:rFonts w:asciiTheme="minorHAnsi" w:hAnsiTheme="minorHAnsi"/>
              </w:rPr>
              <w:t>C</w:t>
            </w:r>
            <w:r w:rsidR="00DD3AFB" w:rsidRPr="00A67EC4">
              <w:rPr>
                <w:rFonts w:asciiTheme="minorHAnsi" w:hAnsiTheme="minorHAnsi"/>
              </w:rPr>
              <w:t>all-Off</w:t>
            </w:r>
            <w:r w:rsidRPr="00A67EC4">
              <w:rPr>
                <w:rFonts w:asciiTheme="minorHAnsi" w:hAnsiTheme="minorHAnsi"/>
              </w:rPr>
              <w:t xml:space="preserve"> Schedule 7 </w:t>
            </w:r>
            <w:r w:rsidR="00DD3AFB" w:rsidRPr="00A67EC4">
              <w:rPr>
                <w:rFonts w:asciiTheme="minorHAnsi" w:hAnsiTheme="minorHAnsi"/>
              </w:rPr>
              <w:t>- Key Staff.</w:t>
            </w:r>
          </w:p>
          <w:p w14:paraId="6D56F183" w14:textId="65ECBFDD" w:rsidR="00215A9E" w:rsidRPr="00A67EC4" w:rsidRDefault="00215A9E" w:rsidP="00DB1DF0">
            <w:pPr>
              <w:pStyle w:val="GPSL2Numbered"/>
              <w:rPr>
                <w:rFonts w:asciiTheme="minorHAnsi" w:hAnsiTheme="minorHAnsi"/>
              </w:rPr>
            </w:pPr>
            <w:r w:rsidRPr="00A67EC4">
              <w:rPr>
                <w:rFonts w:asciiTheme="minorHAnsi" w:hAnsiTheme="minorHAnsi"/>
              </w:rPr>
              <w:t>C</w:t>
            </w:r>
            <w:r w:rsidR="00DD3AFB" w:rsidRPr="00A67EC4">
              <w:rPr>
                <w:rFonts w:asciiTheme="minorHAnsi" w:hAnsiTheme="minorHAnsi"/>
              </w:rPr>
              <w:t>all-Off</w:t>
            </w:r>
            <w:r w:rsidRPr="00A67EC4">
              <w:rPr>
                <w:rFonts w:asciiTheme="minorHAnsi" w:hAnsiTheme="minorHAnsi"/>
              </w:rPr>
              <w:t xml:space="preserve"> Schedule 3</w:t>
            </w:r>
            <w:r w:rsidR="00DD3AFB" w:rsidRPr="00A67EC4">
              <w:rPr>
                <w:rFonts w:asciiTheme="minorHAnsi" w:hAnsiTheme="minorHAnsi"/>
              </w:rPr>
              <w:t xml:space="preserve"> -</w:t>
            </w:r>
            <w:r w:rsidRPr="00A67EC4">
              <w:rPr>
                <w:rFonts w:asciiTheme="minorHAnsi" w:hAnsiTheme="minorHAnsi"/>
              </w:rPr>
              <w:t xml:space="preserve"> Continuous Improvement.</w:t>
            </w:r>
          </w:p>
          <w:p w14:paraId="213F4B91" w14:textId="3DB967AD" w:rsidR="00215A9E" w:rsidRPr="00A67EC4" w:rsidRDefault="00DD3AFB" w:rsidP="00DD3AFB">
            <w:pPr>
              <w:pStyle w:val="GPSL2Numbered"/>
              <w:rPr>
                <w:rFonts w:asciiTheme="minorHAnsi" w:hAnsiTheme="minorHAnsi"/>
              </w:rPr>
            </w:pPr>
            <w:r w:rsidRPr="00A67EC4">
              <w:rPr>
                <w:rFonts w:asciiTheme="minorHAnsi" w:hAnsiTheme="minorHAnsi"/>
              </w:rPr>
              <w:t>Call-Off</w:t>
            </w:r>
            <w:r w:rsidR="00215A9E" w:rsidRPr="00A67EC4">
              <w:rPr>
                <w:rFonts w:asciiTheme="minorHAnsi" w:hAnsiTheme="minorHAnsi"/>
              </w:rPr>
              <w:t xml:space="preserve"> Schedule 15</w:t>
            </w:r>
            <w:r w:rsidRPr="00A67EC4">
              <w:rPr>
                <w:rFonts w:asciiTheme="minorHAnsi" w:hAnsiTheme="minorHAnsi"/>
              </w:rPr>
              <w:t xml:space="preserve"> -</w:t>
            </w:r>
            <w:r w:rsidR="00215A9E" w:rsidRPr="00A67EC4">
              <w:rPr>
                <w:rFonts w:asciiTheme="minorHAnsi" w:hAnsiTheme="minorHAnsi"/>
              </w:rPr>
              <w:t xml:space="preserve"> Con</w:t>
            </w:r>
            <w:r w:rsidR="00CA3B2F" w:rsidRPr="00A67EC4">
              <w:rPr>
                <w:rFonts w:asciiTheme="minorHAnsi" w:hAnsiTheme="minorHAnsi"/>
              </w:rPr>
              <w:t>tract Management.</w:t>
            </w:r>
          </w:p>
        </w:tc>
      </w:tr>
      <w:tr w:rsidR="00215A9E" w:rsidRPr="00937856" w14:paraId="5931257A"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61F2E98C"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3EF6890F" w14:textId="77777777" w:rsidR="00215A9E" w:rsidRPr="00A67EC4" w:rsidRDefault="00215A9E" w:rsidP="00DB1DF0">
            <w:pPr>
              <w:pStyle w:val="GPSL2Numbered"/>
              <w:rPr>
                <w:rFonts w:asciiTheme="minorHAnsi" w:hAnsiTheme="minorHAnsi"/>
              </w:rPr>
            </w:pPr>
            <w:r w:rsidRPr="00A67EC4">
              <w:rPr>
                <w:rFonts w:asciiTheme="minorHAnsi" w:hAnsiTheme="minorHAnsi"/>
              </w:rPr>
              <w:t>The Supplier shall manage the Contract in accordance with the personnel and processes as detailed in the Service Delivery Plan as agreed with the Buyer.</w:t>
            </w:r>
          </w:p>
          <w:p w14:paraId="12F4DF31" w14:textId="77777777" w:rsidR="00215A9E" w:rsidRPr="00A67EC4" w:rsidRDefault="00215A9E" w:rsidP="00DB1DF0">
            <w:pPr>
              <w:pStyle w:val="GPSL2Numbered"/>
              <w:rPr>
                <w:rFonts w:asciiTheme="minorHAnsi" w:hAnsiTheme="minorHAnsi"/>
              </w:rPr>
            </w:pPr>
            <w:r w:rsidRPr="00A67EC4">
              <w:rPr>
                <w:rFonts w:asciiTheme="minorHAnsi" w:hAnsiTheme="minorHAnsi"/>
              </w:rPr>
              <w:t xml:space="preserve">The Supplier shall manage the customer satisfaction, complaint and key performance indicator measurement processes to ensure agreed performance standards </w:t>
            </w:r>
            <w:proofErr w:type="gramStart"/>
            <w:r w:rsidRPr="00A67EC4">
              <w:rPr>
                <w:rFonts w:asciiTheme="minorHAnsi" w:hAnsiTheme="minorHAnsi"/>
              </w:rPr>
              <w:t>are fully met</w:t>
            </w:r>
            <w:proofErr w:type="gramEnd"/>
            <w:r w:rsidRPr="00A67EC4">
              <w:rPr>
                <w:rFonts w:asciiTheme="minorHAnsi" w:hAnsiTheme="minorHAnsi"/>
              </w:rPr>
              <w:t xml:space="preserve">. </w:t>
            </w:r>
          </w:p>
          <w:p w14:paraId="76B6ADA9" w14:textId="35E38818" w:rsidR="00215A9E" w:rsidRPr="00A67EC4" w:rsidRDefault="00215A9E" w:rsidP="00DB1DF0">
            <w:pPr>
              <w:pStyle w:val="GPSL2Numbered"/>
              <w:rPr>
                <w:rFonts w:asciiTheme="minorHAnsi" w:hAnsiTheme="minorHAnsi"/>
              </w:rPr>
            </w:pPr>
            <w:r w:rsidRPr="00A67EC4">
              <w:rPr>
                <w:rFonts w:asciiTheme="minorHAnsi" w:hAnsiTheme="minorHAnsi"/>
              </w:rPr>
              <w:t>The Supplier shall produce and issue the agreed management reports and attend meetings as requested by the Buyer to maintain the agreed contractual performance standards.</w:t>
            </w:r>
          </w:p>
        </w:tc>
      </w:tr>
      <w:tr w:rsidR="00215A9E" w:rsidRPr="00694CCA" w14:paraId="33C3DF54"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D77A78A" w14:textId="2D633F41"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A:4</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2633A65" w14:textId="77777777" w:rsidR="00215A9E" w:rsidRPr="00A67EC4" w:rsidRDefault="00215A9E" w:rsidP="00DB1DF0">
            <w:pPr>
              <w:pStyle w:val="GPSL1CLAUSEHEADING"/>
              <w:rPr>
                <w:rFonts w:asciiTheme="minorHAnsi" w:hAnsiTheme="minorHAnsi"/>
              </w:rPr>
            </w:pPr>
            <w:r w:rsidRPr="00A67EC4">
              <w:rPr>
                <w:rFonts w:asciiTheme="minorHAnsi" w:hAnsiTheme="minorHAnsi"/>
              </w:rPr>
              <w:t xml:space="preserve">SA4: Service Delivery Plans </w:t>
            </w:r>
          </w:p>
        </w:tc>
      </w:tr>
      <w:tr w:rsidR="00215A9E" w:rsidRPr="00937856" w14:paraId="43985613"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7C5B5A8D"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p w14:paraId="57ADDD8A" w14:textId="77777777" w:rsidR="00215A9E" w:rsidRPr="00A67EC4" w:rsidRDefault="00215A9E" w:rsidP="00931F3D">
            <w:pPr>
              <w:spacing w:before="60" w:after="60"/>
              <w:jc w:val="center"/>
              <w:rPr>
                <w:rFonts w:asciiTheme="minorHAnsi" w:hAnsiTheme="minorHAnsi"/>
                <w:color w:val="000000" w:themeColor="text1"/>
              </w:rPr>
            </w:pP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08E19D71" w14:textId="00B8A493" w:rsidR="00215A9E" w:rsidRPr="00A67EC4" w:rsidRDefault="00215A9E" w:rsidP="00DB1DF0">
            <w:pPr>
              <w:pStyle w:val="GPSL2Numbered"/>
              <w:rPr>
                <w:rFonts w:asciiTheme="minorHAnsi" w:hAnsiTheme="minorHAnsi"/>
              </w:rPr>
            </w:pPr>
            <w:bookmarkStart w:id="5" w:name="_Toc396218928"/>
            <w:r w:rsidRPr="00A67EC4">
              <w:rPr>
                <w:rFonts w:asciiTheme="minorHAnsi" w:hAnsiTheme="minorHAnsi"/>
              </w:rPr>
              <w:t>C</w:t>
            </w:r>
            <w:r w:rsidR="00DD3AFB" w:rsidRPr="00A67EC4">
              <w:rPr>
                <w:rFonts w:asciiTheme="minorHAnsi" w:hAnsiTheme="minorHAnsi"/>
              </w:rPr>
              <w:t xml:space="preserve">all-Off </w:t>
            </w:r>
            <w:r w:rsidRPr="00A67EC4">
              <w:rPr>
                <w:rFonts w:asciiTheme="minorHAnsi" w:hAnsiTheme="minorHAnsi"/>
              </w:rPr>
              <w:t>Schedule 13</w:t>
            </w:r>
            <w:r w:rsidR="00DD3AFB" w:rsidRPr="00A67EC4">
              <w:rPr>
                <w:rFonts w:asciiTheme="minorHAnsi" w:hAnsiTheme="minorHAnsi"/>
              </w:rPr>
              <w:t xml:space="preserve"> -</w:t>
            </w:r>
            <w:r w:rsidRPr="00A67EC4">
              <w:rPr>
                <w:rFonts w:asciiTheme="minorHAnsi" w:hAnsiTheme="minorHAnsi"/>
              </w:rPr>
              <w:t xml:space="preserve"> Mobilisation Plan and Testing.</w:t>
            </w:r>
          </w:p>
          <w:p w14:paraId="5261A3E2" w14:textId="524E1700" w:rsidR="00215A9E" w:rsidRPr="00A67EC4" w:rsidRDefault="00215A9E" w:rsidP="00DB1DF0">
            <w:pPr>
              <w:pStyle w:val="GPSL2Numbered"/>
              <w:rPr>
                <w:rFonts w:asciiTheme="minorHAnsi" w:hAnsiTheme="minorHAnsi"/>
              </w:rPr>
            </w:pPr>
            <w:r w:rsidRPr="00A67EC4">
              <w:rPr>
                <w:rFonts w:asciiTheme="minorHAnsi" w:hAnsiTheme="minorHAnsi"/>
              </w:rPr>
              <w:t>A</w:t>
            </w:r>
            <w:r w:rsidR="00141331" w:rsidRPr="00A67EC4">
              <w:rPr>
                <w:rFonts w:asciiTheme="minorHAnsi" w:hAnsiTheme="minorHAnsi"/>
              </w:rPr>
              <w:t>s a minimum, the b</w:t>
            </w:r>
            <w:r w:rsidR="00A1470F" w:rsidRPr="00A67EC4">
              <w:rPr>
                <w:rFonts w:asciiTheme="minorHAnsi" w:hAnsiTheme="minorHAnsi"/>
              </w:rPr>
              <w:t xml:space="preserve">uildings and </w:t>
            </w:r>
            <w:r w:rsidR="006A14C0" w:rsidRPr="00A67EC4">
              <w:rPr>
                <w:rFonts w:asciiTheme="minorHAnsi" w:hAnsiTheme="minorHAnsi"/>
              </w:rPr>
              <w:t>Asset</w:t>
            </w:r>
            <w:r w:rsidR="00A1470F" w:rsidRPr="00A67EC4">
              <w:rPr>
                <w:rFonts w:asciiTheme="minorHAnsi" w:hAnsiTheme="minorHAnsi"/>
              </w:rPr>
              <w:t xml:space="preserve"> m</w:t>
            </w:r>
            <w:r w:rsidRPr="00A67EC4">
              <w:rPr>
                <w:rFonts w:asciiTheme="minorHAnsi" w:hAnsiTheme="minorHAnsi"/>
              </w:rPr>
              <w:t>aintenance management Service Delivery Plan shall contain:</w:t>
            </w:r>
            <w:bookmarkEnd w:id="5"/>
          </w:p>
          <w:p w14:paraId="06D8F8E9" w14:textId="77777777" w:rsidR="00215A9E" w:rsidRPr="00A67EC4" w:rsidRDefault="00215A9E" w:rsidP="00CA3B2F">
            <w:pPr>
              <w:pStyle w:val="GPSL3numberedclause"/>
              <w:rPr>
                <w:rFonts w:asciiTheme="minorHAnsi" w:hAnsiTheme="minorHAnsi"/>
              </w:rPr>
            </w:pPr>
            <w:r w:rsidRPr="00A67EC4">
              <w:rPr>
                <w:rFonts w:asciiTheme="minorHAnsi" w:hAnsiTheme="minorHAnsi"/>
              </w:rPr>
              <w:t>Scope and Services objectives;</w:t>
            </w:r>
          </w:p>
          <w:p w14:paraId="4CD1B406" w14:textId="77777777" w:rsidR="00215A9E" w:rsidRPr="00A67EC4" w:rsidRDefault="00215A9E" w:rsidP="00CA3B2F">
            <w:pPr>
              <w:pStyle w:val="GPSL3numberedclause"/>
              <w:rPr>
                <w:rFonts w:asciiTheme="minorHAnsi" w:hAnsiTheme="minorHAnsi"/>
              </w:rPr>
            </w:pPr>
            <w:r w:rsidRPr="00A67EC4">
              <w:rPr>
                <w:rFonts w:asciiTheme="minorHAnsi" w:hAnsiTheme="minorHAnsi"/>
              </w:rPr>
              <w:t>Approach and methodology;</w:t>
            </w:r>
          </w:p>
          <w:p w14:paraId="23F4188F" w14:textId="565D931D" w:rsidR="00215A9E" w:rsidRPr="00A67EC4" w:rsidRDefault="006A14C0" w:rsidP="00CA3B2F">
            <w:pPr>
              <w:pStyle w:val="GPSL3numberedclause"/>
              <w:rPr>
                <w:rFonts w:asciiTheme="minorHAnsi" w:hAnsiTheme="minorHAnsi"/>
              </w:rPr>
            </w:pPr>
            <w:r w:rsidRPr="00A67EC4">
              <w:rPr>
                <w:rFonts w:asciiTheme="minorHAnsi" w:hAnsiTheme="minorHAnsi"/>
              </w:rPr>
              <w:lastRenderedPageBreak/>
              <w:t>Asset</w:t>
            </w:r>
            <w:r w:rsidR="00215A9E" w:rsidRPr="00A67EC4">
              <w:rPr>
                <w:rFonts w:asciiTheme="minorHAnsi" w:hAnsiTheme="minorHAnsi"/>
              </w:rPr>
              <w:t xml:space="preserve"> management method statement for meeting the Buyer’s requirements, including treatment of any lifecycle / sinking funds (if applicable) and details regarding where such funds will reside, safeguards on early draw down and control of such funds;</w:t>
            </w:r>
          </w:p>
          <w:p w14:paraId="665ED946" w14:textId="77777777" w:rsidR="00215A9E" w:rsidRPr="00A67EC4" w:rsidRDefault="00215A9E" w:rsidP="00CA3B2F">
            <w:pPr>
              <w:pStyle w:val="GPSL3numberedclause"/>
              <w:rPr>
                <w:rFonts w:asciiTheme="minorHAnsi" w:hAnsiTheme="minorHAnsi"/>
              </w:rPr>
            </w:pPr>
            <w:r w:rsidRPr="00A67EC4">
              <w:rPr>
                <w:rFonts w:asciiTheme="minorHAnsi" w:hAnsiTheme="minorHAnsi"/>
              </w:rPr>
              <w:t>Variation procedures and additional work requests;</w:t>
            </w:r>
          </w:p>
          <w:p w14:paraId="5FC23C87" w14:textId="477860D8" w:rsidR="00215A9E" w:rsidRPr="00A67EC4" w:rsidRDefault="00141331" w:rsidP="00CA3B2F">
            <w:pPr>
              <w:pStyle w:val="GPSL3numberedclause"/>
              <w:rPr>
                <w:rFonts w:asciiTheme="minorHAnsi" w:hAnsiTheme="minorHAnsi"/>
              </w:rPr>
            </w:pPr>
            <w:r w:rsidRPr="00A67EC4">
              <w:rPr>
                <w:rFonts w:asciiTheme="minorHAnsi" w:hAnsiTheme="minorHAnsi"/>
              </w:rPr>
              <w:t>Operational s</w:t>
            </w:r>
            <w:r w:rsidR="00215A9E" w:rsidRPr="00A67EC4">
              <w:rPr>
                <w:rFonts w:asciiTheme="minorHAnsi" w:hAnsiTheme="minorHAnsi"/>
              </w:rPr>
              <w:t>tructure including resource proposals;</w:t>
            </w:r>
          </w:p>
          <w:p w14:paraId="3998E8AD" w14:textId="0EA3769D" w:rsidR="00215A9E" w:rsidRPr="00A67EC4" w:rsidRDefault="00215A9E" w:rsidP="00CA3B2F">
            <w:pPr>
              <w:pStyle w:val="GPSL3numberedclause"/>
              <w:rPr>
                <w:rFonts w:asciiTheme="minorHAnsi" w:hAnsiTheme="minorHAnsi"/>
              </w:rPr>
            </w:pPr>
            <w:r w:rsidRPr="00A67EC4">
              <w:rPr>
                <w:rFonts w:asciiTheme="minorHAnsi" w:hAnsiTheme="minorHAnsi"/>
              </w:rPr>
              <w:t xml:space="preserve">Planned maintenance and </w:t>
            </w:r>
            <w:r w:rsidR="006A14C0" w:rsidRPr="00A67EC4">
              <w:rPr>
                <w:rFonts w:asciiTheme="minorHAnsi" w:hAnsiTheme="minorHAnsi"/>
              </w:rPr>
              <w:t>Asset</w:t>
            </w:r>
            <w:r w:rsidRPr="00A67EC4">
              <w:rPr>
                <w:rFonts w:asciiTheme="minorHAnsi" w:hAnsiTheme="minorHAnsi"/>
              </w:rPr>
              <w:t xml:space="preserve"> lifecycle replacement schedule and delivery methodology;</w:t>
            </w:r>
          </w:p>
          <w:p w14:paraId="3A230253" w14:textId="77777777" w:rsidR="00215A9E" w:rsidRPr="00A67EC4" w:rsidRDefault="00215A9E" w:rsidP="00CA3B2F">
            <w:pPr>
              <w:pStyle w:val="GPSL3numberedclause"/>
              <w:rPr>
                <w:rFonts w:asciiTheme="minorHAnsi" w:hAnsiTheme="minorHAnsi"/>
              </w:rPr>
            </w:pPr>
            <w:r w:rsidRPr="00A67EC4">
              <w:rPr>
                <w:rFonts w:asciiTheme="minorHAnsi" w:hAnsiTheme="minorHAnsi"/>
              </w:rPr>
              <w:t>Quality statement;</w:t>
            </w:r>
          </w:p>
          <w:p w14:paraId="6C1CFCF2" w14:textId="77777777" w:rsidR="00215A9E" w:rsidRPr="00A67EC4" w:rsidRDefault="00215A9E" w:rsidP="00CA3B2F">
            <w:pPr>
              <w:pStyle w:val="GPSL3numberedclause"/>
              <w:rPr>
                <w:rFonts w:asciiTheme="minorHAnsi" w:hAnsiTheme="minorHAnsi"/>
              </w:rPr>
            </w:pPr>
            <w:r w:rsidRPr="00A67EC4">
              <w:rPr>
                <w:rFonts w:asciiTheme="minorHAnsi" w:hAnsiTheme="minorHAnsi"/>
              </w:rPr>
              <w:t>Procurement of Services;</w:t>
            </w:r>
          </w:p>
          <w:p w14:paraId="2F20C51A" w14:textId="04554185" w:rsidR="00215A9E" w:rsidRPr="00A67EC4" w:rsidRDefault="00215A9E" w:rsidP="00CA3B2F">
            <w:pPr>
              <w:pStyle w:val="GPSL3numberedclause"/>
              <w:rPr>
                <w:rFonts w:asciiTheme="minorHAnsi" w:hAnsiTheme="minorHAnsi"/>
              </w:rPr>
            </w:pPr>
            <w:r w:rsidRPr="00A67EC4">
              <w:rPr>
                <w:rFonts w:asciiTheme="minorHAnsi" w:hAnsiTheme="minorHAnsi"/>
              </w:rPr>
              <w:t>Procurement of materials taking account of embodied carbon and recycled content</w:t>
            </w:r>
            <w:r w:rsidR="001B1310" w:rsidRPr="00A67EC4">
              <w:rPr>
                <w:rFonts w:asciiTheme="minorHAnsi" w:hAnsiTheme="minorHAnsi"/>
              </w:rPr>
              <w:t>;</w:t>
            </w:r>
            <w:r w:rsidRPr="00A67EC4">
              <w:rPr>
                <w:rFonts w:asciiTheme="minorHAnsi" w:hAnsiTheme="minorHAnsi"/>
              </w:rPr>
              <w:t xml:space="preserve"> </w:t>
            </w:r>
          </w:p>
          <w:p w14:paraId="17365396" w14:textId="77777777" w:rsidR="00215A9E" w:rsidRPr="00A67EC4" w:rsidRDefault="00215A9E" w:rsidP="00CA3B2F">
            <w:pPr>
              <w:pStyle w:val="GPSL3numberedclause"/>
              <w:rPr>
                <w:rFonts w:asciiTheme="minorHAnsi" w:hAnsiTheme="minorHAnsi"/>
              </w:rPr>
            </w:pPr>
            <w:r w:rsidRPr="00A67EC4">
              <w:rPr>
                <w:rFonts w:asciiTheme="minorHAnsi" w:hAnsiTheme="minorHAnsi"/>
              </w:rPr>
              <w:t>Management of energy use including lighting;</w:t>
            </w:r>
          </w:p>
          <w:p w14:paraId="1A314C81" w14:textId="77777777" w:rsidR="00215A9E" w:rsidRPr="00A67EC4" w:rsidRDefault="00215A9E" w:rsidP="00CA3B2F">
            <w:pPr>
              <w:pStyle w:val="GPSL3numberedclause"/>
              <w:rPr>
                <w:rFonts w:asciiTheme="minorHAnsi" w:hAnsiTheme="minorHAnsi"/>
              </w:rPr>
            </w:pPr>
            <w:r w:rsidRPr="00A67EC4">
              <w:rPr>
                <w:rFonts w:asciiTheme="minorHAnsi" w:hAnsiTheme="minorHAnsi"/>
              </w:rPr>
              <w:t>Scope of Service;</w:t>
            </w:r>
          </w:p>
          <w:p w14:paraId="7050AE60" w14:textId="369FE6B1" w:rsidR="00215A9E" w:rsidRPr="00A67EC4" w:rsidRDefault="00141331" w:rsidP="00CA3B2F">
            <w:pPr>
              <w:pStyle w:val="GPSL3numberedclause"/>
              <w:rPr>
                <w:rFonts w:asciiTheme="minorHAnsi" w:hAnsiTheme="minorHAnsi"/>
              </w:rPr>
            </w:pPr>
            <w:r w:rsidRPr="00A67EC4">
              <w:rPr>
                <w:rFonts w:asciiTheme="minorHAnsi" w:hAnsiTheme="minorHAnsi"/>
              </w:rPr>
              <w:t>Planned preventative m</w:t>
            </w:r>
            <w:r w:rsidR="00215A9E" w:rsidRPr="00A67EC4">
              <w:rPr>
                <w:rFonts w:asciiTheme="minorHAnsi" w:hAnsiTheme="minorHAnsi"/>
              </w:rPr>
              <w:t>aintenance methodology/schedule;</w:t>
            </w:r>
          </w:p>
          <w:p w14:paraId="623E9DF2" w14:textId="0D6C9600" w:rsidR="00215A9E" w:rsidRPr="00A67EC4" w:rsidRDefault="00215A9E" w:rsidP="00CA3B2F">
            <w:pPr>
              <w:pStyle w:val="GPSL3numberedclause"/>
              <w:rPr>
                <w:rFonts w:asciiTheme="minorHAnsi" w:hAnsiTheme="minorHAnsi"/>
              </w:rPr>
            </w:pPr>
            <w:r w:rsidRPr="00A67EC4">
              <w:rPr>
                <w:rFonts w:asciiTheme="minorHAnsi" w:hAnsiTheme="minorHAnsi"/>
              </w:rPr>
              <w:t xml:space="preserve">Computerised </w:t>
            </w:r>
            <w:r w:rsidR="006A14C0" w:rsidRPr="00A67EC4">
              <w:rPr>
                <w:rFonts w:asciiTheme="minorHAnsi" w:hAnsiTheme="minorHAnsi"/>
              </w:rPr>
              <w:t>Asset</w:t>
            </w:r>
            <w:r w:rsidRPr="00A67EC4">
              <w:rPr>
                <w:rFonts w:asciiTheme="minorHAnsi" w:hAnsiTheme="minorHAnsi"/>
              </w:rPr>
              <w:t xml:space="preserve"> management system;</w:t>
            </w:r>
          </w:p>
          <w:p w14:paraId="173E3D89" w14:textId="77777777" w:rsidR="00215A9E" w:rsidRPr="00A67EC4" w:rsidRDefault="00215A9E" w:rsidP="00CA3B2F">
            <w:pPr>
              <w:pStyle w:val="GPSL3numberedclause"/>
              <w:rPr>
                <w:rFonts w:asciiTheme="minorHAnsi" w:hAnsiTheme="minorHAnsi"/>
              </w:rPr>
            </w:pPr>
            <w:r w:rsidRPr="00A67EC4">
              <w:rPr>
                <w:rFonts w:asciiTheme="minorHAnsi" w:hAnsiTheme="minorHAnsi"/>
              </w:rPr>
              <w:t>Building management system;</w:t>
            </w:r>
          </w:p>
          <w:p w14:paraId="49CB6478" w14:textId="77777777" w:rsidR="00215A9E" w:rsidRPr="00A67EC4" w:rsidRDefault="00215A9E" w:rsidP="00CA3B2F">
            <w:pPr>
              <w:pStyle w:val="GPSL3numberedclause"/>
              <w:rPr>
                <w:rFonts w:asciiTheme="minorHAnsi" w:hAnsiTheme="minorHAnsi"/>
              </w:rPr>
            </w:pPr>
            <w:r w:rsidRPr="00A67EC4">
              <w:rPr>
                <w:rFonts w:asciiTheme="minorHAnsi" w:hAnsiTheme="minorHAnsi"/>
              </w:rPr>
              <w:t>Routine maintenance;</w:t>
            </w:r>
          </w:p>
          <w:p w14:paraId="1ADA362C" w14:textId="157F8F53" w:rsidR="00215A9E" w:rsidRPr="00A67EC4" w:rsidRDefault="00141331" w:rsidP="00CA3B2F">
            <w:pPr>
              <w:pStyle w:val="GPSL3numberedclause"/>
              <w:rPr>
                <w:rFonts w:asciiTheme="minorHAnsi" w:hAnsiTheme="minorHAnsi"/>
              </w:rPr>
            </w:pPr>
            <w:r w:rsidRPr="00A67EC4">
              <w:rPr>
                <w:rFonts w:asciiTheme="minorHAnsi" w:hAnsiTheme="minorHAnsi"/>
              </w:rPr>
              <w:t>Formulation of the p</w:t>
            </w:r>
            <w:r w:rsidR="00215A9E" w:rsidRPr="00A67EC4">
              <w:rPr>
                <w:rFonts w:asciiTheme="minorHAnsi" w:hAnsiTheme="minorHAnsi"/>
              </w:rPr>
              <w:t>lanne</w:t>
            </w:r>
            <w:r w:rsidRPr="00A67EC4">
              <w:rPr>
                <w:rFonts w:asciiTheme="minorHAnsi" w:hAnsiTheme="minorHAnsi"/>
              </w:rPr>
              <w:t>d p</w:t>
            </w:r>
            <w:r w:rsidR="00215A9E" w:rsidRPr="00A67EC4">
              <w:rPr>
                <w:rFonts w:asciiTheme="minorHAnsi" w:hAnsiTheme="minorHAnsi"/>
              </w:rPr>
              <w:t xml:space="preserve">reventative </w:t>
            </w:r>
            <w:r w:rsidRPr="00A67EC4">
              <w:rPr>
                <w:rFonts w:asciiTheme="minorHAnsi" w:hAnsiTheme="minorHAnsi"/>
              </w:rPr>
              <w:t>m</w:t>
            </w:r>
            <w:r w:rsidR="00215A9E" w:rsidRPr="00A67EC4">
              <w:rPr>
                <w:rFonts w:asciiTheme="minorHAnsi" w:hAnsiTheme="minorHAnsi"/>
              </w:rPr>
              <w:t>aintenance programme;</w:t>
            </w:r>
          </w:p>
          <w:p w14:paraId="405D0303" w14:textId="4C2C926A" w:rsidR="00215A9E" w:rsidRPr="00A67EC4" w:rsidRDefault="00A1470F" w:rsidP="00CA3B2F">
            <w:pPr>
              <w:pStyle w:val="GPSL3numberedclause"/>
              <w:rPr>
                <w:rFonts w:asciiTheme="minorHAnsi" w:hAnsiTheme="minorHAnsi"/>
              </w:rPr>
            </w:pPr>
            <w:r w:rsidRPr="00A67EC4">
              <w:rPr>
                <w:rFonts w:asciiTheme="minorHAnsi" w:hAnsiTheme="minorHAnsi"/>
              </w:rPr>
              <w:t>Maintenance m</w:t>
            </w:r>
            <w:r w:rsidR="00215A9E" w:rsidRPr="00A67EC4">
              <w:rPr>
                <w:rFonts w:asciiTheme="minorHAnsi" w:hAnsiTheme="minorHAnsi"/>
              </w:rPr>
              <w:t>anagement, recording and reporting;</w:t>
            </w:r>
          </w:p>
          <w:p w14:paraId="4B495970" w14:textId="77777777" w:rsidR="00215A9E" w:rsidRPr="00A67EC4" w:rsidRDefault="00215A9E" w:rsidP="00CA3B2F">
            <w:pPr>
              <w:pStyle w:val="GPSL3numberedclause"/>
              <w:rPr>
                <w:rFonts w:asciiTheme="minorHAnsi" w:hAnsiTheme="minorHAnsi"/>
              </w:rPr>
            </w:pPr>
            <w:r w:rsidRPr="00A67EC4">
              <w:rPr>
                <w:rFonts w:asciiTheme="minorHAnsi" w:hAnsiTheme="minorHAnsi"/>
              </w:rPr>
              <w:t>Critical spares management;</w:t>
            </w:r>
          </w:p>
          <w:p w14:paraId="57F9053D" w14:textId="77777777" w:rsidR="00215A9E" w:rsidRPr="00A67EC4" w:rsidRDefault="00215A9E" w:rsidP="00CA3B2F">
            <w:pPr>
              <w:pStyle w:val="GPSL3numberedclause"/>
              <w:rPr>
                <w:rFonts w:asciiTheme="minorHAnsi" w:hAnsiTheme="minorHAnsi"/>
              </w:rPr>
            </w:pPr>
            <w:r w:rsidRPr="00A67EC4">
              <w:rPr>
                <w:rFonts w:asciiTheme="minorHAnsi" w:hAnsiTheme="minorHAnsi"/>
              </w:rPr>
              <w:t>Inspections;</w:t>
            </w:r>
          </w:p>
          <w:p w14:paraId="074AD00D" w14:textId="77777777" w:rsidR="00215A9E" w:rsidRPr="00A67EC4" w:rsidRDefault="00215A9E" w:rsidP="00CA3B2F">
            <w:pPr>
              <w:pStyle w:val="GPSL3numberedclause"/>
              <w:rPr>
                <w:rFonts w:asciiTheme="minorHAnsi" w:hAnsiTheme="minorHAnsi"/>
              </w:rPr>
            </w:pPr>
            <w:r w:rsidRPr="00A67EC4">
              <w:rPr>
                <w:rFonts w:asciiTheme="minorHAnsi" w:hAnsiTheme="minorHAnsi"/>
              </w:rPr>
              <w:t>Conservation and sustainability;</w:t>
            </w:r>
          </w:p>
          <w:p w14:paraId="5C1C42DC" w14:textId="77777777" w:rsidR="00215A9E" w:rsidRPr="00A67EC4" w:rsidRDefault="00215A9E" w:rsidP="00CA3B2F">
            <w:pPr>
              <w:pStyle w:val="GPSL3numberedclause"/>
              <w:rPr>
                <w:rFonts w:asciiTheme="minorHAnsi" w:hAnsiTheme="minorHAnsi"/>
              </w:rPr>
            </w:pPr>
            <w:r w:rsidRPr="00A67EC4">
              <w:rPr>
                <w:rFonts w:asciiTheme="minorHAnsi" w:hAnsiTheme="minorHAnsi"/>
              </w:rPr>
              <w:t>Maintenance and renewal;</w:t>
            </w:r>
          </w:p>
          <w:p w14:paraId="433DDE58" w14:textId="77777777" w:rsidR="00215A9E" w:rsidRPr="00A67EC4" w:rsidRDefault="00215A9E" w:rsidP="00CA3B2F">
            <w:pPr>
              <w:pStyle w:val="GPSL3numberedclause"/>
              <w:rPr>
                <w:rFonts w:asciiTheme="minorHAnsi" w:hAnsiTheme="minorHAnsi"/>
              </w:rPr>
            </w:pPr>
            <w:r w:rsidRPr="00A67EC4">
              <w:rPr>
                <w:rFonts w:asciiTheme="minorHAnsi" w:hAnsiTheme="minorHAnsi"/>
              </w:rPr>
              <w:t>Management arrangements;</w:t>
            </w:r>
          </w:p>
          <w:p w14:paraId="3787A971" w14:textId="77777777" w:rsidR="00215A9E" w:rsidRPr="00A67EC4" w:rsidRDefault="00215A9E" w:rsidP="00CA3B2F">
            <w:pPr>
              <w:pStyle w:val="GPSL3numberedclause"/>
              <w:rPr>
                <w:rFonts w:asciiTheme="minorHAnsi" w:hAnsiTheme="minorHAnsi"/>
              </w:rPr>
            </w:pPr>
            <w:r w:rsidRPr="00A67EC4">
              <w:rPr>
                <w:rFonts w:asciiTheme="minorHAnsi" w:hAnsiTheme="minorHAnsi"/>
              </w:rPr>
              <w:t>Quality management;</w:t>
            </w:r>
          </w:p>
          <w:p w14:paraId="6A7C14DD" w14:textId="77777777" w:rsidR="00215A9E" w:rsidRPr="00A67EC4" w:rsidRDefault="00215A9E" w:rsidP="00CA3B2F">
            <w:pPr>
              <w:pStyle w:val="GPSL3numberedclause"/>
              <w:rPr>
                <w:rFonts w:asciiTheme="minorHAnsi" w:hAnsiTheme="minorHAnsi"/>
              </w:rPr>
            </w:pPr>
            <w:r w:rsidRPr="00A67EC4">
              <w:rPr>
                <w:rFonts w:asciiTheme="minorHAnsi" w:hAnsiTheme="minorHAnsi"/>
              </w:rPr>
              <w:lastRenderedPageBreak/>
              <w:t>Operational liaison;</w:t>
            </w:r>
          </w:p>
          <w:p w14:paraId="353940B2" w14:textId="6F2439C9" w:rsidR="00215A9E" w:rsidRPr="00A67EC4" w:rsidRDefault="00215A9E" w:rsidP="00CA3B2F">
            <w:pPr>
              <w:pStyle w:val="GPSL3numberedclause"/>
              <w:rPr>
                <w:rFonts w:asciiTheme="minorHAnsi" w:hAnsiTheme="minorHAnsi"/>
              </w:rPr>
            </w:pPr>
            <w:r w:rsidRPr="00A67EC4">
              <w:rPr>
                <w:rFonts w:asciiTheme="minorHAnsi" w:hAnsiTheme="minorHAnsi"/>
              </w:rPr>
              <w:t xml:space="preserve">Reactive Maintenance </w:t>
            </w:r>
            <w:r w:rsidR="00141331" w:rsidRPr="00A67EC4">
              <w:rPr>
                <w:rFonts w:asciiTheme="minorHAnsi" w:hAnsiTheme="minorHAnsi"/>
              </w:rPr>
              <w:t>Works</w:t>
            </w:r>
            <w:r w:rsidRPr="00A67EC4">
              <w:rPr>
                <w:rFonts w:asciiTheme="minorHAnsi" w:hAnsiTheme="minorHAnsi"/>
              </w:rPr>
              <w:t>; and</w:t>
            </w:r>
          </w:p>
          <w:p w14:paraId="7073C168" w14:textId="77777777" w:rsidR="00215A9E" w:rsidRPr="00A67EC4" w:rsidRDefault="00215A9E" w:rsidP="00CA3B2F">
            <w:pPr>
              <w:pStyle w:val="GPSL3numberedclause"/>
              <w:rPr>
                <w:rFonts w:asciiTheme="minorHAnsi" w:hAnsiTheme="minorHAnsi"/>
              </w:rPr>
            </w:pPr>
            <w:r w:rsidRPr="00A67EC4">
              <w:rPr>
                <w:rFonts w:asciiTheme="minorHAnsi" w:hAnsiTheme="minorHAnsi"/>
              </w:rPr>
              <w:t>Reactive vandalism maintenance Service.</w:t>
            </w:r>
          </w:p>
          <w:p w14:paraId="23CF9D55" w14:textId="79A34786" w:rsidR="00215A9E" w:rsidRPr="00A67EC4" w:rsidRDefault="00215A9E" w:rsidP="00DB1DF0">
            <w:pPr>
              <w:pStyle w:val="GPSL2Numbered"/>
              <w:rPr>
                <w:rFonts w:asciiTheme="minorHAnsi" w:hAnsiTheme="minorHAnsi"/>
              </w:rPr>
            </w:pPr>
            <w:bookmarkStart w:id="6" w:name="_Toc396218929"/>
            <w:r w:rsidRPr="00A67EC4">
              <w:rPr>
                <w:rFonts w:asciiTheme="minorHAnsi" w:hAnsiTheme="minorHAnsi"/>
              </w:rPr>
              <w:t>In use and occupied space shall be maintained to appropriate Standards which are deemed ‘fit for function’ by type (i.e. office)</w:t>
            </w:r>
            <w:bookmarkEnd w:id="6"/>
            <w:r w:rsidR="00BB00BD" w:rsidRPr="00A67EC4">
              <w:rPr>
                <w:rFonts w:asciiTheme="minorHAnsi" w:hAnsiTheme="minorHAnsi"/>
              </w:rPr>
              <w:t>.</w:t>
            </w:r>
          </w:p>
          <w:p w14:paraId="6ED384BE" w14:textId="54872EA6" w:rsidR="00215A9E" w:rsidRPr="00A67EC4" w:rsidRDefault="00215A9E" w:rsidP="00DB1DF0">
            <w:pPr>
              <w:pStyle w:val="GPSL2Numbered"/>
              <w:rPr>
                <w:rFonts w:asciiTheme="minorHAnsi" w:hAnsiTheme="minorHAnsi"/>
              </w:rPr>
            </w:pPr>
            <w:bookmarkStart w:id="7" w:name="_Toc396218930"/>
            <w:r w:rsidRPr="00A67EC4">
              <w:rPr>
                <w:rFonts w:asciiTheme="minorHAnsi" w:hAnsiTheme="minorHAnsi"/>
              </w:rPr>
              <w:t xml:space="preserve">Vacant space </w:t>
            </w:r>
            <w:proofErr w:type="gramStart"/>
            <w:r w:rsidRPr="00A67EC4">
              <w:rPr>
                <w:rFonts w:asciiTheme="minorHAnsi" w:hAnsiTheme="minorHAnsi"/>
              </w:rPr>
              <w:t>shall be maintained</w:t>
            </w:r>
            <w:proofErr w:type="gramEnd"/>
            <w:r w:rsidRPr="00A67EC4">
              <w:rPr>
                <w:rFonts w:asciiTheme="minorHAnsi" w:hAnsiTheme="minorHAnsi"/>
              </w:rPr>
              <w:t xml:space="preserve"> to appropriate Standard</w:t>
            </w:r>
            <w:r w:rsidR="00141331" w:rsidRPr="00A67EC4">
              <w:rPr>
                <w:rFonts w:asciiTheme="minorHAnsi" w:hAnsiTheme="minorHAnsi"/>
              </w:rPr>
              <w:t>s (e.g. mothballing &amp; r</w:t>
            </w:r>
            <w:r w:rsidRPr="00A67EC4">
              <w:rPr>
                <w:rFonts w:asciiTheme="minorHAnsi" w:hAnsiTheme="minorHAnsi"/>
              </w:rPr>
              <w:t>e-commissioning, as BESA SFG 30)</w:t>
            </w:r>
            <w:bookmarkEnd w:id="7"/>
            <w:r w:rsidR="00BB00BD" w:rsidRPr="00A67EC4">
              <w:rPr>
                <w:rFonts w:asciiTheme="minorHAnsi" w:hAnsiTheme="minorHAnsi"/>
              </w:rPr>
              <w:t>.</w:t>
            </w:r>
          </w:p>
        </w:tc>
      </w:tr>
      <w:tr w:rsidR="00215A9E" w:rsidRPr="00694CCA" w14:paraId="5DBAB2DC"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62AE3DB" w14:textId="36774273"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lastRenderedPageBreak/>
              <w:t>Service</w:t>
            </w:r>
            <w:r w:rsidR="00215A9E" w:rsidRPr="00A67EC4">
              <w:rPr>
                <w:rFonts w:asciiTheme="minorHAnsi" w:hAnsiTheme="minorHAnsi"/>
                <w:b/>
                <w:color w:val="000000" w:themeColor="text1"/>
              </w:rPr>
              <w:t xml:space="preserve"> A:5</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67410F0" w14:textId="77777777" w:rsidR="00215A9E" w:rsidRPr="00A67EC4" w:rsidRDefault="00215A9E" w:rsidP="00DB1DF0">
            <w:pPr>
              <w:pStyle w:val="GPSL1CLAUSEHEADING"/>
              <w:rPr>
                <w:rFonts w:asciiTheme="minorHAnsi" w:hAnsiTheme="minorHAnsi"/>
              </w:rPr>
            </w:pPr>
            <w:r w:rsidRPr="00A67EC4">
              <w:rPr>
                <w:rFonts w:asciiTheme="minorHAnsi" w:hAnsiTheme="minorHAnsi"/>
              </w:rPr>
              <w:t>SA5: Fire Safety</w:t>
            </w:r>
          </w:p>
        </w:tc>
      </w:tr>
      <w:tr w:rsidR="00215A9E" w:rsidRPr="00937856" w14:paraId="6BA875E1" w14:textId="77777777" w:rsidTr="00C53F8D">
        <w:trPr>
          <w:trHeight w:val="742"/>
        </w:trPr>
        <w:tc>
          <w:tcPr>
            <w:tcW w:w="2122" w:type="dxa"/>
            <w:tcBorders>
              <w:top w:val="single" w:sz="4" w:space="0" w:color="auto"/>
              <w:left w:val="single" w:sz="4" w:space="0" w:color="auto"/>
              <w:bottom w:val="single" w:sz="4" w:space="0" w:color="auto"/>
              <w:right w:val="single" w:sz="4" w:space="0" w:color="auto"/>
            </w:tcBorders>
            <w:shd w:val="clear" w:color="auto" w:fill="auto"/>
          </w:tcPr>
          <w:p w14:paraId="5E6C7C82"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02F17839" w14:textId="77777777" w:rsidR="00215A9E" w:rsidRPr="004843F9" w:rsidRDefault="00215A9E" w:rsidP="00DB1DF0">
            <w:pPr>
              <w:pStyle w:val="GPSL2Numbered"/>
              <w:rPr>
                <w:rFonts w:asciiTheme="minorHAnsi" w:hAnsiTheme="minorHAnsi"/>
              </w:rPr>
            </w:pPr>
            <w:r w:rsidRPr="004843F9">
              <w:rPr>
                <w:rFonts w:asciiTheme="minorHAnsi" w:hAnsiTheme="minorHAnsi"/>
              </w:rPr>
              <w:t>Fire Safety Regulations, Regulatory Reform (Fire Safety) Order 2005.</w:t>
            </w:r>
          </w:p>
          <w:p w14:paraId="049DD2E4" w14:textId="77777777" w:rsidR="00215A9E" w:rsidRPr="004843F9" w:rsidRDefault="00215A9E" w:rsidP="00DB1DF0">
            <w:pPr>
              <w:pStyle w:val="GPSL2Numbered"/>
              <w:rPr>
                <w:rFonts w:asciiTheme="minorHAnsi" w:hAnsiTheme="minorHAnsi"/>
              </w:rPr>
            </w:pPr>
            <w:r w:rsidRPr="004843F9">
              <w:rPr>
                <w:rFonts w:asciiTheme="minorHAnsi" w:hAnsiTheme="minorHAnsi"/>
              </w:rPr>
              <w:t>BS 7989:2001 Specification for re-circulatory filtration fume cupboards. Maintenance, testing and examination of local exhaust ventilation.</w:t>
            </w:r>
          </w:p>
          <w:p w14:paraId="35B02071" w14:textId="77777777" w:rsidR="00215A9E" w:rsidRPr="004843F9" w:rsidRDefault="00215A9E" w:rsidP="00DB1DF0">
            <w:pPr>
              <w:pStyle w:val="GPSL2Numbered"/>
              <w:rPr>
                <w:rFonts w:asciiTheme="minorHAnsi" w:hAnsiTheme="minorHAnsi"/>
              </w:rPr>
            </w:pPr>
            <w:r w:rsidRPr="004843F9">
              <w:rPr>
                <w:rFonts w:asciiTheme="minorHAnsi" w:hAnsiTheme="minorHAnsi"/>
              </w:rPr>
              <w:t xml:space="preserve">BS </w:t>
            </w:r>
            <w:proofErr w:type="gramStart"/>
            <w:r w:rsidRPr="004843F9">
              <w:rPr>
                <w:rFonts w:asciiTheme="minorHAnsi" w:hAnsiTheme="minorHAnsi"/>
              </w:rPr>
              <w:t>5306/3: 2017 Fire</w:t>
            </w:r>
            <w:proofErr w:type="gramEnd"/>
            <w:r w:rsidRPr="004843F9">
              <w:rPr>
                <w:rFonts w:asciiTheme="minorHAnsi" w:hAnsiTheme="minorHAnsi"/>
              </w:rPr>
              <w:t xml:space="preserve"> Extinguishing installations and equipment on premises. Commissioning and maintenance of portable fire extinguishers.</w:t>
            </w:r>
          </w:p>
          <w:p w14:paraId="40D94E95" w14:textId="77777777" w:rsidR="00215A9E" w:rsidRPr="004843F9" w:rsidRDefault="00215A9E" w:rsidP="00DB1DF0">
            <w:pPr>
              <w:pStyle w:val="GPSL2Numbered"/>
              <w:rPr>
                <w:rFonts w:asciiTheme="minorHAnsi" w:hAnsiTheme="minorHAnsi"/>
              </w:rPr>
            </w:pPr>
            <w:r w:rsidRPr="004843F9">
              <w:rPr>
                <w:rFonts w:asciiTheme="minorHAnsi" w:hAnsiTheme="minorHAnsi"/>
              </w:rPr>
              <w:t xml:space="preserve">BS/EN 16750:2017 Fixed firefighting systems. Oxygen reduction systems. Design, installation, planning and maintenance. </w:t>
            </w:r>
          </w:p>
        </w:tc>
      </w:tr>
      <w:tr w:rsidR="00215A9E" w:rsidRPr="00937856" w14:paraId="745DFD29"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38BF2B14"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73F764A0" w14:textId="77777777" w:rsidR="00215A9E" w:rsidRPr="004843F9" w:rsidRDefault="00215A9E" w:rsidP="004843F9">
            <w:pPr>
              <w:pStyle w:val="GPSL2Numbered"/>
              <w:rPr>
                <w:rFonts w:asciiTheme="minorHAnsi" w:hAnsiTheme="minorHAnsi"/>
                <w:strike/>
              </w:rPr>
            </w:pPr>
            <w:r w:rsidRPr="004843F9">
              <w:rPr>
                <w:rFonts w:asciiTheme="minorHAnsi" w:hAnsiTheme="minorHAnsi"/>
              </w:rPr>
              <w:t xml:space="preserve">The Supplier shall provide professional and technical fire related advice to the Buyer upon request. </w:t>
            </w:r>
          </w:p>
          <w:p w14:paraId="4F57BF98" w14:textId="377A901C" w:rsidR="004843F9" w:rsidRPr="004843F9" w:rsidRDefault="004843F9" w:rsidP="004843F9">
            <w:pPr>
              <w:pStyle w:val="GPSL1CLAUSEHEADING"/>
              <w:numPr>
                <w:ilvl w:val="0"/>
                <w:numId w:val="0"/>
              </w:numPr>
              <w:ind w:left="360"/>
            </w:pPr>
          </w:p>
        </w:tc>
      </w:tr>
      <w:tr w:rsidR="00215A9E" w:rsidRPr="00694CCA" w14:paraId="6C24F4FA"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4C61105" w14:textId="7AAC6522"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A:6</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D87C1DC" w14:textId="77777777" w:rsidR="00215A9E" w:rsidRPr="00A67EC4" w:rsidRDefault="00215A9E" w:rsidP="00DB1DF0">
            <w:pPr>
              <w:pStyle w:val="GPSL1CLAUSEHEADING"/>
              <w:rPr>
                <w:rFonts w:asciiTheme="minorHAnsi" w:hAnsiTheme="minorHAnsi"/>
              </w:rPr>
            </w:pPr>
            <w:r w:rsidRPr="00A67EC4">
              <w:rPr>
                <w:rFonts w:asciiTheme="minorHAnsi" w:hAnsiTheme="minorHAnsi"/>
              </w:rPr>
              <w:t xml:space="preserve">SA6: Permit to Work </w:t>
            </w:r>
          </w:p>
        </w:tc>
      </w:tr>
      <w:tr w:rsidR="00215A9E" w:rsidRPr="00937856" w14:paraId="62E234F8"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60D715C7"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366B4FFB" w14:textId="77777777" w:rsidR="00215A9E" w:rsidRPr="004843F9" w:rsidRDefault="00215A9E" w:rsidP="00DB1DF0">
            <w:pPr>
              <w:pStyle w:val="GPSL2Numbered"/>
              <w:rPr>
                <w:rFonts w:asciiTheme="minorHAnsi" w:hAnsiTheme="minorHAnsi"/>
              </w:rPr>
            </w:pPr>
            <w:r w:rsidRPr="004843F9">
              <w:rPr>
                <w:rFonts w:asciiTheme="minorHAnsi" w:hAnsiTheme="minorHAnsi"/>
              </w:rPr>
              <w:t>The Supplier shall deliver the Permit to Work systems on behalf of the Buyer.</w:t>
            </w:r>
          </w:p>
          <w:p w14:paraId="4DE81E1C" w14:textId="61654FC2" w:rsidR="00215A9E" w:rsidRPr="004843F9" w:rsidRDefault="00215A9E" w:rsidP="00DB1DF0">
            <w:pPr>
              <w:pStyle w:val="GPSL2Numbered"/>
              <w:rPr>
                <w:rFonts w:asciiTheme="minorHAnsi" w:hAnsiTheme="minorHAnsi"/>
              </w:rPr>
            </w:pPr>
            <w:r w:rsidRPr="004843F9">
              <w:rPr>
                <w:rFonts w:asciiTheme="minorHAnsi" w:hAnsiTheme="minorHAnsi"/>
              </w:rPr>
              <w:t>The Supplier be responsible for managing compliance of Permit to Work systems on behalf of the Buyer</w:t>
            </w:r>
            <w:r w:rsidR="001732DC" w:rsidRPr="004843F9">
              <w:rPr>
                <w:rFonts w:asciiTheme="minorHAnsi" w:hAnsiTheme="minorHAnsi"/>
              </w:rPr>
              <w:t xml:space="preserve"> for all works being undertaken or managed by the Supplier</w:t>
            </w:r>
            <w:r w:rsidRPr="004843F9">
              <w:rPr>
                <w:rFonts w:asciiTheme="minorHAnsi" w:hAnsiTheme="minorHAnsi"/>
              </w:rPr>
              <w:t xml:space="preserve">, including hot works, confined spaces, live electrical working, working on or near high voltage, excavations, temporary disconnection of safety systems and working at height.   </w:t>
            </w:r>
          </w:p>
          <w:p w14:paraId="5CD7EE6A" w14:textId="77777777" w:rsidR="00215A9E" w:rsidRPr="004843F9" w:rsidRDefault="00215A9E" w:rsidP="00DB1DF0">
            <w:pPr>
              <w:pStyle w:val="GPSL2Numbered"/>
              <w:rPr>
                <w:rFonts w:asciiTheme="minorHAnsi" w:hAnsiTheme="minorHAnsi"/>
              </w:rPr>
            </w:pPr>
            <w:r w:rsidRPr="004843F9">
              <w:rPr>
                <w:rFonts w:asciiTheme="minorHAnsi" w:hAnsiTheme="minorHAnsi"/>
              </w:rPr>
              <w:t xml:space="preserve">The Supplier shall be responsible for the provision of all suitably qualified, skilled and accredited Staff </w:t>
            </w:r>
            <w:proofErr w:type="gramStart"/>
            <w:r w:rsidRPr="004843F9">
              <w:rPr>
                <w:rFonts w:asciiTheme="minorHAnsi" w:hAnsiTheme="minorHAnsi"/>
              </w:rPr>
              <w:t>to successfully deliver</w:t>
            </w:r>
            <w:proofErr w:type="gramEnd"/>
            <w:r w:rsidRPr="004843F9">
              <w:rPr>
                <w:rFonts w:asciiTheme="minorHAnsi" w:hAnsiTheme="minorHAnsi"/>
              </w:rPr>
              <w:t xml:space="preserve"> the Permit to Work system for the Buyer.</w:t>
            </w:r>
          </w:p>
        </w:tc>
      </w:tr>
      <w:tr w:rsidR="00215A9E" w:rsidRPr="00694CCA" w14:paraId="14DEAA47"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B16ED7B" w14:textId="149B4E0A"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lastRenderedPageBreak/>
              <w:t>Service</w:t>
            </w:r>
            <w:r w:rsidR="00215A9E" w:rsidRPr="00A67EC4">
              <w:rPr>
                <w:rFonts w:asciiTheme="minorHAnsi" w:hAnsiTheme="minorHAnsi"/>
                <w:b/>
                <w:color w:val="000000" w:themeColor="text1"/>
              </w:rPr>
              <w:t xml:space="preserve"> A:7</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AB7B670" w14:textId="715B554D" w:rsidR="00215A9E" w:rsidRPr="00A67EC4" w:rsidRDefault="00215A9E" w:rsidP="00DB1DF0">
            <w:pPr>
              <w:pStyle w:val="GPSL1CLAUSEHEADING"/>
              <w:rPr>
                <w:rFonts w:asciiTheme="minorHAnsi" w:hAnsiTheme="minorHAnsi"/>
              </w:rPr>
            </w:pPr>
            <w:r w:rsidRPr="00A67EC4">
              <w:rPr>
                <w:rFonts w:asciiTheme="minorHAnsi" w:hAnsiTheme="minorHAnsi"/>
              </w:rPr>
              <w:t xml:space="preserve">SA7: Accessibility Services </w:t>
            </w:r>
          </w:p>
        </w:tc>
      </w:tr>
      <w:tr w:rsidR="00215A9E" w:rsidRPr="00937856" w14:paraId="74AC6A03"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3D371320"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04E58859" w14:textId="77777777" w:rsidR="00215A9E" w:rsidRPr="00A67EC4" w:rsidRDefault="00215A9E" w:rsidP="00DB1DF0">
            <w:pPr>
              <w:pStyle w:val="GPSL2Numbered"/>
              <w:rPr>
                <w:rFonts w:asciiTheme="minorHAnsi" w:hAnsiTheme="minorHAnsi"/>
                <w:color w:val="000000" w:themeColor="text1"/>
              </w:rPr>
            </w:pPr>
            <w:r w:rsidRPr="00A67EC4">
              <w:rPr>
                <w:rFonts w:asciiTheme="minorHAnsi" w:hAnsiTheme="minorHAnsi"/>
              </w:rPr>
              <w:t>The Equality Act 2010.</w:t>
            </w:r>
          </w:p>
        </w:tc>
      </w:tr>
      <w:tr w:rsidR="00215A9E" w:rsidRPr="00937856" w14:paraId="777CD719"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156BF153"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6915B6EB" w14:textId="77777777" w:rsidR="00215A9E" w:rsidRPr="004843F9" w:rsidRDefault="00215A9E" w:rsidP="00DB1DF0">
            <w:pPr>
              <w:pStyle w:val="GPSL2Numbered"/>
              <w:rPr>
                <w:rFonts w:asciiTheme="minorHAnsi" w:hAnsiTheme="minorHAnsi"/>
              </w:rPr>
            </w:pPr>
            <w:r w:rsidRPr="004843F9">
              <w:rPr>
                <w:rFonts w:asciiTheme="minorHAnsi" w:hAnsiTheme="minorHAnsi"/>
              </w:rPr>
              <w:t>The Supplier shall provide professional advice on accessibility, occupational health, disability and safety advice to meet the requirements of the Buyer.</w:t>
            </w:r>
          </w:p>
          <w:p w14:paraId="0117574D" w14:textId="35018F29" w:rsidR="00215A9E" w:rsidRPr="004843F9" w:rsidRDefault="00215A9E" w:rsidP="00722A42">
            <w:pPr>
              <w:pStyle w:val="GPSL2Numbered"/>
              <w:rPr>
                <w:rFonts w:asciiTheme="minorHAnsi" w:hAnsiTheme="minorHAnsi"/>
              </w:rPr>
            </w:pPr>
            <w:r w:rsidRPr="004843F9">
              <w:rPr>
                <w:rFonts w:asciiTheme="minorHAnsi" w:hAnsiTheme="minorHAnsi"/>
              </w:rPr>
              <w:t>The Supplier shall provide specialist furniture to meet the requirements of the Buyer.</w:t>
            </w:r>
            <w:r w:rsidR="00722A42" w:rsidRPr="004843F9">
              <w:rPr>
                <w:rFonts w:asciiTheme="minorHAnsi" w:hAnsiTheme="minorHAnsi"/>
              </w:rPr>
              <w:t xml:space="preserve"> Cost for the provision of these furniture items </w:t>
            </w:r>
            <w:proofErr w:type="gramStart"/>
            <w:r w:rsidR="00722A42" w:rsidRPr="004843F9">
              <w:rPr>
                <w:rFonts w:asciiTheme="minorHAnsi" w:hAnsiTheme="minorHAnsi"/>
              </w:rPr>
              <w:t>will be managed</w:t>
            </w:r>
            <w:proofErr w:type="gramEnd"/>
            <w:r w:rsidR="00722A42" w:rsidRPr="004843F9">
              <w:rPr>
                <w:rFonts w:asciiTheme="minorHAnsi" w:hAnsiTheme="minorHAnsi"/>
              </w:rPr>
              <w:t xml:space="preserve"> via the Billable Works and Projects process. </w:t>
            </w:r>
          </w:p>
        </w:tc>
      </w:tr>
      <w:tr w:rsidR="00215A9E" w:rsidRPr="00694CCA" w14:paraId="45DD5648"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B54C7C8" w14:textId="16F7FED1"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A:8</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E80FFAC" w14:textId="77777777" w:rsidR="00215A9E" w:rsidRPr="00A67EC4" w:rsidRDefault="00215A9E" w:rsidP="006D65C2">
            <w:pPr>
              <w:pStyle w:val="GPSL1CLAUSEHEADING"/>
              <w:rPr>
                <w:rFonts w:asciiTheme="minorHAnsi" w:hAnsiTheme="minorHAnsi"/>
              </w:rPr>
            </w:pPr>
            <w:r w:rsidRPr="00A67EC4">
              <w:rPr>
                <w:rFonts w:asciiTheme="minorHAnsi" w:hAnsiTheme="minorHAnsi"/>
              </w:rPr>
              <w:t xml:space="preserve">SA8: Risk Management </w:t>
            </w:r>
          </w:p>
        </w:tc>
      </w:tr>
      <w:tr w:rsidR="00215A9E" w:rsidRPr="00937856" w14:paraId="33ECA786"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5743D81B"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60C65661" w14:textId="77777777" w:rsidR="00215A9E" w:rsidRPr="00A67EC4" w:rsidRDefault="00215A9E" w:rsidP="006D65C2">
            <w:pPr>
              <w:pStyle w:val="GPSL2Numbered"/>
              <w:rPr>
                <w:rFonts w:asciiTheme="minorHAnsi" w:hAnsiTheme="minorHAnsi"/>
              </w:rPr>
            </w:pPr>
            <w:r w:rsidRPr="00A67EC4">
              <w:rPr>
                <w:rFonts w:asciiTheme="minorHAnsi" w:hAnsiTheme="minorHAnsi"/>
              </w:rPr>
              <w:t>ISO 31000: Risk Management where requested by the Buyer.</w:t>
            </w:r>
          </w:p>
        </w:tc>
      </w:tr>
      <w:tr w:rsidR="00215A9E" w:rsidRPr="00937856" w14:paraId="7FDB35E8"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18E382D1"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6B1E5C2C" w14:textId="77777777" w:rsidR="00215A9E" w:rsidRPr="00A67EC4" w:rsidRDefault="00215A9E" w:rsidP="006D65C2">
            <w:pPr>
              <w:pStyle w:val="GPSL2Numbered"/>
              <w:rPr>
                <w:rFonts w:asciiTheme="minorHAnsi" w:hAnsiTheme="minorHAnsi"/>
              </w:rPr>
            </w:pPr>
            <w:r w:rsidRPr="00A67EC4">
              <w:rPr>
                <w:rFonts w:asciiTheme="minorHAnsi" w:hAnsiTheme="minorHAnsi"/>
              </w:rPr>
              <w:t>The Supplier shall produce and maintain a contact risk register to include contract, maintenance operational service, service continuity, supplier management and staffing risks.</w:t>
            </w:r>
          </w:p>
          <w:p w14:paraId="06C2F26F" w14:textId="14C9372F" w:rsidR="00215A9E" w:rsidRPr="00A67EC4" w:rsidRDefault="00215A9E" w:rsidP="006D65C2">
            <w:pPr>
              <w:pStyle w:val="GPSL2Numbered"/>
              <w:rPr>
                <w:rFonts w:asciiTheme="minorHAnsi" w:hAnsiTheme="minorHAnsi"/>
              </w:rPr>
            </w:pPr>
            <w:r w:rsidRPr="00A67EC4">
              <w:rPr>
                <w:rFonts w:asciiTheme="minorHAnsi" w:hAnsiTheme="minorHAnsi"/>
              </w:rPr>
              <w:t xml:space="preserve">The Supplier shall produce and comply with </w:t>
            </w:r>
            <w:proofErr w:type="gramStart"/>
            <w:r w:rsidRPr="00A67EC4">
              <w:rPr>
                <w:rFonts w:asciiTheme="minorHAnsi" w:hAnsiTheme="minorHAnsi"/>
              </w:rPr>
              <w:t>any and all</w:t>
            </w:r>
            <w:proofErr w:type="gramEnd"/>
            <w:r w:rsidRPr="00A67EC4">
              <w:rPr>
                <w:rFonts w:asciiTheme="minorHAnsi" w:hAnsiTheme="minorHAnsi"/>
              </w:rPr>
              <w:t xml:space="preserve"> risk assessments pertaining to all Services undertaken at the designated </w:t>
            </w:r>
            <w:r w:rsidR="00E83CDA" w:rsidRPr="00A67EC4">
              <w:rPr>
                <w:rFonts w:asciiTheme="minorHAnsi" w:hAnsiTheme="minorHAnsi"/>
              </w:rPr>
              <w:t>Buyer Premises</w:t>
            </w:r>
            <w:r w:rsidRPr="00A67EC4">
              <w:rPr>
                <w:rFonts w:asciiTheme="minorHAnsi" w:hAnsiTheme="minorHAnsi"/>
              </w:rPr>
              <w:t xml:space="preserve">. This includes risk assessments and statutory compliance required by or produced by third parties such as </w:t>
            </w:r>
            <w:proofErr w:type="gramStart"/>
            <w:r w:rsidRPr="00A67EC4">
              <w:rPr>
                <w:rFonts w:asciiTheme="minorHAnsi" w:hAnsiTheme="minorHAnsi"/>
              </w:rPr>
              <w:t>landlords</w:t>
            </w:r>
            <w:proofErr w:type="gramEnd"/>
            <w:r w:rsidRPr="00A67EC4">
              <w:rPr>
                <w:rFonts w:asciiTheme="minorHAnsi" w:hAnsiTheme="minorHAnsi"/>
              </w:rPr>
              <w:t>.</w:t>
            </w:r>
          </w:p>
        </w:tc>
      </w:tr>
      <w:tr w:rsidR="00215A9E" w:rsidRPr="00694CCA" w14:paraId="1DF10795"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AFFE38" w14:textId="24849B0C"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A:9</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5B8646A" w14:textId="77777777" w:rsidR="00215A9E" w:rsidRPr="00A67EC4" w:rsidRDefault="00215A9E" w:rsidP="006D65C2">
            <w:pPr>
              <w:pStyle w:val="GPSL1CLAUSEHEADING"/>
              <w:rPr>
                <w:rFonts w:asciiTheme="minorHAnsi" w:hAnsiTheme="minorHAnsi"/>
              </w:rPr>
            </w:pPr>
            <w:r w:rsidRPr="00A67EC4">
              <w:rPr>
                <w:rFonts w:asciiTheme="minorHAnsi" w:hAnsiTheme="minorHAnsi"/>
              </w:rPr>
              <w:t>SA9: Customer Satisfaction</w:t>
            </w:r>
          </w:p>
        </w:tc>
      </w:tr>
      <w:tr w:rsidR="00215A9E" w:rsidRPr="00937856" w14:paraId="1F671EDE"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42BCA723"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5A64B28B" w14:textId="5E7DF020" w:rsidR="00215A9E" w:rsidRPr="00A67EC4" w:rsidRDefault="00215A9E" w:rsidP="006D65C2">
            <w:pPr>
              <w:pStyle w:val="GPSL2Numbered"/>
              <w:rPr>
                <w:rFonts w:asciiTheme="minorHAnsi" w:hAnsiTheme="minorHAnsi"/>
              </w:rPr>
            </w:pPr>
            <w:r w:rsidRPr="00A67EC4">
              <w:rPr>
                <w:rFonts w:asciiTheme="minorHAnsi" w:hAnsiTheme="minorHAnsi"/>
              </w:rPr>
              <w:t>C</w:t>
            </w:r>
            <w:r w:rsidR="00DD3AFB" w:rsidRPr="00A67EC4">
              <w:rPr>
                <w:rFonts w:asciiTheme="minorHAnsi" w:hAnsiTheme="minorHAnsi"/>
              </w:rPr>
              <w:t>all-Off</w:t>
            </w:r>
            <w:r w:rsidRPr="00A67EC4">
              <w:rPr>
                <w:rFonts w:asciiTheme="minorHAnsi" w:hAnsiTheme="minorHAnsi"/>
              </w:rPr>
              <w:t xml:space="preserve"> Schedule 3</w:t>
            </w:r>
            <w:r w:rsidR="00DD3AFB" w:rsidRPr="00A67EC4">
              <w:rPr>
                <w:rFonts w:asciiTheme="minorHAnsi" w:hAnsiTheme="minorHAnsi"/>
              </w:rPr>
              <w:t xml:space="preserve"> -</w:t>
            </w:r>
            <w:r w:rsidRPr="00A67EC4">
              <w:rPr>
                <w:rFonts w:asciiTheme="minorHAnsi" w:hAnsiTheme="minorHAnsi"/>
              </w:rPr>
              <w:t xml:space="preserve"> Continuous Improvement.</w:t>
            </w:r>
          </w:p>
          <w:p w14:paraId="64226D9D" w14:textId="4C4DBB8B" w:rsidR="00215A9E" w:rsidRPr="00A67EC4" w:rsidRDefault="00141331" w:rsidP="006D65C2">
            <w:pPr>
              <w:pStyle w:val="GPSL2Numbered"/>
              <w:rPr>
                <w:rFonts w:asciiTheme="minorHAnsi" w:hAnsiTheme="minorHAnsi"/>
              </w:rPr>
            </w:pPr>
            <w:r w:rsidRPr="00A67EC4">
              <w:rPr>
                <w:rFonts w:asciiTheme="minorHAnsi" w:hAnsiTheme="minorHAnsi"/>
              </w:rPr>
              <w:t>The Supplier shall develop the customer s</w:t>
            </w:r>
            <w:r w:rsidR="00215A9E" w:rsidRPr="00A67EC4">
              <w:rPr>
                <w:rFonts w:asciiTheme="minorHAnsi" w:hAnsiTheme="minorHAnsi"/>
              </w:rPr>
              <w:t>atisfaction process with the Buyer and shall deliver it in accordance with the specific Buyer requirements as defined in line with the agreed Service Delivery Plan.</w:t>
            </w:r>
          </w:p>
          <w:p w14:paraId="17D40830" w14:textId="77777777" w:rsidR="00215A9E" w:rsidRPr="00A67EC4" w:rsidRDefault="00215A9E" w:rsidP="006D65C2">
            <w:pPr>
              <w:pStyle w:val="GPSL2Numbered"/>
              <w:rPr>
                <w:rFonts w:asciiTheme="minorHAnsi" w:hAnsiTheme="minorHAnsi"/>
              </w:rPr>
            </w:pPr>
            <w:r w:rsidRPr="00A67EC4">
              <w:rPr>
                <w:rFonts w:asciiTheme="minorHAnsi" w:hAnsiTheme="minorHAnsi"/>
              </w:rPr>
              <w:lastRenderedPageBreak/>
              <w:t xml:space="preserve">The Supplier shall deliver a complaints management </w:t>
            </w:r>
            <w:proofErr w:type="gramStart"/>
            <w:r w:rsidRPr="00A67EC4">
              <w:rPr>
                <w:rFonts w:asciiTheme="minorHAnsi" w:hAnsiTheme="minorHAnsi"/>
              </w:rPr>
              <w:t>process which</w:t>
            </w:r>
            <w:proofErr w:type="gramEnd"/>
            <w:r w:rsidRPr="00A67EC4">
              <w:rPr>
                <w:rFonts w:asciiTheme="minorHAnsi" w:hAnsiTheme="minorHAnsi"/>
              </w:rPr>
              <w:t xml:space="preserve"> manage and maintain the Buyer’s customer satisfaction targets.</w:t>
            </w:r>
          </w:p>
          <w:p w14:paraId="3C4ADF59" w14:textId="429F0EC0" w:rsidR="00215A9E" w:rsidRPr="00A67EC4" w:rsidRDefault="00215A9E" w:rsidP="006D65C2">
            <w:pPr>
              <w:pStyle w:val="GPSL2Numbered"/>
              <w:rPr>
                <w:rFonts w:asciiTheme="minorHAnsi" w:hAnsiTheme="minorHAnsi"/>
              </w:rPr>
            </w:pPr>
            <w:r w:rsidRPr="00A67EC4">
              <w:rPr>
                <w:rFonts w:asciiTheme="minorHAnsi" w:hAnsiTheme="minorHAnsi"/>
              </w:rPr>
              <w:t>The Supplier shall participate and respond where appropriate to Buyer or third-party custo</w:t>
            </w:r>
            <w:r w:rsidR="00141331" w:rsidRPr="00A67EC4">
              <w:rPr>
                <w:rFonts w:asciiTheme="minorHAnsi" w:hAnsiTheme="minorHAnsi"/>
              </w:rPr>
              <w:t>mer satisfaction outputs (e.g. net promoter s</w:t>
            </w:r>
            <w:r w:rsidRPr="00A67EC4">
              <w:rPr>
                <w:rFonts w:asciiTheme="minorHAnsi" w:hAnsiTheme="minorHAnsi"/>
              </w:rPr>
              <w:t xml:space="preserve">core) upon request from the Buyer.    </w:t>
            </w:r>
          </w:p>
        </w:tc>
      </w:tr>
      <w:tr w:rsidR="00215A9E" w:rsidRPr="00694CCA" w14:paraId="52A6B482"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17F3B4" w14:textId="526F6485"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A:10</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BED1E0C" w14:textId="77777777" w:rsidR="00215A9E" w:rsidRPr="00A67EC4" w:rsidRDefault="00215A9E" w:rsidP="006D65C2">
            <w:pPr>
              <w:pStyle w:val="GPSL1CLAUSEHEADING"/>
              <w:rPr>
                <w:rFonts w:asciiTheme="minorHAnsi" w:hAnsiTheme="minorHAnsi"/>
              </w:rPr>
            </w:pPr>
            <w:r w:rsidRPr="00A67EC4">
              <w:rPr>
                <w:rFonts w:asciiTheme="minorHAnsi" w:hAnsiTheme="minorHAnsi"/>
              </w:rPr>
              <w:t>SA10: Reporting</w:t>
            </w:r>
          </w:p>
        </w:tc>
      </w:tr>
      <w:tr w:rsidR="00215A9E" w:rsidRPr="00937856" w14:paraId="7C813F4D"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6067CCB2"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0924B0F8" w14:textId="5775981C" w:rsidR="00215A9E" w:rsidRPr="00A67EC4" w:rsidRDefault="00215A9E" w:rsidP="006D65C2">
            <w:pPr>
              <w:pStyle w:val="GPSL2Numbered"/>
              <w:rPr>
                <w:rFonts w:asciiTheme="minorHAnsi" w:hAnsiTheme="minorHAnsi"/>
              </w:rPr>
            </w:pPr>
            <w:bookmarkStart w:id="8" w:name="_Toc396218770"/>
            <w:r w:rsidRPr="00A67EC4">
              <w:rPr>
                <w:rFonts w:asciiTheme="minorHAnsi" w:hAnsiTheme="minorHAnsi"/>
              </w:rPr>
              <w:t xml:space="preserve">The Supplier’s CAFM system </w:t>
            </w:r>
            <w:proofErr w:type="gramStart"/>
            <w:r w:rsidRPr="00A67EC4">
              <w:rPr>
                <w:rFonts w:asciiTheme="minorHAnsi" w:hAnsiTheme="minorHAnsi"/>
              </w:rPr>
              <w:t>will be configured</w:t>
            </w:r>
            <w:proofErr w:type="gramEnd"/>
            <w:r w:rsidRPr="00A67EC4">
              <w:rPr>
                <w:rFonts w:asciiTheme="minorHAnsi" w:hAnsiTheme="minorHAnsi"/>
              </w:rPr>
              <w:t xml:space="preserve"> to capture all elements of service provision to facilitate the production</w:t>
            </w:r>
            <w:r w:rsidR="00141331" w:rsidRPr="00A67EC4">
              <w:rPr>
                <w:rFonts w:asciiTheme="minorHAnsi" w:hAnsiTheme="minorHAnsi"/>
              </w:rPr>
              <w:t xml:space="preserve"> of the Management Information r</w:t>
            </w:r>
            <w:r w:rsidRPr="00A67EC4">
              <w:rPr>
                <w:rFonts w:asciiTheme="minorHAnsi" w:hAnsiTheme="minorHAnsi"/>
              </w:rPr>
              <w:t>eporting requirements as requested by the Buyer.</w:t>
            </w:r>
          </w:p>
          <w:p w14:paraId="5FA5C793"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The Supplier shall be responsible for the provision of all interfaces between their own and </w:t>
            </w:r>
            <w:proofErr w:type="gramStart"/>
            <w:r w:rsidRPr="00A67EC4">
              <w:rPr>
                <w:rFonts w:asciiTheme="minorHAnsi" w:hAnsiTheme="minorHAnsi"/>
              </w:rPr>
              <w:t>third-party</w:t>
            </w:r>
            <w:proofErr w:type="gramEnd"/>
            <w:r w:rsidRPr="00A67EC4">
              <w:rPr>
                <w:rFonts w:asciiTheme="minorHAnsi" w:hAnsiTheme="minorHAnsi"/>
              </w:rPr>
              <w:t xml:space="preserve"> CAFM systems to facilitate the real-time transfer of data.  </w:t>
            </w:r>
          </w:p>
          <w:p w14:paraId="75E6360E"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The Buyer’s data contained within the Supplier’s CAFM system shall be able to be uploaded to third-party CAFM systems where required by the Buyer. </w:t>
            </w:r>
          </w:p>
          <w:p w14:paraId="1BB4A742" w14:textId="77777777" w:rsidR="00215A9E" w:rsidRPr="00A67EC4" w:rsidRDefault="00215A9E" w:rsidP="006D65C2">
            <w:pPr>
              <w:pStyle w:val="GPSL2Numbered"/>
              <w:rPr>
                <w:rFonts w:asciiTheme="minorHAnsi" w:hAnsiTheme="minorHAnsi"/>
              </w:rPr>
            </w:pPr>
            <w:r w:rsidRPr="00A67EC4">
              <w:rPr>
                <w:rFonts w:asciiTheme="minorHAnsi" w:hAnsiTheme="minorHAnsi"/>
              </w:rPr>
              <w:t>The Supplier shall develop the format standard and frequency of reporting with the Buyer and shall deliver it in accordance with the specific Buyer requirements in line with the agreed Service Delivery Plan.</w:t>
            </w:r>
            <w:bookmarkEnd w:id="8"/>
          </w:p>
        </w:tc>
      </w:tr>
      <w:tr w:rsidR="00215A9E" w:rsidRPr="00694CCA" w14:paraId="6BB4FF59"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5667340" w14:textId="664298B6"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A:11</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65FFE8B" w14:textId="77777777" w:rsidR="00215A9E" w:rsidRPr="00A67EC4" w:rsidRDefault="00215A9E" w:rsidP="006D65C2">
            <w:pPr>
              <w:pStyle w:val="GPSL1CLAUSEHEADING"/>
              <w:rPr>
                <w:rFonts w:asciiTheme="minorHAnsi" w:hAnsiTheme="minorHAnsi"/>
              </w:rPr>
            </w:pPr>
            <w:r w:rsidRPr="00A67EC4">
              <w:rPr>
                <w:rFonts w:asciiTheme="minorHAnsi" w:hAnsiTheme="minorHAnsi"/>
              </w:rPr>
              <w:t>SA11: Performance Self-Monitoring</w:t>
            </w:r>
          </w:p>
        </w:tc>
      </w:tr>
      <w:tr w:rsidR="00215A9E" w:rsidRPr="00937856" w14:paraId="1F501EF6"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19B4E5E8"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4BE4B066" w14:textId="5C0D965A" w:rsidR="00215A9E" w:rsidRPr="00A67EC4" w:rsidRDefault="00215A9E" w:rsidP="006D65C2">
            <w:pPr>
              <w:pStyle w:val="GPSL2Numbered"/>
              <w:rPr>
                <w:rFonts w:asciiTheme="minorHAnsi" w:hAnsiTheme="minorHAnsi"/>
              </w:rPr>
            </w:pPr>
            <w:r w:rsidRPr="00A67EC4">
              <w:rPr>
                <w:rFonts w:asciiTheme="minorHAnsi" w:hAnsiTheme="minorHAnsi"/>
              </w:rPr>
              <w:t>ISO 9001:2015 Quality Management System</w:t>
            </w:r>
            <w:r w:rsidR="001B1310" w:rsidRPr="00A67EC4">
              <w:rPr>
                <w:rFonts w:asciiTheme="minorHAnsi" w:hAnsiTheme="minorHAnsi"/>
              </w:rPr>
              <w:t>.</w:t>
            </w:r>
          </w:p>
        </w:tc>
      </w:tr>
      <w:tr w:rsidR="00215A9E" w:rsidRPr="00937856" w14:paraId="55023B6A"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5FC0780A"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75CA0C12" w14:textId="399B560A" w:rsidR="00215A9E" w:rsidRPr="00A67EC4" w:rsidRDefault="00215A9E" w:rsidP="006D65C2">
            <w:pPr>
              <w:pStyle w:val="GPSL2Numbered"/>
              <w:rPr>
                <w:rFonts w:asciiTheme="minorHAnsi" w:hAnsiTheme="minorHAnsi"/>
              </w:rPr>
            </w:pPr>
            <w:bookmarkStart w:id="9" w:name="_Toc396218376"/>
            <w:r w:rsidRPr="00A67EC4">
              <w:rPr>
                <w:rFonts w:asciiTheme="minorHAnsi" w:hAnsiTheme="minorHAnsi"/>
              </w:rPr>
              <w:t>The Supplier will deliver services and manage performance in line w</w:t>
            </w:r>
            <w:r w:rsidR="00141331" w:rsidRPr="00A67EC4">
              <w:rPr>
                <w:rFonts w:asciiTheme="minorHAnsi" w:hAnsiTheme="minorHAnsi"/>
              </w:rPr>
              <w:t>ith the agreed key performance i</w:t>
            </w:r>
            <w:r w:rsidRPr="00A67EC4">
              <w:rPr>
                <w:rFonts w:asciiTheme="minorHAnsi" w:hAnsiTheme="minorHAnsi"/>
              </w:rPr>
              <w:t>ndi</w:t>
            </w:r>
            <w:r w:rsidR="00141331" w:rsidRPr="00A67EC4">
              <w:rPr>
                <w:rFonts w:asciiTheme="minorHAnsi" w:hAnsiTheme="minorHAnsi"/>
              </w:rPr>
              <w:t>cator (KPI) m</w:t>
            </w:r>
            <w:r w:rsidRPr="00A67EC4">
              <w:rPr>
                <w:rFonts w:asciiTheme="minorHAnsi" w:hAnsiTheme="minorHAnsi"/>
              </w:rPr>
              <w:t>odel.</w:t>
            </w:r>
          </w:p>
          <w:bookmarkEnd w:id="9"/>
          <w:p w14:paraId="633DF2B7"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The Supplier will manage performance using their own internal performance management systems and </w:t>
            </w:r>
            <w:proofErr w:type="gramStart"/>
            <w:r w:rsidRPr="00A67EC4">
              <w:rPr>
                <w:rFonts w:asciiTheme="minorHAnsi" w:hAnsiTheme="minorHAnsi"/>
              </w:rPr>
              <w:t>processes which</w:t>
            </w:r>
            <w:proofErr w:type="gramEnd"/>
            <w:r w:rsidRPr="00A67EC4">
              <w:rPr>
                <w:rFonts w:asciiTheme="minorHAnsi" w:hAnsiTheme="minorHAnsi"/>
              </w:rPr>
              <w:t xml:space="preserve"> shall align with the Buyer’s internal performance monitoring and auditing regimes as agreed within the Service Delivery Plan (SDP).   </w:t>
            </w:r>
          </w:p>
          <w:p w14:paraId="5A955123"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The Supplier shall provide a system to manage, </w:t>
            </w:r>
            <w:proofErr w:type="gramStart"/>
            <w:r w:rsidRPr="00A67EC4">
              <w:rPr>
                <w:rFonts w:asciiTheme="minorHAnsi" w:hAnsiTheme="minorHAnsi"/>
              </w:rPr>
              <w:t>control and record</w:t>
            </w:r>
            <w:proofErr w:type="gramEnd"/>
            <w:r w:rsidRPr="00A67EC4">
              <w:rPr>
                <w:rFonts w:asciiTheme="minorHAnsi" w:hAnsiTheme="minorHAnsi"/>
              </w:rPr>
              <w:t xml:space="preserve"> and report on the delivery of all Services provided as part of any Call-Off Contract. </w:t>
            </w:r>
          </w:p>
          <w:p w14:paraId="2D5692D1" w14:textId="77777777" w:rsidR="00215A9E" w:rsidRPr="00A67EC4" w:rsidRDefault="00215A9E" w:rsidP="006D65C2">
            <w:pPr>
              <w:pStyle w:val="GPSL2Numbered"/>
              <w:rPr>
                <w:rFonts w:asciiTheme="minorHAnsi" w:hAnsiTheme="minorHAnsi"/>
              </w:rPr>
            </w:pPr>
            <w:r w:rsidRPr="00A67EC4">
              <w:rPr>
                <w:rFonts w:asciiTheme="minorHAnsi" w:hAnsiTheme="minorHAnsi"/>
              </w:rPr>
              <w:lastRenderedPageBreak/>
              <w:t>The Supplier shall also provide a support service available twenty-four (24) hours per day for the Buyer to request the deployment of the Supplier to rectify any non-provision of accommodation or Service(s) embraced by the scope of the FM Framework Contract and within specified response times.</w:t>
            </w:r>
          </w:p>
          <w:p w14:paraId="78FE7603" w14:textId="77881ABC" w:rsidR="00215A9E" w:rsidRPr="00A67EC4" w:rsidRDefault="00215A9E" w:rsidP="006D65C2">
            <w:pPr>
              <w:pStyle w:val="GPSL2Numbered"/>
              <w:rPr>
                <w:rFonts w:asciiTheme="minorHAnsi" w:hAnsiTheme="minorHAnsi"/>
              </w:rPr>
            </w:pPr>
            <w:r w:rsidRPr="00A67EC4">
              <w:rPr>
                <w:rFonts w:asciiTheme="minorHAnsi" w:hAnsiTheme="minorHAnsi"/>
              </w:rPr>
              <w:t>The Supplier will develop and agree with the Buyer the management reporting regimes for recording statutory compliance, performance against social value targets and balanced scorecard returns.</w:t>
            </w:r>
          </w:p>
        </w:tc>
      </w:tr>
      <w:tr w:rsidR="00215A9E" w:rsidRPr="00694CCA" w14:paraId="7EC758BF"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1AE21C1" w14:textId="4A617DDB"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A:12</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051D78F" w14:textId="77777777" w:rsidR="00215A9E" w:rsidRPr="00A67EC4" w:rsidRDefault="00215A9E" w:rsidP="006D65C2">
            <w:pPr>
              <w:pStyle w:val="GPSL1CLAUSEHEADING"/>
              <w:rPr>
                <w:rFonts w:asciiTheme="minorHAnsi" w:hAnsiTheme="minorHAnsi"/>
              </w:rPr>
            </w:pPr>
            <w:r w:rsidRPr="00A67EC4">
              <w:rPr>
                <w:rFonts w:asciiTheme="minorHAnsi" w:hAnsiTheme="minorHAnsi"/>
              </w:rPr>
              <w:t xml:space="preserve">SA12: Business Continuity and Disaster Recovery Plans  </w:t>
            </w:r>
          </w:p>
        </w:tc>
      </w:tr>
      <w:tr w:rsidR="00215A9E" w:rsidRPr="00937856" w14:paraId="5A975613"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40A48262"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p w14:paraId="022AD221" w14:textId="77777777" w:rsidR="00215A9E" w:rsidRPr="00A67EC4" w:rsidRDefault="00215A9E" w:rsidP="00931F3D">
            <w:pPr>
              <w:spacing w:before="60" w:after="60"/>
              <w:jc w:val="center"/>
              <w:rPr>
                <w:rFonts w:asciiTheme="minorHAnsi" w:hAnsiTheme="minorHAnsi"/>
                <w:color w:val="000000" w:themeColor="text1"/>
              </w:rPr>
            </w:pP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3FCBFE60" w14:textId="53C826AD" w:rsidR="00215A9E" w:rsidRPr="00A67EC4" w:rsidRDefault="00BB00BD" w:rsidP="006D65C2">
            <w:pPr>
              <w:pStyle w:val="GPSL2Numbered"/>
              <w:rPr>
                <w:rFonts w:asciiTheme="minorHAnsi" w:hAnsiTheme="minorHAnsi"/>
              </w:rPr>
            </w:pPr>
            <w:r w:rsidRPr="00A67EC4">
              <w:rPr>
                <w:rFonts w:asciiTheme="minorHAnsi" w:hAnsiTheme="minorHAnsi"/>
              </w:rPr>
              <w:t>C</w:t>
            </w:r>
            <w:r w:rsidR="00DD3AFB" w:rsidRPr="00A67EC4">
              <w:rPr>
                <w:rFonts w:asciiTheme="minorHAnsi" w:hAnsiTheme="minorHAnsi"/>
              </w:rPr>
              <w:t>all-Off</w:t>
            </w:r>
            <w:r w:rsidRPr="00A67EC4">
              <w:rPr>
                <w:rFonts w:asciiTheme="minorHAnsi" w:hAnsiTheme="minorHAnsi"/>
              </w:rPr>
              <w:t xml:space="preserve"> Schedule 8</w:t>
            </w:r>
            <w:r w:rsidR="00DD3AFB" w:rsidRPr="00A67EC4">
              <w:rPr>
                <w:rFonts w:asciiTheme="minorHAnsi" w:hAnsiTheme="minorHAnsi"/>
              </w:rPr>
              <w:t xml:space="preserve"> -</w:t>
            </w:r>
            <w:r w:rsidRPr="00A67EC4">
              <w:rPr>
                <w:rFonts w:asciiTheme="minorHAnsi" w:hAnsiTheme="minorHAnsi"/>
              </w:rPr>
              <w:t xml:space="preserve"> </w:t>
            </w:r>
            <w:r w:rsidR="00DD3AFB" w:rsidRPr="00A67EC4">
              <w:rPr>
                <w:rFonts w:asciiTheme="minorHAnsi" w:hAnsiTheme="minorHAnsi"/>
              </w:rPr>
              <w:t>Business Continuity and Disaster Recovery</w:t>
            </w:r>
            <w:r w:rsidRPr="00A67EC4">
              <w:rPr>
                <w:rFonts w:asciiTheme="minorHAnsi" w:hAnsiTheme="minorHAnsi"/>
              </w:rPr>
              <w:t>.</w:t>
            </w:r>
          </w:p>
          <w:p w14:paraId="0FEA802C" w14:textId="1EF2DF01" w:rsidR="00215A9E" w:rsidRPr="00A67EC4" w:rsidRDefault="00215A9E" w:rsidP="006D65C2">
            <w:pPr>
              <w:pStyle w:val="GPSL2Numbered"/>
              <w:rPr>
                <w:rFonts w:asciiTheme="minorHAnsi" w:hAnsiTheme="minorHAnsi"/>
              </w:rPr>
            </w:pPr>
            <w:r w:rsidRPr="00A67EC4">
              <w:rPr>
                <w:rFonts w:asciiTheme="minorHAnsi" w:hAnsiTheme="minorHAnsi"/>
              </w:rPr>
              <w:t xml:space="preserve">Centre for the Protection of the </w:t>
            </w:r>
            <w:r w:rsidR="00BB00BD" w:rsidRPr="00A67EC4">
              <w:rPr>
                <w:rFonts w:asciiTheme="minorHAnsi" w:hAnsiTheme="minorHAnsi"/>
              </w:rPr>
              <w:t>National Infrastructure (CPNI).</w:t>
            </w:r>
          </w:p>
          <w:p w14:paraId="3243D38E" w14:textId="56B1EFA0" w:rsidR="00215A9E" w:rsidRPr="00A67EC4" w:rsidRDefault="00215A9E" w:rsidP="006D65C2">
            <w:pPr>
              <w:pStyle w:val="GPSL2Numbered"/>
              <w:rPr>
                <w:rFonts w:asciiTheme="minorHAnsi" w:hAnsiTheme="minorHAnsi"/>
              </w:rPr>
            </w:pPr>
            <w:r w:rsidRPr="00A67EC4">
              <w:rPr>
                <w:rFonts w:asciiTheme="minorHAnsi" w:hAnsiTheme="minorHAnsi"/>
              </w:rPr>
              <w:t>BS 25999: Bus</w:t>
            </w:r>
            <w:r w:rsidR="001B1310" w:rsidRPr="00A67EC4">
              <w:rPr>
                <w:rFonts w:asciiTheme="minorHAnsi" w:hAnsiTheme="minorHAnsi"/>
              </w:rPr>
              <w:t>iness Continuity Management</w:t>
            </w:r>
            <w:r w:rsidR="00BB00BD" w:rsidRPr="00A67EC4">
              <w:rPr>
                <w:rFonts w:asciiTheme="minorHAnsi" w:hAnsiTheme="minorHAnsi"/>
              </w:rPr>
              <w:t>.</w:t>
            </w:r>
            <w:r w:rsidR="001B1310" w:rsidRPr="00A67EC4">
              <w:rPr>
                <w:rFonts w:asciiTheme="minorHAnsi" w:hAnsiTheme="minorHAnsi"/>
              </w:rPr>
              <w:t xml:space="preserve"> </w:t>
            </w:r>
          </w:p>
          <w:p w14:paraId="6F17B192" w14:textId="30C3EF9E" w:rsidR="00215A9E" w:rsidRPr="00A67EC4" w:rsidRDefault="00215A9E" w:rsidP="006D65C2">
            <w:pPr>
              <w:pStyle w:val="GPSL2Numbered"/>
              <w:rPr>
                <w:rFonts w:asciiTheme="minorHAnsi" w:hAnsiTheme="minorHAnsi"/>
              </w:rPr>
            </w:pPr>
            <w:r w:rsidRPr="00A67EC4">
              <w:rPr>
                <w:rFonts w:asciiTheme="minorHAnsi" w:hAnsiTheme="minorHAnsi"/>
              </w:rPr>
              <w:t>ISO/IEC 27000:2016 Information technology–Security techniques-Information security management systems-Overarching vocabulary (fourth edition)</w:t>
            </w:r>
            <w:r w:rsidR="00BB00BD" w:rsidRPr="00A67EC4">
              <w:rPr>
                <w:rFonts w:asciiTheme="minorHAnsi" w:hAnsiTheme="minorHAnsi"/>
              </w:rPr>
              <w:t>.</w:t>
            </w:r>
          </w:p>
          <w:p w14:paraId="7B0416B6" w14:textId="16DF2F1B" w:rsidR="00215A9E" w:rsidRPr="00A67EC4" w:rsidRDefault="00215A9E" w:rsidP="006D65C2">
            <w:pPr>
              <w:pStyle w:val="GPSL2Numbered"/>
              <w:rPr>
                <w:rFonts w:asciiTheme="minorHAnsi" w:hAnsiTheme="minorHAnsi"/>
              </w:rPr>
            </w:pPr>
            <w:r w:rsidRPr="00A67EC4">
              <w:rPr>
                <w:rFonts w:asciiTheme="minorHAnsi" w:hAnsiTheme="minorHAnsi"/>
              </w:rPr>
              <w:t>ISO/IEC 27001:2013 Information technology–Security techniques-Information security management systems-Requirements (second edition)</w:t>
            </w:r>
            <w:r w:rsidR="00BB00BD" w:rsidRPr="00A67EC4">
              <w:rPr>
                <w:rFonts w:asciiTheme="minorHAnsi" w:hAnsiTheme="minorHAnsi"/>
              </w:rPr>
              <w:t>.</w:t>
            </w:r>
          </w:p>
          <w:p w14:paraId="66E83AE0" w14:textId="3B3C0C40" w:rsidR="00215A9E" w:rsidRPr="00A67EC4" w:rsidRDefault="00215A9E" w:rsidP="006D65C2">
            <w:pPr>
              <w:pStyle w:val="GPSL2Numbered"/>
              <w:rPr>
                <w:rFonts w:asciiTheme="minorHAnsi" w:hAnsiTheme="minorHAnsi"/>
              </w:rPr>
            </w:pPr>
            <w:r w:rsidRPr="00A67EC4">
              <w:rPr>
                <w:rFonts w:asciiTheme="minorHAnsi" w:hAnsiTheme="minorHAnsi"/>
              </w:rPr>
              <w:t>ISO/IEC 27002:2013 Information technology–Security techniques-Information security management systems-Security controls (second edition)</w:t>
            </w:r>
            <w:r w:rsidR="00BB00BD" w:rsidRPr="00A67EC4">
              <w:rPr>
                <w:rFonts w:asciiTheme="minorHAnsi" w:hAnsiTheme="minorHAnsi"/>
              </w:rPr>
              <w:t>.</w:t>
            </w:r>
          </w:p>
          <w:p w14:paraId="76279FD4" w14:textId="0EDCC11D" w:rsidR="00215A9E" w:rsidRPr="00A67EC4" w:rsidRDefault="00215A9E" w:rsidP="006D65C2">
            <w:pPr>
              <w:pStyle w:val="GPSL2Numbered"/>
              <w:rPr>
                <w:rFonts w:asciiTheme="minorHAnsi" w:hAnsiTheme="minorHAnsi"/>
              </w:rPr>
            </w:pPr>
            <w:r w:rsidRPr="00A67EC4">
              <w:rPr>
                <w:rFonts w:asciiTheme="minorHAnsi" w:hAnsiTheme="minorHAnsi"/>
              </w:rPr>
              <w:t>ISO/IEC 27003:2017 Information technology–Security techniques-Information security management systems-Guidance</w:t>
            </w:r>
            <w:r w:rsidR="00BB00BD" w:rsidRPr="00A67EC4">
              <w:rPr>
                <w:rFonts w:asciiTheme="minorHAnsi" w:hAnsiTheme="minorHAnsi"/>
              </w:rPr>
              <w:t>.</w:t>
            </w:r>
          </w:p>
          <w:p w14:paraId="692B7CE7" w14:textId="1C9ACC7B" w:rsidR="00215A9E" w:rsidRPr="00A67EC4" w:rsidRDefault="00215A9E" w:rsidP="006D65C2">
            <w:pPr>
              <w:pStyle w:val="GPSL2Numbered"/>
              <w:rPr>
                <w:rFonts w:asciiTheme="minorHAnsi" w:hAnsiTheme="minorHAnsi"/>
              </w:rPr>
            </w:pPr>
            <w:r w:rsidRPr="00A67EC4">
              <w:rPr>
                <w:rFonts w:asciiTheme="minorHAnsi" w:hAnsiTheme="minorHAnsi"/>
              </w:rPr>
              <w:t>ISO/IEC 27005:2011 Information technology–Security techniques-Information security Risk Management (second edition)</w:t>
            </w:r>
            <w:r w:rsidR="00BB00BD" w:rsidRPr="00A67EC4">
              <w:rPr>
                <w:rFonts w:asciiTheme="minorHAnsi" w:hAnsiTheme="minorHAnsi"/>
              </w:rPr>
              <w:t>.</w:t>
            </w:r>
          </w:p>
          <w:p w14:paraId="3AD3635A" w14:textId="71A7BB55" w:rsidR="00215A9E" w:rsidRPr="00A67EC4" w:rsidRDefault="00215A9E" w:rsidP="006D65C2">
            <w:pPr>
              <w:pStyle w:val="GPSL2Numbered"/>
              <w:rPr>
                <w:rFonts w:asciiTheme="minorHAnsi" w:hAnsiTheme="minorHAnsi"/>
              </w:rPr>
            </w:pPr>
            <w:r w:rsidRPr="00A67EC4">
              <w:rPr>
                <w:rFonts w:asciiTheme="minorHAnsi" w:hAnsiTheme="minorHAnsi"/>
              </w:rPr>
              <w:t>ISO/IEC 27014:2013 Information technology-Security techniques-Governance for Information security</w:t>
            </w:r>
            <w:r w:rsidR="001B1310" w:rsidRPr="00A67EC4">
              <w:rPr>
                <w:rFonts w:asciiTheme="minorHAnsi" w:hAnsiTheme="minorHAnsi"/>
              </w:rPr>
              <w:t>.</w:t>
            </w:r>
          </w:p>
        </w:tc>
      </w:tr>
      <w:tr w:rsidR="00215A9E" w:rsidRPr="00937856" w14:paraId="2262A940"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7ACE03B2"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4C70B9FA" w14:textId="4EC0CD1A" w:rsidR="00215A9E" w:rsidRPr="00A67EC4" w:rsidRDefault="00215A9E" w:rsidP="006D65C2">
            <w:pPr>
              <w:pStyle w:val="GPSL2Numbered"/>
              <w:rPr>
                <w:rFonts w:asciiTheme="minorHAnsi" w:hAnsiTheme="minorHAnsi"/>
              </w:rPr>
            </w:pPr>
            <w:r w:rsidRPr="00A67EC4">
              <w:rPr>
                <w:rFonts w:asciiTheme="minorHAnsi" w:hAnsiTheme="minorHAnsi"/>
              </w:rPr>
              <w:t>The Supplier shall conform to the Buyer’s Business Continuity and Disaster Recovery (BCDR) Plan dealing with recovery from accident and emergency situations, and shall participate fully in the Buyer’s Business Continuity and Disas</w:t>
            </w:r>
            <w:r w:rsidR="006B3184" w:rsidRPr="00A67EC4">
              <w:rPr>
                <w:rFonts w:asciiTheme="minorHAnsi" w:hAnsiTheme="minorHAnsi"/>
              </w:rPr>
              <w:t>ter Recovery planning for each business u</w:t>
            </w:r>
            <w:r w:rsidRPr="00A67EC4">
              <w:rPr>
                <w:rFonts w:asciiTheme="minorHAnsi" w:hAnsiTheme="minorHAnsi"/>
              </w:rPr>
              <w:t>nit and as described in the relevant BCDR Plan.</w:t>
            </w:r>
          </w:p>
          <w:p w14:paraId="1B9B7E78" w14:textId="77777777" w:rsidR="00215A9E" w:rsidRPr="00A67EC4" w:rsidRDefault="00215A9E" w:rsidP="006D65C2">
            <w:pPr>
              <w:pStyle w:val="GPSL2Numbered"/>
              <w:rPr>
                <w:rFonts w:asciiTheme="minorHAnsi" w:hAnsiTheme="minorHAnsi"/>
              </w:rPr>
            </w:pPr>
            <w:bookmarkStart w:id="10" w:name="_Toc396218707"/>
            <w:r w:rsidRPr="00A67EC4">
              <w:rPr>
                <w:rFonts w:asciiTheme="minorHAnsi" w:hAnsiTheme="minorHAnsi"/>
              </w:rPr>
              <w:t>The Supplier’s CAFM System shall be able to provide and support any Business Continuity scenario without any degradation in performance.</w:t>
            </w:r>
            <w:bookmarkEnd w:id="10"/>
          </w:p>
          <w:p w14:paraId="374F827C" w14:textId="77777777" w:rsidR="00215A9E" w:rsidRPr="00A67EC4" w:rsidRDefault="00215A9E" w:rsidP="006D65C2">
            <w:pPr>
              <w:pStyle w:val="GPSL2Numbered"/>
              <w:rPr>
                <w:rFonts w:asciiTheme="minorHAnsi" w:hAnsiTheme="minorHAnsi"/>
              </w:rPr>
            </w:pPr>
            <w:r w:rsidRPr="00A67EC4">
              <w:rPr>
                <w:rFonts w:asciiTheme="minorHAnsi" w:hAnsiTheme="minorHAnsi"/>
              </w:rPr>
              <w:t>The Supplier will have its own Business Continuity and Disaster Recovery (BCDR) contingency plan in place to enable continuity of their Services without degradation.</w:t>
            </w:r>
          </w:p>
          <w:p w14:paraId="3A4FCC70" w14:textId="42857370" w:rsidR="00215A9E" w:rsidRPr="00A67EC4" w:rsidRDefault="00215A9E" w:rsidP="006D65C2">
            <w:pPr>
              <w:pStyle w:val="GPSL2Numbered"/>
              <w:rPr>
                <w:rFonts w:asciiTheme="minorHAnsi" w:hAnsiTheme="minorHAnsi"/>
              </w:rPr>
            </w:pPr>
            <w:r w:rsidRPr="00A67EC4">
              <w:rPr>
                <w:rFonts w:asciiTheme="minorHAnsi" w:hAnsiTheme="minorHAnsi"/>
              </w:rPr>
              <w:lastRenderedPageBreak/>
              <w:t>The Supplier’s CAFM System facilities will have its own Business Continuity and Disaster Recovery contingency plan in place to enable continuity of the Services without degradation.</w:t>
            </w:r>
          </w:p>
        </w:tc>
      </w:tr>
      <w:tr w:rsidR="00215A9E" w:rsidRPr="00694CCA" w14:paraId="105FDDA9"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E03C5D4" w14:textId="65CC7482"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A:13</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1C93E18" w14:textId="77777777" w:rsidR="00215A9E" w:rsidRPr="00A67EC4" w:rsidRDefault="00215A9E" w:rsidP="006D65C2">
            <w:pPr>
              <w:pStyle w:val="GPSL1CLAUSEHEADING"/>
              <w:rPr>
                <w:rFonts w:asciiTheme="minorHAnsi" w:hAnsiTheme="minorHAnsi"/>
              </w:rPr>
            </w:pPr>
            <w:r w:rsidRPr="00A67EC4">
              <w:rPr>
                <w:rFonts w:asciiTheme="minorHAnsi" w:hAnsiTheme="minorHAnsi"/>
              </w:rPr>
              <w:t xml:space="preserve">SA13: Quality Management System </w:t>
            </w:r>
          </w:p>
        </w:tc>
      </w:tr>
      <w:tr w:rsidR="00215A9E" w:rsidRPr="00937856" w14:paraId="1415559A"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48C7660D"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24A2C968" w14:textId="77777777" w:rsidR="00215A9E" w:rsidRPr="00A67EC4" w:rsidRDefault="00215A9E" w:rsidP="006D65C2">
            <w:pPr>
              <w:pStyle w:val="GPSL2Numbered"/>
              <w:rPr>
                <w:rFonts w:asciiTheme="minorHAnsi" w:hAnsiTheme="minorHAnsi"/>
              </w:rPr>
            </w:pPr>
            <w:r w:rsidRPr="00A67EC4">
              <w:rPr>
                <w:rFonts w:asciiTheme="minorHAnsi" w:hAnsiTheme="minorHAnsi"/>
              </w:rPr>
              <w:t>The Supplier shall hold and maintain valid ISO9001, ISO14001 and OHSAS 18001 accreditation or equivalent at all times for the duration of the Call-Off Contract.</w:t>
            </w:r>
          </w:p>
        </w:tc>
      </w:tr>
      <w:tr w:rsidR="00215A9E" w:rsidRPr="00937856" w14:paraId="3B0832BE"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1181BEFA"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3B5806C3" w14:textId="15BF102E" w:rsidR="00215A9E" w:rsidRPr="00A67EC4" w:rsidRDefault="006B3184" w:rsidP="006B3184">
            <w:pPr>
              <w:pStyle w:val="GPSL2Numbered"/>
              <w:rPr>
                <w:rFonts w:asciiTheme="minorHAnsi" w:hAnsiTheme="minorHAnsi"/>
              </w:rPr>
            </w:pPr>
            <w:bookmarkStart w:id="11" w:name="_Toc396218380"/>
            <w:r w:rsidRPr="00A67EC4">
              <w:rPr>
                <w:rFonts w:asciiTheme="minorHAnsi" w:hAnsiTheme="minorHAnsi"/>
              </w:rPr>
              <w:t>The Supplier shall create a quality m</w:t>
            </w:r>
            <w:r w:rsidR="00215A9E" w:rsidRPr="00A67EC4">
              <w:rPr>
                <w:rFonts w:asciiTheme="minorHAnsi" w:hAnsiTheme="minorHAnsi"/>
              </w:rPr>
              <w:t xml:space="preserve">anagement </w:t>
            </w:r>
            <w:r w:rsidRPr="00A67EC4">
              <w:rPr>
                <w:rFonts w:asciiTheme="minorHAnsi" w:hAnsiTheme="minorHAnsi"/>
              </w:rPr>
              <w:t>p</w:t>
            </w:r>
            <w:r w:rsidR="00215A9E" w:rsidRPr="00A67EC4">
              <w:rPr>
                <w:rFonts w:asciiTheme="minorHAnsi" w:hAnsiTheme="minorHAnsi"/>
              </w:rPr>
              <w:t xml:space="preserve">lan in accordance with the ISO 9001 Quality Accreditation, which shall include a proposed methodology for maintaining ISO 9001 accreditation, and its related systems. The plan shall be in place within </w:t>
            </w:r>
            <w:proofErr w:type="gramStart"/>
            <w:r w:rsidR="00215A9E" w:rsidRPr="00A67EC4">
              <w:rPr>
                <w:rFonts w:asciiTheme="minorHAnsi" w:hAnsiTheme="minorHAnsi"/>
              </w:rPr>
              <w:t>sixty (60) days</w:t>
            </w:r>
            <w:proofErr w:type="gramEnd"/>
            <w:r w:rsidR="00215A9E" w:rsidRPr="00A67EC4">
              <w:rPr>
                <w:rFonts w:asciiTheme="minorHAnsi" w:hAnsiTheme="minorHAnsi"/>
              </w:rPr>
              <w:t xml:space="preserve"> of the Call-Off </w:t>
            </w:r>
            <w:r w:rsidRPr="00A67EC4">
              <w:rPr>
                <w:rFonts w:asciiTheme="minorHAnsi" w:hAnsiTheme="minorHAnsi"/>
              </w:rPr>
              <w:t>Start Date</w:t>
            </w:r>
            <w:r w:rsidR="00215A9E" w:rsidRPr="00A67EC4">
              <w:rPr>
                <w:rFonts w:asciiTheme="minorHAnsi" w:hAnsiTheme="minorHAnsi"/>
              </w:rPr>
              <w:t>.</w:t>
            </w:r>
            <w:bookmarkEnd w:id="11"/>
          </w:p>
        </w:tc>
      </w:tr>
      <w:tr w:rsidR="00215A9E" w:rsidRPr="00694CCA" w14:paraId="01D6294A"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48F7CF0" w14:textId="307A119D"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A:14</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FB8DBD4" w14:textId="77777777" w:rsidR="00215A9E" w:rsidRPr="00A67EC4" w:rsidRDefault="00215A9E" w:rsidP="006D65C2">
            <w:pPr>
              <w:pStyle w:val="GPSL1CLAUSEHEADING"/>
              <w:rPr>
                <w:rFonts w:asciiTheme="minorHAnsi" w:hAnsiTheme="minorHAnsi"/>
              </w:rPr>
            </w:pPr>
            <w:r w:rsidRPr="00A67EC4">
              <w:rPr>
                <w:rFonts w:asciiTheme="minorHAnsi" w:hAnsiTheme="minorHAnsi"/>
              </w:rPr>
              <w:t xml:space="preserve">SA14: Staff and Training </w:t>
            </w:r>
          </w:p>
        </w:tc>
      </w:tr>
      <w:tr w:rsidR="00215A9E" w:rsidRPr="00937856" w14:paraId="565BB767"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0FFAA41F"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1D77017F" w14:textId="77777777" w:rsidR="00215A9E" w:rsidRPr="00A67EC4" w:rsidRDefault="00215A9E" w:rsidP="006D65C2">
            <w:pPr>
              <w:pStyle w:val="GPSL2Numbered"/>
              <w:rPr>
                <w:rFonts w:asciiTheme="minorHAnsi" w:hAnsiTheme="minorHAnsi"/>
              </w:rPr>
            </w:pPr>
            <w:bookmarkStart w:id="12" w:name="_Toc396218371"/>
            <w:r w:rsidRPr="00A67EC4">
              <w:rPr>
                <w:rFonts w:asciiTheme="minorHAnsi" w:hAnsiTheme="minorHAnsi"/>
              </w:rPr>
              <w:t>The Supplier shall manage and deliver the Services in line with the staffing profiles agreed with the Buyer within the Service Delivery Plan.</w:t>
            </w:r>
          </w:p>
          <w:p w14:paraId="79813382" w14:textId="77777777" w:rsidR="00215A9E" w:rsidRPr="00A67EC4" w:rsidRDefault="00215A9E" w:rsidP="006D65C2">
            <w:pPr>
              <w:pStyle w:val="GPSL2Numbered"/>
              <w:rPr>
                <w:rFonts w:asciiTheme="minorHAnsi" w:hAnsiTheme="minorHAnsi"/>
              </w:rPr>
            </w:pPr>
            <w:r w:rsidRPr="00A67EC4">
              <w:rPr>
                <w:rFonts w:asciiTheme="minorHAnsi" w:hAnsiTheme="minorHAnsi"/>
              </w:rPr>
              <w:t>Where the Buyer has nominated management roles and/or positions as key roles on the Contract, the Supplier shall ensure their recruitment and business continuity processes comply with Buyer requirements as defined within the Service Delivery Plan.</w:t>
            </w:r>
          </w:p>
          <w:p w14:paraId="1E3E47F8" w14:textId="47C00BE7" w:rsidR="00215A9E" w:rsidRPr="00A67EC4" w:rsidRDefault="00215A9E" w:rsidP="006D65C2">
            <w:pPr>
              <w:pStyle w:val="GPSL2Numbered"/>
              <w:rPr>
                <w:rFonts w:asciiTheme="minorHAnsi" w:hAnsiTheme="minorHAnsi"/>
              </w:rPr>
            </w:pPr>
            <w:r w:rsidRPr="00A67EC4">
              <w:rPr>
                <w:rFonts w:asciiTheme="minorHAnsi" w:hAnsiTheme="minorHAnsi"/>
              </w:rPr>
              <w:t xml:space="preserve">The Supplier shall provide any training required by the procedures and statutory provisions in respect of all staff (whether Buyer or Supplier Staff) at the </w:t>
            </w:r>
            <w:r w:rsidR="00E83CDA" w:rsidRPr="00A67EC4">
              <w:rPr>
                <w:rFonts w:asciiTheme="minorHAnsi" w:hAnsiTheme="minorHAnsi"/>
              </w:rPr>
              <w:t>Buyer Premises</w:t>
            </w:r>
            <w:r w:rsidRPr="00A67EC4">
              <w:rPr>
                <w:rFonts w:asciiTheme="minorHAnsi" w:hAnsiTheme="minorHAnsi"/>
              </w:rPr>
              <w:t xml:space="preserve"> as well as in emergency response and security procedures</w:t>
            </w:r>
            <w:bookmarkEnd w:id="12"/>
            <w:r w:rsidR="00694CCA" w:rsidRPr="00A67EC4">
              <w:rPr>
                <w:rFonts w:asciiTheme="minorHAnsi" w:hAnsiTheme="minorHAnsi"/>
              </w:rPr>
              <w:t>.</w:t>
            </w:r>
          </w:p>
        </w:tc>
      </w:tr>
      <w:tr w:rsidR="00215A9E" w:rsidRPr="00694CCA" w14:paraId="77059E99"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97E11B" w14:textId="377D44EA"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A:15</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8A397DC" w14:textId="0469BCF9" w:rsidR="00215A9E" w:rsidRPr="00A67EC4" w:rsidRDefault="00215A9E" w:rsidP="006D65C2">
            <w:pPr>
              <w:pStyle w:val="GPSL1CLAUSEHEADING"/>
              <w:rPr>
                <w:rFonts w:asciiTheme="minorHAnsi" w:hAnsiTheme="minorHAnsi"/>
              </w:rPr>
            </w:pPr>
            <w:r w:rsidRPr="00A67EC4">
              <w:rPr>
                <w:rFonts w:asciiTheme="minorHAnsi" w:hAnsiTheme="minorHAnsi"/>
              </w:rPr>
              <w:t xml:space="preserve">SA15: </w:t>
            </w:r>
            <w:r w:rsidR="006B3184" w:rsidRPr="00A67EC4">
              <w:rPr>
                <w:rFonts w:asciiTheme="minorHAnsi" w:hAnsiTheme="minorHAnsi"/>
              </w:rPr>
              <w:t>Selection and Management of Sub</w:t>
            </w:r>
            <w:r w:rsidRPr="00A67EC4">
              <w:rPr>
                <w:rFonts w:asciiTheme="minorHAnsi" w:hAnsiTheme="minorHAnsi"/>
              </w:rPr>
              <w:t xml:space="preserve">Contractors </w:t>
            </w:r>
          </w:p>
        </w:tc>
      </w:tr>
      <w:tr w:rsidR="00215A9E" w:rsidRPr="00937856" w14:paraId="580B1ED7"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2DA23EF5"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4455FBB8" w14:textId="5E48C3B2" w:rsidR="00215A9E" w:rsidRPr="00A67EC4" w:rsidRDefault="00215A9E" w:rsidP="006D65C2">
            <w:pPr>
              <w:pStyle w:val="GPSL2Numbered"/>
              <w:rPr>
                <w:rFonts w:asciiTheme="minorHAnsi" w:hAnsiTheme="minorHAnsi"/>
              </w:rPr>
            </w:pPr>
            <w:r w:rsidRPr="00A67EC4">
              <w:rPr>
                <w:rFonts w:asciiTheme="minorHAnsi" w:hAnsiTheme="minorHAnsi"/>
              </w:rPr>
              <w:t>The Supplier is responsible for ensuring that all appointed Sub</w:t>
            </w:r>
            <w:r w:rsidR="006B3184" w:rsidRPr="00A67EC4">
              <w:rPr>
                <w:rFonts w:asciiTheme="minorHAnsi" w:hAnsiTheme="minorHAnsi"/>
              </w:rPr>
              <w:t>c</w:t>
            </w:r>
            <w:r w:rsidRPr="00A67EC4">
              <w:rPr>
                <w:rFonts w:asciiTheme="minorHAnsi" w:hAnsiTheme="minorHAnsi"/>
              </w:rPr>
              <w:t>ontractors are eligible to work in the UK.</w:t>
            </w:r>
          </w:p>
          <w:p w14:paraId="31A69CF5" w14:textId="707CE4FA" w:rsidR="00215A9E" w:rsidRPr="00A67EC4" w:rsidRDefault="00215A9E" w:rsidP="006D65C2">
            <w:pPr>
              <w:pStyle w:val="GPSL2Numbered"/>
              <w:rPr>
                <w:rFonts w:asciiTheme="minorHAnsi" w:hAnsiTheme="minorHAnsi"/>
              </w:rPr>
            </w:pPr>
            <w:r w:rsidRPr="00A67EC4">
              <w:rPr>
                <w:rFonts w:asciiTheme="minorHAnsi" w:hAnsiTheme="minorHAnsi"/>
              </w:rPr>
              <w:t>The Supplier is responsible for ensuring that all appointed Sub</w:t>
            </w:r>
            <w:r w:rsidR="006B3184" w:rsidRPr="00A67EC4">
              <w:rPr>
                <w:rFonts w:asciiTheme="minorHAnsi" w:hAnsiTheme="minorHAnsi"/>
              </w:rPr>
              <w:t>c</w:t>
            </w:r>
            <w:r w:rsidRPr="00A67EC4">
              <w:rPr>
                <w:rFonts w:asciiTheme="minorHAnsi" w:hAnsiTheme="minorHAnsi"/>
              </w:rPr>
              <w:t xml:space="preserve">ontractors possess the appropriate accreditations, qualifications, and skills. </w:t>
            </w:r>
          </w:p>
          <w:p w14:paraId="5FE0380C" w14:textId="2B18CC7E" w:rsidR="00215A9E" w:rsidRPr="00A67EC4" w:rsidRDefault="00215A9E" w:rsidP="006D65C2">
            <w:pPr>
              <w:pStyle w:val="GPSL2Numbered"/>
              <w:rPr>
                <w:rFonts w:asciiTheme="minorHAnsi" w:hAnsiTheme="minorHAnsi"/>
              </w:rPr>
            </w:pPr>
            <w:r w:rsidRPr="00A67EC4">
              <w:rPr>
                <w:rFonts w:asciiTheme="minorHAnsi" w:hAnsiTheme="minorHAnsi"/>
              </w:rPr>
              <w:t xml:space="preserve">The Supplier is responsible for ensuring that all appointed </w:t>
            </w:r>
            <w:r w:rsidR="006E1E65" w:rsidRPr="00A67EC4">
              <w:rPr>
                <w:rFonts w:asciiTheme="minorHAnsi" w:hAnsiTheme="minorHAnsi"/>
              </w:rPr>
              <w:t>S</w:t>
            </w:r>
            <w:r w:rsidRPr="00A67EC4">
              <w:rPr>
                <w:rFonts w:asciiTheme="minorHAnsi" w:hAnsiTheme="minorHAnsi"/>
              </w:rPr>
              <w:t>ubcontractors comply with all contractual requirements on quality, health and safety and environmental an</w:t>
            </w:r>
            <w:r w:rsidR="00BB00BD" w:rsidRPr="00A67EC4">
              <w:rPr>
                <w:rFonts w:asciiTheme="minorHAnsi" w:hAnsiTheme="minorHAnsi"/>
              </w:rPr>
              <w:t>d legislative requirements.</w:t>
            </w:r>
          </w:p>
          <w:p w14:paraId="37D3046B" w14:textId="3A513197" w:rsidR="00215A9E" w:rsidRPr="00A67EC4" w:rsidRDefault="00215A9E" w:rsidP="006D65C2">
            <w:pPr>
              <w:pStyle w:val="GPSL2Numbered"/>
              <w:rPr>
                <w:rFonts w:asciiTheme="minorHAnsi" w:hAnsiTheme="minorHAnsi"/>
              </w:rPr>
            </w:pPr>
            <w:r w:rsidRPr="00A67EC4">
              <w:rPr>
                <w:rFonts w:asciiTheme="minorHAnsi" w:hAnsiTheme="minorHAnsi"/>
              </w:rPr>
              <w:lastRenderedPageBreak/>
              <w:t xml:space="preserve">The Supplier is responsible for </w:t>
            </w:r>
            <w:r w:rsidR="006B3184" w:rsidRPr="00A67EC4">
              <w:rPr>
                <w:rFonts w:asciiTheme="minorHAnsi" w:hAnsiTheme="minorHAnsi"/>
              </w:rPr>
              <w:t>ensuring that all appointed Subc</w:t>
            </w:r>
            <w:r w:rsidRPr="00A67EC4">
              <w:rPr>
                <w:rFonts w:asciiTheme="minorHAnsi" w:hAnsiTheme="minorHAnsi"/>
              </w:rPr>
              <w:t>ontractors possess the appropriate levels of security clearances to enable access into the Buyer Properties.</w:t>
            </w:r>
          </w:p>
          <w:p w14:paraId="355D5177" w14:textId="0FA3F79A" w:rsidR="00215A9E" w:rsidRPr="00A67EC4" w:rsidRDefault="00215A9E" w:rsidP="006B3184">
            <w:pPr>
              <w:pStyle w:val="GPSL2Numbered"/>
              <w:rPr>
                <w:rFonts w:asciiTheme="minorHAnsi" w:hAnsiTheme="minorHAnsi"/>
              </w:rPr>
            </w:pPr>
            <w:r w:rsidRPr="00A67EC4">
              <w:rPr>
                <w:rFonts w:asciiTheme="minorHAnsi" w:hAnsiTheme="minorHAnsi"/>
              </w:rPr>
              <w:t>The Supplier is respon</w:t>
            </w:r>
            <w:r w:rsidR="006B3184" w:rsidRPr="00A67EC4">
              <w:rPr>
                <w:rFonts w:asciiTheme="minorHAnsi" w:hAnsiTheme="minorHAnsi"/>
              </w:rPr>
              <w:t>sible for ensuring that all Subc</w:t>
            </w:r>
            <w:r w:rsidRPr="00A67EC4">
              <w:rPr>
                <w:rFonts w:asciiTheme="minorHAnsi" w:hAnsiTheme="minorHAnsi"/>
              </w:rPr>
              <w:t xml:space="preserve">ontractor performance </w:t>
            </w:r>
            <w:proofErr w:type="gramStart"/>
            <w:r w:rsidR="006E1E65" w:rsidRPr="00A67EC4">
              <w:rPr>
                <w:rFonts w:asciiTheme="minorHAnsi" w:hAnsiTheme="minorHAnsi"/>
              </w:rPr>
              <w:t>is managed</w:t>
            </w:r>
            <w:proofErr w:type="gramEnd"/>
            <w:r w:rsidR="006E1E65" w:rsidRPr="00A67EC4">
              <w:rPr>
                <w:rFonts w:asciiTheme="minorHAnsi" w:hAnsiTheme="minorHAnsi"/>
              </w:rPr>
              <w:t xml:space="preserve"> via use of the KPI, customer satisfaction and c</w:t>
            </w:r>
            <w:r w:rsidRPr="00A67EC4">
              <w:rPr>
                <w:rFonts w:asciiTheme="minorHAnsi" w:hAnsiTheme="minorHAnsi"/>
              </w:rPr>
              <w:t>omplaints management processes.</w:t>
            </w:r>
          </w:p>
        </w:tc>
      </w:tr>
      <w:tr w:rsidR="00215A9E" w:rsidRPr="00694CCA" w14:paraId="31306F75"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DAB0B6D" w14:textId="607E00E6"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A:16</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5E22EF6" w14:textId="77777777" w:rsidR="00215A9E" w:rsidRPr="00A67EC4" w:rsidRDefault="00215A9E" w:rsidP="006D65C2">
            <w:pPr>
              <w:pStyle w:val="GPSL1CLAUSEHEADING"/>
              <w:rPr>
                <w:rFonts w:asciiTheme="minorHAnsi" w:hAnsiTheme="minorHAnsi"/>
              </w:rPr>
            </w:pPr>
            <w:r w:rsidRPr="00A67EC4">
              <w:rPr>
                <w:rFonts w:asciiTheme="minorHAnsi" w:hAnsiTheme="minorHAnsi"/>
              </w:rPr>
              <w:t>SA16: Property Information Mapping Service (EPIMS)</w:t>
            </w:r>
          </w:p>
        </w:tc>
      </w:tr>
      <w:tr w:rsidR="00215A9E" w:rsidRPr="00937856" w14:paraId="03112BB9"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2A30980C"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2545D535" w14:textId="674BF1C0" w:rsidR="00215A9E" w:rsidRPr="00A67EC4" w:rsidRDefault="006E40AF" w:rsidP="006E40AF">
            <w:pPr>
              <w:pStyle w:val="GPSL2Numbered"/>
              <w:rPr>
                <w:rFonts w:asciiTheme="minorHAnsi" w:hAnsiTheme="minorHAnsi"/>
                <w:color w:val="000000" w:themeColor="text1"/>
              </w:rPr>
            </w:pPr>
            <w:r w:rsidRPr="00A67EC4">
              <w:rPr>
                <w:rFonts w:asciiTheme="minorHAnsi" w:hAnsiTheme="minorHAnsi"/>
              </w:rPr>
              <w:t xml:space="preserve">There is no Standard for this service. The Buyer requirements </w:t>
            </w:r>
            <w:proofErr w:type="gramStart"/>
            <w:r w:rsidRPr="00A67EC4">
              <w:rPr>
                <w:rFonts w:asciiTheme="minorHAnsi" w:hAnsiTheme="minorHAnsi"/>
              </w:rPr>
              <w:t>shall be fully met</w:t>
            </w:r>
            <w:proofErr w:type="gramEnd"/>
            <w:r w:rsidRPr="00A67EC4">
              <w:rPr>
                <w:rFonts w:asciiTheme="minorHAnsi" w:hAnsiTheme="minorHAnsi"/>
              </w:rPr>
              <w:t xml:space="preserve">.  </w:t>
            </w:r>
          </w:p>
        </w:tc>
      </w:tr>
      <w:tr w:rsidR="00215A9E" w:rsidRPr="00694CCA" w14:paraId="37405E0F"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4C7070A" w14:textId="4DEF36F2"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A:17</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265D245" w14:textId="77777777" w:rsidR="00215A9E" w:rsidRPr="00A67EC4" w:rsidRDefault="00215A9E" w:rsidP="006D65C2">
            <w:pPr>
              <w:pStyle w:val="GPSL1CLAUSEHEADING"/>
              <w:rPr>
                <w:rFonts w:asciiTheme="minorHAnsi" w:hAnsiTheme="minorHAnsi"/>
              </w:rPr>
            </w:pPr>
            <w:r w:rsidRPr="00A67EC4">
              <w:rPr>
                <w:rFonts w:asciiTheme="minorHAnsi" w:hAnsiTheme="minorHAnsi"/>
              </w:rPr>
              <w:t xml:space="preserve">SA17: Sustainability  </w:t>
            </w:r>
          </w:p>
        </w:tc>
      </w:tr>
      <w:tr w:rsidR="00215A9E" w:rsidRPr="00937856" w14:paraId="2BF92E6B"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3B6539BF"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p w14:paraId="35651520" w14:textId="77777777" w:rsidR="00215A9E" w:rsidRPr="00A67EC4" w:rsidRDefault="00215A9E" w:rsidP="00931F3D">
            <w:pPr>
              <w:spacing w:before="60" w:after="60"/>
              <w:jc w:val="center"/>
              <w:rPr>
                <w:rFonts w:asciiTheme="minorHAnsi" w:hAnsiTheme="minorHAnsi"/>
                <w:color w:val="000000" w:themeColor="text1"/>
              </w:rPr>
            </w:pP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6E357ECE" w14:textId="5735F866" w:rsidR="00215A9E" w:rsidRPr="00A67EC4" w:rsidRDefault="00215A9E" w:rsidP="00A1470F">
            <w:pPr>
              <w:pStyle w:val="GPSL2Numbered"/>
              <w:rPr>
                <w:rFonts w:asciiTheme="minorHAnsi" w:hAnsiTheme="minorHAnsi"/>
              </w:rPr>
            </w:pPr>
            <w:r w:rsidRPr="00A67EC4">
              <w:rPr>
                <w:rFonts w:asciiTheme="minorHAnsi" w:hAnsiTheme="minorHAnsi"/>
              </w:rPr>
              <w:t xml:space="preserve">Compliance with Government Buying Standards for </w:t>
            </w:r>
            <w:r w:rsidR="00AA680D" w:rsidRPr="00A67EC4">
              <w:rPr>
                <w:rFonts w:asciiTheme="minorHAnsi" w:hAnsiTheme="minorHAnsi"/>
              </w:rPr>
              <w:t>Cleaning Products and Services</w:t>
            </w:r>
          </w:p>
          <w:p w14:paraId="154EA471" w14:textId="4C8732CD" w:rsidR="00215A9E" w:rsidRPr="00A67EC4" w:rsidRDefault="00215A9E" w:rsidP="006D65C2">
            <w:pPr>
              <w:pStyle w:val="GPSL2Numbered"/>
              <w:rPr>
                <w:rFonts w:asciiTheme="minorHAnsi" w:hAnsiTheme="minorHAnsi"/>
              </w:rPr>
            </w:pPr>
            <w:r w:rsidRPr="00A67EC4">
              <w:rPr>
                <w:rFonts w:asciiTheme="minorHAnsi" w:hAnsiTheme="minorHAnsi"/>
              </w:rPr>
              <w:t xml:space="preserve">All waste initiatives must at least meet the agreed Greening Government Commitments and any successor framework and including the edict that: </w:t>
            </w:r>
          </w:p>
          <w:p w14:paraId="0507436B" w14:textId="77777777" w:rsidR="00215A9E" w:rsidRPr="00A67EC4" w:rsidRDefault="00215A9E" w:rsidP="00984FF2">
            <w:pPr>
              <w:pStyle w:val="GPSL3numberedclause"/>
              <w:rPr>
                <w:rFonts w:asciiTheme="minorHAnsi" w:hAnsiTheme="minorHAnsi"/>
              </w:rPr>
            </w:pPr>
            <w:r w:rsidRPr="00A67EC4">
              <w:rPr>
                <w:rFonts w:asciiTheme="minorHAnsi" w:hAnsiTheme="minorHAnsi"/>
              </w:rPr>
              <w:t>Government is to reduce the amount of waste it generates by 25% from a 2009/10 baseline;</w:t>
            </w:r>
          </w:p>
          <w:p w14:paraId="02B2147A" w14:textId="77777777" w:rsidR="00215A9E" w:rsidRPr="00A67EC4" w:rsidRDefault="00215A9E" w:rsidP="00984FF2">
            <w:pPr>
              <w:pStyle w:val="GPSL3numberedclause"/>
              <w:rPr>
                <w:rFonts w:asciiTheme="minorHAnsi" w:hAnsiTheme="minorHAnsi"/>
              </w:rPr>
            </w:pPr>
            <w:r w:rsidRPr="00A67EC4">
              <w:rPr>
                <w:rFonts w:asciiTheme="minorHAnsi" w:hAnsiTheme="minorHAnsi"/>
              </w:rPr>
              <w:t xml:space="preserve">Government to </w:t>
            </w:r>
            <w:r w:rsidRPr="00A67EC4">
              <w:rPr>
                <w:rFonts w:asciiTheme="minorHAnsi" w:hAnsiTheme="minorHAnsi"/>
                <w:iCs/>
              </w:rPr>
              <w:t>ensure that redundant IT equipment</w:t>
            </w:r>
            <w:r w:rsidRPr="00A67EC4">
              <w:rPr>
                <w:rFonts w:asciiTheme="minorHAnsi" w:hAnsiTheme="minorHAnsi"/>
                <w:b/>
                <w:i/>
                <w:iCs/>
              </w:rPr>
              <w:t xml:space="preserve"> </w:t>
            </w:r>
            <w:r w:rsidRPr="00A67EC4">
              <w:rPr>
                <w:rFonts w:asciiTheme="minorHAnsi" w:hAnsiTheme="minorHAnsi"/>
              </w:rPr>
              <w:t>is re-used (within Government, the public; sector or wider society) or responsibly recycled; and</w:t>
            </w:r>
          </w:p>
          <w:p w14:paraId="0E75A71E" w14:textId="1595D702" w:rsidR="00215A9E" w:rsidRPr="00A67EC4" w:rsidRDefault="00215A9E" w:rsidP="00984FF2">
            <w:pPr>
              <w:pStyle w:val="GPSL3numberedclause"/>
              <w:rPr>
                <w:rFonts w:asciiTheme="minorHAnsi" w:hAnsiTheme="minorHAnsi"/>
                <w:color w:val="000000" w:themeColor="text1"/>
              </w:rPr>
            </w:pPr>
            <w:r w:rsidRPr="00A67EC4">
              <w:rPr>
                <w:rFonts w:asciiTheme="minorHAnsi" w:hAnsiTheme="minorHAnsi"/>
              </w:rPr>
              <w:t xml:space="preserve">Food waste shall be source segregated, separately collected and treated according to the best practice level of the Government Buying Standard for Catering Services. </w:t>
            </w:r>
          </w:p>
          <w:p w14:paraId="5091B124" w14:textId="4CE0C113" w:rsidR="00215A9E" w:rsidRPr="00A67EC4" w:rsidRDefault="00215A9E" w:rsidP="00A1470F">
            <w:pPr>
              <w:pStyle w:val="GPSL2Numbered"/>
              <w:rPr>
                <w:rFonts w:asciiTheme="minorHAnsi" w:hAnsiTheme="minorHAnsi"/>
              </w:rPr>
            </w:pPr>
            <w:r w:rsidRPr="00A67EC4">
              <w:rPr>
                <w:rFonts w:asciiTheme="minorHAnsi" w:hAnsiTheme="minorHAnsi"/>
              </w:rPr>
              <w:t xml:space="preserve">Compliance with the Public Health England (PHE) healthier and more sustainable catering guidance and </w:t>
            </w:r>
            <w:r w:rsidR="00AA680D" w:rsidRPr="00A67EC4">
              <w:rPr>
                <w:rFonts w:asciiTheme="minorHAnsi" w:hAnsiTheme="minorHAnsi"/>
              </w:rPr>
              <w:t>supporting tools to this list.</w:t>
            </w:r>
          </w:p>
          <w:p w14:paraId="00457FC8"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Appendix I - Government Buying Standards for food and catering </w:t>
            </w:r>
            <w:proofErr w:type="gramStart"/>
            <w:r w:rsidRPr="00A67EC4">
              <w:rPr>
                <w:rFonts w:asciiTheme="minorHAnsi" w:hAnsiTheme="minorHAnsi"/>
              </w:rPr>
              <w:t>shall be applied</w:t>
            </w:r>
            <w:proofErr w:type="gramEnd"/>
            <w:r w:rsidRPr="00A67EC4">
              <w:rPr>
                <w:rFonts w:asciiTheme="minorHAnsi" w:hAnsiTheme="minorHAnsi"/>
              </w:rPr>
              <w:t xml:space="preserve"> to Catering Services. The five broad areas are:</w:t>
            </w:r>
          </w:p>
          <w:p w14:paraId="0543DCFF" w14:textId="77777777" w:rsidR="00215A9E" w:rsidRPr="00A67EC4" w:rsidRDefault="00215A9E" w:rsidP="00984FF2">
            <w:pPr>
              <w:pStyle w:val="GPSL3numberedclause"/>
              <w:rPr>
                <w:rFonts w:asciiTheme="minorHAnsi" w:hAnsiTheme="minorHAnsi"/>
              </w:rPr>
            </w:pPr>
            <w:r w:rsidRPr="00A67EC4">
              <w:rPr>
                <w:rFonts w:asciiTheme="minorHAnsi" w:hAnsiTheme="minorHAnsi"/>
              </w:rPr>
              <w:t>Sustainable food production; meeting high standards of farming and food processing;</w:t>
            </w:r>
          </w:p>
          <w:p w14:paraId="1781E51A" w14:textId="77777777" w:rsidR="00215A9E" w:rsidRPr="00A67EC4" w:rsidRDefault="00215A9E" w:rsidP="00984FF2">
            <w:pPr>
              <w:pStyle w:val="GPSL3numberedclause"/>
              <w:rPr>
                <w:rFonts w:asciiTheme="minorHAnsi" w:hAnsiTheme="minorHAnsi"/>
              </w:rPr>
            </w:pPr>
            <w:r w:rsidRPr="00A67EC4">
              <w:rPr>
                <w:rFonts w:asciiTheme="minorHAnsi" w:hAnsiTheme="minorHAnsi"/>
              </w:rPr>
              <w:t>Nutrition, including food procurement, menu development and provision, food preparation and food service;</w:t>
            </w:r>
          </w:p>
          <w:p w14:paraId="6D3EDCB6" w14:textId="77777777" w:rsidR="00215A9E" w:rsidRPr="00A67EC4" w:rsidRDefault="00215A9E" w:rsidP="00984FF2">
            <w:pPr>
              <w:pStyle w:val="GPSL3numberedclause"/>
              <w:rPr>
                <w:rFonts w:asciiTheme="minorHAnsi" w:hAnsiTheme="minorHAnsi"/>
              </w:rPr>
            </w:pPr>
            <w:r w:rsidRPr="00A67EC4">
              <w:rPr>
                <w:rFonts w:asciiTheme="minorHAnsi" w:hAnsiTheme="minorHAnsi"/>
              </w:rPr>
              <w:t>Resource efficiency; ensuring energy efficiency, efficient use of water, waste prevention and good management;</w:t>
            </w:r>
          </w:p>
          <w:p w14:paraId="1FA629F8" w14:textId="77777777" w:rsidR="00215A9E" w:rsidRPr="00A67EC4" w:rsidRDefault="00215A9E" w:rsidP="00984FF2">
            <w:pPr>
              <w:pStyle w:val="GPSL3numberedclause"/>
              <w:rPr>
                <w:rFonts w:asciiTheme="minorHAnsi" w:hAnsiTheme="minorHAnsi"/>
              </w:rPr>
            </w:pPr>
            <w:r w:rsidRPr="00A67EC4">
              <w:rPr>
                <w:rFonts w:asciiTheme="minorHAnsi" w:hAnsiTheme="minorHAnsi"/>
              </w:rPr>
              <w:lastRenderedPageBreak/>
              <w:t>Social and economic value – achieving wider social benefits for the community; and</w:t>
            </w:r>
          </w:p>
          <w:p w14:paraId="44A4C3EB" w14:textId="77777777" w:rsidR="00215A9E" w:rsidRPr="00A67EC4" w:rsidRDefault="00215A9E" w:rsidP="00984FF2">
            <w:pPr>
              <w:pStyle w:val="GPSL3numberedclause"/>
              <w:rPr>
                <w:rFonts w:asciiTheme="minorHAnsi" w:hAnsiTheme="minorHAnsi"/>
              </w:rPr>
            </w:pPr>
            <w:r w:rsidRPr="00A67EC4">
              <w:rPr>
                <w:rFonts w:asciiTheme="minorHAnsi" w:hAnsiTheme="minorHAnsi"/>
              </w:rPr>
              <w:t>Quality of service provision.</w:t>
            </w:r>
          </w:p>
          <w:p w14:paraId="3F7A6C60" w14:textId="655BDB81" w:rsidR="00215A9E" w:rsidRPr="00A67EC4" w:rsidRDefault="00215A9E" w:rsidP="00A1470F">
            <w:pPr>
              <w:pStyle w:val="GPSL2Numbered"/>
              <w:rPr>
                <w:rFonts w:asciiTheme="minorHAnsi" w:hAnsiTheme="minorHAnsi"/>
                <w:color w:val="000000" w:themeColor="text1"/>
              </w:rPr>
            </w:pPr>
            <w:r w:rsidRPr="00A67EC4">
              <w:rPr>
                <w:rFonts w:asciiTheme="minorHAnsi" w:hAnsiTheme="minorHAnsi"/>
                <w:color w:val="000000" w:themeColor="text1"/>
              </w:rPr>
              <w:t>Compliance with Government hospitality policies is es</w:t>
            </w:r>
            <w:r w:rsidR="00984FF2" w:rsidRPr="00A67EC4">
              <w:rPr>
                <w:rFonts w:asciiTheme="minorHAnsi" w:hAnsiTheme="minorHAnsi"/>
                <w:color w:val="000000" w:themeColor="text1"/>
              </w:rPr>
              <w:t xml:space="preserve">sential at all times.  </w:t>
            </w:r>
          </w:p>
          <w:p w14:paraId="6F84BD82" w14:textId="093ADFE4" w:rsidR="00215A9E" w:rsidRPr="00A67EC4" w:rsidRDefault="00215A9E" w:rsidP="00A1470F">
            <w:pPr>
              <w:pStyle w:val="GPSL2Numbered"/>
              <w:rPr>
                <w:rFonts w:asciiTheme="minorHAnsi" w:hAnsiTheme="minorHAnsi"/>
              </w:rPr>
            </w:pPr>
            <w:r w:rsidRPr="00A67EC4">
              <w:rPr>
                <w:rFonts w:asciiTheme="minorHAnsi" w:hAnsiTheme="minorHAnsi"/>
              </w:rPr>
              <w:t>The Supplier shall be aware of and adhere to the zero waste events guide produced by Waste and Resources Action Programme (</w:t>
            </w:r>
            <w:r w:rsidR="00984FF2" w:rsidRPr="00A67EC4">
              <w:rPr>
                <w:rFonts w:asciiTheme="minorHAnsi" w:hAnsiTheme="minorHAnsi"/>
              </w:rPr>
              <w:t>WRAP), inspired by the Olympics</w:t>
            </w:r>
            <w:r w:rsidR="00AA680D" w:rsidRPr="00A67EC4">
              <w:rPr>
                <w:rFonts w:asciiTheme="minorHAnsi" w:hAnsiTheme="minorHAnsi"/>
              </w:rPr>
              <w:t>.</w:t>
            </w:r>
          </w:p>
          <w:p w14:paraId="526726AD" w14:textId="77777777" w:rsidR="00215A9E" w:rsidRPr="00A67EC4" w:rsidRDefault="00215A9E" w:rsidP="006D65C2">
            <w:pPr>
              <w:pStyle w:val="GPSL2Numbered"/>
              <w:rPr>
                <w:rFonts w:asciiTheme="minorHAnsi" w:hAnsiTheme="minorHAnsi"/>
              </w:rPr>
            </w:pPr>
            <w:r w:rsidRPr="00A67EC4">
              <w:rPr>
                <w:rFonts w:asciiTheme="minorHAnsi" w:hAnsiTheme="minorHAnsi"/>
              </w:rPr>
              <w:t>All timber and wood-derived products for supply or use in performance of the contract shall be independently verifiable and come from:</w:t>
            </w:r>
          </w:p>
          <w:p w14:paraId="5A439DD4" w14:textId="77777777" w:rsidR="00215A9E" w:rsidRPr="00A67EC4" w:rsidRDefault="00215A9E" w:rsidP="00984FF2">
            <w:pPr>
              <w:pStyle w:val="GPSL3numberedclause"/>
              <w:rPr>
                <w:rFonts w:asciiTheme="minorHAnsi" w:hAnsiTheme="minorHAnsi"/>
              </w:rPr>
            </w:pPr>
            <w:r w:rsidRPr="00A67EC4">
              <w:rPr>
                <w:rFonts w:asciiTheme="minorHAnsi" w:hAnsiTheme="minorHAnsi"/>
              </w:rPr>
              <w:t xml:space="preserve">A legal source; and </w:t>
            </w:r>
          </w:p>
          <w:p w14:paraId="6F0AA5D4" w14:textId="77777777" w:rsidR="00215A9E" w:rsidRPr="00A67EC4" w:rsidRDefault="00215A9E" w:rsidP="00984FF2">
            <w:pPr>
              <w:pStyle w:val="GPSL3numberedclause"/>
              <w:rPr>
                <w:rFonts w:asciiTheme="minorHAnsi" w:hAnsiTheme="minorHAnsi"/>
              </w:rPr>
            </w:pPr>
            <w:r w:rsidRPr="00A67EC4">
              <w:rPr>
                <w:rFonts w:asciiTheme="minorHAnsi" w:hAnsiTheme="minorHAnsi"/>
              </w:rPr>
              <w:t>A sustainable source, which can include a Forest Law Enforcement, Governance and Trade (FLEGT) licensed or equivalent source.</w:t>
            </w:r>
          </w:p>
          <w:p w14:paraId="18FD0547" w14:textId="32ABEA26" w:rsidR="00215A9E" w:rsidRPr="00A67EC4" w:rsidRDefault="00215A9E" w:rsidP="00A1470F">
            <w:pPr>
              <w:pStyle w:val="GPSL2Numbered"/>
              <w:rPr>
                <w:rFonts w:asciiTheme="minorHAnsi" w:hAnsiTheme="minorHAnsi"/>
                <w:bCs/>
              </w:rPr>
            </w:pPr>
            <w:r w:rsidRPr="00A67EC4">
              <w:rPr>
                <w:rFonts w:asciiTheme="minorHAnsi" w:hAnsiTheme="minorHAnsi"/>
              </w:rPr>
              <w:t xml:space="preserve">In addition, use of pesticides and artificial fertilisers shall be minimised, </w:t>
            </w:r>
            <w:proofErr w:type="gramStart"/>
            <w:r w:rsidRPr="00A67EC4">
              <w:rPr>
                <w:rFonts w:asciiTheme="minorHAnsi" w:hAnsiTheme="minorHAnsi"/>
              </w:rPr>
              <w:t>by for example switching</w:t>
            </w:r>
            <w:proofErr w:type="gramEnd"/>
            <w:r w:rsidRPr="00A67EC4">
              <w:rPr>
                <w:rFonts w:asciiTheme="minorHAnsi" w:hAnsiTheme="minorHAnsi"/>
              </w:rPr>
              <w:t xml:space="preserve"> to natural methods of controlling weeds, insects and fungi wherever possible and maintaining soil fertility. </w:t>
            </w:r>
            <w:r w:rsidRPr="00A67EC4">
              <w:rPr>
                <w:rFonts w:asciiTheme="minorHAnsi" w:hAnsiTheme="minorHAnsi"/>
                <w:bCs/>
              </w:rPr>
              <w:t xml:space="preserve">Supplier shall comply with the horticulture and park services Government Buying </w:t>
            </w:r>
            <w:proofErr w:type="gramStart"/>
            <w:r w:rsidRPr="00A67EC4">
              <w:rPr>
                <w:rFonts w:asciiTheme="minorHAnsi" w:hAnsiTheme="minorHAnsi"/>
                <w:bCs/>
              </w:rPr>
              <w:t>Standards which requires that soil improvers shall not contain peat or sewage sludge and that from 2015 plants</w:t>
            </w:r>
            <w:proofErr w:type="gramEnd"/>
            <w:r w:rsidRPr="00A67EC4">
              <w:rPr>
                <w:rFonts w:asciiTheme="minorHAnsi" w:hAnsiTheme="minorHAnsi"/>
                <w:bCs/>
              </w:rPr>
              <w:t xml:space="preserve"> shall not be supplied in or with growing media containing peat.  </w:t>
            </w:r>
          </w:p>
          <w:p w14:paraId="7076EFD4" w14:textId="1351AEBE" w:rsidR="00215A9E" w:rsidRPr="00A67EC4" w:rsidRDefault="00215A9E" w:rsidP="00A1470F">
            <w:pPr>
              <w:pStyle w:val="GPSL2Numbered"/>
              <w:rPr>
                <w:rFonts w:asciiTheme="minorHAnsi" w:hAnsiTheme="minorHAnsi"/>
                <w:color w:val="000000" w:themeColor="text1"/>
              </w:rPr>
            </w:pPr>
            <w:r w:rsidRPr="00A67EC4">
              <w:rPr>
                <w:rFonts w:asciiTheme="minorHAnsi" w:hAnsiTheme="minorHAnsi"/>
                <w:color w:val="000000" w:themeColor="text1"/>
              </w:rPr>
              <w:t>Compliance with Government Buying Standards for sustainab</w:t>
            </w:r>
            <w:r w:rsidR="00984FF2" w:rsidRPr="00A67EC4">
              <w:rPr>
                <w:rFonts w:asciiTheme="minorHAnsi" w:hAnsiTheme="minorHAnsi"/>
                <w:color w:val="000000" w:themeColor="text1"/>
              </w:rPr>
              <w:t>ility as they apply to scanners</w:t>
            </w:r>
            <w:bookmarkStart w:id="13" w:name="_Toc396218975"/>
            <w:r w:rsidR="00AA680D" w:rsidRPr="00A67EC4">
              <w:rPr>
                <w:rFonts w:asciiTheme="minorHAnsi" w:hAnsiTheme="minorHAnsi"/>
              </w:rPr>
              <w:t>.</w:t>
            </w:r>
          </w:p>
          <w:p w14:paraId="1A8C2E71" w14:textId="63BB3190" w:rsidR="00215A9E" w:rsidRPr="00A67EC4" w:rsidRDefault="00215A9E" w:rsidP="00A1470F">
            <w:pPr>
              <w:pStyle w:val="GPSL2Numbered"/>
              <w:rPr>
                <w:rFonts w:asciiTheme="minorHAnsi" w:hAnsiTheme="minorHAnsi"/>
              </w:rPr>
            </w:pPr>
            <w:r w:rsidRPr="00A67EC4">
              <w:rPr>
                <w:rFonts w:asciiTheme="minorHAnsi" w:hAnsiTheme="minorHAnsi"/>
                <w:color w:val="000000" w:themeColor="text1"/>
              </w:rPr>
              <w:t>The Government Buying Standards for the sustainable procurement of furniture</w:t>
            </w:r>
            <w:bookmarkEnd w:id="13"/>
            <w:r w:rsidR="00AA680D" w:rsidRPr="00A67EC4">
              <w:rPr>
                <w:rFonts w:asciiTheme="minorHAnsi" w:hAnsiTheme="minorHAnsi"/>
              </w:rPr>
              <w:t>.</w:t>
            </w:r>
          </w:p>
          <w:p w14:paraId="7ED6CA26" w14:textId="248A87C5" w:rsidR="00215A9E" w:rsidRPr="00A67EC4" w:rsidRDefault="00215A9E" w:rsidP="00A1470F">
            <w:pPr>
              <w:pStyle w:val="GPSL2Numbered"/>
              <w:rPr>
                <w:rFonts w:asciiTheme="minorHAnsi" w:hAnsiTheme="minorHAnsi"/>
              </w:rPr>
            </w:pPr>
            <w:r w:rsidRPr="00A67EC4">
              <w:rPr>
                <w:rFonts w:asciiTheme="minorHAnsi" w:hAnsiTheme="minorHAnsi"/>
              </w:rPr>
              <w:t>All timber signage shall comply with the requirements of the Government’s Timber Procurement Policy</w:t>
            </w:r>
            <w:r w:rsidR="00AA680D" w:rsidRPr="00A67EC4">
              <w:rPr>
                <w:rFonts w:asciiTheme="minorHAnsi" w:hAnsiTheme="minorHAnsi"/>
              </w:rPr>
              <w:t>.</w:t>
            </w:r>
          </w:p>
          <w:p w14:paraId="1735809C" w14:textId="0F14A349" w:rsidR="00215A9E" w:rsidRPr="00A67EC4" w:rsidRDefault="00215A9E" w:rsidP="006D65C2">
            <w:pPr>
              <w:pStyle w:val="GPSL2Numbered"/>
              <w:rPr>
                <w:rFonts w:asciiTheme="minorHAnsi" w:hAnsiTheme="minorHAnsi"/>
              </w:rPr>
            </w:pPr>
            <w:r w:rsidRPr="00A67EC4">
              <w:rPr>
                <w:rFonts w:asciiTheme="minorHAnsi" w:hAnsiTheme="minorHAnsi"/>
              </w:rPr>
              <w:t xml:space="preserve">Provision and maintenance of vehicles shall be in line with the </w:t>
            </w:r>
            <w:r w:rsidR="006A0FAF" w:rsidRPr="00A67EC4">
              <w:rPr>
                <w:rFonts w:asciiTheme="minorHAnsi" w:hAnsiTheme="minorHAnsi"/>
              </w:rPr>
              <w:t>Government Buying Standard for transport (vehicles)</w:t>
            </w:r>
            <w:r w:rsidR="00BB00BD" w:rsidRPr="00A67EC4">
              <w:rPr>
                <w:rFonts w:asciiTheme="minorHAnsi" w:hAnsiTheme="minorHAnsi"/>
              </w:rPr>
              <w:t>.</w:t>
            </w:r>
          </w:p>
          <w:p w14:paraId="10ACB159" w14:textId="71F03620" w:rsidR="00215A9E" w:rsidRPr="00A67EC4" w:rsidRDefault="00215A9E" w:rsidP="00A1470F">
            <w:pPr>
              <w:pStyle w:val="GPSL2Numbered"/>
              <w:rPr>
                <w:rFonts w:asciiTheme="minorHAnsi" w:hAnsiTheme="minorHAnsi"/>
              </w:rPr>
            </w:pPr>
            <w:r w:rsidRPr="00A67EC4">
              <w:rPr>
                <w:rFonts w:asciiTheme="minorHAnsi" w:hAnsiTheme="minorHAnsi"/>
              </w:rPr>
              <w:t>All space planning/management advice must comply with the above policies and with the current version of Appraisal and Evaluation in central Government and “Th</w:t>
            </w:r>
            <w:r w:rsidR="00984FF2" w:rsidRPr="00A67EC4">
              <w:rPr>
                <w:rFonts w:asciiTheme="minorHAnsi" w:hAnsiTheme="minorHAnsi"/>
              </w:rPr>
              <w:t>e Green Book” Treasury Guidance</w:t>
            </w:r>
            <w:r w:rsidR="00AA680D" w:rsidRPr="00A67EC4">
              <w:rPr>
                <w:rFonts w:asciiTheme="minorHAnsi" w:hAnsiTheme="minorHAnsi"/>
              </w:rPr>
              <w:t>.</w:t>
            </w:r>
          </w:p>
          <w:p w14:paraId="4C1C6D10"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Compliance with: </w:t>
            </w:r>
          </w:p>
          <w:p w14:paraId="730FA42C" w14:textId="18660777" w:rsidR="00B04BAF" w:rsidRPr="00A67EC4" w:rsidRDefault="00B04BAF" w:rsidP="00984FF2">
            <w:pPr>
              <w:pStyle w:val="GPSL3numberedclause"/>
              <w:rPr>
                <w:rFonts w:asciiTheme="minorHAnsi" w:hAnsiTheme="minorHAnsi"/>
              </w:rPr>
            </w:pPr>
            <w:r w:rsidRPr="00A67EC4">
              <w:rPr>
                <w:rFonts w:asciiTheme="minorHAnsi" w:hAnsiTheme="minorHAnsi"/>
              </w:rPr>
              <w:t>Government carbon management strategy;</w:t>
            </w:r>
          </w:p>
          <w:p w14:paraId="0AB2B205" w14:textId="31F7F574" w:rsidR="00215A9E" w:rsidRPr="00A67EC4" w:rsidRDefault="00215A9E" w:rsidP="00984FF2">
            <w:pPr>
              <w:pStyle w:val="GPSL3numberedclause"/>
              <w:rPr>
                <w:rFonts w:asciiTheme="minorHAnsi" w:hAnsiTheme="minorHAnsi"/>
                <w:b/>
              </w:rPr>
            </w:pPr>
            <w:r w:rsidRPr="00A67EC4">
              <w:rPr>
                <w:rFonts w:asciiTheme="minorHAnsi" w:hAnsiTheme="minorHAnsi"/>
              </w:rPr>
              <w:t xml:space="preserve">The </w:t>
            </w:r>
            <w:r w:rsidRPr="00A67EC4">
              <w:rPr>
                <w:rFonts w:asciiTheme="minorHAnsi" w:hAnsiTheme="minorHAnsi"/>
                <w:bCs/>
              </w:rPr>
              <w:t>Mainstreaming Sustainable Development</w:t>
            </w:r>
            <w:r w:rsidRPr="00A67EC4">
              <w:rPr>
                <w:rFonts w:asciiTheme="minorHAnsi" w:hAnsiTheme="minorHAnsi"/>
              </w:rPr>
              <w:t xml:space="preserve"> Package sets out the Government’s vision for sustainable development and measures to deliver it through the Green Economy, action to tackle climate change, protecting and enhancing the natural environment, and improved fairness and wellbeing</w:t>
            </w:r>
            <w:r w:rsidR="00B04BAF" w:rsidRPr="00A67EC4">
              <w:rPr>
                <w:rFonts w:asciiTheme="minorHAnsi" w:hAnsiTheme="minorHAnsi"/>
                <w:b/>
              </w:rPr>
              <w:t>;</w:t>
            </w:r>
          </w:p>
          <w:p w14:paraId="04641308" w14:textId="546E91F4" w:rsidR="00215A9E" w:rsidRPr="00A67EC4" w:rsidRDefault="00215A9E" w:rsidP="00984FF2">
            <w:pPr>
              <w:pStyle w:val="GPSL3numberedclause"/>
              <w:rPr>
                <w:rFonts w:asciiTheme="minorHAnsi" w:hAnsiTheme="minorHAnsi"/>
              </w:rPr>
            </w:pPr>
            <w:r w:rsidRPr="00A67EC4">
              <w:rPr>
                <w:rFonts w:asciiTheme="minorHAnsi" w:hAnsiTheme="minorHAnsi"/>
              </w:rPr>
              <w:lastRenderedPageBreak/>
              <w:t>All initiatives must at least meet the agreed Greening Government Commitments and any successor framework</w:t>
            </w:r>
            <w:r w:rsidR="00B04BAF" w:rsidRPr="00A67EC4">
              <w:rPr>
                <w:rFonts w:asciiTheme="minorHAnsi" w:hAnsiTheme="minorHAnsi"/>
              </w:rPr>
              <w:t>;</w:t>
            </w:r>
          </w:p>
          <w:p w14:paraId="005640BE" w14:textId="6E4F4879" w:rsidR="00215A9E" w:rsidRPr="00A67EC4" w:rsidRDefault="00215A9E" w:rsidP="00984FF2">
            <w:pPr>
              <w:pStyle w:val="GPSL3numberedclause"/>
              <w:rPr>
                <w:rFonts w:asciiTheme="minorHAnsi" w:hAnsiTheme="minorHAnsi"/>
                <w:color w:val="000000" w:themeColor="text1"/>
              </w:rPr>
            </w:pPr>
            <w:r w:rsidRPr="00A67EC4">
              <w:rPr>
                <w:rFonts w:asciiTheme="minorHAnsi" w:hAnsiTheme="minorHAnsi"/>
              </w:rPr>
              <w:t>Government Buying Standard</w:t>
            </w:r>
            <w:r w:rsidR="00B04BAF" w:rsidRPr="00A67EC4">
              <w:rPr>
                <w:rFonts w:asciiTheme="minorHAnsi" w:hAnsiTheme="minorHAnsi"/>
              </w:rPr>
              <w:t>s; and</w:t>
            </w:r>
          </w:p>
          <w:p w14:paraId="116A8A92" w14:textId="6FC10D54" w:rsidR="00215A9E" w:rsidRPr="00A67EC4" w:rsidRDefault="00215A9E" w:rsidP="00984FF2">
            <w:pPr>
              <w:pStyle w:val="GPSL3numberedclause"/>
              <w:rPr>
                <w:rFonts w:asciiTheme="minorHAnsi" w:hAnsiTheme="minorHAnsi"/>
                <w:b/>
              </w:rPr>
            </w:pPr>
            <w:r w:rsidRPr="00A67EC4">
              <w:rPr>
                <w:rFonts w:asciiTheme="minorHAnsi" w:hAnsiTheme="minorHAnsi"/>
              </w:rPr>
              <w:t xml:space="preserve">The Waste and Resources Action Programme’s (WRAP) Resource Management and Mobile </w:t>
            </w:r>
            <w:r w:rsidR="006A14C0" w:rsidRPr="00A67EC4">
              <w:rPr>
                <w:rFonts w:asciiTheme="minorHAnsi" w:hAnsiTheme="minorHAnsi"/>
              </w:rPr>
              <w:t>Asset</w:t>
            </w:r>
            <w:r w:rsidRPr="00A67EC4">
              <w:rPr>
                <w:rFonts w:asciiTheme="minorHAnsi" w:hAnsiTheme="minorHAnsi"/>
              </w:rPr>
              <w:t xml:space="preserve"> Management Planning tools.</w:t>
            </w:r>
            <w:r w:rsidR="00984FF2" w:rsidRPr="00A67EC4">
              <w:rPr>
                <w:rFonts w:asciiTheme="minorHAnsi" w:hAnsiTheme="minorHAnsi"/>
              </w:rPr>
              <w:t xml:space="preserve"> </w:t>
            </w:r>
          </w:p>
          <w:p w14:paraId="638CB37C" w14:textId="678E665E" w:rsidR="00215A9E" w:rsidRPr="00A67EC4" w:rsidRDefault="00215A9E" w:rsidP="006D65C2">
            <w:pPr>
              <w:pStyle w:val="GPSL2Numbered"/>
              <w:rPr>
                <w:rFonts w:asciiTheme="minorHAnsi" w:hAnsiTheme="minorHAnsi"/>
              </w:rPr>
            </w:pPr>
            <w:r w:rsidRPr="00A67EC4">
              <w:rPr>
                <w:rFonts w:asciiTheme="minorHAnsi" w:hAnsiTheme="minorHAnsi"/>
              </w:rPr>
              <w:t xml:space="preserve">The </w:t>
            </w:r>
            <w:r w:rsidRPr="00A67EC4">
              <w:rPr>
                <w:rFonts w:asciiTheme="minorHAnsi" w:hAnsiTheme="minorHAnsi"/>
                <w:bCs/>
              </w:rPr>
              <w:t>Mainstreaming Sustainable Development</w:t>
            </w:r>
            <w:r w:rsidRPr="00A67EC4">
              <w:rPr>
                <w:rFonts w:asciiTheme="minorHAnsi" w:hAnsiTheme="minorHAnsi"/>
              </w:rPr>
              <w:t xml:space="preserve"> Package sets out the Government’s vision for sustainable development and measures to deliver it through the Green Economy, action to tackle climate change, protecting and enhancing the natural environment, and improved fairness and wellbeing</w:t>
            </w:r>
            <w:r w:rsidRPr="00A67EC4">
              <w:rPr>
                <w:rFonts w:asciiTheme="minorHAnsi" w:hAnsiTheme="minorHAnsi"/>
                <w:b/>
              </w:rPr>
              <w:t>.</w:t>
            </w:r>
          </w:p>
          <w:p w14:paraId="60E55845" w14:textId="6B52F8F6" w:rsidR="00215A9E" w:rsidRPr="00A67EC4" w:rsidRDefault="00215A9E" w:rsidP="00A1470F">
            <w:pPr>
              <w:pStyle w:val="GPSL2Numbered"/>
              <w:rPr>
                <w:rFonts w:asciiTheme="minorHAnsi" w:hAnsiTheme="minorHAnsi"/>
              </w:rPr>
            </w:pPr>
            <w:r w:rsidRPr="00A67EC4">
              <w:rPr>
                <w:rFonts w:asciiTheme="minorHAnsi" w:hAnsiTheme="minorHAnsi"/>
              </w:rPr>
              <w:t>All initiatives must at least meet the agreed Greening Government Commitments and any successor framework.</w:t>
            </w:r>
            <w:r w:rsidR="00984FF2" w:rsidRPr="00A67EC4">
              <w:rPr>
                <w:rFonts w:asciiTheme="minorHAnsi" w:hAnsiTheme="minorHAnsi"/>
              </w:rPr>
              <w:t xml:space="preserve"> </w:t>
            </w:r>
          </w:p>
          <w:p w14:paraId="50056257" w14:textId="1853AD7A" w:rsidR="00215A9E" w:rsidRPr="00A67EC4" w:rsidRDefault="00215A9E" w:rsidP="006D65C2">
            <w:pPr>
              <w:pStyle w:val="GPSL2Numbered"/>
              <w:rPr>
                <w:rFonts w:asciiTheme="minorHAnsi" w:hAnsiTheme="minorHAnsi"/>
                <w:lang w:eastAsia="en-US"/>
              </w:rPr>
            </w:pPr>
            <w:bookmarkStart w:id="14" w:name="_Toc396218944"/>
            <w:r w:rsidRPr="00A67EC4">
              <w:rPr>
                <w:rFonts w:asciiTheme="minorHAnsi" w:hAnsiTheme="minorHAnsi"/>
                <w:lang w:eastAsia="en-US"/>
              </w:rPr>
              <w:t>Government Buying Standards for the public procurement of sustainable goods and services are mandatory at the minimum level for the central Government estate and related agencies.</w:t>
            </w:r>
            <w:bookmarkEnd w:id="14"/>
            <w:r w:rsidRPr="00A67EC4">
              <w:rPr>
                <w:rFonts w:asciiTheme="minorHAnsi" w:hAnsiTheme="minorHAnsi"/>
                <w:lang w:eastAsia="en-US"/>
              </w:rPr>
              <w:t xml:space="preserve"> </w:t>
            </w:r>
            <w:bookmarkStart w:id="15" w:name="_Toc396218945"/>
          </w:p>
          <w:p w14:paraId="619B99A1" w14:textId="6B798B57" w:rsidR="00215A9E" w:rsidRPr="00A67EC4" w:rsidRDefault="00215A9E" w:rsidP="00A1470F">
            <w:pPr>
              <w:pStyle w:val="GPSL2Numbered"/>
              <w:rPr>
                <w:rFonts w:asciiTheme="minorHAnsi" w:hAnsiTheme="minorHAnsi"/>
                <w:lang w:eastAsia="en-US"/>
              </w:rPr>
            </w:pPr>
            <w:r w:rsidRPr="00A67EC4">
              <w:rPr>
                <w:rFonts w:asciiTheme="minorHAnsi" w:hAnsiTheme="minorHAnsi"/>
                <w:lang w:eastAsia="en-US"/>
              </w:rPr>
              <w:t>For all major refurbishments (as defined in BREEAM guidelines, and typically those over £500k) an appropriate environmental assessment process such as BREEAM or an equivalent (e.g. CEEQUAL, DREAM etc.) appropriate to the size, nature and impact of the project shall be carried out on all projects.  Where BREEAM is used, all refurbishment projects are to achieve at least “very good” rating, unless site constraints or project objectives mean that this requirement conflicts with the obligation to achieve value for money.  Where an alternative environmental assessment methodology is used, projects must seek to achieve equivalent ra</w:t>
            </w:r>
            <w:r w:rsidR="008B4C95" w:rsidRPr="00A67EC4">
              <w:rPr>
                <w:rFonts w:asciiTheme="minorHAnsi" w:hAnsiTheme="minorHAnsi"/>
                <w:lang w:eastAsia="en-US"/>
              </w:rPr>
              <w:t>tings.</w:t>
            </w:r>
            <w:r w:rsidRPr="00A67EC4">
              <w:rPr>
                <w:rFonts w:asciiTheme="minorHAnsi" w:hAnsiTheme="minorHAnsi"/>
              </w:rPr>
              <w:t xml:space="preserve"> </w:t>
            </w:r>
            <w:bookmarkStart w:id="16" w:name="_Toc396218948"/>
            <w:bookmarkEnd w:id="15"/>
          </w:p>
          <w:p w14:paraId="1ED59A6A" w14:textId="63E365AE" w:rsidR="00215A9E" w:rsidRPr="00A67EC4" w:rsidRDefault="00215A9E" w:rsidP="006D65C2">
            <w:pPr>
              <w:pStyle w:val="GPSL2Numbered"/>
              <w:rPr>
                <w:rFonts w:asciiTheme="minorHAnsi" w:hAnsiTheme="minorHAnsi"/>
                <w:lang w:eastAsia="en-US"/>
              </w:rPr>
            </w:pPr>
            <w:r w:rsidRPr="00A67EC4">
              <w:rPr>
                <w:rFonts w:asciiTheme="minorHAnsi" w:hAnsiTheme="minorHAnsi"/>
                <w:lang w:eastAsia="en-US"/>
              </w:rPr>
              <w:t xml:space="preserve">All Defra guidelines where mandatory shall be </w:t>
            </w:r>
            <w:proofErr w:type="gramStart"/>
            <w:r w:rsidRPr="00A67EC4">
              <w:rPr>
                <w:rFonts w:asciiTheme="minorHAnsi" w:hAnsiTheme="minorHAnsi"/>
                <w:lang w:eastAsia="en-US"/>
              </w:rPr>
              <w:t>adhered to.</w:t>
            </w:r>
            <w:proofErr w:type="gramEnd"/>
            <w:r w:rsidRPr="00A67EC4">
              <w:rPr>
                <w:rFonts w:asciiTheme="minorHAnsi" w:hAnsiTheme="minorHAnsi"/>
                <w:lang w:eastAsia="en-US"/>
              </w:rPr>
              <w:t xml:space="preserve">  </w:t>
            </w:r>
            <w:proofErr w:type="gramStart"/>
            <w:r w:rsidRPr="00A67EC4">
              <w:rPr>
                <w:rFonts w:asciiTheme="minorHAnsi" w:hAnsiTheme="minorHAnsi"/>
                <w:lang w:eastAsia="en-US"/>
              </w:rPr>
              <w:t>Non mandatory</w:t>
            </w:r>
            <w:proofErr w:type="gramEnd"/>
            <w:r w:rsidRPr="00A67EC4">
              <w:rPr>
                <w:rFonts w:asciiTheme="minorHAnsi" w:hAnsiTheme="minorHAnsi"/>
                <w:lang w:eastAsia="en-US"/>
              </w:rPr>
              <w:t xml:space="preserve"> requirements shall be adopted where practicable.</w:t>
            </w:r>
            <w:bookmarkStart w:id="17" w:name="_Toc396218949"/>
            <w:bookmarkEnd w:id="16"/>
          </w:p>
          <w:p w14:paraId="45EA2A7D" w14:textId="3AB7B447" w:rsidR="00215A9E" w:rsidRPr="00A67EC4" w:rsidRDefault="00215A9E" w:rsidP="00A1470F">
            <w:pPr>
              <w:pStyle w:val="GPSL2Numbered"/>
              <w:rPr>
                <w:rFonts w:asciiTheme="minorHAnsi" w:hAnsiTheme="minorHAnsi"/>
                <w:lang w:eastAsia="en-US"/>
              </w:rPr>
            </w:pPr>
            <w:r w:rsidRPr="00A67EC4">
              <w:rPr>
                <w:rFonts w:asciiTheme="minorHAnsi" w:hAnsiTheme="minorHAnsi"/>
                <w:lang w:eastAsia="en-US"/>
              </w:rPr>
              <w:t>Waste and Resources Action Programme (WRAP) Guidance for refurbishment and fit-out professionals</w:t>
            </w:r>
            <w:bookmarkStart w:id="18" w:name="_Toc396218953"/>
            <w:bookmarkEnd w:id="17"/>
            <w:r w:rsidR="00331B9F" w:rsidRPr="00A67EC4">
              <w:rPr>
                <w:rFonts w:asciiTheme="minorHAnsi" w:hAnsiTheme="minorHAnsi"/>
                <w:lang w:eastAsia="en-US"/>
              </w:rPr>
              <w:t xml:space="preserve"> </w:t>
            </w:r>
          </w:p>
          <w:p w14:paraId="3DFC6122" w14:textId="4DC20E7E" w:rsidR="00215A9E" w:rsidRPr="00A67EC4" w:rsidRDefault="00215A9E" w:rsidP="00A1470F">
            <w:pPr>
              <w:pStyle w:val="GPSL2Numbered"/>
              <w:rPr>
                <w:rFonts w:asciiTheme="minorHAnsi" w:hAnsiTheme="minorHAnsi"/>
                <w:lang w:eastAsia="en-US"/>
              </w:rPr>
            </w:pPr>
            <w:r w:rsidRPr="00A67EC4">
              <w:rPr>
                <w:rFonts w:asciiTheme="minorHAnsi" w:hAnsiTheme="minorHAnsi"/>
                <w:lang w:eastAsia="en-US"/>
              </w:rPr>
              <w:t>Further Government Buying Standards also apply to the design and installation of equipment including air conditioning units, boilers, central heating systems, condensing units, lighting, paints and varnishes, showers, taps, toilet</w:t>
            </w:r>
            <w:r w:rsidR="00682D06" w:rsidRPr="00A67EC4">
              <w:rPr>
                <w:rFonts w:asciiTheme="minorHAnsi" w:hAnsiTheme="minorHAnsi"/>
                <w:lang w:eastAsia="en-US"/>
              </w:rPr>
              <w:t>s, urinal controls, and windows</w:t>
            </w:r>
            <w:r w:rsidR="00331B9F" w:rsidRPr="00A67EC4">
              <w:rPr>
                <w:rFonts w:asciiTheme="minorHAnsi" w:hAnsiTheme="minorHAnsi"/>
                <w:lang w:eastAsia="en-US"/>
              </w:rPr>
              <w:t>.</w:t>
            </w:r>
            <w:bookmarkEnd w:id="18"/>
            <w:r w:rsidRPr="00A67EC4">
              <w:rPr>
                <w:rFonts w:asciiTheme="minorHAnsi" w:hAnsiTheme="minorHAnsi"/>
                <w:lang w:eastAsia="en-US"/>
              </w:rPr>
              <w:t xml:space="preserve"> </w:t>
            </w:r>
            <w:bookmarkStart w:id="19" w:name="_Toc396218954"/>
          </w:p>
          <w:p w14:paraId="74AA2C9B" w14:textId="56BA815D" w:rsidR="00215A9E" w:rsidRPr="00A67EC4" w:rsidRDefault="00215A9E" w:rsidP="00A1470F">
            <w:pPr>
              <w:pStyle w:val="GPSL2Numbered"/>
              <w:rPr>
                <w:rFonts w:asciiTheme="minorHAnsi" w:hAnsiTheme="minorHAnsi"/>
                <w:lang w:eastAsia="en-US"/>
              </w:rPr>
            </w:pPr>
            <w:r w:rsidRPr="00A67EC4">
              <w:rPr>
                <w:rFonts w:asciiTheme="minorHAnsi" w:hAnsiTheme="minorHAnsi"/>
                <w:lang w:eastAsia="en-US"/>
              </w:rPr>
              <w:t xml:space="preserve">In addition, there are Government Buying Standards </w:t>
            </w:r>
            <w:r w:rsidR="00682D06" w:rsidRPr="00A67EC4">
              <w:rPr>
                <w:rFonts w:asciiTheme="minorHAnsi" w:hAnsiTheme="minorHAnsi"/>
                <w:lang w:eastAsia="en-US"/>
              </w:rPr>
              <w:t>for a range of electrical goods</w:t>
            </w:r>
            <w:bookmarkStart w:id="20" w:name="_Toc396218955"/>
            <w:bookmarkEnd w:id="19"/>
            <w:r w:rsidR="00331B9F" w:rsidRPr="00A67EC4">
              <w:rPr>
                <w:rFonts w:asciiTheme="minorHAnsi" w:hAnsiTheme="minorHAnsi"/>
                <w:lang w:eastAsia="en-US"/>
              </w:rPr>
              <w:t>.</w:t>
            </w:r>
          </w:p>
          <w:p w14:paraId="660369A8" w14:textId="78C61C87" w:rsidR="00215A9E" w:rsidRPr="00A67EC4" w:rsidRDefault="00215A9E" w:rsidP="00331B9F">
            <w:pPr>
              <w:pStyle w:val="GPSL2Numbered"/>
              <w:rPr>
                <w:rFonts w:asciiTheme="minorHAnsi" w:hAnsiTheme="minorHAnsi"/>
              </w:rPr>
            </w:pPr>
            <w:r w:rsidRPr="00A67EC4">
              <w:rPr>
                <w:rFonts w:asciiTheme="minorHAnsi" w:hAnsiTheme="minorHAnsi"/>
                <w:lang w:eastAsia="en-US"/>
              </w:rPr>
              <w:t xml:space="preserve">All Defra guidelines where mandatory shall be </w:t>
            </w:r>
            <w:proofErr w:type="gramStart"/>
            <w:r w:rsidRPr="00A67EC4">
              <w:rPr>
                <w:rFonts w:asciiTheme="minorHAnsi" w:hAnsiTheme="minorHAnsi"/>
                <w:lang w:eastAsia="en-US"/>
              </w:rPr>
              <w:t>adhered to.</w:t>
            </w:r>
            <w:proofErr w:type="gramEnd"/>
            <w:r w:rsidRPr="00A67EC4">
              <w:rPr>
                <w:rFonts w:asciiTheme="minorHAnsi" w:hAnsiTheme="minorHAnsi"/>
                <w:lang w:eastAsia="en-US"/>
              </w:rPr>
              <w:t xml:space="preserve">  </w:t>
            </w:r>
            <w:proofErr w:type="gramStart"/>
            <w:r w:rsidRPr="00A67EC4">
              <w:rPr>
                <w:rFonts w:asciiTheme="minorHAnsi" w:hAnsiTheme="minorHAnsi"/>
                <w:lang w:eastAsia="en-US"/>
              </w:rPr>
              <w:t>Non mandatory</w:t>
            </w:r>
            <w:proofErr w:type="gramEnd"/>
            <w:r w:rsidRPr="00A67EC4">
              <w:rPr>
                <w:rFonts w:asciiTheme="minorHAnsi" w:hAnsiTheme="minorHAnsi"/>
                <w:lang w:eastAsia="en-US"/>
              </w:rPr>
              <w:t xml:space="preserve"> requirements shall be adopted where practicable</w:t>
            </w:r>
            <w:bookmarkEnd w:id="20"/>
            <w:r w:rsidR="00331B9F" w:rsidRPr="00A67EC4">
              <w:rPr>
                <w:rFonts w:asciiTheme="minorHAnsi" w:hAnsiTheme="minorHAnsi"/>
                <w:lang w:eastAsia="en-US"/>
              </w:rPr>
              <w:t>.</w:t>
            </w:r>
            <w:r w:rsidR="00331B9F" w:rsidRPr="00A67EC4">
              <w:rPr>
                <w:rFonts w:asciiTheme="minorHAnsi" w:hAnsiTheme="minorHAnsi"/>
              </w:rPr>
              <w:t xml:space="preserve"> </w:t>
            </w:r>
          </w:p>
        </w:tc>
      </w:tr>
      <w:tr w:rsidR="00215A9E" w:rsidRPr="00937856" w14:paraId="7C24734D"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1176974A"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6940F5D9" w14:textId="4C77B7AC" w:rsidR="00215A9E" w:rsidRPr="00A67EC4" w:rsidRDefault="00215A9E" w:rsidP="006D65C2">
            <w:pPr>
              <w:pStyle w:val="GPSL2Numbered"/>
              <w:rPr>
                <w:rFonts w:asciiTheme="minorHAnsi" w:hAnsiTheme="minorHAnsi"/>
                <w:color w:val="000000" w:themeColor="text1"/>
              </w:rPr>
            </w:pPr>
            <w:r w:rsidRPr="00A67EC4">
              <w:rPr>
                <w:rFonts w:asciiTheme="minorHAnsi" w:hAnsiTheme="minorHAnsi"/>
              </w:rPr>
              <w:t xml:space="preserve">The Supplier will develop and agree a Sustainability Plan incorporating all the requirements outlined above with the Buyer. </w:t>
            </w:r>
          </w:p>
        </w:tc>
      </w:tr>
      <w:tr w:rsidR="00215A9E" w:rsidRPr="00694CCA" w14:paraId="787F8F15"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D683946" w14:textId="5A947D14"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lastRenderedPageBreak/>
              <w:t>Service</w:t>
            </w:r>
            <w:r w:rsidR="00215A9E" w:rsidRPr="00A67EC4">
              <w:rPr>
                <w:rFonts w:asciiTheme="minorHAnsi" w:hAnsiTheme="minorHAnsi"/>
                <w:b/>
                <w:color w:val="000000" w:themeColor="text1"/>
              </w:rPr>
              <w:t xml:space="preserve"> A:18</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6A0646" w14:textId="77777777" w:rsidR="00215A9E" w:rsidRPr="00A67EC4" w:rsidRDefault="00215A9E" w:rsidP="006D65C2">
            <w:pPr>
              <w:pStyle w:val="GPSL1CLAUSEHEADING"/>
              <w:rPr>
                <w:rFonts w:asciiTheme="minorHAnsi" w:hAnsiTheme="minorHAnsi"/>
              </w:rPr>
            </w:pPr>
            <w:r w:rsidRPr="00A67EC4">
              <w:rPr>
                <w:rFonts w:asciiTheme="minorHAnsi" w:hAnsiTheme="minorHAnsi"/>
              </w:rPr>
              <w:t xml:space="preserve">SA18: Social Value </w:t>
            </w:r>
          </w:p>
        </w:tc>
      </w:tr>
      <w:tr w:rsidR="00215A9E" w:rsidRPr="00937856" w14:paraId="6AC3AEA4"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4CDB50CD" w14:textId="1CB1A88F" w:rsidR="00215A9E" w:rsidRPr="00A67EC4" w:rsidRDefault="00215A9E" w:rsidP="00B04BAF">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w:t>
            </w:r>
            <w:r w:rsidR="00B04BAF" w:rsidRPr="00A67EC4">
              <w:rPr>
                <w:rFonts w:asciiTheme="minorHAnsi" w:hAnsiTheme="minorHAnsi"/>
                <w:color w:val="000000" w:themeColor="text1"/>
              </w:rPr>
              <w:t>dustry or Government guidelines</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714B247C" w14:textId="30B1CB51" w:rsidR="00215A9E" w:rsidRPr="00A67EC4" w:rsidRDefault="00215A9E" w:rsidP="00B04BAF">
            <w:pPr>
              <w:pStyle w:val="GPSL2Numbered"/>
              <w:rPr>
                <w:rFonts w:asciiTheme="minorHAnsi" w:hAnsiTheme="minorHAnsi"/>
              </w:rPr>
            </w:pPr>
            <w:r w:rsidRPr="00A67EC4">
              <w:rPr>
                <w:rFonts w:asciiTheme="minorHAnsi" w:hAnsiTheme="minorHAnsi"/>
              </w:rPr>
              <w:t>Public Services (Social Value) Act 2012.</w:t>
            </w:r>
          </w:p>
        </w:tc>
      </w:tr>
      <w:tr w:rsidR="00215A9E" w:rsidRPr="00937856" w14:paraId="6D877DED"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700FC4AF"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27F95820" w14:textId="77777777" w:rsidR="00215A9E" w:rsidRPr="00A67EC4" w:rsidRDefault="00215A9E" w:rsidP="006D65C2">
            <w:pPr>
              <w:pStyle w:val="GPSL2Numbered"/>
              <w:rPr>
                <w:rFonts w:asciiTheme="minorHAnsi" w:hAnsiTheme="minorHAnsi"/>
              </w:rPr>
            </w:pPr>
            <w:r w:rsidRPr="00A67EC4">
              <w:rPr>
                <w:rFonts w:asciiTheme="minorHAnsi" w:hAnsiTheme="minorHAnsi"/>
              </w:rPr>
              <w:t>The Supplier will develop a Social Value initiatives and objectives with the Buyer.</w:t>
            </w:r>
          </w:p>
          <w:p w14:paraId="23B6827E" w14:textId="77777777" w:rsidR="00215A9E" w:rsidRPr="00A67EC4" w:rsidRDefault="00215A9E" w:rsidP="006D65C2">
            <w:pPr>
              <w:pStyle w:val="GPSL2Numbered"/>
              <w:rPr>
                <w:rFonts w:asciiTheme="minorHAnsi" w:hAnsiTheme="minorHAnsi"/>
              </w:rPr>
            </w:pPr>
            <w:r w:rsidRPr="00A67EC4">
              <w:rPr>
                <w:rFonts w:asciiTheme="minorHAnsi" w:hAnsiTheme="minorHAnsi"/>
              </w:rPr>
              <w:t>The Supplier will meet the requirements of the Buyer’s Social Value requirements.</w:t>
            </w:r>
          </w:p>
          <w:p w14:paraId="6E3B21AB" w14:textId="0C6F86A5" w:rsidR="00215A9E" w:rsidRPr="00A67EC4" w:rsidRDefault="00215A9E" w:rsidP="006D65C2">
            <w:pPr>
              <w:pStyle w:val="GPSL2Numbered"/>
              <w:rPr>
                <w:rFonts w:asciiTheme="minorHAnsi" w:hAnsiTheme="minorHAnsi"/>
              </w:rPr>
            </w:pPr>
            <w:r w:rsidRPr="00A67EC4">
              <w:rPr>
                <w:rFonts w:asciiTheme="minorHAnsi" w:hAnsiTheme="minorHAnsi"/>
              </w:rPr>
              <w:t xml:space="preserve">The Supplier will meet the reporting requirements to measure Supplier performance and compliance. </w:t>
            </w:r>
          </w:p>
        </w:tc>
      </w:tr>
      <w:tr w:rsidR="00215A9E" w:rsidRPr="00694CCA" w14:paraId="772309ED" w14:textId="77777777" w:rsidTr="00C53F8D">
        <w:tc>
          <w:tcPr>
            <w:tcW w:w="14312" w:type="dxa"/>
            <w:gridSpan w:val="2"/>
            <w:shd w:val="clear" w:color="auto" w:fill="DEEAF6" w:themeFill="accent1" w:themeFillTint="33"/>
          </w:tcPr>
          <w:p w14:paraId="01F6E104" w14:textId="77777777" w:rsidR="00215A9E" w:rsidRPr="00A67EC4" w:rsidRDefault="00215A9E" w:rsidP="006D65C2">
            <w:pPr>
              <w:pStyle w:val="Heading1"/>
              <w:keepNext/>
              <w:numPr>
                <w:ilvl w:val="0"/>
                <w:numId w:val="0"/>
              </w:numPr>
              <w:tabs>
                <w:tab w:val="clear" w:pos="851"/>
              </w:tabs>
              <w:spacing w:before="60" w:after="60"/>
              <w:rPr>
                <w:rFonts w:asciiTheme="minorHAnsi" w:hAnsiTheme="minorHAnsi"/>
              </w:rPr>
            </w:pPr>
            <w:r w:rsidRPr="00A67EC4">
              <w:rPr>
                <w:rFonts w:asciiTheme="minorHAnsi" w:hAnsiTheme="minorHAnsi"/>
              </w:rPr>
              <w:t>WORK PACKAGE B – MOBILISATION</w:t>
            </w:r>
          </w:p>
        </w:tc>
      </w:tr>
      <w:tr w:rsidR="00215A9E" w:rsidRPr="00694CCA" w14:paraId="4D3E25D2" w14:textId="77777777" w:rsidTr="00C53F8D">
        <w:tc>
          <w:tcPr>
            <w:tcW w:w="14312" w:type="dxa"/>
            <w:gridSpan w:val="2"/>
            <w:shd w:val="clear" w:color="auto" w:fill="DEEAF6" w:themeFill="accent1" w:themeFillTint="33"/>
          </w:tcPr>
          <w:p w14:paraId="1640C123" w14:textId="77777777" w:rsidR="00215A9E" w:rsidRPr="00A67EC4" w:rsidRDefault="00215A9E" w:rsidP="006D65C2">
            <w:pPr>
              <w:pStyle w:val="GPSL1CLAUSEHEADING"/>
              <w:rPr>
                <w:rFonts w:asciiTheme="minorHAnsi" w:hAnsiTheme="minorHAnsi"/>
              </w:rPr>
            </w:pPr>
            <w:r w:rsidRPr="00A67EC4">
              <w:rPr>
                <w:rFonts w:asciiTheme="minorHAnsi" w:hAnsiTheme="minorHAnsi"/>
              </w:rPr>
              <w:t>General Requirements</w:t>
            </w:r>
          </w:p>
        </w:tc>
      </w:tr>
      <w:tr w:rsidR="00215A9E" w:rsidRPr="00937856" w14:paraId="1FE8EF1E" w14:textId="77777777" w:rsidTr="00C53F8D">
        <w:tc>
          <w:tcPr>
            <w:tcW w:w="2122" w:type="dxa"/>
            <w:shd w:val="clear" w:color="auto" w:fill="auto"/>
          </w:tcPr>
          <w:p w14:paraId="643DB56A"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10797E24" w14:textId="7BD15DBD" w:rsidR="00215A9E" w:rsidRPr="00A67EC4" w:rsidRDefault="00215A9E" w:rsidP="00DD3AFB">
            <w:pPr>
              <w:pStyle w:val="GPSL2Numbered"/>
              <w:rPr>
                <w:rFonts w:asciiTheme="minorHAnsi" w:hAnsiTheme="minorHAnsi"/>
              </w:rPr>
            </w:pPr>
            <w:r w:rsidRPr="00A67EC4">
              <w:rPr>
                <w:rFonts w:asciiTheme="minorHAnsi" w:hAnsiTheme="minorHAnsi"/>
              </w:rPr>
              <w:t>The Supplier will manage Mobilisation of the Contract in line with C</w:t>
            </w:r>
            <w:r w:rsidR="00DD3AFB" w:rsidRPr="00A67EC4">
              <w:rPr>
                <w:rFonts w:asciiTheme="minorHAnsi" w:hAnsiTheme="minorHAnsi"/>
              </w:rPr>
              <w:t xml:space="preserve">all-Off </w:t>
            </w:r>
            <w:r w:rsidRPr="00A67EC4">
              <w:rPr>
                <w:rFonts w:asciiTheme="minorHAnsi" w:hAnsiTheme="minorHAnsi"/>
              </w:rPr>
              <w:t>Schedule 13</w:t>
            </w:r>
            <w:r w:rsidR="00DD3AFB" w:rsidRPr="00A67EC4">
              <w:rPr>
                <w:rFonts w:asciiTheme="minorHAnsi" w:hAnsiTheme="minorHAnsi"/>
              </w:rPr>
              <w:t xml:space="preserve"> -</w:t>
            </w:r>
            <w:r w:rsidRPr="00A67EC4">
              <w:rPr>
                <w:rFonts w:asciiTheme="minorHAnsi" w:hAnsiTheme="minorHAnsi"/>
              </w:rPr>
              <w:t xml:space="preserve"> Mobilisation Plan and Testing</w:t>
            </w:r>
            <w:r w:rsidR="000831E4" w:rsidRPr="00A67EC4">
              <w:rPr>
                <w:rFonts w:asciiTheme="minorHAnsi" w:hAnsiTheme="minorHAnsi"/>
              </w:rPr>
              <w:t>.</w:t>
            </w:r>
          </w:p>
        </w:tc>
      </w:tr>
      <w:tr w:rsidR="00215A9E" w:rsidRPr="00694CCA" w14:paraId="54B58A34" w14:textId="77777777" w:rsidTr="00C53F8D">
        <w:tc>
          <w:tcPr>
            <w:tcW w:w="14312" w:type="dxa"/>
            <w:gridSpan w:val="2"/>
            <w:shd w:val="clear" w:color="auto" w:fill="DEEAF6" w:themeFill="accent1" w:themeFillTint="33"/>
          </w:tcPr>
          <w:p w14:paraId="462A02AD" w14:textId="0B87DAF3" w:rsidR="00215A9E" w:rsidRPr="00A67EC4" w:rsidRDefault="00215A9E" w:rsidP="006D65C2">
            <w:pPr>
              <w:pStyle w:val="Heading1"/>
              <w:keepNext/>
              <w:numPr>
                <w:ilvl w:val="0"/>
                <w:numId w:val="0"/>
              </w:numPr>
              <w:tabs>
                <w:tab w:val="clear" w:pos="851"/>
              </w:tabs>
              <w:spacing w:before="60" w:after="60"/>
              <w:rPr>
                <w:rFonts w:asciiTheme="minorHAnsi" w:hAnsiTheme="minorHAnsi"/>
              </w:rPr>
            </w:pPr>
            <w:bookmarkStart w:id="21" w:name="_Toc395696525"/>
            <w:bookmarkStart w:id="22" w:name="_Toc396218777"/>
            <w:r w:rsidRPr="00A67EC4">
              <w:rPr>
                <w:rFonts w:asciiTheme="minorHAnsi" w:hAnsiTheme="minorHAnsi"/>
              </w:rPr>
              <w:t>WORK PACKAGE C - MAINTENANCE SERVICE</w:t>
            </w:r>
            <w:bookmarkEnd w:id="21"/>
            <w:bookmarkEnd w:id="22"/>
            <w:r w:rsidRPr="00A67EC4">
              <w:rPr>
                <w:rFonts w:asciiTheme="minorHAnsi" w:hAnsiTheme="minorHAnsi"/>
              </w:rPr>
              <w:t>S</w:t>
            </w:r>
          </w:p>
        </w:tc>
      </w:tr>
      <w:tr w:rsidR="00215A9E" w:rsidRPr="00694CCA" w14:paraId="00970F2E" w14:textId="77777777" w:rsidTr="00C53F8D">
        <w:tc>
          <w:tcPr>
            <w:tcW w:w="14312" w:type="dxa"/>
            <w:gridSpan w:val="2"/>
            <w:shd w:val="clear" w:color="auto" w:fill="DEEAF6" w:themeFill="accent1" w:themeFillTint="33"/>
          </w:tcPr>
          <w:p w14:paraId="5383C12F" w14:textId="6C60033F" w:rsidR="00215A9E" w:rsidRPr="00A67EC4" w:rsidRDefault="00215A9E" w:rsidP="006D65C2">
            <w:pPr>
              <w:pStyle w:val="GPSL1CLAUSEHEADING"/>
              <w:rPr>
                <w:rFonts w:asciiTheme="minorHAnsi" w:hAnsiTheme="minorHAnsi"/>
              </w:rPr>
            </w:pPr>
            <w:bookmarkStart w:id="23" w:name="_Toc396218778"/>
            <w:r w:rsidRPr="00A67EC4">
              <w:rPr>
                <w:rFonts w:asciiTheme="minorHAnsi" w:hAnsiTheme="minorHAnsi"/>
              </w:rPr>
              <w:t>General Requirements</w:t>
            </w:r>
            <w:bookmarkEnd w:id="23"/>
          </w:p>
        </w:tc>
      </w:tr>
      <w:tr w:rsidR="00215A9E" w:rsidRPr="00937856" w14:paraId="08BD60C1" w14:textId="77777777" w:rsidTr="00C53F8D">
        <w:tc>
          <w:tcPr>
            <w:tcW w:w="2122" w:type="dxa"/>
            <w:shd w:val="clear" w:color="auto" w:fill="auto"/>
          </w:tcPr>
          <w:p w14:paraId="3E2E08CA"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p w14:paraId="07140641" w14:textId="77777777" w:rsidR="00215A9E" w:rsidRPr="00A67EC4" w:rsidRDefault="00215A9E" w:rsidP="00931F3D">
            <w:pPr>
              <w:spacing w:before="60" w:after="60"/>
              <w:jc w:val="center"/>
              <w:rPr>
                <w:rFonts w:asciiTheme="minorHAnsi" w:hAnsiTheme="minorHAnsi"/>
                <w:color w:val="000000" w:themeColor="text1"/>
              </w:rPr>
            </w:pPr>
          </w:p>
        </w:tc>
        <w:tc>
          <w:tcPr>
            <w:tcW w:w="12190" w:type="dxa"/>
            <w:shd w:val="clear" w:color="auto" w:fill="auto"/>
          </w:tcPr>
          <w:p w14:paraId="26409487" w14:textId="77777777" w:rsidR="00215A9E" w:rsidRPr="00A67EC4" w:rsidRDefault="00215A9E" w:rsidP="006D65C2">
            <w:pPr>
              <w:pStyle w:val="GPSL2Numbered"/>
              <w:rPr>
                <w:rFonts w:asciiTheme="minorHAnsi" w:hAnsiTheme="minorHAnsi"/>
              </w:rPr>
            </w:pPr>
            <w:r w:rsidRPr="00A67EC4">
              <w:rPr>
                <w:rFonts w:asciiTheme="minorHAnsi" w:hAnsiTheme="minorHAnsi"/>
              </w:rPr>
              <w:t>BS8544 2013 Life Cycle Costing;</w:t>
            </w:r>
          </w:p>
          <w:p w14:paraId="168EB944" w14:textId="77777777" w:rsidR="00215A9E" w:rsidRPr="00A67EC4" w:rsidRDefault="00215A9E" w:rsidP="006D65C2">
            <w:pPr>
              <w:pStyle w:val="GPSL2Numbered"/>
              <w:rPr>
                <w:rFonts w:asciiTheme="minorHAnsi" w:hAnsiTheme="minorHAnsi"/>
              </w:rPr>
            </w:pPr>
            <w:r w:rsidRPr="00A67EC4">
              <w:rPr>
                <w:rFonts w:asciiTheme="minorHAnsi" w:hAnsiTheme="minorHAnsi"/>
              </w:rPr>
              <w:t>RICS New Rules for Measurement Part 3 for Maintenance (NRM3);</w:t>
            </w:r>
          </w:p>
          <w:p w14:paraId="7C661E58" w14:textId="77777777" w:rsidR="00215A9E" w:rsidRPr="00A67EC4" w:rsidRDefault="00215A9E" w:rsidP="006D65C2">
            <w:pPr>
              <w:pStyle w:val="GPSL2Numbered"/>
              <w:rPr>
                <w:rFonts w:asciiTheme="minorHAnsi" w:hAnsiTheme="minorHAnsi"/>
              </w:rPr>
            </w:pPr>
            <w:r w:rsidRPr="00A67EC4">
              <w:rPr>
                <w:rFonts w:asciiTheme="minorHAnsi" w:hAnsiTheme="minorHAnsi"/>
              </w:rPr>
              <w:t>HVCA Standard Maintenance Specification, Vol’s I – V;</w:t>
            </w:r>
          </w:p>
          <w:p w14:paraId="74A72275" w14:textId="30DF1F58" w:rsidR="00215A9E" w:rsidRPr="00A67EC4" w:rsidRDefault="000831E4" w:rsidP="006D65C2">
            <w:pPr>
              <w:pStyle w:val="GPSL2Numbered"/>
              <w:rPr>
                <w:rFonts w:asciiTheme="minorHAnsi" w:hAnsiTheme="minorHAnsi"/>
              </w:rPr>
            </w:pPr>
            <w:r w:rsidRPr="00A67EC4">
              <w:rPr>
                <w:rFonts w:asciiTheme="minorHAnsi" w:hAnsiTheme="minorHAnsi"/>
              </w:rPr>
              <w:t>C.I.B.S.E guidelines;</w:t>
            </w:r>
          </w:p>
          <w:p w14:paraId="4AE1D285" w14:textId="23258E3B" w:rsidR="00215A9E" w:rsidRPr="00A67EC4" w:rsidRDefault="00215A9E" w:rsidP="006D65C2">
            <w:pPr>
              <w:pStyle w:val="GPSL2Numbered"/>
              <w:rPr>
                <w:rFonts w:asciiTheme="minorHAnsi" w:hAnsiTheme="minorHAnsi"/>
              </w:rPr>
            </w:pPr>
            <w:r w:rsidRPr="00A67EC4">
              <w:rPr>
                <w:rFonts w:asciiTheme="minorHAnsi" w:hAnsiTheme="minorHAnsi"/>
              </w:rPr>
              <w:t>SFG20 Maintenance Schedules (published with the consent and support of B&amp;ES Publications);</w:t>
            </w:r>
          </w:p>
          <w:p w14:paraId="5456276F" w14:textId="77777777" w:rsidR="00215A9E" w:rsidRPr="00A67EC4" w:rsidRDefault="00215A9E" w:rsidP="006D65C2">
            <w:pPr>
              <w:pStyle w:val="GPSL2Numbered"/>
              <w:rPr>
                <w:rFonts w:asciiTheme="minorHAnsi" w:hAnsiTheme="minorHAnsi"/>
              </w:rPr>
            </w:pPr>
            <w:r w:rsidRPr="00A67EC4">
              <w:rPr>
                <w:rFonts w:asciiTheme="minorHAnsi" w:hAnsiTheme="minorHAnsi"/>
              </w:rPr>
              <w:t>Building Research Establishment Conservation Support Unit guidance;</w:t>
            </w:r>
          </w:p>
          <w:p w14:paraId="0833B57A" w14:textId="77777777" w:rsidR="00215A9E" w:rsidRPr="00A67EC4" w:rsidRDefault="00215A9E" w:rsidP="006D65C2">
            <w:pPr>
              <w:pStyle w:val="GPSL2Numbered"/>
              <w:rPr>
                <w:rFonts w:asciiTheme="minorHAnsi" w:hAnsiTheme="minorHAnsi"/>
              </w:rPr>
            </w:pPr>
            <w:r w:rsidRPr="00A67EC4">
              <w:rPr>
                <w:rFonts w:asciiTheme="minorHAnsi" w:hAnsiTheme="minorHAnsi"/>
              </w:rPr>
              <w:t>BSRIA guidance;</w:t>
            </w:r>
          </w:p>
          <w:p w14:paraId="42C5CF3B" w14:textId="77777777" w:rsidR="00215A9E" w:rsidRPr="00A67EC4" w:rsidRDefault="00215A9E" w:rsidP="006D65C2">
            <w:pPr>
              <w:pStyle w:val="GPSL2Numbered"/>
              <w:rPr>
                <w:rFonts w:asciiTheme="minorHAnsi" w:hAnsiTheme="minorHAnsi"/>
              </w:rPr>
            </w:pPr>
            <w:r w:rsidRPr="00A67EC4">
              <w:rPr>
                <w:rFonts w:asciiTheme="minorHAnsi" w:hAnsiTheme="minorHAnsi"/>
              </w:rPr>
              <w:t>BS 7671.2008 (2011);</w:t>
            </w:r>
          </w:p>
          <w:p w14:paraId="39ABCFF8" w14:textId="77777777" w:rsidR="00215A9E" w:rsidRPr="00A67EC4" w:rsidRDefault="00215A9E" w:rsidP="006D65C2">
            <w:pPr>
              <w:pStyle w:val="GPSL2Numbered"/>
              <w:rPr>
                <w:rFonts w:asciiTheme="minorHAnsi" w:hAnsiTheme="minorHAnsi"/>
              </w:rPr>
            </w:pPr>
            <w:r w:rsidRPr="00A67EC4">
              <w:rPr>
                <w:rFonts w:asciiTheme="minorHAnsi" w:hAnsiTheme="minorHAnsi"/>
              </w:rPr>
              <w:lastRenderedPageBreak/>
              <w:t>Fire Safety Order 2005;</w:t>
            </w:r>
          </w:p>
          <w:p w14:paraId="0F562627" w14:textId="77777777" w:rsidR="00215A9E" w:rsidRPr="00A67EC4" w:rsidRDefault="00215A9E" w:rsidP="006D65C2">
            <w:pPr>
              <w:pStyle w:val="GPSL2Numbered"/>
              <w:rPr>
                <w:rFonts w:asciiTheme="minorHAnsi" w:hAnsiTheme="minorHAnsi"/>
              </w:rPr>
            </w:pPr>
            <w:r w:rsidRPr="00A67EC4">
              <w:rPr>
                <w:rFonts w:asciiTheme="minorHAnsi" w:hAnsiTheme="minorHAnsi"/>
              </w:rPr>
              <w:t>S.I. 1989 No 635, the Electricity at Work Regulations;</w:t>
            </w:r>
          </w:p>
          <w:p w14:paraId="77025D76" w14:textId="77777777" w:rsidR="00215A9E" w:rsidRPr="00A67EC4" w:rsidRDefault="00215A9E" w:rsidP="006D65C2">
            <w:pPr>
              <w:pStyle w:val="GPSL2Numbered"/>
              <w:rPr>
                <w:rFonts w:asciiTheme="minorHAnsi" w:hAnsiTheme="minorHAnsi"/>
              </w:rPr>
            </w:pPr>
            <w:r w:rsidRPr="00A67EC4">
              <w:rPr>
                <w:rFonts w:asciiTheme="minorHAnsi" w:hAnsiTheme="minorHAnsi"/>
              </w:rPr>
              <w:t>Environmental Cleaning Specification (1063);</w:t>
            </w:r>
          </w:p>
          <w:p w14:paraId="15FDD8ED" w14:textId="0B7497FB" w:rsidR="00215A9E" w:rsidRPr="00A67EC4" w:rsidRDefault="00215A9E" w:rsidP="00061CDB">
            <w:pPr>
              <w:pStyle w:val="GPSL2Numbered"/>
              <w:rPr>
                <w:rFonts w:asciiTheme="minorHAnsi" w:hAnsiTheme="minorHAnsi"/>
              </w:rPr>
            </w:pPr>
            <w:r w:rsidRPr="00A67EC4">
              <w:rPr>
                <w:rFonts w:asciiTheme="minorHAnsi" w:hAnsiTheme="minorHAnsi"/>
              </w:rPr>
              <w:t>PAS 5274 – The Specification for the Planning, Application &amp; Measurement of Cleanli</w:t>
            </w:r>
            <w:r w:rsidR="00B04BAF" w:rsidRPr="00A67EC4">
              <w:rPr>
                <w:rFonts w:asciiTheme="minorHAnsi" w:hAnsiTheme="minorHAnsi"/>
              </w:rPr>
              <w:t xml:space="preserve">ness Services in Hospitals / </w:t>
            </w:r>
            <w:r w:rsidRPr="00A67EC4">
              <w:rPr>
                <w:rFonts w:asciiTheme="minorHAnsi" w:hAnsiTheme="minorHAnsi"/>
              </w:rPr>
              <w:t>The National Specification for Cleanliness in NHS / The Revised Healthcare Cleaning Manual</w:t>
            </w:r>
            <w:r w:rsidR="0028632A" w:rsidRPr="00A67EC4">
              <w:rPr>
                <w:rFonts w:asciiTheme="minorHAnsi" w:hAnsiTheme="minorHAnsi"/>
              </w:rPr>
              <w:t>;</w:t>
            </w:r>
          </w:p>
          <w:p w14:paraId="4677BE09" w14:textId="77777777" w:rsidR="00215A9E" w:rsidRPr="00A67EC4" w:rsidRDefault="00215A9E" w:rsidP="006D65C2">
            <w:pPr>
              <w:pStyle w:val="GPSL2Numbered"/>
              <w:rPr>
                <w:rFonts w:asciiTheme="minorHAnsi" w:hAnsiTheme="minorHAnsi"/>
              </w:rPr>
            </w:pPr>
            <w:r w:rsidRPr="00A67EC4">
              <w:rPr>
                <w:rFonts w:asciiTheme="minorHAnsi" w:hAnsiTheme="minorHAnsi"/>
              </w:rPr>
              <w:t>FMS 1/97, Guidance and the Standard Specification for Ventilation Hygiene;</w:t>
            </w:r>
          </w:p>
          <w:p w14:paraId="7AC2331C"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Environment Systems Specification (1005), Statutory Test and Inspections Specification (1100); </w:t>
            </w:r>
          </w:p>
          <w:p w14:paraId="072FC332" w14:textId="77777777" w:rsidR="00215A9E" w:rsidRPr="00A67EC4" w:rsidRDefault="00215A9E" w:rsidP="006D65C2">
            <w:pPr>
              <w:pStyle w:val="GPSL2Numbered"/>
              <w:rPr>
                <w:rFonts w:asciiTheme="minorHAnsi" w:hAnsiTheme="minorHAnsi"/>
              </w:rPr>
            </w:pPr>
            <w:r w:rsidRPr="00A67EC4">
              <w:rPr>
                <w:rFonts w:asciiTheme="minorHAnsi" w:hAnsiTheme="minorHAnsi"/>
              </w:rPr>
              <w:t>Mechanical and Electrical Specification (1027);</w:t>
            </w:r>
          </w:p>
          <w:p w14:paraId="4E5FF8C1" w14:textId="77777777" w:rsidR="00215A9E" w:rsidRPr="00A67EC4" w:rsidRDefault="00215A9E" w:rsidP="006D65C2">
            <w:pPr>
              <w:pStyle w:val="GPSL2Numbered"/>
              <w:rPr>
                <w:rFonts w:asciiTheme="minorHAnsi" w:hAnsiTheme="minorHAnsi"/>
              </w:rPr>
            </w:pPr>
            <w:r w:rsidRPr="00A67EC4">
              <w:rPr>
                <w:rFonts w:asciiTheme="minorHAnsi" w:hAnsiTheme="minorHAnsi"/>
              </w:rPr>
              <w:t>PD5454:2012;</w:t>
            </w:r>
          </w:p>
          <w:p w14:paraId="52D6E8AB" w14:textId="77777777" w:rsidR="00215A9E" w:rsidRPr="00A67EC4" w:rsidRDefault="00215A9E" w:rsidP="006D65C2">
            <w:pPr>
              <w:pStyle w:val="GPSL2Numbered"/>
              <w:rPr>
                <w:rStyle w:val="Strong"/>
                <w:rFonts w:asciiTheme="minorHAnsi" w:hAnsiTheme="minorHAnsi"/>
                <w:b w:val="0"/>
              </w:rPr>
            </w:pPr>
            <w:r w:rsidRPr="00A67EC4">
              <w:rPr>
                <w:rStyle w:val="Strong"/>
                <w:rFonts w:asciiTheme="minorHAnsi" w:hAnsiTheme="minorHAnsi"/>
                <w:b w:val="0"/>
              </w:rPr>
              <w:t>Asbestos ACOP L143;</w:t>
            </w:r>
          </w:p>
          <w:p w14:paraId="19A8B8D2" w14:textId="3397290C" w:rsidR="00215A9E" w:rsidRPr="00A67EC4" w:rsidRDefault="00215A9E" w:rsidP="006D65C2">
            <w:pPr>
              <w:pStyle w:val="GPSL2Numbered"/>
              <w:rPr>
                <w:rFonts w:asciiTheme="minorHAnsi" w:hAnsiTheme="minorHAnsi"/>
              </w:rPr>
            </w:pPr>
            <w:r w:rsidRPr="00A67EC4">
              <w:rPr>
                <w:rFonts w:asciiTheme="minorHAnsi" w:hAnsiTheme="minorHAnsi"/>
              </w:rPr>
              <w:t>Waste and Resources Action Programme (WRAP) guidance on Resource Management and Mobil</w:t>
            </w:r>
            <w:r w:rsidR="0028632A" w:rsidRPr="00A67EC4">
              <w:rPr>
                <w:rFonts w:asciiTheme="minorHAnsi" w:hAnsiTheme="minorHAnsi"/>
              </w:rPr>
              <w:t xml:space="preserve">e </w:t>
            </w:r>
            <w:r w:rsidR="006A14C0" w:rsidRPr="00A67EC4">
              <w:rPr>
                <w:rFonts w:asciiTheme="minorHAnsi" w:hAnsiTheme="minorHAnsi"/>
              </w:rPr>
              <w:t>Asset</w:t>
            </w:r>
            <w:r w:rsidR="0028632A" w:rsidRPr="00A67EC4">
              <w:rPr>
                <w:rFonts w:asciiTheme="minorHAnsi" w:hAnsiTheme="minorHAnsi"/>
              </w:rPr>
              <w:t xml:space="preserve"> Management Planning; </w:t>
            </w:r>
          </w:p>
          <w:p w14:paraId="78C71BD0" w14:textId="010A2AF4" w:rsidR="00215A9E" w:rsidRPr="00A67EC4" w:rsidRDefault="0028632A" w:rsidP="006D65C2">
            <w:pPr>
              <w:pStyle w:val="GPSL2Numbered"/>
              <w:rPr>
                <w:rFonts w:asciiTheme="minorHAnsi" w:hAnsiTheme="minorHAnsi"/>
              </w:rPr>
            </w:pPr>
            <w:r w:rsidRPr="00A67EC4">
              <w:rPr>
                <w:rFonts w:asciiTheme="minorHAnsi" w:hAnsiTheme="minorHAnsi"/>
              </w:rPr>
              <w:t>PAS 2050-1:2012;</w:t>
            </w:r>
          </w:p>
          <w:p w14:paraId="0982FE5D" w14:textId="77777777" w:rsidR="00215A9E" w:rsidRPr="00A67EC4" w:rsidRDefault="00215A9E" w:rsidP="006D65C2">
            <w:pPr>
              <w:pStyle w:val="GPSL2Numbered"/>
              <w:rPr>
                <w:rFonts w:asciiTheme="minorHAnsi" w:hAnsiTheme="minorHAnsi"/>
              </w:rPr>
            </w:pPr>
            <w:r w:rsidRPr="00A67EC4">
              <w:rPr>
                <w:rFonts w:asciiTheme="minorHAnsi" w:hAnsiTheme="minorHAnsi"/>
              </w:rPr>
              <w:t>Royal Institute of Chartered Surveyors New Rules for Measurement Part 3 for Maintenance (NRM3);</w:t>
            </w:r>
          </w:p>
          <w:p w14:paraId="0164FCBF" w14:textId="77777777" w:rsidR="00215A9E" w:rsidRPr="00A67EC4" w:rsidRDefault="00215A9E" w:rsidP="006D65C2">
            <w:pPr>
              <w:pStyle w:val="GPSL2Numbered"/>
              <w:rPr>
                <w:rFonts w:asciiTheme="minorHAnsi" w:hAnsiTheme="minorHAnsi"/>
              </w:rPr>
            </w:pPr>
            <w:r w:rsidRPr="00A67EC4">
              <w:rPr>
                <w:rFonts w:asciiTheme="minorHAnsi" w:hAnsiTheme="minorHAnsi"/>
              </w:rPr>
              <w:t>Heating and Ventilation Contractors’ Association Standard Maintenance Specification, Volumes I – V;</w:t>
            </w:r>
          </w:p>
          <w:p w14:paraId="1A40DF64" w14:textId="77777777" w:rsidR="00215A9E" w:rsidRPr="00A67EC4" w:rsidRDefault="00215A9E" w:rsidP="006D65C2">
            <w:pPr>
              <w:pStyle w:val="GPSL2Numbered"/>
              <w:rPr>
                <w:rFonts w:asciiTheme="minorHAnsi" w:hAnsiTheme="minorHAnsi"/>
              </w:rPr>
            </w:pPr>
            <w:r w:rsidRPr="00A67EC4">
              <w:rPr>
                <w:rFonts w:asciiTheme="minorHAnsi" w:hAnsiTheme="minorHAnsi"/>
              </w:rPr>
              <w:t>Chartered Institution of Building Services Engineers’ guidelines;</w:t>
            </w:r>
          </w:p>
          <w:p w14:paraId="45C6B50E" w14:textId="77777777" w:rsidR="00215A9E" w:rsidRPr="00A67EC4" w:rsidRDefault="00215A9E" w:rsidP="006D65C2">
            <w:pPr>
              <w:pStyle w:val="GPSL2Numbered"/>
              <w:rPr>
                <w:rFonts w:asciiTheme="minorHAnsi" w:hAnsiTheme="minorHAnsi"/>
              </w:rPr>
            </w:pPr>
            <w:r w:rsidRPr="00A67EC4">
              <w:rPr>
                <w:rFonts w:asciiTheme="minorHAnsi" w:hAnsiTheme="minorHAnsi"/>
              </w:rPr>
              <w:t>Building Services Research and Information Association guidance;</w:t>
            </w:r>
          </w:p>
          <w:p w14:paraId="731CA220" w14:textId="65DA76C3" w:rsidR="00215A9E" w:rsidRPr="00A67EC4" w:rsidRDefault="00215A9E" w:rsidP="006D65C2">
            <w:pPr>
              <w:pStyle w:val="GPSL2Numbered"/>
              <w:rPr>
                <w:rFonts w:asciiTheme="minorHAnsi" w:hAnsiTheme="minorHAnsi"/>
              </w:rPr>
            </w:pPr>
            <w:r w:rsidRPr="00A67EC4">
              <w:rPr>
                <w:rFonts w:asciiTheme="minorHAnsi" w:hAnsiTheme="minorHAnsi"/>
              </w:rPr>
              <w:t>Government’s Timber Procurement Policy;</w:t>
            </w:r>
          </w:p>
          <w:p w14:paraId="2C84AB73"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Institute of Baths and Recreation Management (IBRM); </w:t>
            </w:r>
          </w:p>
          <w:p w14:paraId="78B21E22" w14:textId="77777777" w:rsidR="00215A9E" w:rsidRPr="00A67EC4" w:rsidRDefault="00215A9E" w:rsidP="006D65C2">
            <w:pPr>
              <w:pStyle w:val="GPSL2Numbered"/>
              <w:rPr>
                <w:rFonts w:asciiTheme="minorHAnsi" w:hAnsiTheme="minorHAnsi"/>
              </w:rPr>
            </w:pPr>
            <w:r w:rsidRPr="00A67EC4">
              <w:rPr>
                <w:rFonts w:asciiTheme="minorHAnsi" w:hAnsiTheme="minorHAnsi"/>
              </w:rPr>
              <w:t>Pool Water Treatment Advisory Group (PWTAG);</w:t>
            </w:r>
          </w:p>
          <w:p w14:paraId="643B09DE"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Swimming Pool and Allied Trades Association (SPATA); </w:t>
            </w:r>
          </w:p>
          <w:p w14:paraId="47F66BE1" w14:textId="77777777" w:rsidR="00215A9E" w:rsidRPr="00A67EC4" w:rsidRDefault="00215A9E" w:rsidP="006D65C2">
            <w:pPr>
              <w:pStyle w:val="GPSL2Numbered"/>
              <w:rPr>
                <w:rFonts w:asciiTheme="minorHAnsi" w:hAnsiTheme="minorHAnsi"/>
              </w:rPr>
            </w:pPr>
            <w:r w:rsidRPr="00A67EC4">
              <w:rPr>
                <w:rFonts w:asciiTheme="minorHAnsi" w:hAnsiTheme="minorHAnsi"/>
              </w:rPr>
              <w:t>Institute of Swimming Pool Engineers;</w:t>
            </w:r>
          </w:p>
          <w:p w14:paraId="53957599"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The Health and Safety (Safety </w:t>
            </w:r>
            <w:r w:rsidRPr="00A67EC4">
              <w:rPr>
                <w:rFonts w:asciiTheme="minorHAnsi" w:hAnsiTheme="minorHAnsi"/>
                <w:bCs/>
              </w:rPr>
              <w:t>Signs</w:t>
            </w:r>
            <w:r w:rsidRPr="00A67EC4">
              <w:rPr>
                <w:rFonts w:asciiTheme="minorHAnsi" w:hAnsiTheme="minorHAnsi"/>
              </w:rPr>
              <w:t xml:space="preserve"> and Signals) </w:t>
            </w:r>
            <w:r w:rsidRPr="00A67EC4">
              <w:rPr>
                <w:rFonts w:asciiTheme="minorHAnsi" w:hAnsiTheme="minorHAnsi"/>
                <w:bCs/>
              </w:rPr>
              <w:t>Regulations</w:t>
            </w:r>
            <w:r w:rsidRPr="00A67EC4">
              <w:rPr>
                <w:rFonts w:asciiTheme="minorHAnsi" w:hAnsiTheme="minorHAnsi"/>
              </w:rPr>
              <w:t xml:space="preserve"> 1996;</w:t>
            </w:r>
          </w:p>
          <w:p w14:paraId="27CD46C6" w14:textId="73F7DF79" w:rsidR="00215A9E" w:rsidRPr="00A67EC4" w:rsidRDefault="0028632A" w:rsidP="006D65C2">
            <w:pPr>
              <w:pStyle w:val="GPSL2Numbered"/>
              <w:rPr>
                <w:rFonts w:asciiTheme="minorHAnsi" w:hAnsiTheme="minorHAnsi"/>
              </w:rPr>
            </w:pPr>
            <w:r w:rsidRPr="00A67EC4">
              <w:rPr>
                <w:rFonts w:asciiTheme="minorHAnsi" w:hAnsiTheme="minorHAnsi"/>
              </w:rPr>
              <w:lastRenderedPageBreak/>
              <w:t>PAS;</w:t>
            </w:r>
          </w:p>
          <w:p w14:paraId="0920EBC1" w14:textId="77777777" w:rsidR="00215A9E" w:rsidRPr="00A67EC4" w:rsidRDefault="00215A9E" w:rsidP="006D65C2">
            <w:pPr>
              <w:pStyle w:val="GPSL2Numbered"/>
              <w:rPr>
                <w:rFonts w:asciiTheme="minorHAnsi" w:hAnsiTheme="minorHAnsi"/>
              </w:rPr>
            </w:pPr>
            <w:r w:rsidRPr="00A67EC4">
              <w:rPr>
                <w:rFonts w:asciiTheme="minorHAnsi" w:hAnsiTheme="minorHAnsi"/>
              </w:rPr>
              <w:t>BS5499-1:1990;</w:t>
            </w:r>
          </w:p>
          <w:p w14:paraId="4F010C13" w14:textId="77777777" w:rsidR="00215A9E" w:rsidRPr="00A67EC4" w:rsidRDefault="00215A9E" w:rsidP="006D65C2">
            <w:pPr>
              <w:pStyle w:val="GPSL2Numbered"/>
              <w:rPr>
                <w:rFonts w:asciiTheme="minorHAnsi" w:hAnsiTheme="minorHAnsi"/>
              </w:rPr>
            </w:pPr>
            <w:r w:rsidRPr="00A67EC4">
              <w:rPr>
                <w:rFonts w:asciiTheme="minorHAnsi" w:hAnsiTheme="minorHAnsi"/>
              </w:rPr>
              <w:t>BS5499-4:2000; and</w:t>
            </w:r>
          </w:p>
          <w:p w14:paraId="7639213F" w14:textId="77777777" w:rsidR="00215A9E" w:rsidRPr="00A67EC4" w:rsidRDefault="00215A9E" w:rsidP="006D65C2">
            <w:pPr>
              <w:pStyle w:val="GPSL2Numbered"/>
              <w:rPr>
                <w:rFonts w:asciiTheme="minorHAnsi" w:hAnsiTheme="minorHAnsi"/>
              </w:rPr>
            </w:pPr>
            <w:r w:rsidRPr="00A67EC4">
              <w:rPr>
                <w:rFonts w:asciiTheme="minorHAnsi" w:hAnsiTheme="minorHAnsi"/>
              </w:rPr>
              <w:t>The Traffic Signs Regulations and General Directions (TSRGD) 2002.</w:t>
            </w:r>
          </w:p>
        </w:tc>
      </w:tr>
      <w:tr w:rsidR="00215A9E" w:rsidRPr="00937856" w14:paraId="5A0B965B" w14:textId="77777777" w:rsidTr="00C53F8D">
        <w:tc>
          <w:tcPr>
            <w:tcW w:w="2122" w:type="dxa"/>
            <w:shd w:val="clear" w:color="auto" w:fill="auto"/>
          </w:tcPr>
          <w:p w14:paraId="6435911F" w14:textId="77777777" w:rsidR="00215A9E" w:rsidRPr="00A67EC4" w:rsidRDefault="00215A9E" w:rsidP="00052420">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Sustainability</w:t>
            </w:r>
          </w:p>
        </w:tc>
        <w:tc>
          <w:tcPr>
            <w:tcW w:w="12190" w:type="dxa"/>
            <w:shd w:val="clear" w:color="auto" w:fill="auto"/>
          </w:tcPr>
          <w:p w14:paraId="740DFFD8" w14:textId="77777777" w:rsidR="00215A9E" w:rsidRPr="00A67EC4" w:rsidRDefault="00215A9E" w:rsidP="006D65C2">
            <w:pPr>
              <w:pStyle w:val="GPSL2Numbered"/>
              <w:rPr>
                <w:rFonts w:asciiTheme="minorHAnsi" w:hAnsiTheme="minorHAnsi"/>
              </w:rPr>
            </w:pPr>
            <w:bookmarkStart w:id="24" w:name="_Toc396218780"/>
            <w:r w:rsidRPr="00A67EC4">
              <w:rPr>
                <w:rFonts w:asciiTheme="minorHAnsi" w:hAnsiTheme="minorHAnsi"/>
              </w:rPr>
              <w:t>The General Requirements for Sustainability shall apply.</w:t>
            </w:r>
          </w:p>
          <w:p w14:paraId="581D0112" w14:textId="400F55D9" w:rsidR="00215A9E" w:rsidRPr="00A67EC4" w:rsidRDefault="00215A9E" w:rsidP="006D65C2">
            <w:pPr>
              <w:pStyle w:val="GPSL2Numbered"/>
              <w:rPr>
                <w:rFonts w:asciiTheme="minorHAnsi" w:hAnsiTheme="minorHAnsi"/>
              </w:rPr>
            </w:pPr>
            <w:r w:rsidRPr="00A67EC4">
              <w:rPr>
                <w:rFonts w:asciiTheme="minorHAnsi" w:hAnsiTheme="minorHAnsi"/>
              </w:rPr>
              <w:t xml:space="preserve">Compliance with policy under the Greening Government Commitments and any successor policy </w:t>
            </w:r>
            <w:proofErr w:type="gramStart"/>
            <w:r w:rsidRPr="00A67EC4">
              <w:rPr>
                <w:rFonts w:asciiTheme="minorHAnsi" w:hAnsiTheme="minorHAnsi"/>
              </w:rPr>
              <w:t>shall be maintained</w:t>
            </w:r>
            <w:proofErr w:type="gramEnd"/>
            <w:r w:rsidRPr="00A67EC4">
              <w:rPr>
                <w:rFonts w:asciiTheme="minorHAnsi" w:hAnsiTheme="minorHAnsi"/>
              </w:rPr>
              <w:t xml:space="preserve"> at all times, including in relation to </w:t>
            </w:r>
            <w:r w:rsidR="0028632A" w:rsidRPr="00A67EC4">
              <w:rPr>
                <w:rFonts w:asciiTheme="minorHAnsi" w:hAnsiTheme="minorHAnsi"/>
              </w:rPr>
              <w:t>Waste and Water Management</w:t>
            </w:r>
            <w:bookmarkEnd w:id="24"/>
            <w:r w:rsidR="00331B9F" w:rsidRPr="00A67EC4">
              <w:rPr>
                <w:rFonts w:asciiTheme="minorHAnsi" w:hAnsiTheme="minorHAnsi"/>
              </w:rPr>
              <w:t>.</w:t>
            </w:r>
          </w:p>
          <w:p w14:paraId="6BBEF643" w14:textId="17AAF9B0" w:rsidR="00215A9E" w:rsidRPr="00A67EC4" w:rsidRDefault="00215A9E" w:rsidP="006D65C2">
            <w:pPr>
              <w:pStyle w:val="GPSL2Numbered"/>
              <w:rPr>
                <w:rFonts w:asciiTheme="minorHAnsi" w:hAnsiTheme="minorHAnsi"/>
                <w:bCs/>
              </w:rPr>
            </w:pPr>
            <w:bookmarkStart w:id="25" w:name="_Toc396218781"/>
            <w:r w:rsidRPr="00A67EC4">
              <w:rPr>
                <w:rFonts w:asciiTheme="minorHAnsi" w:hAnsiTheme="minorHAnsi"/>
              </w:rPr>
              <w:t xml:space="preserve">In addition, use of pesticides and artificial fertilisers shall be minimised, </w:t>
            </w:r>
            <w:proofErr w:type="gramStart"/>
            <w:r w:rsidRPr="00A67EC4">
              <w:rPr>
                <w:rFonts w:asciiTheme="minorHAnsi" w:hAnsiTheme="minorHAnsi"/>
              </w:rPr>
              <w:t>by for example switching</w:t>
            </w:r>
            <w:proofErr w:type="gramEnd"/>
            <w:r w:rsidRPr="00A67EC4">
              <w:rPr>
                <w:rFonts w:asciiTheme="minorHAnsi" w:hAnsiTheme="minorHAnsi"/>
              </w:rPr>
              <w:t xml:space="preserve"> to natural methods of controlling weeds, insects and fungi wherever possible and maintaining soil fertility. </w:t>
            </w:r>
            <w:r w:rsidRPr="00A67EC4">
              <w:rPr>
                <w:rFonts w:asciiTheme="minorHAnsi" w:hAnsiTheme="minorHAnsi"/>
                <w:bCs/>
              </w:rPr>
              <w:t xml:space="preserve">Supplier shall comply with the horticulture and park services Government Buying </w:t>
            </w:r>
            <w:proofErr w:type="gramStart"/>
            <w:r w:rsidRPr="00A67EC4">
              <w:rPr>
                <w:rFonts w:asciiTheme="minorHAnsi" w:hAnsiTheme="minorHAnsi"/>
                <w:bCs/>
              </w:rPr>
              <w:t>Standards which requires that soil improvers shall not contain peat or sewage sludge and that from 2015 plants</w:t>
            </w:r>
            <w:proofErr w:type="gramEnd"/>
            <w:r w:rsidRPr="00A67EC4">
              <w:rPr>
                <w:rFonts w:asciiTheme="minorHAnsi" w:hAnsiTheme="minorHAnsi"/>
                <w:bCs/>
              </w:rPr>
              <w:t xml:space="preserve"> shall not be supplied in or with growing media containing peat.  </w:t>
            </w:r>
            <w:bookmarkEnd w:id="25"/>
          </w:p>
          <w:p w14:paraId="17FA69AB" w14:textId="5BCE4D11" w:rsidR="00215A9E" w:rsidRPr="00A67EC4" w:rsidRDefault="00215A9E" w:rsidP="006D65C2">
            <w:pPr>
              <w:pStyle w:val="GPSL2Numbered"/>
              <w:rPr>
                <w:rFonts w:asciiTheme="minorHAnsi" w:hAnsiTheme="minorHAnsi"/>
              </w:rPr>
            </w:pPr>
            <w:bookmarkStart w:id="26" w:name="_Toc396218782"/>
            <w:r w:rsidRPr="00A67EC4">
              <w:rPr>
                <w:rFonts w:asciiTheme="minorHAnsi" w:hAnsiTheme="minorHAnsi"/>
              </w:rPr>
              <w:t xml:space="preserve">Additionally, the Supplier shall maintain the grounds of the </w:t>
            </w:r>
            <w:r w:rsidR="00E83CDA" w:rsidRPr="00A67EC4">
              <w:rPr>
                <w:rFonts w:asciiTheme="minorHAnsi" w:hAnsiTheme="minorHAnsi"/>
              </w:rPr>
              <w:t>Buyer Premises</w:t>
            </w:r>
            <w:r w:rsidRPr="00A67EC4">
              <w:rPr>
                <w:rFonts w:asciiTheme="minorHAnsi" w:hAnsiTheme="minorHAnsi"/>
              </w:rPr>
              <w:t xml:space="preserve"> by using good husbandry and encouraging native flora and fauna.</w:t>
            </w:r>
            <w:bookmarkEnd w:id="26"/>
          </w:p>
          <w:p w14:paraId="7CB48C60" w14:textId="125D2E71" w:rsidR="00215A9E" w:rsidRPr="00A67EC4" w:rsidRDefault="00215A9E" w:rsidP="006D65C2">
            <w:pPr>
              <w:pStyle w:val="GPSL2Numbered"/>
              <w:rPr>
                <w:rFonts w:asciiTheme="minorHAnsi" w:hAnsiTheme="minorHAnsi"/>
              </w:rPr>
            </w:pPr>
            <w:bookmarkStart w:id="27" w:name="_Toc396218783"/>
            <w:r w:rsidRPr="00A67EC4">
              <w:rPr>
                <w:rFonts w:asciiTheme="minorHAnsi" w:hAnsiTheme="minorHAnsi"/>
              </w:rPr>
              <w:t xml:space="preserve">All debris arising from the performance of the Works </w:t>
            </w:r>
            <w:proofErr w:type="gramStart"/>
            <w:r w:rsidRPr="00A67EC4">
              <w:rPr>
                <w:rFonts w:asciiTheme="minorHAnsi" w:hAnsiTheme="minorHAnsi"/>
              </w:rPr>
              <w:t xml:space="preserve">shall promptly be removed from the </w:t>
            </w:r>
            <w:r w:rsidR="00E83CDA" w:rsidRPr="00A67EC4">
              <w:rPr>
                <w:rFonts w:asciiTheme="minorHAnsi" w:hAnsiTheme="minorHAnsi"/>
              </w:rPr>
              <w:t>Buyer Premises</w:t>
            </w:r>
            <w:r w:rsidRPr="00A67EC4">
              <w:rPr>
                <w:rFonts w:asciiTheme="minorHAnsi" w:hAnsiTheme="minorHAnsi"/>
              </w:rPr>
              <w:t xml:space="preserve"> and disposed </w:t>
            </w:r>
            <w:r w:rsidR="007E70BE" w:rsidRPr="00A67EC4">
              <w:rPr>
                <w:rFonts w:asciiTheme="minorHAnsi" w:hAnsiTheme="minorHAnsi"/>
              </w:rPr>
              <w:t>of in an environmentally p</w:t>
            </w:r>
            <w:r w:rsidRPr="00A67EC4">
              <w:rPr>
                <w:rFonts w:asciiTheme="minorHAnsi" w:hAnsiTheme="minorHAnsi"/>
              </w:rPr>
              <w:t>referable manner</w:t>
            </w:r>
            <w:proofErr w:type="gramEnd"/>
            <w:r w:rsidRPr="00A67EC4">
              <w:rPr>
                <w:rFonts w:asciiTheme="minorHAnsi" w:hAnsiTheme="minorHAnsi"/>
              </w:rPr>
              <w:t>.</w:t>
            </w:r>
            <w:bookmarkEnd w:id="27"/>
            <w:r w:rsidRPr="00A67EC4">
              <w:rPr>
                <w:rFonts w:asciiTheme="minorHAnsi" w:hAnsiTheme="minorHAnsi"/>
              </w:rPr>
              <w:t xml:space="preserve"> </w:t>
            </w:r>
          </w:p>
          <w:p w14:paraId="357A351D" w14:textId="77777777" w:rsidR="00215A9E" w:rsidRPr="00A67EC4" w:rsidRDefault="00215A9E" w:rsidP="006D65C2">
            <w:pPr>
              <w:pStyle w:val="GPSL2Numbered"/>
              <w:rPr>
                <w:rFonts w:asciiTheme="minorHAnsi" w:hAnsiTheme="minorHAnsi"/>
              </w:rPr>
            </w:pPr>
            <w:bookmarkStart w:id="28" w:name="_Toc396218784"/>
            <w:r w:rsidRPr="00A67EC4">
              <w:rPr>
                <w:rFonts w:asciiTheme="minorHAnsi" w:hAnsiTheme="minorHAnsi"/>
              </w:rPr>
              <w:t>All timber and wood-derived products for supply or use in performance of the contract shall be independently verifiable and come from:</w:t>
            </w:r>
            <w:bookmarkEnd w:id="28"/>
          </w:p>
          <w:p w14:paraId="2C54654A" w14:textId="77777777" w:rsidR="00215A9E" w:rsidRPr="00A67EC4" w:rsidRDefault="00215A9E" w:rsidP="0028632A">
            <w:pPr>
              <w:pStyle w:val="GPSL3numberedclause"/>
              <w:rPr>
                <w:rFonts w:asciiTheme="minorHAnsi" w:hAnsiTheme="minorHAnsi"/>
              </w:rPr>
            </w:pPr>
            <w:r w:rsidRPr="00A67EC4">
              <w:rPr>
                <w:rFonts w:asciiTheme="minorHAnsi" w:hAnsiTheme="minorHAnsi"/>
              </w:rPr>
              <w:t>a legal source; and</w:t>
            </w:r>
          </w:p>
          <w:p w14:paraId="3CBE93DC" w14:textId="77777777" w:rsidR="00215A9E" w:rsidRPr="00A67EC4" w:rsidRDefault="00215A9E" w:rsidP="0028632A">
            <w:pPr>
              <w:pStyle w:val="GPSL3numberedclause"/>
              <w:rPr>
                <w:rFonts w:asciiTheme="minorHAnsi" w:hAnsiTheme="minorHAnsi"/>
              </w:rPr>
            </w:pPr>
            <w:r w:rsidRPr="00A67EC4">
              <w:rPr>
                <w:rFonts w:asciiTheme="minorHAnsi" w:hAnsiTheme="minorHAnsi"/>
              </w:rPr>
              <w:t>a sustainable source, which can include a Forest Law Enforcement Governance Trade (FLEGT) licensed or equivalent source;</w:t>
            </w:r>
          </w:p>
          <w:p w14:paraId="763B3FCD" w14:textId="77777777" w:rsidR="00215A9E" w:rsidRPr="00A67EC4" w:rsidRDefault="00215A9E" w:rsidP="006D65C2">
            <w:pPr>
              <w:pStyle w:val="GPSL2Numbered"/>
              <w:rPr>
                <w:rFonts w:asciiTheme="minorHAnsi" w:hAnsiTheme="minorHAnsi"/>
              </w:rPr>
            </w:pPr>
            <w:bookmarkStart w:id="29" w:name="_Toc396218785"/>
            <w:r w:rsidRPr="00A67EC4">
              <w:rPr>
                <w:rFonts w:asciiTheme="minorHAnsi" w:hAnsiTheme="minorHAnsi"/>
              </w:rPr>
              <w:t xml:space="preserve">The Buyer may reject any Tender that cannot offer to provide independent verification that all timber and wood-derived products used in the Call-Off Contract </w:t>
            </w:r>
            <w:proofErr w:type="gramStart"/>
            <w:r w:rsidRPr="00A67EC4">
              <w:rPr>
                <w:rFonts w:asciiTheme="minorHAnsi" w:hAnsiTheme="minorHAnsi"/>
              </w:rPr>
              <w:t>meets</w:t>
            </w:r>
            <w:proofErr w:type="gramEnd"/>
            <w:r w:rsidRPr="00A67EC4">
              <w:rPr>
                <w:rFonts w:asciiTheme="minorHAnsi" w:hAnsiTheme="minorHAnsi"/>
              </w:rPr>
              <w:t xml:space="preserve"> this requirement.</w:t>
            </w:r>
            <w:bookmarkEnd w:id="29"/>
          </w:p>
        </w:tc>
      </w:tr>
      <w:tr w:rsidR="00215A9E" w:rsidRPr="00937856" w14:paraId="4D56B52B" w14:textId="77777777" w:rsidTr="00C53F8D">
        <w:tc>
          <w:tcPr>
            <w:tcW w:w="2122" w:type="dxa"/>
            <w:tcBorders>
              <w:top w:val="single" w:sz="4" w:space="0" w:color="auto"/>
              <w:left w:val="single" w:sz="4" w:space="0" w:color="auto"/>
              <w:bottom w:val="single" w:sz="4" w:space="0" w:color="auto"/>
              <w:right w:val="single" w:sz="4" w:space="0" w:color="auto"/>
            </w:tcBorders>
          </w:tcPr>
          <w:p w14:paraId="0993F6B5" w14:textId="77777777" w:rsidR="00215A9E" w:rsidRPr="00A67EC4" w:rsidRDefault="00215A9E" w:rsidP="00052420">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tcPr>
          <w:p w14:paraId="0C6C2279" w14:textId="77777777" w:rsidR="00215A9E" w:rsidRPr="00A67EC4" w:rsidRDefault="00215A9E" w:rsidP="006D65C2">
            <w:pPr>
              <w:pStyle w:val="GPSL2Numbered"/>
              <w:rPr>
                <w:rFonts w:asciiTheme="minorHAnsi" w:hAnsiTheme="minorHAnsi"/>
                <w:color w:val="000000" w:themeColor="text1"/>
              </w:rPr>
            </w:pPr>
            <w:bookmarkStart w:id="30" w:name="_Toc396218787"/>
            <w:r w:rsidRPr="00A67EC4">
              <w:rPr>
                <w:rFonts w:asciiTheme="minorHAnsi" w:hAnsiTheme="minorHAnsi"/>
                <w:color w:val="000000" w:themeColor="text1"/>
              </w:rPr>
              <w:t xml:space="preserve">The General Requirements for Maintenance Services shall apply. </w:t>
            </w:r>
            <w:bookmarkEnd w:id="30"/>
          </w:p>
          <w:p w14:paraId="2B732F96" w14:textId="77777777" w:rsidR="00215A9E" w:rsidRPr="00A67EC4" w:rsidRDefault="00215A9E" w:rsidP="006D65C2">
            <w:pPr>
              <w:pStyle w:val="GPSL2Numbered"/>
              <w:rPr>
                <w:rFonts w:asciiTheme="minorHAnsi" w:hAnsiTheme="minorHAnsi"/>
                <w:color w:val="000000" w:themeColor="text1"/>
              </w:rPr>
            </w:pPr>
            <w:bookmarkStart w:id="31" w:name="_Toc396218927"/>
            <w:bookmarkStart w:id="32" w:name="_Toc396218788"/>
            <w:r w:rsidRPr="00A67EC4">
              <w:rPr>
                <w:rFonts w:asciiTheme="minorHAnsi" w:hAnsiTheme="minorHAnsi"/>
                <w:color w:val="000000" w:themeColor="text1"/>
              </w:rPr>
              <w:t xml:space="preserve">There are many regulations that apply to the work within the maintenance and service industry and which </w:t>
            </w:r>
            <w:proofErr w:type="gramStart"/>
            <w:r w:rsidRPr="00A67EC4">
              <w:rPr>
                <w:rFonts w:asciiTheme="minorHAnsi" w:hAnsiTheme="minorHAnsi"/>
                <w:color w:val="000000" w:themeColor="text1"/>
              </w:rPr>
              <w:t>may be detailed</w:t>
            </w:r>
            <w:proofErr w:type="gramEnd"/>
            <w:r w:rsidRPr="00A67EC4">
              <w:rPr>
                <w:rFonts w:asciiTheme="minorHAnsi" w:hAnsiTheme="minorHAnsi"/>
                <w:color w:val="000000" w:themeColor="text1"/>
              </w:rPr>
              <w:t xml:space="preserve"> in this section. It </w:t>
            </w:r>
            <w:proofErr w:type="gramStart"/>
            <w:r w:rsidRPr="00A67EC4">
              <w:rPr>
                <w:rFonts w:asciiTheme="minorHAnsi" w:hAnsiTheme="minorHAnsi"/>
                <w:color w:val="000000" w:themeColor="text1"/>
              </w:rPr>
              <w:t>should be noted</w:t>
            </w:r>
            <w:proofErr w:type="gramEnd"/>
            <w:r w:rsidRPr="00A67EC4">
              <w:rPr>
                <w:rFonts w:asciiTheme="minorHAnsi" w:hAnsiTheme="minorHAnsi"/>
                <w:color w:val="000000" w:themeColor="text1"/>
              </w:rPr>
              <w:t xml:space="preserve"> that no piece of legislation stands alone as they all interact with each other. They stipulate the </w:t>
            </w:r>
            <w:r w:rsidRPr="00A67EC4">
              <w:rPr>
                <w:rFonts w:asciiTheme="minorHAnsi" w:hAnsiTheme="minorHAnsi"/>
                <w:i/>
                <w:color w:val="000000" w:themeColor="text1"/>
              </w:rPr>
              <w:t xml:space="preserve">minimum </w:t>
            </w:r>
            <w:r w:rsidRPr="00A67EC4">
              <w:rPr>
                <w:rFonts w:asciiTheme="minorHAnsi" w:hAnsiTheme="minorHAnsi"/>
                <w:color w:val="000000" w:themeColor="text1"/>
              </w:rPr>
              <w:t xml:space="preserve">Standards for safe working but also have absolute requirements in respect of particular areas of the legislation. All </w:t>
            </w:r>
            <w:r w:rsidRPr="00A67EC4">
              <w:rPr>
                <w:rFonts w:asciiTheme="minorHAnsi" w:hAnsiTheme="minorHAnsi"/>
                <w:color w:val="000000" w:themeColor="text1"/>
              </w:rPr>
              <w:lastRenderedPageBreak/>
              <w:t xml:space="preserve">Supplier Staff involved with the Works concerned must always ensure that the associated regulations </w:t>
            </w:r>
            <w:proofErr w:type="gramStart"/>
            <w:r w:rsidRPr="00A67EC4">
              <w:rPr>
                <w:rFonts w:asciiTheme="minorHAnsi" w:hAnsiTheme="minorHAnsi"/>
                <w:color w:val="000000" w:themeColor="text1"/>
              </w:rPr>
              <w:t>are fully understood and adhered to</w:t>
            </w:r>
            <w:proofErr w:type="gramEnd"/>
            <w:r w:rsidRPr="00A67EC4">
              <w:rPr>
                <w:rFonts w:asciiTheme="minorHAnsi" w:hAnsiTheme="minorHAnsi"/>
                <w:color w:val="000000" w:themeColor="text1"/>
              </w:rPr>
              <w:t>.</w:t>
            </w:r>
          </w:p>
          <w:p w14:paraId="7CF546BC" w14:textId="77777777" w:rsidR="00215A9E" w:rsidRPr="00A67EC4" w:rsidRDefault="00215A9E" w:rsidP="006D65C2">
            <w:pPr>
              <w:pStyle w:val="GPSL2Numbered"/>
              <w:rPr>
                <w:rFonts w:asciiTheme="minorHAnsi" w:hAnsiTheme="minorHAnsi"/>
                <w:color w:val="000000" w:themeColor="text1"/>
                <w:lang w:eastAsia="en-US"/>
              </w:rPr>
            </w:pPr>
            <w:r w:rsidRPr="00A67EC4">
              <w:rPr>
                <w:rFonts w:asciiTheme="minorHAnsi" w:hAnsiTheme="minorHAnsi"/>
                <w:color w:val="000000" w:themeColor="text1"/>
                <w:lang w:eastAsia="en-US"/>
              </w:rPr>
              <w:t>The Supplier shall be responsible for:</w:t>
            </w:r>
            <w:bookmarkEnd w:id="31"/>
          </w:p>
          <w:p w14:paraId="68A791CE" w14:textId="66E9F85B" w:rsidR="00215A9E" w:rsidRPr="00A67EC4" w:rsidRDefault="00215A9E" w:rsidP="0028632A">
            <w:pPr>
              <w:pStyle w:val="GPSL3numberedclause"/>
              <w:rPr>
                <w:rFonts w:asciiTheme="minorHAnsi" w:hAnsiTheme="minorHAnsi"/>
              </w:rPr>
            </w:pPr>
            <w:r w:rsidRPr="00A67EC4">
              <w:rPr>
                <w:rFonts w:asciiTheme="minorHAnsi" w:hAnsiTheme="minorHAnsi"/>
              </w:rPr>
              <w:t>The provision of a safe and comfortable environment for all Buyer users through the provis</w:t>
            </w:r>
            <w:r w:rsidR="00A1470F" w:rsidRPr="00A67EC4">
              <w:rPr>
                <w:rFonts w:asciiTheme="minorHAnsi" w:hAnsiTheme="minorHAnsi"/>
              </w:rPr>
              <w:t xml:space="preserve">ion of a complete building and </w:t>
            </w:r>
            <w:r w:rsidR="006A14C0" w:rsidRPr="00A67EC4">
              <w:rPr>
                <w:rFonts w:asciiTheme="minorHAnsi" w:hAnsiTheme="minorHAnsi"/>
              </w:rPr>
              <w:t>Asset</w:t>
            </w:r>
            <w:r w:rsidR="00A1470F" w:rsidRPr="00A67EC4">
              <w:rPr>
                <w:rFonts w:asciiTheme="minorHAnsi" w:hAnsiTheme="minorHAnsi"/>
              </w:rPr>
              <w:t xml:space="preserve"> maintenance m</w:t>
            </w:r>
            <w:r w:rsidRPr="00A67EC4">
              <w:rPr>
                <w:rFonts w:asciiTheme="minorHAnsi" w:hAnsiTheme="minorHAnsi"/>
              </w:rPr>
              <w:t xml:space="preserve">anagement Service for the </w:t>
            </w:r>
            <w:r w:rsidR="00E83CDA" w:rsidRPr="00A67EC4">
              <w:rPr>
                <w:rFonts w:asciiTheme="minorHAnsi" w:hAnsiTheme="minorHAnsi"/>
              </w:rPr>
              <w:t>Buyer Premises</w:t>
            </w:r>
            <w:r w:rsidR="0028632A" w:rsidRPr="00A67EC4">
              <w:rPr>
                <w:rFonts w:asciiTheme="minorHAnsi" w:hAnsiTheme="minorHAnsi"/>
              </w:rPr>
              <w:t>;</w:t>
            </w:r>
          </w:p>
          <w:p w14:paraId="7F91813F" w14:textId="1C37C92F" w:rsidR="00215A9E" w:rsidRPr="00A67EC4" w:rsidRDefault="00215A9E" w:rsidP="0028632A">
            <w:pPr>
              <w:pStyle w:val="GPSL3numberedclause"/>
              <w:rPr>
                <w:rFonts w:asciiTheme="minorHAnsi" w:hAnsiTheme="minorHAnsi"/>
              </w:rPr>
            </w:pPr>
            <w:r w:rsidRPr="00A67EC4">
              <w:rPr>
                <w:rFonts w:asciiTheme="minorHAnsi" w:hAnsiTheme="minorHAnsi"/>
              </w:rPr>
              <w:t xml:space="preserve">The provision of preventative, cyclical and Reactive Maintenance to the Buyer Properties to ensure that the </w:t>
            </w:r>
            <w:r w:rsidR="006A14C0" w:rsidRPr="00A67EC4">
              <w:rPr>
                <w:rFonts w:asciiTheme="minorHAnsi" w:hAnsiTheme="minorHAnsi"/>
              </w:rPr>
              <w:t>Asset</w:t>
            </w:r>
            <w:r w:rsidRPr="00A67EC4">
              <w:rPr>
                <w:rFonts w:asciiTheme="minorHAnsi" w:hAnsiTheme="minorHAnsi"/>
              </w:rPr>
              <w:t>s provide full operati</w:t>
            </w:r>
            <w:r w:rsidR="0028632A" w:rsidRPr="00A67EC4">
              <w:rPr>
                <w:rFonts w:asciiTheme="minorHAnsi" w:hAnsiTheme="minorHAnsi"/>
              </w:rPr>
              <w:t>onal functionality at all times;</w:t>
            </w:r>
          </w:p>
          <w:p w14:paraId="0C183FEE" w14:textId="3EB09770" w:rsidR="00215A9E" w:rsidRPr="00A67EC4" w:rsidRDefault="00215A9E" w:rsidP="0028632A">
            <w:pPr>
              <w:pStyle w:val="GPSL3numberedclause"/>
              <w:rPr>
                <w:rFonts w:asciiTheme="minorHAnsi" w:hAnsiTheme="minorHAnsi"/>
              </w:rPr>
            </w:pPr>
            <w:r w:rsidRPr="00A67EC4">
              <w:rPr>
                <w:rFonts w:asciiTheme="minorHAnsi" w:hAnsiTheme="minorHAnsi"/>
              </w:rPr>
              <w:t xml:space="preserve">Provision and maintaining of a Full </w:t>
            </w:r>
            <w:r w:rsidR="006A14C0" w:rsidRPr="00A67EC4">
              <w:rPr>
                <w:rFonts w:asciiTheme="minorHAnsi" w:hAnsiTheme="minorHAnsi"/>
              </w:rPr>
              <w:t>Asset</w:t>
            </w:r>
            <w:r w:rsidRPr="00A67EC4">
              <w:rPr>
                <w:rFonts w:asciiTheme="minorHAnsi" w:hAnsiTheme="minorHAnsi"/>
              </w:rPr>
              <w:t xml:space="preserve"> list of all plant and equipment, kept regularly updated – to a level applicable for performing Planned Preventative Maintenance</w:t>
            </w:r>
            <w:r w:rsidRPr="00A67EC4" w:rsidDel="00255CBD">
              <w:rPr>
                <w:rFonts w:asciiTheme="minorHAnsi" w:hAnsiTheme="minorHAnsi"/>
              </w:rPr>
              <w:t xml:space="preserve"> </w:t>
            </w:r>
            <w:r w:rsidRPr="00A67EC4">
              <w:rPr>
                <w:rFonts w:asciiTheme="minorHAnsi" w:hAnsiTheme="minorHAnsi"/>
              </w:rPr>
              <w:t xml:space="preserve">(PPM) and for also undertaking full condition/ remaining life surveys on all built </w:t>
            </w:r>
            <w:r w:rsidR="006A14C0" w:rsidRPr="00A67EC4">
              <w:rPr>
                <w:rFonts w:asciiTheme="minorHAnsi" w:hAnsiTheme="minorHAnsi"/>
              </w:rPr>
              <w:t>Asset</w:t>
            </w:r>
            <w:r w:rsidRPr="00A67EC4">
              <w:rPr>
                <w:rFonts w:asciiTheme="minorHAnsi" w:hAnsiTheme="minorHAnsi"/>
              </w:rPr>
              <w:t>s (in scope);</w:t>
            </w:r>
          </w:p>
          <w:p w14:paraId="1959529F" w14:textId="77777777" w:rsidR="00215A9E" w:rsidRPr="00A67EC4" w:rsidRDefault="00215A9E" w:rsidP="0028632A">
            <w:pPr>
              <w:pStyle w:val="GPSL3numberedclause"/>
              <w:rPr>
                <w:rFonts w:asciiTheme="minorHAnsi" w:hAnsiTheme="minorHAnsi"/>
              </w:rPr>
            </w:pPr>
            <w:r w:rsidRPr="00A67EC4">
              <w:rPr>
                <w:rFonts w:asciiTheme="minorHAnsi" w:hAnsiTheme="minorHAnsi"/>
              </w:rPr>
              <w:t>Ensuring that buildings and associated engineering services and external works shall be sound and operationally safe;</w:t>
            </w:r>
          </w:p>
          <w:p w14:paraId="12C36A57" w14:textId="1BD6186F" w:rsidR="00215A9E" w:rsidRPr="00A67EC4" w:rsidRDefault="00215A9E" w:rsidP="0028632A">
            <w:pPr>
              <w:pStyle w:val="GPSL3numberedclause"/>
              <w:rPr>
                <w:rFonts w:asciiTheme="minorHAnsi" w:hAnsiTheme="minorHAnsi"/>
              </w:rPr>
            </w:pPr>
            <w:r w:rsidRPr="00A67EC4">
              <w:rPr>
                <w:rFonts w:asciiTheme="minorHAnsi" w:hAnsiTheme="minorHAnsi"/>
              </w:rPr>
              <w:t xml:space="preserve">Ensuring that the </w:t>
            </w:r>
            <w:r w:rsidR="006A14C0" w:rsidRPr="00A67EC4">
              <w:rPr>
                <w:rFonts w:asciiTheme="minorHAnsi" w:hAnsiTheme="minorHAnsi"/>
              </w:rPr>
              <w:t>Asset</w:t>
            </w:r>
            <w:r w:rsidRPr="00A67EC4">
              <w:rPr>
                <w:rFonts w:asciiTheme="minorHAnsi" w:hAnsiTheme="minorHAnsi"/>
              </w:rPr>
              <w:t>’s condition remains commensurate with age and life cycle replacement date;</w:t>
            </w:r>
          </w:p>
          <w:p w14:paraId="6DD35781" w14:textId="1676B1D3" w:rsidR="00215A9E" w:rsidRPr="00A67EC4" w:rsidRDefault="00215A9E" w:rsidP="0028632A">
            <w:pPr>
              <w:pStyle w:val="GPSL3numberedclause"/>
              <w:rPr>
                <w:rFonts w:asciiTheme="minorHAnsi" w:hAnsiTheme="minorHAnsi"/>
              </w:rPr>
            </w:pPr>
            <w:r w:rsidRPr="00A67EC4">
              <w:rPr>
                <w:rFonts w:asciiTheme="minorHAnsi" w:hAnsiTheme="minorHAnsi"/>
              </w:rPr>
              <w:t xml:space="preserve">Ensuring that maintainable </w:t>
            </w:r>
            <w:r w:rsidR="006A14C0" w:rsidRPr="00A67EC4">
              <w:rPr>
                <w:rFonts w:asciiTheme="minorHAnsi" w:hAnsiTheme="minorHAnsi"/>
              </w:rPr>
              <w:t>Asset</w:t>
            </w:r>
            <w:r w:rsidRPr="00A67EC4">
              <w:rPr>
                <w:rFonts w:asciiTheme="minorHAnsi" w:hAnsiTheme="minorHAnsi"/>
              </w:rPr>
              <w:t xml:space="preserve">s, including non-fixed plant and equipment, within the Buyer properties and identified from the </w:t>
            </w:r>
            <w:r w:rsidR="006A14C0" w:rsidRPr="00A67EC4">
              <w:rPr>
                <w:rFonts w:asciiTheme="minorHAnsi" w:hAnsiTheme="minorHAnsi"/>
              </w:rPr>
              <w:t>Asset</w:t>
            </w:r>
            <w:r w:rsidRPr="00A67EC4">
              <w:rPr>
                <w:rFonts w:asciiTheme="minorHAnsi" w:hAnsiTheme="minorHAnsi"/>
              </w:rPr>
              <w:t xml:space="preserve"> list and Condition Survey, are maintained to the required ‘</w:t>
            </w:r>
            <w:r w:rsidRPr="00A67EC4">
              <w:rPr>
                <w:rFonts w:asciiTheme="minorHAnsi" w:hAnsiTheme="minorHAnsi"/>
                <w:i/>
              </w:rPr>
              <w:t>fit for function’</w:t>
            </w:r>
            <w:r w:rsidRPr="00A67EC4">
              <w:rPr>
                <w:rFonts w:asciiTheme="minorHAnsi" w:hAnsiTheme="minorHAnsi"/>
              </w:rPr>
              <w:t xml:space="preserve"> performance level, and compliant with all statutory/legal and mandatory obligations; </w:t>
            </w:r>
          </w:p>
          <w:p w14:paraId="5FD0F024" w14:textId="77777777" w:rsidR="00215A9E" w:rsidRPr="00A67EC4" w:rsidRDefault="00215A9E" w:rsidP="0028632A">
            <w:pPr>
              <w:pStyle w:val="GPSL3numberedclause"/>
              <w:rPr>
                <w:rFonts w:asciiTheme="minorHAnsi" w:hAnsiTheme="minorHAnsi"/>
              </w:rPr>
            </w:pPr>
            <w:r w:rsidRPr="00A67EC4">
              <w:rPr>
                <w:rFonts w:asciiTheme="minorHAnsi" w:hAnsiTheme="minorHAnsi"/>
              </w:rPr>
              <w:t>Ensuring that the maintenance regime is required to suit the built environment (for in use and also mothballing of vacated facilities) taking due regard for the manufacturers and installers recommendations;</w:t>
            </w:r>
          </w:p>
          <w:p w14:paraId="6D996DB7" w14:textId="77777777" w:rsidR="00215A9E" w:rsidRPr="00A67EC4" w:rsidRDefault="00215A9E" w:rsidP="0028632A">
            <w:pPr>
              <w:pStyle w:val="GPSL3numberedclause"/>
              <w:rPr>
                <w:rFonts w:asciiTheme="minorHAnsi" w:hAnsiTheme="minorHAnsi"/>
              </w:rPr>
            </w:pPr>
            <w:r w:rsidRPr="00A67EC4">
              <w:rPr>
                <w:rFonts w:asciiTheme="minorHAnsi" w:hAnsiTheme="minorHAnsi"/>
              </w:rPr>
              <w:t>Meeting Reactive Maintenance responsiveness requirements - see the Helpdesk and CAFM System section;</w:t>
            </w:r>
          </w:p>
          <w:p w14:paraId="3213011D" w14:textId="6180434C" w:rsidR="00215A9E" w:rsidRPr="00A67EC4" w:rsidRDefault="00215A9E" w:rsidP="0028632A">
            <w:pPr>
              <w:pStyle w:val="GPSL3numberedclause"/>
              <w:rPr>
                <w:rFonts w:asciiTheme="minorHAnsi" w:hAnsiTheme="minorHAnsi"/>
              </w:rPr>
            </w:pPr>
            <w:r w:rsidRPr="00A67EC4">
              <w:rPr>
                <w:rFonts w:asciiTheme="minorHAnsi" w:hAnsiTheme="minorHAnsi"/>
              </w:rPr>
              <w:t xml:space="preserve">Provision of </w:t>
            </w:r>
            <w:r w:rsidR="006A14C0" w:rsidRPr="00A67EC4">
              <w:rPr>
                <w:rFonts w:asciiTheme="minorHAnsi" w:hAnsiTheme="minorHAnsi"/>
              </w:rPr>
              <w:t>Asset</w:t>
            </w:r>
            <w:r w:rsidRPr="00A67EC4">
              <w:rPr>
                <w:rFonts w:asciiTheme="minorHAnsi" w:hAnsiTheme="minorHAnsi"/>
              </w:rPr>
              <w:t xml:space="preserve"> listing and Condition Surveys to include plant and equipment. This is to be regularly updated to allow for any additions and /or forward maintenance plans - identifying short, medium and long term maintenance proactive maintenance shall include periodic management inspections of Buyer Properties (e.g. plant tours, inspections/monitoring);</w:t>
            </w:r>
          </w:p>
          <w:p w14:paraId="1E1E844A" w14:textId="77777777" w:rsidR="00215A9E" w:rsidRPr="00A67EC4" w:rsidRDefault="00215A9E" w:rsidP="0028632A">
            <w:pPr>
              <w:pStyle w:val="GPSL3numberedclause"/>
              <w:rPr>
                <w:rFonts w:asciiTheme="minorHAnsi" w:hAnsiTheme="minorHAnsi"/>
              </w:rPr>
            </w:pPr>
            <w:r w:rsidRPr="00A67EC4">
              <w:rPr>
                <w:rFonts w:asciiTheme="minorHAnsi" w:hAnsiTheme="minorHAnsi"/>
              </w:rPr>
              <w:t>Ensuring the management and administration levels to be appropriate to the specific Service Requirements; and</w:t>
            </w:r>
          </w:p>
          <w:p w14:paraId="13C5BAB1" w14:textId="49454484" w:rsidR="00215A9E" w:rsidRPr="00A67EC4" w:rsidRDefault="00215A9E" w:rsidP="0028632A">
            <w:pPr>
              <w:pStyle w:val="GPSL3numberedclause"/>
              <w:rPr>
                <w:rFonts w:asciiTheme="minorHAnsi" w:hAnsiTheme="minorHAnsi"/>
              </w:rPr>
            </w:pPr>
            <w:r w:rsidRPr="00A67EC4">
              <w:rPr>
                <w:rFonts w:asciiTheme="minorHAnsi" w:hAnsiTheme="minorHAnsi"/>
              </w:rPr>
              <w:lastRenderedPageBreak/>
              <w:t xml:space="preserve">Tailoring the Service </w:t>
            </w:r>
            <w:proofErr w:type="gramStart"/>
            <w:r w:rsidRPr="00A67EC4">
              <w:rPr>
                <w:rFonts w:asciiTheme="minorHAnsi" w:hAnsiTheme="minorHAnsi"/>
              </w:rPr>
              <w:t>to appropriately maintain</w:t>
            </w:r>
            <w:proofErr w:type="gramEnd"/>
            <w:r w:rsidRPr="00A67EC4">
              <w:rPr>
                <w:rFonts w:asciiTheme="minorHAnsi" w:hAnsiTheme="minorHAnsi"/>
              </w:rPr>
              <w:t xml:space="preserve"> the relevant </w:t>
            </w:r>
            <w:r w:rsidR="006A14C0" w:rsidRPr="00A67EC4">
              <w:rPr>
                <w:rFonts w:asciiTheme="minorHAnsi" w:hAnsiTheme="minorHAnsi"/>
              </w:rPr>
              <w:t>Asset</w:t>
            </w:r>
            <w:r w:rsidRPr="00A67EC4">
              <w:rPr>
                <w:rFonts w:asciiTheme="minorHAnsi" w:hAnsiTheme="minorHAnsi"/>
              </w:rPr>
              <w:t>s to suit the defined functional use of the built environment over the required period of interest (to fulfil technical, commercial and environmental agendas).</w:t>
            </w:r>
          </w:p>
          <w:p w14:paraId="2397C76F" w14:textId="77777777" w:rsidR="00215A9E" w:rsidRPr="00A67EC4" w:rsidRDefault="00215A9E" w:rsidP="006D65C2">
            <w:pPr>
              <w:pStyle w:val="GPSL2Numbered"/>
              <w:rPr>
                <w:rFonts w:asciiTheme="minorHAnsi" w:hAnsiTheme="minorHAnsi"/>
                <w:color w:val="000000" w:themeColor="text1"/>
              </w:rPr>
            </w:pPr>
            <w:r w:rsidRPr="00A67EC4">
              <w:rPr>
                <w:rFonts w:asciiTheme="minorHAnsi" w:hAnsiTheme="minorHAnsi"/>
                <w:color w:val="000000" w:themeColor="text1"/>
              </w:rPr>
              <w:t>All statutory requirements and safety practices shall be adhered to in respect to the method of completing the task and the requirements of the specific Acts, Regulations, British Standards and Guidance Notes currently in force and applicable.</w:t>
            </w:r>
            <w:bookmarkEnd w:id="32"/>
            <w:r w:rsidRPr="00A67EC4">
              <w:rPr>
                <w:rFonts w:asciiTheme="minorHAnsi" w:hAnsiTheme="minorHAnsi"/>
                <w:color w:val="000000" w:themeColor="text1"/>
              </w:rPr>
              <w:t xml:space="preserve"> </w:t>
            </w:r>
          </w:p>
          <w:p w14:paraId="10CAAA78" w14:textId="74D3E3C8" w:rsidR="00215A9E" w:rsidRPr="00A67EC4" w:rsidRDefault="00215A9E" w:rsidP="006D65C2">
            <w:pPr>
              <w:pStyle w:val="GPSL2Numbered"/>
              <w:rPr>
                <w:rFonts w:asciiTheme="minorHAnsi" w:hAnsiTheme="minorHAnsi"/>
                <w:color w:val="000000" w:themeColor="text1"/>
              </w:rPr>
            </w:pPr>
            <w:bookmarkStart w:id="33" w:name="_Toc396218789"/>
            <w:r w:rsidRPr="00A67EC4">
              <w:rPr>
                <w:rFonts w:asciiTheme="minorHAnsi" w:hAnsiTheme="minorHAnsi"/>
                <w:color w:val="000000" w:themeColor="text1"/>
              </w:rPr>
              <w:t xml:space="preserve">Prior to carrying out tasks within this section, </w:t>
            </w:r>
            <w:proofErr w:type="gramStart"/>
            <w:r w:rsidRPr="00A67EC4">
              <w:rPr>
                <w:rFonts w:asciiTheme="minorHAnsi" w:hAnsiTheme="minorHAnsi"/>
                <w:color w:val="000000" w:themeColor="text1"/>
              </w:rPr>
              <w:t>site specific</w:t>
            </w:r>
            <w:proofErr w:type="gramEnd"/>
            <w:r w:rsidRPr="00A67EC4">
              <w:rPr>
                <w:rFonts w:asciiTheme="minorHAnsi" w:hAnsiTheme="minorHAnsi"/>
                <w:color w:val="000000" w:themeColor="text1"/>
              </w:rPr>
              <w:t xml:space="preserve"> risk assessments shall be produced and where it is identified from them, method statements will also be required. Some tasks due to their nature will require permits and a method statement as a matter of course. This will ensure a safe system of working </w:t>
            </w:r>
            <w:proofErr w:type="gramStart"/>
            <w:r w:rsidRPr="00A67EC4">
              <w:rPr>
                <w:rFonts w:asciiTheme="minorHAnsi" w:hAnsiTheme="minorHAnsi"/>
                <w:color w:val="000000" w:themeColor="text1"/>
              </w:rPr>
              <w:t>has been adopted</w:t>
            </w:r>
            <w:proofErr w:type="gramEnd"/>
            <w:r w:rsidRPr="00A67EC4">
              <w:rPr>
                <w:rFonts w:asciiTheme="minorHAnsi" w:hAnsiTheme="minorHAnsi"/>
                <w:color w:val="000000" w:themeColor="text1"/>
              </w:rPr>
              <w:t xml:space="preserve"> before work commences. Always ensure that the correct Personal Protective Equipment (PPE is made available and worn and that an asbestos register is checked before Works are carried out. Supplier </w:t>
            </w:r>
            <w:proofErr w:type="gramStart"/>
            <w:r w:rsidRPr="00A67EC4">
              <w:rPr>
                <w:rFonts w:asciiTheme="minorHAnsi" w:hAnsiTheme="minorHAnsi"/>
                <w:color w:val="000000" w:themeColor="text1"/>
              </w:rPr>
              <w:t>should also be made</w:t>
            </w:r>
            <w:proofErr w:type="gramEnd"/>
            <w:r w:rsidRPr="00A67EC4">
              <w:rPr>
                <w:rFonts w:asciiTheme="minorHAnsi" w:hAnsiTheme="minorHAnsi"/>
                <w:color w:val="000000" w:themeColor="text1"/>
              </w:rPr>
              <w:t xml:space="preserve"> aware of the </w:t>
            </w:r>
            <w:r w:rsidR="00E83CDA" w:rsidRPr="00A67EC4">
              <w:rPr>
                <w:rFonts w:asciiTheme="minorHAnsi" w:hAnsiTheme="minorHAnsi"/>
              </w:rPr>
              <w:t>Buyer Premises</w:t>
            </w:r>
            <w:r w:rsidRPr="00A67EC4">
              <w:rPr>
                <w:rFonts w:asciiTheme="minorHAnsi" w:hAnsiTheme="minorHAnsi"/>
                <w:color w:val="000000" w:themeColor="text1"/>
              </w:rPr>
              <w:t xml:space="preserve"> hazard and emergency procedures.</w:t>
            </w:r>
            <w:bookmarkEnd w:id="33"/>
          </w:p>
          <w:p w14:paraId="49FA7976" w14:textId="1FD2AFD4" w:rsidR="00215A9E" w:rsidRPr="00A67EC4" w:rsidRDefault="00215A9E" w:rsidP="006D65C2">
            <w:pPr>
              <w:pStyle w:val="GPSL2Numbered"/>
              <w:rPr>
                <w:rFonts w:asciiTheme="minorHAnsi" w:hAnsiTheme="minorHAnsi"/>
                <w:b/>
                <w:color w:val="000000" w:themeColor="text1"/>
              </w:rPr>
            </w:pPr>
            <w:r w:rsidRPr="00A67EC4">
              <w:rPr>
                <w:rFonts w:asciiTheme="minorHAnsi" w:hAnsiTheme="minorHAnsi"/>
                <w:b/>
                <w:color w:val="000000" w:themeColor="text1"/>
              </w:rPr>
              <w:t xml:space="preserve">Buildings and </w:t>
            </w:r>
            <w:r w:rsidR="006A14C0" w:rsidRPr="00A67EC4">
              <w:rPr>
                <w:rFonts w:asciiTheme="minorHAnsi" w:hAnsiTheme="minorHAnsi"/>
                <w:b/>
                <w:color w:val="000000" w:themeColor="text1"/>
              </w:rPr>
              <w:t>Asset</w:t>
            </w:r>
            <w:r w:rsidRPr="00A67EC4">
              <w:rPr>
                <w:rFonts w:asciiTheme="minorHAnsi" w:hAnsiTheme="minorHAnsi"/>
                <w:b/>
                <w:color w:val="000000" w:themeColor="text1"/>
              </w:rPr>
              <w:t xml:space="preserve"> Maintenance:</w:t>
            </w:r>
          </w:p>
          <w:p w14:paraId="291282BA" w14:textId="7108813A" w:rsidR="00215A9E" w:rsidRPr="00A67EC4" w:rsidRDefault="00AF5BCB" w:rsidP="0028632A">
            <w:pPr>
              <w:pStyle w:val="GPSL2NumberedBoldHeading"/>
              <w:rPr>
                <w:rFonts w:asciiTheme="minorHAnsi" w:hAnsiTheme="minorHAnsi"/>
                <w:b w:val="0"/>
              </w:rPr>
            </w:pPr>
            <w:bookmarkStart w:id="34" w:name="_Toc396218932"/>
            <w:r w:rsidRPr="00A67EC4">
              <w:rPr>
                <w:rFonts w:asciiTheme="minorHAnsi" w:hAnsiTheme="minorHAnsi"/>
                <w:b w:val="0"/>
              </w:rPr>
              <w:t>The Supplier shall deliver a b</w:t>
            </w:r>
            <w:r w:rsidR="00215A9E" w:rsidRPr="00A67EC4">
              <w:rPr>
                <w:rFonts w:asciiTheme="minorHAnsi" w:hAnsiTheme="minorHAnsi"/>
                <w:b w:val="0"/>
              </w:rPr>
              <w:t xml:space="preserve">uildings and </w:t>
            </w:r>
            <w:r w:rsidR="006A14C0" w:rsidRPr="00A67EC4">
              <w:rPr>
                <w:rFonts w:asciiTheme="minorHAnsi" w:hAnsiTheme="minorHAnsi"/>
                <w:b w:val="0"/>
              </w:rPr>
              <w:t>Asset</w:t>
            </w:r>
            <w:r w:rsidRPr="00A67EC4">
              <w:rPr>
                <w:rFonts w:asciiTheme="minorHAnsi" w:hAnsiTheme="minorHAnsi"/>
                <w:b w:val="0"/>
              </w:rPr>
              <w:t xml:space="preserve"> m</w:t>
            </w:r>
            <w:r w:rsidR="00215A9E" w:rsidRPr="00A67EC4">
              <w:rPr>
                <w:rFonts w:asciiTheme="minorHAnsi" w:hAnsiTheme="minorHAnsi"/>
                <w:b w:val="0"/>
              </w:rPr>
              <w:t xml:space="preserve">aintenance management Service that meets the requirements </w:t>
            </w:r>
            <w:r w:rsidR="00AB15A8">
              <w:rPr>
                <w:rFonts w:asciiTheme="minorHAnsi" w:hAnsiTheme="minorHAnsi"/>
                <w:b w:val="0"/>
              </w:rPr>
              <w:t>in Annex E</w:t>
            </w:r>
            <w:r w:rsidR="006A0FAF" w:rsidRPr="00A67EC4">
              <w:rPr>
                <w:rFonts w:asciiTheme="minorHAnsi" w:hAnsiTheme="minorHAnsi"/>
                <w:b w:val="0"/>
              </w:rPr>
              <w:t xml:space="preserve"> – Service Delivery Response Times</w:t>
            </w:r>
            <w:r w:rsidR="00215A9E" w:rsidRPr="00A67EC4">
              <w:rPr>
                <w:rFonts w:asciiTheme="minorHAnsi" w:hAnsiTheme="minorHAnsi"/>
                <w:b w:val="0"/>
              </w:rPr>
              <w:t>:</w:t>
            </w:r>
            <w:bookmarkEnd w:id="34"/>
          </w:p>
          <w:p w14:paraId="462DF1C3" w14:textId="24B2036B" w:rsidR="00215A9E" w:rsidRPr="00A67EC4" w:rsidRDefault="00215A9E" w:rsidP="0028632A">
            <w:pPr>
              <w:pStyle w:val="GPSL3numberedclause"/>
              <w:rPr>
                <w:rFonts w:asciiTheme="minorHAnsi" w:hAnsiTheme="minorHAnsi"/>
              </w:rPr>
            </w:pPr>
            <w:r w:rsidRPr="00A67EC4">
              <w:rPr>
                <w:rFonts w:asciiTheme="minorHAnsi" w:hAnsiTheme="minorHAnsi"/>
              </w:rPr>
              <w:t xml:space="preserve">The Supplier shall deliver a building, installations and </w:t>
            </w:r>
            <w:r w:rsidR="006A14C0" w:rsidRPr="00A67EC4">
              <w:rPr>
                <w:rFonts w:asciiTheme="minorHAnsi" w:hAnsiTheme="minorHAnsi"/>
              </w:rPr>
              <w:t>Asset</w:t>
            </w:r>
            <w:r w:rsidRPr="00A67EC4">
              <w:rPr>
                <w:rFonts w:asciiTheme="minorHAnsi" w:hAnsiTheme="minorHAnsi"/>
              </w:rPr>
              <w:t xml:space="preserve"> maintenance Service that meets, but is not limited, to the following requirements:</w:t>
            </w:r>
          </w:p>
          <w:p w14:paraId="6BA097A9" w14:textId="0D0FE831" w:rsidR="00215A9E" w:rsidRPr="00A67EC4" w:rsidRDefault="00215A9E" w:rsidP="0028632A">
            <w:pPr>
              <w:pStyle w:val="GPSL3numberedclause"/>
              <w:rPr>
                <w:rFonts w:asciiTheme="minorHAnsi" w:hAnsiTheme="minorHAnsi"/>
              </w:rPr>
            </w:pPr>
            <w:r w:rsidRPr="00A67EC4">
              <w:rPr>
                <w:rFonts w:asciiTheme="minorHAnsi" w:hAnsiTheme="minorHAnsi"/>
              </w:rPr>
              <w:t>Produce a schedule of programmed maintenance in the form of an annual</w:t>
            </w:r>
            <w:r w:rsidR="007E70BE" w:rsidRPr="00A67EC4">
              <w:rPr>
                <w:rFonts w:asciiTheme="minorHAnsi" w:hAnsiTheme="minorHAnsi"/>
              </w:rPr>
              <w:t xml:space="preserve"> five (5) Year rolling plan or forward maintenance r</w:t>
            </w:r>
            <w:r w:rsidRPr="00A67EC4">
              <w:rPr>
                <w:rFonts w:asciiTheme="minorHAnsi" w:hAnsiTheme="minorHAnsi"/>
              </w:rPr>
              <w:t xml:space="preserve">egister with respect to planned maintenance. The schedule of programmed maintenance will be updated annually and on a regular basis as maintenance is undertaken, and as lifecycle </w:t>
            </w:r>
            <w:proofErr w:type="gramStart"/>
            <w:r w:rsidRPr="00A67EC4">
              <w:rPr>
                <w:rFonts w:asciiTheme="minorHAnsi" w:hAnsiTheme="minorHAnsi"/>
              </w:rPr>
              <w:t>maintenance</w:t>
            </w:r>
            <w:proofErr w:type="gramEnd"/>
            <w:r w:rsidRPr="00A67EC4">
              <w:rPr>
                <w:rFonts w:asciiTheme="minorHAnsi" w:hAnsiTheme="minorHAnsi"/>
              </w:rPr>
              <w:t xml:space="preserve"> items are brought forward or delayed due to worse or better than expected performance.  A general review will be undertaken prior to the end of each Year of the Call-Off Contract and a revised plan presented to the Buyer in accordance with the Call-Off Contract.</w:t>
            </w:r>
          </w:p>
          <w:p w14:paraId="0AE715B9" w14:textId="6165B30B" w:rsidR="00215A9E" w:rsidRPr="00A67EC4" w:rsidRDefault="00215A9E" w:rsidP="0028632A">
            <w:pPr>
              <w:pStyle w:val="GPSL3numberedclause"/>
              <w:rPr>
                <w:rFonts w:asciiTheme="minorHAnsi" w:hAnsiTheme="minorHAnsi"/>
              </w:rPr>
            </w:pPr>
            <w:r w:rsidRPr="00A67EC4">
              <w:rPr>
                <w:rFonts w:asciiTheme="minorHAnsi" w:hAnsiTheme="minorHAnsi"/>
              </w:rPr>
              <w:t xml:space="preserve">Provision of a thirty (30) year lifecycle replacement profile for the </w:t>
            </w:r>
            <w:r w:rsidR="00E83CDA" w:rsidRPr="00A67EC4">
              <w:rPr>
                <w:rFonts w:asciiTheme="minorHAnsi" w:hAnsiTheme="minorHAnsi"/>
              </w:rPr>
              <w:t>Buyer Premises</w:t>
            </w:r>
            <w:r w:rsidRPr="00A67EC4">
              <w:rPr>
                <w:rFonts w:asciiTheme="minorHAnsi" w:hAnsiTheme="minorHAnsi"/>
              </w:rPr>
              <w:t>;</w:t>
            </w:r>
          </w:p>
          <w:p w14:paraId="5E392043" w14:textId="77777777" w:rsidR="00215A9E" w:rsidRPr="00A67EC4" w:rsidRDefault="00215A9E" w:rsidP="0028632A">
            <w:pPr>
              <w:pStyle w:val="GPSL3numberedclause"/>
              <w:rPr>
                <w:rFonts w:asciiTheme="minorHAnsi" w:hAnsiTheme="minorHAnsi"/>
              </w:rPr>
            </w:pPr>
            <w:r w:rsidRPr="00A67EC4">
              <w:rPr>
                <w:rFonts w:asciiTheme="minorHAnsi" w:hAnsiTheme="minorHAnsi"/>
              </w:rPr>
              <w:t>Ensure that all statutory tests and inspections are undertaken within the statutory timescales, together within any repair works arising as a result;</w:t>
            </w:r>
          </w:p>
          <w:p w14:paraId="5097A42C" w14:textId="77777777" w:rsidR="00215A9E" w:rsidRPr="00A67EC4" w:rsidRDefault="00215A9E" w:rsidP="0028632A">
            <w:pPr>
              <w:pStyle w:val="GPSL3numberedclause"/>
              <w:rPr>
                <w:rFonts w:asciiTheme="minorHAnsi" w:hAnsiTheme="minorHAnsi"/>
              </w:rPr>
            </w:pPr>
            <w:r w:rsidRPr="00A67EC4">
              <w:rPr>
                <w:rFonts w:asciiTheme="minorHAnsi" w:hAnsiTheme="minorHAnsi"/>
              </w:rPr>
              <w:t>Maintain full records of work to be undertaken in an order of priority, and subsequently full records of completed work;</w:t>
            </w:r>
          </w:p>
          <w:p w14:paraId="64821329" w14:textId="77777777" w:rsidR="00215A9E" w:rsidRPr="00A67EC4" w:rsidRDefault="00215A9E" w:rsidP="0028632A">
            <w:pPr>
              <w:pStyle w:val="GPSL3numberedclause"/>
              <w:rPr>
                <w:rFonts w:asciiTheme="minorHAnsi" w:hAnsiTheme="minorHAnsi"/>
              </w:rPr>
            </w:pPr>
            <w:r w:rsidRPr="00A67EC4">
              <w:rPr>
                <w:rFonts w:asciiTheme="minorHAnsi" w:hAnsiTheme="minorHAnsi"/>
              </w:rPr>
              <w:t>Submit a Monthly report of all works and testing undertaken, whether these be planned or reactive in nature, at the same time as the annual service plan;</w:t>
            </w:r>
          </w:p>
          <w:p w14:paraId="6D25EA4D" w14:textId="77777777" w:rsidR="00215A9E" w:rsidRPr="00A67EC4" w:rsidRDefault="00215A9E" w:rsidP="0028632A">
            <w:pPr>
              <w:pStyle w:val="GPSL3numberedclause"/>
              <w:rPr>
                <w:rFonts w:asciiTheme="minorHAnsi" w:hAnsiTheme="minorHAnsi"/>
              </w:rPr>
            </w:pPr>
            <w:r w:rsidRPr="00A67EC4">
              <w:rPr>
                <w:rFonts w:asciiTheme="minorHAnsi" w:hAnsiTheme="minorHAnsi"/>
              </w:rPr>
              <w:lastRenderedPageBreak/>
              <w:t>State the expected remaining life (if any) of the key building elements, installations and equipment at the end of the Call-Off Contract;</w:t>
            </w:r>
          </w:p>
          <w:p w14:paraId="629A8714" w14:textId="33007DC2" w:rsidR="00215A9E" w:rsidRPr="00A67EC4" w:rsidRDefault="00215A9E" w:rsidP="0028632A">
            <w:pPr>
              <w:pStyle w:val="GPSL3numberedclause"/>
              <w:rPr>
                <w:rFonts w:asciiTheme="minorHAnsi" w:hAnsiTheme="minorHAnsi"/>
              </w:rPr>
            </w:pPr>
            <w:r w:rsidRPr="00A67EC4">
              <w:rPr>
                <w:rFonts w:asciiTheme="minorHAnsi" w:hAnsiTheme="minorHAnsi"/>
                <w:snapToGrid w:val="0"/>
              </w:rPr>
              <w:t xml:space="preserve">Specify minimum redecoration cycles for internal and external elements. The minimum cycles </w:t>
            </w:r>
            <w:proofErr w:type="gramStart"/>
            <w:r w:rsidRPr="00A67EC4">
              <w:rPr>
                <w:rFonts w:asciiTheme="minorHAnsi" w:hAnsiTheme="minorHAnsi"/>
                <w:snapToGrid w:val="0"/>
              </w:rPr>
              <w:t>may be split</w:t>
            </w:r>
            <w:proofErr w:type="gramEnd"/>
            <w:r w:rsidRPr="00A67EC4">
              <w:rPr>
                <w:rFonts w:asciiTheme="minorHAnsi" w:hAnsiTheme="minorHAnsi"/>
                <w:snapToGrid w:val="0"/>
              </w:rPr>
              <w:t xml:space="preserve"> into various areas around the buildings with front of house and all public areas taking precedence. The aim is to ensure that the facilities are maintained in a reasonable decorative standard through the whole </w:t>
            </w:r>
            <w:r w:rsidR="00E83CDA" w:rsidRPr="00A67EC4">
              <w:rPr>
                <w:rFonts w:asciiTheme="minorHAnsi" w:hAnsiTheme="minorHAnsi"/>
              </w:rPr>
              <w:t>Buyer Premises</w:t>
            </w:r>
            <w:r w:rsidRPr="00A67EC4">
              <w:rPr>
                <w:rFonts w:asciiTheme="minorHAnsi" w:hAnsiTheme="minorHAnsi"/>
                <w:snapToGrid w:val="0"/>
              </w:rPr>
              <w:t xml:space="preserve"> during the Call-Off Contract;</w:t>
            </w:r>
          </w:p>
          <w:p w14:paraId="5D3CF4E3" w14:textId="77777777" w:rsidR="00215A9E" w:rsidRPr="00A67EC4" w:rsidRDefault="00215A9E" w:rsidP="006D65C2">
            <w:pPr>
              <w:pStyle w:val="GPSL2Numbered"/>
              <w:rPr>
                <w:rFonts w:asciiTheme="minorHAnsi" w:hAnsiTheme="minorHAnsi"/>
                <w:color w:val="000000" w:themeColor="text1"/>
                <w:lang w:eastAsia="en-US"/>
              </w:rPr>
            </w:pPr>
            <w:bookmarkStart w:id="35" w:name="_Toc396218933"/>
            <w:r w:rsidRPr="00A67EC4">
              <w:rPr>
                <w:rFonts w:asciiTheme="minorHAnsi" w:hAnsiTheme="minorHAnsi"/>
                <w:color w:val="000000" w:themeColor="text1"/>
                <w:lang w:eastAsia="en-US"/>
              </w:rPr>
              <w:t>When carrying out Services the Supplier shall:</w:t>
            </w:r>
            <w:bookmarkEnd w:id="35"/>
          </w:p>
          <w:p w14:paraId="068B9484" w14:textId="77777777" w:rsidR="00215A9E" w:rsidRPr="00A67EC4" w:rsidRDefault="00215A9E" w:rsidP="0028632A">
            <w:pPr>
              <w:pStyle w:val="GPSL3numberedclause"/>
              <w:rPr>
                <w:rFonts w:asciiTheme="minorHAnsi" w:hAnsiTheme="minorHAnsi"/>
              </w:rPr>
            </w:pPr>
            <w:r w:rsidRPr="00A67EC4">
              <w:rPr>
                <w:rFonts w:asciiTheme="minorHAnsi" w:hAnsiTheme="minorHAnsi"/>
              </w:rPr>
              <w:t>Discuss the proposed works with the Buyer and Buyer Representative and seek agreement in relation to timescales;</w:t>
            </w:r>
          </w:p>
          <w:p w14:paraId="33CD3C95" w14:textId="77777777" w:rsidR="00215A9E" w:rsidRPr="00A67EC4" w:rsidRDefault="00215A9E" w:rsidP="0028632A">
            <w:pPr>
              <w:pStyle w:val="GPSL3numberedclause"/>
              <w:rPr>
                <w:rFonts w:asciiTheme="minorHAnsi" w:hAnsiTheme="minorHAnsi"/>
              </w:rPr>
            </w:pPr>
            <w:r w:rsidRPr="00A67EC4">
              <w:rPr>
                <w:rFonts w:asciiTheme="minorHAnsi" w:hAnsiTheme="minorHAnsi"/>
              </w:rPr>
              <w:t>Ensure that any reasonable requirements of the Buyer are taken into account in the proposed works;</w:t>
            </w:r>
          </w:p>
          <w:p w14:paraId="6399F58C" w14:textId="77777777" w:rsidR="00215A9E" w:rsidRPr="00A67EC4" w:rsidRDefault="00215A9E" w:rsidP="0028632A">
            <w:pPr>
              <w:pStyle w:val="GPSL3numberedclause"/>
              <w:rPr>
                <w:rFonts w:asciiTheme="minorHAnsi" w:hAnsiTheme="minorHAnsi"/>
              </w:rPr>
            </w:pPr>
            <w:r w:rsidRPr="00A67EC4">
              <w:rPr>
                <w:rFonts w:asciiTheme="minorHAnsi" w:hAnsiTheme="minorHAnsi"/>
              </w:rPr>
              <w:t>Ensure that the operations of Buyer can continue but the extent of maintenance is at the discretion of the Supplier unless governed by statutory requirements;</w:t>
            </w:r>
          </w:p>
          <w:p w14:paraId="246DD866" w14:textId="77777777" w:rsidR="00215A9E" w:rsidRPr="00A67EC4" w:rsidRDefault="00215A9E" w:rsidP="0028632A">
            <w:pPr>
              <w:pStyle w:val="GPSL3numberedclause"/>
              <w:rPr>
                <w:rFonts w:asciiTheme="minorHAnsi" w:hAnsiTheme="minorHAnsi"/>
              </w:rPr>
            </w:pPr>
            <w:r w:rsidRPr="00A67EC4">
              <w:rPr>
                <w:rFonts w:asciiTheme="minorHAnsi" w:hAnsiTheme="minorHAnsi"/>
              </w:rPr>
              <w:t>Confirm the start and completion dates and hours of working;</w:t>
            </w:r>
          </w:p>
          <w:p w14:paraId="2513810C" w14:textId="77777777" w:rsidR="00215A9E" w:rsidRPr="00A67EC4" w:rsidRDefault="00215A9E" w:rsidP="0028632A">
            <w:pPr>
              <w:pStyle w:val="GPSL3numberedclause"/>
              <w:rPr>
                <w:rFonts w:asciiTheme="minorHAnsi" w:hAnsiTheme="minorHAnsi"/>
              </w:rPr>
            </w:pPr>
            <w:r w:rsidRPr="00A67EC4">
              <w:rPr>
                <w:rFonts w:asciiTheme="minorHAnsi" w:hAnsiTheme="minorHAnsi"/>
              </w:rPr>
              <w:t>Protect all Buyer users and their belongings during such works;</w:t>
            </w:r>
          </w:p>
          <w:p w14:paraId="784A617A" w14:textId="77777777" w:rsidR="00215A9E" w:rsidRPr="00A67EC4" w:rsidRDefault="00215A9E" w:rsidP="0028632A">
            <w:pPr>
              <w:pStyle w:val="GPSL3numberedclause"/>
              <w:rPr>
                <w:rFonts w:asciiTheme="minorHAnsi" w:hAnsiTheme="minorHAnsi"/>
              </w:rPr>
            </w:pPr>
            <w:r w:rsidRPr="00A67EC4">
              <w:rPr>
                <w:rFonts w:asciiTheme="minorHAnsi" w:hAnsiTheme="minorHAnsi"/>
              </w:rPr>
              <w:t>Provide advice and instructions on the use of any new equipment and/or installations;</w:t>
            </w:r>
          </w:p>
          <w:p w14:paraId="588A8765" w14:textId="5B12AC99" w:rsidR="00215A9E" w:rsidRPr="00A67EC4" w:rsidRDefault="00215A9E" w:rsidP="0028632A">
            <w:pPr>
              <w:pStyle w:val="GPSL3numberedclause"/>
              <w:rPr>
                <w:rFonts w:asciiTheme="minorHAnsi" w:hAnsiTheme="minorHAnsi"/>
              </w:rPr>
            </w:pPr>
            <w:r w:rsidRPr="00A67EC4">
              <w:rPr>
                <w:rFonts w:asciiTheme="minorHAnsi" w:hAnsiTheme="minorHAnsi"/>
              </w:rPr>
              <w:t xml:space="preserve">Liaise with the Buyer at the </w:t>
            </w:r>
            <w:r w:rsidR="00E83CDA" w:rsidRPr="00A67EC4">
              <w:rPr>
                <w:rFonts w:asciiTheme="minorHAnsi" w:hAnsiTheme="minorHAnsi"/>
              </w:rPr>
              <w:t>Buyer Premises</w:t>
            </w:r>
            <w:r w:rsidRPr="00A67EC4">
              <w:rPr>
                <w:rFonts w:asciiTheme="minorHAnsi" w:hAnsiTheme="minorHAnsi"/>
              </w:rPr>
              <w:t xml:space="preserve"> or the  Buyer Representative on access issues, including restrictions to areas that may be out of use;</w:t>
            </w:r>
          </w:p>
          <w:p w14:paraId="5579141E" w14:textId="77777777" w:rsidR="00215A9E" w:rsidRPr="00A67EC4" w:rsidRDefault="00215A9E" w:rsidP="0028632A">
            <w:pPr>
              <w:pStyle w:val="GPSL3numberedclause"/>
              <w:rPr>
                <w:rFonts w:asciiTheme="minorHAnsi" w:hAnsiTheme="minorHAnsi"/>
              </w:rPr>
            </w:pPr>
            <w:r w:rsidRPr="00A67EC4">
              <w:rPr>
                <w:rFonts w:asciiTheme="minorHAnsi" w:hAnsiTheme="minorHAnsi"/>
              </w:rPr>
              <w:t>Maintain and make good any incidental damage caused;</w:t>
            </w:r>
          </w:p>
          <w:p w14:paraId="2105A85B" w14:textId="77777777" w:rsidR="00215A9E" w:rsidRPr="00A67EC4" w:rsidRDefault="00215A9E" w:rsidP="0028632A">
            <w:pPr>
              <w:pStyle w:val="GPSL3numberedclause"/>
              <w:rPr>
                <w:rFonts w:asciiTheme="minorHAnsi" w:hAnsiTheme="minorHAnsi"/>
              </w:rPr>
            </w:pPr>
            <w:r w:rsidRPr="00A67EC4">
              <w:rPr>
                <w:rFonts w:asciiTheme="minorHAnsi" w:hAnsiTheme="minorHAnsi"/>
              </w:rPr>
              <w:t>Remove all rubbish and clean up after completing tasks at the end of each Working Day;</w:t>
            </w:r>
          </w:p>
          <w:p w14:paraId="71185C49" w14:textId="77777777" w:rsidR="00215A9E" w:rsidRPr="00A67EC4" w:rsidRDefault="00215A9E" w:rsidP="0028632A">
            <w:pPr>
              <w:pStyle w:val="GPSL3numberedclause"/>
              <w:rPr>
                <w:rFonts w:asciiTheme="minorHAnsi" w:hAnsiTheme="minorHAnsi"/>
              </w:rPr>
            </w:pPr>
            <w:r w:rsidRPr="00A67EC4">
              <w:rPr>
                <w:rFonts w:asciiTheme="minorHAnsi" w:hAnsiTheme="minorHAnsi"/>
              </w:rPr>
              <w:t>Carry out all works in accordance with statutory requirements, insurance requirements, Health and Safety requirements, British Standards, manufacturer’s instructions and otherwise in compliance with Good Industry Practice.</w:t>
            </w:r>
          </w:p>
          <w:p w14:paraId="4E994352" w14:textId="77777777" w:rsidR="00215A9E" w:rsidRPr="00A67EC4" w:rsidRDefault="00215A9E" w:rsidP="0028632A">
            <w:pPr>
              <w:pStyle w:val="GPSL3numberedclause"/>
              <w:rPr>
                <w:rFonts w:asciiTheme="minorHAnsi" w:hAnsiTheme="minorHAnsi"/>
              </w:rPr>
            </w:pPr>
            <w:r w:rsidRPr="00A67EC4">
              <w:rPr>
                <w:rFonts w:asciiTheme="minorHAnsi" w:hAnsiTheme="minorHAnsi"/>
              </w:rPr>
              <w:t>Undertake all Portable Appliance Testing for both the Supplier's and the Buyer's portable appliances, including all ICT equipment, in accordance with the Electrical Regulations Standards, HSE and Statutory Buyer guidance and all legislative requirements;</w:t>
            </w:r>
          </w:p>
          <w:p w14:paraId="68B882B8" w14:textId="77777777" w:rsidR="00215A9E" w:rsidRPr="00A67EC4" w:rsidRDefault="00215A9E" w:rsidP="0028632A">
            <w:pPr>
              <w:pStyle w:val="GPSL3numberedclause"/>
              <w:rPr>
                <w:rFonts w:asciiTheme="minorHAnsi" w:hAnsiTheme="minorHAnsi"/>
              </w:rPr>
            </w:pPr>
            <w:r w:rsidRPr="00A67EC4">
              <w:rPr>
                <w:rFonts w:asciiTheme="minorHAnsi" w:hAnsiTheme="minorHAnsi"/>
              </w:rPr>
              <w:t>Test and service all plant and equipment within the responsibility of the Supplier, as required by legislation;</w:t>
            </w:r>
          </w:p>
          <w:p w14:paraId="097BB632" w14:textId="77777777" w:rsidR="00215A9E" w:rsidRPr="00A67EC4" w:rsidRDefault="00215A9E" w:rsidP="0028632A">
            <w:pPr>
              <w:pStyle w:val="GPSL3numberedclause"/>
              <w:rPr>
                <w:rFonts w:asciiTheme="minorHAnsi" w:hAnsiTheme="minorHAnsi"/>
              </w:rPr>
            </w:pPr>
            <w:r w:rsidRPr="00A67EC4">
              <w:rPr>
                <w:rFonts w:asciiTheme="minorHAnsi" w:hAnsiTheme="minorHAnsi"/>
              </w:rPr>
              <w:lastRenderedPageBreak/>
              <w:t>Provide competent Supplier Staff on an ad hoc basis to undertake New Works (not associated with building maintenance) as requested by the Buyer;</w:t>
            </w:r>
          </w:p>
          <w:p w14:paraId="6A095E79" w14:textId="75453582" w:rsidR="00215A9E" w:rsidRPr="00A67EC4" w:rsidRDefault="00215A9E" w:rsidP="0028632A">
            <w:pPr>
              <w:pStyle w:val="GPSL3numberedclause"/>
              <w:rPr>
                <w:rFonts w:asciiTheme="minorHAnsi" w:hAnsiTheme="minorHAnsi"/>
              </w:rPr>
            </w:pPr>
            <w:r w:rsidRPr="00A67EC4">
              <w:rPr>
                <w:rFonts w:asciiTheme="minorHAnsi" w:hAnsiTheme="minorHAnsi"/>
              </w:rPr>
              <w:t xml:space="preserve">Survey the </w:t>
            </w:r>
            <w:r w:rsidR="00E83CDA" w:rsidRPr="00A67EC4">
              <w:rPr>
                <w:rFonts w:asciiTheme="minorHAnsi" w:hAnsiTheme="minorHAnsi"/>
              </w:rPr>
              <w:t>Buyer Premises</w:t>
            </w:r>
            <w:r w:rsidRPr="00A67EC4">
              <w:rPr>
                <w:rFonts w:asciiTheme="minorHAnsi" w:hAnsiTheme="minorHAnsi"/>
              </w:rPr>
              <w:t xml:space="preserve"> in accordance with   the </w:t>
            </w:r>
            <w:proofErr w:type="gramStart"/>
            <w:r w:rsidRPr="00A67EC4">
              <w:rPr>
                <w:rFonts w:asciiTheme="minorHAnsi" w:hAnsiTheme="minorHAnsi"/>
              </w:rPr>
              <w:t>Buyer’s</w:t>
            </w:r>
            <w:proofErr w:type="gramEnd"/>
            <w:r w:rsidRPr="00A67EC4">
              <w:rPr>
                <w:rFonts w:asciiTheme="minorHAnsi" w:hAnsiTheme="minorHAnsi"/>
              </w:rPr>
              <w:t xml:space="preserve"> Service Level Requirements to establish condition, hazards, remaining elemental life etc. of the fabric and building services and record the information which will be provided to the Buyer on request or by pre-agreed programme. Findings to be incorporated in next annual service plan; and</w:t>
            </w:r>
          </w:p>
          <w:p w14:paraId="047A3EA6" w14:textId="77777777" w:rsidR="00215A9E" w:rsidRPr="00A67EC4" w:rsidRDefault="00215A9E" w:rsidP="0028632A">
            <w:pPr>
              <w:pStyle w:val="GPSL3numberedclause"/>
              <w:rPr>
                <w:rFonts w:asciiTheme="minorHAnsi" w:hAnsiTheme="minorHAnsi"/>
              </w:rPr>
            </w:pPr>
            <w:r w:rsidRPr="00A67EC4">
              <w:rPr>
                <w:rFonts w:asciiTheme="minorHAnsi" w:hAnsiTheme="minorHAnsi"/>
              </w:rPr>
              <w:t>Record and periodically update all building development, replacement works and maintenance work undertaken in each in the form of a shared electronic database or any other format agreed with Buyer.</w:t>
            </w:r>
          </w:p>
          <w:p w14:paraId="60C20EFD" w14:textId="77777777" w:rsidR="00215A9E" w:rsidRPr="00A67EC4" w:rsidRDefault="00215A9E" w:rsidP="006D65C2">
            <w:pPr>
              <w:pStyle w:val="GPSL2Numbered"/>
              <w:rPr>
                <w:rFonts w:asciiTheme="minorHAnsi" w:hAnsiTheme="minorHAnsi"/>
                <w:color w:val="000000" w:themeColor="text1"/>
              </w:rPr>
            </w:pPr>
            <w:bookmarkStart w:id="36" w:name="_Toc396218791"/>
            <w:r w:rsidRPr="00A67EC4">
              <w:rPr>
                <w:rFonts w:asciiTheme="minorHAnsi" w:hAnsiTheme="minorHAnsi"/>
                <w:color w:val="000000" w:themeColor="text1"/>
              </w:rPr>
              <w:t>Planned Maintenance:</w:t>
            </w:r>
          </w:p>
          <w:p w14:paraId="0FC5F1F4" w14:textId="556E4990" w:rsidR="00215A9E" w:rsidRPr="00A67EC4" w:rsidRDefault="00215A9E" w:rsidP="0028632A">
            <w:pPr>
              <w:pStyle w:val="GPSL3numberedclause"/>
              <w:rPr>
                <w:rFonts w:asciiTheme="minorHAnsi" w:hAnsiTheme="minorHAnsi"/>
              </w:rPr>
            </w:pPr>
            <w:r w:rsidRPr="00A67EC4">
              <w:rPr>
                <w:rFonts w:asciiTheme="minorHAnsi" w:hAnsiTheme="minorHAnsi"/>
              </w:rPr>
              <w:t>The Supplier shall take cognisance of the Buyer’s Planned Preventative Maintenance schedules. The Supplier shall include all building fabric maintenance tasks currently indicated within these documents in addition to any additional Buyer requirements</w:t>
            </w:r>
            <w:bookmarkEnd w:id="36"/>
            <w:r w:rsidR="0028632A" w:rsidRPr="00A67EC4">
              <w:rPr>
                <w:rFonts w:asciiTheme="minorHAnsi" w:hAnsiTheme="minorHAnsi"/>
              </w:rPr>
              <w:t>;</w:t>
            </w:r>
          </w:p>
          <w:p w14:paraId="37DFE2A7" w14:textId="77777777" w:rsidR="00215A9E" w:rsidRPr="00A67EC4" w:rsidRDefault="00215A9E" w:rsidP="0028632A">
            <w:pPr>
              <w:pStyle w:val="GPSL3numberedclause"/>
              <w:rPr>
                <w:rFonts w:asciiTheme="minorHAnsi" w:hAnsiTheme="minorHAnsi"/>
              </w:rPr>
            </w:pPr>
            <w:bookmarkStart w:id="37" w:name="_Toc396218935"/>
            <w:bookmarkStart w:id="38" w:name="_Toc396218792"/>
            <w:r w:rsidRPr="00A67EC4">
              <w:rPr>
                <w:rFonts w:asciiTheme="minorHAnsi" w:hAnsiTheme="minorHAnsi"/>
              </w:rPr>
              <w:t>The Supplier shall adopt a proactive approach to preventative and cyclical maintenance and inspections such that breakdowns and failures are minimised. The Supplier shall agree an annual plan of works with the Buyer that complies with the following requirements;</w:t>
            </w:r>
            <w:bookmarkEnd w:id="37"/>
          </w:p>
          <w:p w14:paraId="2306DF4F" w14:textId="3E098EBC" w:rsidR="00215A9E" w:rsidRPr="00A67EC4" w:rsidRDefault="007E70BE" w:rsidP="0028632A">
            <w:pPr>
              <w:pStyle w:val="GPSL3numberedclause"/>
              <w:rPr>
                <w:rFonts w:asciiTheme="minorHAnsi" w:hAnsiTheme="minorHAnsi"/>
              </w:rPr>
            </w:pPr>
            <w:bookmarkStart w:id="39" w:name="_Toc396218936"/>
            <w:r w:rsidRPr="00A67EC4">
              <w:rPr>
                <w:rFonts w:asciiTheme="minorHAnsi" w:hAnsiTheme="minorHAnsi"/>
              </w:rPr>
              <w:t>The forward maintenance r</w:t>
            </w:r>
            <w:r w:rsidR="00215A9E" w:rsidRPr="00A67EC4">
              <w:rPr>
                <w:rFonts w:asciiTheme="minorHAnsi" w:hAnsiTheme="minorHAnsi"/>
              </w:rPr>
              <w:t>egister will be developed and submitted for agreement to the Buyer on an annual basis as part of the Service Delivery Plan at least two (2) months prior to the start of each Year of the Call-Off Contract. Any such agreement will not constitute a limitation on the extent of the maintenance requirement;</w:t>
            </w:r>
            <w:bookmarkEnd w:id="39"/>
          </w:p>
          <w:p w14:paraId="59B1ADD8" w14:textId="77777777" w:rsidR="00215A9E" w:rsidRPr="00A67EC4" w:rsidRDefault="00215A9E" w:rsidP="0028632A">
            <w:pPr>
              <w:pStyle w:val="GPSL3numberedclause"/>
              <w:rPr>
                <w:rFonts w:asciiTheme="minorHAnsi" w:hAnsiTheme="minorHAnsi"/>
              </w:rPr>
            </w:pPr>
            <w:bookmarkStart w:id="40" w:name="_Toc396218937"/>
            <w:r w:rsidRPr="00A67EC4">
              <w:rPr>
                <w:rFonts w:asciiTheme="minorHAnsi" w:hAnsiTheme="minorHAnsi"/>
              </w:rPr>
              <w:t>Modifications to the schedule of programmed maintenance will also be submitted to the Buyer for approval, providing at least four (4) weeks term time notice;</w:t>
            </w:r>
            <w:bookmarkEnd w:id="40"/>
          </w:p>
          <w:p w14:paraId="106710A3" w14:textId="77777777" w:rsidR="00215A9E" w:rsidRPr="00A67EC4" w:rsidRDefault="00215A9E" w:rsidP="0028632A">
            <w:pPr>
              <w:pStyle w:val="GPSL3numberedclause"/>
              <w:rPr>
                <w:rFonts w:asciiTheme="minorHAnsi" w:hAnsiTheme="minorHAnsi"/>
              </w:rPr>
            </w:pPr>
            <w:bookmarkStart w:id="41" w:name="_Toc396218938"/>
            <w:r w:rsidRPr="00A67EC4">
              <w:rPr>
                <w:rFonts w:asciiTheme="minorHAnsi" w:hAnsiTheme="minorHAnsi"/>
              </w:rPr>
              <w:t>The Supplier must comply with the schedule of programmed maintenance which shall be designed to meet SFG20 requirements and ensure compliance with the performance standards;</w:t>
            </w:r>
            <w:bookmarkEnd w:id="41"/>
          </w:p>
          <w:p w14:paraId="5CF5F689" w14:textId="7F33533D" w:rsidR="00215A9E" w:rsidRPr="00A67EC4" w:rsidRDefault="00215A9E" w:rsidP="0028632A">
            <w:pPr>
              <w:pStyle w:val="GPSL3numberedclause"/>
              <w:rPr>
                <w:rFonts w:asciiTheme="minorHAnsi" w:hAnsiTheme="minorHAnsi"/>
              </w:rPr>
            </w:pPr>
            <w:bookmarkStart w:id="42" w:name="_Toc396218939"/>
            <w:r w:rsidRPr="00A67EC4">
              <w:rPr>
                <w:rFonts w:asciiTheme="minorHAnsi" w:hAnsiTheme="minorHAnsi"/>
              </w:rPr>
              <w:t xml:space="preserve">Access for performing maintenance functions and all other works will be restricted in accordance with the </w:t>
            </w:r>
            <w:proofErr w:type="gramStart"/>
            <w:r w:rsidRPr="00A67EC4">
              <w:rPr>
                <w:rFonts w:asciiTheme="minorHAnsi" w:hAnsiTheme="minorHAnsi"/>
              </w:rPr>
              <w:t>performance</w:t>
            </w:r>
            <w:proofErr w:type="gramEnd"/>
            <w:r w:rsidRPr="00A67EC4">
              <w:rPr>
                <w:rFonts w:asciiTheme="minorHAnsi" w:hAnsiTheme="minorHAnsi"/>
              </w:rPr>
              <w:t xml:space="preserve"> standards of the Buyer (see also Security).  The Supplier must comply at all times with these access restrictions and ensure that the minimum of disruption is caused to the operations of the Buyer, its staff, Building Users, and the overall </w:t>
            </w:r>
            <w:r w:rsidR="00E83CDA" w:rsidRPr="00A67EC4">
              <w:rPr>
                <w:rFonts w:asciiTheme="minorHAnsi" w:hAnsiTheme="minorHAnsi"/>
              </w:rPr>
              <w:t>Buyer Premises</w:t>
            </w:r>
            <w:bookmarkEnd w:id="42"/>
            <w:r w:rsidR="0028632A" w:rsidRPr="00A67EC4">
              <w:rPr>
                <w:rFonts w:asciiTheme="minorHAnsi" w:hAnsiTheme="minorHAnsi"/>
              </w:rPr>
              <w:t>;</w:t>
            </w:r>
          </w:p>
          <w:p w14:paraId="62FFBDE2" w14:textId="62C361C0" w:rsidR="00215A9E" w:rsidRPr="00A67EC4" w:rsidRDefault="00215A9E" w:rsidP="0028632A">
            <w:pPr>
              <w:pStyle w:val="GPSL3numberedclause"/>
              <w:rPr>
                <w:rFonts w:asciiTheme="minorHAnsi" w:hAnsiTheme="minorHAnsi"/>
              </w:rPr>
            </w:pPr>
            <w:r w:rsidRPr="00A67EC4">
              <w:rPr>
                <w:rFonts w:asciiTheme="minorHAnsi" w:hAnsiTheme="minorHAnsi"/>
              </w:rPr>
              <w:lastRenderedPageBreak/>
              <w:t>A programme of inspection reports shall be submitted to the Buyer one (1) month post the Call-Off Contract Commencement Date</w:t>
            </w:r>
            <w:bookmarkEnd w:id="38"/>
            <w:r w:rsidR="0028632A" w:rsidRPr="00A67EC4">
              <w:rPr>
                <w:rFonts w:asciiTheme="minorHAnsi" w:hAnsiTheme="minorHAnsi"/>
              </w:rPr>
              <w:t>;</w:t>
            </w:r>
          </w:p>
          <w:p w14:paraId="08247852" w14:textId="4235262B" w:rsidR="00215A9E" w:rsidRPr="00A67EC4" w:rsidRDefault="00215A9E" w:rsidP="0028632A">
            <w:pPr>
              <w:pStyle w:val="GPSL3numberedclause"/>
              <w:rPr>
                <w:rFonts w:asciiTheme="minorHAnsi" w:hAnsiTheme="minorHAnsi"/>
              </w:rPr>
            </w:pPr>
            <w:bookmarkStart w:id="43" w:name="_Toc396218793"/>
            <w:r w:rsidRPr="00A67EC4">
              <w:rPr>
                <w:rFonts w:asciiTheme="minorHAnsi" w:hAnsiTheme="minorHAnsi"/>
              </w:rPr>
              <w:t>The Supplier shall submit a suggested report format for the reporting of the condition of the Planned Preventative Maintenance activities which shall be agreed with the Buyer prior to the Call-Off Contract Commencement Date</w:t>
            </w:r>
            <w:bookmarkEnd w:id="43"/>
            <w:r w:rsidR="0028632A" w:rsidRPr="00A67EC4">
              <w:rPr>
                <w:rFonts w:asciiTheme="minorHAnsi" w:hAnsiTheme="minorHAnsi"/>
              </w:rPr>
              <w:t>;</w:t>
            </w:r>
          </w:p>
          <w:p w14:paraId="7A28A6DF" w14:textId="6BC8D23B" w:rsidR="00215A9E" w:rsidRPr="00A67EC4" w:rsidRDefault="00215A9E" w:rsidP="0028632A">
            <w:pPr>
              <w:pStyle w:val="GPSL3numberedclause"/>
              <w:rPr>
                <w:rFonts w:asciiTheme="minorHAnsi" w:hAnsiTheme="minorHAnsi"/>
              </w:rPr>
            </w:pPr>
            <w:bookmarkStart w:id="44" w:name="_Toc396218794"/>
            <w:r w:rsidRPr="00A67EC4">
              <w:rPr>
                <w:rFonts w:asciiTheme="minorHAnsi" w:hAnsiTheme="minorHAnsi"/>
              </w:rPr>
              <w:t>The report shall be submitted electronically to the Buyer within five (5) Working Days of undertaking the inspection</w:t>
            </w:r>
            <w:bookmarkEnd w:id="44"/>
            <w:r w:rsidR="0028632A" w:rsidRPr="00A67EC4">
              <w:rPr>
                <w:rFonts w:asciiTheme="minorHAnsi" w:hAnsiTheme="minorHAnsi"/>
              </w:rPr>
              <w:t>;</w:t>
            </w:r>
          </w:p>
          <w:p w14:paraId="0496A4FD" w14:textId="01A103BC" w:rsidR="00215A9E" w:rsidRPr="00A67EC4" w:rsidRDefault="00215A9E" w:rsidP="0028632A">
            <w:pPr>
              <w:pStyle w:val="GPSL3numberedclause"/>
              <w:rPr>
                <w:rFonts w:asciiTheme="minorHAnsi" w:hAnsiTheme="minorHAnsi"/>
              </w:rPr>
            </w:pPr>
            <w:bookmarkStart w:id="45" w:name="_Toc396218795"/>
            <w:r w:rsidRPr="00A67EC4">
              <w:rPr>
                <w:rFonts w:asciiTheme="minorHAnsi" w:hAnsiTheme="minorHAnsi"/>
              </w:rPr>
              <w:t>The Supplier shall report via email within twenty-four (24) hours of the inspection any defects of a Health and Safety nature it finds during the course of its inspection together with a recommendation for remedial action if defects cannot be fixed during the inspection</w:t>
            </w:r>
            <w:bookmarkEnd w:id="45"/>
            <w:r w:rsidR="0028632A" w:rsidRPr="00A67EC4">
              <w:rPr>
                <w:rFonts w:asciiTheme="minorHAnsi" w:hAnsiTheme="minorHAnsi"/>
              </w:rPr>
              <w:t>;</w:t>
            </w:r>
          </w:p>
          <w:p w14:paraId="224427A6" w14:textId="75831356" w:rsidR="00215A9E" w:rsidRPr="00A67EC4" w:rsidRDefault="00215A9E" w:rsidP="0028632A">
            <w:pPr>
              <w:pStyle w:val="GPSL3numberedclause"/>
              <w:rPr>
                <w:rFonts w:asciiTheme="minorHAnsi" w:hAnsiTheme="minorHAnsi"/>
              </w:rPr>
            </w:pPr>
            <w:bookmarkStart w:id="46" w:name="_Toc396218796"/>
            <w:r w:rsidRPr="00A67EC4">
              <w:rPr>
                <w:rFonts w:asciiTheme="minorHAnsi" w:hAnsiTheme="minorHAnsi"/>
              </w:rPr>
              <w:t>The Supplier shall submit by the end of the Mobilisation Period, its Planned Preventative Maintenance (PPM) Programme, which should include (and clearly identify) all statutory and routine tasks</w:t>
            </w:r>
            <w:bookmarkEnd w:id="46"/>
            <w:r w:rsidR="0028632A" w:rsidRPr="00A67EC4">
              <w:rPr>
                <w:rFonts w:asciiTheme="minorHAnsi" w:hAnsiTheme="minorHAnsi"/>
              </w:rPr>
              <w:t>;</w:t>
            </w:r>
          </w:p>
          <w:p w14:paraId="2BB1C573" w14:textId="4E9A2914" w:rsidR="00215A9E" w:rsidRPr="00A67EC4" w:rsidRDefault="00215A9E" w:rsidP="0028632A">
            <w:pPr>
              <w:pStyle w:val="GPSL3numberedclause"/>
              <w:rPr>
                <w:rFonts w:asciiTheme="minorHAnsi" w:hAnsiTheme="minorHAnsi"/>
              </w:rPr>
            </w:pPr>
            <w:bookmarkStart w:id="47" w:name="_Toc396218797"/>
            <w:r w:rsidRPr="00A67EC4">
              <w:rPr>
                <w:rFonts w:asciiTheme="minorHAnsi" w:hAnsiTheme="minorHAnsi"/>
              </w:rPr>
              <w:t xml:space="preserve">The Service shall be delivered in line with Appendix </w:t>
            </w:r>
            <w:r w:rsidR="00DD3AFB" w:rsidRPr="00A67EC4">
              <w:rPr>
                <w:rFonts w:asciiTheme="minorHAnsi" w:hAnsiTheme="minorHAnsi"/>
              </w:rPr>
              <w:t>I</w:t>
            </w:r>
            <w:r w:rsidRPr="00A67EC4">
              <w:rPr>
                <w:rFonts w:asciiTheme="minorHAnsi" w:hAnsiTheme="minorHAnsi"/>
              </w:rPr>
              <w:t xml:space="preserve"> - Property Classification</w:t>
            </w:r>
            <w:bookmarkEnd w:id="47"/>
            <w:r w:rsidR="0028632A" w:rsidRPr="00A67EC4">
              <w:rPr>
                <w:rFonts w:asciiTheme="minorHAnsi" w:hAnsiTheme="minorHAnsi"/>
              </w:rPr>
              <w:t>;</w:t>
            </w:r>
            <w:r w:rsidR="00BB00BD" w:rsidRPr="00A67EC4">
              <w:rPr>
                <w:rFonts w:asciiTheme="minorHAnsi" w:hAnsiTheme="minorHAnsi"/>
              </w:rPr>
              <w:t xml:space="preserve"> and</w:t>
            </w:r>
          </w:p>
          <w:p w14:paraId="5DF0A4D1" w14:textId="77777777" w:rsidR="00215A9E" w:rsidRPr="00A67EC4" w:rsidRDefault="00215A9E" w:rsidP="0028632A">
            <w:pPr>
              <w:pStyle w:val="GPSL3numberedclause"/>
              <w:rPr>
                <w:rFonts w:asciiTheme="minorHAnsi" w:hAnsiTheme="minorHAnsi"/>
              </w:rPr>
            </w:pPr>
            <w:bookmarkStart w:id="48" w:name="_Toc396218798"/>
            <w:r w:rsidRPr="00A67EC4">
              <w:rPr>
                <w:rFonts w:asciiTheme="minorHAnsi" w:hAnsiTheme="minorHAnsi"/>
              </w:rPr>
              <w:t>All maintenance routines with a frequency:</w:t>
            </w:r>
            <w:bookmarkEnd w:id="48"/>
          </w:p>
          <w:p w14:paraId="73EFD02C" w14:textId="77777777" w:rsidR="00215A9E" w:rsidRPr="00A67EC4" w:rsidRDefault="00215A9E" w:rsidP="0028632A">
            <w:pPr>
              <w:pStyle w:val="GPSL4numberedclause"/>
              <w:rPr>
                <w:rFonts w:asciiTheme="minorHAnsi" w:hAnsiTheme="minorHAnsi"/>
              </w:rPr>
            </w:pPr>
            <w:bookmarkStart w:id="49" w:name="_Toc396218799"/>
            <w:r w:rsidRPr="00A67EC4">
              <w:rPr>
                <w:rFonts w:asciiTheme="minorHAnsi" w:hAnsiTheme="minorHAnsi"/>
              </w:rPr>
              <w:t xml:space="preserve">Statutory tasks shall be performed on the date required to maintain statutory compliance in accordance with all appropriate legislation;  </w:t>
            </w:r>
          </w:p>
          <w:p w14:paraId="5212178D" w14:textId="3B7097C7" w:rsidR="00215A9E" w:rsidRPr="00A67EC4" w:rsidRDefault="00215A9E" w:rsidP="0028632A">
            <w:pPr>
              <w:pStyle w:val="GPSL4numberedclause"/>
              <w:rPr>
                <w:rFonts w:asciiTheme="minorHAnsi" w:hAnsiTheme="minorHAnsi"/>
              </w:rPr>
            </w:pPr>
            <w:r w:rsidRPr="00A67EC4">
              <w:rPr>
                <w:rFonts w:asciiTheme="minorHAnsi" w:hAnsiTheme="minorHAnsi"/>
              </w:rPr>
              <w:t>of 2 weeks or less shall be performed +/- 1 Working Day of the due date</w:t>
            </w:r>
            <w:bookmarkEnd w:id="49"/>
            <w:r w:rsidR="0028632A" w:rsidRPr="00A67EC4">
              <w:rPr>
                <w:rFonts w:asciiTheme="minorHAnsi" w:hAnsiTheme="minorHAnsi"/>
              </w:rPr>
              <w:t>;</w:t>
            </w:r>
          </w:p>
          <w:p w14:paraId="1B1E67E6" w14:textId="420A7FE3" w:rsidR="00215A9E" w:rsidRPr="00A67EC4" w:rsidRDefault="00215A9E" w:rsidP="0028632A">
            <w:pPr>
              <w:pStyle w:val="GPSL4numberedclause"/>
              <w:rPr>
                <w:rFonts w:asciiTheme="minorHAnsi" w:hAnsiTheme="minorHAnsi"/>
              </w:rPr>
            </w:pPr>
            <w:bookmarkStart w:id="50" w:name="_Toc396218800"/>
            <w:r w:rsidRPr="00A67EC4">
              <w:rPr>
                <w:rFonts w:asciiTheme="minorHAnsi" w:hAnsiTheme="minorHAnsi"/>
              </w:rPr>
              <w:t>of greater than 2 weeks but no greater than 13 weeks shall be performed +/-</w:t>
            </w:r>
            <w:r w:rsidR="0028632A" w:rsidRPr="00A67EC4">
              <w:rPr>
                <w:rFonts w:asciiTheme="minorHAnsi" w:hAnsiTheme="minorHAnsi"/>
              </w:rPr>
              <w:t xml:space="preserve"> 4 Working Days of the due date;</w:t>
            </w:r>
            <w:r w:rsidRPr="00A67EC4">
              <w:rPr>
                <w:rFonts w:asciiTheme="minorHAnsi" w:hAnsiTheme="minorHAnsi"/>
              </w:rPr>
              <w:t xml:space="preserve"> and</w:t>
            </w:r>
            <w:bookmarkEnd w:id="50"/>
          </w:p>
          <w:p w14:paraId="788496B4" w14:textId="27D901C1" w:rsidR="00215A9E" w:rsidRPr="00A67EC4" w:rsidRDefault="00215A9E" w:rsidP="0028632A">
            <w:pPr>
              <w:pStyle w:val="GPSL4numberedclause"/>
              <w:rPr>
                <w:rFonts w:asciiTheme="minorHAnsi" w:hAnsiTheme="minorHAnsi"/>
              </w:rPr>
            </w:pPr>
            <w:bookmarkStart w:id="51" w:name="_Toc396218801"/>
            <w:proofErr w:type="gramStart"/>
            <w:r w:rsidRPr="00A67EC4">
              <w:rPr>
                <w:rFonts w:asciiTheme="minorHAnsi" w:hAnsiTheme="minorHAnsi"/>
              </w:rPr>
              <w:t>of</w:t>
            </w:r>
            <w:proofErr w:type="gramEnd"/>
            <w:r w:rsidRPr="00A67EC4">
              <w:rPr>
                <w:rFonts w:asciiTheme="minorHAnsi" w:hAnsiTheme="minorHAnsi"/>
              </w:rPr>
              <w:t xml:space="preserve"> greater than 13 weeks shall be performed +/- 2 weeks of the due date</w:t>
            </w:r>
            <w:bookmarkEnd w:id="51"/>
            <w:r w:rsidR="0028632A" w:rsidRPr="00A67EC4">
              <w:rPr>
                <w:rFonts w:asciiTheme="minorHAnsi" w:hAnsiTheme="minorHAnsi"/>
              </w:rPr>
              <w:t>.</w:t>
            </w:r>
          </w:p>
          <w:p w14:paraId="1196616B" w14:textId="77777777" w:rsidR="00215A9E" w:rsidRPr="00A67EC4" w:rsidRDefault="00215A9E" w:rsidP="006D65C2">
            <w:pPr>
              <w:pStyle w:val="GPSL2Numbered"/>
              <w:rPr>
                <w:rFonts w:asciiTheme="minorHAnsi" w:hAnsiTheme="minorHAnsi"/>
                <w:color w:val="000000" w:themeColor="text1"/>
                <w:lang w:eastAsia="en-US"/>
              </w:rPr>
            </w:pPr>
            <w:bookmarkStart w:id="52" w:name="_Toc396218940"/>
            <w:r w:rsidRPr="00A67EC4">
              <w:rPr>
                <w:rFonts w:asciiTheme="minorHAnsi" w:hAnsiTheme="minorHAnsi"/>
                <w:color w:val="000000" w:themeColor="text1"/>
                <w:lang w:eastAsia="en-US"/>
              </w:rPr>
              <w:t>Replacement Materials:</w:t>
            </w:r>
          </w:p>
          <w:p w14:paraId="5123FA3F" w14:textId="519F9E8A" w:rsidR="00215A9E" w:rsidRPr="00A67EC4" w:rsidRDefault="00215A9E" w:rsidP="0028632A">
            <w:pPr>
              <w:pStyle w:val="GPSL3numberedclause"/>
              <w:rPr>
                <w:rFonts w:asciiTheme="minorHAnsi" w:hAnsiTheme="minorHAnsi"/>
              </w:rPr>
            </w:pPr>
            <w:r w:rsidRPr="00A67EC4">
              <w:rPr>
                <w:rFonts w:asciiTheme="minorHAnsi" w:hAnsiTheme="minorHAnsi"/>
              </w:rPr>
              <w:t>The Supplier shall ensure that the programmed replacement of materials and components comply with the requirements of the Buyer’s requirements</w:t>
            </w:r>
            <w:bookmarkEnd w:id="52"/>
            <w:r w:rsidR="00BB00BD" w:rsidRPr="00A67EC4">
              <w:rPr>
                <w:rFonts w:asciiTheme="minorHAnsi" w:hAnsiTheme="minorHAnsi"/>
              </w:rPr>
              <w:t>;</w:t>
            </w:r>
          </w:p>
          <w:p w14:paraId="6C441B73" w14:textId="630812C9" w:rsidR="00215A9E" w:rsidRPr="00A67EC4" w:rsidRDefault="00215A9E" w:rsidP="0028632A">
            <w:pPr>
              <w:pStyle w:val="GPSL3numberedclause"/>
              <w:rPr>
                <w:rFonts w:asciiTheme="minorHAnsi" w:hAnsiTheme="minorHAnsi"/>
              </w:rPr>
            </w:pPr>
            <w:bookmarkStart w:id="53" w:name="_Toc396218941"/>
            <w:r w:rsidRPr="00A67EC4">
              <w:rPr>
                <w:rFonts w:asciiTheme="minorHAnsi" w:hAnsiTheme="minorHAnsi"/>
              </w:rPr>
              <w:t xml:space="preserve">Replacement materials used shall be of the same quality and specification for existing building facilities with an equivalent life span (as detailed elsewhere) and meet Government Buying  Standards where applicable, taking into account advancements in materials development and Good Industry Practice and embodied </w:t>
            </w:r>
            <w:r w:rsidRPr="00A67EC4">
              <w:rPr>
                <w:rFonts w:asciiTheme="minorHAnsi" w:hAnsiTheme="minorHAnsi"/>
              </w:rPr>
              <w:lastRenderedPageBreak/>
              <w:t>carbon and recycled content at the time of replacement, unless the Buyer agrees otherwise.  External materials will maintain the vernacular of the building</w:t>
            </w:r>
            <w:bookmarkEnd w:id="53"/>
            <w:r w:rsidR="00BB00BD" w:rsidRPr="00A67EC4">
              <w:rPr>
                <w:rFonts w:asciiTheme="minorHAnsi" w:hAnsiTheme="minorHAnsi"/>
              </w:rPr>
              <w:t>;</w:t>
            </w:r>
          </w:p>
          <w:p w14:paraId="0BDDFF72" w14:textId="036FF31A" w:rsidR="00215A9E" w:rsidRPr="00A67EC4" w:rsidRDefault="00215A9E" w:rsidP="0028632A">
            <w:pPr>
              <w:pStyle w:val="GPSL3numberedclause"/>
              <w:rPr>
                <w:rFonts w:asciiTheme="minorHAnsi" w:hAnsiTheme="minorHAnsi"/>
              </w:rPr>
            </w:pPr>
            <w:bookmarkStart w:id="54" w:name="_Toc396218942"/>
            <w:r w:rsidRPr="00A67EC4">
              <w:rPr>
                <w:rFonts w:asciiTheme="minorHAnsi" w:hAnsiTheme="minorHAnsi"/>
              </w:rPr>
              <w:t>Reused or reconditioned parts or replacements will only be used where the Supplier can clearly show that the lifecycle and performance of the item is at least equivalent to a new replacement item and performance will not be affected</w:t>
            </w:r>
            <w:bookmarkEnd w:id="54"/>
            <w:r w:rsidR="00BB00BD" w:rsidRPr="00A67EC4">
              <w:rPr>
                <w:rFonts w:asciiTheme="minorHAnsi" w:hAnsiTheme="minorHAnsi"/>
              </w:rPr>
              <w:t>; and</w:t>
            </w:r>
          </w:p>
          <w:p w14:paraId="5732A7A8" w14:textId="205AA5D9" w:rsidR="00215A9E" w:rsidRPr="00A67EC4" w:rsidRDefault="00215A9E" w:rsidP="0028632A">
            <w:pPr>
              <w:pStyle w:val="GPSL3numberedclause"/>
              <w:rPr>
                <w:rFonts w:asciiTheme="minorHAnsi" w:hAnsiTheme="minorHAnsi"/>
              </w:rPr>
            </w:pPr>
            <w:bookmarkStart w:id="55" w:name="_Toc396218943"/>
            <w:r w:rsidRPr="00A67EC4">
              <w:rPr>
                <w:rFonts w:asciiTheme="minorHAnsi" w:hAnsiTheme="minorHAnsi"/>
              </w:rPr>
              <w:t xml:space="preserve">Maintenance and replacement </w:t>
            </w:r>
            <w:proofErr w:type="gramStart"/>
            <w:r w:rsidRPr="00A67EC4">
              <w:rPr>
                <w:rFonts w:asciiTheme="minorHAnsi" w:hAnsiTheme="minorHAnsi"/>
              </w:rPr>
              <w:t>will be affected</w:t>
            </w:r>
            <w:proofErr w:type="gramEnd"/>
            <w:r w:rsidRPr="00A67EC4">
              <w:rPr>
                <w:rFonts w:asciiTheme="minorHAnsi" w:hAnsiTheme="minorHAnsi"/>
              </w:rPr>
              <w:t xml:space="preserve"> in accordance with Good Industry Practice, such that at the end of the Call-Off Contract, the remaining life of each element is in line with its anticipated life from new, running from the date of actual replacement.</w:t>
            </w:r>
            <w:bookmarkEnd w:id="55"/>
          </w:p>
        </w:tc>
      </w:tr>
      <w:tr w:rsidR="00215A9E" w:rsidRPr="00694CCA" w14:paraId="33BFB5E1"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7103FF" w14:textId="4EEA34D2" w:rsidR="00215A9E" w:rsidRPr="00A67EC4" w:rsidRDefault="00A71667" w:rsidP="00436B7B">
            <w:pPr>
              <w:spacing w:before="60" w:after="60"/>
              <w:jc w:val="center"/>
              <w:rPr>
                <w:rFonts w:asciiTheme="minorHAnsi" w:hAnsiTheme="minorHAnsi"/>
                <w:b/>
                <w:color w:val="000000" w:themeColor="text1"/>
              </w:rPr>
            </w:pPr>
            <w:r w:rsidRPr="00A67EC4">
              <w:rPr>
                <w:rFonts w:asciiTheme="minorHAnsi" w:hAnsiTheme="minorHAnsi"/>
                <w:b/>
                <w:color w:val="000000" w:themeColor="text1"/>
              </w:rPr>
              <w:lastRenderedPageBreak/>
              <w:t>Service</w:t>
            </w:r>
            <w:r w:rsidR="00215A9E" w:rsidRPr="00A67EC4">
              <w:rPr>
                <w:rFonts w:asciiTheme="minorHAnsi" w:hAnsiTheme="minorHAnsi"/>
                <w:b/>
                <w:color w:val="000000" w:themeColor="text1"/>
              </w:rPr>
              <w:t xml:space="preserve"> C:1</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4B30B28" w14:textId="77777777" w:rsidR="00215A9E" w:rsidRPr="00A67EC4" w:rsidRDefault="00215A9E" w:rsidP="006D65C2">
            <w:pPr>
              <w:pStyle w:val="GPSL1CLAUSEHEADING"/>
              <w:rPr>
                <w:rFonts w:asciiTheme="minorHAnsi" w:hAnsiTheme="minorHAnsi"/>
              </w:rPr>
            </w:pPr>
            <w:r w:rsidRPr="00A67EC4">
              <w:rPr>
                <w:rFonts w:asciiTheme="minorHAnsi" w:hAnsiTheme="minorHAnsi"/>
              </w:rPr>
              <w:t>SC1: Mechanical and Electrical Maintenance (M&amp;E)</w:t>
            </w:r>
          </w:p>
        </w:tc>
      </w:tr>
      <w:tr w:rsidR="00215A9E" w:rsidRPr="00937856" w14:paraId="6205488F"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5CB142FE"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1763E457" w14:textId="77777777" w:rsidR="00215A9E" w:rsidRPr="00A67EC4" w:rsidRDefault="00215A9E" w:rsidP="006D65C2">
            <w:pPr>
              <w:pStyle w:val="GPSL2Numbered"/>
              <w:rPr>
                <w:rFonts w:asciiTheme="minorHAnsi" w:hAnsiTheme="minorHAnsi"/>
              </w:rPr>
            </w:pPr>
            <w:r w:rsidRPr="00A67EC4">
              <w:rPr>
                <w:rFonts w:asciiTheme="minorHAnsi" w:hAnsiTheme="minorHAnsi"/>
              </w:rPr>
              <w:t>SFG20.</w:t>
            </w:r>
          </w:p>
          <w:p w14:paraId="6E3B9DD1" w14:textId="561D7373" w:rsidR="00215A9E" w:rsidRPr="00A67EC4" w:rsidRDefault="00AF5BCB" w:rsidP="006D65C2">
            <w:pPr>
              <w:pStyle w:val="GPSL2Numbered"/>
              <w:rPr>
                <w:rFonts w:asciiTheme="minorHAnsi" w:hAnsiTheme="minorHAnsi"/>
              </w:rPr>
            </w:pPr>
            <w:r w:rsidRPr="00A67EC4">
              <w:rPr>
                <w:rFonts w:asciiTheme="minorHAnsi" w:hAnsiTheme="minorHAnsi"/>
              </w:rPr>
              <w:t>The General Requirements for maintenance m</w:t>
            </w:r>
            <w:r w:rsidR="00215A9E" w:rsidRPr="00A67EC4">
              <w:rPr>
                <w:rFonts w:asciiTheme="minorHAnsi" w:hAnsiTheme="minorHAnsi"/>
              </w:rPr>
              <w:t>anagement shall apply.</w:t>
            </w:r>
          </w:p>
          <w:p w14:paraId="00224E52" w14:textId="081D2066" w:rsidR="00215A9E" w:rsidRPr="00A67EC4" w:rsidRDefault="00215A9E" w:rsidP="006D65C2">
            <w:pPr>
              <w:pStyle w:val="GPSL2Numbered"/>
              <w:rPr>
                <w:rFonts w:asciiTheme="minorHAnsi" w:hAnsiTheme="minorHAnsi"/>
              </w:rPr>
            </w:pPr>
            <w:r w:rsidRPr="00A67EC4">
              <w:rPr>
                <w:rFonts w:asciiTheme="minorHAnsi" w:hAnsiTheme="minorHAnsi"/>
              </w:rPr>
              <w:t xml:space="preserve">The Supplier shall ensure the successful operation and optimum condition of all of the Buyer’s mechanical, electrical, plumbing and drainage systems. The Supplier shall ensure they </w:t>
            </w:r>
            <w:proofErr w:type="gramStart"/>
            <w:r w:rsidRPr="00A67EC4">
              <w:rPr>
                <w:rFonts w:asciiTheme="minorHAnsi" w:hAnsiTheme="minorHAnsi"/>
              </w:rPr>
              <w:t>are maintained</w:t>
            </w:r>
            <w:proofErr w:type="gramEnd"/>
            <w:r w:rsidRPr="00A67EC4">
              <w:rPr>
                <w:rFonts w:asciiTheme="minorHAnsi" w:hAnsiTheme="minorHAnsi"/>
              </w:rPr>
              <w:t xml:space="preserve"> at optimum performance in accordance with manufacturers’ and installers’ recommendations and statutory obligations. The Supplier shall ensure that the </w:t>
            </w:r>
            <w:r w:rsidR="006A14C0" w:rsidRPr="00A67EC4">
              <w:rPr>
                <w:rFonts w:asciiTheme="minorHAnsi" w:hAnsiTheme="minorHAnsi"/>
              </w:rPr>
              <w:t>Asset</w:t>
            </w:r>
            <w:r w:rsidRPr="00A67EC4">
              <w:rPr>
                <w:rFonts w:asciiTheme="minorHAnsi" w:hAnsiTheme="minorHAnsi"/>
              </w:rPr>
              <w:t xml:space="preserve"> register is accurate and all </w:t>
            </w:r>
            <w:r w:rsidR="006A14C0" w:rsidRPr="00A67EC4">
              <w:rPr>
                <w:rFonts w:asciiTheme="minorHAnsi" w:hAnsiTheme="minorHAnsi"/>
              </w:rPr>
              <w:t>Asset</w:t>
            </w:r>
            <w:r w:rsidRPr="00A67EC4">
              <w:rPr>
                <w:rFonts w:asciiTheme="minorHAnsi" w:hAnsiTheme="minorHAnsi"/>
              </w:rPr>
              <w:t xml:space="preserve">s </w:t>
            </w:r>
            <w:proofErr w:type="gramStart"/>
            <w:r w:rsidRPr="00A67EC4">
              <w:rPr>
                <w:rFonts w:asciiTheme="minorHAnsi" w:hAnsiTheme="minorHAnsi"/>
              </w:rPr>
              <w:t>are maintained</w:t>
            </w:r>
            <w:proofErr w:type="gramEnd"/>
            <w:r w:rsidRPr="00A67EC4">
              <w:rPr>
                <w:rFonts w:asciiTheme="minorHAnsi" w:hAnsiTheme="minorHAnsi"/>
              </w:rPr>
              <w:t xml:space="preserve"> according to this Standard.</w:t>
            </w:r>
          </w:p>
          <w:p w14:paraId="3F2348C6" w14:textId="6AEBCDB9" w:rsidR="00215A9E" w:rsidRPr="00A67EC4" w:rsidRDefault="00215A9E" w:rsidP="006D65C2">
            <w:pPr>
              <w:pStyle w:val="GPSL2Numbered"/>
              <w:rPr>
                <w:rFonts w:asciiTheme="minorHAnsi" w:hAnsiTheme="minorHAnsi"/>
              </w:rPr>
            </w:pPr>
            <w:r w:rsidRPr="00A67EC4">
              <w:rPr>
                <w:rFonts w:asciiTheme="minorHAnsi" w:hAnsiTheme="minorHAnsi"/>
              </w:rPr>
              <w:t xml:space="preserve">The Supplier shall develop and implement a fifty-two (52) week maintenance planner and associated resource management plan (format and structure to be agreed with the Buyer at the Call-Off Contract Commencement Date) outlining the maintenance requirements for each </w:t>
            </w:r>
            <w:r w:rsidR="00E83CDA" w:rsidRPr="00A67EC4">
              <w:rPr>
                <w:rFonts w:asciiTheme="minorHAnsi" w:hAnsiTheme="minorHAnsi"/>
              </w:rPr>
              <w:t>Buyer Premises</w:t>
            </w:r>
            <w:r w:rsidRPr="00A67EC4">
              <w:rPr>
                <w:rFonts w:asciiTheme="minorHAnsi" w:hAnsiTheme="minorHAnsi"/>
              </w:rPr>
              <w:t xml:space="preserve">. </w:t>
            </w:r>
          </w:p>
          <w:p w14:paraId="47ABBB7B"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The Supplier is to be responsible for meeting or exceeding operational resource efficiency targets including energy and water consumption and waste production as required by the Buyer. </w:t>
            </w:r>
          </w:p>
          <w:p w14:paraId="306306B6" w14:textId="51B4D9AB" w:rsidR="00215A9E" w:rsidRPr="00A67EC4" w:rsidRDefault="00215A9E" w:rsidP="006D65C2">
            <w:pPr>
              <w:pStyle w:val="GPSL2Numbered"/>
              <w:rPr>
                <w:rFonts w:asciiTheme="minorHAnsi" w:hAnsiTheme="minorHAnsi"/>
              </w:rPr>
            </w:pPr>
            <w:r w:rsidRPr="00A67EC4">
              <w:rPr>
                <w:rFonts w:asciiTheme="minorHAnsi" w:hAnsiTheme="minorHAnsi"/>
              </w:rPr>
              <w:t>In line with manufacturers recommendations and common Good Industry Practices.</w:t>
            </w:r>
          </w:p>
        </w:tc>
      </w:tr>
      <w:tr w:rsidR="00215A9E" w:rsidRPr="00694CCA" w14:paraId="34A79ADD"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FBD8AFC" w14:textId="39C39478"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C:2</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589DB1C" w14:textId="77777777" w:rsidR="00215A9E" w:rsidRPr="00A67EC4" w:rsidRDefault="00215A9E" w:rsidP="006D65C2">
            <w:pPr>
              <w:pStyle w:val="GPSL1CLAUSEHEADING"/>
              <w:rPr>
                <w:rFonts w:asciiTheme="minorHAnsi" w:hAnsiTheme="minorHAnsi"/>
              </w:rPr>
            </w:pPr>
            <w:r w:rsidRPr="00A67EC4">
              <w:rPr>
                <w:rFonts w:asciiTheme="minorHAnsi" w:hAnsiTheme="minorHAnsi"/>
              </w:rPr>
              <w:t>SC2: Ventilation and Air Conditioning Systems Maintenance</w:t>
            </w:r>
          </w:p>
        </w:tc>
      </w:tr>
      <w:tr w:rsidR="00215A9E" w:rsidRPr="00937856" w14:paraId="4A73D9D6"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1CECD406"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w:t>
            </w:r>
            <w:r w:rsidRPr="00A67EC4">
              <w:rPr>
                <w:rFonts w:asciiTheme="minorHAnsi" w:hAnsiTheme="minorHAnsi"/>
                <w:color w:val="000000" w:themeColor="text1"/>
              </w:rPr>
              <w:lastRenderedPageBreak/>
              <w:t>Government guidelines</w:t>
            </w:r>
          </w:p>
          <w:p w14:paraId="448EA573" w14:textId="77777777" w:rsidR="00215A9E" w:rsidRPr="00A67EC4" w:rsidRDefault="00215A9E" w:rsidP="00931F3D">
            <w:pPr>
              <w:spacing w:before="60" w:after="60"/>
              <w:jc w:val="center"/>
              <w:rPr>
                <w:rFonts w:asciiTheme="minorHAnsi" w:hAnsiTheme="minorHAnsi"/>
                <w:color w:val="000000" w:themeColor="text1"/>
              </w:rPr>
            </w:pP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2F6DFA41" w14:textId="77777777" w:rsidR="00215A9E" w:rsidRPr="00A67EC4" w:rsidRDefault="00215A9E" w:rsidP="006D65C2">
            <w:pPr>
              <w:pStyle w:val="GPSL2Numbered"/>
              <w:rPr>
                <w:rFonts w:asciiTheme="minorHAnsi" w:hAnsiTheme="minorHAnsi"/>
              </w:rPr>
            </w:pPr>
            <w:r w:rsidRPr="00A67EC4">
              <w:rPr>
                <w:rFonts w:asciiTheme="minorHAnsi" w:hAnsiTheme="minorHAnsi"/>
              </w:rPr>
              <w:lastRenderedPageBreak/>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p>
          <w:p w14:paraId="29266269" w14:textId="6E703056" w:rsidR="00215A9E" w:rsidRPr="00A67EC4" w:rsidRDefault="00215A9E" w:rsidP="00BB00BD">
            <w:pPr>
              <w:pStyle w:val="GPSL3numberedclause"/>
              <w:rPr>
                <w:rFonts w:asciiTheme="minorHAnsi" w:hAnsiTheme="minorHAnsi"/>
              </w:rPr>
            </w:pPr>
            <w:r w:rsidRPr="00A67EC4">
              <w:rPr>
                <w:rFonts w:asciiTheme="minorHAnsi" w:hAnsiTheme="minorHAnsi"/>
              </w:rPr>
              <w:t>COSHH Regulations 2002</w:t>
            </w:r>
            <w:r w:rsidR="00BB00BD" w:rsidRPr="00A67EC4">
              <w:rPr>
                <w:rFonts w:asciiTheme="minorHAnsi" w:hAnsiTheme="minorHAnsi"/>
              </w:rPr>
              <w:t>;</w:t>
            </w:r>
          </w:p>
          <w:p w14:paraId="409A24F8" w14:textId="60FB5877" w:rsidR="00215A9E" w:rsidRPr="00A67EC4" w:rsidRDefault="00215A9E" w:rsidP="00BB00BD">
            <w:pPr>
              <w:pStyle w:val="GPSL3numberedclause"/>
              <w:rPr>
                <w:rFonts w:asciiTheme="minorHAnsi" w:hAnsiTheme="minorHAnsi"/>
              </w:rPr>
            </w:pPr>
            <w:r w:rsidRPr="00A67EC4">
              <w:rPr>
                <w:rFonts w:asciiTheme="minorHAnsi" w:hAnsiTheme="minorHAnsi"/>
              </w:rPr>
              <w:lastRenderedPageBreak/>
              <w:t>COSHH Regulations 7, 8 &amp; 9</w:t>
            </w:r>
            <w:r w:rsidR="00BB00BD" w:rsidRPr="00A67EC4">
              <w:rPr>
                <w:rFonts w:asciiTheme="minorHAnsi" w:hAnsiTheme="minorHAnsi"/>
              </w:rPr>
              <w:t>;</w:t>
            </w:r>
          </w:p>
          <w:p w14:paraId="74891B3A" w14:textId="257DA593" w:rsidR="00215A9E" w:rsidRPr="00A67EC4" w:rsidRDefault="00215A9E" w:rsidP="00BB00BD">
            <w:pPr>
              <w:pStyle w:val="GPSL3numberedclause"/>
              <w:rPr>
                <w:rFonts w:asciiTheme="minorHAnsi" w:hAnsiTheme="minorHAnsi"/>
              </w:rPr>
            </w:pPr>
            <w:r w:rsidRPr="00A67EC4">
              <w:rPr>
                <w:rFonts w:asciiTheme="minorHAnsi" w:hAnsiTheme="minorHAnsi"/>
              </w:rPr>
              <w:t>COSHH Regulations EH40</w:t>
            </w:r>
            <w:r w:rsidR="00BB00BD" w:rsidRPr="00A67EC4">
              <w:rPr>
                <w:rFonts w:asciiTheme="minorHAnsi" w:hAnsiTheme="minorHAnsi"/>
              </w:rPr>
              <w:t>;</w:t>
            </w:r>
          </w:p>
          <w:p w14:paraId="4AE677CE" w14:textId="6045B1CC" w:rsidR="00215A9E" w:rsidRPr="00A67EC4" w:rsidRDefault="00215A9E" w:rsidP="00BB00BD">
            <w:pPr>
              <w:pStyle w:val="GPSL3numberedclause"/>
              <w:rPr>
                <w:rFonts w:asciiTheme="minorHAnsi" w:hAnsiTheme="minorHAnsi"/>
              </w:rPr>
            </w:pPr>
            <w:r w:rsidRPr="00A67EC4">
              <w:rPr>
                <w:rFonts w:asciiTheme="minorHAnsi" w:hAnsiTheme="minorHAnsi"/>
              </w:rPr>
              <w:t>NHS Estates HTM2025</w:t>
            </w:r>
            <w:r w:rsidR="00BB00BD" w:rsidRPr="00A67EC4">
              <w:rPr>
                <w:rFonts w:asciiTheme="minorHAnsi" w:hAnsiTheme="minorHAnsi"/>
              </w:rPr>
              <w:t>;</w:t>
            </w:r>
          </w:p>
          <w:p w14:paraId="068EFDDE" w14:textId="6CC2BE31" w:rsidR="00215A9E" w:rsidRPr="00A67EC4" w:rsidRDefault="00215A9E" w:rsidP="00BB00BD">
            <w:pPr>
              <w:pStyle w:val="GPSL3numberedclause"/>
              <w:rPr>
                <w:rFonts w:asciiTheme="minorHAnsi" w:hAnsiTheme="minorHAnsi"/>
              </w:rPr>
            </w:pPr>
            <w:r w:rsidRPr="00A67EC4">
              <w:rPr>
                <w:rFonts w:asciiTheme="minorHAnsi" w:hAnsiTheme="minorHAnsi"/>
              </w:rPr>
              <w:t>CIBSE TM26 Hygiene Maintenance of Office ventilation Systems</w:t>
            </w:r>
            <w:r w:rsidR="00BB00BD" w:rsidRPr="00A67EC4">
              <w:rPr>
                <w:rFonts w:asciiTheme="minorHAnsi" w:hAnsiTheme="minorHAnsi"/>
              </w:rPr>
              <w:t>; and</w:t>
            </w:r>
            <w:r w:rsidRPr="00A67EC4">
              <w:rPr>
                <w:rFonts w:asciiTheme="minorHAnsi" w:hAnsiTheme="minorHAnsi"/>
              </w:rPr>
              <w:t xml:space="preserve"> </w:t>
            </w:r>
          </w:p>
          <w:p w14:paraId="36ADF3EF" w14:textId="06074AE6" w:rsidR="00215A9E" w:rsidRPr="00A67EC4" w:rsidRDefault="00215A9E" w:rsidP="00BB00BD">
            <w:pPr>
              <w:pStyle w:val="GPSL3numberedclause"/>
              <w:rPr>
                <w:rFonts w:asciiTheme="minorHAnsi" w:hAnsiTheme="minorHAnsi"/>
              </w:rPr>
            </w:pPr>
            <w:r w:rsidRPr="00A67EC4">
              <w:rPr>
                <w:rFonts w:asciiTheme="minorHAnsi" w:hAnsiTheme="minorHAnsi"/>
              </w:rPr>
              <w:t>TR19 Guide to Good Practice – Internal cleanliness of ventilation systems</w:t>
            </w:r>
            <w:r w:rsidR="00BB00BD" w:rsidRPr="00A67EC4">
              <w:rPr>
                <w:rFonts w:asciiTheme="minorHAnsi" w:hAnsiTheme="minorHAnsi"/>
              </w:rPr>
              <w:t>.</w:t>
            </w:r>
          </w:p>
        </w:tc>
      </w:tr>
      <w:tr w:rsidR="00215A9E" w:rsidRPr="00937856" w14:paraId="470DF09A"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5978C18E"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08A64420" w14:textId="7812377F" w:rsidR="00215A9E" w:rsidRPr="00A67EC4" w:rsidRDefault="00AF5BCB" w:rsidP="006D65C2">
            <w:pPr>
              <w:pStyle w:val="GPSL2Numbered"/>
              <w:rPr>
                <w:rFonts w:asciiTheme="minorHAnsi" w:hAnsiTheme="minorHAnsi"/>
              </w:rPr>
            </w:pPr>
            <w:r w:rsidRPr="00A67EC4">
              <w:rPr>
                <w:rFonts w:asciiTheme="minorHAnsi" w:hAnsiTheme="minorHAnsi"/>
              </w:rPr>
              <w:t>The General Requirements for maintenance m</w:t>
            </w:r>
            <w:r w:rsidR="00215A9E" w:rsidRPr="00A67EC4">
              <w:rPr>
                <w:rFonts w:asciiTheme="minorHAnsi" w:hAnsiTheme="minorHAnsi"/>
              </w:rPr>
              <w:t>anagement shall apply.</w:t>
            </w:r>
          </w:p>
          <w:p w14:paraId="6D902370"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The Supplier shall ensure that the insides of ventilation and air conditioning ductwork </w:t>
            </w:r>
            <w:proofErr w:type="gramStart"/>
            <w:r w:rsidRPr="00A67EC4">
              <w:rPr>
                <w:rFonts w:asciiTheme="minorHAnsi" w:hAnsiTheme="minorHAnsi"/>
              </w:rPr>
              <w:t>are kept</w:t>
            </w:r>
            <w:proofErr w:type="gramEnd"/>
            <w:r w:rsidRPr="00A67EC4">
              <w:rPr>
                <w:rFonts w:asciiTheme="minorHAnsi" w:hAnsiTheme="minorHAnsi"/>
              </w:rPr>
              <w:t xml:space="preserve"> clean in accordance the relevant and applicable Standards.</w:t>
            </w:r>
          </w:p>
          <w:p w14:paraId="6CB06B36" w14:textId="56CD0DC8" w:rsidR="00215A9E" w:rsidRPr="00A67EC4" w:rsidRDefault="00215A9E" w:rsidP="006D65C2">
            <w:pPr>
              <w:pStyle w:val="GPSL2Numbered"/>
              <w:rPr>
                <w:rFonts w:asciiTheme="minorHAnsi" w:hAnsiTheme="minorHAnsi"/>
              </w:rPr>
            </w:pPr>
            <w:r w:rsidRPr="00A67EC4">
              <w:rPr>
                <w:rFonts w:asciiTheme="minorHAnsi" w:hAnsiTheme="minorHAnsi"/>
              </w:rPr>
              <w:t>In line with manufacturers recommendations and common Good Industry Practices.</w:t>
            </w:r>
          </w:p>
        </w:tc>
      </w:tr>
      <w:tr w:rsidR="00215A9E" w:rsidRPr="00694CCA" w14:paraId="579F1D05"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CD412B1" w14:textId="33F006EE"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C:3</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EDE0CD4" w14:textId="77777777" w:rsidR="00215A9E" w:rsidRPr="00A67EC4" w:rsidRDefault="00215A9E" w:rsidP="006D65C2">
            <w:pPr>
              <w:pStyle w:val="GPSL1CLAUSEHEADING"/>
              <w:rPr>
                <w:rFonts w:asciiTheme="minorHAnsi" w:hAnsiTheme="minorHAnsi"/>
              </w:rPr>
            </w:pPr>
            <w:r w:rsidRPr="00A67EC4">
              <w:rPr>
                <w:rFonts w:asciiTheme="minorHAnsi" w:hAnsiTheme="minorHAnsi"/>
              </w:rPr>
              <w:t>SC3: Environmental Cleaning Services</w:t>
            </w:r>
          </w:p>
        </w:tc>
      </w:tr>
      <w:tr w:rsidR="00215A9E" w:rsidRPr="00937856" w14:paraId="312444E5"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0E293A56"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5EAFAFD6" w14:textId="77777777" w:rsidR="00215A9E" w:rsidRPr="00A67EC4" w:rsidRDefault="00215A9E" w:rsidP="006D65C2">
            <w:pPr>
              <w:pStyle w:val="GPSL2Numbered"/>
              <w:rPr>
                <w:rFonts w:asciiTheme="minorHAnsi" w:hAnsiTheme="minorHAnsi"/>
              </w:rPr>
            </w:pPr>
            <w:r w:rsidRPr="00A67EC4">
              <w:rPr>
                <w:rFonts w:asciiTheme="minorHAnsi" w:hAnsiTheme="minorHAnsi"/>
              </w:rPr>
              <w:t>Environmental cleaning to be undertaken in accordance with current best practice such as:</w:t>
            </w:r>
          </w:p>
          <w:p w14:paraId="14F9803C" w14:textId="77777777" w:rsidR="00215A9E" w:rsidRPr="00A67EC4" w:rsidRDefault="00215A9E" w:rsidP="00A1470F">
            <w:pPr>
              <w:pStyle w:val="GPSL3numberedclause"/>
              <w:rPr>
                <w:rFonts w:asciiTheme="minorHAnsi" w:hAnsiTheme="minorHAnsi"/>
              </w:rPr>
            </w:pPr>
            <w:r w:rsidRPr="00A67EC4">
              <w:rPr>
                <w:rFonts w:asciiTheme="minorHAnsi" w:hAnsiTheme="minorHAnsi"/>
                <w:lang w:val="it-IT"/>
              </w:rPr>
              <w:t>CIBSE Technical Memorandum TM26;</w:t>
            </w:r>
          </w:p>
          <w:p w14:paraId="42B928F5" w14:textId="77777777" w:rsidR="00215A9E" w:rsidRPr="00A67EC4" w:rsidRDefault="00215A9E" w:rsidP="00A1470F">
            <w:pPr>
              <w:pStyle w:val="GPSL3numberedclause"/>
              <w:rPr>
                <w:rFonts w:asciiTheme="minorHAnsi" w:hAnsiTheme="minorHAnsi"/>
              </w:rPr>
            </w:pPr>
            <w:r w:rsidRPr="00A67EC4">
              <w:rPr>
                <w:rFonts w:asciiTheme="minorHAnsi" w:hAnsiTheme="minorHAnsi"/>
                <w:lang w:val="it-IT"/>
              </w:rPr>
              <w:t>Hygienic Maintenance of Office Ventilation Ductwork; </w:t>
            </w:r>
          </w:p>
          <w:p w14:paraId="54650A75" w14:textId="02E26325" w:rsidR="00215A9E" w:rsidRPr="00A67EC4" w:rsidRDefault="00AF5BCB" w:rsidP="00A1470F">
            <w:pPr>
              <w:pStyle w:val="GPSL3numberedclause"/>
              <w:rPr>
                <w:rFonts w:asciiTheme="minorHAnsi" w:hAnsiTheme="minorHAnsi"/>
              </w:rPr>
            </w:pPr>
            <w:r w:rsidRPr="00A67EC4">
              <w:rPr>
                <w:rFonts w:asciiTheme="minorHAnsi" w:hAnsiTheme="minorHAnsi"/>
                <w:lang w:val="it-IT"/>
              </w:rPr>
              <w:t>HVCA Guide to Good Practise;</w:t>
            </w:r>
          </w:p>
          <w:p w14:paraId="434F00F9" w14:textId="36284960" w:rsidR="00215A9E" w:rsidRPr="00A67EC4" w:rsidRDefault="00215A9E" w:rsidP="00A1470F">
            <w:pPr>
              <w:pStyle w:val="GPSL3numberedclause"/>
              <w:rPr>
                <w:rFonts w:asciiTheme="minorHAnsi" w:hAnsiTheme="minorHAnsi"/>
              </w:rPr>
            </w:pPr>
            <w:r w:rsidRPr="00A67EC4">
              <w:rPr>
                <w:rFonts w:asciiTheme="minorHAnsi" w:hAnsiTheme="minorHAnsi"/>
                <w:lang w:val="it-IT"/>
              </w:rPr>
              <w:t>Internal Cleanliness of Ventilation Systems TR19 in order to minimise the build-up of</w:t>
            </w:r>
            <w:r w:rsidR="00A1470F" w:rsidRPr="00A67EC4">
              <w:rPr>
                <w:rFonts w:asciiTheme="minorHAnsi" w:hAnsiTheme="minorHAnsi"/>
                <w:lang w:val="it-IT"/>
              </w:rPr>
              <w:t xml:space="preserve"> dust, dirt, grease and scale. </w:t>
            </w:r>
          </w:p>
          <w:p w14:paraId="48E51B76" w14:textId="4293C2FD" w:rsidR="00215A9E" w:rsidRPr="00A67EC4" w:rsidRDefault="00A1470F" w:rsidP="006D65C2">
            <w:pPr>
              <w:pStyle w:val="GPSL2Numbered"/>
              <w:rPr>
                <w:rFonts w:asciiTheme="minorHAnsi" w:hAnsiTheme="minorHAnsi"/>
              </w:rPr>
            </w:pPr>
            <w:r w:rsidRPr="00A67EC4">
              <w:rPr>
                <w:rFonts w:asciiTheme="minorHAnsi" w:hAnsiTheme="minorHAnsi"/>
                <w:lang w:val="it-IT" w:eastAsia="en-GB"/>
              </w:rPr>
              <w:t>T</w:t>
            </w:r>
            <w:r w:rsidR="00215A9E" w:rsidRPr="00A67EC4">
              <w:rPr>
                <w:rFonts w:asciiTheme="minorHAnsi" w:hAnsiTheme="minorHAnsi"/>
                <w:lang w:val="it-IT" w:eastAsia="en-GB"/>
              </w:rPr>
              <w:t>he Supplier shall preserve a satisfactory standard of hygiene within air distribution and extract systems.</w:t>
            </w:r>
          </w:p>
          <w:p w14:paraId="185B50E4" w14:textId="77777777" w:rsidR="00215A9E" w:rsidRPr="00A67EC4" w:rsidRDefault="00215A9E" w:rsidP="006D65C2">
            <w:pPr>
              <w:pStyle w:val="GPSL2Numbered"/>
              <w:rPr>
                <w:rFonts w:asciiTheme="minorHAnsi" w:hAnsiTheme="minorHAnsi"/>
              </w:rPr>
            </w:pPr>
            <w:r w:rsidRPr="00A67EC4">
              <w:rPr>
                <w:rFonts w:asciiTheme="minorHAnsi" w:hAnsiTheme="minorHAnsi"/>
              </w:rPr>
              <w:t>The General Requirements for cleaning shall apply.</w:t>
            </w:r>
          </w:p>
          <w:p w14:paraId="023AF833"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In line with common Good Industry Practices, guidance </w:t>
            </w:r>
            <w:proofErr w:type="gramStart"/>
            <w:r w:rsidRPr="00A67EC4">
              <w:rPr>
                <w:rFonts w:asciiTheme="minorHAnsi" w:hAnsiTheme="minorHAnsi"/>
              </w:rPr>
              <w:t>should also be sought</w:t>
            </w:r>
            <w:proofErr w:type="gramEnd"/>
            <w:r w:rsidRPr="00A67EC4">
              <w:rPr>
                <w:rFonts w:asciiTheme="minorHAnsi" w:hAnsiTheme="minorHAnsi"/>
              </w:rPr>
              <w:t xml:space="preserve"> from the various trade and governing bodies for the sector.</w:t>
            </w:r>
          </w:p>
          <w:p w14:paraId="4689D7B0" w14:textId="249E6EAB" w:rsidR="00215A9E" w:rsidRPr="00A67EC4" w:rsidRDefault="00215A9E" w:rsidP="006D65C2">
            <w:pPr>
              <w:pStyle w:val="GPSL2Numbered"/>
              <w:rPr>
                <w:rFonts w:asciiTheme="minorHAnsi" w:hAnsiTheme="minorHAnsi"/>
              </w:rPr>
            </w:pPr>
            <w:r w:rsidRPr="00A67EC4">
              <w:rPr>
                <w:rFonts w:asciiTheme="minorHAnsi" w:hAnsiTheme="minorHAnsi"/>
              </w:rPr>
              <w:t xml:space="preserve">Where treatment for guano and like materials </w:t>
            </w:r>
            <w:proofErr w:type="gramStart"/>
            <w:r w:rsidRPr="00A67EC4">
              <w:rPr>
                <w:rFonts w:asciiTheme="minorHAnsi" w:hAnsiTheme="minorHAnsi"/>
              </w:rPr>
              <w:t>is undertaken</w:t>
            </w:r>
            <w:proofErr w:type="gramEnd"/>
            <w:r w:rsidRPr="00A67EC4">
              <w:rPr>
                <w:rFonts w:asciiTheme="minorHAnsi" w:hAnsiTheme="minorHAnsi"/>
              </w:rPr>
              <w:t xml:space="preserve"> the appropriate Health and Safety precautions should be used.</w:t>
            </w:r>
          </w:p>
        </w:tc>
      </w:tr>
      <w:tr w:rsidR="00215A9E" w:rsidRPr="00694CCA" w14:paraId="26F0F081"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773C361" w14:textId="20FFF604"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C:4</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F1B574D" w14:textId="77777777" w:rsidR="00215A9E" w:rsidRPr="00A67EC4" w:rsidRDefault="00215A9E" w:rsidP="006D65C2">
            <w:pPr>
              <w:pStyle w:val="GPSL1CLAUSEHEADING"/>
              <w:rPr>
                <w:rFonts w:asciiTheme="minorHAnsi" w:hAnsiTheme="minorHAnsi"/>
              </w:rPr>
            </w:pPr>
            <w:r w:rsidRPr="00A67EC4">
              <w:rPr>
                <w:rFonts w:asciiTheme="minorHAnsi" w:hAnsiTheme="minorHAnsi"/>
              </w:rPr>
              <w:t>SC4: Fire Detection and Fire Fighting Systems Maintenance</w:t>
            </w:r>
          </w:p>
        </w:tc>
      </w:tr>
      <w:tr w:rsidR="00215A9E" w:rsidRPr="00937856" w14:paraId="5B9B11DA"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04473BF1"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p w14:paraId="3BD32D12" w14:textId="77777777" w:rsidR="00215A9E" w:rsidRPr="00A67EC4" w:rsidRDefault="00215A9E" w:rsidP="00931F3D">
            <w:pPr>
              <w:spacing w:before="60" w:after="60"/>
              <w:jc w:val="center"/>
              <w:rPr>
                <w:rFonts w:asciiTheme="minorHAnsi" w:hAnsiTheme="minorHAnsi"/>
                <w:color w:val="000000" w:themeColor="text1"/>
              </w:rPr>
            </w:pP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2F74DEF0" w14:textId="77777777" w:rsidR="00215A9E" w:rsidRPr="00A67EC4" w:rsidRDefault="00215A9E" w:rsidP="006D65C2">
            <w:pPr>
              <w:pStyle w:val="GPSL2Numbered"/>
              <w:rPr>
                <w:rFonts w:asciiTheme="minorHAnsi" w:hAnsiTheme="minorHAnsi"/>
              </w:rPr>
            </w:pPr>
            <w:r w:rsidRPr="00A67EC4">
              <w:rPr>
                <w:rFonts w:asciiTheme="minorHAnsi" w:hAnsiTheme="minorHAnsi"/>
              </w:rPr>
              <w:t>Fire Safety Regulations, Regulatory Reform (Fire Safety) Order 2005.</w:t>
            </w:r>
          </w:p>
          <w:p w14:paraId="31995709" w14:textId="5E1965BE" w:rsidR="00215A9E" w:rsidRPr="00A67EC4" w:rsidRDefault="00215A9E" w:rsidP="006D65C2">
            <w:pPr>
              <w:pStyle w:val="GPSL2Numbered"/>
              <w:rPr>
                <w:rFonts w:asciiTheme="minorHAnsi" w:hAnsiTheme="minorHAnsi"/>
                <w:color w:val="333333"/>
                <w:lang w:eastAsia="en-GB"/>
              </w:rPr>
            </w:pPr>
            <w:r w:rsidRPr="00A67EC4">
              <w:rPr>
                <w:rFonts w:asciiTheme="minorHAnsi" w:hAnsiTheme="minorHAnsi"/>
              </w:rPr>
              <w:t xml:space="preserve">BS 5839-1:2017 </w:t>
            </w:r>
            <w:r w:rsidRPr="00A67EC4">
              <w:rPr>
                <w:rFonts w:asciiTheme="minorHAnsi" w:hAnsiTheme="minorHAnsi"/>
                <w:color w:val="000000" w:themeColor="text1"/>
                <w:lang w:eastAsia="en-GB"/>
              </w:rPr>
              <w:t>Fire detection and fire alarm systems for buildings. Code of practice for design, installation, commissioning and maintenance of systems in non-domestic premises</w:t>
            </w:r>
            <w:r w:rsidR="00A1470F" w:rsidRPr="00A67EC4">
              <w:rPr>
                <w:rFonts w:asciiTheme="minorHAnsi" w:hAnsiTheme="minorHAnsi"/>
                <w:color w:val="000000" w:themeColor="text1"/>
                <w:lang w:eastAsia="en-GB"/>
              </w:rPr>
              <w:t>.</w:t>
            </w:r>
          </w:p>
          <w:p w14:paraId="62ACB06F" w14:textId="77777777" w:rsidR="00215A9E" w:rsidRPr="00A67EC4" w:rsidRDefault="00215A9E" w:rsidP="006D65C2">
            <w:pPr>
              <w:pStyle w:val="GPSL2Numbered"/>
              <w:rPr>
                <w:rFonts w:asciiTheme="minorHAnsi" w:hAnsiTheme="minorHAnsi"/>
              </w:rPr>
            </w:pPr>
            <w:r w:rsidRPr="00A67EC4">
              <w:rPr>
                <w:rFonts w:asciiTheme="minorHAnsi" w:hAnsiTheme="minorHAnsi"/>
              </w:rPr>
              <w:t>BS 7989:2001 Specification for re-circulatory filtration fume cupboards. Maintenance, testing and examination of local exhaust ventilation.</w:t>
            </w:r>
          </w:p>
          <w:p w14:paraId="15F98D0F"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BS </w:t>
            </w:r>
            <w:proofErr w:type="gramStart"/>
            <w:r w:rsidRPr="00A67EC4">
              <w:rPr>
                <w:rFonts w:asciiTheme="minorHAnsi" w:hAnsiTheme="minorHAnsi"/>
              </w:rPr>
              <w:t>5306/3: 2017 Fire</w:t>
            </w:r>
            <w:proofErr w:type="gramEnd"/>
            <w:r w:rsidRPr="00A67EC4">
              <w:rPr>
                <w:rFonts w:asciiTheme="minorHAnsi" w:hAnsiTheme="minorHAnsi"/>
              </w:rPr>
              <w:t xml:space="preserve"> Extinguishing installations and equipment on premises. Commissioning and maintenance of portable fire extinguishers.</w:t>
            </w:r>
          </w:p>
          <w:p w14:paraId="21A54028"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BS/EN 16750:2017 Fixed firefighting systems. Oxygen reduction systems. Design, installation, planning and maintenance. </w:t>
            </w:r>
          </w:p>
        </w:tc>
      </w:tr>
      <w:tr w:rsidR="00215A9E" w:rsidRPr="00937856" w14:paraId="33783C28"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6708B16F"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538BD5FA"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All Fire Fighting equipment and systems </w:t>
            </w:r>
            <w:proofErr w:type="gramStart"/>
            <w:r w:rsidRPr="00A67EC4">
              <w:rPr>
                <w:rFonts w:asciiTheme="minorHAnsi" w:hAnsiTheme="minorHAnsi"/>
              </w:rPr>
              <w:t>shall be tested</w:t>
            </w:r>
            <w:proofErr w:type="gramEnd"/>
            <w:r w:rsidRPr="00A67EC4">
              <w:rPr>
                <w:rFonts w:asciiTheme="minorHAnsi" w:hAnsiTheme="minorHAnsi"/>
              </w:rPr>
              <w:t xml:space="preserve"> in accordance with the manufacturer’s recommendations, the relevant applicable British Standards, Approved Codes of Practice and industry best practice.</w:t>
            </w:r>
          </w:p>
          <w:p w14:paraId="369CABD1" w14:textId="77777777" w:rsidR="00215A9E" w:rsidRPr="00A67EC4" w:rsidRDefault="00215A9E" w:rsidP="006D65C2">
            <w:pPr>
              <w:pStyle w:val="GPSL2Numbered"/>
              <w:rPr>
                <w:rFonts w:asciiTheme="minorHAnsi" w:hAnsiTheme="minorHAnsi"/>
              </w:rPr>
            </w:pPr>
            <w:r w:rsidRPr="00A67EC4">
              <w:rPr>
                <w:rFonts w:asciiTheme="minorHAnsi" w:hAnsiTheme="minorHAnsi"/>
              </w:rPr>
              <w:t xml:space="preserve">Fire systems </w:t>
            </w:r>
            <w:proofErr w:type="gramStart"/>
            <w:r w:rsidRPr="00A67EC4">
              <w:rPr>
                <w:rFonts w:asciiTheme="minorHAnsi" w:hAnsiTheme="minorHAnsi"/>
              </w:rPr>
              <w:t>log book</w:t>
            </w:r>
            <w:proofErr w:type="gramEnd"/>
            <w:r w:rsidRPr="00A67EC4">
              <w:rPr>
                <w:rFonts w:asciiTheme="minorHAnsi" w:hAnsiTheme="minorHAnsi"/>
              </w:rPr>
              <w:t xml:space="preserve"> shall be checked to ensure completeness and retention of appropriate records and documents including certification; fire risk assessment, test register and zone charts/device listing. </w:t>
            </w:r>
          </w:p>
        </w:tc>
      </w:tr>
      <w:tr w:rsidR="00215A9E" w:rsidRPr="00694CCA" w14:paraId="1E5AB9E4"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6A88C18" w14:textId="54D4B345"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C:5</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B134C16" w14:textId="77777777" w:rsidR="00215A9E" w:rsidRPr="00A67EC4" w:rsidRDefault="00215A9E" w:rsidP="006D65C2">
            <w:pPr>
              <w:pStyle w:val="GPSL1CLAUSEHEADING"/>
              <w:rPr>
                <w:rFonts w:asciiTheme="minorHAnsi" w:hAnsiTheme="minorHAnsi"/>
              </w:rPr>
            </w:pPr>
            <w:r w:rsidRPr="00A67EC4">
              <w:rPr>
                <w:rFonts w:asciiTheme="minorHAnsi" w:hAnsiTheme="minorHAnsi"/>
              </w:rPr>
              <w:t xml:space="preserve">SC5: Lifts, Hoists and Conveyance Systems Maintenance </w:t>
            </w:r>
          </w:p>
        </w:tc>
      </w:tr>
      <w:tr w:rsidR="00215A9E" w:rsidRPr="00937856" w14:paraId="77281F1C"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49F425B4" w14:textId="45629970" w:rsidR="00215A9E" w:rsidRPr="00A67EC4" w:rsidRDefault="00215A9E" w:rsidP="008114F8">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w:t>
            </w:r>
            <w:r w:rsidR="008114F8" w:rsidRPr="00A67EC4">
              <w:rPr>
                <w:rFonts w:asciiTheme="minorHAnsi" w:hAnsiTheme="minorHAnsi"/>
                <w:color w:val="000000" w:themeColor="text1"/>
              </w:rPr>
              <w:t>dustry or Government guidelines</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36573745" w14:textId="77777777" w:rsidR="00215A9E" w:rsidRPr="00A67EC4" w:rsidRDefault="00215A9E" w:rsidP="006D65C2">
            <w:pPr>
              <w:pStyle w:val="GPSL2Numbered"/>
              <w:rPr>
                <w:rFonts w:asciiTheme="minorHAnsi" w:hAnsiTheme="minorHAnsi"/>
              </w:rPr>
            </w:pPr>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p>
          <w:p w14:paraId="4AF0137A" w14:textId="77777777" w:rsidR="00215A9E" w:rsidRPr="00A67EC4" w:rsidRDefault="00215A9E" w:rsidP="00A1470F">
            <w:pPr>
              <w:pStyle w:val="GPSL3numberedclause"/>
              <w:rPr>
                <w:rFonts w:asciiTheme="minorHAnsi" w:hAnsiTheme="minorHAnsi"/>
                <w:color w:val="000000" w:themeColor="text1"/>
              </w:rPr>
            </w:pPr>
            <w:r w:rsidRPr="00A67EC4">
              <w:rPr>
                <w:rFonts w:asciiTheme="minorHAnsi" w:hAnsiTheme="minorHAnsi"/>
              </w:rPr>
              <w:t>Lifting Operations and Lifting Equipment Regulations 1998.</w:t>
            </w:r>
          </w:p>
        </w:tc>
      </w:tr>
      <w:tr w:rsidR="00215A9E" w:rsidRPr="00937856" w14:paraId="29DB01E0"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593E75AC"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4C35351B" w14:textId="422C3052" w:rsidR="00215A9E" w:rsidRPr="00A67EC4" w:rsidRDefault="00AF5BCB" w:rsidP="006D65C2">
            <w:pPr>
              <w:pStyle w:val="GPSL2Numbered"/>
              <w:rPr>
                <w:rFonts w:asciiTheme="minorHAnsi" w:hAnsiTheme="minorHAnsi"/>
              </w:rPr>
            </w:pPr>
            <w:r w:rsidRPr="00A67EC4">
              <w:rPr>
                <w:rFonts w:asciiTheme="minorHAnsi" w:hAnsiTheme="minorHAnsi"/>
              </w:rPr>
              <w:t>The General Requirements for maintenance m</w:t>
            </w:r>
            <w:r w:rsidR="00215A9E" w:rsidRPr="00A67EC4">
              <w:rPr>
                <w:rFonts w:asciiTheme="minorHAnsi" w:hAnsiTheme="minorHAnsi"/>
              </w:rPr>
              <w:t>anagement shall apply.</w:t>
            </w:r>
          </w:p>
          <w:p w14:paraId="30431CAF" w14:textId="77777777" w:rsidR="00215A9E" w:rsidRPr="00A67EC4" w:rsidRDefault="00215A9E" w:rsidP="006D65C2">
            <w:pPr>
              <w:pStyle w:val="GPSL2Numbered"/>
              <w:rPr>
                <w:rFonts w:asciiTheme="minorHAnsi" w:hAnsiTheme="minorHAnsi"/>
              </w:rPr>
            </w:pPr>
            <w:r w:rsidRPr="00A67EC4">
              <w:rPr>
                <w:rFonts w:asciiTheme="minorHAnsi" w:hAnsiTheme="minorHAnsi"/>
              </w:rPr>
              <w:t>Supplier shall operate and maintain all lifts, hoists and conveyance systems in line with manufacturers’ recommendations and common Good Industry Practices.</w:t>
            </w:r>
          </w:p>
          <w:p w14:paraId="175B6FC1" w14:textId="05DAE3ED" w:rsidR="00215A9E" w:rsidRPr="00A67EC4" w:rsidRDefault="00215A9E" w:rsidP="006D65C2">
            <w:pPr>
              <w:pStyle w:val="GPSL2Numbered"/>
              <w:rPr>
                <w:rFonts w:asciiTheme="minorHAnsi" w:hAnsiTheme="minorHAnsi"/>
              </w:rPr>
            </w:pPr>
            <w:r w:rsidRPr="00A67EC4">
              <w:rPr>
                <w:rFonts w:asciiTheme="minorHAnsi" w:hAnsiTheme="minorHAnsi"/>
              </w:rPr>
              <w:t>In accordance with the Statutory/Legal and Mandatory Compliance and Maintenance requirements including Fireman Lifts and Lift evacuation systems.</w:t>
            </w:r>
          </w:p>
        </w:tc>
      </w:tr>
      <w:tr w:rsidR="00215A9E" w:rsidRPr="00694CCA" w14:paraId="5C3ED9EA"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1E3C225" w14:textId="13AFD349"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C:6</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99BE221" w14:textId="77777777" w:rsidR="00215A9E" w:rsidRPr="00A67EC4" w:rsidRDefault="00215A9E" w:rsidP="006D65C2">
            <w:pPr>
              <w:pStyle w:val="GPSL1CLAUSEHEADING"/>
              <w:rPr>
                <w:rFonts w:asciiTheme="minorHAnsi" w:hAnsiTheme="minorHAnsi"/>
              </w:rPr>
            </w:pPr>
            <w:r w:rsidRPr="00A67EC4">
              <w:rPr>
                <w:rFonts w:asciiTheme="minorHAnsi" w:hAnsiTheme="minorHAnsi"/>
              </w:rPr>
              <w:t>SC6: Security, Access and Intruder System Maintenance</w:t>
            </w:r>
          </w:p>
        </w:tc>
      </w:tr>
      <w:tr w:rsidR="00215A9E" w:rsidRPr="00937856" w14:paraId="637FAFED"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723ABC3F"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5254BFB6" w14:textId="42022189" w:rsidR="00215A9E" w:rsidRPr="00A67EC4" w:rsidRDefault="00AF5BCB" w:rsidP="00E5108D">
            <w:pPr>
              <w:pStyle w:val="GPSL2Numbered"/>
              <w:rPr>
                <w:rFonts w:asciiTheme="minorHAnsi" w:hAnsiTheme="minorHAnsi"/>
              </w:rPr>
            </w:pPr>
            <w:r w:rsidRPr="00A67EC4">
              <w:rPr>
                <w:rFonts w:asciiTheme="minorHAnsi" w:hAnsiTheme="minorHAnsi"/>
              </w:rPr>
              <w:t>The General Requirements for m</w:t>
            </w:r>
            <w:r w:rsidR="00215A9E" w:rsidRPr="00A67EC4">
              <w:rPr>
                <w:rFonts w:asciiTheme="minorHAnsi" w:hAnsiTheme="minorHAnsi"/>
              </w:rPr>
              <w:t>ai</w:t>
            </w:r>
            <w:r w:rsidRPr="00A67EC4">
              <w:rPr>
                <w:rFonts w:asciiTheme="minorHAnsi" w:hAnsiTheme="minorHAnsi"/>
              </w:rPr>
              <w:t>ntenance m</w:t>
            </w:r>
            <w:r w:rsidR="00A1470F" w:rsidRPr="00A67EC4">
              <w:rPr>
                <w:rFonts w:asciiTheme="minorHAnsi" w:hAnsiTheme="minorHAnsi"/>
              </w:rPr>
              <w:t>anagement shall apply</w:t>
            </w:r>
            <w:r w:rsidRPr="00A67EC4">
              <w:rPr>
                <w:rFonts w:asciiTheme="minorHAnsi" w:hAnsiTheme="minorHAnsi"/>
              </w:rPr>
              <w:t>.</w:t>
            </w:r>
          </w:p>
          <w:p w14:paraId="24C638D9" w14:textId="4638C1C4" w:rsidR="00215A9E" w:rsidRPr="00A67EC4" w:rsidRDefault="00215A9E" w:rsidP="00E5108D">
            <w:pPr>
              <w:pStyle w:val="GPSL2Numbered"/>
              <w:rPr>
                <w:rFonts w:asciiTheme="minorHAnsi" w:hAnsiTheme="minorHAnsi"/>
              </w:rPr>
            </w:pPr>
            <w:r w:rsidRPr="00A67EC4">
              <w:rPr>
                <w:rFonts w:asciiTheme="minorHAnsi" w:hAnsiTheme="minorHAnsi"/>
              </w:rPr>
              <w:t>Operate and maintain systems in line with manufacturers’ recommendations and common Good Industry Practices, in accordance with statutory/legal compliance and maintenance requirements. This includes Fireman Lifts and Lift evacuation systems.</w:t>
            </w:r>
          </w:p>
        </w:tc>
      </w:tr>
      <w:tr w:rsidR="00215A9E" w:rsidRPr="00694CCA" w14:paraId="0551FAB7"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48D01CC" w14:textId="255BEF7C"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C:7</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08ABBC3" w14:textId="77777777" w:rsidR="00215A9E" w:rsidRPr="00A67EC4" w:rsidRDefault="00215A9E" w:rsidP="00E5108D">
            <w:pPr>
              <w:pStyle w:val="GPSL1CLAUSEHEADING"/>
              <w:rPr>
                <w:rFonts w:asciiTheme="minorHAnsi" w:hAnsiTheme="minorHAnsi"/>
              </w:rPr>
            </w:pPr>
            <w:r w:rsidRPr="00A67EC4">
              <w:rPr>
                <w:rFonts w:asciiTheme="minorHAnsi" w:hAnsiTheme="minorHAnsi"/>
              </w:rPr>
              <w:t>SC7: Internal and External Building Fabric Maintenance</w:t>
            </w:r>
          </w:p>
        </w:tc>
      </w:tr>
      <w:tr w:rsidR="00215A9E" w:rsidRPr="00937856" w14:paraId="088010B4"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350BEDE9"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25B2DCA9" w14:textId="77777777" w:rsidR="00215A9E" w:rsidRPr="00A67EC4" w:rsidRDefault="00215A9E" w:rsidP="00E5108D">
            <w:pPr>
              <w:pStyle w:val="GPSL2Numbered"/>
              <w:rPr>
                <w:rFonts w:asciiTheme="minorHAnsi" w:hAnsiTheme="minorHAnsi"/>
              </w:rPr>
            </w:pPr>
            <w:r w:rsidRPr="00A67EC4">
              <w:rPr>
                <w:rFonts w:asciiTheme="minorHAnsi" w:hAnsiTheme="minorHAnsi"/>
              </w:rPr>
              <w:t xml:space="preserve">The Supplier shall work alongside the Buyer in forward planning and providing cost estimates for financial planning of forward  maintenance activities where requested to do so. </w:t>
            </w:r>
          </w:p>
          <w:p w14:paraId="59C81124" w14:textId="65B0CF0D" w:rsidR="00215A9E" w:rsidRPr="00A67EC4" w:rsidRDefault="00215A9E" w:rsidP="00E5108D">
            <w:pPr>
              <w:pStyle w:val="GPSL2Numbered"/>
              <w:rPr>
                <w:rFonts w:asciiTheme="minorHAnsi" w:hAnsiTheme="minorHAnsi"/>
              </w:rPr>
            </w:pPr>
            <w:r w:rsidRPr="00A67EC4">
              <w:rPr>
                <w:rFonts w:asciiTheme="minorHAnsi" w:hAnsiTheme="minorHAnsi"/>
              </w:rPr>
              <w:t xml:space="preserve">The Buyer may require BREEAM in-use or similar assessment of the </w:t>
            </w:r>
            <w:r w:rsidR="00E83CDA" w:rsidRPr="00A67EC4">
              <w:rPr>
                <w:rFonts w:asciiTheme="minorHAnsi" w:hAnsiTheme="minorHAnsi"/>
              </w:rPr>
              <w:t>Buyer Premises</w:t>
            </w:r>
            <w:r w:rsidRPr="00A67EC4">
              <w:rPr>
                <w:rFonts w:asciiTheme="minorHAnsi" w:hAnsiTheme="minorHAnsi"/>
              </w:rPr>
              <w:t xml:space="preserve"> performance to be carried out at agreed intervals.</w:t>
            </w:r>
          </w:p>
          <w:p w14:paraId="6B46726F" w14:textId="77777777" w:rsidR="00215A9E" w:rsidRPr="00A67EC4" w:rsidRDefault="00215A9E" w:rsidP="00E5108D">
            <w:pPr>
              <w:pStyle w:val="GPSL2Numbered"/>
              <w:rPr>
                <w:rFonts w:asciiTheme="minorHAnsi" w:hAnsiTheme="minorHAnsi"/>
              </w:rPr>
            </w:pPr>
            <w:r w:rsidRPr="00A67EC4">
              <w:rPr>
                <w:rFonts w:asciiTheme="minorHAnsi" w:hAnsiTheme="minorHAnsi"/>
              </w:rPr>
              <w:t>The Supplier shall apply the use of BS8544 2013 in relation to Life Cycle Costing and RICS New Rules for Measurement Part 3 for Maintenance (NRM3).</w:t>
            </w:r>
          </w:p>
          <w:p w14:paraId="08A0FCCC" w14:textId="77777777" w:rsidR="00215A9E" w:rsidRPr="00A67EC4" w:rsidRDefault="00215A9E" w:rsidP="00E5108D">
            <w:pPr>
              <w:pStyle w:val="GPSL2Numbered"/>
              <w:rPr>
                <w:rFonts w:asciiTheme="minorHAnsi" w:hAnsiTheme="minorHAnsi"/>
              </w:rPr>
            </w:pPr>
            <w:r w:rsidRPr="00A67EC4">
              <w:rPr>
                <w:rFonts w:asciiTheme="minorHAnsi" w:hAnsiTheme="minorHAnsi"/>
              </w:rPr>
              <w:t xml:space="preserve">The Supplier shall ensure that ad hoc repairs to the external fabric </w:t>
            </w:r>
            <w:proofErr w:type="gramStart"/>
            <w:r w:rsidRPr="00A67EC4">
              <w:rPr>
                <w:rFonts w:asciiTheme="minorHAnsi" w:hAnsiTheme="minorHAnsi"/>
              </w:rPr>
              <w:t>are carried out</w:t>
            </w:r>
            <w:proofErr w:type="gramEnd"/>
            <w:r w:rsidRPr="00A67EC4">
              <w:rPr>
                <w:rFonts w:asciiTheme="minorHAnsi" w:hAnsiTheme="minorHAnsi"/>
              </w:rPr>
              <w:t xml:space="preserve"> in accordance with the Buyer’s requirements.  </w:t>
            </w:r>
          </w:p>
          <w:p w14:paraId="230EC3F3" w14:textId="77777777" w:rsidR="00215A9E" w:rsidRPr="00A67EC4" w:rsidRDefault="00215A9E" w:rsidP="00E5108D">
            <w:pPr>
              <w:pStyle w:val="GPSL2Numbered"/>
              <w:rPr>
                <w:rFonts w:asciiTheme="minorHAnsi" w:hAnsiTheme="minorHAnsi"/>
              </w:rPr>
            </w:pPr>
            <w:r w:rsidRPr="00A67EC4">
              <w:rPr>
                <w:rFonts w:asciiTheme="minorHAnsi" w:hAnsiTheme="minorHAnsi"/>
              </w:rPr>
              <w:t xml:space="preserve">Where response times are appropriate these shall be </w:t>
            </w:r>
            <w:proofErr w:type="gramStart"/>
            <w:r w:rsidRPr="00A67EC4">
              <w:rPr>
                <w:rFonts w:asciiTheme="minorHAnsi" w:hAnsiTheme="minorHAnsi"/>
              </w:rPr>
              <w:t>adhered to.</w:t>
            </w:r>
            <w:proofErr w:type="gramEnd"/>
          </w:p>
        </w:tc>
      </w:tr>
      <w:tr w:rsidR="00215A9E" w:rsidRPr="00694CCA" w14:paraId="0D27A701"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40D918C" w14:textId="21736279"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C:8</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957EA1" w14:textId="77777777" w:rsidR="00215A9E" w:rsidRPr="00A67EC4" w:rsidRDefault="00215A9E" w:rsidP="00E5108D">
            <w:pPr>
              <w:pStyle w:val="GPSL1CLAUSEHEADING"/>
              <w:rPr>
                <w:rFonts w:asciiTheme="minorHAnsi" w:hAnsiTheme="minorHAnsi"/>
              </w:rPr>
            </w:pPr>
            <w:r w:rsidRPr="00A67EC4">
              <w:rPr>
                <w:rFonts w:asciiTheme="minorHAnsi" w:hAnsiTheme="minorHAnsi"/>
              </w:rPr>
              <w:t>SC8: Reactive Maintenance</w:t>
            </w:r>
          </w:p>
        </w:tc>
      </w:tr>
      <w:tr w:rsidR="00215A9E" w:rsidRPr="00937856" w14:paraId="06252B6A"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453E93E6"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0CBCC3C9" w14:textId="3DB50FC6" w:rsidR="00215A9E" w:rsidRPr="00A67EC4" w:rsidRDefault="00215A9E" w:rsidP="00E5108D">
            <w:pPr>
              <w:pStyle w:val="GPSL2Numbered"/>
              <w:rPr>
                <w:rFonts w:asciiTheme="minorHAnsi" w:hAnsiTheme="minorHAnsi"/>
              </w:rPr>
            </w:pPr>
            <w:r w:rsidRPr="00A67EC4">
              <w:rPr>
                <w:rFonts w:asciiTheme="minorHAnsi" w:hAnsiTheme="minorHAnsi"/>
              </w:rPr>
              <w:t>The Supplier shall be responsible for meeting minimum response times as set out in A</w:t>
            </w:r>
            <w:r w:rsidR="00DD3AFB" w:rsidRPr="00A67EC4">
              <w:rPr>
                <w:rFonts w:asciiTheme="minorHAnsi" w:hAnsiTheme="minorHAnsi"/>
              </w:rPr>
              <w:t>nnex</w:t>
            </w:r>
            <w:r w:rsidR="008F4425" w:rsidRPr="00A67EC4">
              <w:rPr>
                <w:rFonts w:asciiTheme="minorHAnsi" w:hAnsiTheme="minorHAnsi"/>
              </w:rPr>
              <w:t xml:space="preserve"> D</w:t>
            </w:r>
            <w:r w:rsidR="00DD3AFB" w:rsidRPr="00A67EC4">
              <w:rPr>
                <w:rFonts w:asciiTheme="minorHAnsi" w:hAnsiTheme="minorHAnsi"/>
              </w:rPr>
              <w:t>– Hel</w:t>
            </w:r>
            <w:r w:rsidR="008F4425" w:rsidRPr="00A67EC4">
              <w:rPr>
                <w:rFonts w:asciiTheme="minorHAnsi" w:hAnsiTheme="minorHAnsi"/>
              </w:rPr>
              <w:t>pdesk Response Times and Annex E</w:t>
            </w:r>
            <w:r w:rsidR="00DD3AFB" w:rsidRPr="00A67EC4">
              <w:rPr>
                <w:rFonts w:asciiTheme="minorHAnsi" w:hAnsiTheme="minorHAnsi"/>
              </w:rPr>
              <w:t xml:space="preserve"> – Service Delivery Response Times</w:t>
            </w:r>
            <w:r w:rsidRPr="00A67EC4">
              <w:rPr>
                <w:rFonts w:asciiTheme="minorHAnsi" w:hAnsiTheme="minorHAnsi"/>
              </w:rPr>
              <w:t xml:space="preserve">, or as defined by the Buyer, to ensure that all Reactive Maintenance activities </w:t>
            </w:r>
            <w:proofErr w:type="gramStart"/>
            <w:r w:rsidRPr="00A67EC4">
              <w:rPr>
                <w:rFonts w:asciiTheme="minorHAnsi" w:hAnsiTheme="minorHAnsi"/>
              </w:rPr>
              <w:t>are carried out</w:t>
            </w:r>
            <w:proofErr w:type="gramEnd"/>
            <w:r w:rsidRPr="00A67EC4">
              <w:rPr>
                <w:rFonts w:asciiTheme="minorHAnsi" w:hAnsiTheme="minorHAnsi"/>
              </w:rPr>
              <w:t xml:space="preserve"> as outlined, so that any reactive repairs are completed with the least inconvenience or disruption to the Buyer.</w:t>
            </w:r>
          </w:p>
          <w:p w14:paraId="40AFB8B5" w14:textId="77777777" w:rsidR="00215A9E" w:rsidRPr="00A67EC4" w:rsidRDefault="00215A9E" w:rsidP="00E5108D">
            <w:pPr>
              <w:pStyle w:val="GPSL2Numbered"/>
              <w:rPr>
                <w:rFonts w:asciiTheme="minorHAnsi" w:hAnsiTheme="minorHAnsi"/>
              </w:rPr>
            </w:pPr>
            <w:r w:rsidRPr="00A67EC4">
              <w:rPr>
                <w:rFonts w:asciiTheme="minorHAnsi" w:hAnsiTheme="minorHAnsi"/>
              </w:rPr>
              <w:t>The Supplier shall inform the Buyer of all breaches of Health and Safety regulations together with a programme for rectification and measures to safeguard against a repeat.</w:t>
            </w:r>
          </w:p>
          <w:p w14:paraId="304DC48F" w14:textId="7738BD66" w:rsidR="00215A9E" w:rsidRPr="00A67EC4" w:rsidRDefault="00215A9E" w:rsidP="00E5108D">
            <w:pPr>
              <w:pStyle w:val="GPSL2Numbered"/>
              <w:rPr>
                <w:rFonts w:asciiTheme="minorHAnsi" w:hAnsiTheme="minorHAnsi"/>
              </w:rPr>
            </w:pPr>
            <w:r w:rsidRPr="00A67EC4">
              <w:rPr>
                <w:rFonts w:asciiTheme="minorHAnsi" w:hAnsiTheme="minorHAnsi"/>
              </w:rPr>
              <w:t xml:space="preserve">The Supplier shall inform the local Buyer Representative (in line with the Buyer’s policies e.g. Fire Safety Order 2005) at a </w:t>
            </w:r>
            <w:r w:rsidR="00E83CDA" w:rsidRPr="00A67EC4">
              <w:rPr>
                <w:rFonts w:asciiTheme="minorHAnsi" w:hAnsiTheme="minorHAnsi"/>
              </w:rPr>
              <w:t>Buyer Premises</w:t>
            </w:r>
            <w:r w:rsidRPr="00A67EC4">
              <w:rPr>
                <w:rFonts w:asciiTheme="minorHAnsi" w:hAnsiTheme="minorHAnsi"/>
              </w:rPr>
              <w:t xml:space="preserve"> where the Supplier is proposing to undertake maintenance work to the fire safety systems</w:t>
            </w:r>
            <w:r w:rsidR="00AF5BCB" w:rsidRPr="00A67EC4">
              <w:rPr>
                <w:rFonts w:asciiTheme="minorHAnsi" w:hAnsiTheme="minorHAnsi"/>
              </w:rPr>
              <w:t>.</w:t>
            </w:r>
          </w:p>
          <w:p w14:paraId="327A5C65" w14:textId="280F4DE6" w:rsidR="00215A9E" w:rsidRPr="00A67EC4" w:rsidRDefault="00215A9E" w:rsidP="00E5108D">
            <w:pPr>
              <w:pStyle w:val="GPSL2Numbered"/>
              <w:rPr>
                <w:rFonts w:asciiTheme="minorHAnsi" w:hAnsiTheme="minorHAnsi"/>
              </w:rPr>
            </w:pPr>
            <w:r w:rsidRPr="00A67EC4">
              <w:rPr>
                <w:rFonts w:asciiTheme="minorHAnsi" w:hAnsiTheme="minorHAnsi"/>
              </w:rPr>
              <w:t xml:space="preserve">The Supplier shall be responsible for meeting minimum response times as required by the Buyer for each </w:t>
            </w:r>
            <w:r w:rsidR="00E83CDA" w:rsidRPr="00A67EC4">
              <w:rPr>
                <w:rFonts w:asciiTheme="minorHAnsi" w:hAnsiTheme="minorHAnsi"/>
              </w:rPr>
              <w:t>Buyer Premises</w:t>
            </w:r>
            <w:r w:rsidRPr="00A67EC4">
              <w:rPr>
                <w:rFonts w:asciiTheme="minorHAnsi" w:hAnsiTheme="minorHAnsi"/>
              </w:rPr>
              <w:t xml:space="preserve"> to ensure that all reactive tasks </w:t>
            </w:r>
            <w:proofErr w:type="gramStart"/>
            <w:r w:rsidRPr="00A67EC4">
              <w:rPr>
                <w:rFonts w:asciiTheme="minorHAnsi" w:hAnsiTheme="minorHAnsi"/>
              </w:rPr>
              <w:t>are carried out</w:t>
            </w:r>
            <w:proofErr w:type="gramEnd"/>
            <w:r w:rsidRPr="00A67EC4">
              <w:rPr>
                <w:rFonts w:asciiTheme="minorHAnsi" w:hAnsiTheme="minorHAnsi"/>
              </w:rPr>
              <w:t xml:space="preserve"> as outlined, so that any reactive repairs are completed with the least inconvenience or disruption to the workings of the Buyer. Service Requests may fall into three main categories:</w:t>
            </w:r>
          </w:p>
          <w:p w14:paraId="1B375C3F" w14:textId="77777777" w:rsidR="00215A9E" w:rsidRPr="00A67EC4" w:rsidRDefault="00215A9E" w:rsidP="00AF5BCB">
            <w:pPr>
              <w:pStyle w:val="GPSL3numberedclause"/>
              <w:rPr>
                <w:rFonts w:asciiTheme="minorHAnsi" w:hAnsiTheme="minorHAnsi"/>
              </w:rPr>
            </w:pPr>
            <w:r w:rsidRPr="00A67EC4">
              <w:rPr>
                <w:rFonts w:asciiTheme="minorHAnsi" w:hAnsiTheme="minorHAnsi"/>
              </w:rPr>
              <w:lastRenderedPageBreak/>
              <w:t>Those which involve a Business Critical Event;</w:t>
            </w:r>
          </w:p>
          <w:p w14:paraId="35DA904A" w14:textId="77777777" w:rsidR="00215A9E" w:rsidRPr="00A67EC4" w:rsidRDefault="00215A9E" w:rsidP="00AF5BCB">
            <w:pPr>
              <w:pStyle w:val="GPSL3numberedclause"/>
              <w:rPr>
                <w:rFonts w:asciiTheme="minorHAnsi" w:hAnsiTheme="minorHAnsi"/>
              </w:rPr>
            </w:pPr>
            <w:r w:rsidRPr="00A67EC4">
              <w:rPr>
                <w:rFonts w:asciiTheme="minorHAnsi" w:hAnsiTheme="minorHAnsi"/>
              </w:rPr>
              <w:t>Those requests of an emergency nature where the health and safety of any person is threatened or where the incident or activity has an impact on the physical security of the premises or its Building Users; and</w:t>
            </w:r>
          </w:p>
          <w:p w14:paraId="1CDE3197" w14:textId="2EC83492" w:rsidR="00215A9E" w:rsidRPr="00A67EC4" w:rsidRDefault="00215A9E" w:rsidP="00AF5BCB">
            <w:pPr>
              <w:pStyle w:val="GPSL3numberedclause"/>
              <w:rPr>
                <w:rFonts w:asciiTheme="minorHAnsi" w:hAnsiTheme="minorHAnsi"/>
              </w:rPr>
            </w:pPr>
            <w:r w:rsidRPr="00A67EC4">
              <w:rPr>
                <w:rFonts w:asciiTheme="minorHAnsi" w:hAnsiTheme="minorHAnsi"/>
              </w:rPr>
              <w:t xml:space="preserve">Those repair activities required on a daily basis to ensure the functionality of each </w:t>
            </w:r>
            <w:r w:rsidR="00E83CDA" w:rsidRPr="00A67EC4">
              <w:rPr>
                <w:rFonts w:asciiTheme="minorHAnsi" w:hAnsiTheme="minorHAnsi"/>
              </w:rPr>
              <w:t>Buyer Premises</w:t>
            </w:r>
            <w:r w:rsidRPr="00A67EC4">
              <w:rPr>
                <w:rFonts w:asciiTheme="minorHAnsi" w:hAnsiTheme="minorHAnsi"/>
              </w:rPr>
              <w:t xml:space="preserve">, which </w:t>
            </w:r>
            <w:proofErr w:type="gramStart"/>
            <w:r w:rsidRPr="00A67EC4">
              <w:rPr>
                <w:rFonts w:asciiTheme="minorHAnsi" w:hAnsiTheme="minorHAnsi"/>
              </w:rPr>
              <w:t>have not been catered for</w:t>
            </w:r>
            <w:proofErr w:type="gramEnd"/>
            <w:r w:rsidRPr="00A67EC4">
              <w:rPr>
                <w:rFonts w:asciiTheme="minorHAnsi" w:hAnsiTheme="minorHAnsi"/>
              </w:rPr>
              <w:t xml:space="preserve"> by the programmed element.</w:t>
            </w:r>
          </w:p>
          <w:p w14:paraId="13212501" w14:textId="77777777" w:rsidR="00215A9E" w:rsidRPr="00A67EC4" w:rsidRDefault="00215A9E" w:rsidP="00E5108D">
            <w:pPr>
              <w:pStyle w:val="GPSL2Numbered"/>
              <w:rPr>
                <w:rFonts w:asciiTheme="minorHAnsi" w:hAnsiTheme="minorHAnsi"/>
              </w:rPr>
            </w:pPr>
            <w:r w:rsidRPr="00A67EC4">
              <w:rPr>
                <w:rFonts w:asciiTheme="minorHAnsi" w:hAnsiTheme="minorHAnsi"/>
              </w:rPr>
              <w:t xml:space="preserve">The Supplier shall at all times ensure that sufficient, competent, appropriately trained and skilled Supplier Staff are deployed to cater for the spectrum of planned and unplanned demands on the Maintenance Services. The Supplier shall ensure that only appropriately trained Supplier Staff </w:t>
            </w:r>
            <w:proofErr w:type="gramStart"/>
            <w:r w:rsidRPr="00A67EC4">
              <w:rPr>
                <w:rFonts w:asciiTheme="minorHAnsi" w:hAnsiTheme="minorHAnsi"/>
              </w:rPr>
              <w:t>are dispatched</w:t>
            </w:r>
            <w:proofErr w:type="gramEnd"/>
            <w:r w:rsidRPr="00A67EC4">
              <w:rPr>
                <w:rFonts w:asciiTheme="minorHAnsi" w:hAnsiTheme="minorHAnsi"/>
              </w:rPr>
              <w:t xml:space="preserve"> to Reactive Maintenance activities. </w:t>
            </w:r>
          </w:p>
          <w:p w14:paraId="79956536" w14:textId="77777777" w:rsidR="00215A9E" w:rsidRPr="00A67EC4" w:rsidRDefault="00215A9E" w:rsidP="00E5108D">
            <w:pPr>
              <w:pStyle w:val="GPSL2Numbered"/>
              <w:rPr>
                <w:rFonts w:asciiTheme="minorHAnsi" w:hAnsiTheme="minorHAnsi"/>
              </w:rPr>
            </w:pPr>
            <w:r w:rsidRPr="00A67EC4">
              <w:rPr>
                <w:rFonts w:asciiTheme="minorHAnsi" w:hAnsiTheme="minorHAnsi"/>
              </w:rPr>
              <w:t>Supplier Staff attending calls, particularly in relation to an emergency call, shall attend with suitable and sufficient equipment and suitable training to respond to the Reactive Maintenance repair in a competent, safe and efficient manner.</w:t>
            </w:r>
          </w:p>
          <w:p w14:paraId="7358BE40" w14:textId="77777777" w:rsidR="00215A9E" w:rsidRPr="00A67EC4" w:rsidRDefault="00215A9E" w:rsidP="00E5108D">
            <w:pPr>
              <w:pStyle w:val="GPSL2Numbered"/>
              <w:rPr>
                <w:rFonts w:asciiTheme="minorHAnsi" w:hAnsiTheme="minorHAnsi"/>
              </w:rPr>
            </w:pPr>
            <w:r w:rsidRPr="00A67EC4">
              <w:rPr>
                <w:rFonts w:asciiTheme="minorHAnsi" w:hAnsiTheme="minorHAnsi"/>
              </w:rPr>
              <w:t xml:space="preserve">Where Reactive Maintenance requires replacement of any plant, equipment or consumable it shall be carried out, so far as is practicable, on a like-for-like or equal-and-approved basis, taking into consideration energy efficiency, aesthetics and reliability;  where this may not be practicable, an equivalent or better standard and specification basis shall be substituted. </w:t>
            </w:r>
          </w:p>
          <w:p w14:paraId="2E87A459" w14:textId="77777777" w:rsidR="00215A9E" w:rsidRPr="00A67EC4" w:rsidRDefault="00215A9E" w:rsidP="00E5108D">
            <w:pPr>
              <w:pStyle w:val="GPSL2Numbered"/>
              <w:rPr>
                <w:rFonts w:asciiTheme="minorHAnsi" w:hAnsiTheme="minorHAnsi"/>
              </w:rPr>
            </w:pPr>
            <w:r w:rsidRPr="00A67EC4">
              <w:rPr>
                <w:rFonts w:asciiTheme="minorHAnsi" w:hAnsiTheme="minorHAnsi"/>
              </w:rPr>
              <w:t xml:space="preserve">If an out of hours engineer system is to </w:t>
            </w:r>
            <w:proofErr w:type="gramStart"/>
            <w:r w:rsidRPr="00A67EC4">
              <w:rPr>
                <w:rFonts w:asciiTheme="minorHAnsi" w:hAnsiTheme="minorHAnsi"/>
              </w:rPr>
              <w:t>be implemented</w:t>
            </w:r>
            <w:proofErr w:type="gramEnd"/>
            <w:r w:rsidRPr="00A67EC4">
              <w:rPr>
                <w:rFonts w:asciiTheme="minorHAnsi" w:hAnsiTheme="minorHAnsi"/>
              </w:rPr>
              <w:t>, the Supplier shall ensure that the rotas do not comprise the core team numbers the following Working Day.</w:t>
            </w:r>
          </w:p>
          <w:p w14:paraId="5C6ABEC3" w14:textId="7F2DC83F" w:rsidR="00215A9E" w:rsidRPr="00A67EC4" w:rsidRDefault="00215A9E" w:rsidP="00DD3AFB">
            <w:pPr>
              <w:pStyle w:val="GPSL2Numbered"/>
              <w:rPr>
                <w:rFonts w:asciiTheme="minorHAnsi" w:hAnsiTheme="minorHAnsi"/>
              </w:rPr>
            </w:pPr>
            <w:r w:rsidRPr="00A67EC4">
              <w:rPr>
                <w:rFonts w:asciiTheme="minorHAnsi" w:hAnsiTheme="minorHAnsi"/>
              </w:rPr>
              <w:t xml:space="preserve">The Service </w:t>
            </w:r>
            <w:proofErr w:type="gramStart"/>
            <w:r w:rsidRPr="00A67EC4">
              <w:rPr>
                <w:rFonts w:asciiTheme="minorHAnsi" w:hAnsiTheme="minorHAnsi"/>
              </w:rPr>
              <w:t>shall be delivered</w:t>
            </w:r>
            <w:proofErr w:type="gramEnd"/>
            <w:r w:rsidRPr="00A67EC4">
              <w:rPr>
                <w:rFonts w:asciiTheme="minorHAnsi" w:hAnsiTheme="minorHAnsi"/>
              </w:rPr>
              <w:t xml:space="preserve"> in line with Appendix </w:t>
            </w:r>
            <w:r w:rsidR="00DD3AFB" w:rsidRPr="00A67EC4">
              <w:rPr>
                <w:rFonts w:asciiTheme="minorHAnsi" w:hAnsiTheme="minorHAnsi"/>
              </w:rPr>
              <w:t>I</w:t>
            </w:r>
            <w:r w:rsidRPr="00A67EC4">
              <w:rPr>
                <w:rFonts w:asciiTheme="minorHAnsi" w:hAnsiTheme="minorHAnsi"/>
              </w:rPr>
              <w:t xml:space="preserve"> - Property Classification.</w:t>
            </w:r>
          </w:p>
        </w:tc>
      </w:tr>
      <w:tr w:rsidR="00215A9E" w:rsidRPr="00694CCA" w14:paraId="281EF9B1"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AFF3C8D" w14:textId="1BA132D3"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C:9</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CC2CC29" w14:textId="77777777" w:rsidR="00215A9E" w:rsidRPr="00A67EC4" w:rsidRDefault="00215A9E" w:rsidP="00B50148">
            <w:pPr>
              <w:pStyle w:val="GPSL1CLAUSEHEADING"/>
              <w:rPr>
                <w:rFonts w:asciiTheme="minorHAnsi" w:hAnsiTheme="minorHAnsi"/>
              </w:rPr>
            </w:pPr>
            <w:r w:rsidRPr="00A67EC4">
              <w:rPr>
                <w:rFonts w:asciiTheme="minorHAnsi" w:hAnsiTheme="minorHAnsi"/>
              </w:rPr>
              <w:t>SC9: Planned / Group Re-Lamping Services</w:t>
            </w:r>
          </w:p>
        </w:tc>
      </w:tr>
      <w:tr w:rsidR="00215A9E" w:rsidRPr="00937856" w14:paraId="162977DB"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475DC900"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73F4ECB3" w14:textId="77777777" w:rsidR="00215A9E" w:rsidRPr="00A67EC4" w:rsidRDefault="00215A9E" w:rsidP="00B50148">
            <w:pPr>
              <w:pStyle w:val="GPSL2Numbered"/>
              <w:rPr>
                <w:rFonts w:asciiTheme="minorHAnsi" w:hAnsiTheme="minorHAnsi"/>
              </w:rPr>
            </w:pPr>
            <w:r w:rsidRPr="00A67EC4">
              <w:rPr>
                <w:rStyle w:val="GPSL2NumberedChar"/>
                <w:rFonts w:asciiTheme="minorHAnsi" w:hAnsiTheme="minorHAnsi"/>
              </w:rPr>
              <w:t>The Supplier shall provide optimum replacement frequencies for lamps within the first six (6) Months of the Call-Off Contract Commencement date, whilst maintaining the specified lighting levels in accordance with targets published by the Buyer and in accordance with manufacturer’s guidance and any relevant legislation</w:t>
            </w:r>
            <w:r w:rsidRPr="00A67EC4">
              <w:rPr>
                <w:rFonts w:asciiTheme="minorHAnsi" w:hAnsiTheme="minorHAnsi"/>
              </w:rPr>
              <w:t xml:space="preserve">. </w:t>
            </w:r>
          </w:p>
        </w:tc>
      </w:tr>
      <w:tr w:rsidR="00215A9E" w:rsidRPr="00694CCA" w14:paraId="77C8CA60"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FE7C488" w14:textId="11250067"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C:10</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96B632F" w14:textId="77777777" w:rsidR="00215A9E" w:rsidRPr="00A67EC4" w:rsidRDefault="00215A9E" w:rsidP="00B50148">
            <w:pPr>
              <w:pStyle w:val="GPSL1CLAUSEHEADING"/>
              <w:rPr>
                <w:rFonts w:asciiTheme="minorHAnsi" w:hAnsiTheme="minorHAnsi"/>
              </w:rPr>
            </w:pPr>
            <w:r w:rsidRPr="00A67EC4">
              <w:rPr>
                <w:rFonts w:asciiTheme="minorHAnsi" w:hAnsiTheme="minorHAnsi"/>
              </w:rPr>
              <w:t>SC10: Automated Barrier Control Maintenance</w:t>
            </w:r>
          </w:p>
        </w:tc>
      </w:tr>
      <w:tr w:rsidR="00215A9E" w:rsidRPr="00937856" w14:paraId="0F090244"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6D08CFF1"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4F0507CC" w14:textId="2791FE16" w:rsidR="00215A9E" w:rsidRPr="00A67EC4" w:rsidRDefault="00215A9E" w:rsidP="00270A0B">
            <w:pPr>
              <w:pStyle w:val="GPSL2Numbered"/>
              <w:rPr>
                <w:rFonts w:asciiTheme="minorHAnsi" w:hAnsiTheme="minorHAnsi"/>
              </w:rPr>
            </w:pPr>
            <w:r w:rsidRPr="00A67EC4">
              <w:rPr>
                <w:rFonts w:asciiTheme="minorHAnsi" w:hAnsiTheme="minorHAnsi"/>
              </w:rPr>
              <w:t xml:space="preserve">The General Requirements for </w:t>
            </w:r>
            <w:r w:rsidR="00AF5BCB" w:rsidRPr="00A67EC4">
              <w:rPr>
                <w:rFonts w:asciiTheme="minorHAnsi" w:hAnsiTheme="minorHAnsi"/>
              </w:rPr>
              <w:t>maintenance m</w:t>
            </w:r>
            <w:r w:rsidRPr="00A67EC4">
              <w:rPr>
                <w:rFonts w:asciiTheme="minorHAnsi" w:hAnsiTheme="minorHAnsi"/>
              </w:rPr>
              <w:t>anagement shall apply, in line with manufacturer’s recommendations, instructions and common Good Industry Practices.</w:t>
            </w:r>
          </w:p>
        </w:tc>
      </w:tr>
      <w:tr w:rsidR="00215A9E" w:rsidRPr="00694CCA" w14:paraId="029434F8"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7A8A66B" w14:textId="6A4C682B"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C:11</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C054E28" w14:textId="77777777" w:rsidR="00215A9E" w:rsidRPr="00A67EC4" w:rsidRDefault="00215A9E" w:rsidP="0043644D">
            <w:pPr>
              <w:pStyle w:val="GPSL1CLAUSEHEADING"/>
              <w:rPr>
                <w:rFonts w:asciiTheme="minorHAnsi" w:hAnsiTheme="minorHAnsi"/>
              </w:rPr>
            </w:pPr>
            <w:r w:rsidRPr="00A67EC4">
              <w:rPr>
                <w:rFonts w:asciiTheme="minorHAnsi" w:hAnsiTheme="minorHAnsi"/>
              </w:rPr>
              <w:t>SC11: Building Management System (BMS) Maintenance</w:t>
            </w:r>
          </w:p>
        </w:tc>
      </w:tr>
      <w:tr w:rsidR="00215A9E" w:rsidRPr="00937856" w14:paraId="062C11A8"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0AC0B8CE"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1E7E7ED9" w14:textId="77777777" w:rsidR="00215A9E" w:rsidRPr="00A67EC4" w:rsidRDefault="00215A9E" w:rsidP="0043644D">
            <w:pPr>
              <w:pStyle w:val="GPSL2Numbered"/>
              <w:rPr>
                <w:rFonts w:asciiTheme="minorHAnsi" w:hAnsiTheme="minorHAnsi"/>
              </w:rPr>
            </w:pPr>
            <w:r w:rsidRPr="00A67EC4">
              <w:rPr>
                <w:rFonts w:asciiTheme="minorHAnsi" w:hAnsiTheme="minorHAnsi"/>
              </w:rPr>
              <w:t xml:space="preserve">The Supplier shall ensure that maintenance </w:t>
            </w:r>
            <w:proofErr w:type="gramStart"/>
            <w:r w:rsidRPr="00A67EC4">
              <w:rPr>
                <w:rFonts w:asciiTheme="minorHAnsi" w:hAnsiTheme="minorHAnsi"/>
              </w:rPr>
              <w:t>is performed</w:t>
            </w:r>
            <w:proofErr w:type="gramEnd"/>
            <w:r w:rsidRPr="00A67EC4">
              <w:rPr>
                <w:rFonts w:asciiTheme="minorHAnsi" w:hAnsiTheme="minorHAnsi"/>
              </w:rPr>
              <w:t xml:space="preserve"> in accordance with the current version of SFG20 and/or manufacturers recommendations and the Buyer’s requirements.  </w:t>
            </w:r>
          </w:p>
          <w:p w14:paraId="75D5044A" w14:textId="77777777" w:rsidR="00215A9E" w:rsidRPr="00A67EC4" w:rsidRDefault="00215A9E" w:rsidP="0043644D">
            <w:pPr>
              <w:pStyle w:val="GPSL2Numbered"/>
              <w:rPr>
                <w:rFonts w:asciiTheme="minorHAnsi" w:hAnsiTheme="minorHAnsi"/>
              </w:rPr>
            </w:pPr>
            <w:r w:rsidRPr="00A67EC4">
              <w:rPr>
                <w:rFonts w:asciiTheme="minorHAnsi" w:hAnsiTheme="minorHAnsi"/>
              </w:rPr>
              <w:t xml:space="preserve">Planned maintenance is to include for the periodic upgrade of software as new versions </w:t>
            </w:r>
            <w:proofErr w:type="gramStart"/>
            <w:r w:rsidRPr="00A67EC4">
              <w:rPr>
                <w:rFonts w:asciiTheme="minorHAnsi" w:hAnsiTheme="minorHAnsi"/>
              </w:rPr>
              <w:t>are issued</w:t>
            </w:r>
            <w:proofErr w:type="gramEnd"/>
            <w:r w:rsidRPr="00A67EC4">
              <w:rPr>
                <w:rFonts w:asciiTheme="minorHAnsi" w:hAnsiTheme="minorHAnsi"/>
              </w:rPr>
              <w:t>.</w:t>
            </w:r>
          </w:p>
          <w:p w14:paraId="0812880E" w14:textId="77777777" w:rsidR="00215A9E" w:rsidRPr="00A67EC4" w:rsidRDefault="00215A9E" w:rsidP="0043644D">
            <w:pPr>
              <w:pStyle w:val="GPSL2Numbered"/>
              <w:rPr>
                <w:rFonts w:asciiTheme="minorHAnsi" w:hAnsiTheme="minorHAnsi"/>
              </w:rPr>
            </w:pPr>
            <w:r w:rsidRPr="00A67EC4">
              <w:rPr>
                <w:rFonts w:asciiTheme="minorHAnsi" w:hAnsiTheme="minorHAnsi"/>
              </w:rPr>
              <w:t xml:space="preserve">The Building Management System (BMS) </w:t>
            </w:r>
            <w:proofErr w:type="gramStart"/>
            <w:r w:rsidRPr="00A67EC4">
              <w:rPr>
                <w:rFonts w:asciiTheme="minorHAnsi" w:hAnsiTheme="minorHAnsi"/>
              </w:rPr>
              <w:t>shall be configured</w:t>
            </w:r>
            <w:proofErr w:type="gramEnd"/>
            <w:r w:rsidRPr="00A67EC4">
              <w:rPr>
                <w:rFonts w:asciiTheme="minorHAnsi" w:hAnsiTheme="minorHAnsi"/>
              </w:rPr>
              <w:t xml:space="preserve"> to operate building systems at optimum energy efficiency.</w:t>
            </w:r>
          </w:p>
          <w:p w14:paraId="49FA3204" w14:textId="77777777" w:rsidR="00215A9E" w:rsidRPr="00A67EC4" w:rsidRDefault="00215A9E" w:rsidP="0043644D">
            <w:pPr>
              <w:pStyle w:val="GPSL2Numbered"/>
              <w:rPr>
                <w:rFonts w:asciiTheme="minorHAnsi" w:hAnsiTheme="minorHAnsi"/>
              </w:rPr>
            </w:pPr>
            <w:r w:rsidRPr="00A67EC4">
              <w:rPr>
                <w:rFonts w:asciiTheme="minorHAnsi" w:hAnsiTheme="minorHAnsi"/>
              </w:rPr>
              <w:t>Where possible the BMS shall be integrated or be able to exchange data with the CAFM System.</w:t>
            </w:r>
          </w:p>
          <w:p w14:paraId="1E5D8E62" w14:textId="77777777" w:rsidR="00215A9E" w:rsidRPr="00A67EC4" w:rsidRDefault="00215A9E" w:rsidP="0043644D">
            <w:pPr>
              <w:pStyle w:val="GPSL2Numbered"/>
              <w:rPr>
                <w:rFonts w:asciiTheme="minorHAnsi" w:hAnsiTheme="minorHAnsi"/>
              </w:rPr>
            </w:pPr>
            <w:r w:rsidRPr="00A67EC4">
              <w:rPr>
                <w:rFonts w:asciiTheme="minorHAnsi" w:hAnsiTheme="minorHAnsi"/>
              </w:rPr>
              <w:t xml:space="preserve">The BMS shall be to </w:t>
            </w:r>
            <w:proofErr w:type="gramStart"/>
            <w:r w:rsidRPr="00A67EC4">
              <w:rPr>
                <w:rFonts w:asciiTheme="minorHAnsi" w:hAnsiTheme="minorHAnsi"/>
              </w:rPr>
              <w:t>be periodically upgraded</w:t>
            </w:r>
            <w:proofErr w:type="gramEnd"/>
            <w:r w:rsidRPr="00A67EC4">
              <w:rPr>
                <w:rFonts w:asciiTheme="minorHAnsi" w:hAnsiTheme="minorHAnsi"/>
              </w:rPr>
              <w:t xml:space="preserve"> as software (&amp; hardware) versions are issued.</w:t>
            </w:r>
          </w:p>
        </w:tc>
      </w:tr>
      <w:tr w:rsidR="00215A9E" w:rsidRPr="00694CCA" w14:paraId="44E37B80"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3AE1B84" w14:textId="49A2F284"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C:12</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9628DB7" w14:textId="77777777" w:rsidR="00215A9E" w:rsidRPr="00A67EC4" w:rsidRDefault="00215A9E" w:rsidP="0043644D">
            <w:pPr>
              <w:pStyle w:val="GPSL1CLAUSEHEADING"/>
              <w:rPr>
                <w:rFonts w:asciiTheme="minorHAnsi" w:hAnsiTheme="minorHAnsi"/>
              </w:rPr>
            </w:pPr>
            <w:r w:rsidRPr="00A67EC4">
              <w:rPr>
                <w:rFonts w:asciiTheme="minorHAnsi" w:hAnsiTheme="minorHAnsi"/>
              </w:rPr>
              <w:t xml:space="preserve">SC12: Standby Power System Maintenance </w:t>
            </w:r>
          </w:p>
        </w:tc>
      </w:tr>
      <w:tr w:rsidR="00215A9E" w:rsidRPr="00937856" w14:paraId="24D5C332"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6605A50E"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0199F5D6" w14:textId="26CD6C82" w:rsidR="00215A9E" w:rsidRPr="00A67EC4" w:rsidRDefault="00AF5BCB" w:rsidP="0043644D">
            <w:pPr>
              <w:pStyle w:val="GPSL2Numbered"/>
              <w:rPr>
                <w:rFonts w:asciiTheme="minorHAnsi" w:hAnsiTheme="minorHAnsi"/>
              </w:rPr>
            </w:pPr>
            <w:r w:rsidRPr="00A67EC4">
              <w:rPr>
                <w:rFonts w:asciiTheme="minorHAnsi" w:hAnsiTheme="minorHAnsi"/>
              </w:rPr>
              <w:t>The General Requirements for maintenance m</w:t>
            </w:r>
            <w:r w:rsidR="00215A9E" w:rsidRPr="00A67EC4">
              <w:rPr>
                <w:rFonts w:asciiTheme="minorHAnsi" w:hAnsiTheme="minorHAnsi"/>
              </w:rPr>
              <w:t>anagement shall apply.</w:t>
            </w:r>
          </w:p>
          <w:p w14:paraId="577E56D3" w14:textId="1AB22A88" w:rsidR="00215A9E" w:rsidRPr="00A67EC4" w:rsidRDefault="00215A9E" w:rsidP="0043644D">
            <w:pPr>
              <w:pStyle w:val="GPSL2Numbered"/>
              <w:rPr>
                <w:rFonts w:asciiTheme="minorHAnsi" w:hAnsiTheme="minorHAnsi"/>
              </w:rPr>
            </w:pPr>
            <w:r w:rsidRPr="00A67EC4">
              <w:rPr>
                <w:rFonts w:asciiTheme="minorHAnsi" w:hAnsiTheme="minorHAnsi"/>
              </w:rPr>
              <w:t>Operate and maintain systems In line with manufacturers’ recommendations and common Good Industry Practices.</w:t>
            </w:r>
          </w:p>
        </w:tc>
      </w:tr>
      <w:tr w:rsidR="00215A9E" w:rsidRPr="00694CCA" w14:paraId="7CF08B5F"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7AE0B90" w14:textId="79354009"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C:13</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AFE6835" w14:textId="77777777" w:rsidR="00215A9E" w:rsidRPr="00A67EC4" w:rsidRDefault="00215A9E" w:rsidP="0043644D">
            <w:pPr>
              <w:pStyle w:val="GPSL1CLAUSEHEADING"/>
              <w:rPr>
                <w:rFonts w:asciiTheme="minorHAnsi" w:hAnsiTheme="minorHAnsi"/>
              </w:rPr>
            </w:pPr>
            <w:r w:rsidRPr="00A67EC4">
              <w:rPr>
                <w:rFonts w:asciiTheme="minorHAnsi" w:hAnsiTheme="minorHAnsi"/>
              </w:rPr>
              <w:t>SC13: High Voltage (HV) and Switchgear Maintenance</w:t>
            </w:r>
          </w:p>
        </w:tc>
      </w:tr>
      <w:tr w:rsidR="00215A9E" w:rsidRPr="00937856" w14:paraId="7D5FB29D"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331FBEB6"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63E4280D" w14:textId="72CE2DB8" w:rsidR="00215A9E" w:rsidRPr="00A67EC4" w:rsidRDefault="00215A9E" w:rsidP="0043644D">
            <w:pPr>
              <w:pStyle w:val="GPSL2Numbered"/>
              <w:rPr>
                <w:rFonts w:asciiTheme="minorHAnsi" w:hAnsiTheme="minorHAnsi"/>
              </w:rPr>
            </w:pPr>
            <w:r w:rsidRPr="00A67EC4">
              <w:rPr>
                <w:rFonts w:asciiTheme="minorHAnsi" w:hAnsiTheme="minorHAnsi"/>
              </w:rPr>
              <w:t xml:space="preserve">All electrical equipment shall be capable of local isolation in accordance with the current regulations, manufacturer’s recommendations and SFG20. </w:t>
            </w:r>
          </w:p>
          <w:p w14:paraId="42E1760E" w14:textId="77777777" w:rsidR="00215A9E" w:rsidRPr="00A67EC4" w:rsidRDefault="00215A9E" w:rsidP="0043644D">
            <w:pPr>
              <w:pStyle w:val="GPSL2Numbered"/>
              <w:rPr>
                <w:rFonts w:asciiTheme="minorHAnsi" w:hAnsiTheme="minorHAnsi"/>
              </w:rPr>
            </w:pPr>
            <w:r w:rsidRPr="00A67EC4">
              <w:rPr>
                <w:rFonts w:asciiTheme="minorHAnsi" w:hAnsiTheme="minorHAnsi"/>
              </w:rPr>
              <w:t>Due consideration shall be given to the elevated Health and Safety risk when maintaining HV equipment and all electrical equipment shall be provided with means of isolation, which disconnects the respective item of equipment and any associated control devices and circuits.</w:t>
            </w:r>
          </w:p>
          <w:p w14:paraId="5E7AD02D" w14:textId="76164307" w:rsidR="00215A9E" w:rsidRPr="00A67EC4" w:rsidRDefault="00215A9E" w:rsidP="0043644D">
            <w:pPr>
              <w:pStyle w:val="GPSL2Numbered"/>
              <w:rPr>
                <w:rFonts w:asciiTheme="minorHAnsi" w:hAnsiTheme="minorHAnsi"/>
              </w:rPr>
            </w:pPr>
            <w:r w:rsidRPr="00A67EC4">
              <w:rPr>
                <w:rFonts w:asciiTheme="minorHAnsi" w:hAnsiTheme="minorHAnsi"/>
              </w:rPr>
              <w:t xml:space="preserve">The Supplier shall ensure that only HV Approved Persons (HVAP) </w:t>
            </w:r>
            <w:proofErr w:type="gramStart"/>
            <w:r w:rsidRPr="00A67EC4">
              <w:rPr>
                <w:rFonts w:asciiTheme="minorHAnsi" w:hAnsiTheme="minorHAnsi"/>
              </w:rPr>
              <w:t>are allowed</w:t>
            </w:r>
            <w:proofErr w:type="gramEnd"/>
            <w:r w:rsidRPr="00A67EC4">
              <w:rPr>
                <w:rFonts w:asciiTheme="minorHAnsi" w:hAnsiTheme="minorHAnsi"/>
              </w:rPr>
              <w:t xml:space="preserve"> to instigate isolations and re-instatements of any HV service</w:t>
            </w:r>
            <w:r w:rsidR="00270A0B" w:rsidRPr="00A67EC4">
              <w:rPr>
                <w:rFonts w:asciiTheme="minorHAnsi" w:hAnsiTheme="minorHAnsi"/>
              </w:rPr>
              <w:t>.</w:t>
            </w:r>
          </w:p>
          <w:p w14:paraId="28912711" w14:textId="669D118B" w:rsidR="00215A9E" w:rsidRPr="00A67EC4" w:rsidRDefault="00215A9E" w:rsidP="0043644D">
            <w:pPr>
              <w:pStyle w:val="GPSL2Numbered"/>
              <w:rPr>
                <w:rFonts w:asciiTheme="minorHAnsi" w:hAnsiTheme="minorHAnsi"/>
              </w:rPr>
            </w:pPr>
            <w:r w:rsidRPr="00A67EC4">
              <w:rPr>
                <w:rFonts w:asciiTheme="minorHAnsi" w:hAnsiTheme="minorHAnsi"/>
              </w:rPr>
              <w:t xml:space="preserve">The Supplier shall ensure there is a qualified named HV AP (High Voltage Approved Person) engineer for the </w:t>
            </w:r>
            <w:r w:rsidR="00E83CDA" w:rsidRPr="00A67EC4">
              <w:rPr>
                <w:rFonts w:asciiTheme="minorHAnsi" w:hAnsiTheme="minorHAnsi"/>
              </w:rPr>
              <w:t>Buyer Premises</w:t>
            </w:r>
            <w:r w:rsidRPr="00A67EC4">
              <w:rPr>
                <w:rFonts w:asciiTheme="minorHAnsi" w:hAnsiTheme="minorHAnsi"/>
              </w:rPr>
              <w:t xml:space="preserve"> and that the appropriate Competent Person (CP) is in place</w:t>
            </w:r>
            <w:r w:rsidR="00270A0B" w:rsidRPr="00A67EC4">
              <w:rPr>
                <w:rFonts w:asciiTheme="minorHAnsi" w:hAnsiTheme="minorHAnsi"/>
              </w:rPr>
              <w:t>.</w:t>
            </w:r>
          </w:p>
          <w:p w14:paraId="63946D0C" w14:textId="77777777" w:rsidR="00215A9E" w:rsidRPr="00A67EC4" w:rsidRDefault="00215A9E" w:rsidP="0043644D">
            <w:pPr>
              <w:pStyle w:val="GPSL2Numbered"/>
              <w:rPr>
                <w:rFonts w:asciiTheme="minorHAnsi" w:hAnsiTheme="minorHAnsi"/>
              </w:rPr>
            </w:pPr>
            <w:r w:rsidRPr="00A67EC4">
              <w:rPr>
                <w:rFonts w:asciiTheme="minorHAnsi" w:hAnsiTheme="minorHAnsi"/>
              </w:rPr>
              <w:t>The Supplier shall ensure that Supplier Staff operating in an HV environment are an authorised person, suitably qualified and competent and shall at the very least:</w:t>
            </w:r>
          </w:p>
          <w:p w14:paraId="50285633" w14:textId="77777777" w:rsidR="00215A9E" w:rsidRPr="00A67EC4" w:rsidRDefault="00215A9E" w:rsidP="00270A0B">
            <w:pPr>
              <w:pStyle w:val="GPSL3numberedclause"/>
              <w:rPr>
                <w:rFonts w:asciiTheme="minorHAnsi" w:hAnsiTheme="minorHAnsi"/>
              </w:rPr>
            </w:pPr>
            <w:r w:rsidRPr="00A67EC4">
              <w:rPr>
                <w:rFonts w:asciiTheme="minorHAnsi" w:hAnsiTheme="minorHAnsi"/>
              </w:rPr>
              <w:t>Be an electrical craftsman;</w:t>
            </w:r>
          </w:p>
          <w:p w14:paraId="367FD17F" w14:textId="77777777" w:rsidR="00215A9E" w:rsidRPr="00A67EC4" w:rsidRDefault="00215A9E" w:rsidP="00270A0B">
            <w:pPr>
              <w:pStyle w:val="GPSL3numberedclause"/>
              <w:rPr>
                <w:rFonts w:asciiTheme="minorHAnsi" w:hAnsiTheme="minorHAnsi"/>
              </w:rPr>
            </w:pPr>
            <w:r w:rsidRPr="00A67EC4">
              <w:rPr>
                <w:rFonts w:asciiTheme="minorHAnsi" w:hAnsiTheme="minorHAnsi"/>
              </w:rPr>
              <w:t>Be over the age of 23 years; and</w:t>
            </w:r>
          </w:p>
          <w:p w14:paraId="6094CF59" w14:textId="77777777" w:rsidR="00215A9E" w:rsidRPr="00A67EC4" w:rsidRDefault="00215A9E" w:rsidP="00270A0B">
            <w:pPr>
              <w:pStyle w:val="GPSL3numberedclause"/>
              <w:rPr>
                <w:rFonts w:asciiTheme="minorHAnsi" w:hAnsiTheme="minorHAnsi"/>
              </w:rPr>
            </w:pPr>
            <w:r w:rsidRPr="00A67EC4">
              <w:rPr>
                <w:rFonts w:asciiTheme="minorHAnsi" w:hAnsiTheme="minorHAnsi"/>
              </w:rPr>
              <w:lastRenderedPageBreak/>
              <w:t>Possess sufficient knowledge and experience to avoid danger.</w:t>
            </w:r>
          </w:p>
          <w:p w14:paraId="47E37DD8" w14:textId="77777777" w:rsidR="00215A9E" w:rsidRPr="00A67EC4" w:rsidRDefault="00215A9E" w:rsidP="0043644D">
            <w:pPr>
              <w:pStyle w:val="GPSL2Numbered"/>
              <w:rPr>
                <w:rFonts w:asciiTheme="minorHAnsi" w:hAnsiTheme="minorHAnsi"/>
              </w:rPr>
            </w:pPr>
            <w:r w:rsidRPr="00A67EC4">
              <w:rPr>
                <w:rFonts w:asciiTheme="minorHAnsi" w:hAnsiTheme="minorHAnsi"/>
              </w:rPr>
              <w:t xml:space="preserve">The Permit to Work system </w:t>
            </w:r>
            <w:proofErr w:type="gramStart"/>
            <w:r w:rsidRPr="00A67EC4">
              <w:rPr>
                <w:rFonts w:asciiTheme="minorHAnsi" w:hAnsiTheme="minorHAnsi"/>
              </w:rPr>
              <w:t>shall be used</w:t>
            </w:r>
            <w:proofErr w:type="gramEnd"/>
            <w:r w:rsidRPr="00A67EC4">
              <w:rPr>
                <w:rFonts w:asciiTheme="minorHAnsi" w:hAnsiTheme="minorHAnsi"/>
              </w:rPr>
              <w:t xml:space="preserve"> for this Service.</w:t>
            </w:r>
          </w:p>
        </w:tc>
      </w:tr>
      <w:tr w:rsidR="00215A9E" w:rsidRPr="00694CCA" w14:paraId="210D58DB"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B54277F" w14:textId="4B94C8F6"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C:14</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67C13B8" w14:textId="77777777" w:rsidR="00215A9E" w:rsidRPr="00A67EC4" w:rsidRDefault="00215A9E" w:rsidP="0043644D">
            <w:pPr>
              <w:pStyle w:val="GPSL1CLAUSEHEADING"/>
              <w:rPr>
                <w:rFonts w:asciiTheme="minorHAnsi" w:hAnsiTheme="minorHAnsi"/>
              </w:rPr>
            </w:pPr>
            <w:r w:rsidRPr="00A67EC4">
              <w:rPr>
                <w:rFonts w:asciiTheme="minorHAnsi" w:hAnsiTheme="minorHAnsi"/>
              </w:rPr>
              <w:t>SC14: Catering Equipment Maintenance</w:t>
            </w:r>
          </w:p>
        </w:tc>
      </w:tr>
      <w:tr w:rsidR="00215A9E" w:rsidRPr="00937856" w14:paraId="13A8FA90"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18168953"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339EFEBC" w14:textId="5255C1BD" w:rsidR="00215A9E" w:rsidRPr="00A67EC4" w:rsidRDefault="00215A9E" w:rsidP="0043644D">
            <w:pPr>
              <w:pStyle w:val="GPSL2Numbered"/>
              <w:rPr>
                <w:rFonts w:asciiTheme="minorHAnsi" w:hAnsiTheme="minorHAnsi"/>
              </w:rPr>
            </w:pPr>
            <w:r w:rsidRPr="00A67EC4">
              <w:rPr>
                <w:rFonts w:asciiTheme="minorHAnsi" w:hAnsiTheme="minorHAnsi"/>
              </w:rPr>
              <w:t>The G</w:t>
            </w:r>
            <w:r w:rsidR="00AF5BCB" w:rsidRPr="00A67EC4">
              <w:rPr>
                <w:rFonts w:asciiTheme="minorHAnsi" w:hAnsiTheme="minorHAnsi"/>
              </w:rPr>
              <w:t>eneral Requirements for maintenance m</w:t>
            </w:r>
            <w:r w:rsidRPr="00A67EC4">
              <w:rPr>
                <w:rFonts w:asciiTheme="minorHAnsi" w:hAnsiTheme="minorHAnsi"/>
              </w:rPr>
              <w:t xml:space="preserve">anagement shall apply, in line with manufacturers’ recommendations and common Good Industry Practices. </w:t>
            </w:r>
          </w:p>
          <w:p w14:paraId="779B1607" w14:textId="0817FB73" w:rsidR="00215A9E" w:rsidRPr="00A67EC4" w:rsidRDefault="00215A9E" w:rsidP="0043644D">
            <w:pPr>
              <w:pStyle w:val="GPSL2Numbered"/>
              <w:rPr>
                <w:rFonts w:asciiTheme="minorHAnsi" w:hAnsiTheme="minorHAnsi"/>
              </w:rPr>
            </w:pPr>
            <w:r w:rsidRPr="00A67EC4">
              <w:rPr>
                <w:rFonts w:asciiTheme="minorHAnsi" w:hAnsiTheme="minorHAnsi"/>
              </w:rPr>
              <w:t xml:space="preserve">The Buyer may state that Catering Equipment Maintenance </w:t>
            </w:r>
            <w:proofErr w:type="gramStart"/>
            <w:r w:rsidRPr="00A67EC4">
              <w:rPr>
                <w:rFonts w:asciiTheme="minorHAnsi" w:hAnsiTheme="minorHAnsi"/>
              </w:rPr>
              <w:t>shall be provided</w:t>
            </w:r>
            <w:proofErr w:type="gramEnd"/>
            <w:r w:rsidRPr="00A67EC4">
              <w:rPr>
                <w:rFonts w:asciiTheme="minorHAnsi" w:hAnsiTheme="minorHAnsi"/>
              </w:rPr>
              <w:t xml:space="preserve"> as part of the Catering Services provision. </w:t>
            </w:r>
          </w:p>
        </w:tc>
      </w:tr>
      <w:tr w:rsidR="00215A9E" w:rsidRPr="00694CCA" w14:paraId="3E2F676D"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4A12F11" w14:textId="46FD8C73"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C:15</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6978753" w14:textId="77777777" w:rsidR="00215A9E" w:rsidRPr="00A67EC4" w:rsidRDefault="00215A9E" w:rsidP="0043644D">
            <w:pPr>
              <w:pStyle w:val="GPSL1CLAUSEHEADING"/>
              <w:rPr>
                <w:rFonts w:asciiTheme="minorHAnsi" w:hAnsiTheme="minorHAnsi"/>
              </w:rPr>
            </w:pPr>
            <w:r w:rsidRPr="00A67EC4">
              <w:rPr>
                <w:rFonts w:asciiTheme="minorHAnsi" w:hAnsiTheme="minorHAnsi"/>
              </w:rPr>
              <w:t>SC15: Audio Visual Equipment Maintenance</w:t>
            </w:r>
          </w:p>
        </w:tc>
      </w:tr>
      <w:tr w:rsidR="00215A9E" w:rsidRPr="00937856" w14:paraId="068636E2"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3B9F8622"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71E98F67" w14:textId="3D150DF0" w:rsidR="00215A9E" w:rsidRPr="00A67EC4" w:rsidRDefault="00AF5BCB" w:rsidP="0043644D">
            <w:pPr>
              <w:pStyle w:val="GPSL2Numbered"/>
              <w:rPr>
                <w:rFonts w:asciiTheme="minorHAnsi" w:hAnsiTheme="minorHAnsi"/>
              </w:rPr>
            </w:pPr>
            <w:r w:rsidRPr="00A67EC4">
              <w:rPr>
                <w:rFonts w:asciiTheme="minorHAnsi" w:hAnsiTheme="minorHAnsi"/>
              </w:rPr>
              <w:t>The General Requirements for maintenance m</w:t>
            </w:r>
            <w:r w:rsidR="00215A9E" w:rsidRPr="00A67EC4">
              <w:rPr>
                <w:rFonts w:asciiTheme="minorHAnsi" w:hAnsiTheme="minorHAnsi"/>
              </w:rPr>
              <w:t>anagement shall apply.</w:t>
            </w:r>
          </w:p>
          <w:p w14:paraId="3D79D8FD" w14:textId="37EE7F1D" w:rsidR="00215A9E" w:rsidRPr="00A67EC4" w:rsidRDefault="00215A9E" w:rsidP="0043644D">
            <w:pPr>
              <w:pStyle w:val="GPSL2Numbered"/>
              <w:rPr>
                <w:rFonts w:asciiTheme="minorHAnsi" w:hAnsiTheme="minorHAnsi"/>
              </w:rPr>
            </w:pPr>
            <w:r w:rsidRPr="00A67EC4">
              <w:rPr>
                <w:rFonts w:asciiTheme="minorHAnsi" w:hAnsiTheme="minorHAnsi"/>
              </w:rPr>
              <w:t xml:space="preserve">The Supplier shall ensure that the required multimedia connectivity </w:t>
            </w:r>
            <w:proofErr w:type="gramStart"/>
            <w:r w:rsidRPr="00A67EC4">
              <w:rPr>
                <w:rFonts w:asciiTheme="minorHAnsi" w:hAnsiTheme="minorHAnsi"/>
              </w:rPr>
              <w:t>is maintained</w:t>
            </w:r>
            <w:proofErr w:type="gramEnd"/>
            <w:r w:rsidRPr="00A67EC4">
              <w:rPr>
                <w:rFonts w:asciiTheme="minorHAnsi" w:hAnsiTheme="minorHAnsi"/>
              </w:rPr>
              <w:t xml:space="preserve"> for connection by relevant IT systems and broadcasting services, in line with manufacturers’ recommendations and common Good Industry Practices.</w:t>
            </w:r>
          </w:p>
        </w:tc>
      </w:tr>
      <w:tr w:rsidR="00215A9E" w:rsidRPr="00694CCA" w14:paraId="3E5A092C"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5F42ED3" w14:textId="4C9F3794"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C:16</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3B553BB" w14:textId="77777777" w:rsidR="00215A9E" w:rsidRPr="00A67EC4" w:rsidRDefault="00215A9E" w:rsidP="0043644D">
            <w:pPr>
              <w:pStyle w:val="GPSL1CLAUSEHEADING"/>
              <w:rPr>
                <w:rFonts w:asciiTheme="minorHAnsi" w:hAnsiTheme="minorHAnsi"/>
              </w:rPr>
            </w:pPr>
            <w:r w:rsidRPr="00A67EC4">
              <w:rPr>
                <w:rFonts w:asciiTheme="minorHAnsi" w:hAnsiTheme="minorHAnsi"/>
              </w:rPr>
              <w:t>SC16: Television Cabling Maintenance</w:t>
            </w:r>
          </w:p>
        </w:tc>
      </w:tr>
      <w:tr w:rsidR="00215A9E" w:rsidRPr="00937856" w14:paraId="3A5F7330"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1F1EA777"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760B48D5" w14:textId="664C8A0D" w:rsidR="00215A9E" w:rsidRPr="00A67EC4" w:rsidRDefault="00AF5BCB" w:rsidP="0043644D">
            <w:pPr>
              <w:pStyle w:val="GPSL2Numbered"/>
              <w:rPr>
                <w:rFonts w:asciiTheme="minorHAnsi" w:hAnsiTheme="minorHAnsi"/>
              </w:rPr>
            </w:pPr>
            <w:r w:rsidRPr="00A67EC4">
              <w:rPr>
                <w:rFonts w:asciiTheme="minorHAnsi" w:hAnsiTheme="minorHAnsi"/>
              </w:rPr>
              <w:t>The General Requirements for maintenance m</w:t>
            </w:r>
            <w:r w:rsidR="00215A9E" w:rsidRPr="00A67EC4">
              <w:rPr>
                <w:rFonts w:asciiTheme="minorHAnsi" w:hAnsiTheme="minorHAnsi"/>
              </w:rPr>
              <w:t xml:space="preserve">anagement shall apply. </w:t>
            </w:r>
          </w:p>
          <w:p w14:paraId="29F613F5" w14:textId="77777777" w:rsidR="00215A9E" w:rsidRPr="00A67EC4" w:rsidRDefault="00215A9E" w:rsidP="0043644D">
            <w:pPr>
              <w:pStyle w:val="GPSL2Numbered"/>
              <w:rPr>
                <w:rFonts w:asciiTheme="minorHAnsi" w:hAnsiTheme="minorHAnsi"/>
              </w:rPr>
            </w:pPr>
            <w:r w:rsidRPr="00A67EC4">
              <w:rPr>
                <w:rFonts w:asciiTheme="minorHAnsi" w:hAnsiTheme="minorHAnsi"/>
              </w:rPr>
              <w:t>In line with manufacturers recommendations and common Good Industry Practices.</w:t>
            </w:r>
          </w:p>
          <w:p w14:paraId="60686C27" w14:textId="77777777" w:rsidR="00215A9E" w:rsidRPr="00A67EC4" w:rsidRDefault="00215A9E" w:rsidP="0043644D">
            <w:pPr>
              <w:pStyle w:val="GPSL2Numbered"/>
              <w:rPr>
                <w:rFonts w:asciiTheme="minorHAnsi" w:hAnsiTheme="minorHAnsi"/>
              </w:rPr>
            </w:pPr>
            <w:r w:rsidRPr="00A67EC4">
              <w:rPr>
                <w:rFonts w:asciiTheme="minorHAnsi" w:hAnsiTheme="minorHAnsi"/>
              </w:rPr>
              <w:t>The Supplier may deliver TV Services over the IT data network. Domestic areas or parts of the building may be by conventional cable distribution.</w:t>
            </w:r>
          </w:p>
          <w:p w14:paraId="17949687" w14:textId="0FBDC467" w:rsidR="00215A9E" w:rsidRPr="00A67EC4" w:rsidRDefault="00215A9E" w:rsidP="0043644D">
            <w:pPr>
              <w:pStyle w:val="GPSL2Numbered"/>
              <w:rPr>
                <w:rFonts w:asciiTheme="minorHAnsi" w:hAnsiTheme="minorHAnsi"/>
              </w:rPr>
            </w:pPr>
            <w:r w:rsidRPr="00A67EC4">
              <w:rPr>
                <w:rFonts w:asciiTheme="minorHAnsi" w:hAnsiTheme="minorHAnsi"/>
              </w:rPr>
              <w:t>The Supplier shall provide power to mobile phone masts and liaise with mobile phone company staff.</w:t>
            </w:r>
          </w:p>
        </w:tc>
      </w:tr>
      <w:tr w:rsidR="00215A9E" w:rsidRPr="00694CCA" w14:paraId="59F92465"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D2D07A" w14:textId="6AAC81A3"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C:17</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494C293" w14:textId="77777777" w:rsidR="00215A9E" w:rsidRPr="00A67EC4" w:rsidRDefault="00215A9E" w:rsidP="0043644D">
            <w:pPr>
              <w:pStyle w:val="GPSL1CLAUSEHEADING"/>
              <w:rPr>
                <w:rFonts w:asciiTheme="minorHAnsi" w:hAnsiTheme="minorHAnsi"/>
              </w:rPr>
            </w:pPr>
            <w:r w:rsidRPr="00A67EC4">
              <w:rPr>
                <w:rFonts w:asciiTheme="minorHAnsi" w:hAnsiTheme="minorHAnsi"/>
              </w:rPr>
              <w:t xml:space="preserve">SC17: Mail Room Equipment Maintenance </w:t>
            </w:r>
          </w:p>
        </w:tc>
      </w:tr>
      <w:tr w:rsidR="00215A9E" w:rsidRPr="00937856" w14:paraId="05F3A5E4"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0AE52E97" w14:textId="56E675AB" w:rsidR="00215A9E" w:rsidRPr="00A67EC4" w:rsidRDefault="00215A9E" w:rsidP="008114F8">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w:t>
            </w:r>
            <w:r w:rsidR="008114F8" w:rsidRPr="00A67EC4">
              <w:rPr>
                <w:rFonts w:asciiTheme="minorHAnsi" w:hAnsiTheme="minorHAnsi"/>
                <w:color w:val="000000" w:themeColor="text1"/>
              </w:rPr>
              <w:t>dustry or Government guidelines</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15391F64" w14:textId="77777777" w:rsidR="00215A9E" w:rsidRPr="00A67EC4" w:rsidRDefault="00215A9E" w:rsidP="0043644D">
            <w:pPr>
              <w:pStyle w:val="GPSL2Numbered"/>
              <w:rPr>
                <w:rFonts w:asciiTheme="minorHAnsi" w:hAnsiTheme="minorHAnsi"/>
              </w:rPr>
            </w:pPr>
            <w:r w:rsidRPr="00A67EC4">
              <w:rPr>
                <w:rFonts w:asciiTheme="minorHAnsi" w:hAnsiTheme="minorHAnsi"/>
              </w:rPr>
              <w:t xml:space="preserve">Guidance </w:t>
            </w:r>
            <w:proofErr w:type="gramStart"/>
            <w:r w:rsidRPr="00A67EC4">
              <w:rPr>
                <w:rFonts w:asciiTheme="minorHAnsi" w:hAnsiTheme="minorHAnsi"/>
              </w:rPr>
              <w:t>shall be sought</w:t>
            </w:r>
            <w:proofErr w:type="gramEnd"/>
            <w:r w:rsidRPr="00A67EC4">
              <w:rPr>
                <w:rFonts w:asciiTheme="minorHAnsi" w:hAnsiTheme="minorHAnsi"/>
              </w:rPr>
              <w:t xml:space="preserve"> from the various trade and governing bodies for the sector.</w:t>
            </w:r>
          </w:p>
          <w:p w14:paraId="4B75EC36" w14:textId="77777777" w:rsidR="00215A9E" w:rsidRPr="00A67EC4" w:rsidRDefault="00215A9E" w:rsidP="0043644D">
            <w:pPr>
              <w:pStyle w:val="GPSL2Numbered"/>
              <w:rPr>
                <w:rFonts w:asciiTheme="minorHAnsi" w:hAnsiTheme="minorHAnsi"/>
              </w:rPr>
            </w:pPr>
            <w:r w:rsidRPr="00A67EC4">
              <w:rPr>
                <w:rFonts w:asciiTheme="minorHAnsi" w:hAnsiTheme="minorHAnsi"/>
              </w:rPr>
              <w:t>In line with manufacturers recommendations and common Good Industry Practices.</w:t>
            </w:r>
          </w:p>
        </w:tc>
      </w:tr>
      <w:tr w:rsidR="00215A9E" w:rsidRPr="00937856" w14:paraId="6AC7572C"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6F2FE03C"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1ABA57C8" w14:textId="77777777" w:rsidR="00215A9E" w:rsidRPr="00A67EC4" w:rsidRDefault="00215A9E" w:rsidP="0043644D">
            <w:pPr>
              <w:pStyle w:val="GPSL2Numbered"/>
              <w:rPr>
                <w:rFonts w:asciiTheme="minorHAnsi" w:hAnsiTheme="minorHAnsi"/>
              </w:rPr>
            </w:pPr>
            <w:r w:rsidRPr="00A67EC4">
              <w:rPr>
                <w:rFonts w:asciiTheme="minorHAnsi" w:hAnsiTheme="minorHAnsi"/>
              </w:rPr>
              <w:t>The Service must include the operation and maintenance of equipment including:</w:t>
            </w:r>
          </w:p>
          <w:p w14:paraId="79C66267" w14:textId="77777777" w:rsidR="00215A9E" w:rsidRPr="00A67EC4" w:rsidRDefault="00215A9E" w:rsidP="00270A0B">
            <w:pPr>
              <w:pStyle w:val="GPSL3numberedclause"/>
              <w:rPr>
                <w:rFonts w:asciiTheme="minorHAnsi" w:hAnsiTheme="minorHAnsi"/>
              </w:rPr>
            </w:pPr>
            <w:r w:rsidRPr="00A67EC4">
              <w:rPr>
                <w:rFonts w:asciiTheme="minorHAnsi" w:hAnsiTheme="minorHAnsi"/>
              </w:rPr>
              <w:t>Franking machines;</w:t>
            </w:r>
          </w:p>
          <w:p w14:paraId="4ABA05F3" w14:textId="77777777" w:rsidR="00215A9E" w:rsidRPr="00A67EC4" w:rsidRDefault="00215A9E" w:rsidP="00270A0B">
            <w:pPr>
              <w:pStyle w:val="GPSL3numberedclause"/>
              <w:rPr>
                <w:rFonts w:asciiTheme="minorHAnsi" w:hAnsiTheme="minorHAnsi"/>
              </w:rPr>
            </w:pPr>
            <w:r w:rsidRPr="00A67EC4">
              <w:rPr>
                <w:rFonts w:asciiTheme="minorHAnsi" w:hAnsiTheme="minorHAnsi"/>
              </w:rPr>
              <w:t>Sorters;</w:t>
            </w:r>
          </w:p>
          <w:p w14:paraId="5D8310EB" w14:textId="77777777" w:rsidR="00215A9E" w:rsidRPr="00A67EC4" w:rsidRDefault="00215A9E" w:rsidP="00270A0B">
            <w:pPr>
              <w:pStyle w:val="GPSL3numberedclause"/>
              <w:rPr>
                <w:rFonts w:asciiTheme="minorHAnsi" w:hAnsiTheme="minorHAnsi"/>
              </w:rPr>
            </w:pPr>
            <w:r w:rsidRPr="00A67EC4">
              <w:rPr>
                <w:rFonts w:asciiTheme="minorHAnsi" w:hAnsiTheme="minorHAnsi"/>
              </w:rPr>
              <w:t>Postal scales; and</w:t>
            </w:r>
          </w:p>
          <w:p w14:paraId="082CF8D1" w14:textId="77777777" w:rsidR="00215A9E" w:rsidRPr="00A67EC4" w:rsidRDefault="00215A9E" w:rsidP="00270A0B">
            <w:pPr>
              <w:pStyle w:val="GPSL3numberedclause"/>
              <w:rPr>
                <w:rFonts w:asciiTheme="minorHAnsi" w:hAnsiTheme="minorHAnsi"/>
              </w:rPr>
            </w:pPr>
            <w:r w:rsidRPr="00A67EC4">
              <w:rPr>
                <w:rFonts w:asciiTheme="minorHAnsi" w:hAnsiTheme="minorHAnsi"/>
              </w:rPr>
              <w:t xml:space="preserve">X-Ray scanners. </w:t>
            </w:r>
          </w:p>
          <w:p w14:paraId="40521D8D" w14:textId="602AEA44" w:rsidR="00215A9E" w:rsidRPr="00A67EC4" w:rsidRDefault="00AF5BCB" w:rsidP="0043644D">
            <w:pPr>
              <w:pStyle w:val="GPSL2Numbered"/>
              <w:rPr>
                <w:rFonts w:asciiTheme="minorHAnsi" w:hAnsiTheme="minorHAnsi"/>
              </w:rPr>
            </w:pPr>
            <w:r w:rsidRPr="00A67EC4">
              <w:rPr>
                <w:rFonts w:asciiTheme="minorHAnsi" w:hAnsiTheme="minorHAnsi"/>
              </w:rPr>
              <w:t>The General Requirements for m</w:t>
            </w:r>
            <w:r w:rsidR="00215A9E" w:rsidRPr="00A67EC4">
              <w:rPr>
                <w:rFonts w:asciiTheme="minorHAnsi" w:hAnsiTheme="minorHAnsi"/>
              </w:rPr>
              <w:t>aintena</w:t>
            </w:r>
            <w:r w:rsidRPr="00A67EC4">
              <w:rPr>
                <w:rFonts w:asciiTheme="minorHAnsi" w:hAnsiTheme="minorHAnsi"/>
              </w:rPr>
              <w:t>nce m</w:t>
            </w:r>
            <w:r w:rsidR="00215A9E" w:rsidRPr="00A67EC4">
              <w:rPr>
                <w:rFonts w:asciiTheme="minorHAnsi" w:hAnsiTheme="minorHAnsi"/>
              </w:rPr>
              <w:t>anagement shall apply</w:t>
            </w:r>
            <w:r w:rsidR="00270A0B" w:rsidRPr="00A67EC4">
              <w:rPr>
                <w:rFonts w:asciiTheme="minorHAnsi" w:hAnsiTheme="minorHAnsi"/>
              </w:rPr>
              <w:t>.</w:t>
            </w:r>
          </w:p>
          <w:p w14:paraId="294489D5" w14:textId="77777777" w:rsidR="00215A9E" w:rsidRPr="00A67EC4" w:rsidRDefault="00215A9E" w:rsidP="0043644D">
            <w:pPr>
              <w:pStyle w:val="GPSL2Numbered"/>
              <w:rPr>
                <w:rFonts w:asciiTheme="minorHAnsi" w:hAnsiTheme="minorHAnsi"/>
              </w:rPr>
            </w:pPr>
            <w:r w:rsidRPr="00A67EC4">
              <w:rPr>
                <w:rFonts w:asciiTheme="minorHAnsi" w:hAnsiTheme="minorHAnsi"/>
              </w:rPr>
              <w:t xml:space="preserve">Access for specialist maintenance technicians, including accompanying them to individual machines as necessary and all Reactive Maintenance requests for Mail Room equipment </w:t>
            </w:r>
            <w:proofErr w:type="gramStart"/>
            <w:r w:rsidRPr="00A67EC4">
              <w:rPr>
                <w:rFonts w:asciiTheme="minorHAnsi" w:hAnsiTheme="minorHAnsi"/>
              </w:rPr>
              <w:t>shall be dealt with</w:t>
            </w:r>
            <w:proofErr w:type="gramEnd"/>
            <w:r w:rsidRPr="00A67EC4">
              <w:rPr>
                <w:rFonts w:asciiTheme="minorHAnsi" w:hAnsiTheme="minorHAnsi"/>
              </w:rPr>
              <w:t xml:space="preserve"> through the Helpdesk.</w:t>
            </w:r>
          </w:p>
          <w:p w14:paraId="45688187" w14:textId="77777777" w:rsidR="00215A9E" w:rsidRPr="00A67EC4" w:rsidRDefault="00215A9E" w:rsidP="0043644D">
            <w:pPr>
              <w:pStyle w:val="GPSL2Numbered"/>
              <w:rPr>
                <w:rFonts w:asciiTheme="minorHAnsi" w:hAnsiTheme="minorHAnsi"/>
              </w:rPr>
            </w:pPr>
            <w:r w:rsidRPr="00A67EC4">
              <w:rPr>
                <w:rFonts w:asciiTheme="minorHAnsi" w:hAnsiTheme="minorHAnsi"/>
              </w:rPr>
              <w:t xml:space="preserve">All materials and consumables normally associated with the provision of a professional postal service, including ink, special labels, courier bags, packaging materials and trolleys </w:t>
            </w:r>
            <w:proofErr w:type="gramStart"/>
            <w:r w:rsidRPr="00A67EC4">
              <w:rPr>
                <w:rFonts w:asciiTheme="minorHAnsi" w:hAnsiTheme="minorHAnsi"/>
              </w:rPr>
              <w:t>shall be provided</w:t>
            </w:r>
            <w:proofErr w:type="gramEnd"/>
            <w:r w:rsidRPr="00A67EC4">
              <w:rPr>
                <w:rFonts w:asciiTheme="minorHAnsi" w:hAnsiTheme="minorHAnsi"/>
              </w:rPr>
              <w:t>.</w:t>
            </w:r>
          </w:p>
          <w:p w14:paraId="42D46F87" w14:textId="48AC3731" w:rsidR="00215A9E" w:rsidRPr="00A67EC4" w:rsidRDefault="00215A9E" w:rsidP="00331B9F">
            <w:pPr>
              <w:pStyle w:val="GPSL2Numbered"/>
              <w:rPr>
                <w:rFonts w:asciiTheme="minorHAnsi" w:hAnsiTheme="minorHAnsi"/>
                <w:color w:val="000000" w:themeColor="text1"/>
              </w:rPr>
            </w:pPr>
            <w:r w:rsidRPr="00A67EC4">
              <w:rPr>
                <w:rFonts w:asciiTheme="minorHAnsi" w:hAnsiTheme="minorHAnsi"/>
                <w:color w:val="000000" w:themeColor="text1"/>
              </w:rPr>
              <w:t xml:space="preserve">Please note that Government Buying Standards for sustainability apply to scanners. </w:t>
            </w:r>
          </w:p>
        </w:tc>
      </w:tr>
      <w:tr w:rsidR="00215A9E" w:rsidRPr="00694CCA" w14:paraId="0D09D5BF"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C68179C" w14:textId="606F699A"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C:18</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05EB9C7" w14:textId="77777777" w:rsidR="00215A9E" w:rsidRPr="00A67EC4" w:rsidRDefault="00215A9E" w:rsidP="0043644D">
            <w:pPr>
              <w:pStyle w:val="GPSL1CLAUSEHEADING"/>
              <w:rPr>
                <w:rFonts w:asciiTheme="minorHAnsi" w:hAnsiTheme="minorHAnsi"/>
              </w:rPr>
            </w:pPr>
            <w:r w:rsidRPr="00A67EC4">
              <w:rPr>
                <w:rFonts w:asciiTheme="minorHAnsi" w:hAnsiTheme="minorHAnsi"/>
              </w:rPr>
              <w:t>SC18: Office Machinery Servicing and Maintenance</w:t>
            </w:r>
          </w:p>
        </w:tc>
      </w:tr>
      <w:tr w:rsidR="00215A9E" w:rsidRPr="00937856" w14:paraId="5B3A9FB4"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4D59BAAE"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065B8B31" w14:textId="696A2172" w:rsidR="00215A9E" w:rsidRPr="00A67EC4" w:rsidRDefault="00AF5BCB" w:rsidP="0043644D">
            <w:pPr>
              <w:pStyle w:val="GPSL2Numbered"/>
              <w:rPr>
                <w:rFonts w:asciiTheme="minorHAnsi" w:hAnsiTheme="minorHAnsi"/>
              </w:rPr>
            </w:pPr>
            <w:r w:rsidRPr="00A67EC4">
              <w:rPr>
                <w:rFonts w:asciiTheme="minorHAnsi" w:hAnsiTheme="minorHAnsi"/>
              </w:rPr>
              <w:t>The General Requirements for maintenance m</w:t>
            </w:r>
            <w:r w:rsidR="00215A9E" w:rsidRPr="00A67EC4">
              <w:rPr>
                <w:rFonts w:asciiTheme="minorHAnsi" w:hAnsiTheme="minorHAnsi"/>
              </w:rPr>
              <w:t>anagement shall apply.</w:t>
            </w:r>
          </w:p>
          <w:p w14:paraId="34B9E95F" w14:textId="21A30759" w:rsidR="00215A9E" w:rsidRPr="00A67EC4" w:rsidRDefault="00215A9E" w:rsidP="0043644D">
            <w:pPr>
              <w:pStyle w:val="GPSL2Numbered"/>
              <w:rPr>
                <w:rFonts w:asciiTheme="minorHAnsi" w:hAnsiTheme="minorHAnsi"/>
              </w:rPr>
            </w:pPr>
            <w:r w:rsidRPr="00A67EC4">
              <w:rPr>
                <w:rFonts w:asciiTheme="minorHAnsi" w:hAnsiTheme="minorHAnsi"/>
              </w:rPr>
              <w:t>In line with manufacturers recommendations and common Good Industry Practices.</w:t>
            </w:r>
          </w:p>
        </w:tc>
      </w:tr>
      <w:tr w:rsidR="00215A9E" w:rsidRPr="00694CCA" w14:paraId="021987B2"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30D9896" w14:textId="20388315"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C:19</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BA3B311" w14:textId="77777777" w:rsidR="00215A9E" w:rsidRPr="00A67EC4" w:rsidRDefault="00215A9E" w:rsidP="0043644D">
            <w:pPr>
              <w:pStyle w:val="GPSL1CLAUSEHEADING"/>
              <w:rPr>
                <w:rFonts w:asciiTheme="minorHAnsi" w:hAnsiTheme="minorHAnsi"/>
              </w:rPr>
            </w:pPr>
            <w:r w:rsidRPr="00A67EC4">
              <w:rPr>
                <w:rFonts w:asciiTheme="minorHAnsi" w:hAnsiTheme="minorHAnsi"/>
              </w:rPr>
              <w:t>SC19: Voice Announcement System Maintenance</w:t>
            </w:r>
          </w:p>
        </w:tc>
      </w:tr>
      <w:tr w:rsidR="00215A9E" w:rsidRPr="00937856" w14:paraId="41BB95C7"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28775629"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053139F8" w14:textId="77777777" w:rsidR="00215A9E" w:rsidRPr="00A67EC4" w:rsidRDefault="00215A9E" w:rsidP="0043644D">
            <w:pPr>
              <w:pStyle w:val="GPSL2Numbered"/>
              <w:rPr>
                <w:rFonts w:asciiTheme="minorHAnsi" w:hAnsiTheme="minorHAnsi"/>
              </w:rPr>
            </w:pPr>
            <w:r w:rsidRPr="00A67EC4">
              <w:rPr>
                <w:rFonts w:asciiTheme="minorHAnsi" w:hAnsiTheme="minorHAnsi"/>
              </w:rPr>
              <w:t>There is no recognised Standard for this service.</w:t>
            </w:r>
          </w:p>
          <w:p w14:paraId="4C8985C2" w14:textId="77777777" w:rsidR="00215A9E" w:rsidRPr="00A67EC4" w:rsidRDefault="00215A9E" w:rsidP="0043644D">
            <w:pPr>
              <w:pStyle w:val="GPSL2Numbered"/>
              <w:rPr>
                <w:rFonts w:asciiTheme="minorHAnsi" w:hAnsiTheme="minorHAnsi"/>
              </w:rPr>
            </w:pPr>
            <w:r w:rsidRPr="00A67EC4">
              <w:rPr>
                <w:rFonts w:asciiTheme="minorHAnsi" w:hAnsiTheme="minorHAnsi"/>
              </w:rPr>
              <w:t>The General Requirements for Maintenance Services shall apply.</w:t>
            </w:r>
          </w:p>
          <w:p w14:paraId="0AF3B035" w14:textId="559995FC" w:rsidR="00215A9E" w:rsidRPr="00A67EC4" w:rsidRDefault="00215A9E" w:rsidP="0043644D">
            <w:pPr>
              <w:pStyle w:val="GPSL2Numbered"/>
              <w:rPr>
                <w:rFonts w:asciiTheme="minorHAnsi" w:hAnsiTheme="minorHAnsi"/>
              </w:rPr>
            </w:pPr>
            <w:r w:rsidRPr="00A67EC4">
              <w:rPr>
                <w:rFonts w:asciiTheme="minorHAnsi" w:hAnsiTheme="minorHAnsi"/>
              </w:rPr>
              <w:t>The Supplier shall develop the Service with the Buyer and shall deliver it in accordance with the specific Buyer requirements.</w:t>
            </w:r>
          </w:p>
        </w:tc>
      </w:tr>
      <w:tr w:rsidR="00215A9E" w:rsidRPr="00694CCA" w14:paraId="33569E18"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46DD9CB" w14:textId="10B358B8"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C:20</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5492D2C" w14:textId="77777777" w:rsidR="00215A9E" w:rsidRPr="00A67EC4" w:rsidRDefault="00215A9E" w:rsidP="0043644D">
            <w:pPr>
              <w:pStyle w:val="GPSL1CLAUSEHEADING"/>
              <w:rPr>
                <w:rFonts w:asciiTheme="minorHAnsi" w:hAnsiTheme="minorHAnsi"/>
              </w:rPr>
            </w:pPr>
            <w:r w:rsidRPr="00A67EC4">
              <w:rPr>
                <w:rFonts w:asciiTheme="minorHAnsi" w:hAnsiTheme="minorHAnsi"/>
              </w:rPr>
              <w:t>SC20: Locksmith Services</w:t>
            </w:r>
          </w:p>
        </w:tc>
      </w:tr>
      <w:tr w:rsidR="00215A9E" w:rsidRPr="00937856" w14:paraId="3998B2B2"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1CFBBF89"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00EFA2D2" w14:textId="7ACE7B75" w:rsidR="00215A9E" w:rsidRPr="00A67EC4" w:rsidRDefault="00215A9E" w:rsidP="0043644D">
            <w:pPr>
              <w:pStyle w:val="GPSL2Numbered"/>
              <w:rPr>
                <w:rFonts w:asciiTheme="minorHAnsi" w:hAnsiTheme="minorHAnsi"/>
              </w:rPr>
            </w:pPr>
            <w:r w:rsidRPr="00A67EC4">
              <w:rPr>
                <w:rFonts w:asciiTheme="minorHAnsi" w:hAnsiTheme="minorHAnsi"/>
              </w:rPr>
              <w:t xml:space="preserve">The Service </w:t>
            </w:r>
            <w:proofErr w:type="gramStart"/>
            <w:r w:rsidRPr="00A67EC4">
              <w:rPr>
                <w:rFonts w:asciiTheme="minorHAnsi" w:hAnsiTheme="minorHAnsi"/>
              </w:rPr>
              <w:t>shall be provided</w:t>
            </w:r>
            <w:proofErr w:type="gramEnd"/>
            <w:r w:rsidRPr="00A67EC4">
              <w:rPr>
                <w:rFonts w:asciiTheme="minorHAnsi" w:hAnsiTheme="minorHAnsi"/>
              </w:rPr>
              <w:t xml:space="preserve"> in conjunction with any Handyman Service requests and comply with local security requirements. </w:t>
            </w:r>
          </w:p>
          <w:p w14:paraId="0C948AAC" w14:textId="7B7C5B20" w:rsidR="00215A9E" w:rsidRPr="00A67EC4" w:rsidRDefault="00215A9E" w:rsidP="0043644D">
            <w:pPr>
              <w:pStyle w:val="GPSL2Numbered"/>
              <w:rPr>
                <w:rFonts w:asciiTheme="minorHAnsi" w:hAnsiTheme="minorHAnsi"/>
              </w:rPr>
            </w:pPr>
            <w:r w:rsidRPr="00A67EC4">
              <w:rPr>
                <w:rFonts w:asciiTheme="minorHAnsi" w:hAnsiTheme="minorHAnsi"/>
              </w:rPr>
              <w:lastRenderedPageBreak/>
              <w:t xml:space="preserve">In areas of </w:t>
            </w:r>
            <w:proofErr w:type="gramStart"/>
            <w:r w:rsidRPr="00A67EC4">
              <w:rPr>
                <w:rFonts w:asciiTheme="minorHAnsi" w:hAnsiTheme="minorHAnsi"/>
              </w:rPr>
              <w:t>doubt</w:t>
            </w:r>
            <w:proofErr w:type="gramEnd"/>
            <w:r w:rsidRPr="00A67EC4">
              <w:rPr>
                <w:rFonts w:asciiTheme="minorHAnsi" w:hAnsiTheme="minorHAnsi"/>
              </w:rPr>
              <w:t xml:space="preserve"> the Departmental Security Officer (DSO) shall be contacted for clarification.</w:t>
            </w:r>
          </w:p>
        </w:tc>
      </w:tr>
      <w:tr w:rsidR="00215A9E" w:rsidRPr="00694CCA" w14:paraId="0B6BE685"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20C38CD" w14:textId="20D256DC"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C:21</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9EBF03C" w14:textId="77777777" w:rsidR="00215A9E" w:rsidRPr="00A67EC4" w:rsidRDefault="00215A9E" w:rsidP="0043644D">
            <w:pPr>
              <w:pStyle w:val="GPSL1CLAUSEHEADING"/>
              <w:rPr>
                <w:rFonts w:asciiTheme="minorHAnsi" w:hAnsiTheme="minorHAnsi"/>
              </w:rPr>
            </w:pPr>
            <w:r w:rsidRPr="00A67EC4">
              <w:rPr>
                <w:rFonts w:asciiTheme="minorHAnsi" w:hAnsiTheme="minorHAnsi"/>
              </w:rPr>
              <w:t>SC21: Airport and Aerodrome Maintenance Services</w:t>
            </w:r>
          </w:p>
        </w:tc>
      </w:tr>
      <w:tr w:rsidR="00215A9E" w:rsidRPr="00937856" w14:paraId="59353642"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4577430C"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0B540F2F" w14:textId="77777777" w:rsidR="00215A9E" w:rsidRPr="00A67EC4" w:rsidRDefault="00215A9E" w:rsidP="0043644D">
            <w:pPr>
              <w:pStyle w:val="GPSL2Numbered"/>
              <w:rPr>
                <w:rFonts w:asciiTheme="minorHAnsi" w:hAnsiTheme="minorHAnsi"/>
              </w:rPr>
            </w:pPr>
            <w:r w:rsidRPr="00A67EC4">
              <w:rPr>
                <w:rFonts w:asciiTheme="minorHAnsi" w:hAnsiTheme="minorHAnsi"/>
              </w:rPr>
              <w:t>The General Requirements for Maintenance Services shall apply.</w:t>
            </w:r>
          </w:p>
          <w:p w14:paraId="4FE9C023" w14:textId="77777777" w:rsidR="00215A9E" w:rsidRPr="00A67EC4" w:rsidRDefault="00215A9E" w:rsidP="0043644D">
            <w:pPr>
              <w:pStyle w:val="GPSL2Numbered"/>
              <w:rPr>
                <w:rFonts w:asciiTheme="minorHAnsi" w:hAnsiTheme="minorHAnsi"/>
              </w:rPr>
            </w:pPr>
            <w:r w:rsidRPr="00A67EC4">
              <w:rPr>
                <w:rFonts w:asciiTheme="minorHAnsi" w:hAnsiTheme="minorHAnsi"/>
              </w:rPr>
              <w:t>The Supplier shall develop the Service with the Buyer and shall deliver it in accordance with the specific Buyer requirements.</w:t>
            </w:r>
          </w:p>
          <w:p w14:paraId="47BFB0B2" w14:textId="731F3120" w:rsidR="008270FD" w:rsidRPr="00A67EC4" w:rsidRDefault="008270FD" w:rsidP="0043644D">
            <w:pPr>
              <w:pStyle w:val="GPSL2Numbered"/>
              <w:rPr>
                <w:rFonts w:asciiTheme="minorHAnsi" w:hAnsiTheme="minorHAnsi"/>
              </w:rPr>
            </w:pPr>
            <w:r w:rsidRPr="00A67EC4">
              <w:rPr>
                <w:rFonts w:asciiTheme="minorHAnsi" w:hAnsiTheme="minorHAnsi"/>
              </w:rPr>
              <w:t xml:space="preserve">The Supplier shall create and develop a maintenance management plan for the Buyer Premises and signs in accordance with BS EN 61821 within six (6) Months of Contract Award. </w:t>
            </w:r>
          </w:p>
          <w:p w14:paraId="06C546AE" w14:textId="34A43392" w:rsidR="008270FD" w:rsidRPr="00A67EC4" w:rsidRDefault="008270FD" w:rsidP="0043644D">
            <w:pPr>
              <w:pStyle w:val="GPSL2Numbered"/>
              <w:rPr>
                <w:rFonts w:asciiTheme="minorHAnsi" w:hAnsiTheme="minorHAnsi"/>
              </w:rPr>
            </w:pPr>
            <w:r w:rsidRPr="00A67EC4">
              <w:rPr>
                <w:rFonts w:asciiTheme="minorHAnsi" w:hAnsiTheme="minorHAnsi"/>
              </w:rPr>
              <w:t>The Supplier shall enforce, maintain and update a maintenance management plan for the AGL and signs in accordance with BS EN 61821 and issue to the Buyer on an annual basis.</w:t>
            </w:r>
          </w:p>
        </w:tc>
      </w:tr>
      <w:tr w:rsidR="00215A9E" w:rsidRPr="00694CCA" w14:paraId="17B3574C"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6F72E4" w14:textId="7BC133D3"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C:22</w:t>
            </w:r>
          </w:p>
        </w:tc>
        <w:tc>
          <w:tcPr>
            <w:tcW w:w="121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3978AC3" w14:textId="77777777" w:rsidR="00215A9E" w:rsidRPr="00A67EC4" w:rsidRDefault="00215A9E" w:rsidP="0043644D">
            <w:pPr>
              <w:pStyle w:val="GPSL1CLAUSEHEADING"/>
              <w:rPr>
                <w:rFonts w:asciiTheme="minorHAnsi" w:hAnsiTheme="minorHAnsi"/>
              </w:rPr>
            </w:pPr>
            <w:bookmarkStart w:id="56" w:name="_Toc396218802"/>
            <w:r w:rsidRPr="00A67EC4">
              <w:rPr>
                <w:rFonts w:asciiTheme="minorHAnsi" w:hAnsiTheme="minorHAnsi"/>
              </w:rPr>
              <w:t>SC22: Specialist Maintenance Services</w:t>
            </w:r>
            <w:bookmarkEnd w:id="56"/>
          </w:p>
        </w:tc>
      </w:tr>
      <w:tr w:rsidR="00215A9E" w:rsidRPr="00937856" w14:paraId="1467F81C" w14:textId="77777777" w:rsidTr="00C53F8D">
        <w:tc>
          <w:tcPr>
            <w:tcW w:w="2122" w:type="dxa"/>
            <w:tcBorders>
              <w:top w:val="single" w:sz="4" w:space="0" w:color="auto"/>
              <w:left w:val="single" w:sz="4" w:space="0" w:color="auto"/>
              <w:bottom w:val="single" w:sz="4" w:space="0" w:color="auto"/>
              <w:right w:val="single" w:sz="4" w:space="0" w:color="auto"/>
            </w:tcBorders>
            <w:shd w:val="clear" w:color="auto" w:fill="auto"/>
          </w:tcPr>
          <w:p w14:paraId="5628CD35"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top w:val="single" w:sz="4" w:space="0" w:color="auto"/>
              <w:left w:val="single" w:sz="4" w:space="0" w:color="auto"/>
              <w:bottom w:val="single" w:sz="4" w:space="0" w:color="auto"/>
              <w:right w:val="single" w:sz="4" w:space="0" w:color="auto"/>
            </w:tcBorders>
            <w:shd w:val="clear" w:color="auto" w:fill="auto"/>
          </w:tcPr>
          <w:p w14:paraId="765558D8" w14:textId="77777777" w:rsidR="00215A9E" w:rsidRPr="00A67EC4" w:rsidRDefault="00215A9E" w:rsidP="0043644D">
            <w:pPr>
              <w:pStyle w:val="GPSL2Numbered"/>
              <w:rPr>
                <w:rFonts w:asciiTheme="minorHAnsi" w:hAnsiTheme="minorHAnsi"/>
              </w:rPr>
            </w:pPr>
            <w:r w:rsidRPr="00A67EC4">
              <w:rPr>
                <w:rFonts w:asciiTheme="minorHAnsi" w:hAnsiTheme="minorHAnsi"/>
              </w:rPr>
              <w:t>The General Requirements for Maintenance Services shall apply.</w:t>
            </w:r>
          </w:p>
          <w:p w14:paraId="4A254F82" w14:textId="63D248C0" w:rsidR="00215A9E" w:rsidRPr="00A67EC4" w:rsidRDefault="00215A9E" w:rsidP="0043644D">
            <w:pPr>
              <w:pStyle w:val="GPSL2Numbered"/>
              <w:rPr>
                <w:rFonts w:asciiTheme="minorHAnsi" w:hAnsiTheme="minorHAnsi"/>
              </w:rPr>
            </w:pPr>
            <w:r w:rsidRPr="00A67EC4">
              <w:rPr>
                <w:rFonts w:asciiTheme="minorHAnsi" w:hAnsiTheme="minorHAnsi"/>
              </w:rPr>
              <w:t>The Supplier shall develop the Service with the Buyer and shall deliver it in accordance with the specific Buyer requirements.</w:t>
            </w:r>
          </w:p>
        </w:tc>
      </w:tr>
      <w:tr w:rsidR="00215A9E" w:rsidRPr="00694CCA" w14:paraId="42905483" w14:textId="77777777" w:rsidTr="00C53F8D">
        <w:tc>
          <w:tcPr>
            <w:tcW w:w="14312" w:type="dxa"/>
            <w:gridSpan w:val="2"/>
            <w:shd w:val="clear" w:color="auto" w:fill="DEEAF6" w:themeFill="accent1" w:themeFillTint="33"/>
          </w:tcPr>
          <w:p w14:paraId="73A60164" w14:textId="77777777" w:rsidR="00215A9E" w:rsidRPr="00A67EC4" w:rsidRDefault="00215A9E" w:rsidP="0043644D">
            <w:pPr>
              <w:pStyle w:val="Heading1"/>
              <w:keepNext/>
              <w:numPr>
                <w:ilvl w:val="0"/>
                <w:numId w:val="0"/>
              </w:numPr>
              <w:tabs>
                <w:tab w:val="clear" w:pos="851"/>
              </w:tabs>
              <w:spacing w:before="60" w:after="60"/>
              <w:rPr>
                <w:rFonts w:asciiTheme="minorHAnsi" w:hAnsiTheme="minorHAnsi"/>
              </w:rPr>
            </w:pPr>
            <w:r w:rsidRPr="00A67EC4">
              <w:rPr>
                <w:rFonts w:asciiTheme="minorHAnsi" w:hAnsiTheme="minorHAnsi"/>
              </w:rPr>
              <w:t>WORK PACKAGE D: HORTICULTURAL SERVICES</w:t>
            </w:r>
          </w:p>
        </w:tc>
      </w:tr>
      <w:tr w:rsidR="00215A9E" w:rsidRPr="00694CCA" w14:paraId="37103DAC" w14:textId="77777777" w:rsidTr="00C53F8D">
        <w:tc>
          <w:tcPr>
            <w:tcW w:w="2122" w:type="dxa"/>
            <w:shd w:val="clear" w:color="auto" w:fill="DEEAF6" w:themeFill="accent1" w:themeFillTint="33"/>
          </w:tcPr>
          <w:p w14:paraId="3606F0BE" w14:textId="74CA4D52" w:rsidR="00215A9E" w:rsidRPr="00A67EC4" w:rsidRDefault="00A71667" w:rsidP="00931F3D">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D:1</w:t>
            </w:r>
          </w:p>
        </w:tc>
        <w:tc>
          <w:tcPr>
            <w:tcW w:w="12190" w:type="dxa"/>
            <w:shd w:val="clear" w:color="auto" w:fill="DEEAF6" w:themeFill="accent1" w:themeFillTint="33"/>
          </w:tcPr>
          <w:p w14:paraId="434E89FB" w14:textId="77777777" w:rsidR="00215A9E" w:rsidRPr="00A67EC4" w:rsidRDefault="00215A9E" w:rsidP="0043644D">
            <w:pPr>
              <w:pStyle w:val="GPSL1CLAUSEHEADING"/>
              <w:rPr>
                <w:rFonts w:asciiTheme="minorHAnsi" w:hAnsiTheme="minorHAnsi"/>
                <w:color w:val="000000" w:themeColor="text1"/>
              </w:rPr>
            </w:pPr>
            <w:r w:rsidRPr="00A67EC4">
              <w:rPr>
                <w:rFonts w:asciiTheme="minorHAnsi" w:hAnsiTheme="minorHAnsi"/>
              </w:rPr>
              <w:t xml:space="preserve">SD1: Grounds Maintenance Services </w:t>
            </w:r>
          </w:p>
        </w:tc>
      </w:tr>
      <w:tr w:rsidR="00215A9E" w:rsidRPr="00937856" w14:paraId="21E3FC2E" w14:textId="77777777" w:rsidTr="00C53F8D">
        <w:tc>
          <w:tcPr>
            <w:tcW w:w="2122" w:type="dxa"/>
            <w:shd w:val="clear" w:color="auto" w:fill="auto"/>
          </w:tcPr>
          <w:p w14:paraId="051AC103"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6E6B352D" w14:textId="77777777" w:rsidR="00215A9E" w:rsidRPr="00A67EC4" w:rsidRDefault="00215A9E" w:rsidP="0043644D">
            <w:pPr>
              <w:pStyle w:val="GPSL2Numbered"/>
              <w:rPr>
                <w:rFonts w:asciiTheme="minorHAnsi" w:hAnsiTheme="minorHAnsi"/>
              </w:rPr>
            </w:pPr>
            <w:r w:rsidRPr="00A67EC4">
              <w:rPr>
                <w:rFonts w:asciiTheme="minorHAnsi" w:hAnsiTheme="minorHAnsi"/>
              </w:rPr>
              <w:t>When required BS5837:2012 shall apply.</w:t>
            </w:r>
          </w:p>
        </w:tc>
      </w:tr>
      <w:tr w:rsidR="00215A9E" w:rsidRPr="00937856" w14:paraId="1E00E10E" w14:textId="77777777" w:rsidTr="00C53F8D">
        <w:tc>
          <w:tcPr>
            <w:tcW w:w="2122" w:type="dxa"/>
            <w:shd w:val="clear" w:color="auto" w:fill="auto"/>
          </w:tcPr>
          <w:p w14:paraId="424E3BDD" w14:textId="77777777" w:rsidR="00215A9E" w:rsidRPr="00A67EC4" w:rsidRDefault="00215A9E" w:rsidP="00931F3D">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p w14:paraId="4E5B6E3E" w14:textId="77777777" w:rsidR="00215A9E" w:rsidRPr="00A67EC4" w:rsidRDefault="00215A9E" w:rsidP="00931F3D">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24A11C03" w14:textId="77777777" w:rsidR="00215A9E" w:rsidRPr="00A67EC4" w:rsidRDefault="00215A9E" w:rsidP="0043644D">
            <w:pPr>
              <w:pStyle w:val="GPSL2Numbered"/>
              <w:rPr>
                <w:rFonts w:asciiTheme="minorHAnsi" w:hAnsiTheme="minorHAnsi"/>
              </w:rPr>
            </w:pPr>
            <w:bookmarkStart w:id="57" w:name="_Toc396218883"/>
            <w:r w:rsidRPr="00A67EC4">
              <w:rPr>
                <w:rFonts w:asciiTheme="minorHAnsi" w:hAnsiTheme="minorHAnsi"/>
              </w:rPr>
              <w:t xml:space="preserve">The Landscaping and Grounds Maintenance Service </w:t>
            </w:r>
            <w:proofErr w:type="gramStart"/>
            <w:r w:rsidRPr="00A67EC4">
              <w:rPr>
                <w:rFonts w:asciiTheme="minorHAnsi" w:hAnsiTheme="minorHAnsi"/>
              </w:rPr>
              <w:t>may be integrated</w:t>
            </w:r>
            <w:proofErr w:type="gramEnd"/>
            <w:r w:rsidRPr="00A67EC4">
              <w:rPr>
                <w:rFonts w:asciiTheme="minorHAnsi" w:hAnsiTheme="minorHAnsi"/>
              </w:rPr>
              <w:t xml:space="preserve"> with other external Services (such as cleaning and hard landscaping maintenance) so that there shall be no duplication of tasks in external areas. All external areas </w:t>
            </w:r>
            <w:proofErr w:type="gramStart"/>
            <w:r w:rsidRPr="00A67EC4">
              <w:rPr>
                <w:rFonts w:asciiTheme="minorHAnsi" w:hAnsiTheme="minorHAnsi"/>
              </w:rPr>
              <w:t>shall be maintained</w:t>
            </w:r>
            <w:proofErr w:type="gramEnd"/>
            <w:r w:rsidRPr="00A67EC4">
              <w:rPr>
                <w:rFonts w:asciiTheme="minorHAnsi" w:hAnsiTheme="minorHAnsi"/>
              </w:rPr>
              <w:t xml:space="preserve"> in order to ensure the maintenance of healthy and vigorous plants with a tidy weed free appearance.</w:t>
            </w:r>
            <w:bookmarkEnd w:id="57"/>
          </w:p>
          <w:p w14:paraId="53BC709C" w14:textId="77777777" w:rsidR="00215A9E" w:rsidRPr="00A67EC4" w:rsidRDefault="00215A9E" w:rsidP="0043644D">
            <w:pPr>
              <w:pStyle w:val="GPSL2Numbered"/>
              <w:rPr>
                <w:rFonts w:asciiTheme="minorHAnsi" w:hAnsiTheme="minorHAnsi"/>
              </w:rPr>
            </w:pPr>
            <w:bookmarkStart w:id="58" w:name="_Toc396218884"/>
            <w:r w:rsidRPr="00A67EC4">
              <w:rPr>
                <w:rFonts w:asciiTheme="minorHAnsi" w:hAnsiTheme="minorHAnsi"/>
              </w:rPr>
              <w:t xml:space="preserve">All plants in beds and containers shall be maintained </w:t>
            </w:r>
            <w:proofErr w:type="gramStart"/>
            <w:r w:rsidRPr="00A67EC4">
              <w:rPr>
                <w:rFonts w:asciiTheme="minorHAnsi" w:hAnsiTheme="minorHAnsi"/>
              </w:rPr>
              <w:t>so as to</w:t>
            </w:r>
            <w:proofErr w:type="gramEnd"/>
            <w:r w:rsidRPr="00A67EC4">
              <w:rPr>
                <w:rFonts w:asciiTheme="minorHAnsi" w:hAnsiTheme="minorHAnsi"/>
              </w:rPr>
              <w:t xml:space="preserve"> ensure a pleasing and tidy appearance. All plants and shrubs </w:t>
            </w:r>
            <w:proofErr w:type="gramStart"/>
            <w:r w:rsidRPr="00A67EC4">
              <w:rPr>
                <w:rFonts w:asciiTheme="minorHAnsi" w:hAnsiTheme="minorHAnsi"/>
              </w:rPr>
              <w:t>shall be maintained</w:t>
            </w:r>
            <w:proofErr w:type="gramEnd"/>
            <w:r w:rsidRPr="00A67EC4">
              <w:rPr>
                <w:rFonts w:asciiTheme="minorHAnsi" w:hAnsiTheme="minorHAnsi"/>
              </w:rPr>
              <w:t xml:space="preserve"> so that they are healthy. All plants and </w:t>
            </w:r>
            <w:proofErr w:type="gramStart"/>
            <w:r w:rsidRPr="00A67EC4">
              <w:rPr>
                <w:rFonts w:asciiTheme="minorHAnsi" w:hAnsiTheme="minorHAnsi"/>
              </w:rPr>
              <w:t>shrubs which</w:t>
            </w:r>
            <w:proofErr w:type="gramEnd"/>
            <w:r w:rsidRPr="00A67EC4">
              <w:rPr>
                <w:rFonts w:asciiTheme="minorHAnsi" w:hAnsiTheme="minorHAnsi"/>
              </w:rPr>
              <w:t xml:space="preserve"> have died or appear to be dying shall be removed and </w:t>
            </w:r>
            <w:r w:rsidRPr="00A67EC4">
              <w:rPr>
                <w:rFonts w:asciiTheme="minorHAnsi" w:hAnsiTheme="minorHAnsi"/>
              </w:rPr>
              <w:lastRenderedPageBreak/>
              <w:t>replaced as soon as possible by a suitable, comparable replacement.  Plants chosen shall be low maintenance plants that require common maintenance to remain healthy and attractive.</w:t>
            </w:r>
            <w:bookmarkEnd w:id="58"/>
          </w:p>
          <w:p w14:paraId="7F39027C" w14:textId="2FAC9A04" w:rsidR="00215A9E" w:rsidRPr="00A67EC4" w:rsidRDefault="00215A9E" w:rsidP="0043644D">
            <w:pPr>
              <w:pStyle w:val="GPSL2Numbered"/>
              <w:rPr>
                <w:rFonts w:asciiTheme="minorHAnsi" w:hAnsiTheme="minorHAnsi"/>
              </w:rPr>
            </w:pPr>
            <w:bookmarkStart w:id="59" w:name="_Toc396218885"/>
            <w:r w:rsidRPr="00A67EC4">
              <w:rPr>
                <w:rFonts w:asciiTheme="minorHAnsi" w:hAnsiTheme="minorHAnsi"/>
              </w:rPr>
              <w:t xml:space="preserve">Grassed areas </w:t>
            </w:r>
            <w:proofErr w:type="gramStart"/>
            <w:r w:rsidRPr="00A67EC4">
              <w:rPr>
                <w:rFonts w:asciiTheme="minorHAnsi" w:hAnsiTheme="minorHAnsi"/>
              </w:rPr>
              <w:t>shall be maintained</w:t>
            </w:r>
            <w:proofErr w:type="gramEnd"/>
            <w:r w:rsidRPr="00A67EC4">
              <w:rPr>
                <w:rFonts w:asciiTheme="minorHAnsi" w:hAnsiTheme="minorHAnsi"/>
              </w:rPr>
              <w:t xml:space="preserve"> to a good aesthetic standard at all times with grass cuttings either composted at the </w:t>
            </w:r>
            <w:r w:rsidR="00E83CDA" w:rsidRPr="00A67EC4">
              <w:rPr>
                <w:rFonts w:asciiTheme="minorHAnsi" w:hAnsiTheme="minorHAnsi"/>
              </w:rPr>
              <w:t>Buyer Premises</w:t>
            </w:r>
            <w:r w:rsidRPr="00A67EC4">
              <w:rPr>
                <w:rFonts w:asciiTheme="minorHAnsi" w:hAnsiTheme="minorHAnsi"/>
              </w:rPr>
              <w:t xml:space="preserve"> and recycled or taken off-site and recycled.</w:t>
            </w:r>
            <w:bookmarkEnd w:id="59"/>
          </w:p>
          <w:p w14:paraId="49214BE1" w14:textId="77777777" w:rsidR="00215A9E" w:rsidRPr="00A67EC4" w:rsidRDefault="00215A9E" w:rsidP="0043644D">
            <w:pPr>
              <w:pStyle w:val="GPSL2Numbered"/>
              <w:rPr>
                <w:rFonts w:asciiTheme="minorHAnsi" w:hAnsiTheme="minorHAnsi"/>
              </w:rPr>
            </w:pPr>
            <w:bookmarkStart w:id="60" w:name="_Toc396218886"/>
            <w:r w:rsidRPr="00A67EC4">
              <w:rPr>
                <w:rFonts w:asciiTheme="minorHAnsi" w:hAnsiTheme="minorHAnsi"/>
              </w:rPr>
              <w:t xml:space="preserve">It </w:t>
            </w:r>
            <w:proofErr w:type="gramStart"/>
            <w:r w:rsidRPr="00A67EC4">
              <w:rPr>
                <w:rFonts w:asciiTheme="minorHAnsi" w:hAnsiTheme="minorHAnsi"/>
              </w:rPr>
              <w:t>shall be considered</w:t>
            </w:r>
            <w:proofErr w:type="gramEnd"/>
            <w:r w:rsidRPr="00A67EC4">
              <w:rPr>
                <w:rFonts w:asciiTheme="minorHAnsi" w:hAnsiTheme="minorHAnsi"/>
              </w:rPr>
              <w:t xml:space="preserve"> in every instance whether the use of any form of chemical (for uses including fertilizer, pesticide and herbicide) is strictly necessary before application.</w:t>
            </w:r>
            <w:bookmarkEnd w:id="60"/>
            <w:r w:rsidRPr="00A67EC4">
              <w:rPr>
                <w:rFonts w:asciiTheme="minorHAnsi" w:hAnsiTheme="minorHAnsi"/>
              </w:rPr>
              <w:t xml:space="preserve"> </w:t>
            </w:r>
          </w:p>
          <w:p w14:paraId="1D68C1E5" w14:textId="77777777" w:rsidR="00215A9E" w:rsidRPr="00A67EC4" w:rsidRDefault="00215A9E" w:rsidP="0043644D">
            <w:pPr>
              <w:pStyle w:val="GPSL2Numbered"/>
              <w:rPr>
                <w:rFonts w:asciiTheme="minorHAnsi" w:hAnsiTheme="minorHAnsi"/>
              </w:rPr>
            </w:pPr>
            <w:bookmarkStart w:id="61" w:name="_Toc396218887"/>
            <w:r w:rsidRPr="00A67EC4">
              <w:rPr>
                <w:rFonts w:asciiTheme="minorHAnsi" w:hAnsiTheme="minorHAnsi"/>
              </w:rPr>
              <w:t xml:space="preserve">The use of chemicals specifically approved for the purpose for which it </w:t>
            </w:r>
            <w:proofErr w:type="gramStart"/>
            <w:r w:rsidRPr="00A67EC4">
              <w:rPr>
                <w:rFonts w:asciiTheme="minorHAnsi" w:hAnsiTheme="minorHAnsi"/>
              </w:rPr>
              <w:t>is intended</w:t>
            </w:r>
            <w:proofErr w:type="gramEnd"/>
            <w:r w:rsidRPr="00A67EC4">
              <w:rPr>
                <w:rFonts w:asciiTheme="minorHAnsi" w:hAnsiTheme="minorHAnsi"/>
              </w:rPr>
              <w:t xml:space="preserve"> shall be applied as dictated by the Control of Pesticides Regulations, the conditions of approval for the chemicals and any other relevant code of practice issued by the Department for the Environment, Food and Rural Affairs.</w:t>
            </w:r>
            <w:bookmarkEnd w:id="61"/>
            <w:r w:rsidRPr="00A67EC4">
              <w:rPr>
                <w:rFonts w:asciiTheme="minorHAnsi" w:hAnsiTheme="minorHAnsi"/>
              </w:rPr>
              <w:t xml:space="preserve"> </w:t>
            </w:r>
          </w:p>
          <w:p w14:paraId="56E328C9" w14:textId="77777777" w:rsidR="00215A9E" w:rsidRPr="00A67EC4" w:rsidRDefault="00215A9E" w:rsidP="0043644D">
            <w:pPr>
              <w:pStyle w:val="GPSL2Numbered"/>
              <w:rPr>
                <w:rFonts w:asciiTheme="minorHAnsi" w:hAnsiTheme="minorHAnsi"/>
              </w:rPr>
            </w:pPr>
            <w:bookmarkStart w:id="62" w:name="_Toc396218888"/>
            <w:r w:rsidRPr="00A67EC4">
              <w:rPr>
                <w:rFonts w:asciiTheme="minorHAnsi" w:hAnsiTheme="minorHAnsi"/>
              </w:rPr>
              <w:t xml:space="preserve">All chemicals </w:t>
            </w:r>
            <w:proofErr w:type="gramStart"/>
            <w:r w:rsidRPr="00A67EC4">
              <w:rPr>
                <w:rFonts w:asciiTheme="minorHAnsi" w:hAnsiTheme="minorHAnsi"/>
              </w:rPr>
              <w:t>shall be applied</w:t>
            </w:r>
            <w:proofErr w:type="gramEnd"/>
            <w:r w:rsidRPr="00A67EC4">
              <w:rPr>
                <w:rFonts w:asciiTheme="minorHAnsi" w:hAnsiTheme="minorHAnsi"/>
              </w:rPr>
              <w:t xml:space="preserve"> in accordance with manufacturers’ instructions and in accordance with all relevant Health and Safety codes.</w:t>
            </w:r>
            <w:bookmarkEnd w:id="62"/>
          </w:p>
          <w:p w14:paraId="63A08281" w14:textId="77777777" w:rsidR="00215A9E" w:rsidRPr="00A67EC4" w:rsidRDefault="00215A9E" w:rsidP="0043644D">
            <w:pPr>
              <w:pStyle w:val="GPSL2Numbered"/>
              <w:rPr>
                <w:rFonts w:asciiTheme="minorHAnsi" w:hAnsiTheme="minorHAnsi"/>
              </w:rPr>
            </w:pPr>
            <w:bookmarkStart w:id="63" w:name="_Toc396218889"/>
            <w:r w:rsidRPr="00A67EC4">
              <w:rPr>
                <w:rFonts w:asciiTheme="minorHAnsi" w:hAnsiTheme="minorHAnsi"/>
              </w:rPr>
              <w:t>A maintenance schedule shall be implemented to ensure:</w:t>
            </w:r>
            <w:bookmarkEnd w:id="63"/>
          </w:p>
          <w:p w14:paraId="1FBB86C0" w14:textId="77777777" w:rsidR="00215A9E" w:rsidRPr="00A67EC4" w:rsidRDefault="00215A9E" w:rsidP="00270A0B">
            <w:pPr>
              <w:pStyle w:val="GPSL3numberedclause"/>
              <w:rPr>
                <w:rFonts w:asciiTheme="minorHAnsi" w:hAnsiTheme="minorHAnsi"/>
              </w:rPr>
            </w:pPr>
            <w:r w:rsidRPr="00A67EC4">
              <w:rPr>
                <w:rFonts w:asciiTheme="minorHAnsi" w:hAnsiTheme="minorHAnsi"/>
              </w:rPr>
              <w:t>All plant specimens shall be kept to a height and form which is safe and accords with good horticultural practice;</w:t>
            </w:r>
          </w:p>
          <w:p w14:paraId="782D3F33" w14:textId="77777777" w:rsidR="00215A9E" w:rsidRPr="00A67EC4" w:rsidRDefault="00215A9E" w:rsidP="00270A0B">
            <w:pPr>
              <w:pStyle w:val="GPSL3numberedclause"/>
              <w:rPr>
                <w:rFonts w:asciiTheme="minorHAnsi" w:hAnsiTheme="minorHAnsi"/>
              </w:rPr>
            </w:pPr>
            <w:r w:rsidRPr="00A67EC4">
              <w:rPr>
                <w:rFonts w:asciiTheme="minorHAnsi" w:hAnsiTheme="minorHAnsi"/>
              </w:rPr>
              <w:t>All pots/ containers are cleaned and replaced where necessary;</w:t>
            </w:r>
          </w:p>
          <w:p w14:paraId="7ADE845B" w14:textId="77777777" w:rsidR="00215A9E" w:rsidRPr="00A67EC4" w:rsidRDefault="00215A9E" w:rsidP="00270A0B">
            <w:pPr>
              <w:pStyle w:val="GPSL3numberedclause"/>
              <w:rPr>
                <w:rFonts w:asciiTheme="minorHAnsi" w:hAnsiTheme="minorHAnsi"/>
              </w:rPr>
            </w:pPr>
            <w:r w:rsidRPr="00A67EC4">
              <w:rPr>
                <w:rFonts w:asciiTheme="minorHAnsi" w:hAnsiTheme="minorHAnsi"/>
              </w:rPr>
              <w:t>213213433uiAll external soft landscaped areas are kept safe, clean and tidy;</w:t>
            </w:r>
          </w:p>
          <w:p w14:paraId="45888893" w14:textId="370AF216" w:rsidR="00215A9E" w:rsidRPr="00A67EC4" w:rsidRDefault="00215A9E" w:rsidP="00270A0B">
            <w:pPr>
              <w:pStyle w:val="GPSL3numberedclause"/>
              <w:rPr>
                <w:rFonts w:asciiTheme="minorHAnsi" w:hAnsiTheme="minorHAnsi"/>
              </w:rPr>
            </w:pPr>
            <w:r w:rsidRPr="00A67EC4">
              <w:rPr>
                <w:rFonts w:asciiTheme="minorHAnsi" w:hAnsiTheme="minorHAnsi"/>
              </w:rPr>
              <w:t>Planned and Reactive Maintenance activities maintain areas of soft landscaping and planting safe, free of defects and prevent any dangers or hazards to the Buye</w:t>
            </w:r>
            <w:r w:rsidR="00270A0B" w:rsidRPr="00A67EC4">
              <w:rPr>
                <w:rFonts w:asciiTheme="minorHAnsi" w:hAnsiTheme="minorHAnsi"/>
              </w:rPr>
              <w:t>r, its staff and Building Users;</w:t>
            </w:r>
            <w:r w:rsidRPr="00A67EC4">
              <w:rPr>
                <w:rFonts w:asciiTheme="minorHAnsi" w:hAnsiTheme="minorHAnsi"/>
              </w:rPr>
              <w:t xml:space="preserve"> </w:t>
            </w:r>
          </w:p>
          <w:p w14:paraId="21EC5070" w14:textId="77777777" w:rsidR="00215A9E" w:rsidRPr="00A67EC4" w:rsidRDefault="00215A9E" w:rsidP="00270A0B">
            <w:pPr>
              <w:pStyle w:val="GPSL3numberedclause"/>
              <w:rPr>
                <w:rFonts w:asciiTheme="minorHAnsi" w:hAnsiTheme="minorHAnsi"/>
              </w:rPr>
            </w:pPr>
            <w:r w:rsidRPr="00A67EC4">
              <w:rPr>
                <w:rFonts w:asciiTheme="minorHAnsi" w:hAnsiTheme="minorHAnsi"/>
              </w:rPr>
              <w:t>All areas are kept free of an accumulation of leaves, weeds and any other solid matter;</w:t>
            </w:r>
          </w:p>
          <w:p w14:paraId="01D694C9" w14:textId="52CD4514" w:rsidR="00215A9E" w:rsidRPr="00A67EC4" w:rsidRDefault="00215A9E" w:rsidP="00270A0B">
            <w:pPr>
              <w:pStyle w:val="GPSL3numberedclause"/>
              <w:rPr>
                <w:rFonts w:asciiTheme="minorHAnsi" w:hAnsiTheme="minorHAnsi"/>
              </w:rPr>
            </w:pPr>
            <w:r w:rsidRPr="00A67EC4">
              <w:rPr>
                <w:rFonts w:asciiTheme="minorHAnsi" w:hAnsiTheme="minorHAnsi"/>
              </w:rPr>
              <w:t xml:space="preserve">The Supplier is required to undertake pro-active reporting of damaging plant growth, i.e. ivy damaging property, Japanese knotweed </w:t>
            </w:r>
            <w:r w:rsidR="00C656CD" w:rsidRPr="00A67EC4">
              <w:rPr>
                <w:rFonts w:asciiTheme="minorHAnsi" w:hAnsiTheme="minorHAnsi"/>
              </w:rPr>
              <w:t>etc.</w:t>
            </w:r>
            <w:r w:rsidRPr="00A67EC4">
              <w:rPr>
                <w:rFonts w:asciiTheme="minorHAnsi" w:hAnsiTheme="minorHAnsi"/>
              </w:rPr>
              <w:t>;</w:t>
            </w:r>
          </w:p>
          <w:p w14:paraId="20168A0F" w14:textId="77777777" w:rsidR="00215A9E" w:rsidRPr="00A67EC4" w:rsidRDefault="00215A9E" w:rsidP="00270A0B">
            <w:pPr>
              <w:pStyle w:val="GPSL3numberedclause"/>
              <w:rPr>
                <w:rFonts w:asciiTheme="minorHAnsi" w:hAnsiTheme="minorHAnsi"/>
              </w:rPr>
            </w:pPr>
            <w:r w:rsidRPr="00A67EC4">
              <w:rPr>
                <w:rFonts w:asciiTheme="minorHAnsi" w:hAnsiTheme="minorHAnsi"/>
              </w:rPr>
              <w:t>All external hard surfaces are kept reasonably free of weeds, moss, lichen or any other organic growth and litter so as to present a tidy appearance at all times;</w:t>
            </w:r>
          </w:p>
          <w:p w14:paraId="1BBB2D48" w14:textId="39F604D1" w:rsidR="00215A9E" w:rsidRPr="00A67EC4" w:rsidRDefault="00215A9E" w:rsidP="00270A0B">
            <w:pPr>
              <w:pStyle w:val="GPSL3numberedclause"/>
              <w:rPr>
                <w:rFonts w:asciiTheme="minorHAnsi" w:hAnsiTheme="minorHAnsi"/>
              </w:rPr>
            </w:pPr>
            <w:r w:rsidRPr="00A67EC4">
              <w:rPr>
                <w:rFonts w:asciiTheme="minorHAnsi" w:hAnsiTheme="minorHAnsi"/>
              </w:rPr>
              <w:t>All trees are maintained to ensure the safety of the Buyer, its staff and Building Users;</w:t>
            </w:r>
            <w:r w:rsidR="00270A0B" w:rsidRPr="00A67EC4">
              <w:rPr>
                <w:rFonts w:asciiTheme="minorHAnsi" w:hAnsiTheme="minorHAnsi"/>
              </w:rPr>
              <w:t xml:space="preserve"> and</w:t>
            </w:r>
          </w:p>
          <w:p w14:paraId="76C4E6BD" w14:textId="62094656" w:rsidR="00215A9E" w:rsidRPr="00A67EC4" w:rsidRDefault="00215A9E" w:rsidP="00270A0B">
            <w:pPr>
              <w:pStyle w:val="GPSL3numberedclause"/>
              <w:rPr>
                <w:rFonts w:asciiTheme="minorHAnsi" w:hAnsiTheme="minorHAnsi"/>
              </w:rPr>
            </w:pPr>
            <w:r w:rsidRPr="00A67EC4">
              <w:rPr>
                <w:rFonts w:asciiTheme="minorHAnsi" w:hAnsiTheme="minorHAnsi"/>
              </w:rPr>
              <w:t xml:space="preserve">In the first twelve (12) Months from the Call-Off Contract Commencement Date a tree survey is to be undertaken documenting as a minimum; species; height/diameter; age of the tree; location; condition; overall health of the tree (known diseases); Tree Preservation Order (TPO) in place, maintenance </w:t>
            </w:r>
            <w:r w:rsidRPr="00A67EC4">
              <w:rPr>
                <w:rFonts w:asciiTheme="minorHAnsi" w:hAnsiTheme="minorHAnsi"/>
              </w:rPr>
              <w:lastRenderedPageBreak/>
              <w:t xml:space="preserve">programme throughout the Call-Off Contract (to include any specific hazards); and life expectancy.  Thereafter, and in agreement with the Buyer, only trees requiring regular maintenance or those at risk (location, disease, health </w:t>
            </w:r>
            <w:r w:rsidR="00C656CD" w:rsidRPr="00A67EC4">
              <w:rPr>
                <w:rFonts w:asciiTheme="minorHAnsi" w:hAnsiTheme="minorHAnsi"/>
              </w:rPr>
              <w:t>etc.</w:t>
            </w:r>
            <w:r w:rsidRPr="00A67EC4">
              <w:rPr>
                <w:rFonts w:asciiTheme="minorHAnsi" w:hAnsiTheme="minorHAnsi"/>
              </w:rPr>
              <w:t>) will require subsequent annual tree surveys.</w:t>
            </w:r>
          </w:p>
          <w:p w14:paraId="7AD4DAB7" w14:textId="77777777" w:rsidR="00215A9E" w:rsidRPr="00A67EC4" w:rsidRDefault="00215A9E" w:rsidP="0043644D">
            <w:pPr>
              <w:pStyle w:val="GPSL2Numbered"/>
              <w:rPr>
                <w:rFonts w:asciiTheme="minorHAnsi" w:hAnsiTheme="minorHAnsi"/>
              </w:rPr>
            </w:pPr>
            <w:bookmarkStart w:id="64" w:name="_Toc396218890"/>
            <w:r w:rsidRPr="00A67EC4">
              <w:rPr>
                <w:rFonts w:asciiTheme="minorHAnsi" w:hAnsiTheme="minorHAnsi"/>
              </w:rPr>
              <w:t xml:space="preserve">Reactive snow clearance and gritting responsibilities </w:t>
            </w:r>
            <w:proofErr w:type="gramStart"/>
            <w:r w:rsidRPr="00A67EC4">
              <w:rPr>
                <w:rFonts w:asciiTheme="minorHAnsi" w:hAnsiTheme="minorHAnsi"/>
              </w:rPr>
              <w:t>shall be fully outlined</w:t>
            </w:r>
            <w:proofErr w:type="gramEnd"/>
            <w:r w:rsidRPr="00A67EC4">
              <w:rPr>
                <w:rFonts w:asciiTheme="minorHAnsi" w:hAnsiTheme="minorHAnsi"/>
              </w:rPr>
              <w:t xml:space="preserve"> as to determine responsibility and extent of Service.</w:t>
            </w:r>
            <w:bookmarkEnd w:id="64"/>
          </w:p>
          <w:p w14:paraId="52D79AA3" w14:textId="20A77DB5" w:rsidR="00215A9E" w:rsidRPr="00A67EC4" w:rsidRDefault="00215A9E" w:rsidP="0043644D">
            <w:pPr>
              <w:pStyle w:val="GPSL2Numbered"/>
              <w:rPr>
                <w:rFonts w:asciiTheme="minorHAnsi" w:hAnsiTheme="minorHAnsi"/>
              </w:rPr>
            </w:pPr>
            <w:bookmarkStart w:id="65" w:name="_Toc396218891"/>
            <w:r w:rsidRPr="00A67EC4">
              <w:rPr>
                <w:rFonts w:asciiTheme="minorHAnsi" w:hAnsiTheme="minorHAnsi"/>
              </w:rPr>
              <w:t xml:space="preserve">The Service </w:t>
            </w:r>
            <w:proofErr w:type="gramStart"/>
            <w:r w:rsidRPr="00A67EC4">
              <w:rPr>
                <w:rFonts w:asciiTheme="minorHAnsi" w:hAnsiTheme="minorHAnsi"/>
              </w:rPr>
              <w:t>shall be delivered</w:t>
            </w:r>
            <w:proofErr w:type="gramEnd"/>
            <w:r w:rsidRPr="00A67EC4">
              <w:rPr>
                <w:rFonts w:asciiTheme="minorHAnsi" w:hAnsiTheme="minorHAnsi"/>
              </w:rPr>
              <w:t xml:space="preserve"> in line with </w:t>
            </w:r>
            <w:r w:rsidR="00B9704E" w:rsidRPr="00A67EC4">
              <w:rPr>
                <w:rFonts w:asciiTheme="minorHAnsi" w:hAnsiTheme="minorHAnsi"/>
              </w:rPr>
              <w:t>Appendix I</w:t>
            </w:r>
            <w:r w:rsidRPr="00A67EC4">
              <w:rPr>
                <w:rFonts w:asciiTheme="minorHAnsi" w:hAnsiTheme="minorHAnsi"/>
              </w:rPr>
              <w:t xml:space="preserve"> - Property Classification.</w:t>
            </w:r>
            <w:bookmarkEnd w:id="65"/>
          </w:p>
          <w:p w14:paraId="3454384E" w14:textId="77777777" w:rsidR="00215A9E" w:rsidRPr="00A67EC4" w:rsidRDefault="00215A9E" w:rsidP="0043644D">
            <w:pPr>
              <w:pStyle w:val="GPSL2Numbered"/>
              <w:rPr>
                <w:rFonts w:asciiTheme="minorHAnsi" w:hAnsiTheme="minorHAnsi"/>
              </w:rPr>
            </w:pPr>
            <w:bookmarkStart w:id="66" w:name="_Toc396218892"/>
            <w:r w:rsidRPr="00A67EC4">
              <w:rPr>
                <w:rFonts w:asciiTheme="minorHAnsi" w:hAnsiTheme="minorHAnsi"/>
              </w:rPr>
              <w:t>When required BS5837:2012 shall apply.</w:t>
            </w:r>
            <w:bookmarkEnd w:id="66"/>
          </w:p>
        </w:tc>
      </w:tr>
      <w:tr w:rsidR="00215A9E" w:rsidRPr="00436B7B" w14:paraId="72831B6F" w14:textId="77777777" w:rsidTr="00C53F8D">
        <w:tc>
          <w:tcPr>
            <w:tcW w:w="2122" w:type="dxa"/>
            <w:shd w:val="clear" w:color="auto" w:fill="DEEAF6" w:themeFill="accent1" w:themeFillTint="33"/>
          </w:tcPr>
          <w:p w14:paraId="22C68BF6" w14:textId="314765B8" w:rsidR="00215A9E" w:rsidRPr="00A67EC4" w:rsidRDefault="00A71667" w:rsidP="00931F3D">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lastRenderedPageBreak/>
              <w:t>Service</w:t>
            </w:r>
            <w:r w:rsidR="00215A9E" w:rsidRPr="00A67EC4">
              <w:rPr>
                <w:rFonts w:asciiTheme="minorHAnsi" w:hAnsiTheme="minorHAnsi"/>
                <w:b/>
                <w:color w:val="000000" w:themeColor="text1"/>
              </w:rPr>
              <w:t xml:space="preserve"> D:2</w:t>
            </w:r>
          </w:p>
        </w:tc>
        <w:tc>
          <w:tcPr>
            <w:tcW w:w="12190" w:type="dxa"/>
            <w:shd w:val="clear" w:color="auto" w:fill="DEEAF6" w:themeFill="accent1" w:themeFillTint="33"/>
          </w:tcPr>
          <w:p w14:paraId="35F426D9" w14:textId="77777777" w:rsidR="00215A9E" w:rsidRPr="00A67EC4" w:rsidRDefault="00215A9E" w:rsidP="0043644D">
            <w:pPr>
              <w:pStyle w:val="GPSL1CLAUSEHEADING"/>
              <w:rPr>
                <w:rFonts w:asciiTheme="minorHAnsi" w:hAnsiTheme="minorHAnsi"/>
                <w:color w:val="000000" w:themeColor="text1"/>
              </w:rPr>
            </w:pPr>
            <w:r w:rsidRPr="00A67EC4">
              <w:rPr>
                <w:rFonts w:asciiTheme="minorHAnsi" w:hAnsiTheme="minorHAnsi"/>
              </w:rPr>
              <w:t>SD2: Tree Surgery (Arboriculture)</w:t>
            </w:r>
          </w:p>
        </w:tc>
      </w:tr>
      <w:tr w:rsidR="00215A9E" w:rsidRPr="00436B7B" w14:paraId="19AFD8F7" w14:textId="77777777" w:rsidTr="00C53F8D">
        <w:tc>
          <w:tcPr>
            <w:tcW w:w="2122" w:type="dxa"/>
            <w:shd w:val="clear" w:color="auto" w:fill="auto"/>
          </w:tcPr>
          <w:p w14:paraId="2AC071E7" w14:textId="77777777" w:rsidR="00215A9E" w:rsidRPr="00A67EC4" w:rsidRDefault="00215A9E" w:rsidP="00931F3D">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p w14:paraId="33DE7912" w14:textId="77777777" w:rsidR="00215A9E" w:rsidRPr="00A67EC4" w:rsidRDefault="00215A9E" w:rsidP="00931F3D">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78D76C52" w14:textId="77777777" w:rsidR="00215A9E" w:rsidRPr="00A67EC4" w:rsidRDefault="00215A9E" w:rsidP="0043644D">
            <w:pPr>
              <w:pStyle w:val="GPSL2Numbered"/>
              <w:rPr>
                <w:rFonts w:asciiTheme="minorHAnsi" w:hAnsiTheme="minorHAnsi"/>
              </w:rPr>
            </w:pPr>
            <w:bookmarkStart w:id="67" w:name="_Toc396218909"/>
            <w:r w:rsidRPr="00A67EC4">
              <w:rPr>
                <w:rFonts w:asciiTheme="minorHAnsi" w:hAnsiTheme="minorHAnsi"/>
              </w:rPr>
              <w:t xml:space="preserve">The Supplier shall ensure that staff carrying out Tree Surgery Services are National Proficiency Tests Council qualified in arboriculture, and that all work </w:t>
            </w:r>
            <w:proofErr w:type="gramStart"/>
            <w:r w:rsidRPr="00A67EC4">
              <w:rPr>
                <w:rFonts w:asciiTheme="minorHAnsi" w:hAnsiTheme="minorHAnsi"/>
              </w:rPr>
              <w:t>is carried out</w:t>
            </w:r>
            <w:proofErr w:type="gramEnd"/>
            <w:r w:rsidRPr="00A67EC4">
              <w:rPr>
                <w:rFonts w:asciiTheme="minorHAnsi" w:hAnsiTheme="minorHAnsi"/>
              </w:rPr>
              <w:t xml:space="preserve"> to the requirements of the relevant British Standard.</w:t>
            </w:r>
            <w:bookmarkEnd w:id="67"/>
            <w:r w:rsidRPr="00A67EC4">
              <w:rPr>
                <w:rFonts w:asciiTheme="minorHAnsi" w:hAnsiTheme="minorHAnsi"/>
              </w:rPr>
              <w:t xml:space="preserve">   </w:t>
            </w:r>
          </w:p>
          <w:p w14:paraId="7B637C3F" w14:textId="77777777" w:rsidR="00215A9E" w:rsidRPr="00A67EC4" w:rsidRDefault="00215A9E" w:rsidP="0043644D">
            <w:pPr>
              <w:pStyle w:val="GPSL2Numbered"/>
              <w:rPr>
                <w:rFonts w:asciiTheme="minorHAnsi" w:hAnsiTheme="minorHAnsi"/>
              </w:rPr>
            </w:pPr>
            <w:bookmarkStart w:id="68" w:name="_Toc396218910"/>
            <w:r w:rsidRPr="00A67EC4">
              <w:rPr>
                <w:rFonts w:asciiTheme="minorHAnsi" w:hAnsiTheme="minorHAnsi"/>
              </w:rPr>
              <w:t>Any Sub-Contractor used by the Supplier for performing Tree Surgery Services shall be a full member of the Arboriculture Association.</w:t>
            </w:r>
            <w:bookmarkEnd w:id="68"/>
          </w:p>
          <w:p w14:paraId="32A283D5" w14:textId="77777777" w:rsidR="00215A9E" w:rsidRPr="00A67EC4" w:rsidRDefault="00215A9E" w:rsidP="0043644D">
            <w:pPr>
              <w:pStyle w:val="GPSL2Numbered"/>
              <w:rPr>
                <w:rFonts w:asciiTheme="minorHAnsi" w:hAnsiTheme="minorHAnsi"/>
              </w:rPr>
            </w:pPr>
            <w:bookmarkStart w:id="69" w:name="_Toc396218911"/>
            <w:r w:rsidRPr="00A67EC4">
              <w:rPr>
                <w:rFonts w:asciiTheme="minorHAnsi" w:hAnsiTheme="minorHAnsi"/>
              </w:rPr>
              <w:t>The supplier is required to seek both Buyer and local Authority approval before trimming or felling any trees.</w:t>
            </w:r>
            <w:bookmarkEnd w:id="69"/>
          </w:p>
          <w:p w14:paraId="1FA86177" w14:textId="77777777" w:rsidR="00215A9E" w:rsidRPr="00A67EC4" w:rsidRDefault="00215A9E" w:rsidP="0043644D">
            <w:pPr>
              <w:pStyle w:val="GPSL2Numbered"/>
              <w:rPr>
                <w:rFonts w:asciiTheme="minorHAnsi" w:hAnsiTheme="minorHAnsi"/>
              </w:rPr>
            </w:pPr>
            <w:bookmarkStart w:id="70" w:name="_Toc396218912"/>
            <w:r w:rsidRPr="00A67EC4">
              <w:rPr>
                <w:rFonts w:asciiTheme="minorHAnsi" w:hAnsiTheme="minorHAnsi"/>
              </w:rPr>
              <w:t xml:space="preserve">The Supplier shall ensure that Supplier Staff carrying out Tree Surgery Services are National Proficiency Tests Council qualified in arboriculture, and that all work </w:t>
            </w:r>
            <w:proofErr w:type="gramStart"/>
            <w:r w:rsidRPr="00A67EC4">
              <w:rPr>
                <w:rFonts w:asciiTheme="minorHAnsi" w:hAnsiTheme="minorHAnsi"/>
              </w:rPr>
              <w:t>is carried out</w:t>
            </w:r>
            <w:proofErr w:type="gramEnd"/>
            <w:r w:rsidRPr="00A67EC4">
              <w:rPr>
                <w:rFonts w:asciiTheme="minorHAnsi" w:hAnsiTheme="minorHAnsi"/>
              </w:rPr>
              <w:t xml:space="preserve"> to BS 3998.   Any Sub-Contractor used by the Supplier for performing Tree Surgery Services shall be a full member of the Arboriculture Association.</w:t>
            </w:r>
            <w:bookmarkEnd w:id="70"/>
          </w:p>
        </w:tc>
      </w:tr>
      <w:tr w:rsidR="00215A9E" w:rsidRPr="00436B7B" w14:paraId="68DD043E" w14:textId="77777777" w:rsidTr="00C53F8D">
        <w:tc>
          <w:tcPr>
            <w:tcW w:w="2122" w:type="dxa"/>
            <w:shd w:val="clear" w:color="auto" w:fill="DEEAF6" w:themeFill="accent1" w:themeFillTint="33"/>
          </w:tcPr>
          <w:p w14:paraId="0A234131" w14:textId="38AEC911" w:rsidR="00215A9E" w:rsidRPr="00A67EC4" w:rsidRDefault="00A71667" w:rsidP="00931F3D">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D:3</w:t>
            </w:r>
          </w:p>
        </w:tc>
        <w:tc>
          <w:tcPr>
            <w:tcW w:w="12190" w:type="dxa"/>
            <w:shd w:val="clear" w:color="auto" w:fill="DEEAF6" w:themeFill="accent1" w:themeFillTint="33"/>
          </w:tcPr>
          <w:p w14:paraId="0588B6E4" w14:textId="77777777" w:rsidR="00215A9E" w:rsidRPr="00A67EC4" w:rsidRDefault="00215A9E" w:rsidP="0043644D">
            <w:pPr>
              <w:pStyle w:val="GPSL1CLAUSEHEADING"/>
              <w:rPr>
                <w:rFonts w:asciiTheme="minorHAnsi" w:hAnsiTheme="minorHAnsi"/>
                <w:color w:val="000000" w:themeColor="text1"/>
              </w:rPr>
            </w:pPr>
            <w:r w:rsidRPr="00A67EC4">
              <w:rPr>
                <w:rFonts w:asciiTheme="minorHAnsi" w:hAnsiTheme="minorHAnsi"/>
              </w:rPr>
              <w:t xml:space="preserve">SD3: Professional / Planned Snow and Ice Clearance </w:t>
            </w:r>
          </w:p>
        </w:tc>
      </w:tr>
      <w:tr w:rsidR="00215A9E" w:rsidRPr="00436B7B" w14:paraId="0408FD9A" w14:textId="77777777" w:rsidTr="00C53F8D">
        <w:tc>
          <w:tcPr>
            <w:tcW w:w="2122" w:type="dxa"/>
            <w:shd w:val="clear" w:color="auto" w:fill="auto"/>
          </w:tcPr>
          <w:p w14:paraId="01F8C04E" w14:textId="77777777" w:rsidR="00215A9E" w:rsidRPr="00A67EC4" w:rsidRDefault="00215A9E" w:rsidP="00931F3D">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p w14:paraId="3EF61487" w14:textId="77777777" w:rsidR="00215A9E" w:rsidRPr="00A67EC4" w:rsidRDefault="00215A9E" w:rsidP="00931F3D">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659AF07E" w14:textId="517AFFF2" w:rsidR="00215A9E" w:rsidRPr="00A67EC4" w:rsidRDefault="00215A9E" w:rsidP="0043644D">
            <w:pPr>
              <w:pStyle w:val="GPSL2Numbered"/>
              <w:rPr>
                <w:rFonts w:asciiTheme="minorHAnsi" w:hAnsiTheme="minorHAnsi"/>
              </w:rPr>
            </w:pPr>
            <w:r w:rsidRPr="00A67EC4">
              <w:rPr>
                <w:rFonts w:asciiTheme="minorHAnsi" w:hAnsiTheme="minorHAnsi"/>
              </w:rPr>
              <w:t xml:space="preserve">Snow clearance and gritting responsibilities </w:t>
            </w:r>
            <w:proofErr w:type="gramStart"/>
            <w:r w:rsidRPr="00A67EC4">
              <w:rPr>
                <w:rFonts w:asciiTheme="minorHAnsi" w:hAnsiTheme="minorHAnsi"/>
              </w:rPr>
              <w:t>shall be fully outlined</w:t>
            </w:r>
            <w:proofErr w:type="gramEnd"/>
            <w:r w:rsidRPr="00A67EC4">
              <w:rPr>
                <w:rFonts w:asciiTheme="minorHAnsi" w:hAnsiTheme="minorHAnsi"/>
              </w:rPr>
              <w:t xml:space="preserve"> as to determine responsibility and extent of Service.</w:t>
            </w:r>
          </w:p>
        </w:tc>
      </w:tr>
      <w:tr w:rsidR="00215A9E" w:rsidRPr="00436B7B" w14:paraId="7073F799" w14:textId="77777777" w:rsidTr="00C53F8D">
        <w:tc>
          <w:tcPr>
            <w:tcW w:w="2122" w:type="dxa"/>
            <w:shd w:val="clear" w:color="auto" w:fill="DEEAF6" w:themeFill="accent1" w:themeFillTint="33"/>
          </w:tcPr>
          <w:p w14:paraId="67F5A421" w14:textId="3D0B1760" w:rsidR="00215A9E" w:rsidRPr="00A67EC4" w:rsidRDefault="00A71667" w:rsidP="00931F3D">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D:4</w:t>
            </w:r>
          </w:p>
        </w:tc>
        <w:tc>
          <w:tcPr>
            <w:tcW w:w="12190" w:type="dxa"/>
            <w:shd w:val="clear" w:color="auto" w:fill="DEEAF6" w:themeFill="accent1" w:themeFillTint="33"/>
          </w:tcPr>
          <w:p w14:paraId="55A6861D" w14:textId="77777777" w:rsidR="00215A9E" w:rsidRPr="00A67EC4" w:rsidRDefault="00215A9E" w:rsidP="0043644D">
            <w:pPr>
              <w:pStyle w:val="GPSL1CLAUSEHEADING"/>
              <w:rPr>
                <w:rFonts w:asciiTheme="minorHAnsi" w:hAnsiTheme="minorHAnsi"/>
                <w:color w:val="000000" w:themeColor="text1"/>
              </w:rPr>
            </w:pPr>
            <w:r w:rsidRPr="00A67EC4">
              <w:rPr>
                <w:rFonts w:asciiTheme="minorHAnsi" w:hAnsiTheme="minorHAnsi"/>
              </w:rPr>
              <w:t xml:space="preserve">SD4: Reservoirs, Ponds, River Walls and Water Feature Maintenance </w:t>
            </w:r>
          </w:p>
        </w:tc>
      </w:tr>
      <w:tr w:rsidR="00215A9E" w:rsidRPr="00436B7B" w14:paraId="3F89A5BD" w14:textId="77777777" w:rsidTr="00C53F8D">
        <w:tc>
          <w:tcPr>
            <w:tcW w:w="2122" w:type="dxa"/>
            <w:shd w:val="clear" w:color="auto" w:fill="auto"/>
          </w:tcPr>
          <w:p w14:paraId="2BEEAC75" w14:textId="77777777" w:rsidR="00215A9E" w:rsidRPr="00A67EC4" w:rsidRDefault="00215A9E" w:rsidP="00931F3D">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p w14:paraId="7E5AD25A" w14:textId="77777777" w:rsidR="00215A9E" w:rsidRPr="00A67EC4" w:rsidRDefault="00215A9E" w:rsidP="00931F3D">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7D44BC54" w14:textId="77777777" w:rsidR="00215A9E" w:rsidRPr="00A67EC4" w:rsidRDefault="00215A9E" w:rsidP="0043644D">
            <w:pPr>
              <w:pStyle w:val="GPSL2Numbered"/>
              <w:rPr>
                <w:rFonts w:asciiTheme="minorHAnsi" w:hAnsiTheme="minorHAnsi"/>
                <w:color w:val="000000" w:themeColor="text1"/>
              </w:rPr>
            </w:pPr>
            <w:bookmarkStart w:id="71" w:name="_Toc396218875"/>
            <w:r w:rsidRPr="00A67EC4">
              <w:rPr>
                <w:rFonts w:asciiTheme="minorHAnsi" w:hAnsiTheme="minorHAnsi"/>
              </w:rPr>
              <w:t>The Supplier shall manage the water levels in lakes and reservoirs in compliance with the Reservoir Act 1975 and subsequent amendments.</w:t>
            </w:r>
            <w:bookmarkEnd w:id="71"/>
            <w:r w:rsidRPr="00A67EC4">
              <w:rPr>
                <w:rFonts w:asciiTheme="minorHAnsi" w:hAnsiTheme="minorHAnsi"/>
              </w:rPr>
              <w:t xml:space="preserve"> </w:t>
            </w:r>
            <w:bookmarkStart w:id="72" w:name="_Toc396218876"/>
          </w:p>
          <w:p w14:paraId="50F9E99C" w14:textId="77777777" w:rsidR="00215A9E" w:rsidRPr="00A67EC4" w:rsidRDefault="00215A9E" w:rsidP="0043644D">
            <w:pPr>
              <w:pStyle w:val="GPSL2Numbered"/>
              <w:rPr>
                <w:rFonts w:asciiTheme="minorHAnsi" w:hAnsiTheme="minorHAnsi"/>
                <w:color w:val="000000" w:themeColor="text1"/>
              </w:rPr>
            </w:pPr>
            <w:r w:rsidRPr="00A67EC4">
              <w:rPr>
                <w:rFonts w:asciiTheme="minorHAnsi" w:hAnsiTheme="minorHAnsi"/>
              </w:rPr>
              <w:t>The Supplier shall be required to carry out risk assessments on potential erosion or breaching of the lake or reservoir.</w:t>
            </w:r>
            <w:bookmarkStart w:id="73" w:name="_Toc396218877"/>
            <w:bookmarkEnd w:id="72"/>
          </w:p>
          <w:p w14:paraId="1E83F2B2" w14:textId="77777777" w:rsidR="00215A9E" w:rsidRPr="00A67EC4" w:rsidRDefault="00215A9E" w:rsidP="0043644D">
            <w:pPr>
              <w:pStyle w:val="GPSL2Numbered"/>
              <w:rPr>
                <w:rFonts w:asciiTheme="minorHAnsi" w:hAnsiTheme="minorHAnsi"/>
                <w:color w:val="000000" w:themeColor="text1"/>
              </w:rPr>
            </w:pPr>
            <w:r w:rsidRPr="00A67EC4">
              <w:rPr>
                <w:rFonts w:asciiTheme="minorHAnsi" w:hAnsiTheme="minorHAnsi"/>
                <w:color w:val="000000" w:themeColor="text1"/>
              </w:rPr>
              <w:lastRenderedPageBreak/>
              <w:t xml:space="preserve">The Supplier shall ensure that the discharge of pollutants into waterways </w:t>
            </w:r>
            <w:proofErr w:type="gramStart"/>
            <w:r w:rsidRPr="00A67EC4">
              <w:rPr>
                <w:rFonts w:asciiTheme="minorHAnsi" w:hAnsiTheme="minorHAnsi"/>
                <w:color w:val="000000" w:themeColor="text1"/>
              </w:rPr>
              <w:t>is managed</w:t>
            </w:r>
            <w:proofErr w:type="gramEnd"/>
            <w:r w:rsidRPr="00A67EC4">
              <w:rPr>
                <w:rFonts w:asciiTheme="minorHAnsi" w:hAnsiTheme="minorHAnsi"/>
                <w:color w:val="000000" w:themeColor="text1"/>
              </w:rPr>
              <w:t xml:space="preserve"> in accordance with the energy management and Environmental Management requirements as required by the Buyer.</w:t>
            </w:r>
            <w:bookmarkEnd w:id="73"/>
          </w:p>
          <w:p w14:paraId="47025527" w14:textId="2E23A310" w:rsidR="00215A9E" w:rsidRPr="00A67EC4" w:rsidRDefault="00215A9E" w:rsidP="0043644D">
            <w:pPr>
              <w:pStyle w:val="GPSL2Numbered"/>
              <w:rPr>
                <w:rFonts w:asciiTheme="minorHAnsi" w:hAnsiTheme="minorHAnsi"/>
              </w:rPr>
            </w:pPr>
            <w:bookmarkStart w:id="74" w:name="_Toc396218878"/>
            <w:r w:rsidRPr="00A67EC4">
              <w:rPr>
                <w:rFonts w:asciiTheme="minorHAnsi" w:hAnsiTheme="minorHAnsi"/>
              </w:rPr>
              <w:t>The Supplier shall ensure that water quality testing and reporting is in-line with environment agency best practise, including L8 (The control of legionella bacteria in water systems) testing of water features</w:t>
            </w:r>
            <w:bookmarkEnd w:id="74"/>
            <w:r w:rsidR="00270A0B" w:rsidRPr="00A67EC4">
              <w:rPr>
                <w:rFonts w:asciiTheme="minorHAnsi" w:hAnsiTheme="minorHAnsi"/>
              </w:rPr>
              <w:t>.</w:t>
            </w:r>
          </w:p>
        </w:tc>
      </w:tr>
      <w:tr w:rsidR="00215A9E" w:rsidRPr="00436B7B" w14:paraId="09E2FD56" w14:textId="77777777" w:rsidTr="00C53F8D">
        <w:tc>
          <w:tcPr>
            <w:tcW w:w="2122" w:type="dxa"/>
            <w:shd w:val="clear" w:color="auto" w:fill="DEEAF6" w:themeFill="accent1" w:themeFillTint="33"/>
          </w:tcPr>
          <w:p w14:paraId="1EA82512" w14:textId="4243E014" w:rsidR="00215A9E" w:rsidRPr="00A67EC4" w:rsidRDefault="00A71667" w:rsidP="00931F3D">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D:5</w:t>
            </w:r>
          </w:p>
        </w:tc>
        <w:tc>
          <w:tcPr>
            <w:tcW w:w="12190" w:type="dxa"/>
            <w:shd w:val="clear" w:color="auto" w:fill="DEEAF6" w:themeFill="accent1" w:themeFillTint="33"/>
          </w:tcPr>
          <w:p w14:paraId="33A2DC1C" w14:textId="77777777" w:rsidR="00215A9E" w:rsidRPr="00A67EC4" w:rsidRDefault="00215A9E" w:rsidP="0043644D">
            <w:pPr>
              <w:pStyle w:val="GPSL1CLAUSEHEADING"/>
              <w:rPr>
                <w:rFonts w:asciiTheme="minorHAnsi" w:hAnsiTheme="minorHAnsi"/>
                <w:color w:val="000000" w:themeColor="text1"/>
              </w:rPr>
            </w:pPr>
            <w:r w:rsidRPr="00A67EC4">
              <w:rPr>
                <w:rFonts w:asciiTheme="minorHAnsi" w:hAnsiTheme="minorHAnsi"/>
              </w:rPr>
              <w:t xml:space="preserve">SD5: Internal Planting </w:t>
            </w:r>
          </w:p>
        </w:tc>
      </w:tr>
      <w:tr w:rsidR="00215A9E" w:rsidRPr="00436B7B" w14:paraId="41D3D9EE" w14:textId="77777777" w:rsidTr="00C53F8D">
        <w:tc>
          <w:tcPr>
            <w:tcW w:w="2122" w:type="dxa"/>
            <w:shd w:val="clear" w:color="auto" w:fill="auto"/>
          </w:tcPr>
          <w:p w14:paraId="641D7394" w14:textId="77777777" w:rsidR="00215A9E" w:rsidRPr="00A67EC4" w:rsidRDefault="00215A9E" w:rsidP="00931F3D">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p w14:paraId="58E7DC77" w14:textId="77777777" w:rsidR="00215A9E" w:rsidRPr="00A67EC4" w:rsidRDefault="00215A9E" w:rsidP="00931F3D">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5201AA0E" w14:textId="77777777" w:rsidR="00215A9E" w:rsidRPr="00A67EC4" w:rsidRDefault="00215A9E" w:rsidP="0043644D">
            <w:pPr>
              <w:pStyle w:val="GPSL2Numbered"/>
              <w:rPr>
                <w:rFonts w:asciiTheme="minorHAnsi" w:hAnsiTheme="minorHAnsi"/>
              </w:rPr>
            </w:pPr>
            <w:r w:rsidRPr="00A67EC4">
              <w:rPr>
                <w:rFonts w:asciiTheme="minorHAnsi" w:hAnsiTheme="minorHAnsi"/>
              </w:rPr>
              <w:t xml:space="preserve">Internal planting shall only be provided in high traffic areas that are deemed </w:t>
            </w:r>
            <w:proofErr w:type="gramStart"/>
            <w:r w:rsidRPr="00A67EC4">
              <w:rPr>
                <w:rFonts w:asciiTheme="minorHAnsi" w:hAnsiTheme="minorHAnsi"/>
              </w:rPr>
              <w:t>absolutely necessary</w:t>
            </w:r>
            <w:proofErr w:type="gramEnd"/>
            <w:r w:rsidRPr="00A67EC4">
              <w:rPr>
                <w:rFonts w:asciiTheme="minorHAnsi" w:hAnsiTheme="minorHAnsi"/>
              </w:rPr>
              <w:t xml:space="preserve"> to decorate.  This </w:t>
            </w:r>
            <w:proofErr w:type="gramStart"/>
            <w:r w:rsidRPr="00A67EC4">
              <w:rPr>
                <w:rFonts w:asciiTheme="minorHAnsi" w:hAnsiTheme="minorHAnsi"/>
              </w:rPr>
              <w:t>shall be agreed</w:t>
            </w:r>
            <w:proofErr w:type="gramEnd"/>
            <w:r w:rsidRPr="00A67EC4">
              <w:rPr>
                <w:rFonts w:asciiTheme="minorHAnsi" w:hAnsiTheme="minorHAnsi"/>
              </w:rPr>
              <w:t xml:space="preserve"> on an individual basis with the Buyer.</w:t>
            </w:r>
          </w:p>
          <w:p w14:paraId="24E5B959" w14:textId="77777777" w:rsidR="00215A9E" w:rsidRPr="00A67EC4" w:rsidRDefault="00215A9E" w:rsidP="0043644D">
            <w:pPr>
              <w:pStyle w:val="GPSL2Numbered"/>
              <w:rPr>
                <w:rFonts w:asciiTheme="minorHAnsi" w:hAnsiTheme="minorHAnsi"/>
              </w:rPr>
            </w:pPr>
            <w:r w:rsidRPr="00A67EC4">
              <w:rPr>
                <w:rFonts w:asciiTheme="minorHAnsi" w:hAnsiTheme="minorHAnsi"/>
              </w:rPr>
              <w:t xml:space="preserve">It </w:t>
            </w:r>
            <w:proofErr w:type="gramStart"/>
            <w:r w:rsidRPr="00A67EC4">
              <w:rPr>
                <w:rFonts w:asciiTheme="minorHAnsi" w:hAnsiTheme="minorHAnsi"/>
              </w:rPr>
              <w:t>shall be considered</w:t>
            </w:r>
            <w:proofErr w:type="gramEnd"/>
            <w:r w:rsidRPr="00A67EC4">
              <w:rPr>
                <w:rFonts w:asciiTheme="minorHAnsi" w:hAnsiTheme="minorHAnsi"/>
              </w:rPr>
              <w:t xml:space="preserve"> in every instance whether the use of any form of chemical (for uses including fertilizer, pesticide and herbicide) is strictly necessary before application. The use of chemicals specifically approved for the purpose for which it </w:t>
            </w:r>
            <w:proofErr w:type="gramStart"/>
            <w:r w:rsidRPr="00A67EC4">
              <w:rPr>
                <w:rFonts w:asciiTheme="minorHAnsi" w:hAnsiTheme="minorHAnsi"/>
              </w:rPr>
              <w:t>is intended</w:t>
            </w:r>
            <w:proofErr w:type="gramEnd"/>
            <w:r w:rsidRPr="00A67EC4">
              <w:rPr>
                <w:rFonts w:asciiTheme="minorHAnsi" w:hAnsiTheme="minorHAnsi"/>
              </w:rPr>
              <w:t xml:space="preserve"> as dictated by the Control of Pesticides Regulations, the conditions of approval for the chemicals and any other relevant code of practice issued by the Department for the Environment, Food and Rural Affairs may be allowed.  </w:t>
            </w:r>
          </w:p>
          <w:p w14:paraId="1C045224" w14:textId="77777777" w:rsidR="00215A9E" w:rsidRPr="00A67EC4" w:rsidRDefault="00215A9E" w:rsidP="0043644D">
            <w:pPr>
              <w:pStyle w:val="GPSL2Numbered"/>
              <w:rPr>
                <w:rFonts w:asciiTheme="minorHAnsi" w:hAnsiTheme="minorHAnsi"/>
              </w:rPr>
            </w:pPr>
            <w:r w:rsidRPr="00A67EC4">
              <w:rPr>
                <w:rFonts w:asciiTheme="minorHAnsi" w:hAnsiTheme="minorHAnsi"/>
              </w:rPr>
              <w:t xml:space="preserve">All chemicals </w:t>
            </w:r>
            <w:proofErr w:type="gramStart"/>
            <w:r w:rsidRPr="00A67EC4">
              <w:rPr>
                <w:rFonts w:asciiTheme="minorHAnsi" w:hAnsiTheme="minorHAnsi"/>
              </w:rPr>
              <w:t>shall be applied</w:t>
            </w:r>
            <w:proofErr w:type="gramEnd"/>
            <w:r w:rsidRPr="00A67EC4">
              <w:rPr>
                <w:rFonts w:asciiTheme="minorHAnsi" w:hAnsiTheme="minorHAnsi"/>
              </w:rPr>
              <w:t xml:space="preserve"> in accordance with manufacturers’ instructions and in accordance with all relevant Health and Safety codes.</w:t>
            </w:r>
          </w:p>
          <w:p w14:paraId="6CCFFB81" w14:textId="77777777" w:rsidR="00215A9E" w:rsidRPr="00A67EC4" w:rsidRDefault="00215A9E" w:rsidP="0043644D">
            <w:pPr>
              <w:pStyle w:val="GPSL2Numbered"/>
              <w:rPr>
                <w:rFonts w:asciiTheme="minorHAnsi" w:hAnsiTheme="minorHAnsi"/>
              </w:rPr>
            </w:pPr>
            <w:r w:rsidRPr="00A67EC4">
              <w:rPr>
                <w:rFonts w:asciiTheme="minorHAnsi" w:hAnsiTheme="minorHAnsi"/>
              </w:rPr>
              <w:t xml:space="preserve">The Supplier shall ensure that all plant specimens are kept to a height and </w:t>
            </w:r>
            <w:proofErr w:type="gramStart"/>
            <w:r w:rsidRPr="00A67EC4">
              <w:rPr>
                <w:rFonts w:asciiTheme="minorHAnsi" w:hAnsiTheme="minorHAnsi"/>
              </w:rPr>
              <w:t>form which</w:t>
            </w:r>
            <w:proofErr w:type="gramEnd"/>
            <w:r w:rsidRPr="00A67EC4">
              <w:rPr>
                <w:rFonts w:asciiTheme="minorHAnsi" w:hAnsiTheme="minorHAnsi"/>
              </w:rPr>
              <w:t xml:space="preserve"> is safe, appropriate for an indoor plant, takes cognisance of its position within the premises and accords with good horticultural practice.</w:t>
            </w:r>
          </w:p>
          <w:p w14:paraId="01F06832" w14:textId="77777777" w:rsidR="00215A9E" w:rsidRPr="00A67EC4" w:rsidRDefault="00215A9E" w:rsidP="0043644D">
            <w:pPr>
              <w:pStyle w:val="GPSL2Numbered"/>
              <w:rPr>
                <w:rFonts w:asciiTheme="minorHAnsi" w:hAnsiTheme="minorHAnsi"/>
              </w:rPr>
            </w:pPr>
            <w:r w:rsidRPr="00A67EC4">
              <w:rPr>
                <w:rFonts w:asciiTheme="minorHAnsi" w:hAnsiTheme="minorHAnsi"/>
              </w:rPr>
              <w:t xml:space="preserve">Soil improvers shall not contain peat or sewage sludge. </w:t>
            </w:r>
          </w:p>
          <w:p w14:paraId="7EDA0207" w14:textId="752600A4" w:rsidR="00215A9E" w:rsidRPr="00A67EC4" w:rsidRDefault="00215A9E" w:rsidP="0043644D">
            <w:pPr>
              <w:pStyle w:val="GPSL2Numbered"/>
              <w:rPr>
                <w:rFonts w:asciiTheme="minorHAnsi" w:hAnsiTheme="minorHAnsi"/>
              </w:rPr>
            </w:pPr>
            <w:r w:rsidRPr="00A67EC4">
              <w:rPr>
                <w:rFonts w:asciiTheme="minorHAnsi" w:hAnsiTheme="minorHAnsi"/>
              </w:rPr>
              <w:t>All products and services procured shall comply with the latest version of the Horticultural Code of Practice covering invasive non-native plants</w:t>
            </w:r>
            <w:r w:rsidR="00331B9F" w:rsidRPr="00A67EC4">
              <w:rPr>
                <w:rFonts w:asciiTheme="minorHAnsi" w:hAnsiTheme="minorHAnsi"/>
              </w:rPr>
              <w:t>.</w:t>
            </w:r>
            <w:r w:rsidRPr="00A67EC4">
              <w:rPr>
                <w:rFonts w:asciiTheme="minorHAnsi" w:hAnsiTheme="minorHAnsi"/>
              </w:rPr>
              <w:t xml:space="preserve"> </w:t>
            </w:r>
          </w:p>
          <w:p w14:paraId="0C8CCBC5" w14:textId="0B765995" w:rsidR="00215A9E" w:rsidRPr="00A67EC4" w:rsidRDefault="00215A9E" w:rsidP="0043644D">
            <w:pPr>
              <w:pStyle w:val="GPSL2Numbered"/>
              <w:rPr>
                <w:rFonts w:asciiTheme="minorHAnsi" w:hAnsiTheme="minorHAnsi"/>
              </w:rPr>
            </w:pPr>
            <w:r w:rsidRPr="00A67EC4">
              <w:rPr>
                <w:rFonts w:asciiTheme="minorHAnsi" w:hAnsiTheme="minorHAnsi"/>
              </w:rPr>
              <w:t xml:space="preserve">Growing media should meet quality Standards as set out in PAS100 and the Quality Protocol. </w:t>
            </w:r>
          </w:p>
          <w:p w14:paraId="10720D7A" w14:textId="77777777" w:rsidR="00215A9E" w:rsidRPr="00A67EC4" w:rsidRDefault="00215A9E" w:rsidP="0043644D">
            <w:pPr>
              <w:pStyle w:val="GPSL2Numbered"/>
              <w:rPr>
                <w:rFonts w:asciiTheme="minorHAnsi" w:hAnsiTheme="minorHAnsi"/>
              </w:rPr>
            </w:pPr>
            <w:r w:rsidRPr="00A67EC4">
              <w:rPr>
                <w:rFonts w:asciiTheme="minorHAnsi" w:hAnsiTheme="minorHAnsi"/>
              </w:rPr>
              <w:t xml:space="preserve">From </w:t>
            </w:r>
            <w:proofErr w:type="gramStart"/>
            <w:r w:rsidRPr="00A67EC4">
              <w:rPr>
                <w:rFonts w:asciiTheme="minorHAnsi" w:hAnsiTheme="minorHAnsi"/>
              </w:rPr>
              <w:t>2015</w:t>
            </w:r>
            <w:proofErr w:type="gramEnd"/>
            <w:r w:rsidRPr="00A67EC4">
              <w:rPr>
                <w:rFonts w:asciiTheme="minorHAnsi" w:hAnsiTheme="minorHAnsi"/>
              </w:rPr>
              <w:t xml:space="preserve"> plants shall not be supplied in or with growing media containing peat. It </w:t>
            </w:r>
            <w:proofErr w:type="gramStart"/>
            <w:r w:rsidRPr="00A67EC4">
              <w:rPr>
                <w:rFonts w:asciiTheme="minorHAnsi" w:hAnsiTheme="minorHAnsi"/>
              </w:rPr>
              <w:t>is accepted</w:t>
            </w:r>
            <w:proofErr w:type="gramEnd"/>
            <w:r w:rsidRPr="00A67EC4">
              <w:rPr>
                <w:rFonts w:asciiTheme="minorHAnsi" w:hAnsiTheme="minorHAnsi"/>
              </w:rPr>
              <w:t xml:space="preserve"> that a residual amount of peat may remain from its use in the original propagation of a plant.</w:t>
            </w:r>
          </w:p>
          <w:p w14:paraId="027BAAAF" w14:textId="77777777" w:rsidR="00215A9E" w:rsidRPr="00A67EC4" w:rsidRDefault="00215A9E" w:rsidP="0043644D">
            <w:pPr>
              <w:pStyle w:val="GPSL2Numbered"/>
              <w:rPr>
                <w:rFonts w:asciiTheme="minorHAnsi" w:hAnsiTheme="minorHAnsi"/>
              </w:rPr>
            </w:pPr>
            <w:r w:rsidRPr="00A67EC4">
              <w:rPr>
                <w:rFonts w:asciiTheme="minorHAnsi" w:hAnsiTheme="minorHAnsi"/>
              </w:rPr>
              <w:t xml:space="preserve">The Supplier shall consider in every instance whether the use of any form of chemical (for uses including fertilizer, pesticide and herbicide) is strictly necessary before application. The Supplier shall only use chemicals specifically approved for the purpose for which it </w:t>
            </w:r>
            <w:proofErr w:type="gramStart"/>
            <w:r w:rsidRPr="00A67EC4">
              <w:rPr>
                <w:rFonts w:asciiTheme="minorHAnsi" w:hAnsiTheme="minorHAnsi"/>
              </w:rPr>
              <w:t>is intended</w:t>
            </w:r>
            <w:proofErr w:type="gramEnd"/>
            <w:r w:rsidRPr="00A67EC4">
              <w:rPr>
                <w:rFonts w:asciiTheme="minorHAnsi" w:hAnsiTheme="minorHAnsi"/>
              </w:rPr>
              <w:t xml:space="preserve"> as dictated by the Control of Pesticides Regulations, the conditions of approval for the chemicals and any other relevant code of practice issued by the Department for the Environment, Food and Rural Affairs. The Supplier shall ensure compliance with the Buyer’s policy on Greening Government Commitments at all times. </w:t>
            </w:r>
          </w:p>
          <w:p w14:paraId="5D4FB93D" w14:textId="5680DB43" w:rsidR="00215A9E" w:rsidRPr="00A67EC4" w:rsidRDefault="00215A9E" w:rsidP="0043644D">
            <w:pPr>
              <w:pStyle w:val="GPSL2Numbered"/>
              <w:rPr>
                <w:rFonts w:asciiTheme="minorHAnsi" w:hAnsiTheme="minorHAnsi"/>
              </w:rPr>
            </w:pPr>
            <w:r w:rsidRPr="00A67EC4">
              <w:rPr>
                <w:rFonts w:asciiTheme="minorHAnsi" w:hAnsiTheme="minorHAnsi"/>
              </w:rPr>
              <w:lastRenderedPageBreak/>
              <w:t xml:space="preserve">All chemicals </w:t>
            </w:r>
            <w:proofErr w:type="gramStart"/>
            <w:r w:rsidRPr="00A67EC4">
              <w:rPr>
                <w:rFonts w:asciiTheme="minorHAnsi" w:hAnsiTheme="minorHAnsi"/>
              </w:rPr>
              <w:t>shall be applied</w:t>
            </w:r>
            <w:proofErr w:type="gramEnd"/>
            <w:r w:rsidRPr="00A67EC4">
              <w:rPr>
                <w:rFonts w:asciiTheme="minorHAnsi" w:hAnsiTheme="minorHAnsi"/>
              </w:rPr>
              <w:t xml:space="preserve"> in accordance with manufacturers’ instructions and in accordance with all relevant Health and Safety codes</w:t>
            </w:r>
            <w:r w:rsidR="00270A0B" w:rsidRPr="00A67EC4">
              <w:rPr>
                <w:rFonts w:asciiTheme="minorHAnsi" w:hAnsiTheme="minorHAnsi"/>
              </w:rPr>
              <w:t>.</w:t>
            </w:r>
          </w:p>
          <w:p w14:paraId="568245CF" w14:textId="77777777" w:rsidR="00215A9E" w:rsidRPr="00A67EC4" w:rsidRDefault="00215A9E" w:rsidP="0043644D">
            <w:pPr>
              <w:pStyle w:val="GPSL2Numbered"/>
              <w:rPr>
                <w:rFonts w:asciiTheme="minorHAnsi" w:hAnsiTheme="minorHAnsi"/>
              </w:rPr>
            </w:pPr>
            <w:r w:rsidRPr="00A67EC4">
              <w:rPr>
                <w:rFonts w:asciiTheme="minorHAnsi" w:hAnsiTheme="minorHAnsi"/>
              </w:rPr>
              <w:t>All Supplier Staff delivering the Services must have clean working methods and must remove all debris around the displays prior to leaving site.</w:t>
            </w:r>
          </w:p>
          <w:p w14:paraId="5EBCEF36" w14:textId="7317DA7E" w:rsidR="00215A9E" w:rsidRPr="00A67EC4" w:rsidRDefault="00215A9E" w:rsidP="0043644D">
            <w:pPr>
              <w:pStyle w:val="GPSL2Numbered"/>
              <w:rPr>
                <w:rFonts w:asciiTheme="minorHAnsi" w:hAnsiTheme="minorHAnsi"/>
                <w:color w:val="000000" w:themeColor="text1"/>
              </w:rPr>
            </w:pPr>
            <w:r w:rsidRPr="00A67EC4">
              <w:rPr>
                <w:rFonts w:asciiTheme="minorHAnsi" w:hAnsiTheme="minorHAnsi"/>
                <w:color w:val="000000" w:themeColor="text1"/>
              </w:rPr>
              <w:t xml:space="preserve">The Government Buying Standard for horticulture services </w:t>
            </w:r>
            <w:proofErr w:type="gramStart"/>
            <w:r w:rsidRPr="00A67EC4">
              <w:rPr>
                <w:rFonts w:asciiTheme="minorHAnsi" w:hAnsiTheme="minorHAnsi"/>
                <w:color w:val="000000" w:themeColor="text1"/>
              </w:rPr>
              <w:t>shall be used</w:t>
            </w:r>
            <w:proofErr w:type="gramEnd"/>
            <w:r w:rsidR="00331B9F" w:rsidRPr="00A67EC4">
              <w:rPr>
                <w:rFonts w:asciiTheme="minorHAnsi" w:hAnsiTheme="minorHAnsi"/>
                <w:color w:val="000000" w:themeColor="text1"/>
              </w:rPr>
              <w:t>.</w:t>
            </w:r>
          </w:p>
          <w:p w14:paraId="1131E2BB" w14:textId="140BF652" w:rsidR="00215A9E" w:rsidRPr="00A67EC4" w:rsidRDefault="00215A9E" w:rsidP="00331B9F">
            <w:pPr>
              <w:pStyle w:val="GPSL2Numbered"/>
              <w:rPr>
                <w:rFonts w:asciiTheme="minorHAnsi" w:hAnsiTheme="minorHAnsi"/>
              </w:rPr>
            </w:pPr>
            <w:r w:rsidRPr="00A67EC4">
              <w:rPr>
                <w:rFonts w:asciiTheme="minorHAnsi" w:hAnsiTheme="minorHAnsi"/>
              </w:rPr>
              <w:t xml:space="preserve">Compliance with wider policy on Greening Government Commitments </w:t>
            </w:r>
            <w:proofErr w:type="gramStart"/>
            <w:r w:rsidRPr="00A67EC4">
              <w:rPr>
                <w:rFonts w:asciiTheme="minorHAnsi" w:hAnsiTheme="minorHAnsi"/>
              </w:rPr>
              <w:t>must also be ensured</w:t>
            </w:r>
            <w:proofErr w:type="gramEnd"/>
            <w:r w:rsidRPr="00A67EC4">
              <w:rPr>
                <w:rFonts w:asciiTheme="minorHAnsi" w:hAnsiTheme="minorHAnsi"/>
              </w:rPr>
              <w:t>, including in relation to Waste and Water Management.</w:t>
            </w:r>
          </w:p>
        </w:tc>
      </w:tr>
      <w:tr w:rsidR="00215A9E" w:rsidRPr="00694CCA" w14:paraId="66F4A64A" w14:textId="77777777" w:rsidTr="00C53F8D">
        <w:tc>
          <w:tcPr>
            <w:tcW w:w="2122" w:type="dxa"/>
            <w:shd w:val="clear" w:color="auto" w:fill="DEEAF6" w:themeFill="accent1" w:themeFillTint="33"/>
          </w:tcPr>
          <w:p w14:paraId="775C4990" w14:textId="0F90BD04" w:rsidR="00215A9E" w:rsidRPr="00A67EC4" w:rsidRDefault="00A71667" w:rsidP="00931F3D">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D:6</w:t>
            </w:r>
          </w:p>
        </w:tc>
        <w:tc>
          <w:tcPr>
            <w:tcW w:w="12190" w:type="dxa"/>
            <w:shd w:val="clear" w:color="auto" w:fill="DEEAF6" w:themeFill="accent1" w:themeFillTint="33"/>
          </w:tcPr>
          <w:p w14:paraId="2A7F0BCE" w14:textId="77777777" w:rsidR="00215A9E" w:rsidRPr="00A67EC4" w:rsidRDefault="00215A9E" w:rsidP="0043644D">
            <w:pPr>
              <w:pStyle w:val="GPSL1CLAUSEHEADING"/>
              <w:rPr>
                <w:rFonts w:asciiTheme="minorHAnsi" w:hAnsiTheme="minorHAnsi"/>
                <w:color w:val="000000" w:themeColor="text1"/>
              </w:rPr>
            </w:pPr>
            <w:r w:rsidRPr="00A67EC4">
              <w:rPr>
                <w:rFonts w:asciiTheme="minorHAnsi" w:hAnsiTheme="minorHAnsi"/>
              </w:rPr>
              <w:t xml:space="preserve">SD6: Cut Flowers and Christmas Trees </w:t>
            </w:r>
          </w:p>
        </w:tc>
      </w:tr>
      <w:tr w:rsidR="00215A9E" w:rsidRPr="00937856" w14:paraId="6CA86DDA" w14:textId="77777777" w:rsidTr="00C53F8D">
        <w:tc>
          <w:tcPr>
            <w:tcW w:w="2122" w:type="dxa"/>
            <w:shd w:val="clear" w:color="auto" w:fill="auto"/>
          </w:tcPr>
          <w:p w14:paraId="529C5786" w14:textId="77777777" w:rsidR="00215A9E" w:rsidRPr="00A67EC4" w:rsidRDefault="00215A9E" w:rsidP="00931F3D">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p w14:paraId="52D68612" w14:textId="77777777" w:rsidR="00215A9E" w:rsidRPr="00A67EC4" w:rsidRDefault="00215A9E" w:rsidP="00931F3D">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0AE24AF1" w14:textId="77777777" w:rsidR="00215A9E" w:rsidRPr="00A67EC4" w:rsidRDefault="00215A9E" w:rsidP="0043644D">
            <w:pPr>
              <w:pStyle w:val="GPSL2Numbered"/>
              <w:rPr>
                <w:rFonts w:asciiTheme="minorHAnsi" w:hAnsiTheme="minorHAnsi"/>
              </w:rPr>
            </w:pPr>
            <w:bookmarkStart w:id="75" w:name="_Toc396218968"/>
            <w:r w:rsidRPr="00A67EC4">
              <w:rPr>
                <w:rFonts w:asciiTheme="minorHAnsi" w:hAnsiTheme="minorHAnsi"/>
              </w:rPr>
              <w:t>There is no specific Service Standard for this Service. However, guidance shall be sought from the various trade and governing bodies for the sector including:</w:t>
            </w:r>
            <w:bookmarkEnd w:id="75"/>
          </w:p>
          <w:p w14:paraId="2661B055" w14:textId="77777777" w:rsidR="00215A9E" w:rsidRPr="00A67EC4" w:rsidRDefault="00215A9E" w:rsidP="00270A0B">
            <w:pPr>
              <w:pStyle w:val="GPSL3numberedclause"/>
              <w:rPr>
                <w:rFonts w:asciiTheme="minorHAnsi" w:hAnsiTheme="minorHAnsi"/>
              </w:rPr>
            </w:pPr>
            <w:r w:rsidRPr="00A67EC4">
              <w:rPr>
                <w:rFonts w:asciiTheme="minorHAnsi" w:hAnsiTheme="minorHAnsi"/>
              </w:rPr>
              <w:t>Fair Flowers Fair Plants</w:t>
            </w:r>
          </w:p>
          <w:p w14:paraId="0CB669E0" w14:textId="2B9235FA" w:rsidR="00215A9E" w:rsidRPr="00A67EC4" w:rsidRDefault="00215A9E" w:rsidP="0043644D">
            <w:pPr>
              <w:pStyle w:val="GPSL2Numbered"/>
              <w:rPr>
                <w:rFonts w:asciiTheme="minorHAnsi" w:hAnsiTheme="minorHAnsi"/>
              </w:rPr>
            </w:pPr>
            <w:bookmarkStart w:id="76" w:name="_Toc396218969"/>
            <w:r w:rsidRPr="00A67EC4">
              <w:rPr>
                <w:rFonts w:asciiTheme="minorHAnsi" w:hAnsiTheme="minorHAnsi"/>
              </w:rPr>
              <w:t xml:space="preserve">All Supplier Staff delivering this Service shall be fully trained, verified with certificates, within their horticultural speciality and shall have appropriate and approved attire.  All Supplier Staff delivering this Service shall have clean working methods and must remove all debris around the displays prior to leaving the </w:t>
            </w:r>
            <w:r w:rsidR="00E83CDA" w:rsidRPr="00A67EC4">
              <w:rPr>
                <w:rFonts w:asciiTheme="minorHAnsi" w:hAnsiTheme="minorHAnsi"/>
              </w:rPr>
              <w:t>Buyer Premises</w:t>
            </w:r>
            <w:r w:rsidRPr="00A67EC4">
              <w:rPr>
                <w:rFonts w:asciiTheme="minorHAnsi" w:hAnsiTheme="minorHAnsi"/>
              </w:rPr>
              <w:t>.  Supplier Staff shall liaise as required with the Helpdesk both during and outside Operational Working Hours (as and when required).</w:t>
            </w:r>
            <w:bookmarkEnd w:id="76"/>
          </w:p>
          <w:p w14:paraId="62E0FF21" w14:textId="2598D950" w:rsidR="00215A9E" w:rsidRPr="00A67EC4" w:rsidRDefault="00215A9E" w:rsidP="0043644D">
            <w:pPr>
              <w:pStyle w:val="GPSL2Numbered"/>
              <w:rPr>
                <w:rFonts w:asciiTheme="minorHAnsi" w:hAnsiTheme="minorHAnsi"/>
              </w:rPr>
            </w:pPr>
            <w:bookmarkStart w:id="77" w:name="_Toc396218970"/>
            <w:r w:rsidRPr="00A67EC4">
              <w:rPr>
                <w:rFonts w:asciiTheme="minorHAnsi" w:hAnsiTheme="minorHAnsi"/>
              </w:rPr>
              <w:t xml:space="preserve">The Supplier shall keep a full record of each visit to the </w:t>
            </w:r>
            <w:r w:rsidR="00E83CDA" w:rsidRPr="00A67EC4">
              <w:rPr>
                <w:rFonts w:asciiTheme="minorHAnsi" w:hAnsiTheme="minorHAnsi"/>
              </w:rPr>
              <w:t>Buyer Premises</w:t>
            </w:r>
            <w:r w:rsidRPr="00A67EC4">
              <w:rPr>
                <w:rFonts w:asciiTheme="minorHAnsi" w:hAnsiTheme="minorHAnsi"/>
              </w:rPr>
              <w:t>.</w:t>
            </w:r>
            <w:bookmarkStart w:id="78" w:name="_Toc396218971"/>
            <w:bookmarkEnd w:id="77"/>
            <w:bookmarkEnd w:id="78"/>
          </w:p>
        </w:tc>
      </w:tr>
      <w:tr w:rsidR="00215A9E" w:rsidRPr="00694CCA" w14:paraId="3A7EB4D3" w14:textId="77777777" w:rsidTr="00C53F8D">
        <w:tc>
          <w:tcPr>
            <w:tcW w:w="14312" w:type="dxa"/>
            <w:gridSpan w:val="2"/>
            <w:shd w:val="clear" w:color="auto" w:fill="DEEAF6" w:themeFill="accent1" w:themeFillTint="33"/>
          </w:tcPr>
          <w:p w14:paraId="148B2E5F" w14:textId="77777777" w:rsidR="00215A9E" w:rsidRPr="00A67EC4" w:rsidRDefault="00215A9E" w:rsidP="0043644D">
            <w:pPr>
              <w:pStyle w:val="Heading1"/>
              <w:keepNext/>
              <w:numPr>
                <w:ilvl w:val="0"/>
                <w:numId w:val="0"/>
              </w:numPr>
              <w:tabs>
                <w:tab w:val="clear" w:pos="851"/>
              </w:tabs>
              <w:spacing w:before="60" w:after="60"/>
              <w:rPr>
                <w:rFonts w:asciiTheme="minorHAnsi" w:hAnsiTheme="minorHAnsi"/>
              </w:rPr>
            </w:pPr>
            <w:r w:rsidRPr="00A67EC4">
              <w:rPr>
                <w:rFonts w:asciiTheme="minorHAnsi" w:hAnsiTheme="minorHAnsi"/>
              </w:rPr>
              <w:t xml:space="preserve">WORK PACKAGE E – STATUTORY OBLIGATIONS </w:t>
            </w:r>
          </w:p>
        </w:tc>
      </w:tr>
      <w:tr w:rsidR="00215A9E" w:rsidRPr="00694CCA" w14:paraId="57098FDE" w14:textId="77777777" w:rsidTr="00C53F8D">
        <w:tc>
          <w:tcPr>
            <w:tcW w:w="14312" w:type="dxa"/>
            <w:gridSpan w:val="2"/>
            <w:shd w:val="clear" w:color="auto" w:fill="DEEAF6" w:themeFill="accent1" w:themeFillTint="33"/>
          </w:tcPr>
          <w:p w14:paraId="29EBD2FA" w14:textId="77777777" w:rsidR="00215A9E" w:rsidRPr="00A67EC4" w:rsidRDefault="00215A9E" w:rsidP="00DE06F8">
            <w:pPr>
              <w:pStyle w:val="GPSL1CLAUSEHEADING"/>
              <w:rPr>
                <w:rFonts w:asciiTheme="minorHAnsi" w:hAnsiTheme="minorHAnsi"/>
              </w:rPr>
            </w:pPr>
            <w:r w:rsidRPr="00A67EC4">
              <w:rPr>
                <w:rFonts w:asciiTheme="minorHAnsi" w:hAnsiTheme="minorHAnsi"/>
              </w:rPr>
              <w:t>General Requirements</w:t>
            </w:r>
          </w:p>
        </w:tc>
      </w:tr>
      <w:tr w:rsidR="00215A9E" w:rsidRPr="00937856" w14:paraId="538C6C89" w14:textId="77777777" w:rsidTr="00C53F8D">
        <w:tc>
          <w:tcPr>
            <w:tcW w:w="2122" w:type="dxa"/>
            <w:shd w:val="clear" w:color="auto" w:fill="auto"/>
          </w:tcPr>
          <w:p w14:paraId="6D09304F" w14:textId="0884CA41" w:rsidR="00215A9E" w:rsidRPr="00A67EC4" w:rsidRDefault="00215A9E" w:rsidP="008114F8">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w:t>
            </w:r>
            <w:r w:rsidR="008114F8" w:rsidRPr="00A67EC4">
              <w:rPr>
                <w:rFonts w:asciiTheme="minorHAnsi" w:hAnsiTheme="minorHAnsi"/>
                <w:color w:val="000000" w:themeColor="text1"/>
              </w:rPr>
              <w:t>y or Government guidelines</w:t>
            </w:r>
          </w:p>
        </w:tc>
        <w:tc>
          <w:tcPr>
            <w:tcW w:w="12190" w:type="dxa"/>
            <w:shd w:val="clear" w:color="auto" w:fill="auto"/>
          </w:tcPr>
          <w:p w14:paraId="148F2BB5" w14:textId="77777777" w:rsidR="00215A9E" w:rsidRPr="00A67EC4" w:rsidRDefault="00215A9E" w:rsidP="00DE06F8">
            <w:pPr>
              <w:pStyle w:val="GPSL2Numbered"/>
              <w:rPr>
                <w:rFonts w:asciiTheme="minorHAnsi" w:hAnsiTheme="minorHAnsi"/>
              </w:rPr>
            </w:pPr>
            <w:r w:rsidRPr="00A67EC4">
              <w:rPr>
                <w:rFonts w:asciiTheme="minorHAnsi" w:hAnsiTheme="minorHAnsi"/>
              </w:rPr>
              <w:t>The Supplier shall comply with all Legislative Standards, Legislation, Guidance Notes / Codes of Practice, BS/ISO/EN Standards and Building Regulations at Buyer Properties.</w:t>
            </w:r>
          </w:p>
        </w:tc>
      </w:tr>
      <w:tr w:rsidR="00215A9E" w:rsidRPr="00937856" w14:paraId="4D135DD2" w14:textId="77777777" w:rsidTr="00C53F8D">
        <w:tc>
          <w:tcPr>
            <w:tcW w:w="2122" w:type="dxa"/>
            <w:shd w:val="clear" w:color="auto" w:fill="auto"/>
          </w:tcPr>
          <w:p w14:paraId="4D2C9CEF"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438D5C82" w14:textId="77777777" w:rsidR="00215A9E" w:rsidRPr="00A67EC4" w:rsidRDefault="00215A9E" w:rsidP="00DE06F8">
            <w:pPr>
              <w:pStyle w:val="GPSL2Numbered"/>
              <w:rPr>
                <w:rFonts w:asciiTheme="minorHAnsi" w:hAnsiTheme="minorHAnsi"/>
              </w:rPr>
            </w:pPr>
            <w:r w:rsidRPr="00A67EC4">
              <w:rPr>
                <w:rFonts w:asciiTheme="minorHAnsi" w:hAnsiTheme="minorHAnsi"/>
              </w:rPr>
              <w:t>The Supplier shall manage compliance through their CAFM system using SFG20.</w:t>
            </w:r>
          </w:p>
          <w:p w14:paraId="2122BF58" w14:textId="77777777" w:rsidR="00215A9E" w:rsidRPr="00A67EC4" w:rsidRDefault="00215A9E" w:rsidP="00DE06F8">
            <w:pPr>
              <w:pStyle w:val="GPSL2Numbered"/>
              <w:rPr>
                <w:rFonts w:asciiTheme="minorHAnsi" w:hAnsiTheme="minorHAnsi"/>
              </w:rPr>
            </w:pPr>
            <w:r w:rsidRPr="00A67EC4">
              <w:rPr>
                <w:rFonts w:asciiTheme="minorHAnsi" w:hAnsiTheme="minorHAnsi"/>
              </w:rPr>
              <w:lastRenderedPageBreak/>
              <w:t xml:space="preserve">The Supplier shall recognise Buyer requirements as they affect compliance at Buyer Properties and implement processes that maintain compliance across all Buyer Properties.  </w:t>
            </w:r>
          </w:p>
        </w:tc>
      </w:tr>
      <w:tr w:rsidR="00215A9E" w:rsidRPr="00694CCA" w14:paraId="538E6B2A" w14:textId="77777777" w:rsidTr="00C53F8D">
        <w:tc>
          <w:tcPr>
            <w:tcW w:w="2122" w:type="dxa"/>
            <w:shd w:val="clear" w:color="auto" w:fill="DEEAF6" w:themeFill="accent1" w:themeFillTint="33"/>
          </w:tcPr>
          <w:p w14:paraId="7B032CBC" w14:textId="006072CA"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E:1</w:t>
            </w:r>
          </w:p>
        </w:tc>
        <w:tc>
          <w:tcPr>
            <w:tcW w:w="12190" w:type="dxa"/>
            <w:shd w:val="clear" w:color="auto" w:fill="DEEAF6" w:themeFill="accent1" w:themeFillTint="33"/>
          </w:tcPr>
          <w:p w14:paraId="43D81445" w14:textId="77777777" w:rsidR="00215A9E" w:rsidRPr="00A67EC4" w:rsidRDefault="00215A9E" w:rsidP="00DE06F8">
            <w:pPr>
              <w:pStyle w:val="GPSL1CLAUSEHEADING"/>
              <w:rPr>
                <w:rFonts w:asciiTheme="minorHAnsi" w:hAnsiTheme="minorHAnsi"/>
              </w:rPr>
            </w:pPr>
            <w:r w:rsidRPr="00A67EC4">
              <w:rPr>
                <w:rFonts w:asciiTheme="minorHAnsi" w:hAnsiTheme="minorHAnsi"/>
              </w:rPr>
              <w:t xml:space="preserve">SE1: Control of Asbestos </w:t>
            </w:r>
          </w:p>
        </w:tc>
      </w:tr>
      <w:tr w:rsidR="00215A9E" w:rsidRPr="00937856" w14:paraId="6FDA95F2" w14:textId="77777777" w:rsidTr="00C53F8D">
        <w:tc>
          <w:tcPr>
            <w:tcW w:w="2122" w:type="dxa"/>
            <w:shd w:val="clear" w:color="auto" w:fill="auto"/>
          </w:tcPr>
          <w:p w14:paraId="19B20AC5"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5E53D93E" w14:textId="77777777" w:rsidR="00215A9E" w:rsidRPr="00A67EC4" w:rsidRDefault="00215A9E" w:rsidP="00DE06F8">
            <w:pPr>
              <w:pStyle w:val="GPSL2Numbered"/>
              <w:rPr>
                <w:rFonts w:asciiTheme="minorHAnsi" w:hAnsiTheme="minorHAnsi"/>
              </w:rPr>
            </w:pPr>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p>
          <w:p w14:paraId="1BFDBA23" w14:textId="7D5F6AD8" w:rsidR="00215A9E" w:rsidRPr="00A67EC4" w:rsidRDefault="00215A9E" w:rsidP="00270A0B">
            <w:pPr>
              <w:pStyle w:val="GPSL3numberedclause"/>
              <w:rPr>
                <w:rFonts w:asciiTheme="minorHAnsi" w:hAnsiTheme="minorHAnsi"/>
              </w:rPr>
            </w:pPr>
            <w:r w:rsidRPr="00A67EC4">
              <w:rPr>
                <w:rFonts w:asciiTheme="minorHAnsi" w:hAnsiTheme="minorHAnsi"/>
              </w:rPr>
              <w:t>Control of Asbestos Regulations 2012</w:t>
            </w:r>
            <w:r w:rsidR="00270A0B" w:rsidRPr="00A67EC4">
              <w:rPr>
                <w:rFonts w:asciiTheme="minorHAnsi" w:hAnsiTheme="minorHAnsi"/>
              </w:rPr>
              <w:t>.</w:t>
            </w:r>
            <w:r w:rsidRPr="00A67EC4">
              <w:rPr>
                <w:rFonts w:asciiTheme="minorHAnsi" w:hAnsiTheme="minorHAnsi"/>
                <w:color w:val="000000" w:themeColor="text1"/>
              </w:rPr>
              <w:t xml:space="preserve"> </w:t>
            </w:r>
          </w:p>
        </w:tc>
      </w:tr>
      <w:tr w:rsidR="00215A9E" w:rsidRPr="00937856" w14:paraId="38029366" w14:textId="77777777" w:rsidTr="00C53F8D">
        <w:tc>
          <w:tcPr>
            <w:tcW w:w="2122" w:type="dxa"/>
            <w:shd w:val="clear" w:color="auto" w:fill="auto"/>
          </w:tcPr>
          <w:p w14:paraId="2FB75ED3"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28BD8C83" w14:textId="6176908B" w:rsidR="00215A9E" w:rsidRPr="00A67EC4" w:rsidRDefault="00215A9E" w:rsidP="00DE06F8">
            <w:pPr>
              <w:pStyle w:val="GPSL2Numbered"/>
              <w:rPr>
                <w:rFonts w:asciiTheme="minorHAnsi" w:hAnsiTheme="minorHAnsi"/>
              </w:rPr>
            </w:pPr>
            <w:bookmarkStart w:id="79" w:name="_Toc396218821"/>
            <w:r w:rsidRPr="00A67EC4">
              <w:rPr>
                <w:rFonts w:asciiTheme="minorHAnsi" w:hAnsiTheme="minorHAnsi"/>
              </w:rPr>
              <w:t xml:space="preserve">The Supplier shall maintain, update and review the </w:t>
            </w:r>
            <w:r w:rsidR="00E83CDA" w:rsidRPr="00A67EC4">
              <w:rPr>
                <w:rFonts w:asciiTheme="minorHAnsi" w:hAnsiTheme="minorHAnsi"/>
              </w:rPr>
              <w:t>Buyer Premises</w:t>
            </w:r>
            <w:r w:rsidRPr="00A67EC4">
              <w:rPr>
                <w:rFonts w:asciiTheme="minorHAnsi" w:hAnsiTheme="minorHAnsi"/>
              </w:rPr>
              <w:t xml:space="preserve"> asbestos register in accordance with statutory legislation.</w:t>
            </w:r>
            <w:bookmarkEnd w:id="79"/>
          </w:p>
          <w:p w14:paraId="0AC4387D" w14:textId="77777777" w:rsidR="00215A9E" w:rsidRPr="00A67EC4" w:rsidRDefault="00215A9E" w:rsidP="00DE06F8">
            <w:pPr>
              <w:pStyle w:val="GPSL2Numbered"/>
              <w:rPr>
                <w:rFonts w:asciiTheme="minorHAnsi" w:hAnsiTheme="minorHAnsi"/>
              </w:rPr>
            </w:pPr>
            <w:bookmarkStart w:id="80" w:name="_Toc396218822"/>
            <w:r w:rsidRPr="00A67EC4">
              <w:rPr>
                <w:rFonts w:asciiTheme="minorHAnsi" w:hAnsiTheme="minorHAnsi"/>
              </w:rPr>
              <w:t xml:space="preserve">The Supplier shall ensure that Supplier Staff </w:t>
            </w:r>
            <w:proofErr w:type="gramStart"/>
            <w:r w:rsidRPr="00A67EC4">
              <w:rPr>
                <w:rFonts w:asciiTheme="minorHAnsi" w:hAnsiTheme="minorHAnsi"/>
              </w:rPr>
              <w:t>are appointed and appropriately trained to carry out inspections</w:t>
            </w:r>
            <w:proofErr w:type="gramEnd"/>
            <w:r w:rsidRPr="00A67EC4">
              <w:rPr>
                <w:rFonts w:asciiTheme="minorHAnsi" w:hAnsiTheme="minorHAnsi"/>
              </w:rPr>
              <w:t>.</w:t>
            </w:r>
            <w:bookmarkEnd w:id="80"/>
          </w:p>
          <w:p w14:paraId="24B7BE0C" w14:textId="77777777" w:rsidR="00215A9E" w:rsidRPr="00A67EC4" w:rsidRDefault="00215A9E" w:rsidP="00DE06F8">
            <w:pPr>
              <w:pStyle w:val="GPSL2Numbered"/>
              <w:rPr>
                <w:rFonts w:asciiTheme="minorHAnsi" w:hAnsiTheme="minorHAnsi"/>
              </w:rPr>
            </w:pPr>
            <w:bookmarkStart w:id="81" w:name="_Toc396218823"/>
            <w:r w:rsidRPr="00A67EC4">
              <w:rPr>
                <w:rFonts w:asciiTheme="minorHAnsi" w:hAnsiTheme="minorHAnsi"/>
              </w:rPr>
              <w:t>The Supplier shall operate the appropriate Permit to Work scheme.</w:t>
            </w:r>
            <w:bookmarkEnd w:id="81"/>
          </w:p>
        </w:tc>
      </w:tr>
      <w:tr w:rsidR="00215A9E" w:rsidRPr="00694CCA" w14:paraId="131FBD7C" w14:textId="77777777" w:rsidTr="00C53F8D">
        <w:tc>
          <w:tcPr>
            <w:tcW w:w="2122" w:type="dxa"/>
            <w:shd w:val="clear" w:color="auto" w:fill="DEEAF6" w:themeFill="accent1" w:themeFillTint="33"/>
          </w:tcPr>
          <w:p w14:paraId="55DD7D01" w14:textId="6AC20978"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E:2</w:t>
            </w:r>
          </w:p>
        </w:tc>
        <w:tc>
          <w:tcPr>
            <w:tcW w:w="12190" w:type="dxa"/>
            <w:shd w:val="clear" w:color="auto" w:fill="DEEAF6" w:themeFill="accent1" w:themeFillTint="33"/>
          </w:tcPr>
          <w:p w14:paraId="2D117E1C" w14:textId="77777777" w:rsidR="00215A9E" w:rsidRPr="00A67EC4" w:rsidRDefault="00215A9E" w:rsidP="00DE06F8">
            <w:pPr>
              <w:pStyle w:val="GPSL1CLAUSEHEADING"/>
              <w:rPr>
                <w:rFonts w:asciiTheme="minorHAnsi" w:hAnsiTheme="minorHAnsi"/>
              </w:rPr>
            </w:pPr>
            <w:r w:rsidRPr="00A67EC4">
              <w:rPr>
                <w:rFonts w:asciiTheme="minorHAnsi" w:hAnsiTheme="minorHAnsi"/>
              </w:rPr>
              <w:t xml:space="preserve">SE2: Water Hygiene Services  </w:t>
            </w:r>
          </w:p>
        </w:tc>
      </w:tr>
      <w:tr w:rsidR="00215A9E" w:rsidRPr="00937856" w14:paraId="27EA5038" w14:textId="77777777" w:rsidTr="00C53F8D">
        <w:tc>
          <w:tcPr>
            <w:tcW w:w="2122" w:type="dxa"/>
            <w:shd w:val="clear" w:color="auto" w:fill="auto"/>
          </w:tcPr>
          <w:p w14:paraId="43B4F232"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0FBC5231" w14:textId="77777777" w:rsidR="00215A9E" w:rsidRPr="00A67EC4" w:rsidRDefault="00215A9E" w:rsidP="00DE06F8">
            <w:pPr>
              <w:pStyle w:val="GPSL2Numbered"/>
              <w:rPr>
                <w:rFonts w:asciiTheme="minorHAnsi" w:hAnsiTheme="minorHAnsi"/>
              </w:rPr>
            </w:pPr>
            <w:bookmarkStart w:id="82" w:name="_Toc396218919"/>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bookmarkEnd w:id="82"/>
          </w:p>
          <w:p w14:paraId="46A9D61A" w14:textId="77777777" w:rsidR="00215A9E" w:rsidRPr="00A67EC4" w:rsidRDefault="00215A9E" w:rsidP="00270A0B">
            <w:pPr>
              <w:pStyle w:val="GPSL3numberedclause"/>
              <w:rPr>
                <w:rFonts w:asciiTheme="minorHAnsi" w:hAnsiTheme="minorHAnsi"/>
              </w:rPr>
            </w:pPr>
            <w:r w:rsidRPr="00A67EC4">
              <w:rPr>
                <w:rFonts w:asciiTheme="minorHAnsi" w:hAnsiTheme="minorHAnsi"/>
              </w:rPr>
              <w:t>Water Act 2003;</w:t>
            </w:r>
          </w:p>
          <w:p w14:paraId="7C87750A" w14:textId="77777777" w:rsidR="00215A9E" w:rsidRPr="00A67EC4" w:rsidRDefault="00215A9E" w:rsidP="00270A0B">
            <w:pPr>
              <w:pStyle w:val="GPSL3numberedclause"/>
              <w:rPr>
                <w:rFonts w:asciiTheme="minorHAnsi" w:hAnsiTheme="minorHAnsi"/>
              </w:rPr>
            </w:pPr>
            <w:r w:rsidRPr="00A67EC4">
              <w:rPr>
                <w:rFonts w:asciiTheme="minorHAnsi" w:hAnsiTheme="minorHAnsi"/>
              </w:rPr>
              <w:t>Water Industry Act 1991; and</w:t>
            </w:r>
          </w:p>
          <w:p w14:paraId="73A1F96A" w14:textId="77777777" w:rsidR="00215A9E" w:rsidRPr="00A67EC4" w:rsidRDefault="00215A9E" w:rsidP="00270A0B">
            <w:pPr>
              <w:pStyle w:val="GPSL3numberedclause"/>
              <w:rPr>
                <w:rFonts w:asciiTheme="minorHAnsi" w:hAnsiTheme="minorHAnsi"/>
                <w:b/>
              </w:rPr>
            </w:pPr>
            <w:r w:rsidRPr="00A67EC4">
              <w:rPr>
                <w:rFonts w:asciiTheme="minorHAnsi" w:hAnsiTheme="minorHAnsi"/>
              </w:rPr>
              <w:t>The Private Water Supplies Regulations 2009.</w:t>
            </w:r>
          </w:p>
        </w:tc>
      </w:tr>
      <w:tr w:rsidR="00215A9E" w:rsidRPr="00937856" w14:paraId="7C1B8538" w14:textId="77777777" w:rsidTr="00C53F8D">
        <w:tc>
          <w:tcPr>
            <w:tcW w:w="2122" w:type="dxa"/>
            <w:shd w:val="clear" w:color="auto" w:fill="auto"/>
          </w:tcPr>
          <w:p w14:paraId="63143FCB"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1AE04B94" w14:textId="77777777" w:rsidR="00215A9E" w:rsidRPr="00A67EC4" w:rsidRDefault="00215A9E" w:rsidP="00DE06F8">
            <w:pPr>
              <w:pStyle w:val="GPSL2Numbered"/>
              <w:rPr>
                <w:rFonts w:asciiTheme="minorHAnsi" w:hAnsiTheme="minorHAnsi"/>
              </w:rPr>
            </w:pPr>
            <w:bookmarkStart w:id="83" w:name="_Toc396218920"/>
            <w:r w:rsidRPr="00A67EC4">
              <w:rPr>
                <w:rFonts w:asciiTheme="minorHAnsi" w:hAnsiTheme="minorHAnsi"/>
              </w:rPr>
              <w:t>All water systems shall be subject to a Written Scheme of Examination (WRA) to ensure compliance with the relevant Standards applicable at that time.</w:t>
            </w:r>
            <w:bookmarkEnd w:id="83"/>
          </w:p>
          <w:p w14:paraId="29C037C5" w14:textId="77777777" w:rsidR="00215A9E" w:rsidRPr="00A67EC4" w:rsidRDefault="00215A9E" w:rsidP="00DE06F8">
            <w:pPr>
              <w:pStyle w:val="GPSL2Numbered"/>
              <w:rPr>
                <w:rFonts w:asciiTheme="minorHAnsi" w:hAnsiTheme="minorHAnsi"/>
              </w:rPr>
            </w:pPr>
            <w:bookmarkStart w:id="84" w:name="_Toc396218921"/>
            <w:r w:rsidRPr="00A67EC4">
              <w:rPr>
                <w:rFonts w:asciiTheme="minorHAnsi" w:hAnsiTheme="minorHAnsi"/>
              </w:rPr>
              <w:t xml:space="preserve">The Supplier shall provide a water hygiene </w:t>
            </w:r>
            <w:proofErr w:type="gramStart"/>
            <w:r w:rsidRPr="00A67EC4">
              <w:rPr>
                <w:rFonts w:asciiTheme="minorHAnsi" w:hAnsiTheme="minorHAnsi"/>
              </w:rPr>
              <w:t>log book</w:t>
            </w:r>
            <w:proofErr w:type="gramEnd"/>
            <w:r w:rsidRPr="00A67EC4">
              <w:rPr>
                <w:rFonts w:asciiTheme="minorHAnsi" w:hAnsiTheme="minorHAnsi"/>
              </w:rPr>
              <w:t xml:space="preserve"> and it shall be the responsibility of the Supplier to ensure this is maintained as current.</w:t>
            </w:r>
            <w:bookmarkEnd w:id="84"/>
          </w:p>
          <w:p w14:paraId="4E285396" w14:textId="790347B3" w:rsidR="00215A9E" w:rsidRPr="00A67EC4" w:rsidRDefault="00215A9E" w:rsidP="00DE06F8">
            <w:pPr>
              <w:pStyle w:val="GPSL2Numbered"/>
              <w:rPr>
                <w:rFonts w:asciiTheme="minorHAnsi" w:hAnsiTheme="minorHAnsi"/>
              </w:rPr>
            </w:pPr>
            <w:bookmarkStart w:id="85" w:name="_Toc396218922"/>
            <w:r w:rsidRPr="00A67EC4">
              <w:rPr>
                <w:rFonts w:asciiTheme="minorHAnsi" w:hAnsiTheme="minorHAnsi"/>
              </w:rPr>
              <w:t xml:space="preserve">The Supplier is responsible for ensuring the appointment of trained and competent Supplier Staff specific to the </w:t>
            </w:r>
            <w:r w:rsidR="00E83CDA" w:rsidRPr="00A67EC4">
              <w:rPr>
                <w:rFonts w:asciiTheme="minorHAnsi" w:hAnsiTheme="minorHAnsi"/>
              </w:rPr>
              <w:t>Buyer Premises</w:t>
            </w:r>
            <w:r w:rsidRPr="00A67EC4">
              <w:rPr>
                <w:rFonts w:asciiTheme="minorHAnsi" w:hAnsiTheme="minorHAnsi"/>
              </w:rPr>
              <w:t>.</w:t>
            </w:r>
            <w:bookmarkEnd w:id="85"/>
          </w:p>
        </w:tc>
      </w:tr>
      <w:tr w:rsidR="00215A9E" w:rsidRPr="00694CCA" w14:paraId="117F26C5" w14:textId="77777777" w:rsidTr="00C53F8D">
        <w:tc>
          <w:tcPr>
            <w:tcW w:w="2122" w:type="dxa"/>
            <w:shd w:val="clear" w:color="auto" w:fill="DEEAF6" w:themeFill="accent1" w:themeFillTint="33"/>
          </w:tcPr>
          <w:p w14:paraId="46D2AC7B" w14:textId="56BD8213"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E:3</w:t>
            </w:r>
          </w:p>
        </w:tc>
        <w:tc>
          <w:tcPr>
            <w:tcW w:w="12190" w:type="dxa"/>
            <w:shd w:val="clear" w:color="auto" w:fill="DEEAF6" w:themeFill="accent1" w:themeFillTint="33"/>
          </w:tcPr>
          <w:p w14:paraId="1B2FBD55" w14:textId="77777777" w:rsidR="00215A9E" w:rsidRPr="00A67EC4" w:rsidRDefault="00215A9E" w:rsidP="00DE06F8">
            <w:pPr>
              <w:pStyle w:val="GPSL1CLAUSEHEADING"/>
              <w:rPr>
                <w:rFonts w:asciiTheme="minorHAnsi" w:hAnsiTheme="minorHAnsi"/>
              </w:rPr>
            </w:pPr>
            <w:r w:rsidRPr="00A67EC4">
              <w:rPr>
                <w:rFonts w:asciiTheme="minorHAnsi" w:hAnsiTheme="minorHAnsi"/>
              </w:rPr>
              <w:t xml:space="preserve">SE3: Statutory Inspections </w:t>
            </w:r>
          </w:p>
        </w:tc>
      </w:tr>
      <w:tr w:rsidR="00215A9E" w:rsidRPr="00937856" w14:paraId="161913CE" w14:textId="77777777" w:rsidTr="00C53F8D">
        <w:tc>
          <w:tcPr>
            <w:tcW w:w="2122" w:type="dxa"/>
            <w:shd w:val="clear" w:color="auto" w:fill="auto"/>
          </w:tcPr>
          <w:p w14:paraId="55FF1295"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Standard</w:t>
            </w:r>
          </w:p>
        </w:tc>
        <w:tc>
          <w:tcPr>
            <w:tcW w:w="12190" w:type="dxa"/>
            <w:shd w:val="clear" w:color="auto" w:fill="auto"/>
          </w:tcPr>
          <w:p w14:paraId="71D4E6AC" w14:textId="1E6E900F" w:rsidR="00215A9E" w:rsidRPr="00A67EC4" w:rsidRDefault="00215A9E" w:rsidP="00DE06F8">
            <w:pPr>
              <w:pStyle w:val="GPSL2Numbered"/>
              <w:rPr>
                <w:rFonts w:asciiTheme="minorHAnsi" w:hAnsiTheme="minorHAnsi"/>
              </w:rPr>
            </w:pPr>
            <w:bookmarkStart w:id="86" w:name="_Toc396219105"/>
            <w:bookmarkStart w:id="87" w:name="_Toc396218900"/>
            <w:r w:rsidRPr="00A67EC4">
              <w:rPr>
                <w:rFonts w:asciiTheme="minorHAnsi" w:hAnsiTheme="minorHAnsi"/>
              </w:rPr>
              <w:t xml:space="preserve">The Supplier shall meet the requirements </w:t>
            </w:r>
            <w:r w:rsidRPr="00A67EC4">
              <w:rPr>
                <w:rFonts w:asciiTheme="minorHAnsi" w:hAnsiTheme="minorHAnsi"/>
                <w:shd w:val="clear" w:color="auto" w:fill="FFFFFF"/>
              </w:rPr>
              <w:t xml:space="preserve">in respect of Statutory Tests and Inspections. </w:t>
            </w:r>
            <w:proofErr w:type="gramStart"/>
            <w:r w:rsidRPr="00A67EC4">
              <w:rPr>
                <w:rFonts w:asciiTheme="minorHAnsi" w:hAnsiTheme="minorHAnsi"/>
                <w:shd w:val="clear" w:color="auto" w:fill="FFFFFF"/>
              </w:rPr>
              <w:t>For the avoidance of doubt, the Statutory Tests are to include all of those tasks that are not explicitly mentioned in the relevant Legislation but are recognised within the industry as having complied with duty of care obligations (e.g. The Electricity at Work Act does not specifically require periodic electrical testing of fixed circuits, however carrying these out at five (5) Yearly intervals is generally accepted as having made reasonable endeavours to comply.</w:t>
            </w:r>
            <w:proofErr w:type="gramEnd"/>
            <w:r w:rsidRPr="00A67EC4">
              <w:rPr>
                <w:rFonts w:asciiTheme="minorHAnsi" w:hAnsiTheme="minorHAnsi"/>
                <w:shd w:val="clear" w:color="auto" w:fill="FFFFFF"/>
              </w:rPr>
              <w:t xml:space="preserve"> Similarly, complying with HSE Approved Codes of Practice on water testing and treatment demonstrates exercising a duty of care in terms of preventing the risk of legionella).</w:t>
            </w:r>
          </w:p>
          <w:p w14:paraId="0FA2360B" w14:textId="77777777" w:rsidR="00215A9E" w:rsidRPr="00A67EC4" w:rsidRDefault="00215A9E" w:rsidP="00DE06F8">
            <w:pPr>
              <w:pStyle w:val="GPSL2Numbered"/>
              <w:rPr>
                <w:rFonts w:asciiTheme="minorHAnsi" w:hAnsiTheme="minorHAnsi"/>
              </w:rPr>
            </w:pPr>
            <w:r w:rsidRPr="00A67EC4">
              <w:rPr>
                <w:rFonts w:asciiTheme="minorHAnsi" w:hAnsiTheme="minorHAnsi"/>
              </w:rPr>
              <w:t>The Service shall include:</w:t>
            </w:r>
            <w:bookmarkEnd w:id="86"/>
          </w:p>
          <w:p w14:paraId="5D000AA7" w14:textId="77777777" w:rsidR="00215A9E" w:rsidRPr="00A67EC4" w:rsidRDefault="00215A9E" w:rsidP="00270A0B">
            <w:pPr>
              <w:pStyle w:val="GPSL3numberedclause"/>
              <w:rPr>
                <w:rFonts w:asciiTheme="minorHAnsi" w:hAnsiTheme="minorHAnsi"/>
              </w:rPr>
            </w:pPr>
            <w:bookmarkStart w:id="88" w:name="_Toc396219106"/>
            <w:r w:rsidRPr="00A67EC4">
              <w:rPr>
                <w:rFonts w:asciiTheme="minorHAnsi" w:hAnsiTheme="minorHAnsi"/>
              </w:rPr>
              <w:t>Equality Act 2010 audits (note that in terms of this act, the requirement is to provide disabled people with an equivalent service, so altering the way a Service is delivered may be an alternative option to building works);</w:t>
            </w:r>
            <w:bookmarkEnd w:id="88"/>
          </w:p>
          <w:p w14:paraId="65A58D85" w14:textId="1C9DE1F7" w:rsidR="00215A9E" w:rsidRPr="00A67EC4" w:rsidRDefault="00215A9E" w:rsidP="00270A0B">
            <w:pPr>
              <w:pStyle w:val="GPSL3numberedclause"/>
              <w:rPr>
                <w:rFonts w:asciiTheme="minorHAnsi" w:hAnsiTheme="minorHAnsi"/>
              </w:rPr>
            </w:pPr>
            <w:bookmarkStart w:id="89" w:name="_Toc396219107"/>
            <w:r w:rsidRPr="00A67EC4">
              <w:rPr>
                <w:rFonts w:asciiTheme="minorHAnsi" w:hAnsiTheme="minorHAnsi"/>
              </w:rPr>
              <w:t>Health and Safety inspections (where not required by th</w:t>
            </w:r>
            <w:bookmarkStart w:id="90" w:name="_Toc171435936"/>
            <w:bookmarkStart w:id="91" w:name="_Toc184185921"/>
            <w:bookmarkStart w:id="92" w:name="_Toc184206017"/>
            <w:bookmarkStart w:id="93" w:name="_Toc184618048"/>
            <w:bookmarkStart w:id="94" w:name="_Toc184630143"/>
            <w:bookmarkStart w:id="95" w:name="_Toc184630473"/>
            <w:bookmarkStart w:id="96" w:name="_Toc184631550"/>
            <w:bookmarkStart w:id="97" w:name="_Toc184631963"/>
            <w:bookmarkStart w:id="98" w:name="_Toc184703915"/>
            <w:bookmarkStart w:id="99" w:name="_Toc184809328"/>
            <w:bookmarkStart w:id="100" w:name="_Toc185052527"/>
            <w:r w:rsidRPr="00A67EC4">
              <w:rPr>
                <w:rFonts w:asciiTheme="minorHAnsi" w:hAnsiTheme="minorHAnsi"/>
              </w:rPr>
              <w:t>e Buyer under specified statutory test and inspections</w:t>
            </w:r>
            <w:bookmarkEnd w:id="90"/>
            <w:bookmarkEnd w:id="91"/>
            <w:bookmarkEnd w:id="92"/>
            <w:bookmarkEnd w:id="93"/>
            <w:bookmarkEnd w:id="94"/>
            <w:bookmarkEnd w:id="95"/>
            <w:bookmarkEnd w:id="96"/>
            <w:bookmarkEnd w:id="97"/>
            <w:bookmarkEnd w:id="98"/>
            <w:bookmarkEnd w:id="99"/>
            <w:bookmarkEnd w:id="100"/>
            <w:r w:rsidRPr="00A67EC4">
              <w:rPr>
                <w:rFonts w:asciiTheme="minorHAnsi" w:hAnsiTheme="minorHAnsi"/>
              </w:rPr>
              <w:t>);</w:t>
            </w:r>
            <w:bookmarkEnd w:id="89"/>
          </w:p>
          <w:p w14:paraId="1B3313E4" w14:textId="781B41AE" w:rsidR="00215A9E" w:rsidRPr="00A67EC4" w:rsidRDefault="00215A9E" w:rsidP="00270A0B">
            <w:pPr>
              <w:pStyle w:val="GPSL3numberedclause"/>
              <w:rPr>
                <w:rFonts w:asciiTheme="minorHAnsi" w:hAnsiTheme="minorHAnsi"/>
              </w:rPr>
            </w:pPr>
            <w:bookmarkStart w:id="101" w:name="_Toc396219108"/>
            <w:r w:rsidRPr="00A67EC4">
              <w:rPr>
                <w:rFonts w:asciiTheme="minorHAnsi" w:hAnsiTheme="minorHAnsi"/>
              </w:rPr>
              <w:t>Pollution audits;</w:t>
            </w:r>
            <w:bookmarkEnd w:id="101"/>
          </w:p>
          <w:p w14:paraId="118ECCE0" w14:textId="08A765B0" w:rsidR="00215A9E" w:rsidRPr="00A67EC4" w:rsidRDefault="00215A9E" w:rsidP="00270A0B">
            <w:pPr>
              <w:pStyle w:val="GPSL3numberedclause"/>
              <w:rPr>
                <w:rFonts w:asciiTheme="minorHAnsi" w:hAnsiTheme="minorHAnsi"/>
              </w:rPr>
            </w:pPr>
            <w:bookmarkStart w:id="102" w:name="_Toc396219109"/>
            <w:r w:rsidRPr="00A67EC4">
              <w:rPr>
                <w:rFonts w:asciiTheme="minorHAnsi" w:hAnsiTheme="minorHAnsi"/>
              </w:rPr>
              <w:t>Deleterious materials;</w:t>
            </w:r>
            <w:bookmarkEnd w:id="102"/>
          </w:p>
          <w:p w14:paraId="2E5665F3" w14:textId="22AB9BB1" w:rsidR="00215A9E" w:rsidRPr="00A67EC4" w:rsidRDefault="00215A9E" w:rsidP="00270A0B">
            <w:pPr>
              <w:pStyle w:val="GPSL3numberedclause"/>
              <w:rPr>
                <w:rFonts w:asciiTheme="minorHAnsi" w:hAnsiTheme="minorHAnsi"/>
              </w:rPr>
            </w:pPr>
            <w:bookmarkStart w:id="103" w:name="_Toc396219110"/>
            <w:r w:rsidRPr="00A67EC4">
              <w:rPr>
                <w:rFonts w:asciiTheme="minorHAnsi" w:hAnsiTheme="minorHAnsi"/>
              </w:rPr>
              <w:t>Environmental audits i.e. kitchens, water, ventilation;</w:t>
            </w:r>
            <w:bookmarkEnd w:id="103"/>
          </w:p>
          <w:p w14:paraId="4391D413" w14:textId="16A51484" w:rsidR="00215A9E" w:rsidRPr="00A67EC4" w:rsidRDefault="00215A9E" w:rsidP="00270A0B">
            <w:pPr>
              <w:pStyle w:val="GPSL3numberedclause"/>
              <w:rPr>
                <w:rFonts w:asciiTheme="minorHAnsi" w:hAnsiTheme="minorHAnsi"/>
              </w:rPr>
            </w:pPr>
            <w:bookmarkStart w:id="104" w:name="_Toc396219111"/>
            <w:r w:rsidRPr="00A67EC4">
              <w:rPr>
                <w:rFonts w:asciiTheme="minorHAnsi" w:hAnsiTheme="minorHAnsi"/>
              </w:rPr>
              <w:t>Insurance inspections (where not required by the Buyer under specified statutory test and inspections);</w:t>
            </w:r>
            <w:bookmarkEnd w:id="104"/>
          </w:p>
          <w:p w14:paraId="4C81AA9A" w14:textId="1E94C729" w:rsidR="00215A9E" w:rsidRPr="00A67EC4" w:rsidRDefault="00215A9E" w:rsidP="00270A0B">
            <w:pPr>
              <w:pStyle w:val="GPSL3numberedclause"/>
              <w:rPr>
                <w:rFonts w:asciiTheme="minorHAnsi" w:hAnsiTheme="minorHAnsi"/>
              </w:rPr>
            </w:pPr>
            <w:bookmarkStart w:id="105" w:name="_Toc396219112"/>
            <w:r w:rsidRPr="00A67EC4">
              <w:rPr>
                <w:rFonts w:asciiTheme="minorHAnsi" w:hAnsiTheme="minorHAnsi"/>
              </w:rPr>
              <w:t>Fire Risk Assessments (where not required by the Buyer under specified Health and Safety and Fire Safety); and</w:t>
            </w:r>
            <w:bookmarkEnd w:id="105"/>
          </w:p>
          <w:p w14:paraId="257ABDA6" w14:textId="4344D454" w:rsidR="00215A9E" w:rsidRPr="00A67EC4" w:rsidRDefault="00215A9E" w:rsidP="00270A0B">
            <w:pPr>
              <w:pStyle w:val="GPSL3numberedclause"/>
              <w:rPr>
                <w:rFonts w:asciiTheme="minorHAnsi" w:hAnsiTheme="minorHAnsi"/>
              </w:rPr>
            </w:pPr>
            <w:bookmarkStart w:id="106" w:name="_Toc396219113"/>
            <w:r w:rsidRPr="00A67EC4">
              <w:rPr>
                <w:rFonts w:asciiTheme="minorHAnsi" w:hAnsiTheme="minorHAnsi"/>
              </w:rPr>
              <w:t>Fire Safety Plans (where not required by the Buyer under Specified Health and Safety and Fire Safety)</w:t>
            </w:r>
            <w:bookmarkEnd w:id="106"/>
            <w:r w:rsidR="00270A0B" w:rsidRPr="00A67EC4">
              <w:rPr>
                <w:rFonts w:asciiTheme="minorHAnsi" w:hAnsiTheme="minorHAnsi"/>
              </w:rPr>
              <w:t>.</w:t>
            </w:r>
          </w:p>
          <w:p w14:paraId="70CA4BC3" w14:textId="77777777" w:rsidR="00215A9E" w:rsidRPr="00A67EC4" w:rsidRDefault="00215A9E" w:rsidP="00DE06F8">
            <w:pPr>
              <w:pStyle w:val="GPSL2Numbered"/>
              <w:rPr>
                <w:rFonts w:asciiTheme="minorHAnsi" w:hAnsiTheme="minorHAnsi"/>
              </w:rPr>
            </w:pPr>
            <w:r w:rsidRPr="00A67EC4">
              <w:rPr>
                <w:rFonts w:asciiTheme="minorHAnsi" w:hAnsiTheme="minorHAnsi"/>
              </w:rPr>
              <w:t>The Supplier shall at all times comply with all relevant EC and UK statutory and legislative requirements, including any alterations to policy as may take place, and shall be the sole point of contact for any of the Buyer’s concerns with that aspect of performance.</w:t>
            </w:r>
            <w:bookmarkEnd w:id="87"/>
          </w:p>
          <w:p w14:paraId="1BC97C77" w14:textId="729E63AC" w:rsidR="00215A9E" w:rsidRPr="00A67EC4" w:rsidRDefault="00215A9E" w:rsidP="00DE06F8">
            <w:pPr>
              <w:pStyle w:val="GPSL2Numbered"/>
              <w:rPr>
                <w:rFonts w:asciiTheme="minorHAnsi" w:hAnsiTheme="minorHAnsi"/>
              </w:rPr>
            </w:pPr>
            <w:bookmarkStart w:id="107" w:name="_Toc396218901"/>
            <w:r w:rsidRPr="00A67EC4">
              <w:rPr>
                <w:rFonts w:asciiTheme="minorHAnsi" w:hAnsiTheme="minorHAnsi"/>
              </w:rPr>
              <w:t xml:space="preserve">Electrical testing </w:t>
            </w:r>
            <w:proofErr w:type="gramStart"/>
            <w:r w:rsidRPr="00A67EC4">
              <w:rPr>
                <w:rFonts w:asciiTheme="minorHAnsi" w:hAnsiTheme="minorHAnsi"/>
              </w:rPr>
              <w:t>shall be undertaken</w:t>
            </w:r>
            <w:proofErr w:type="gramEnd"/>
            <w:r w:rsidRPr="00A67EC4">
              <w:rPr>
                <w:rFonts w:asciiTheme="minorHAnsi" w:hAnsiTheme="minorHAnsi"/>
              </w:rPr>
              <w:t xml:space="preserve"> in accordance with the latest edition of the Wiring Regulations as published by the Institution of Electrical Engineers and any other relevant legislation.</w:t>
            </w:r>
            <w:bookmarkEnd w:id="107"/>
            <w:r w:rsidRPr="00A67EC4">
              <w:rPr>
                <w:rFonts w:asciiTheme="minorHAnsi" w:hAnsiTheme="minorHAnsi"/>
              </w:rPr>
              <w:t xml:space="preserve"> </w:t>
            </w:r>
          </w:p>
          <w:p w14:paraId="1BB8A831" w14:textId="503241A5" w:rsidR="00215A9E" w:rsidRPr="00A67EC4" w:rsidRDefault="00215A9E" w:rsidP="00DE06F8">
            <w:pPr>
              <w:pStyle w:val="GPSL2Numbered"/>
              <w:rPr>
                <w:rFonts w:asciiTheme="minorHAnsi" w:hAnsiTheme="minorHAnsi"/>
              </w:rPr>
            </w:pPr>
            <w:bookmarkStart w:id="108" w:name="_Toc396218902"/>
            <w:r w:rsidRPr="00A67EC4">
              <w:rPr>
                <w:rFonts w:asciiTheme="minorHAnsi" w:hAnsiTheme="minorHAnsi"/>
              </w:rPr>
              <w:t>Fixed wiring installations shall be subject to testing at intervals not exceeding five years. Reference to all appropriate Statutory Instruments (S.I.) will be made, e.g. S.I. 1989 No 635, the Electricity at Work Regulations or equivalent and other relevant Standards or legislation.</w:t>
            </w:r>
            <w:bookmarkEnd w:id="108"/>
            <w:r w:rsidRPr="00A67EC4">
              <w:rPr>
                <w:rFonts w:asciiTheme="minorHAnsi" w:hAnsiTheme="minorHAnsi"/>
              </w:rPr>
              <w:t xml:space="preserve"> </w:t>
            </w:r>
          </w:p>
        </w:tc>
      </w:tr>
      <w:tr w:rsidR="00215A9E" w:rsidRPr="00694CCA" w14:paraId="2A554568" w14:textId="77777777" w:rsidTr="00C53F8D">
        <w:tc>
          <w:tcPr>
            <w:tcW w:w="2122" w:type="dxa"/>
            <w:shd w:val="clear" w:color="auto" w:fill="DEEAF6" w:themeFill="accent1" w:themeFillTint="33"/>
          </w:tcPr>
          <w:p w14:paraId="5B197B8F" w14:textId="49248321"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lastRenderedPageBreak/>
              <w:t>Service</w:t>
            </w:r>
            <w:r w:rsidR="00215A9E" w:rsidRPr="00A67EC4">
              <w:rPr>
                <w:rFonts w:asciiTheme="minorHAnsi" w:hAnsiTheme="minorHAnsi"/>
                <w:b/>
                <w:color w:val="000000" w:themeColor="text1"/>
              </w:rPr>
              <w:t xml:space="preserve"> E:4</w:t>
            </w:r>
          </w:p>
        </w:tc>
        <w:tc>
          <w:tcPr>
            <w:tcW w:w="12190" w:type="dxa"/>
            <w:shd w:val="clear" w:color="auto" w:fill="DEEAF6" w:themeFill="accent1" w:themeFillTint="33"/>
          </w:tcPr>
          <w:p w14:paraId="7BA5FFDA" w14:textId="77777777" w:rsidR="00215A9E" w:rsidRPr="00A67EC4" w:rsidRDefault="00215A9E" w:rsidP="00DE06F8">
            <w:pPr>
              <w:pStyle w:val="GPSL1CLAUSEHEADING"/>
              <w:rPr>
                <w:rFonts w:asciiTheme="minorHAnsi" w:hAnsiTheme="minorHAnsi"/>
              </w:rPr>
            </w:pPr>
            <w:r w:rsidRPr="00A67EC4">
              <w:rPr>
                <w:rFonts w:asciiTheme="minorHAnsi" w:hAnsiTheme="minorHAnsi"/>
              </w:rPr>
              <w:t xml:space="preserve">SE4: Portable Appliance Testing </w:t>
            </w:r>
          </w:p>
        </w:tc>
      </w:tr>
      <w:tr w:rsidR="00215A9E" w:rsidRPr="00937856" w14:paraId="7ADFA719" w14:textId="77777777" w:rsidTr="00C53F8D">
        <w:tc>
          <w:tcPr>
            <w:tcW w:w="2122" w:type="dxa"/>
            <w:shd w:val="clear" w:color="auto" w:fill="auto"/>
          </w:tcPr>
          <w:p w14:paraId="24548053"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58CBA5F3" w14:textId="77777777" w:rsidR="00215A9E" w:rsidRPr="00A67EC4" w:rsidRDefault="00215A9E" w:rsidP="00DE06F8">
            <w:pPr>
              <w:pStyle w:val="GPSL2Numbered"/>
              <w:rPr>
                <w:rFonts w:asciiTheme="minorHAnsi" w:hAnsiTheme="minorHAnsi"/>
              </w:rPr>
            </w:pPr>
            <w:r w:rsidRPr="00A67EC4">
              <w:rPr>
                <w:rFonts w:asciiTheme="minorHAnsi" w:hAnsiTheme="minorHAnsi"/>
              </w:rPr>
              <w:t>Health &amp; Safety at Work Act of 1974;</w:t>
            </w:r>
          </w:p>
          <w:p w14:paraId="17AA4527" w14:textId="77777777" w:rsidR="00215A9E" w:rsidRPr="00A67EC4" w:rsidRDefault="00215A9E" w:rsidP="00DE06F8">
            <w:pPr>
              <w:pStyle w:val="GPSL2Numbered"/>
              <w:rPr>
                <w:rFonts w:asciiTheme="minorHAnsi" w:hAnsiTheme="minorHAnsi"/>
              </w:rPr>
            </w:pPr>
            <w:r w:rsidRPr="00A67EC4">
              <w:rPr>
                <w:rFonts w:asciiTheme="minorHAnsi" w:hAnsiTheme="minorHAnsi"/>
              </w:rPr>
              <w:t xml:space="preserve">The Electricity at Work Regulations; </w:t>
            </w:r>
          </w:p>
          <w:p w14:paraId="7A2BB5E4" w14:textId="77777777" w:rsidR="00215A9E" w:rsidRPr="00A67EC4" w:rsidRDefault="00215A9E" w:rsidP="00DE06F8">
            <w:pPr>
              <w:pStyle w:val="GPSL2Numbered"/>
              <w:rPr>
                <w:rFonts w:asciiTheme="minorHAnsi" w:hAnsiTheme="minorHAnsi"/>
              </w:rPr>
            </w:pPr>
            <w:r w:rsidRPr="00A67EC4">
              <w:rPr>
                <w:rFonts w:asciiTheme="minorHAnsi" w:hAnsiTheme="minorHAnsi"/>
              </w:rPr>
              <w:t xml:space="preserve">The Provision and Use of Work Equipment Regulations 1998 (PUWER 1998); and </w:t>
            </w:r>
          </w:p>
          <w:p w14:paraId="3784C0A7" w14:textId="5BA3591E" w:rsidR="00215A9E" w:rsidRPr="00A67EC4" w:rsidRDefault="00215A9E" w:rsidP="00DE06F8">
            <w:pPr>
              <w:pStyle w:val="GPSL2Numbered"/>
              <w:rPr>
                <w:rFonts w:asciiTheme="minorHAnsi" w:hAnsiTheme="minorHAnsi"/>
              </w:rPr>
            </w:pPr>
            <w:r w:rsidRPr="00A67EC4">
              <w:rPr>
                <w:rFonts w:asciiTheme="minorHAnsi" w:hAnsiTheme="minorHAnsi"/>
              </w:rPr>
              <w:t>The Management of Health and Safety at Work Regulations of 1999.</w:t>
            </w:r>
          </w:p>
        </w:tc>
      </w:tr>
      <w:tr w:rsidR="00215A9E" w:rsidRPr="00937856" w14:paraId="39532137" w14:textId="77777777" w:rsidTr="00C53F8D">
        <w:tc>
          <w:tcPr>
            <w:tcW w:w="2122" w:type="dxa"/>
            <w:shd w:val="clear" w:color="auto" w:fill="auto"/>
          </w:tcPr>
          <w:p w14:paraId="711A6184"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1C1BF37A" w14:textId="77777777" w:rsidR="00215A9E" w:rsidRPr="00A67EC4" w:rsidRDefault="00215A9E" w:rsidP="00DE06F8">
            <w:pPr>
              <w:pStyle w:val="GPSL2Numbered"/>
              <w:rPr>
                <w:rFonts w:asciiTheme="minorHAnsi" w:hAnsiTheme="minorHAnsi"/>
              </w:rPr>
            </w:pPr>
            <w:bookmarkStart w:id="109" w:name="_Toc396218860"/>
            <w:r w:rsidRPr="00A67EC4">
              <w:rPr>
                <w:rFonts w:asciiTheme="minorHAnsi" w:hAnsiTheme="minorHAnsi"/>
              </w:rPr>
              <w:t>The General Requirements for Maintenance Services shall apply.</w:t>
            </w:r>
            <w:bookmarkEnd w:id="109"/>
          </w:p>
          <w:p w14:paraId="77583FCC" w14:textId="77777777" w:rsidR="00215A9E" w:rsidRPr="00A67EC4" w:rsidRDefault="00215A9E" w:rsidP="00DE06F8">
            <w:pPr>
              <w:pStyle w:val="GPSL2Numbered"/>
              <w:rPr>
                <w:rFonts w:asciiTheme="minorHAnsi" w:hAnsiTheme="minorHAnsi"/>
              </w:rPr>
            </w:pPr>
            <w:bookmarkStart w:id="110" w:name="_Toc396218861"/>
            <w:r w:rsidRPr="00A67EC4">
              <w:rPr>
                <w:rFonts w:asciiTheme="minorHAnsi" w:hAnsiTheme="minorHAnsi"/>
              </w:rPr>
              <w:t xml:space="preserve">As a minimum, testing </w:t>
            </w:r>
            <w:proofErr w:type="gramStart"/>
            <w:r w:rsidRPr="00A67EC4">
              <w:rPr>
                <w:rFonts w:asciiTheme="minorHAnsi" w:hAnsiTheme="minorHAnsi"/>
              </w:rPr>
              <w:t>shall be implemented</w:t>
            </w:r>
            <w:proofErr w:type="gramEnd"/>
            <w:r w:rsidRPr="00A67EC4">
              <w:rPr>
                <w:rFonts w:asciiTheme="minorHAnsi" w:hAnsiTheme="minorHAnsi"/>
              </w:rPr>
              <w:t xml:space="preserve"> to meet the requirements of the Supplier’s Risk Assessments, to meet Buyer requirements and to align with industry requirements and any relevant legislation.</w:t>
            </w:r>
            <w:bookmarkEnd w:id="110"/>
          </w:p>
          <w:p w14:paraId="0F9462F5" w14:textId="77777777" w:rsidR="00215A9E" w:rsidRPr="00A67EC4" w:rsidRDefault="00215A9E" w:rsidP="00DE06F8">
            <w:pPr>
              <w:pStyle w:val="GPSL2Numbered"/>
              <w:rPr>
                <w:rFonts w:asciiTheme="minorHAnsi" w:hAnsiTheme="minorHAnsi"/>
                <w:lang w:eastAsia="en-US"/>
              </w:rPr>
            </w:pPr>
            <w:r w:rsidRPr="00A67EC4">
              <w:rPr>
                <w:rFonts w:asciiTheme="minorHAnsi" w:hAnsiTheme="minorHAnsi"/>
                <w:lang w:eastAsia="en-US"/>
              </w:rPr>
              <w:t>All works shall be carried out in accordance with statutory requirements, insurance requirements, Health and Safety requirements, British Standards, manufacturer’s instructions and otherwise in compliance with Good Industry Practice.</w:t>
            </w:r>
          </w:p>
          <w:p w14:paraId="4AA50F92" w14:textId="77777777" w:rsidR="00215A9E" w:rsidRPr="00A67EC4" w:rsidRDefault="00215A9E" w:rsidP="00DE06F8">
            <w:pPr>
              <w:pStyle w:val="GPSL2Numbered"/>
              <w:rPr>
                <w:rFonts w:asciiTheme="minorHAnsi" w:hAnsiTheme="minorHAnsi"/>
              </w:rPr>
            </w:pPr>
            <w:r w:rsidRPr="00A67EC4">
              <w:rPr>
                <w:rFonts w:asciiTheme="minorHAnsi" w:hAnsiTheme="minorHAnsi"/>
                <w:lang w:eastAsia="en-US"/>
              </w:rPr>
              <w:t>All Portable Appliance Testing for both the Supplier's and the Buyer’s portable appliances, including all ICT equipment, in accordance with the Electrical Regulations Standards, HSE, Buyer guidance and all statutory and legislative requirements.</w:t>
            </w:r>
          </w:p>
        </w:tc>
      </w:tr>
      <w:tr w:rsidR="00215A9E" w:rsidRPr="00694CCA" w14:paraId="1FB6F6BB" w14:textId="77777777" w:rsidTr="00C53F8D">
        <w:tc>
          <w:tcPr>
            <w:tcW w:w="2122" w:type="dxa"/>
            <w:shd w:val="clear" w:color="auto" w:fill="DEEAF6" w:themeFill="accent1" w:themeFillTint="33"/>
          </w:tcPr>
          <w:p w14:paraId="452E1844" w14:textId="36B97313"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E:5</w:t>
            </w:r>
          </w:p>
        </w:tc>
        <w:tc>
          <w:tcPr>
            <w:tcW w:w="12190" w:type="dxa"/>
            <w:shd w:val="clear" w:color="auto" w:fill="DEEAF6" w:themeFill="accent1" w:themeFillTint="33"/>
          </w:tcPr>
          <w:p w14:paraId="1465C804" w14:textId="77777777" w:rsidR="00215A9E" w:rsidRPr="00A67EC4" w:rsidRDefault="00215A9E" w:rsidP="00DE06F8">
            <w:pPr>
              <w:pStyle w:val="GPSL1CLAUSEHEADING"/>
              <w:rPr>
                <w:rFonts w:asciiTheme="minorHAnsi" w:hAnsiTheme="minorHAnsi"/>
              </w:rPr>
            </w:pPr>
            <w:r w:rsidRPr="00A67EC4">
              <w:rPr>
                <w:rFonts w:asciiTheme="minorHAnsi" w:hAnsiTheme="minorHAnsi"/>
              </w:rPr>
              <w:t xml:space="preserve">SE5: Compliance Plans, Specialist Surveys and Audits  </w:t>
            </w:r>
          </w:p>
        </w:tc>
      </w:tr>
      <w:tr w:rsidR="00215A9E" w:rsidRPr="00937856" w14:paraId="46F5C318" w14:textId="77777777" w:rsidTr="00C53F8D">
        <w:trPr>
          <w:trHeight w:val="699"/>
        </w:trPr>
        <w:tc>
          <w:tcPr>
            <w:tcW w:w="2122" w:type="dxa"/>
            <w:shd w:val="clear" w:color="auto" w:fill="auto"/>
          </w:tcPr>
          <w:p w14:paraId="49241D07"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097A7F1F" w14:textId="77777777" w:rsidR="00215A9E" w:rsidRPr="00A67EC4" w:rsidRDefault="00215A9E" w:rsidP="00DE06F8">
            <w:pPr>
              <w:pStyle w:val="GPSL2Numbered"/>
              <w:rPr>
                <w:rFonts w:asciiTheme="minorHAnsi" w:hAnsiTheme="minorHAnsi"/>
              </w:rPr>
            </w:pPr>
            <w:r w:rsidRPr="00A67EC4">
              <w:rPr>
                <w:rFonts w:asciiTheme="minorHAnsi" w:hAnsiTheme="minorHAnsi"/>
              </w:rPr>
              <w:t>ISO 9001: 2008 Quality Management Plan (and replacement ISO 9001:2015 when published).</w:t>
            </w:r>
          </w:p>
          <w:p w14:paraId="3B6B791E" w14:textId="77777777" w:rsidR="00215A9E" w:rsidRPr="00A67EC4" w:rsidRDefault="00215A9E" w:rsidP="00DE06F8">
            <w:pPr>
              <w:pStyle w:val="GPSL2Numbered"/>
              <w:rPr>
                <w:rFonts w:asciiTheme="minorHAnsi" w:hAnsiTheme="minorHAnsi"/>
              </w:rPr>
            </w:pPr>
            <w:r w:rsidRPr="00A67EC4">
              <w:rPr>
                <w:rFonts w:asciiTheme="minorHAnsi" w:hAnsiTheme="minorHAnsi"/>
              </w:rPr>
              <w:t>ISO 14001 Environmental Management.</w:t>
            </w:r>
          </w:p>
          <w:p w14:paraId="251237DC" w14:textId="77777777" w:rsidR="00215A9E" w:rsidRPr="00A67EC4" w:rsidRDefault="00215A9E" w:rsidP="00DE06F8">
            <w:pPr>
              <w:pStyle w:val="GPSL2Numbered"/>
              <w:rPr>
                <w:rFonts w:asciiTheme="minorHAnsi" w:hAnsiTheme="minorHAnsi"/>
              </w:rPr>
            </w:pPr>
            <w:r w:rsidRPr="00A67EC4">
              <w:rPr>
                <w:rFonts w:asciiTheme="minorHAnsi" w:hAnsiTheme="minorHAnsi"/>
              </w:rPr>
              <w:t>Equality Act 2010.</w:t>
            </w:r>
          </w:p>
        </w:tc>
      </w:tr>
      <w:tr w:rsidR="00215A9E" w:rsidRPr="00937856" w14:paraId="2768AE8A" w14:textId="77777777" w:rsidTr="00C53F8D">
        <w:trPr>
          <w:trHeight w:val="699"/>
        </w:trPr>
        <w:tc>
          <w:tcPr>
            <w:tcW w:w="2122" w:type="dxa"/>
            <w:shd w:val="clear" w:color="auto" w:fill="auto"/>
          </w:tcPr>
          <w:p w14:paraId="5D4A5731"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00372942" w14:textId="2BFCF73E" w:rsidR="00215A9E" w:rsidRPr="00A67EC4" w:rsidRDefault="00215A9E" w:rsidP="00DE06F8">
            <w:pPr>
              <w:pStyle w:val="GPSL2Numbered"/>
              <w:rPr>
                <w:rFonts w:asciiTheme="minorHAnsi" w:hAnsiTheme="minorHAnsi"/>
              </w:rPr>
            </w:pPr>
            <w:r w:rsidRPr="00A67EC4">
              <w:rPr>
                <w:rFonts w:asciiTheme="minorHAnsi" w:hAnsiTheme="minorHAnsi"/>
              </w:rPr>
              <w:t>The Service shall include:</w:t>
            </w:r>
          </w:p>
          <w:p w14:paraId="5F36684C" w14:textId="77777777" w:rsidR="00215A9E" w:rsidRPr="00A67EC4" w:rsidRDefault="00215A9E" w:rsidP="00270A0B">
            <w:pPr>
              <w:pStyle w:val="GPSL3numberedclause"/>
              <w:rPr>
                <w:rFonts w:asciiTheme="minorHAnsi" w:hAnsiTheme="minorHAnsi"/>
              </w:rPr>
            </w:pPr>
            <w:r w:rsidRPr="00A67EC4">
              <w:rPr>
                <w:rFonts w:asciiTheme="minorHAnsi" w:hAnsiTheme="minorHAnsi"/>
              </w:rPr>
              <w:t>Equality Act 2010 audits (note that in terms of this act, the requirement is to provide disabled people with an equivalent service, so altering the way a Service is delivered may be an alternative option to building works);</w:t>
            </w:r>
          </w:p>
          <w:p w14:paraId="454C029A" w14:textId="77777777" w:rsidR="00215A9E" w:rsidRPr="00A67EC4" w:rsidRDefault="00215A9E" w:rsidP="00270A0B">
            <w:pPr>
              <w:pStyle w:val="GPSL3numberedclause"/>
              <w:rPr>
                <w:rFonts w:asciiTheme="minorHAnsi" w:hAnsiTheme="minorHAnsi"/>
              </w:rPr>
            </w:pPr>
            <w:r w:rsidRPr="00A67EC4">
              <w:rPr>
                <w:rFonts w:asciiTheme="minorHAnsi" w:hAnsiTheme="minorHAnsi"/>
              </w:rPr>
              <w:t>Health and Safety inspections (where not required by the Buyer under specified statutory test and inspections);</w:t>
            </w:r>
          </w:p>
          <w:p w14:paraId="100CB1C1" w14:textId="77777777" w:rsidR="00215A9E" w:rsidRPr="00A67EC4" w:rsidRDefault="00215A9E" w:rsidP="00270A0B">
            <w:pPr>
              <w:pStyle w:val="GPSL3numberedclause"/>
              <w:rPr>
                <w:rFonts w:asciiTheme="minorHAnsi" w:hAnsiTheme="minorHAnsi"/>
              </w:rPr>
            </w:pPr>
            <w:r w:rsidRPr="00A67EC4">
              <w:rPr>
                <w:rFonts w:asciiTheme="minorHAnsi" w:hAnsiTheme="minorHAnsi"/>
              </w:rPr>
              <w:lastRenderedPageBreak/>
              <w:t>Pollution audits;</w:t>
            </w:r>
          </w:p>
          <w:p w14:paraId="520BEA7E" w14:textId="77777777" w:rsidR="00215A9E" w:rsidRPr="00A67EC4" w:rsidRDefault="00215A9E" w:rsidP="00270A0B">
            <w:pPr>
              <w:pStyle w:val="GPSL3numberedclause"/>
              <w:rPr>
                <w:rFonts w:asciiTheme="minorHAnsi" w:hAnsiTheme="minorHAnsi"/>
              </w:rPr>
            </w:pPr>
            <w:r w:rsidRPr="00A67EC4">
              <w:rPr>
                <w:rFonts w:asciiTheme="minorHAnsi" w:hAnsiTheme="minorHAnsi"/>
              </w:rPr>
              <w:t>Deleterious materials;</w:t>
            </w:r>
          </w:p>
          <w:p w14:paraId="2E2FB226" w14:textId="77777777" w:rsidR="00215A9E" w:rsidRPr="00A67EC4" w:rsidRDefault="00215A9E" w:rsidP="00270A0B">
            <w:pPr>
              <w:pStyle w:val="GPSL3numberedclause"/>
              <w:rPr>
                <w:rFonts w:asciiTheme="minorHAnsi" w:hAnsiTheme="minorHAnsi"/>
              </w:rPr>
            </w:pPr>
            <w:r w:rsidRPr="00A67EC4">
              <w:rPr>
                <w:rFonts w:asciiTheme="minorHAnsi" w:hAnsiTheme="minorHAnsi"/>
              </w:rPr>
              <w:t>Environmental audits i.e. kitchens, water, ventilation;</w:t>
            </w:r>
          </w:p>
          <w:p w14:paraId="76D2357E" w14:textId="77777777" w:rsidR="00215A9E" w:rsidRPr="00A67EC4" w:rsidRDefault="00215A9E" w:rsidP="00270A0B">
            <w:pPr>
              <w:pStyle w:val="GPSL3numberedclause"/>
              <w:rPr>
                <w:rFonts w:asciiTheme="minorHAnsi" w:hAnsiTheme="minorHAnsi"/>
              </w:rPr>
            </w:pPr>
            <w:r w:rsidRPr="00A67EC4">
              <w:rPr>
                <w:rFonts w:asciiTheme="minorHAnsi" w:hAnsiTheme="minorHAnsi"/>
              </w:rPr>
              <w:t>Insurance inspections (where not required by the Buyer under specified statutory test and inspections);</w:t>
            </w:r>
          </w:p>
          <w:p w14:paraId="795B0CDE" w14:textId="77777777" w:rsidR="00215A9E" w:rsidRPr="00A67EC4" w:rsidRDefault="00215A9E" w:rsidP="00270A0B">
            <w:pPr>
              <w:pStyle w:val="GPSL3numberedclause"/>
              <w:rPr>
                <w:rFonts w:asciiTheme="minorHAnsi" w:hAnsiTheme="minorHAnsi"/>
              </w:rPr>
            </w:pPr>
            <w:r w:rsidRPr="00A67EC4">
              <w:rPr>
                <w:rFonts w:asciiTheme="minorHAnsi" w:hAnsiTheme="minorHAnsi"/>
              </w:rPr>
              <w:t>Fire Risk Assessments (where not required by the Buyer under specified Health and Safety and Fire Safety); and</w:t>
            </w:r>
          </w:p>
          <w:p w14:paraId="4E978F7E" w14:textId="66C3C732" w:rsidR="00215A9E" w:rsidRPr="00A67EC4" w:rsidRDefault="00215A9E" w:rsidP="00270A0B">
            <w:pPr>
              <w:pStyle w:val="GPSL3numberedclause"/>
              <w:rPr>
                <w:rFonts w:asciiTheme="minorHAnsi" w:hAnsiTheme="minorHAnsi"/>
              </w:rPr>
            </w:pPr>
            <w:r w:rsidRPr="00A67EC4">
              <w:rPr>
                <w:rFonts w:asciiTheme="minorHAnsi" w:hAnsiTheme="minorHAnsi"/>
              </w:rPr>
              <w:t>Fire Safety Plans (where not required by the Buyer under Specified Health and Safety and Fire Safety)</w:t>
            </w:r>
          </w:p>
        </w:tc>
      </w:tr>
      <w:tr w:rsidR="00215A9E" w:rsidRPr="00694CCA" w14:paraId="27BDFC77" w14:textId="77777777" w:rsidTr="00C53F8D">
        <w:tc>
          <w:tcPr>
            <w:tcW w:w="2122" w:type="dxa"/>
            <w:shd w:val="clear" w:color="auto" w:fill="DEEAF6" w:themeFill="accent1" w:themeFillTint="33"/>
          </w:tcPr>
          <w:p w14:paraId="75FCAED5" w14:textId="6F47882C"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w:t>
            </w:r>
            <w:r w:rsidR="00215A9E" w:rsidRPr="00A67EC4">
              <w:rPr>
                <w:rFonts w:asciiTheme="minorHAnsi" w:hAnsiTheme="minorHAnsi"/>
                <w:b/>
                <w:color w:val="000000" w:themeColor="text1"/>
              </w:rPr>
              <w:t xml:space="preserve"> E:6</w:t>
            </w:r>
          </w:p>
        </w:tc>
        <w:tc>
          <w:tcPr>
            <w:tcW w:w="12190" w:type="dxa"/>
            <w:shd w:val="clear" w:color="auto" w:fill="DEEAF6" w:themeFill="accent1" w:themeFillTint="33"/>
          </w:tcPr>
          <w:p w14:paraId="79CC2540" w14:textId="77777777" w:rsidR="00215A9E" w:rsidRPr="00A67EC4" w:rsidRDefault="00215A9E" w:rsidP="00DE06F8">
            <w:pPr>
              <w:pStyle w:val="GPSL1CLAUSEHEADING"/>
              <w:rPr>
                <w:rFonts w:asciiTheme="minorHAnsi" w:hAnsiTheme="minorHAnsi"/>
              </w:rPr>
            </w:pPr>
            <w:r w:rsidRPr="00A67EC4">
              <w:rPr>
                <w:rFonts w:asciiTheme="minorHAnsi" w:hAnsiTheme="minorHAnsi"/>
              </w:rPr>
              <w:t xml:space="preserve">SE6: Condition Surveys </w:t>
            </w:r>
          </w:p>
        </w:tc>
      </w:tr>
      <w:tr w:rsidR="00215A9E" w:rsidRPr="00937856" w14:paraId="6A4CB1F4" w14:textId="77777777" w:rsidTr="00C53F8D">
        <w:tc>
          <w:tcPr>
            <w:tcW w:w="2122" w:type="dxa"/>
            <w:shd w:val="clear" w:color="auto" w:fill="auto"/>
          </w:tcPr>
          <w:p w14:paraId="3E8B3094"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7CD38550" w14:textId="77777777" w:rsidR="00215A9E" w:rsidRPr="00A67EC4" w:rsidRDefault="00215A9E" w:rsidP="00DE06F8">
            <w:pPr>
              <w:pStyle w:val="GPSL2Numbered"/>
              <w:rPr>
                <w:rFonts w:asciiTheme="minorHAnsi" w:hAnsiTheme="minorHAnsi"/>
              </w:rPr>
            </w:pPr>
            <w:bookmarkStart w:id="111" w:name="_Toc396219016"/>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bookmarkEnd w:id="111"/>
          </w:p>
          <w:p w14:paraId="59AE4F50" w14:textId="0186D874" w:rsidR="00215A9E" w:rsidRPr="00A67EC4" w:rsidRDefault="00215A9E" w:rsidP="00E9237A">
            <w:pPr>
              <w:pStyle w:val="GPSL3numberedclause"/>
              <w:rPr>
                <w:rFonts w:asciiTheme="minorHAnsi" w:hAnsiTheme="minorHAnsi"/>
              </w:rPr>
            </w:pPr>
            <w:r w:rsidRPr="00A67EC4">
              <w:rPr>
                <w:rFonts w:asciiTheme="minorHAnsi" w:hAnsiTheme="minorHAnsi"/>
              </w:rPr>
              <w:t xml:space="preserve">Royal Institute of Chartered Surveyors’ Condition and Building Surveys </w:t>
            </w:r>
            <w:r w:rsidR="00E9237A" w:rsidRPr="00A67EC4">
              <w:rPr>
                <w:rFonts w:asciiTheme="minorHAnsi" w:hAnsiTheme="minorHAnsi"/>
              </w:rPr>
              <w:t>;</w:t>
            </w:r>
          </w:p>
          <w:p w14:paraId="0F2596A5" w14:textId="77777777" w:rsidR="00215A9E" w:rsidRPr="00A67EC4" w:rsidRDefault="00215A9E" w:rsidP="00E9237A">
            <w:pPr>
              <w:pStyle w:val="GPSL3numberedclause"/>
              <w:rPr>
                <w:rFonts w:asciiTheme="minorHAnsi" w:hAnsiTheme="minorHAnsi"/>
              </w:rPr>
            </w:pPr>
            <w:r w:rsidRPr="00A67EC4">
              <w:rPr>
                <w:rFonts w:asciiTheme="minorHAnsi" w:hAnsiTheme="minorHAnsi"/>
              </w:rPr>
              <w:t>The main types of surveys fall into three broad sectors:</w:t>
            </w:r>
          </w:p>
          <w:p w14:paraId="3010DE9B" w14:textId="77777777" w:rsidR="00215A9E" w:rsidRPr="00A67EC4" w:rsidRDefault="00564F3B" w:rsidP="00E9237A">
            <w:pPr>
              <w:pStyle w:val="GPSL4numberedclause"/>
              <w:rPr>
                <w:rFonts w:asciiTheme="minorHAnsi" w:hAnsiTheme="minorHAnsi"/>
                <w:color w:val="000000" w:themeColor="text1"/>
              </w:rPr>
            </w:pPr>
            <w:hyperlink r:id="rId10" w:history="1">
              <w:r w:rsidR="00215A9E" w:rsidRPr="00A67EC4">
                <w:rPr>
                  <w:rStyle w:val="Hyperlink"/>
                  <w:rFonts w:asciiTheme="minorHAnsi" w:eastAsia="SimSun" w:hAnsiTheme="minorHAnsi"/>
                  <w:bCs/>
                  <w:color w:val="000000" w:themeColor="text1"/>
                </w:rPr>
                <w:t>Land</w:t>
              </w:r>
            </w:hyperlink>
            <w:r w:rsidR="00215A9E" w:rsidRPr="00A67EC4">
              <w:rPr>
                <w:rFonts w:asciiTheme="minorHAnsi" w:hAnsiTheme="minorHAnsi"/>
                <w:bCs/>
                <w:color w:val="000000" w:themeColor="text1"/>
              </w:rPr>
              <w:t>;</w:t>
            </w:r>
          </w:p>
          <w:p w14:paraId="1238AFA9" w14:textId="742D1B8D" w:rsidR="00215A9E" w:rsidRPr="00A67EC4" w:rsidRDefault="00564F3B" w:rsidP="00E9237A">
            <w:pPr>
              <w:pStyle w:val="GPSL4numberedclause"/>
              <w:rPr>
                <w:rFonts w:asciiTheme="minorHAnsi" w:hAnsiTheme="minorHAnsi"/>
                <w:color w:val="000000" w:themeColor="text1"/>
              </w:rPr>
            </w:pPr>
            <w:hyperlink r:id="rId11" w:history="1">
              <w:r w:rsidR="00215A9E" w:rsidRPr="00A67EC4">
                <w:rPr>
                  <w:rStyle w:val="Hyperlink"/>
                  <w:rFonts w:asciiTheme="minorHAnsi" w:eastAsia="SimSun" w:hAnsiTheme="minorHAnsi"/>
                  <w:bCs/>
                  <w:color w:val="000000" w:themeColor="text1"/>
                </w:rPr>
                <w:t>Property</w:t>
              </w:r>
            </w:hyperlink>
            <w:r w:rsidR="00215A9E" w:rsidRPr="00A67EC4">
              <w:rPr>
                <w:rStyle w:val="Hyperlink"/>
                <w:rFonts w:asciiTheme="minorHAnsi" w:eastAsia="SimSun" w:hAnsiTheme="minorHAnsi"/>
                <w:bCs/>
                <w:color w:val="000000" w:themeColor="text1"/>
              </w:rPr>
              <w:t xml:space="preserve">; </w:t>
            </w:r>
            <w:r w:rsidR="00E9237A" w:rsidRPr="00A67EC4">
              <w:rPr>
                <w:rStyle w:val="Hyperlink"/>
                <w:rFonts w:asciiTheme="minorHAnsi" w:eastAsia="SimSun" w:hAnsiTheme="minorHAnsi"/>
                <w:bCs/>
                <w:color w:val="000000" w:themeColor="text1"/>
                <w:u w:val="none"/>
              </w:rPr>
              <w:t>and</w:t>
            </w:r>
            <w:hyperlink r:id="rId12" w:history="1">
              <w:r w:rsidR="00215A9E" w:rsidRPr="00A67EC4">
                <w:rPr>
                  <w:rStyle w:val="Hyperlink"/>
                  <w:rFonts w:asciiTheme="minorHAnsi" w:eastAsia="SimSun" w:hAnsiTheme="minorHAnsi"/>
                  <w:bCs/>
                  <w:color w:val="000000" w:themeColor="text1"/>
                </w:rPr>
                <w:t xml:space="preserve"> </w:t>
              </w:r>
            </w:hyperlink>
          </w:p>
          <w:p w14:paraId="23B7A796" w14:textId="77777777" w:rsidR="00215A9E" w:rsidRPr="00A67EC4" w:rsidRDefault="00564F3B" w:rsidP="00E9237A">
            <w:pPr>
              <w:pStyle w:val="GPSL4numberedclause"/>
              <w:rPr>
                <w:rFonts w:asciiTheme="minorHAnsi" w:hAnsiTheme="minorHAnsi"/>
                <w:b/>
                <w:color w:val="000000" w:themeColor="text1"/>
              </w:rPr>
            </w:pPr>
            <w:hyperlink r:id="rId13" w:history="1">
              <w:r w:rsidR="00215A9E" w:rsidRPr="00A67EC4">
                <w:rPr>
                  <w:rStyle w:val="Hyperlink"/>
                  <w:rFonts w:asciiTheme="minorHAnsi" w:eastAsia="SimSun" w:hAnsiTheme="minorHAnsi"/>
                  <w:bCs/>
                  <w:color w:val="000000" w:themeColor="text1"/>
                </w:rPr>
                <w:t>Construction</w:t>
              </w:r>
            </w:hyperlink>
            <w:r w:rsidR="00215A9E" w:rsidRPr="00A67EC4">
              <w:rPr>
                <w:rStyle w:val="Hyperlink"/>
                <w:rFonts w:asciiTheme="minorHAnsi" w:eastAsia="SimSun" w:hAnsiTheme="minorHAnsi"/>
                <w:bCs/>
                <w:color w:val="000000" w:themeColor="text1"/>
              </w:rPr>
              <w:t>.</w:t>
            </w:r>
          </w:p>
          <w:p w14:paraId="57A4DA04" w14:textId="7764AE5C" w:rsidR="00215A9E" w:rsidRPr="00A67EC4" w:rsidRDefault="00215A9E" w:rsidP="00E9237A">
            <w:pPr>
              <w:pStyle w:val="GPSL3numberedclause"/>
              <w:rPr>
                <w:rFonts w:asciiTheme="minorHAnsi" w:hAnsiTheme="minorHAnsi"/>
                <w:b/>
              </w:rPr>
            </w:pPr>
            <w:r w:rsidRPr="00A67EC4">
              <w:rPr>
                <w:rFonts w:asciiTheme="minorHAnsi" w:hAnsiTheme="minorHAnsi"/>
              </w:rPr>
              <w:t>Chartered Institution of Building Services Engineers’ Guidance for Condition surveys on mechanical and electrical plant</w:t>
            </w:r>
            <w:r w:rsidR="00E9237A" w:rsidRPr="00A67EC4">
              <w:rPr>
                <w:rFonts w:asciiTheme="minorHAnsi" w:hAnsiTheme="minorHAnsi"/>
              </w:rPr>
              <w:t>.</w:t>
            </w:r>
            <w:r w:rsidRPr="00A67EC4">
              <w:rPr>
                <w:rFonts w:asciiTheme="minorHAnsi" w:hAnsiTheme="minorHAnsi"/>
              </w:rPr>
              <w:t xml:space="preserve">  </w:t>
            </w:r>
          </w:p>
        </w:tc>
      </w:tr>
      <w:tr w:rsidR="00215A9E" w:rsidRPr="00937856" w14:paraId="3F331A7F" w14:textId="77777777" w:rsidTr="00C53F8D">
        <w:tc>
          <w:tcPr>
            <w:tcW w:w="2122" w:type="dxa"/>
            <w:shd w:val="clear" w:color="auto" w:fill="auto"/>
          </w:tcPr>
          <w:p w14:paraId="1B53CA10" w14:textId="77777777" w:rsidR="00215A9E" w:rsidRPr="00A67EC4" w:rsidRDefault="00215A9E" w:rsidP="00931F3D">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787B9B48" w14:textId="5AF861AA" w:rsidR="00215A9E" w:rsidRPr="00A67EC4" w:rsidRDefault="00215A9E" w:rsidP="00DE06F8">
            <w:pPr>
              <w:pStyle w:val="GPSL2Numbered"/>
              <w:rPr>
                <w:rFonts w:asciiTheme="minorHAnsi" w:hAnsiTheme="minorHAnsi"/>
              </w:rPr>
            </w:pPr>
            <w:bookmarkStart w:id="112" w:name="_Toc396219017"/>
            <w:proofErr w:type="gramStart"/>
            <w:r w:rsidRPr="00A67EC4">
              <w:rPr>
                <w:rFonts w:asciiTheme="minorHAnsi" w:hAnsiTheme="minorHAnsi"/>
              </w:rPr>
              <w:t>Condition surveys shall be carried out by competent and qualified Supplier Staff on a frequency to be agreed with the Buyer</w:t>
            </w:r>
            <w:proofErr w:type="gramEnd"/>
            <w:r w:rsidRPr="00A67EC4">
              <w:rPr>
                <w:rFonts w:asciiTheme="minorHAnsi" w:hAnsiTheme="minorHAnsi"/>
              </w:rPr>
              <w:t xml:space="preserve">; the Supplier shall update the Condition Surveys where this is required within five (5) Working Days following upgrade or replacement of </w:t>
            </w:r>
            <w:r w:rsidR="006A14C0" w:rsidRPr="00A67EC4">
              <w:rPr>
                <w:rFonts w:asciiTheme="minorHAnsi" w:hAnsiTheme="minorHAnsi"/>
              </w:rPr>
              <w:t>Asset</w:t>
            </w:r>
            <w:r w:rsidRPr="00A67EC4">
              <w:rPr>
                <w:rFonts w:asciiTheme="minorHAnsi" w:hAnsiTheme="minorHAnsi"/>
              </w:rPr>
              <w:t>s.  The Condition Surveys to be available in hard and electronic format.  The Condition Surve</w:t>
            </w:r>
            <w:r w:rsidR="007E70BE" w:rsidRPr="00A67EC4">
              <w:rPr>
                <w:rFonts w:asciiTheme="minorHAnsi" w:hAnsiTheme="minorHAnsi"/>
              </w:rPr>
              <w:t>ys shall form the basis of the forward maintenance r</w:t>
            </w:r>
            <w:r w:rsidRPr="00A67EC4">
              <w:rPr>
                <w:rFonts w:asciiTheme="minorHAnsi" w:hAnsiTheme="minorHAnsi"/>
              </w:rPr>
              <w:t>egister where required.</w:t>
            </w:r>
            <w:bookmarkEnd w:id="112"/>
          </w:p>
          <w:p w14:paraId="39010055" w14:textId="3CB78993" w:rsidR="00215A9E" w:rsidRPr="00A67EC4" w:rsidRDefault="00215A9E" w:rsidP="00DE06F8">
            <w:pPr>
              <w:pStyle w:val="GPSL2Numbered"/>
              <w:rPr>
                <w:rFonts w:asciiTheme="minorHAnsi" w:hAnsiTheme="minorHAnsi"/>
              </w:rPr>
            </w:pPr>
            <w:bookmarkStart w:id="113" w:name="_Toc396219018"/>
            <w:r w:rsidRPr="00A67EC4">
              <w:rPr>
                <w:rFonts w:asciiTheme="minorHAnsi" w:hAnsiTheme="minorHAnsi"/>
              </w:rPr>
              <w:t xml:space="preserve">Results from Condition Surveys shall be connected to the relevant </w:t>
            </w:r>
            <w:r w:rsidR="006A14C0" w:rsidRPr="00A67EC4">
              <w:rPr>
                <w:rFonts w:asciiTheme="minorHAnsi" w:hAnsiTheme="minorHAnsi"/>
              </w:rPr>
              <w:t>Asset</w:t>
            </w:r>
            <w:r w:rsidRPr="00A67EC4">
              <w:rPr>
                <w:rFonts w:asciiTheme="minorHAnsi" w:hAnsiTheme="minorHAnsi"/>
              </w:rPr>
              <w:t xml:space="preserve"> and shall have a link to (or be stored in) the CAFM System and any other relevant Buyer databases.</w:t>
            </w:r>
            <w:bookmarkEnd w:id="113"/>
          </w:p>
          <w:p w14:paraId="76769B5C" w14:textId="77777777" w:rsidR="00215A9E" w:rsidRPr="00A67EC4" w:rsidRDefault="00215A9E" w:rsidP="00DE06F8">
            <w:pPr>
              <w:pStyle w:val="GPSL2Numbered"/>
              <w:rPr>
                <w:rFonts w:asciiTheme="minorHAnsi" w:hAnsiTheme="minorHAnsi"/>
                <w:color w:val="000000" w:themeColor="text1"/>
              </w:rPr>
            </w:pPr>
            <w:bookmarkStart w:id="114" w:name="_Toc396219019"/>
            <w:r w:rsidRPr="00A67EC4">
              <w:rPr>
                <w:rFonts w:asciiTheme="minorHAnsi" w:hAnsiTheme="minorHAnsi"/>
              </w:rPr>
              <w:t>The Supplier shall also provide the Condition Survey service on an ad hoc basis as requested by the Buyer and this shall be additional to the Lump Sum Price.</w:t>
            </w:r>
            <w:bookmarkEnd w:id="114"/>
            <w:r w:rsidRPr="00A67EC4">
              <w:rPr>
                <w:rFonts w:asciiTheme="minorHAnsi" w:hAnsiTheme="minorHAnsi"/>
              </w:rPr>
              <w:t xml:space="preserve"> </w:t>
            </w:r>
          </w:p>
        </w:tc>
      </w:tr>
      <w:tr w:rsidR="00215A9E" w:rsidRPr="00694CCA" w14:paraId="1BBD8BCC" w14:textId="77777777" w:rsidTr="00C53F8D">
        <w:tc>
          <w:tcPr>
            <w:tcW w:w="2122" w:type="dxa"/>
            <w:shd w:val="clear" w:color="auto" w:fill="DEEAF6" w:themeFill="accent1" w:themeFillTint="33"/>
          </w:tcPr>
          <w:p w14:paraId="268C6091" w14:textId="7E17FCD7" w:rsidR="00215A9E" w:rsidRPr="00A67EC4" w:rsidRDefault="00A71667" w:rsidP="00931F3D">
            <w:pPr>
              <w:spacing w:before="60" w:after="60"/>
              <w:jc w:val="center"/>
              <w:rPr>
                <w:rFonts w:asciiTheme="minorHAnsi" w:hAnsiTheme="minorHAnsi"/>
                <w:b/>
                <w:color w:val="000000" w:themeColor="text1"/>
              </w:rPr>
            </w:pPr>
            <w:r w:rsidRPr="00A67EC4">
              <w:rPr>
                <w:rFonts w:asciiTheme="minorHAnsi" w:hAnsiTheme="minorHAnsi"/>
                <w:b/>
                <w:color w:val="000000" w:themeColor="text1"/>
              </w:rPr>
              <w:lastRenderedPageBreak/>
              <w:t>Service</w:t>
            </w:r>
            <w:r w:rsidR="00215A9E" w:rsidRPr="00A67EC4">
              <w:rPr>
                <w:rFonts w:asciiTheme="minorHAnsi" w:hAnsiTheme="minorHAnsi"/>
                <w:b/>
                <w:color w:val="000000" w:themeColor="text1"/>
              </w:rPr>
              <w:t xml:space="preserve"> E:7</w:t>
            </w:r>
          </w:p>
        </w:tc>
        <w:tc>
          <w:tcPr>
            <w:tcW w:w="12190" w:type="dxa"/>
            <w:shd w:val="clear" w:color="auto" w:fill="DEEAF6" w:themeFill="accent1" w:themeFillTint="33"/>
          </w:tcPr>
          <w:p w14:paraId="726159C3" w14:textId="217F6833" w:rsidR="00215A9E" w:rsidRPr="004843F9" w:rsidRDefault="00215A9E" w:rsidP="00DE06F8">
            <w:pPr>
              <w:pStyle w:val="GPSL1CLAUSEHEADING"/>
              <w:rPr>
                <w:rFonts w:asciiTheme="minorHAnsi" w:hAnsiTheme="minorHAnsi"/>
              </w:rPr>
            </w:pPr>
            <w:r w:rsidRPr="004843F9">
              <w:rPr>
                <w:rFonts w:asciiTheme="minorHAnsi" w:hAnsiTheme="minorHAnsi"/>
              </w:rPr>
              <w:t xml:space="preserve">SE7: </w:t>
            </w:r>
            <w:r w:rsidR="00107AD4" w:rsidRPr="004843F9">
              <w:rPr>
                <w:rFonts w:asciiTheme="minorHAnsi" w:hAnsiTheme="minorHAnsi"/>
              </w:rPr>
              <w:t xml:space="preserve">ELCECTRICAL TESTING  </w:t>
            </w:r>
          </w:p>
        </w:tc>
      </w:tr>
      <w:tr w:rsidR="00084992" w:rsidRPr="00937856" w14:paraId="4F095BEC" w14:textId="77777777" w:rsidTr="00C53F8D">
        <w:tc>
          <w:tcPr>
            <w:tcW w:w="2122" w:type="dxa"/>
            <w:shd w:val="clear" w:color="auto" w:fill="auto"/>
          </w:tcPr>
          <w:p w14:paraId="7C60D997" w14:textId="07B4757C"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2A886EA4" w14:textId="4FA5CE93" w:rsidR="00084992" w:rsidRPr="004843F9" w:rsidRDefault="00084992" w:rsidP="00084992">
            <w:pPr>
              <w:pStyle w:val="GPSL2NumberedBoldHeading"/>
            </w:pPr>
            <w:r w:rsidRPr="004843F9">
              <w:rPr>
                <w:b w:val="0"/>
              </w:rPr>
              <w:t>Electricity at Work Regulations 1989 and BS 7671 (as amended).</w:t>
            </w:r>
          </w:p>
        </w:tc>
      </w:tr>
      <w:tr w:rsidR="00084992" w:rsidRPr="00937856" w14:paraId="158EC5D0" w14:textId="77777777" w:rsidTr="00C53F8D">
        <w:tc>
          <w:tcPr>
            <w:tcW w:w="2122" w:type="dxa"/>
            <w:shd w:val="clear" w:color="auto" w:fill="auto"/>
          </w:tcPr>
          <w:p w14:paraId="51A8D19F"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7BE9967F" w14:textId="77777777" w:rsidR="00084992" w:rsidRPr="004843F9" w:rsidRDefault="00084992" w:rsidP="00084992">
            <w:pPr>
              <w:pStyle w:val="GPSL2NumberedBoldHeading"/>
              <w:rPr>
                <w:b w:val="0"/>
              </w:rPr>
            </w:pPr>
            <w:r w:rsidRPr="004843F9">
              <w:rPr>
                <w:b w:val="0"/>
              </w:rPr>
              <w:t xml:space="preserve">The Supplier shall undertake electrical testing in accordance with the latest edition of the Wiring Regulations as published by the Institution of Electrical Engineers and any other relevant legislation. </w:t>
            </w:r>
          </w:p>
          <w:p w14:paraId="1A3F9DA0" w14:textId="58BFDFD1" w:rsidR="00084992" w:rsidRPr="004843F9" w:rsidRDefault="00084992" w:rsidP="00084992">
            <w:pPr>
              <w:pStyle w:val="GPSL2NumberedBoldHeading"/>
              <w:rPr>
                <w:b w:val="0"/>
              </w:rPr>
            </w:pPr>
            <w:r w:rsidRPr="004843F9">
              <w:rPr>
                <w:b w:val="0"/>
              </w:rPr>
              <w:t>Fixed wiring installations shall be subject to testing at intervals not exceeding five (5) years.</w:t>
            </w:r>
          </w:p>
        </w:tc>
      </w:tr>
      <w:tr w:rsidR="00084992" w:rsidRPr="00694CCA" w14:paraId="1710B5C6" w14:textId="77777777" w:rsidTr="00C53F8D">
        <w:tc>
          <w:tcPr>
            <w:tcW w:w="2122" w:type="dxa"/>
            <w:shd w:val="clear" w:color="auto" w:fill="DEEAF6" w:themeFill="accent1" w:themeFillTint="33"/>
          </w:tcPr>
          <w:p w14:paraId="2147895E" w14:textId="6CD06456"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E:8</w:t>
            </w:r>
          </w:p>
        </w:tc>
        <w:tc>
          <w:tcPr>
            <w:tcW w:w="12190" w:type="dxa"/>
            <w:shd w:val="clear" w:color="auto" w:fill="DEEAF6" w:themeFill="accent1" w:themeFillTint="33"/>
          </w:tcPr>
          <w:p w14:paraId="506D9598" w14:textId="5A8B1788" w:rsidR="00084992" w:rsidRPr="004843F9" w:rsidRDefault="00084992" w:rsidP="00084992">
            <w:pPr>
              <w:pStyle w:val="GPSL1CLAUSEHEADING"/>
              <w:rPr>
                <w:rFonts w:asciiTheme="minorHAnsi" w:hAnsiTheme="minorHAnsi"/>
              </w:rPr>
            </w:pPr>
            <w:r w:rsidRPr="004843F9">
              <w:rPr>
                <w:rFonts w:asciiTheme="minorHAnsi" w:hAnsiTheme="minorHAnsi"/>
              </w:rPr>
              <w:t xml:space="preserve">SE8: </w:t>
            </w:r>
            <w:r w:rsidR="004843F9" w:rsidRPr="004843F9">
              <w:rPr>
                <w:rFonts w:asciiTheme="minorHAnsi" w:hAnsiTheme="minorHAnsi"/>
              </w:rPr>
              <w:t>FIRE RISK ASSESSMENTS</w:t>
            </w:r>
          </w:p>
        </w:tc>
      </w:tr>
      <w:tr w:rsidR="00084992" w:rsidRPr="00937856" w14:paraId="79DB70D1" w14:textId="77777777" w:rsidTr="00C53F8D">
        <w:tc>
          <w:tcPr>
            <w:tcW w:w="2122" w:type="dxa"/>
            <w:shd w:val="clear" w:color="auto" w:fill="auto"/>
          </w:tcPr>
          <w:p w14:paraId="3D5CC2A6" w14:textId="78B1A3F2"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16A95462" w14:textId="77777777" w:rsidR="00084992" w:rsidRPr="004843F9" w:rsidRDefault="00084992" w:rsidP="00084992">
            <w:pPr>
              <w:pStyle w:val="GPSL2NumberedBoldHeading"/>
              <w:rPr>
                <w:b w:val="0"/>
              </w:rPr>
            </w:pPr>
            <w:r w:rsidRPr="004843F9">
              <w:rPr>
                <w:b w:val="0"/>
              </w:rPr>
              <w:t>Fire Safety Regulations, Regulatory Reform (Fire Safety) Order 2005.</w:t>
            </w:r>
          </w:p>
          <w:p w14:paraId="7916F53C" w14:textId="77777777" w:rsidR="00084992" w:rsidRPr="004843F9" w:rsidRDefault="00084992" w:rsidP="00084992">
            <w:pPr>
              <w:pStyle w:val="GPSL2Numbered"/>
              <w:rPr>
                <w:rFonts w:asciiTheme="minorHAnsi" w:hAnsiTheme="minorHAnsi"/>
              </w:rPr>
            </w:pPr>
            <w:r w:rsidRPr="004843F9">
              <w:rPr>
                <w:rFonts w:asciiTheme="minorHAnsi" w:hAnsiTheme="minorHAnsi"/>
              </w:rPr>
              <w:t>BS 7989:2001 Specification for re-circulatory filtration fume cupboards. Maintenance, testing and examination of local exhaust ventilation.</w:t>
            </w:r>
          </w:p>
          <w:p w14:paraId="00CB0380" w14:textId="77777777" w:rsidR="00084992" w:rsidRPr="004843F9" w:rsidRDefault="00084992" w:rsidP="00084992">
            <w:pPr>
              <w:pStyle w:val="GPSL2Numbered"/>
              <w:rPr>
                <w:rFonts w:asciiTheme="minorHAnsi" w:hAnsiTheme="minorHAnsi"/>
              </w:rPr>
            </w:pPr>
            <w:r w:rsidRPr="004843F9">
              <w:rPr>
                <w:rFonts w:asciiTheme="minorHAnsi" w:hAnsiTheme="minorHAnsi"/>
              </w:rPr>
              <w:t xml:space="preserve">BS </w:t>
            </w:r>
            <w:proofErr w:type="gramStart"/>
            <w:r w:rsidRPr="004843F9">
              <w:rPr>
                <w:rFonts w:asciiTheme="minorHAnsi" w:hAnsiTheme="minorHAnsi"/>
              </w:rPr>
              <w:t>5306/3: 2017 Fire</w:t>
            </w:r>
            <w:proofErr w:type="gramEnd"/>
            <w:r w:rsidRPr="004843F9">
              <w:rPr>
                <w:rFonts w:asciiTheme="minorHAnsi" w:hAnsiTheme="minorHAnsi"/>
              </w:rPr>
              <w:t xml:space="preserve"> Extinguishing installations and equipment on premises. Commissioning and maintenance of portable fire extinguishers.</w:t>
            </w:r>
          </w:p>
          <w:p w14:paraId="2AA43D96" w14:textId="0B440D52" w:rsidR="00084992" w:rsidRPr="004843F9" w:rsidRDefault="00084992" w:rsidP="00084992">
            <w:pPr>
              <w:pStyle w:val="GPSL2Numbered"/>
            </w:pPr>
            <w:r w:rsidRPr="004843F9">
              <w:rPr>
                <w:rFonts w:asciiTheme="minorHAnsi" w:hAnsiTheme="minorHAnsi"/>
              </w:rPr>
              <w:t>BS/EN 16750:2017 Fixed firefighting systems. Oxygen reduction systems. Design, installa</w:t>
            </w:r>
            <w:r w:rsidR="004843F9">
              <w:rPr>
                <w:rFonts w:asciiTheme="minorHAnsi" w:hAnsiTheme="minorHAnsi"/>
              </w:rPr>
              <w:t>tion, planning and maintenance.</w:t>
            </w:r>
          </w:p>
        </w:tc>
      </w:tr>
      <w:tr w:rsidR="00084992" w:rsidRPr="00937856" w14:paraId="48582E20" w14:textId="77777777" w:rsidTr="00C53F8D">
        <w:tc>
          <w:tcPr>
            <w:tcW w:w="2122" w:type="dxa"/>
            <w:shd w:val="clear" w:color="auto" w:fill="auto"/>
          </w:tcPr>
          <w:p w14:paraId="771A2054"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0CD3EDA3" w14:textId="77777777" w:rsidR="00084992" w:rsidRPr="004843F9" w:rsidRDefault="00084992" w:rsidP="00084992">
            <w:pPr>
              <w:pStyle w:val="GPSL2Numbered"/>
              <w:rPr>
                <w:rFonts w:asciiTheme="minorHAnsi" w:hAnsiTheme="minorHAnsi"/>
              </w:rPr>
            </w:pPr>
            <w:r w:rsidRPr="004843F9">
              <w:rPr>
                <w:rFonts w:asciiTheme="minorHAnsi" w:hAnsiTheme="minorHAnsi"/>
              </w:rPr>
              <w:t>The Supplier shall manage and deliver fire risk assessments and fire safety plans on behalf of the Buyer.</w:t>
            </w:r>
          </w:p>
          <w:p w14:paraId="256FAD4D" w14:textId="2227A1BC" w:rsidR="00084992" w:rsidRPr="004843F9" w:rsidRDefault="00084992" w:rsidP="00084992">
            <w:pPr>
              <w:pStyle w:val="GPSL2NumberedBoldHeading"/>
              <w:rPr>
                <w:rFonts w:asciiTheme="minorHAnsi" w:hAnsiTheme="minorHAnsi"/>
              </w:rPr>
            </w:pPr>
            <w:r w:rsidRPr="004843F9">
              <w:rPr>
                <w:b w:val="0"/>
              </w:rPr>
              <w:t xml:space="preserve">The Supplier manage compliance with all fire regulations and standards. </w:t>
            </w:r>
          </w:p>
        </w:tc>
      </w:tr>
      <w:tr w:rsidR="00084992" w:rsidRPr="00694CCA" w14:paraId="086B8400" w14:textId="77777777" w:rsidTr="00C53F8D">
        <w:tc>
          <w:tcPr>
            <w:tcW w:w="2122" w:type="dxa"/>
            <w:shd w:val="clear" w:color="auto" w:fill="DEEAF6" w:themeFill="accent1" w:themeFillTint="33"/>
          </w:tcPr>
          <w:p w14:paraId="79EE6294" w14:textId="2C7112CA"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E:9</w:t>
            </w:r>
          </w:p>
        </w:tc>
        <w:tc>
          <w:tcPr>
            <w:tcW w:w="12190" w:type="dxa"/>
            <w:shd w:val="clear" w:color="auto" w:fill="DEEAF6" w:themeFill="accent1" w:themeFillTint="33"/>
          </w:tcPr>
          <w:p w14:paraId="4948C99E"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SE9: Business Information Modelling (BIM) and Government Soft Landings (GSL)  </w:t>
            </w:r>
          </w:p>
        </w:tc>
      </w:tr>
      <w:tr w:rsidR="00084992" w:rsidRPr="00937856" w14:paraId="06D8E9E9" w14:textId="77777777" w:rsidTr="00C53F8D">
        <w:tc>
          <w:tcPr>
            <w:tcW w:w="2122" w:type="dxa"/>
            <w:shd w:val="clear" w:color="auto" w:fill="auto"/>
          </w:tcPr>
          <w:p w14:paraId="1FB3A00F"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491031CC" w14:textId="29F564EF"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have regard to the explanation of BIM and GSL requirements across the industry. </w:t>
            </w:r>
          </w:p>
          <w:p w14:paraId="244BB12E" w14:textId="67442C56"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should be aware that for the purposes of this framework PAS 1192:2 relates to project delivery within the suite of BIM standards and PAS 1192:3 relates to the management of information in operation of the Asset r shall have re is no standard for this service. </w:t>
            </w:r>
          </w:p>
        </w:tc>
      </w:tr>
      <w:tr w:rsidR="00084992" w:rsidRPr="00694CCA" w14:paraId="6978FEAC" w14:textId="77777777" w:rsidTr="00C53F8D">
        <w:tc>
          <w:tcPr>
            <w:tcW w:w="14312" w:type="dxa"/>
            <w:gridSpan w:val="2"/>
            <w:shd w:val="clear" w:color="auto" w:fill="DEEAF6" w:themeFill="accent1" w:themeFillTint="33"/>
          </w:tcPr>
          <w:p w14:paraId="4A924BF6" w14:textId="5B691F61" w:rsidR="00084992" w:rsidRPr="00A67EC4" w:rsidRDefault="00084992" w:rsidP="00084992">
            <w:pPr>
              <w:pStyle w:val="Heading1"/>
              <w:keepNext/>
              <w:numPr>
                <w:ilvl w:val="0"/>
                <w:numId w:val="0"/>
              </w:numPr>
              <w:tabs>
                <w:tab w:val="clear" w:pos="851"/>
              </w:tabs>
              <w:spacing w:before="60" w:after="60"/>
              <w:rPr>
                <w:rFonts w:asciiTheme="minorHAnsi" w:hAnsiTheme="minorHAnsi"/>
              </w:rPr>
            </w:pPr>
            <w:bookmarkStart w:id="115" w:name="_Toc395696523"/>
            <w:bookmarkStart w:id="116" w:name="_Toc396218638"/>
            <w:r w:rsidRPr="00A67EC4">
              <w:rPr>
                <w:rFonts w:asciiTheme="minorHAnsi" w:hAnsiTheme="minorHAnsi"/>
              </w:rPr>
              <w:lastRenderedPageBreak/>
              <w:t>WORK PACKAGE F - CATERING MANAGEMENT SERVICE</w:t>
            </w:r>
            <w:bookmarkEnd w:id="115"/>
            <w:bookmarkEnd w:id="116"/>
          </w:p>
        </w:tc>
      </w:tr>
      <w:tr w:rsidR="00084992" w:rsidRPr="00694CCA" w14:paraId="5B32BB21" w14:textId="77777777" w:rsidTr="00C53F8D">
        <w:tc>
          <w:tcPr>
            <w:tcW w:w="14312" w:type="dxa"/>
            <w:gridSpan w:val="2"/>
            <w:shd w:val="clear" w:color="auto" w:fill="DEEAF6" w:themeFill="accent1" w:themeFillTint="33"/>
          </w:tcPr>
          <w:p w14:paraId="61CEF24F" w14:textId="0AD709F3" w:rsidR="00084992" w:rsidRPr="00A67EC4" w:rsidRDefault="00084992" w:rsidP="00084992">
            <w:pPr>
              <w:pStyle w:val="GPSL1CLAUSEHEADING"/>
              <w:rPr>
                <w:rFonts w:asciiTheme="minorHAnsi" w:hAnsiTheme="minorHAnsi"/>
              </w:rPr>
            </w:pPr>
            <w:bookmarkStart w:id="117" w:name="_Toc396218639"/>
            <w:r w:rsidRPr="00A67EC4">
              <w:rPr>
                <w:rFonts w:asciiTheme="minorHAnsi" w:hAnsiTheme="minorHAnsi"/>
              </w:rPr>
              <w:t>General Requirements</w:t>
            </w:r>
            <w:bookmarkEnd w:id="117"/>
          </w:p>
        </w:tc>
      </w:tr>
      <w:tr w:rsidR="00084992" w:rsidRPr="00694CCA" w14:paraId="06C16FAF" w14:textId="77777777" w:rsidTr="00C53F8D">
        <w:tc>
          <w:tcPr>
            <w:tcW w:w="2122" w:type="dxa"/>
            <w:shd w:val="clear" w:color="auto" w:fill="auto"/>
          </w:tcPr>
          <w:p w14:paraId="4441D98C"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p w14:paraId="2D43B3AA" w14:textId="77777777" w:rsidR="00084992" w:rsidRPr="00A67EC4" w:rsidRDefault="00084992" w:rsidP="00084992">
            <w:pPr>
              <w:spacing w:before="60" w:after="60"/>
              <w:jc w:val="center"/>
              <w:rPr>
                <w:rFonts w:asciiTheme="minorHAnsi" w:hAnsiTheme="minorHAnsi"/>
                <w:color w:val="000000" w:themeColor="text1"/>
              </w:rPr>
            </w:pPr>
          </w:p>
        </w:tc>
        <w:tc>
          <w:tcPr>
            <w:tcW w:w="12190" w:type="dxa"/>
            <w:shd w:val="clear" w:color="auto" w:fill="auto"/>
          </w:tcPr>
          <w:p w14:paraId="19505880" w14:textId="77777777" w:rsidR="00084992" w:rsidRPr="00A67EC4" w:rsidRDefault="00084992" w:rsidP="00084992">
            <w:pPr>
              <w:pStyle w:val="GPSL2Numbered"/>
              <w:rPr>
                <w:rFonts w:asciiTheme="minorHAnsi" w:hAnsiTheme="minorHAnsi"/>
              </w:rPr>
            </w:pPr>
            <w:bookmarkStart w:id="118" w:name="_Toc396218640"/>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bookmarkEnd w:id="118"/>
          </w:p>
          <w:p w14:paraId="3A5FF4E0" w14:textId="6E393408" w:rsidR="00084992" w:rsidRPr="00A67EC4" w:rsidRDefault="00084992" w:rsidP="00084992">
            <w:pPr>
              <w:pStyle w:val="GPSL3numberedclause"/>
              <w:rPr>
                <w:rFonts w:asciiTheme="minorHAnsi" w:hAnsiTheme="minorHAnsi"/>
              </w:rPr>
            </w:pPr>
            <w:r w:rsidRPr="00A67EC4">
              <w:rPr>
                <w:rFonts w:asciiTheme="minorHAnsi" w:hAnsiTheme="minorHAnsi"/>
              </w:rPr>
              <w:t>Waste and Resources Action Programme’s (WRAP) Hospitality and Food Service Voluntary Agreement;</w:t>
            </w:r>
          </w:p>
          <w:p w14:paraId="0E420F11" w14:textId="2898F8F8" w:rsidR="00084992" w:rsidRPr="00A67EC4" w:rsidRDefault="00084992" w:rsidP="00084992">
            <w:pPr>
              <w:pStyle w:val="GPSL3numberedclause"/>
              <w:rPr>
                <w:rFonts w:asciiTheme="minorHAnsi" w:hAnsiTheme="minorHAnsi"/>
              </w:rPr>
            </w:pPr>
            <w:r w:rsidRPr="00A67EC4">
              <w:rPr>
                <w:rFonts w:asciiTheme="minorHAnsi" w:hAnsiTheme="minorHAnsi"/>
              </w:rPr>
              <w:t>Government Buying Standards;</w:t>
            </w:r>
          </w:p>
          <w:p w14:paraId="1748C2EA" w14:textId="77777777" w:rsidR="00084992" w:rsidRPr="00A67EC4" w:rsidRDefault="00084992" w:rsidP="00084992">
            <w:pPr>
              <w:pStyle w:val="GPSL3numberedclause"/>
              <w:rPr>
                <w:rFonts w:asciiTheme="minorHAnsi" w:hAnsiTheme="minorHAnsi"/>
              </w:rPr>
            </w:pPr>
            <w:r w:rsidRPr="00A67EC4">
              <w:rPr>
                <w:rFonts w:asciiTheme="minorHAnsi" w:hAnsiTheme="minorHAnsi"/>
              </w:rPr>
              <w:t>Food Safety legislation;</w:t>
            </w:r>
          </w:p>
          <w:p w14:paraId="5D6A4646" w14:textId="77777777" w:rsidR="00084992" w:rsidRPr="00A67EC4" w:rsidRDefault="00084992" w:rsidP="00084992">
            <w:pPr>
              <w:pStyle w:val="GPSL3numberedclause"/>
              <w:rPr>
                <w:rFonts w:asciiTheme="minorHAnsi" w:hAnsiTheme="minorHAnsi"/>
              </w:rPr>
            </w:pPr>
            <w:r w:rsidRPr="00A67EC4">
              <w:rPr>
                <w:rFonts w:asciiTheme="minorHAnsi" w:hAnsiTheme="minorHAnsi"/>
              </w:rPr>
              <w:t>Food labelling legislation;</w:t>
            </w:r>
          </w:p>
          <w:p w14:paraId="5116DF45" w14:textId="77777777" w:rsidR="00084992" w:rsidRPr="00A67EC4" w:rsidRDefault="00084992" w:rsidP="00084992">
            <w:pPr>
              <w:pStyle w:val="GPSL3numberedclause"/>
              <w:rPr>
                <w:rFonts w:asciiTheme="minorHAnsi" w:hAnsiTheme="minorHAnsi"/>
              </w:rPr>
            </w:pPr>
            <w:r w:rsidRPr="00A67EC4">
              <w:rPr>
                <w:rFonts w:asciiTheme="minorHAnsi" w:hAnsiTheme="minorHAnsi"/>
              </w:rPr>
              <w:t>Responsibility Deal;</w:t>
            </w:r>
          </w:p>
          <w:p w14:paraId="75802CDC" w14:textId="77777777" w:rsidR="00084992" w:rsidRPr="00A67EC4" w:rsidRDefault="00084992" w:rsidP="00084992">
            <w:pPr>
              <w:pStyle w:val="GPSL3numberedclause"/>
              <w:rPr>
                <w:rFonts w:asciiTheme="minorHAnsi" w:hAnsiTheme="minorHAnsi"/>
              </w:rPr>
            </w:pPr>
            <w:r w:rsidRPr="00A67EC4">
              <w:rPr>
                <w:rFonts w:asciiTheme="minorHAnsi" w:hAnsiTheme="minorHAnsi"/>
              </w:rPr>
              <w:t xml:space="preserve">Greening Government Commitments; </w:t>
            </w:r>
          </w:p>
          <w:p w14:paraId="5145E91C" w14:textId="77777777" w:rsidR="00084992" w:rsidRPr="00A67EC4" w:rsidRDefault="00084992" w:rsidP="00084992">
            <w:pPr>
              <w:pStyle w:val="GPSL3numberedclause"/>
              <w:rPr>
                <w:rFonts w:asciiTheme="minorHAnsi" w:hAnsiTheme="minorHAnsi"/>
              </w:rPr>
            </w:pPr>
            <w:r w:rsidRPr="00A67EC4">
              <w:rPr>
                <w:rFonts w:asciiTheme="minorHAnsi" w:hAnsiTheme="minorHAnsi"/>
              </w:rPr>
              <w:t>Food for Life – Catering Mark;</w:t>
            </w:r>
          </w:p>
          <w:p w14:paraId="020CB450" w14:textId="77777777" w:rsidR="00084992" w:rsidRPr="00A67EC4" w:rsidRDefault="00084992" w:rsidP="00084992">
            <w:pPr>
              <w:pStyle w:val="GPSL3numberedclause"/>
              <w:rPr>
                <w:rFonts w:asciiTheme="minorHAnsi" w:hAnsiTheme="minorHAnsi"/>
              </w:rPr>
            </w:pPr>
            <w:r w:rsidRPr="00A67EC4">
              <w:rPr>
                <w:rFonts w:asciiTheme="minorHAnsi" w:hAnsiTheme="minorHAnsi"/>
              </w:rPr>
              <w:t>Hazard Analysis and Critical Control Point (HACCP);</w:t>
            </w:r>
          </w:p>
          <w:p w14:paraId="3C6E0C12" w14:textId="77777777" w:rsidR="00084992" w:rsidRPr="00A67EC4" w:rsidRDefault="00084992" w:rsidP="00084992">
            <w:pPr>
              <w:pStyle w:val="GPSL3numberedclause"/>
              <w:rPr>
                <w:rFonts w:asciiTheme="minorHAnsi" w:hAnsiTheme="minorHAnsi"/>
              </w:rPr>
            </w:pPr>
            <w:r w:rsidRPr="00A67EC4">
              <w:rPr>
                <w:rFonts w:asciiTheme="minorHAnsi" w:hAnsiTheme="minorHAnsi"/>
              </w:rPr>
              <w:t>Control of Substances Hazardous to Health (</w:t>
            </w:r>
            <w:proofErr w:type="spellStart"/>
            <w:r w:rsidRPr="00A67EC4">
              <w:rPr>
                <w:rFonts w:asciiTheme="minorHAnsi" w:hAnsiTheme="minorHAnsi"/>
              </w:rPr>
              <w:t>CoSHH</w:t>
            </w:r>
            <w:proofErr w:type="spellEnd"/>
            <w:r w:rsidRPr="00A67EC4">
              <w:rPr>
                <w:rFonts w:asciiTheme="minorHAnsi" w:hAnsiTheme="minorHAnsi"/>
              </w:rPr>
              <w:t>);</w:t>
            </w:r>
          </w:p>
          <w:p w14:paraId="64D1F26B" w14:textId="77777777" w:rsidR="00084992" w:rsidRPr="00A67EC4" w:rsidRDefault="00084992" w:rsidP="00084992">
            <w:pPr>
              <w:pStyle w:val="GPSL3numberedclause"/>
              <w:rPr>
                <w:rFonts w:asciiTheme="minorHAnsi" w:hAnsiTheme="minorHAnsi"/>
              </w:rPr>
            </w:pPr>
            <w:r w:rsidRPr="00A67EC4">
              <w:rPr>
                <w:rFonts w:asciiTheme="minorHAnsi" w:hAnsiTheme="minorHAnsi"/>
              </w:rPr>
              <w:t>Waste Scotland Regulations (2012) (for all sites within Scotland);</w:t>
            </w:r>
          </w:p>
          <w:p w14:paraId="654DE895" w14:textId="77777777" w:rsidR="00084992" w:rsidRPr="00A67EC4" w:rsidRDefault="00084992" w:rsidP="00084992">
            <w:pPr>
              <w:pStyle w:val="GPSL3numberedclause"/>
              <w:rPr>
                <w:rFonts w:asciiTheme="minorHAnsi" w:hAnsiTheme="minorHAnsi"/>
              </w:rPr>
            </w:pPr>
            <w:r w:rsidRPr="00A67EC4">
              <w:rPr>
                <w:rFonts w:asciiTheme="minorHAnsi" w:hAnsiTheme="minorHAnsi"/>
              </w:rPr>
              <w:t>Food Safety (Temperature Control) Regulations 1995;</w:t>
            </w:r>
          </w:p>
          <w:p w14:paraId="78E083AD" w14:textId="77777777" w:rsidR="00084992" w:rsidRPr="00A67EC4" w:rsidRDefault="00084992" w:rsidP="00084992">
            <w:pPr>
              <w:pStyle w:val="GPSL3numberedclause"/>
              <w:rPr>
                <w:rFonts w:asciiTheme="minorHAnsi" w:hAnsiTheme="minorHAnsi"/>
              </w:rPr>
            </w:pPr>
            <w:r w:rsidRPr="00A67EC4">
              <w:rPr>
                <w:rFonts w:asciiTheme="minorHAnsi" w:hAnsiTheme="minorHAnsi"/>
              </w:rPr>
              <w:t>Food Safety Act 1990;</w:t>
            </w:r>
          </w:p>
          <w:p w14:paraId="58288519" w14:textId="77777777" w:rsidR="00084992" w:rsidRPr="00A67EC4" w:rsidRDefault="00084992" w:rsidP="00084992">
            <w:pPr>
              <w:pStyle w:val="GPSL3numberedclause"/>
              <w:rPr>
                <w:rFonts w:asciiTheme="minorHAnsi" w:hAnsiTheme="minorHAnsi"/>
              </w:rPr>
            </w:pPr>
            <w:r w:rsidRPr="00A67EC4">
              <w:rPr>
                <w:rFonts w:asciiTheme="minorHAnsi" w:hAnsiTheme="minorHAnsi"/>
              </w:rPr>
              <w:t>Manual Handling at Work; and</w:t>
            </w:r>
          </w:p>
          <w:p w14:paraId="454BC495" w14:textId="622350C1" w:rsidR="00084992" w:rsidRPr="00A67EC4" w:rsidRDefault="00084992" w:rsidP="00084992">
            <w:pPr>
              <w:pStyle w:val="GPSL3numberedclause"/>
              <w:rPr>
                <w:rFonts w:asciiTheme="minorHAnsi" w:hAnsiTheme="minorHAnsi"/>
              </w:rPr>
            </w:pPr>
            <w:r w:rsidRPr="00A67EC4">
              <w:rPr>
                <w:rFonts w:asciiTheme="minorHAnsi" w:hAnsiTheme="minorHAnsi"/>
              </w:rPr>
              <w:t>Health and Safety at Work Act.</w:t>
            </w:r>
          </w:p>
        </w:tc>
      </w:tr>
      <w:tr w:rsidR="00084992" w:rsidRPr="00694CCA" w14:paraId="65147A16" w14:textId="77777777" w:rsidTr="00C53F8D">
        <w:tc>
          <w:tcPr>
            <w:tcW w:w="2122" w:type="dxa"/>
            <w:shd w:val="clear" w:color="auto" w:fill="auto"/>
          </w:tcPr>
          <w:p w14:paraId="45E64119"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Sustainability,  Nutrition and Procurement</w:t>
            </w:r>
          </w:p>
          <w:p w14:paraId="2D5C4296" w14:textId="77777777" w:rsidR="00084992" w:rsidRPr="00A67EC4" w:rsidRDefault="00084992" w:rsidP="00084992">
            <w:pPr>
              <w:rPr>
                <w:rFonts w:asciiTheme="minorHAnsi" w:hAnsiTheme="minorHAnsi"/>
              </w:rPr>
            </w:pPr>
          </w:p>
          <w:p w14:paraId="47733A8D" w14:textId="77777777" w:rsidR="00084992" w:rsidRPr="00A67EC4" w:rsidRDefault="00084992" w:rsidP="00084992">
            <w:pPr>
              <w:ind w:firstLine="720"/>
              <w:rPr>
                <w:rFonts w:asciiTheme="minorHAnsi" w:hAnsiTheme="minorHAnsi"/>
              </w:rPr>
            </w:pPr>
          </w:p>
        </w:tc>
        <w:tc>
          <w:tcPr>
            <w:tcW w:w="12190" w:type="dxa"/>
            <w:shd w:val="clear" w:color="auto" w:fill="auto"/>
          </w:tcPr>
          <w:p w14:paraId="2A9A06B2" w14:textId="1FC16E74" w:rsidR="00084992" w:rsidRPr="00A67EC4" w:rsidRDefault="00084992" w:rsidP="00084992">
            <w:pPr>
              <w:pStyle w:val="GPSL2Numbered"/>
              <w:rPr>
                <w:rFonts w:asciiTheme="minorHAnsi" w:hAnsiTheme="minorHAnsi"/>
              </w:rPr>
            </w:pPr>
            <w:bookmarkStart w:id="119" w:name="_Toc396218642"/>
            <w:r w:rsidRPr="00A67EC4">
              <w:rPr>
                <w:rFonts w:asciiTheme="minorHAnsi" w:hAnsiTheme="minorHAnsi"/>
              </w:rPr>
              <w:t xml:space="preserve">Appendix 1 - Government Buying Standards for food and catering </w:t>
            </w:r>
            <w:proofErr w:type="gramStart"/>
            <w:r w:rsidRPr="00A67EC4">
              <w:rPr>
                <w:rFonts w:asciiTheme="minorHAnsi" w:hAnsiTheme="minorHAnsi"/>
              </w:rPr>
              <w:t>shall be applied</w:t>
            </w:r>
            <w:proofErr w:type="gramEnd"/>
            <w:r w:rsidRPr="00A67EC4">
              <w:rPr>
                <w:rFonts w:asciiTheme="minorHAnsi" w:hAnsiTheme="minorHAnsi"/>
              </w:rPr>
              <w:t xml:space="preserve"> to Catering Services. The five broad areas are:</w:t>
            </w:r>
            <w:bookmarkEnd w:id="119"/>
          </w:p>
          <w:p w14:paraId="71FF9B79" w14:textId="77777777" w:rsidR="00084992" w:rsidRPr="00A67EC4" w:rsidRDefault="00084992" w:rsidP="00084992">
            <w:pPr>
              <w:pStyle w:val="GPSL3numberedclause"/>
              <w:rPr>
                <w:rFonts w:asciiTheme="minorHAnsi" w:hAnsiTheme="minorHAnsi"/>
              </w:rPr>
            </w:pPr>
            <w:r w:rsidRPr="00A67EC4">
              <w:rPr>
                <w:rFonts w:asciiTheme="minorHAnsi" w:hAnsiTheme="minorHAnsi"/>
              </w:rPr>
              <w:t>Sustainable food production; meeting high standards of farming and food processing;</w:t>
            </w:r>
          </w:p>
          <w:p w14:paraId="75FC75BA" w14:textId="77777777" w:rsidR="00084992" w:rsidRPr="00A67EC4" w:rsidRDefault="00084992" w:rsidP="00084992">
            <w:pPr>
              <w:pStyle w:val="GPSL3numberedclause"/>
              <w:rPr>
                <w:rFonts w:asciiTheme="minorHAnsi" w:hAnsiTheme="minorHAnsi"/>
              </w:rPr>
            </w:pPr>
            <w:r w:rsidRPr="00A67EC4">
              <w:rPr>
                <w:rFonts w:asciiTheme="minorHAnsi" w:hAnsiTheme="minorHAnsi"/>
              </w:rPr>
              <w:t>Nutrition, including food procurement, menu development and provision, food preparation and food service;</w:t>
            </w:r>
          </w:p>
          <w:p w14:paraId="713D5BAD" w14:textId="77777777" w:rsidR="00084992" w:rsidRPr="00A67EC4" w:rsidRDefault="00084992" w:rsidP="00084992">
            <w:pPr>
              <w:pStyle w:val="GPSL3numberedclause"/>
              <w:rPr>
                <w:rFonts w:asciiTheme="minorHAnsi" w:hAnsiTheme="minorHAnsi"/>
              </w:rPr>
            </w:pPr>
            <w:r w:rsidRPr="00A67EC4">
              <w:rPr>
                <w:rFonts w:asciiTheme="minorHAnsi" w:hAnsiTheme="minorHAnsi"/>
              </w:rPr>
              <w:lastRenderedPageBreak/>
              <w:t>Resource efficiency; ensuring energy efficiency, efficient use of water, waste prevention and good management;</w:t>
            </w:r>
          </w:p>
          <w:p w14:paraId="59F2E678" w14:textId="77777777" w:rsidR="00084992" w:rsidRPr="00A67EC4" w:rsidRDefault="00084992" w:rsidP="00084992">
            <w:pPr>
              <w:pStyle w:val="GPSL3numberedclause"/>
              <w:rPr>
                <w:rFonts w:asciiTheme="minorHAnsi" w:hAnsiTheme="minorHAnsi"/>
              </w:rPr>
            </w:pPr>
            <w:r w:rsidRPr="00A67EC4">
              <w:rPr>
                <w:rFonts w:asciiTheme="minorHAnsi" w:hAnsiTheme="minorHAnsi"/>
              </w:rPr>
              <w:t>Social and economic value – achieving wider social benefits for the community; and</w:t>
            </w:r>
          </w:p>
          <w:p w14:paraId="568075B7" w14:textId="77777777" w:rsidR="00084992" w:rsidRPr="00A67EC4" w:rsidRDefault="00084992" w:rsidP="00084992">
            <w:pPr>
              <w:pStyle w:val="GPSL3numberedclause"/>
              <w:rPr>
                <w:rFonts w:asciiTheme="minorHAnsi" w:hAnsiTheme="minorHAnsi"/>
              </w:rPr>
            </w:pPr>
            <w:r w:rsidRPr="00A67EC4">
              <w:rPr>
                <w:rFonts w:asciiTheme="minorHAnsi" w:hAnsiTheme="minorHAnsi"/>
              </w:rPr>
              <w:t>Quality of service provision.</w:t>
            </w:r>
          </w:p>
          <w:p w14:paraId="01274BF1" w14:textId="513C2367" w:rsidR="00084992" w:rsidRPr="00A67EC4" w:rsidRDefault="00084992" w:rsidP="00084992">
            <w:pPr>
              <w:pStyle w:val="GPSL2Numbered"/>
              <w:rPr>
                <w:rFonts w:asciiTheme="minorHAnsi" w:hAnsiTheme="minorHAnsi"/>
                <w:color w:val="000000" w:themeColor="text1"/>
              </w:rPr>
            </w:pPr>
            <w:bookmarkStart w:id="120" w:name="_Toc396218647"/>
            <w:proofErr w:type="gramStart"/>
            <w:r w:rsidRPr="00A67EC4">
              <w:rPr>
                <w:rFonts w:asciiTheme="minorHAnsi" w:hAnsiTheme="minorHAnsi"/>
              </w:rPr>
              <w:t xml:space="preserve">Under the Greening Government Commitments, Buyer’s will be open and transparent on the steps they are taking to address </w:t>
            </w:r>
            <w:r w:rsidRPr="00A67EC4">
              <w:rPr>
                <w:rFonts w:asciiTheme="minorHAnsi" w:hAnsiTheme="minorHAnsi"/>
                <w:bCs/>
              </w:rPr>
              <w:t xml:space="preserve">procurement of food and Catering Services: </w:t>
            </w:r>
            <w:r w:rsidRPr="00A67EC4">
              <w:rPr>
                <w:rFonts w:asciiTheme="minorHAnsi" w:hAnsiTheme="minorHAnsi"/>
              </w:rPr>
              <w:t>including action taken within the context of overarching priorities of value for money and streamlining procurement, to encourage the procurement of food that meets British or equivalent production Standards insofar as possible and to reduce the environmental impacts of food and Catering Services and support a healthy balanced diet.</w:t>
            </w:r>
            <w:bookmarkEnd w:id="120"/>
            <w:proofErr w:type="gramEnd"/>
          </w:p>
          <w:p w14:paraId="63D1075E" w14:textId="3E28C71F"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 xml:space="preserve">Catering Procurement </w:t>
            </w:r>
            <w:proofErr w:type="gramStart"/>
            <w:r w:rsidRPr="00A67EC4">
              <w:rPr>
                <w:rFonts w:asciiTheme="minorHAnsi" w:hAnsiTheme="minorHAnsi"/>
              </w:rPr>
              <w:t>will be treated</w:t>
            </w:r>
            <w:proofErr w:type="gramEnd"/>
            <w:r w:rsidRPr="00A67EC4">
              <w:rPr>
                <w:rFonts w:asciiTheme="minorHAnsi" w:hAnsiTheme="minorHAnsi"/>
              </w:rPr>
              <w:t xml:space="preserve"> as a separate Project for identifying a standard procedure and aggregating requirements where possible. Where existing catering operations are in place the Government Buying Standard for food and catering </w:t>
            </w:r>
            <w:proofErr w:type="gramStart"/>
            <w:r w:rsidRPr="00A67EC4">
              <w:rPr>
                <w:rFonts w:asciiTheme="minorHAnsi" w:hAnsiTheme="minorHAnsi"/>
              </w:rPr>
              <w:t>shall be applied</w:t>
            </w:r>
            <w:proofErr w:type="gramEnd"/>
            <w:r w:rsidRPr="00A67EC4">
              <w:rPr>
                <w:rFonts w:asciiTheme="minorHAnsi" w:hAnsiTheme="minorHAnsi"/>
              </w:rPr>
              <w:t xml:space="preserve">.  The catering Standards </w:t>
            </w:r>
            <w:proofErr w:type="gramStart"/>
            <w:r w:rsidRPr="00A67EC4">
              <w:rPr>
                <w:rFonts w:asciiTheme="minorHAnsi" w:hAnsiTheme="minorHAnsi"/>
              </w:rPr>
              <w:t>will be incorporated</w:t>
            </w:r>
            <w:proofErr w:type="gramEnd"/>
            <w:r w:rsidRPr="00A67EC4">
              <w:rPr>
                <w:rFonts w:asciiTheme="minorHAnsi" w:hAnsiTheme="minorHAnsi"/>
              </w:rPr>
              <w:t xml:space="preserve"> into the FM Service Standards once they have been developed.</w:t>
            </w:r>
          </w:p>
        </w:tc>
      </w:tr>
      <w:tr w:rsidR="00084992" w:rsidRPr="00694CCA" w14:paraId="629C881B" w14:textId="77777777" w:rsidTr="00C53F8D">
        <w:tc>
          <w:tcPr>
            <w:tcW w:w="2122" w:type="dxa"/>
            <w:shd w:val="clear" w:color="auto" w:fill="DEEAF6" w:themeFill="accent1" w:themeFillTint="33"/>
          </w:tcPr>
          <w:p w14:paraId="5D9C8F22" w14:textId="2AE3FE7B"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F:1</w:t>
            </w:r>
          </w:p>
        </w:tc>
        <w:tc>
          <w:tcPr>
            <w:tcW w:w="12190" w:type="dxa"/>
            <w:shd w:val="clear" w:color="auto" w:fill="DEEAF6" w:themeFill="accent1" w:themeFillTint="33"/>
          </w:tcPr>
          <w:p w14:paraId="5A2BEFD4" w14:textId="77777777" w:rsidR="00084992" w:rsidRPr="00A67EC4" w:rsidRDefault="00084992" w:rsidP="00084992">
            <w:pPr>
              <w:pStyle w:val="GPSL1CLAUSEHEADING"/>
              <w:rPr>
                <w:rFonts w:asciiTheme="minorHAnsi" w:hAnsiTheme="minorHAnsi"/>
              </w:rPr>
            </w:pPr>
            <w:bookmarkStart w:id="121" w:name="_Toc396218655"/>
            <w:r w:rsidRPr="00A67EC4">
              <w:rPr>
                <w:rFonts w:asciiTheme="minorHAnsi" w:hAnsiTheme="minorHAnsi"/>
              </w:rPr>
              <w:t>SF1: Chilled Potable Water</w:t>
            </w:r>
            <w:bookmarkEnd w:id="121"/>
          </w:p>
        </w:tc>
      </w:tr>
      <w:tr w:rsidR="00084992" w:rsidRPr="00694CCA" w14:paraId="75563C28" w14:textId="77777777" w:rsidTr="00C53F8D">
        <w:tc>
          <w:tcPr>
            <w:tcW w:w="2122" w:type="dxa"/>
            <w:shd w:val="clear" w:color="auto" w:fill="auto"/>
          </w:tcPr>
          <w:p w14:paraId="2A1E69D3"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6BCE7A59" w14:textId="77777777" w:rsidR="00084992" w:rsidRPr="00A67EC4" w:rsidRDefault="00084992" w:rsidP="00084992">
            <w:pPr>
              <w:pStyle w:val="GPSL2Numbered"/>
              <w:rPr>
                <w:rFonts w:asciiTheme="minorHAnsi" w:hAnsiTheme="minorHAnsi"/>
              </w:rPr>
            </w:pPr>
            <w:bookmarkStart w:id="122" w:name="_Toc396218656"/>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bookmarkEnd w:id="122"/>
          </w:p>
          <w:p w14:paraId="6B389919" w14:textId="130603D7" w:rsidR="00084992" w:rsidRPr="00A67EC4" w:rsidRDefault="00084992" w:rsidP="00084992">
            <w:pPr>
              <w:pStyle w:val="GPSL3numberedclause"/>
              <w:rPr>
                <w:rFonts w:asciiTheme="minorHAnsi" w:hAnsiTheme="minorHAnsi"/>
              </w:rPr>
            </w:pPr>
            <w:r w:rsidRPr="00A67EC4">
              <w:rPr>
                <w:rFonts w:asciiTheme="minorHAnsi" w:hAnsiTheme="minorHAnsi"/>
              </w:rPr>
              <w:t>Drinking Water Directive 1998.</w:t>
            </w:r>
          </w:p>
        </w:tc>
      </w:tr>
      <w:tr w:rsidR="00084992" w:rsidRPr="00694CCA" w14:paraId="489C5292" w14:textId="77777777" w:rsidTr="00C53F8D">
        <w:tc>
          <w:tcPr>
            <w:tcW w:w="2122" w:type="dxa"/>
            <w:shd w:val="clear" w:color="auto" w:fill="auto"/>
          </w:tcPr>
          <w:p w14:paraId="084EAFEA"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3F2D517F" w14:textId="35EDC74A" w:rsidR="00084992" w:rsidRPr="00A67EC4" w:rsidRDefault="00084992" w:rsidP="00084992">
            <w:pPr>
              <w:pStyle w:val="GPSL2Numbered"/>
              <w:rPr>
                <w:rFonts w:asciiTheme="minorHAnsi" w:hAnsiTheme="minorHAnsi"/>
              </w:rPr>
            </w:pPr>
            <w:bookmarkStart w:id="123" w:name="_Toc396218657"/>
            <w:r w:rsidRPr="00A67EC4">
              <w:rPr>
                <w:rFonts w:asciiTheme="minorHAnsi" w:hAnsiTheme="minorHAnsi"/>
              </w:rPr>
              <w:t xml:space="preserve">It is Government policy not to provide bottled water as a method of supplying chilled water at Buyer Properties, and therefore </w:t>
            </w:r>
            <w:proofErr w:type="gramStart"/>
            <w:r w:rsidRPr="00A67EC4">
              <w:rPr>
                <w:rFonts w:asciiTheme="minorHAnsi" w:hAnsiTheme="minorHAnsi"/>
              </w:rPr>
              <w:t>should only be considered</w:t>
            </w:r>
            <w:proofErr w:type="gramEnd"/>
            <w:r w:rsidRPr="00A67EC4">
              <w:rPr>
                <w:rFonts w:asciiTheme="minorHAnsi" w:hAnsiTheme="minorHAnsi"/>
              </w:rPr>
              <w:t xml:space="preserve"> by the Supplier where no other system is possible. Where bottled water is to </w:t>
            </w:r>
            <w:proofErr w:type="gramStart"/>
            <w:r w:rsidRPr="00A67EC4">
              <w:rPr>
                <w:rFonts w:asciiTheme="minorHAnsi" w:hAnsiTheme="minorHAnsi"/>
              </w:rPr>
              <w:t>be provided</w:t>
            </w:r>
            <w:proofErr w:type="gramEnd"/>
            <w:r w:rsidRPr="00A67EC4">
              <w:rPr>
                <w:rFonts w:asciiTheme="minorHAnsi" w:hAnsiTheme="minorHAnsi"/>
              </w:rPr>
              <w:t>, the Supplier shall provide a cost per bottle prior to order and an indication of expected usage.</w:t>
            </w:r>
            <w:bookmarkEnd w:id="123"/>
          </w:p>
        </w:tc>
      </w:tr>
      <w:tr w:rsidR="00084992" w:rsidRPr="00694CCA" w14:paraId="4D4B2037" w14:textId="77777777" w:rsidTr="00C53F8D">
        <w:tc>
          <w:tcPr>
            <w:tcW w:w="2122" w:type="dxa"/>
            <w:shd w:val="clear" w:color="auto" w:fill="DEEAF6" w:themeFill="accent1" w:themeFillTint="33"/>
          </w:tcPr>
          <w:p w14:paraId="30189849" w14:textId="16DF9418"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F:2</w:t>
            </w:r>
          </w:p>
        </w:tc>
        <w:tc>
          <w:tcPr>
            <w:tcW w:w="12190" w:type="dxa"/>
            <w:shd w:val="clear" w:color="auto" w:fill="DEEAF6" w:themeFill="accent1" w:themeFillTint="33"/>
          </w:tcPr>
          <w:p w14:paraId="3A96FBEA" w14:textId="77777777" w:rsidR="00084992" w:rsidRPr="00A67EC4" w:rsidRDefault="00084992" w:rsidP="00084992">
            <w:pPr>
              <w:pStyle w:val="GPSL1CLAUSEHEADING"/>
              <w:rPr>
                <w:rFonts w:asciiTheme="minorHAnsi" w:hAnsiTheme="minorHAnsi"/>
              </w:rPr>
            </w:pPr>
            <w:r w:rsidRPr="00A67EC4">
              <w:rPr>
                <w:rFonts w:asciiTheme="minorHAnsi" w:hAnsiTheme="minorHAnsi"/>
              </w:rPr>
              <w:t>SF1: Convenience Store / Retail Services</w:t>
            </w:r>
          </w:p>
        </w:tc>
      </w:tr>
      <w:tr w:rsidR="00084992" w:rsidRPr="00694CCA" w14:paraId="74C9AB90" w14:textId="77777777" w:rsidTr="00C53F8D">
        <w:tc>
          <w:tcPr>
            <w:tcW w:w="2122" w:type="dxa"/>
            <w:shd w:val="clear" w:color="auto" w:fill="auto"/>
          </w:tcPr>
          <w:p w14:paraId="561FC083"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1B2935F6"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Catering Management shall apply.</w:t>
            </w:r>
          </w:p>
          <w:p w14:paraId="1707E614"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be responsible for the provision of a fully stocked retail outlet located within the building or site as availability of accommodation or space allows. </w:t>
            </w:r>
            <w:r w:rsidRPr="00A67EC4">
              <w:rPr>
                <w:rFonts w:asciiTheme="minorHAnsi" w:hAnsiTheme="minorHAnsi"/>
                <w:bCs/>
              </w:rPr>
              <w:t xml:space="preserve">The Supplier shall consider product range to help promote access to products low in energy, fat, saturated fat, salt and sugar. </w:t>
            </w:r>
            <w:r w:rsidRPr="00A67EC4">
              <w:rPr>
                <w:rFonts w:asciiTheme="minorHAnsi" w:hAnsiTheme="minorHAnsi"/>
              </w:rPr>
              <w:t>Cash &amp; card options to be available (as appropriate) in line with existing card capable systems.</w:t>
            </w:r>
          </w:p>
          <w:p w14:paraId="475075F2" w14:textId="3782747D" w:rsidR="00084992" w:rsidRPr="00A67EC4" w:rsidRDefault="00084992" w:rsidP="00084992">
            <w:pPr>
              <w:pStyle w:val="GPSL2Numbered"/>
              <w:rPr>
                <w:rFonts w:asciiTheme="minorHAnsi" w:hAnsiTheme="minorHAnsi"/>
              </w:rPr>
            </w:pPr>
            <w:r w:rsidRPr="00A67EC4">
              <w:rPr>
                <w:rFonts w:asciiTheme="minorHAnsi" w:hAnsiTheme="minorHAnsi"/>
              </w:rPr>
              <w:t>The Supplier shall integrate payment methods with building passes where required to do so by the Buyer.</w:t>
            </w:r>
          </w:p>
        </w:tc>
      </w:tr>
      <w:tr w:rsidR="00084992" w:rsidRPr="00694CCA" w14:paraId="3B338FFD" w14:textId="77777777" w:rsidTr="00C53F8D">
        <w:tc>
          <w:tcPr>
            <w:tcW w:w="2122" w:type="dxa"/>
            <w:shd w:val="clear" w:color="auto" w:fill="DEEAF6" w:themeFill="accent1" w:themeFillTint="33"/>
          </w:tcPr>
          <w:p w14:paraId="77C7ADAB" w14:textId="4EBDACD3"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lastRenderedPageBreak/>
              <w:t>Service F:3</w:t>
            </w:r>
          </w:p>
        </w:tc>
        <w:tc>
          <w:tcPr>
            <w:tcW w:w="12190" w:type="dxa"/>
            <w:shd w:val="clear" w:color="auto" w:fill="DEEAF6" w:themeFill="accent1" w:themeFillTint="33"/>
          </w:tcPr>
          <w:p w14:paraId="425E6ACA" w14:textId="77777777" w:rsidR="00084992" w:rsidRPr="00A67EC4" w:rsidRDefault="00084992" w:rsidP="00084992">
            <w:pPr>
              <w:pStyle w:val="GPSL1CLAUSEHEADING"/>
              <w:rPr>
                <w:rFonts w:asciiTheme="minorHAnsi" w:hAnsiTheme="minorHAnsi"/>
              </w:rPr>
            </w:pPr>
            <w:bookmarkStart w:id="124" w:name="_Toc396218658"/>
            <w:r w:rsidRPr="00A67EC4">
              <w:rPr>
                <w:rFonts w:asciiTheme="minorHAnsi" w:hAnsiTheme="minorHAnsi"/>
              </w:rPr>
              <w:t>SF3: Deli/Coffee Bar</w:t>
            </w:r>
            <w:bookmarkEnd w:id="124"/>
          </w:p>
        </w:tc>
      </w:tr>
      <w:tr w:rsidR="00084992" w:rsidRPr="00694CCA" w14:paraId="62775E5D" w14:textId="77777777" w:rsidTr="00C53F8D">
        <w:tc>
          <w:tcPr>
            <w:tcW w:w="2122" w:type="dxa"/>
            <w:shd w:val="clear" w:color="auto" w:fill="auto"/>
          </w:tcPr>
          <w:p w14:paraId="4427B720"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6B8EDB13" w14:textId="236BF4DD" w:rsidR="00084992" w:rsidRPr="00A67EC4" w:rsidRDefault="00084992" w:rsidP="00084992">
            <w:pPr>
              <w:pStyle w:val="GPSL2Numbered"/>
              <w:rPr>
                <w:rFonts w:asciiTheme="minorHAnsi" w:hAnsiTheme="minorHAnsi"/>
              </w:rPr>
            </w:pPr>
            <w:bookmarkStart w:id="125" w:name="_Toc396218659"/>
            <w:r w:rsidRPr="00A67EC4">
              <w:rPr>
                <w:rFonts w:asciiTheme="minorHAnsi" w:hAnsiTheme="minorHAnsi"/>
              </w:rPr>
              <w:t>The General Requirements for Catering Management shall apply.</w:t>
            </w:r>
            <w:bookmarkEnd w:id="125"/>
          </w:p>
        </w:tc>
      </w:tr>
      <w:tr w:rsidR="00084992" w:rsidRPr="00694CCA" w14:paraId="5F9E0BA8" w14:textId="77777777" w:rsidTr="00C53F8D">
        <w:tc>
          <w:tcPr>
            <w:tcW w:w="2122" w:type="dxa"/>
            <w:shd w:val="clear" w:color="auto" w:fill="DEEAF6" w:themeFill="accent1" w:themeFillTint="33"/>
          </w:tcPr>
          <w:p w14:paraId="186BF65F" w14:textId="4421AA62"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F:4</w:t>
            </w:r>
          </w:p>
        </w:tc>
        <w:tc>
          <w:tcPr>
            <w:tcW w:w="12190" w:type="dxa"/>
            <w:shd w:val="clear" w:color="auto" w:fill="DEEAF6" w:themeFill="accent1" w:themeFillTint="33"/>
          </w:tcPr>
          <w:p w14:paraId="00D75329" w14:textId="77777777" w:rsidR="00084992" w:rsidRPr="00A67EC4" w:rsidRDefault="00084992" w:rsidP="00084992">
            <w:pPr>
              <w:pStyle w:val="GPSL1CLAUSEHEADING"/>
              <w:rPr>
                <w:rFonts w:asciiTheme="minorHAnsi" w:hAnsiTheme="minorHAnsi"/>
              </w:rPr>
            </w:pPr>
            <w:bookmarkStart w:id="126" w:name="_Toc396218660"/>
            <w:r w:rsidRPr="00A67EC4">
              <w:rPr>
                <w:rFonts w:asciiTheme="minorHAnsi" w:hAnsiTheme="minorHAnsi"/>
              </w:rPr>
              <w:t>SF4: Events and Functions</w:t>
            </w:r>
            <w:bookmarkEnd w:id="126"/>
          </w:p>
        </w:tc>
      </w:tr>
      <w:tr w:rsidR="00084992" w:rsidRPr="00694CCA" w14:paraId="35601538" w14:textId="77777777" w:rsidTr="00C53F8D">
        <w:tc>
          <w:tcPr>
            <w:tcW w:w="2122" w:type="dxa"/>
            <w:shd w:val="clear" w:color="auto" w:fill="auto"/>
          </w:tcPr>
          <w:p w14:paraId="4D321BFA"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16681300" w14:textId="77777777" w:rsidR="00084992" w:rsidRPr="00A67EC4" w:rsidRDefault="00084992" w:rsidP="00084992">
            <w:pPr>
              <w:pStyle w:val="GPSL2Numbered"/>
              <w:rPr>
                <w:rFonts w:asciiTheme="minorHAnsi" w:hAnsiTheme="minorHAnsi"/>
              </w:rPr>
            </w:pPr>
            <w:bookmarkStart w:id="127" w:name="_Toc396218661"/>
            <w:r w:rsidRPr="00A67EC4">
              <w:rPr>
                <w:rFonts w:asciiTheme="minorHAnsi" w:hAnsiTheme="minorHAnsi"/>
              </w:rPr>
              <w:t>The General Requirements for Catering Management shall apply.</w:t>
            </w:r>
            <w:bookmarkEnd w:id="127"/>
          </w:p>
          <w:p w14:paraId="31AD9DEC" w14:textId="7FDDE097" w:rsidR="00084992" w:rsidRPr="00A67EC4" w:rsidRDefault="00084992" w:rsidP="00084992">
            <w:pPr>
              <w:pStyle w:val="GPSL2Numbered"/>
              <w:rPr>
                <w:rFonts w:asciiTheme="minorHAnsi" w:hAnsiTheme="minorHAnsi"/>
                <w:color w:val="000000" w:themeColor="text1"/>
              </w:rPr>
            </w:pPr>
            <w:bookmarkStart w:id="128" w:name="_Toc396218662"/>
            <w:r w:rsidRPr="00A67EC4">
              <w:rPr>
                <w:rFonts w:asciiTheme="minorHAnsi" w:hAnsiTheme="minorHAnsi"/>
                <w:color w:val="000000" w:themeColor="text1"/>
              </w:rPr>
              <w:t xml:space="preserve">Compliance with Government hospitality policies is essential at all times. </w:t>
            </w:r>
            <w:bookmarkEnd w:id="128"/>
          </w:p>
          <w:p w14:paraId="6C90460A" w14:textId="77777777" w:rsidR="00084992" w:rsidRPr="00A67EC4" w:rsidRDefault="00084992" w:rsidP="00084992">
            <w:pPr>
              <w:pStyle w:val="GPSL2Numbered"/>
              <w:rPr>
                <w:rFonts w:asciiTheme="minorHAnsi" w:hAnsiTheme="minorHAnsi"/>
                <w:color w:val="000000" w:themeColor="text1"/>
              </w:rPr>
            </w:pPr>
            <w:bookmarkStart w:id="129" w:name="_Toc396218663"/>
            <w:r w:rsidRPr="00A67EC4">
              <w:rPr>
                <w:rFonts w:asciiTheme="minorHAnsi" w:hAnsiTheme="minorHAnsi"/>
                <w:color w:val="000000" w:themeColor="text1"/>
              </w:rPr>
              <w:t>The Supplier shall be responsible for the provision of all equipment to perform the Service.</w:t>
            </w:r>
            <w:bookmarkEnd w:id="129"/>
            <w:r w:rsidRPr="00A67EC4">
              <w:rPr>
                <w:rFonts w:asciiTheme="minorHAnsi" w:hAnsiTheme="minorHAnsi"/>
                <w:color w:val="000000" w:themeColor="text1"/>
              </w:rPr>
              <w:t xml:space="preserve"> </w:t>
            </w:r>
          </w:p>
          <w:p w14:paraId="1184F963" w14:textId="121169EE" w:rsidR="00084992" w:rsidRPr="00A67EC4" w:rsidRDefault="00084992" w:rsidP="00084992">
            <w:pPr>
              <w:pStyle w:val="GPSL2Numbered"/>
              <w:rPr>
                <w:rFonts w:asciiTheme="minorHAnsi" w:hAnsiTheme="minorHAnsi"/>
              </w:rPr>
            </w:pPr>
            <w:bookmarkStart w:id="130" w:name="_Toc396218664"/>
            <w:r w:rsidRPr="00A67EC4">
              <w:rPr>
                <w:rFonts w:asciiTheme="minorHAnsi" w:hAnsiTheme="minorHAnsi"/>
              </w:rPr>
              <w:t>The Supplier shall be aware of and adhere to the zero waste events guide produced by Waste and Resources Action Programme (WRAP), inspired by the Olympics</w:t>
            </w:r>
            <w:bookmarkEnd w:id="130"/>
            <w:r w:rsidRPr="00A67EC4">
              <w:rPr>
                <w:rFonts w:asciiTheme="minorHAnsi" w:hAnsiTheme="minorHAnsi"/>
              </w:rPr>
              <w:t>.</w:t>
            </w:r>
          </w:p>
        </w:tc>
      </w:tr>
      <w:tr w:rsidR="00084992" w:rsidRPr="00694CCA" w14:paraId="4D97B973" w14:textId="77777777" w:rsidTr="00C53F8D">
        <w:tc>
          <w:tcPr>
            <w:tcW w:w="2122" w:type="dxa"/>
            <w:shd w:val="clear" w:color="auto" w:fill="DEEAF6" w:themeFill="accent1" w:themeFillTint="33"/>
          </w:tcPr>
          <w:p w14:paraId="421ADF68" w14:textId="3A31168B"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F:5</w:t>
            </w:r>
          </w:p>
        </w:tc>
        <w:tc>
          <w:tcPr>
            <w:tcW w:w="12190" w:type="dxa"/>
            <w:shd w:val="clear" w:color="auto" w:fill="DEEAF6" w:themeFill="accent1" w:themeFillTint="33"/>
          </w:tcPr>
          <w:p w14:paraId="1BF97F5C" w14:textId="77777777" w:rsidR="00084992" w:rsidRPr="00A67EC4" w:rsidRDefault="00084992" w:rsidP="00084992">
            <w:pPr>
              <w:pStyle w:val="GPSL1CLAUSEHEADING"/>
              <w:rPr>
                <w:rFonts w:asciiTheme="minorHAnsi" w:hAnsiTheme="minorHAnsi"/>
              </w:rPr>
            </w:pPr>
            <w:bookmarkStart w:id="131" w:name="_Toc396218665"/>
            <w:r w:rsidRPr="00A67EC4">
              <w:rPr>
                <w:rFonts w:asciiTheme="minorHAnsi" w:hAnsiTheme="minorHAnsi"/>
              </w:rPr>
              <w:t>SF5: Full Service Restaurant</w:t>
            </w:r>
            <w:bookmarkEnd w:id="131"/>
          </w:p>
        </w:tc>
      </w:tr>
      <w:tr w:rsidR="00084992" w:rsidRPr="00694CCA" w14:paraId="0E047D23" w14:textId="77777777" w:rsidTr="00C53F8D">
        <w:trPr>
          <w:trHeight w:val="699"/>
        </w:trPr>
        <w:tc>
          <w:tcPr>
            <w:tcW w:w="2122" w:type="dxa"/>
            <w:shd w:val="clear" w:color="auto" w:fill="auto"/>
          </w:tcPr>
          <w:p w14:paraId="50B24020"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6152F32D" w14:textId="77777777" w:rsidR="00084992" w:rsidRPr="00A67EC4" w:rsidRDefault="00084992" w:rsidP="00084992">
            <w:pPr>
              <w:pStyle w:val="GPSL2Numbered"/>
              <w:rPr>
                <w:rFonts w:asciiTheme="minorHAnsi" w:hAnsiTheme="minorHAnsi"/>
              </w:rPr>
            </w:pPr>
            <w:bookmarkStart w:id="132" w:name="_Toc396218666"/>
            <w:r w:rsidRPr="00A67EC4">
              <w:rPr>
                <w:rFonts w:asciiTheme="minorHAnsi" w:hAnsiTheme="minorHAnsi"/>
              </w:rPr>
              <w:t>The General Requirements for Catering Management shall apply.</w:t>
            </w:r>
            <w:bookmarkEnd w:id="132"/>
          </w:p>
          <w:p w14:paraId="4647E03C" w14:textId="77777777" w:rsidR="00084992" w:rsidRPr="00A67EC4" w:rsidRDefault="00084992" w:rsidP="00084992">
            <w:pPr>
              <w:pStyle w:val="GPSL2Numbered"/>
              <w:rPr>
                <w:rFonts w:asciiTheme="minorHAnsi" w:hAnsiTheme="minorHAnsi"/>
              </w:rPr>
            </w:pPr>
            <w:bookmarkStart w:id="133" w:name="_Toc396218667"/>
            <w:r w:rsidRPr="00A67EC4">
              <w:rPr>
                <w:rFonts w:asciiTheme="minorHAnsi" w:hAnsiTheme="minorHAnsi"/>
              </w:rPr>
              <w:t>The Supplier shall ensure that, as a minimum, a member of the management/supervisory team and/or senior chef is physically present in the serving and dining areas during main meal service periods and at other key times as appropriate.</w:t>
            </w:r>
            <w:bookmarkEnd w:id="133"/>
          </w:p>
          <w:p w14:paraId="4E72444C" w14:textId="77777777" w:rsidR="00084992" w:rsidRPr="00A67EC4" w:rsidRDefault="00084992" w:rsidP="00084992">
            <w:pPr>
              <w:pStyle w:val="GPSL2Numbered"/>
              <w:rPr>
                <w:rFonts w:asciiTheme="minorHAnsi" w:hAnsiTheme="minorHAnsi"/>
              </w:rPr>
            </w:pPr>
            <w:bookmarkStart w:id="134" w:name="_Toc396218668"/>
            <w:r w:rsidRPr="00A67EC4">
              <w:rPr>
                <w:rFonts w:asciiTheme="minorHAnsi" w:hAnsiTheme="minorHAnsi"/>
              </w:rPr>
              <w:t xml:space="preserve">Supplier Staff </w:t>
            </w:r>
            <w:proofErr w:type="gramStart"/>
            <w:r w:rsidRPr="00A67EC4">
              <w:rPr>
                <w:rFonts w:asciiTheme="minorHAnsi" w:hAnsiTheme="minorHAnsi"/>
              </w:rPr>
              <w:t>shall be well presented</w:t>
            </w:r>
            <w:proofErr w:type="gramEnd"/>
            <w:r w:rsidRPr="00A67EC4">
              <w:rPr>
                <w:rFonts w:asciiTheme="minorHAnsi" w:hAnsiTheme="minorHAnsi"/>
              </w:rPr>
              <w:t>, wear clean and ironed uniforms and name badges in a style approved by the Buyer, have received appropriate training and undertake their duties in a professional, pleasant and attentive manner.</w:t>
            </w:r>
            <w:bookmarkEnd w:id="134"/>
          </w:p>
          <w:p w14:paraId="10B30409" w14:textId="77777777" w:rsidR="00084992" w:rsidRPr="00A67EC4" w:rsidRDefault="00084992" w:rsidP="00084992">
            <w:pPr>
              <w:pStyle w:val="GPSL2Numbered"/>
              <w:rPr>
                <w:rFonts w:asciiTheme="minorHAnsi" w:hAnsiTheme="minorHAnsi"/>
              </w:rPr>
            </w:pPr>
            <w:bookmarkStart w:id="135" w:name="_Toc396218669"/>
            <w:proofErr w:type="gramStart"/>
            <w:r w:rsidRPr="00A67EC4">
              <w:rPr>
                <w:rFonts w:asciiTheme="minorHAnsi" w:hAnsiTheme="minorHAnsi"/>
              </w:rPr>
              <w:t>Re-cycle bins shall be regularly checked by the Supplier</w:t>
            </w:r>
            <w:proofErr w:type="gramEnd"/>
            <w:r w:rsidRPr="00A67EC4">
              <w:rPr>
                <w:rFonts w:asciiTheme="minorHAnsi" w:hAnsiTheme="minorHAnsi"/>
              </w:rPr>
              <w:t xml:space="preserve"> and refuse shall be removed to the refuse area when full.</w:t>
            </w:r>
            <w:bookmarkEnd w:id="135"/>
          </w:p>
          <w:p w14:paraId="46999C0D" w14:textId="10C28C58" w:rsidR="00084992" w:rsidRPr="00A67EC4" w:rsidRDefault="00084992" w:rsidP="00084992">
            <w:pPr>
              <w:pStyle w:val="GPSL2Numbered"/>
              <w:rPr>
                <w:rFonts w:asciiTheme="minorHAnsi" w:hAnsiTheme="minorHAnsi"/>
              </w:rPr>
            </w:pPr>
            <w:bookmarkStart w:id="136" w:name="_Toc396218670"/>
            <w:r w:rsidRPr="00A67EC4">
              <w:rPr>
                <w:rFonts w:asciiTheme="minorHAnsi" w:hAnsiTheme="minorHAnsi"/>
              </w:rPr>
              <w:t>The Supplier shall ensure that the restaurant is to be open, operational and ready to provide Catering Services between the hours specified in the Service Requirements on each Working Day.</w:t>
            </w:r>
            <w:bookmarkEnd w:id="136"/>
          </w:p>
        </w:tc>
      </w:tr>
      <w:tr w:rsidR="00084992" w:rsidRPr="00694CCA" w14:paraId="025332C9" w14:textId="77777777" w:rsidTr="00C53F8D">
        <w:tc>
          <w:tcPr>
            <w:tcW w:w="2122" w:type="dxa"/>
            <w:shd w:val="clear" w:color="auto" w:fill="DEEAF6" w:themeFill="accent1" w:themeFillTint="33"/>
          </w:tcPr>
          <w:p w14:paraId="5D415618" w14:textId="4A463B34"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F:6</w:t>
            </w:r>
          </w:p>
        </w:tc>
        <w:tc>
          <w:tcPr>
            <w:tcW w:w="12190" w:type="dxa"/>
            <w:shd w:val="clear" w:color="auto" w:fill="DEEAF6" w:themeFill="accent1" w:themeFillTint="33"/>
          </w:tcPr>
          <w:p w14:paraId="2E90C145" w14:textId="77777777" w:rsidR="00084992" w:rsidRPr="00A67EC4" w:rsidRDefault="00084992" w:rsidP="00084992">
            <w:pPr>
              <w:pStyle w:val="GPSL1CLAUSEHEADING"/>
              <w:rPr>
                <w:rFonts w:asciiTheme="minorHAnsi" w:hAnsiTheme="minorHAnsi"/>
              </w:rPr>
            </w:pPr>
            <w:bookmarkStart w:id="137" w:name="_Toc396218671"/>
            <w:r w:rsidRPr="00A67EC4">
              <w:rPr>
                <w:rFonts w:asciiTheme="minorHAnsi" w:hAnsiTheme="minorHAnsi"/>
              </w:rPr>
              <w:t>SF6: Hospitality and Meetings</w:t>
            </w:r>
            <w:bookmarkEnd w:id="137"/>
          </w:p>
        </w:tc>
      </w:tr>
      <w:tr w:rsidR="00084992" w:rsidRPr="00694CCA" w14:paraId="2A87E9B5" w14:textId="77777777" w:rsidTr="00C53F8D">
        <w:tc>
          <w:tcPr>
            <w:tcW w:w="2122" w:type="dxa"/>
            <w:shd w:val="clear" w:color="auto" w:fill="auto"/>
          </w:tcPr>
          <w:p w14:paraId="4CCFFDC5"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6247439C" w14:textId="77777777" w:rsidR="00084992" w:rsidRPr="00A67EC4" w:rsidRDefault="00084992" w:rsidP="00084992">
            <w:pPr>
              <w:pStyle w:val="GPSL2Numbered"/>
              <w:rPr>
                <w:rFonts w:asciiTheme="minorHAnsi" w:hAnsiTheme="minorHAnsi"/>
              </w:rPr>
            </w:pPr>
            <w:bookmarkStart w:id="138" w:name="_Toc396218672"/>
            <w:r w:rsidRPr="00A67EC4">
              <w:rPr>
                <w:rFonts w:asciiTheme="minorHAnsi" w:hAnsiTheme="minorHAnsi"/>
              </w:rPr>
              <w:t>The General Requirements for Catering Management shall apply.</w:t>
            </w:r>
            <w:bookmarkEnd w:id="138"/>
          </w:p>
          <w:p w14:paraId="62F9AEBB" w14:textId="77777777" w:rsidR="00084992" w:rsidRPr="00A67EC4" w:rsidRDefault="00084992" w:rsidP="00084992">
            <w:pPr>
              <w:pStyle w:val="GPSL2Numbered"/>
              <w:rPr>
                <w:rFonts w:asciiTheme="minorHAnsi" w:hAnsiTheme="minorHAnsi"/>
              </w:rPr>
            </w:pPr>
            <w:bookmarkStart w:id="139" w:name="_Toc396218673"/>
            <w:r w:rsidRPr="00A67EC4">
              <w:rPr>
                <w:rFonts w:asciiTheme="minorHAnsi" w:hAnsiTheme="minorHAnsi"/>
              </w:rPr>
              <w:t xml:space="preserve">Compliance with Government hospitality policies </w:t>
            </w:r>
            <w:proofErr w:type="gramStart"/>
            <w:r w:rsidRPr="00A67EC4">
              <w:rPr>
                <w:rFonts w:asciiTheme="minorHAnsi" w:hAnsiTheme="minorHAnsi"/>
              </w:rPr>
              <w:t>shall be adhered</w:t>
            </w:r>
            <w:proofErr w:type="gramEnd"/>
            <w:r w:rsidRPr="00A67EC4">
              <w:rPr>
                <w:rFonts w:asciiTheme="minorHAnsi" w:hAnsiTheme="minorHAnsi"/>
              </w:rPr>
              <w:t xml:space="preserve"> to at all times.</w:t>
            </w:r>
            <w:bookmarkEnd w:id="139"/>
            <w:r w:rsidRPr="00A67EC4">
              <w:rPr>
                <w:rFonts w:asciiTheme="minorHAnsi" w:hAnsiTheme="minorHAnsi"/>
              </w:rPr>
              <w:t xml:space="preserve"> </w:t>
            </w:r>
          </w:p>
          <w:p w14:paraId="1FB12DD4" w14:textId="77777777" w:rsidR="00084992" w:rsidRPr="00A67EC4" w:rsidRDefault="00084992" w:rsidP="00084992">
            <w:pPr>
              <w:pStyle w:val="GPSL2Numbered"/>
              <w:rPr>
                <w:rFonts w:asciiTheme="minorHAnsi" w:hAnsiTheme="minorHAnsi"/>
              </w:rPr>
            </w:pPr>
            <w:bookmarkStart w:id="140" w:name="_Toc396218674"/>
            <w:r w:rsidRPr="00A67EC4">
              <w:rPr>
                <w:rFonts w:asciiTheme="minorHAnsi" w:hAnsiTheme="minorHAnsi"/>
              </w:rPr>
              <w:lastRenderedPageBreak/>
              <w:t>Pricing shall be via a pass-through arrangement (food, labour &amp; overhead).</w:t>
            </w:r>
            <w:bookmarkEnd w:id="140"/>
            <w:r w:rsidRPr="00A67EC4">
              <w:rPr>
                <w:rFonts w:asciiTheme="minorHAnsi" w:hAnsiTheme="minorHAnsi"/>
              </w:rPr>
              <w:t xml:space="preserve"> </w:t>
            </w:r>
          </w:p>
          <w:p w14:paraId="57F69A3D" w14:textId="66016F41" w:rsidR="00084992" w:rsidRPr="00A67EC4" w:rsidRDefault="00084992" w:rsidP="00084992">
            <w:pPr>
              <w:pStyle w:val="GPSL2Numbered"/>
              <w:rPr>
                <w:rFonts w:asciiTheme="minorHAnsi" w:hAnsiTheme="minorHAnsi"/>
              </w:rPr>
            </w:pPr>
            <w:bookmarkStart w:id="141" w:name="_Toc396218675"/>
            <w:r w:rsidRPr="00A67EC4">
              <w:rPr>
                <w:rFonts w:asciiTheme="minorHAnsi" w:hAnsiTheme="minorHAnsi"/>
              </w:rPr>
              <w:t>The Supplier shall be responsible for the provision of all equipment to perform the Service.</w:t>
            </w:r>
            <w:bookmarkEnd w:id="141"/>
            <w:r w:rsidRPr="00A67EC4">
              <w:rPr>
                <w:rFonts w:asciiTheme="minorHAnsi" w:hAnsiTheme="minorHAnsi"/>
              </w:rPr>
              <w:t xml:space="preserve"> </w:t>
            </w:r>
          </w:p>
        </w:tc>
      </w:tr>
      <w:tr w:rsidR="00084992" w:rsidRPr="00694CCA" w14:paraId="194A9A92" w14:textId="77777777" w:rsidTr="00C53F8D">
        <w:tc>
          <w:tcPr>
            <w:tcW w:w="2122" w:type="dxa"/>
            <w:shd w:val="clear" w:color="auto" w:fill="DEEAF6" w:themeFill="accent1" w:themeFillTint="33"/>
          </w:tcPr>
          <w:p w14:paraId="3B1D8C89" w14:textId="325D56FA"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F:7</w:t>
            </w:r>
          </w:p>
        </w:tc>
        <w:tc>
          <w:tcPr>
            <w:tcW w:w="12190" w:type="dxa"/>
            <w:shd w:val="clear" w:color="auto" w:fill="DEEAF6" w:themeFill="accent1" w:themeFillTint="33"/>
          </w:tcPr>
          <w:p w14:paraId="77A53E0E" w14:textId="77777777" w:rsidR="00084992" w:rsidRPr="00A67EC4" w:rsidRDefault="00084992" w:rsidP="00084992">
            <w:pPr>
              <w:pStyle w:val="GPSL1CLAUSEHEADING"/>
              <w:rPr>
                <w:rFonts w:asciiTheme="minorHAnsi" w:hAnsiTheme="minorHAnsi"/>
              </w:rPr>
            </w:pPr>
            <w:bookmarkStart w:id="142" w:name="_Toc396218676"/>
            <w:r w:rsidRPr="00A67EC4">
              <w:rPr>
                <w:rFonts w:asciiTheme="minorHAnsi" w:hAnsiTheme="minorHAnsi"/>
              </w:rPr>
              <w:t>SF7: Outside Catering</w:t>
            </w:r>
            <w:bookmarkEnd w:id="142"/>
          </w:p>
        </w:tc>
      </w:tr>
      <w:tr w:rsidR="00084992" w:rsidRPr="00694CCA" w14:paraId="51902D47" w14:textId="77777777" w:rsidTr="00C53F8D">
        <w:tc>
          <w:tcPr>
            <w:tcW w:w="2122" w:type="dxa"/>
            <w:shd w:val="clear" w:color="auto" w:fill="auto"/>
          </w:tcPr>
          <w:p w14:paraId="5E1893B3"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6FE730DC" w14:textId="77777777" w:rsidR="00084992" w:rsidRPr="00A67EC4" w:rsidRDefault="00084992" w:rsidP="00084992">
            <w:pPr>
              <w:pStyle w:val="GPSL2Numbered"/>
              <w:rPr>
                <w:rFonts w:asciiTheme="minorHAnsi" w:hAnsiTheme="minorHAnsi"/>
              </w:rPr>
            </w:pPr>
            <w:bookmarkStart w:id="143" w:name="_Toc396218677"/>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bookmarkEnd w:id="143"/>
          </w:p>
          <w:p w14:paraId="134A6B46" w14:textId="50EFEAB3" w:rsidR="00084992" w:rsidRPr="00A67EC4" w:rsidRDefault="00084992" w:rsidP="00084992">
            <w:pPr>
              <w:pStyle w:val="GPSL3numberedclause"/>
              <w:rPr>
                <w:rFonts w:asciiTheme="minorHAnsi" w:hAnsiTheme="minorHAnsi"/>
              </w:rPr>
            </w:pPr>
            <w:r w:rsidRPr="00A67EC4">
              <w:rPr>
                <w:rFonts w:asciiTheme="minorHAnsi" w:hAnsiTheme="minorHAnsi"/>
              </w:rPr>
              <w:t xml:space="preserve">Food Safety (Temperature Control) Regulations 1995; and </w:t>
            </w:r>
          </w:p>
          <w:p w14:paraId="29021FF1" w14:textId="1F0BBEFA" w:rsidR="00084992" w:rsidRPr="00A67EC4" w:rsidRDefault="00084992" w:rsidP="00084992">
            <w:pPr>
              <w:pStyle w:val="GPSL3numberedclause"/>
              <w:rPr>
                <w:rFonts w:asciiTheme="minorHAnsi" w:hAnsiTheme="minorHAnsi"/>
              </w:rPr>
            </w:pPr>
            <w:r w:rsidRPr="00A67EC4">
              <w:rPr>
                <w:rFonts w:asciiTheme="minorHAnsi" w:hAnsiTheme="minorHAnsi"/>
              </w:rPr>
              <w:t>Food Safety Act 1990.</w:t>
            </w:r>
          </w:p>
        </w:tc>
      </w:tr>
      <w:tr w:rsidR="00084992" w:rsidRPr="00694CCA" w14:paraId="32E79E11" w14:textId="77777777" w:rsidTr="00C53F8D">
        <w:tc>
          <w:tcPr>
            <w:tcW w:w="2122" w:type="dxa"/>
            <w:shd w:val="clear" w:color="auto" w:fill="auto"/>
          </w:tcPr>
          <w:p w14:paraId="2325D6A2"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7DA7D685" w14:textId="77777777" w:rsidR="00084992" w:rsidRPr="00A67EC4" w:rsidRDefault="00084992" w:rsidP="00084992">
            <w:pPr>
              <w:pStyle w:val="GPSL2Numbered"/>
              <w:rPr>
                <w:rFonts w:asciiTheme="minorHAnsi" w:hAnsiTheme="minorHAnsi"/>
              </w:rPr>
            </w:pPr>
            <w:bookmarkStart w:id="144" w:name="_Toc396218678"/>
            <w:r w:rsidRPr="00A67EC4">
              <w:rPr>
                <w:rFonts w:asciiTheme="minorHAnsi" w:hAnsiTheme="minorHAnsi"/>
              </w:rPr>
              <w:t>The General Requirements for Catering Management shall apply.</w:t>
            </w:r>
            <w:bookmarkEnd w:id="144"/>
          </w:p>
          <w:p w14:paraId="2ADDAC12" w14:textId="77777777" w:rsidR="00084992" w:rsidRPr="00A67EC4" w:rsidRDefault="00084992" w:rsidP="00084992">
            <w:pPr>
              <w:pStyle w:val="GPSL2Numbered"/>
              <w:rPr>
                <w:rFonts w:asciiTheme="minorHAnsi" w:hAnsiTheme="minorHAnsi"/>
              </w:rPr>
            </w:pPr>
            <w:bookmarkStart w:id="145" w:name="_Toc396218679"/>
            <w:r w:rsidRPr="00A67EC4">
              <w:rPr>
                <w:rFonts w:asciiTheme="minorHAnsi" w:hAnsiTheme="minorHAnsi"/>
              </w:rPr>
              <w:t>Compliance with Government hospitality policies is essential at all times.</w:t>
            </w:r>
            <w:bookmarkEnd w:id="145"/>
            <w:r w:rsidRPr="00A67EC4">
              <w:rPr>
                <w:rFonts w:asciiTheme="minorHAnsi" w:hAnsiTheme="minorHAnsi"/>
              </w:rPr>
              <w:t xml:space="preserve"> </w:t>
            </w:r>
          </w:p>
          <w:p w14:paraId="151EFCD8" w14:textId="77777777" w:rsidR="00084992" w:rsidRPr="00A67EC4" w:rsidRDefault="00084992" w:rsidP="00084992">
            <w:pPr>
              <w:pStyle w:val="GPSL2Numbered"/>
              <w:rPr>
                <w:rFonts w:asciiTheme="minorHAnsi" w:hAnsiTheme="minorHAnsi"/>
              </w:rPr>
            </w:pPr>
            <w:bookmarkStart w:id="146" w:name="_Toc396218680"/>
            <w:r w:rsidRPr="00A67EC4">
              <w:rPr>
                <w:rFonts w:asciiTheme="minorHAnsi" w:hAnsiTheme="minorHAnsi"/>
              </w:rPr>
              <w:t>The Supplier shall be responsible for the provision of all equipment to perform the Service.</w:t>
            </w:r>
            <w:bookmarkEnd w:id="146"/>
            <w:r w:rsidRPr="00A67EC4">
              <w:rPr>
                <w:rFonts w:asciiTheme="minorHAnsi" w:hAnsiTheme="minorHAnsi"/>
              </w:rPr>
              <w:t xml:space="preserve"> </w:t>
            </w:r>
          </w:p>
          <w:p w14:paraId="60D696D3" w14:textId="77777777" w:rsidR="00084992" w:rsidRPr="00A67EC4" w:rsidRDefault="00084992" w:rsidP="00084992">
            <w:pPr>
              <w:pStyle w:val="GPSL2Numbered"/>
              <w:rPr>
                <w:rFonts w:asciiTheme="minorHAnsi" w:hAnsiTheme="minorHAnsi"/>
              </w:rPr>
            </w:pPr>
            <w:bookmarkStart w:id="147" w:name="_Toc396218681"/>
            <w:r w:rsidRPr="00A67EC4">
              <w:rPr>
                <w:rFonts w:asciiTheme="minorHAnsi" w:hAnsiTheme="minorHAnsi"/>
              </w:rPr>
              <w:t xml:space="preserve">If the food is produced offsite then this </w:t>
            </w:r>
            <w:proofErr w:type="gramStart"/>
            <w:r w:rsidRPr="00A67EC4">
              <w:rPr>
                <w:rFonts w:asciiTheme="minorHAnsi" w:hAnsiTheme="minorHAnsi"/>
              </w:rPr>
              <w:t>shall be undertaken</w:t>
            </w:r>
            <w:proofErr w:type="gramEnd"/>
            <w:r w:rsidRPr="00A67EC4">
              <w:rPr>
                <w:rFonts w:asciiTheme="minorHAnsi" w:hAnsiTheme="minorHAnsi"/>
              </w:rPr>
              <w:t xml:space="preserve"> from premises that have been fully vetted, registered and approved by the relevant Buyer prior to commencing the Service.</w:t>
            </w:r>
            <w:bookmarkEnd w:id="147"/>
          </w:p>
          <w:p w14:paraId="765EEE44" w14:textId="6AE465E5" w:rsidR="00084992" w:rsidRPr="00A67EC4" w:rsidRDefault="00084992" w:rsidP="00084992">
            <w:pPr>
              <w:pStyle w:val="GPSL2Numbered"/>
              <w:rPr>
                <w:rFonts w:asciiTheme="minorHAnsi" w:hAnsiTheme="minorHAnsi"/>
              </w:rPr>
            </w:pPr>
            <w:bookmarkStart w:id="148" w:name="_Toc396218682"/>
            <w:r w:rsidRPr="00A67EC4">
              <w:rPr>
                <w:rFonts w:asciiTheme="minorHAnsi" w:hAnsiTheme="minorHAnsi"/>
              </w:rPr>
              <w:t>Pricing shall be via a pass through arrangement (food, labour &amp; overhead).</w:t>
            </w:r>
            <w:bookmarkEnd w:id="148"/>
          </w:p>
        </w:tc>
      </w:tr>
      <w:tr w:rsidR="00084992" w:rsidRPr="00694CCA" w14:paraId="296A3019" w14:textId="77777777" w:rsidTr="00C53F8D">
        <w:tc>
          <w:tcPr>
            <w:tcW w:w="2122" w:type="dxa"/>
            <w:shd w:val="clear" w:color="auto" w:fill="DEEAF6" w:themeFill="accent1" w:themeFillTint="33"/>
          </w:tcPr>
          <w:p w14:paraId="7AA7B349" w14:textId="10113238"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F:8</w:t>
            </w:r>
          </w:p>
        </w:tc>
        <w:tc>
          <w:tcPr>
            <w:tcW w:w="12190" w:type="dxa"/>
            <w:shd w:val="clear" w:color="auto" w:fill="DEEAF6" w:themeFill="accent1" w:themeFillTint="33"/>
          </w:tcPr>
          <w:p w14:paraId="0E95F1CE" w14:textId="77777777" w:rsidR="00084992" w:rsidRPr="00A67EC4" w:rsidRDefault="00084992" w:rsidP="00084992">
            <w:pPr>
              <w:pStyle w:val="GPSL1CLAUSEHEADING"/>
              <w:rPr>
                <w:rFonts w:asciiTheme="minorHAnsi" w:hAnsiTheme="minorHAnsi"/>
              </w:rPr>
            </w:pPr>
            <w:bookmarkStart w:id="149" w:name="_Toc396218683"/>
            <w:r w:rsidRPr="00A67EC4">
              <w:rPr>
                <w:rFonts w:asciiTheme="minorHAnsi" w:hAnsiTheme="minorHAnsi"/>
              </w:rPr>
              <w:t>SF8: Trolley Service</w:t>
            </w:r>
            <w:bookmarkEnd w:id="149"/>
          </w:p>
        </w:tc>
      </w:tr>
      <w:tr w:rsidR="00084992" w:rsidRPr="00694CCA" w14:paraId="275C1988" w14:textId="77777777" w:rsidTr="00C53F8D">
        <w:tc>
          <w:tcPr>
            <w:tcW w:w="2122" w:type="dxa"/>
            <w:shd w:val="clear" w:color="auto" w:fill="auto"/>
          </w:tcPr>
          <w:p w14:paraId="69C3F4C3"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1D91DA33" w14:textId="77777777" w:rsidR="00084992" w:rsidRPr="00A67EC4" w:rsidRDefault="00084992" w:rsidP="00084992">
            <w:pPr>
              <w:pStyle w:val="GPSL2Numbered"/>
              <w:rPr>
                <w:rFonts w:asciiTheme="minorHAnsi" w:hAnsiTheme="minorHAnsi"/>
              </w:rPr>
            </w:pPr>
            <w:bookmarkStart w:id="150" w:name="_Toc396218684"/>
            <w:r w:rsidRPr="00A67EC4">
              <w:rPr>
                <w:rFonts w:asciiTheme="minorHAnsi" w:hAnsiTheme="minorHAnsi"/>
              </w:rPr>
              <w:t>The General Requirements for Catering Management shall apply.</w:t>
            </w:r>
            <w:bookmarkEnd w:id="150"/>
          </w:p>
          <w:p w14:paraId="7F6C8594" w14:textId="77777777" w:rsidR="00084992" w:rsidRPr="00A67EC4" w:rsidRDefault="00084992" w:rsidP="00084992">
            <w:pPr>
              <w:pStyle w:val="GPSL2Numbered"/>
              <w:rPr>
                <w:rFonts w:asciiTheme="minorHAnsi" w:hAnsiTheme="minorHAnsi"/>
              </w:rPr>
            </w:pPr>
            <w:bookmarkStart w:id="151" w:name="_Toc396218685"/>
            <w:r w:rsidRPr="00A67EC4">
              <w:rPr>
                <w:rFonts w:asciiTheme="minorHAnsi" w:hAnsiTheme="minorHAnsi"/>
              </w:rPr>
              <w:t>The Supplier shall be responsible for the provision of all equipment to perform the Service.</w:t>
            </w:r>
            <w:bookmarkEnd w:id="151"/>
            <w:r w:rsidRPr="00A67EC4">
              <w:rPr>
                <w:rFonts w:asciiTheme="minorHAnsi" w:hAnsiTheme="minorHAnsi"/>
              </w:rPr>
              <w:t xml:space="preserve"> </w:t>
            </w:r>
          </w:p>
          <w:p w14:paraId="15743D30" w14:textId="29D7D6DD" w:rsidR="00084992" w:rsidRPr="00A67EC4" w:rsidRDefault="00084992" w:rsidP="00084992">
            <w:pPr>
              <w:pStyle w:val="GPSL2Numbered"/>
              <w:rPr>
                <w:rFonts w:asciiTheme="minorHAnsi" w:hAnsiTheme="minorHAnsi"/>
              </w:rPr>
            </w:pPr>
            <w:bookmarkStart w:id="152" w:name="_Toc396218686"/>
            <w:r w:rsidRPr="00A67EC4">
              <w:rPr>
                <w:rFonts w:asciiTheme="minorHAnsi" w:hAnsiTheme="minorHAnsi"/>
              </w:rPr>
              <w:t xml:space="preserve">Supplier Staff undertaking the Service </w:t>
            </w:r>
            <w:proofErr w:type="gramStart"/>
            <w:r w:rsidRPr="00A67EC4">
              <w:rPr>
                <w:rFonts w:asciiTheme="minorHAnsi" w:hAnsiTheme="minorHAnsi"/>
              </w:rPr>
              <w:t>should be trained</w:t>
            </w:r>
            <w:proofErr w:type="gramEnd"/>
            <w:r w:rsidRPr="00A67EC4">
              <w:rPr>
                <w:rFonts w:asciiTheme="minorHAnsi" w:hAnsiTheme="minorHAnsi"/>
              </w:rPr>
              <w:t xml:space="preserve"> in Manual Handling at Work and general Health and Safety awareness.</w:t>
            </w:r>
            <w:bookmarkEnd w:id="152"/>
          </w:p>
        </w:tc>
      </w:tr>
      <w:tr w:rsidR="00084992" w:rsidRPr="00694CCA" w14:paraId="14235ED2" w14:textId="77777777" w:rsidTr="00C53F8D">
        <w:tc>
          <w:tcPr>
            <w:tcW w:w="2122" w:type="dxa"/>
            <w:shd w:val="clear" w:color="auto" w:fill="DEEAF6" w:themeFill="accent1" w:themeFillTint="33"/>
          </w:tcPr>
          <w:p w14:paraId="134C3324" w14:textId="31E8F89B"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F:9</w:t>
            </w:r>
          </w:p>
        </w:tc>
        <w:tc>
          <w:tcPr>
            <w:tcW w:w="12190" w:type="dxa"/>
            <w:shd w:val="clear" w:color="auto" w:fill="DEEAF6" w:themeFill="accent1" w:themeFillTint="33"/>
          </w:tcPr>
          <w:p w14:paraId="6D5294CD" w14:textId="77777777" w:rsidR="00084992" w:rsidRPr="00A67EC4" w:rsidRDefault="00084992" w:rsidP="00084992">
            <w:pPr>
              <w:pStyle w:val="GPSL1CLAUSEHEADING"/>
              <w:rPr>
                <w:rFonts w:asciiTheme="minorHAnsi" w:hAnsiTheme="minorHAnsi"/>
              </w:rPr>
            </w:pPr>
            <w:bookmarkStart w:id="153" w:name="_Toc396218687"/>
            <w:r w:rsidRPr="00A67EC4">
              <w:rPr>
                <w:rFonts w:asciiTheme="minorHAnsi" w:hAnsiTheme="minorHAnsi"/>
              </w:rPr>
              <w:t>SF9: Vending (Food and Beverages)</w:t>
            </w:r>
            <w:bookmarkEnd w:id="153"/>
          </w:p>
        </w:tc>
      </w:tr>
      <w:tr w:rsidR="00084992" w:rsidRPr="00694CCA" w14:paraId="131D8A01" w14:textId="77777777" w:rsidTr="00C53F8D">
        <w:tc>
          <w:tcPr>
            <w:tcW w:w="2122" w:type="dxa"/>
            <w:shd w:val="clear" w:color="auto" w:fill="auto"/>
          </w:tcPr>
          <w:p w14:paraId="2BF94E2B"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1638A416" w14:textId="77777777" w:rsidR="00084992" w:rsidRPr="00A67EC4" w:rsidRDefault="00084992" w:rsidP="00084992">
            <w:pPr>
              <w:pStyle w:val="GPSL2Numbered"/>
              <w:rPr>
                <w:rFonts w:asciiTheme="minorHAnsi" w:hAnsiTheme="minorHAnsi"/>
              </w:rPr>
            </w:pPr>
            <w:bookmarkStart w:id="154" w:name="_Toc396218688"/>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bookmarkEnd w:id="154"/>
          </w:p>
          <w:p w14:paraId="7029EAB1" w14:textId="0173E2F7" w:rsidR="00084992" w:rsidRPr="00A67EC4" w:rsidRDefault="00084992" w:rsidP="00084992">
            <w:pPr>
              <w:pStyle w:val="GPSL3numberedclause"/>
              <w:rPr>
                <w:rFonts w:asciiTheme="minorHAnsi" w:hAnsiTheme="minorHAnsi"/>
              </w:rPr>
            </w:pPr>
            <w:r w:rsidRPr="00A67EC4">
              <w:rPr>
                <w:rFonts w:asciiTheme="minorHAnsi" w:hAnsiTheme="minorHAnsi"/>
              </w:rPr>
              <w:t>Regulation (EC) 852/2004</w:t>
            </w:r>
          </w:p>
        </w:tc>
      </w:tr>
      <w:tr w:rsidR="00084992" w:rsidRPr="00694CCA" w14:paraId="5F93F347" w14:textId="77777777" w:rsidTr="00C53F8D">
        <w:tc>
          <w:tcPr>
            <w:tcW w:w="2122" w:type="dxa"/>
            <w:shd w:val="clear" w:color="auto" w:fill="auto"/>
          </w:tcPr>
          <w:p w14:paraId="6F440C05"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Standard</w:t>
            </w:r>
          </w:p>
        </w:tc>
        <w:tc>
          <w:tcPr>
            <w:tcW w:w="12190" w:type="dxa"/>
            <w:shd w:val="clear" w:color="auto" w:fill="auto"/>
          </w:tcPr>
          <w:p w14:paraId="208E1CD8" w14:textId="77777777" w:rsidR="00084992" w:rsidRPr="00A67EC4" w:rsidRDefault="00084992" w:rsidP="00084992">
            <w:pPr>
              <w:pStyle w:val="GPSL2Numbered"/>
              <w:rPr>
                <w:rFonts w:asciiTheme="minorHAnsi" w:hAnsiTheme="minorHAnsi"/>
              </w:rPr>
            </w:pPr>
            <w:bookmarkStart w:id="155" w:name="_Toc396218689"/>
            <w:r w:rsidRPr="00A67EC4">
              <w:rPr>
                <w:rFonts w:asciiTheme="minorHAnsi" w:hAnsiTheme="minorHAnsi"/>
              </w:rPr>
              <w:t>The General Requirements for Catering Management shall apply.</w:t>
            </w:r>
            <w:bookmarkEnd w:id="155"/>
          </w:p>
          <w:p w14:paraId="06F55C38" w14:textId="77777777" w:rsidR="00084992" w:rsidRPr="00A67EC4" w:rsidRDefault="00084992" w:rsidP="00084992">
            <w:pPr>
              <w:pStyle w:val="GPSL2Numbered"/>
              <w:rPr>
                <w:rFonts w:asciiTheme="minorHAnsi" w:hAnsiTheme="minorHAnsi"/>
              </w:rPr>
            </w:pPr>
            <w:bookmarkStart w:id="156" w:name="_Toc396218690"/>
            <w:r w:rsidRPr="00A67EC4">
              <w:rPr>
                <w:rFonts w:asciiTheme="minorHAnsi" w:hAnsiTheme="minorHAnsi"/>
              </w:rPr>
              <w:t>Guidance should be sought from the various trade and governing bodies for the sector including:</w:t>
            </w:r>
            <w:bookmarkEnd w:id="156"/>
            <w:r w:rsidRPr="00A67EC4">
              <w:rPr>
                <w:rFonts w:asciiTheme="minorHAnsi" w:hAnsiTheme="minorHAnsi"/>
              </w:rPr>
              <w:t xml:space="preserve"> </w:t>
            </w:r>
          </w:p>
          <w:p w14:paraId="0DDF8A57"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Automatic Vending Association (AVA).</w:t>
            </w:r>
          </w:p>
          <w:p w14:paraId="53CAF5B5" w14:textId="77777777" w:rsidR="00084992" w:rsidRPr="00A67EC4" w:rsidRDefault="00084992" w:rsidP="00084992">
            <w:pPr>
              <w:pStyle w:val="GPSL2Numbered"/>
              <w:rPr>
                <w:rFonts w:asciiTheme="minorHAnsi" w:hAnsiTheme="minorHAnsi"/>
              </w:rPr>
            </w:pPr>
            <w:bookmarkStart w:id="157" w:name="_Toc396218691"/>
            <w:r w:rsidRPr="00A67EC4">
              <w:rPr>
                <w:rFonts w:asciiTheme="minorHAnsi" w:hAnsiTheme="minorHAnsi"/>
              </w:rPr>
              <w:t>The Supplier shall be responsible for ensuring that vending activity complies with Government Buying Solutions guidance.</w:t>
            </w:r>
            <w:bookmarkEnd w:id="157"/>
          </w:p>
          <w:p w14:paraId="2C41133F" w14:textId="77777777" w:rsidR="00084992" w:rsidRPr="00A67EC4" w:rsidRDefault="00084992" w:rsidP="00084992">
            <w:pPr>
              <w:pStyle w:val="GPSL2Numbered"/>
              <w:rPr>
                <w:rFonts w:asciiTheme="minorHAnsi" w:hAnsiTheme="minorHAnsi"/>
              </w:rPr>
            </w:pPr>
            <w:bookmarkStart w:id="158" w:name="_Toc396218692"/>
            <w:r w:rsidRPr="00A67EC4">
              <w:rPr>
                <w:rFonts w:asciiTheme="minorHAnsi" w:hAnsiTheme="minorHAnsi"/>
              </w:rPr>
              <w:t>The Supplier shall be responsible for all maintenance of vending machines located at Buyer Properties.</w:t>
            </w:r>
            <w:bookmarkEnd w:id="158"/>
          </w:p>
          <w:p w14:paraId="35C19C3F" w14:textId="7E9EFEAD" w:rsidR="00084992" w:rsidRPr="00A67EC4" w:rsidRDefault="00084992" w:rsidP="00084992">
            <w:pPr>
              <w:pStyle w:val="GPSL2Numbered"/>
              <w:rPr>
                <w:rFonts w:asciiTheme="minorHAnsi" w:hAnsiTheme="minorHAnsi"/>
              </w:rPr>
            </w:pPr>
            <w:bookmarkStart w:id="159" w:name="_Toc396218693"/>
            <w:r w:rsidRPr="00A67EC4">
              <w:rPr>
                <w:rFonts w:asciiTheme="minorHAnsi" w:hAnsiTheme="minorHAnsi"/>
              </w:rPr>
              <w:t>Cash &amp; card options to be available (as appropriate).</w:t>
            </w:r>
            <w:bookmarkEnd w:id="159"/>
          </w:p>
        </w:tc>
      </w:tr>
      <w:tr w:rsidR="00084992" w:rsidRPr="00052420" w14:paraId="4869F3E8" w14:textId="77777777" w:rsidTr="00C53F8D">
        <w:tc>
          <w:tcPr>
            <w:tcW w:w="2122" w:type="dxa"/>
            <w:shd w:val="clear" w:color="auto" w:fill="DEEAF6" w:themeFill="accent1" w:themeFillTint="33"/>
          </w:tcPr>
          <w:p w14:paraId="49E8D531" w14:textId="098A3B15"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F:10</w:t>
            </w:r>
          </w:p>
        </w:tc>
        <w:tc>
          <w:tcPr>
            <w:tcW w:w="12190" w:type="dxa"/>
            <w:shd w:val="clear" w:color="auto" w:fill="DEEAF6" w:themeFill="accent1" w:themeFillTint="33"/>
          </w:tcPr>
          <w:p w14:paraId="04478FF2" w14:textId="77777777" w:rsidR="00084992" w:rsidRPr="00A67EC4" w:rsidRDefault="00084992" w:rsidP="00084992">
            <w:pPr>
              <w:pStyle w:val="GPSL1CLAUSEHEADING"/>
              <w:rPr>
                <w:rFonts w:asciiTheme="minorHAnsi" w:hAnsiTheme="minorHAnsi"/>
              </w:rPr>
            </w:pPr>
            <w:r w:rsidRPr="00A67EC4">
              <w:rPr>
                <w:rFonts w:asciiTheme="minorHAnsi" w:hAnsiTheme="minorHAnsi"/>
              </w:rPr>
              <w:t>SF10: Residential Catering Services</w:t>
            </w:r>
          </w:p>
        </w:tc>
      </w:tr>
      <w:tr w:rsidR="00084992" w:rsidRPr="00694CCA" w14:paraId="40220083" w14:textId="77777777" w:rsidTr="00C53F8D">
        <w:tc>
          <w:tcPr>
            <w:tcW w:w="2122" w:type="dxa"/>
            <w:shd w:val="clear" w:color="auto" w:fill="auto"/>
          </w:tcPr>
          <w:p w14:paraId="23BEDF94" w14:textId="77777777" w:rsidR="00084992" w:rsidRPr="00A67EC4" w:rsidRDefault="00084992" w:rsidP="00084992">
            <w:pPr>
              <w:spacing w:before="60" w:after="60"/>
              <w:jc w:val="center"/>
              <w:rPr>
                <w:rFonts w:asciiTheme="minorHAnsi" w:hAnsiTheme="minorHAnsi"/>
                <w:color w:val="000000" w:themeColor="text1"/>
              </w:rPr>
            </w:pPr>
          </w:p>
        </w:tc>
        <w:tc>
          <w:tcPr>
            <w:tcW w:w="12190" w:type="dxa"/>
            <w:shd w:val="clear" w:color="auto" w:fill="auto"/>
          </w:tcPr>
          <w:p w14:paraId="6C93F180"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Catering Management shall apply.</w:t>
            </w:r>
          </w:p>
          <w:p w14:paraId="02A4B94F"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be responsible for the provision of all equipment to perform the Service. </w:t>
            </w:r>
          </w:p>
          <w:p w14:paraId="4E417493" w14:textId="2E0D908F" w:rsidR="00084992" w:rsidRPr="00A67EC4" w:rsidRDefault="00084992" w:rsidP="00084992">
            <w:pPr>
              <w:pStyle w:val="GPSL2Numbered"/>
              <w:rPr>
                <w:rFonts w:asciiTheme="minorHAnsi" w:hAnsiTheme="minorHAnsi"/>
              </w:rPr>
            </w:pPr>
            <w:r w:rsidRPr="00A67EC4">
              <w:rPr>
                <w:rFonts w:asciiTheme="minorHAnsi" w:hAnsiTheme="minorHAnsi"/>
              </w:rPr>
              <w:t xml:space="preserve">Supplier Staff undertaking the Service </w:t>
            </w:r>
            <w:proofErr w:type="gramStart"/>
            <w:r w:rsidRPr="00A67EC4">
              <w:rPr>
                <w:rFonts w:asciiTheme="minorHAnsi" w:hAnsiTheme="minorHAnsi"/>
              </w:rPr>
              <w:t>should be trained</w:t>
            </w:r>
            <w:proofErr w:type="gramEnd"/>
            <w:r w:rsidRPr="00A67EC4">
              <w:rPr>
                <w:rFonts w:asciiTheme="minorHAnsi" w:hAnsiTheme="minorHAnsi"/>
              </w:rPr>
              <w:t xml:space="preserve"> in Manual Handling at Work and general Health and Safety awareness.</w:t>
            </w:r>
          </w:p>
        </w:tc>
      </w:tr>
      <w:tr w:rsidR="00084992" w:rsidRPr="00052420" w14:paraId="3C8D8041" w14:textId="77777777" w:rsidTr="00C53F8D">
        <w:trPr>
          <w:trHeight w:val="144"/>
        </w:trPr>
        <w:tc>
          <w:tcPr>
            <w:tcW w:w="14312" w:type="dxa"/>
            <w:gridSpan w:val="2"/>
            <w:shd w:val="clear" w:color="auto" w:fill="DEEAF6" w:themeFill="accent1" w:themeFillTint="33"/>
          </w:tcPr>
          <w:p w14:paraId="737A7954" w14:textId="3BD55D6B" w:rsidR="00084992" w:rsidRPr="00A67EC4" w:rsidRDefault="00084992" w:rsidP="00084992">
            <w:pPr>
              <w:pStyle w:val="Heading1"/>
              <w:keepNext/>
              <w:numPr>
                <w:ilvl w:val="0"/>
                <w:numId w:val="0"/>
              </w:numPr>
              <w:tabs>
                <w:tab w:val="clear" w:pos="851"/>
              </w:tabs>
              <w:spacing w:before="60" w:after="60"/>
              <w:rPr>
                <w:rFonts w:asciiTheme="minorHAnsi" w:hAnsiTheme="minorHAnsi"/>
              </w:rPr>
            </w:pPr>
            <w:bookmarkStart w:id="160" w:name="_Toc395696520"/>
            <w:bookmarkStart w:id="161" w:name="_Toc396218386"/>
            <w:r w:rsidRPr="00A67EC4">
              <w:rPr>
                <w:rFonts w:asciiTheme="minorHAnsi" w:hAnsiTheme="minorHAnsi"/>
              </w:rPr>
              <w:t>WORK PACKAGE G – CLEANING SERVICE</w:t>
            </w:r>
            <w:bookmarkEnd w:id="160"/>
            <w:bookmarkEnd w:id="161"/>
            <w:r w:rsidRPr="00A67EC4">
              <w:rPr>
                <w:rFonts w:asciiTheme="minorHAnsi" w:hAnsiTheme="minorHAnsi"/>
              </w:rPr>
              <w:t>S</w:t>
            </w:r>
          </w:p>
        </w:tc>
      </w:tr>
      <w:tr w:rsidR="00084992" w:rsidRPr="00052420" w14:paraId="4F568ED0" w14:textId="77777777" w:rsidTr="00C53F8D">
        <w:trPr>
          <w:trHeight w:val="144"/>
        </w:trPr>
        <w:tc>
          <w:tcPr>
            <w:tcW w:w="14312" w:type="dxa"/>
            <w:gridSpan w:val="2"/>
            <w:shd w:val="clear" w:color="auto" w:fill="DEEAF6" w:themeFill="accent1" w:themeFillTint="33"/>
          </w:tcPr>
          <w:p w14:paraId="1B7E1774" w14:textId="59EF9B5F" w:rsidR="00084992" w:rsidRPr="00A67EC4" w:rsidRDefault="00084992" w:rsidP="00084992">
            <w:pPr>
              <w:pStyle w:val="GPSL1CLAUSEHEADING"/>
              <w:rPr>
                <w:rFonts w:asciiTheme="minorHAnsi" w:hAnsiTheme="minorHAnsi"/>
              </w:rPr>
            </w:pPr>
            <w:bookmarkStart w:id="162" w:name="_Toc396218387"/>
            <w:r w:rsidRPr="00A67EC4">
              <w:rPr>
                <w:rFonts w:asciiTheme="minorHAnsi" w:hAnsiTheme="minorHAnsi"/>
              </w:rPr>
              <w:t>SG: General Requirements</w:t>
            </w:r>
            <w:bookmarkEnd w:id="162"/>
          </w:p>
        </w:tc>
      </w:tr>
      <w:tr w:rsidR="00084992" w:rsidRPr="00694CCA" w14:paraId="5F1985E5" w14:textId="77777777" w:rsidTr="00C53F8D">
        <w:trPr>
          <w:trHeight w:val="144"/>
        </w:trPr>
        <w:tc>
          <w:tcPr>
            <w:tcW w:w="2122" w:type="dxa"/>
            <w:shd w:val="clear" w:color="auto" w:fill="auto"/>
          </w:tcPr>
          <w:p w14:paraId="46B19AF4"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Legislation, Approved Codes of Practise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or similar industry or Government guidelines</w:t>
            </w:r>
          </w:p>
          <w:p w14:paraId="269250DE" w14:textId="77777777" w:rsidR="00084992" w:rsidRPr="00A67EC4" w:rsidRDefault="00084992" w:rsidP="00084992">
            <w:pPr>
              <w:spacing w:before="60" w:after="60"/>
              <w:jc w:val="center"/>
              <w:rPr>
                <w:rFonts w:asciiTheme="minorHAnsi" w:hAnsiTheme="minorHAnsi"/>
                <w:color w:val="000000" w:themeColor="text1"/>
              </w:rPr>
            </w:pPr>
          </w:p>
        </w:tc>
        <w:tc>
          <w:tcPr>
            <w:tcW w:w="12190" w:type="dxa"/>
            <w:shd w:val="clear" w:color="auto" w:fill="auto"/>
          </w:tcPr>
          <w:p w14:paraId="56352066" w14:textId="77777777" w:rsidR="00084992" w:rsidRPr="00A67EC4" w:rsidRDefault="00084992" w:rsidP="00084992">
            <w:pPr>
              <w:pStyle w:val="GPSL2Numbered"/>
              <w:rPr>
                <w:rFonts w:asciiTheme="minorHAnsi" w:hAnsiTheme="minorHAnsi"/>
              </w:rPr>
            </w:pPr>
            <w:bookmarkStart w:id="163" w:name="_Toc396218388"/>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bookmarkEnd w:id="163"/>
          </w:p>
          <w:p w14:paraId="4F28DB65" w14:textId="77777777" w:rsidR="00084992" w:rsidRPr="00A67EC4" w:rsidRDefault="00084992" w:rsidP="00084992">
            <w:pPr>
              <w:pStyle w:val="GPSL3numberedclause"/>
              <w:rPr>
                <w:rFonts w:asciiTheme="minorHAnsi" w:hAnsiTheme="minorHAnsi"/>
              </w:rPr>
            </w:pPr>
            <w:r w:rsidRPr="00A67EC4">
              <w:rPr>
                <w:rFonts w:asciiTheme="minorHAnsi" w:hAnsiTheme="minorHAnsi"/>
              </w:rPr>
              <w:t>British Institute of Cleaning Science (BICS) Edition 6;</w:t>
            </w:r>
          </w:p>
          <w:p w14:paraId="6D759292" w14:textId="77777777" w:rsidR="00084992" w:rsidRPr="00A67EC4" w:rsidRDefault="00084992" w:rsidP="00084992">
            <w:pPr>
              <w:pStyle w:val="GPSL3numberedclause"/>
              <w:rPr>
                <w:rFonts w:asciiTheme="minorHAnsi" w:hAnsiTheme="minorHAnsi"/>
              </w:rPr>
            </w:pPr>
            <w:r w:rsidRPr="00A67EC4">
              <w:rPr>
                <w:rFonts w:asciiTheme="minorHAnsi" w:hAnsiTheme="minorHAnsi"/>
              </w:rPr>
              <w:t>Control of Substances Hazardous to Health (</w:t>
            </w:r>
            <w:proofErr w:type="spellStart"/>
            <w:r w:rsidRPr="00A67EC4">
              <w:rPr>
                <w:rFonts w:asciiTheme="minorHAnsi" w:hAnsiTheme="minorHAnsi"/>
              </w:rPr>
              <w:t>CoSHH</w:t>
            </w:r>
            <w:proofErr w:type="spellEnd"/>
            <w:r w:rsidRPr="00A67EC4">
              <w:rPr>
                <w:rFonts w:asciiTheme="minorHAnsi" w:hAnsiTheme="minorHAnsi"/>
              </w:rPr>
              <w:t>);</w:t>
            </w:r>
          </w:p>
          <w:p w14:paraId="5284E5EC" w14:textId="77777777" w:rsidR="00084992" w:rsidRPr="00A67EC4" w:rsidRDefault="00084992" w:rsidP="00084992">
            <w:pPr>
              <w:pStyle w:val="GPSL3numberedclause"/>
              <w:rPr>
                <w:rFonts w:asciiTheme="minorHAnsi" w:hAnsiTheme="minorHAnsi"/>
              </w:rPr>
            </w:pPr>
            <w:r w:rsidRPr="00A67EC4">
              <w:rPr>
                <w:rFonts w:asciiTheme="minorHAnsi" w:hAnsiTheme="minorHAnsi"/>
              </w:rPr>
              <w:t>Health and Safety at Work Act1974;</w:t>
            </w:r>
          </w:p>
          <w:p w14:paraId="4F756460"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Solvent Emissions (England and Wales) Regulations 2004 (European Directive 1999/13/EC (the "</w:t>
            </w:r>
            <w:r w:rsidRPr="00A67EC4">
              <w:rPr>
                <w:rFonts w:asciiTheme="minorHAnsi" w:hAnsiTheme="minorHAnsi"/>
                <w:b/>
              </w:rPr>
              <w:t>SED</w:t>
            </w:r>
            <w:r w:rsidRPr="00A67EC4">
              <w:rPr>
                <w:rFonts w:asciiTheme="minorHAnsi" w:hAnsiTheme="minorHAnsi"/>
              </w:rPr>
              <w:t>" Regulations));</w:t>
            </w:r>
          </w:p>
          <w:p w14:paraId="6598A851"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Environmental Protection Act 1990 (the “</w:t>
            </w:r>
            <w:r w:rsidRPr="00A67EC4">
              <w:rPr>
                <w:rFonts w:asciiTheme="minorHAnsi" w:hAnsiTheme="minorHAnsi"/>
                <w:b/>
              </w:rPr>
              <w:t>EPA</w:t>
            </w:r>
            <w:r w:rsidRPr="00A67EC4">
              <w:rPr>
                <w:rFonts w:asciiTheme="minorHAnsi" w:hAnsiTheme="minorHAnsi"/>
              </w:rPr>
              <w:t xml:space="preserve">”); </w:t>
            </w:r>
          </w:p>
          <w:p w14:paraId="2C7E056B" w14:textId="2E73E21A" w:rsidR="00084992" w:rsidRPr="00A67EC4" w:rsidRDefault="00084992" w:rsidP="00084992">
            <w:pPr>
              <w:pStyle w:val="GPSL3numberedclause"/>
              <w:rPr>
                <w:rFonts w:asciiTheme="minorHAnsi" w:hAnsiTheme="minorHAnsi"/>
              </w:rPr>
            </w:pPr>
            <w:r w:rsidRPr="00A67EC4">
              <w:rPr>
                <w:rFonts w:asciiTheme="minorHAnsi" w:hAnsiTheme="minorHAnsi"/>
              </w:rPr>
              <w:t>Pollution Prevention and Control Regulations 2000 (the “</w:t>
            </w:r>
            <w:r w:rsidRPr="00A67EC4">
              <w:rPr>
                <w:rFonts w:asciiTheme="minorHAnsi" w:hAnsiTheme="minorHAnsi"/>
                <w:b/>
              </w:rPr>
              <w:t>PPC</w:t>
            </w:r>
            <w:r w:rsidRPr="00A67EC4">
              <w:rPr>
                <w:rFonts w:asciiTheme="minorHAnsi" w:hAnsiTheme="minorHAnsi"/>
              </w:rPr>
              <w:t>”</w:t>
            </w:r>
            <w:r w:rsidRPr="00A67EC4">
              <w:rPr>
                <w:rFonts w:asciiTheme="minorHAnsi" w:hAnsiTheme="minorHAnsi"/>
                <w:b/>
              </w:rPr>
              <w:t xml:space="preserve"> </w:t>
            </w:r>
            <w:r w:rsidRPr="00A67EC4">
              <w:rPr>
                <w:rFonts w:asciiTheme="minorHAnsi" w:hAnsiTheme="minorHAnsi"/>
              </w:rPr>
              <w:t xml:space="preserve">Regulations); </w:t>
            </w:r>
          </w:p>
          <w:p w14:paraId="79A2931D" w14:textId="77777777" w:rsidR="00084992" w:rsidRPr="00A67EC4" w:rsidRDefault="00084992" w:rsidP="00084992">
            <w:pPr>
              <w:pStyle w:val="GPSL3numberedclause"/>
              <w:rPr>
                <w:rFonts w:asciiTheme="minorHAnsi" w:hAnsiTheme="minorHAnsi"/>
              </w:rPr>
            </w:pPr>
            <w:r w:rsidRPr="00A67EC4">
              <w:rPr>
                <w:rFonts w:asciiTheme="minorHAnsi" w:hAnsiTheme="minorHAnsi"/>
              </w:rPr>
              <w:t xml:space="preserve">NLRS – 0473 - national spec - c~iness-NHS-2007-04-v1; </w:t>
            </w:r>
          </w:p>
          <w:p w14:paraId="6CF2B70B" w14:textId="77777777" w:rsidR="00084992" w:rsidRPr="00A67EC4" w:rsidRDefault="00084992" w:rsidP="00084992">
            <w:pPr>
              <w:pStyle w:val="GPSL3numberedclause"/>
              <w:rPr>
                <w:rFonts w:asciiTheme="minorHAnsi" w:hAnsiTheme="minorHAnsi"/>
              </w:rPr>
            </w:pPr>
            <w:r w:rsidRPr="00A67EC4">
              <w:rPr>
                <w:rFonts w:asciiTheme="minorHAnsi" w:hAnsiTheme="minorHAnsi"/>
              </w:rPr>
              <w:lastRenderedPageBreak/>
              <w:t xml:space="preserve">PAS 5274 – The Specification for the Planning, Application &amp; Measurement of Cleanliness Services in Hospitals; and  </w:t>
            </w:r>
          </w:p>
          <w:p w14:paraId="36651669" w14:textId="3AF7D3E8" w:rsidR="00084992" w:rsidRPr="00A67EC4" w:rsidRDefault="00084992" w:rsidP="00084992">
            <w:pPr>
              <w:pStyle w:val="GPSL3numberedclause"/>
              <w:rPr>
                <w:rFonts w:asciiTheme="minorHAnsi" w:hAnsiTheme="minorHAnsi"/>
              </w:rPr>
            </w:pPr>
            <w:r w:rsidRPr="00A67EC4">
              <w:rPr>
                <w:rFonts w:asciiTheme="minorHAnsi" w:hAnsiTheme="minorHAnsi"/>
              </w:rPr>
              <w:t xml:space="preserve">The National Specification for Cleanliness in NHS / The Revised </w:t>
            </w:r>
            <w:proofErr w:type="gramStart"/>
            <w:r w:rsidRPr="00A67EC4">
              <w:rPr>
                <w:rFonts w:asciiTheme="minorHAnsi" w:hAnsiTheme="minorHAnsi"/>
              </w:rPr>
              <w:t>Healthcare Cleaning</w:t>
            </w:r>
            <w:proofErr w:type="gramEnd"/>
            <w:r w:rsidRPr="00A67EC4">
              <w:rPr>
                <w:rFonts w:asciiTheme="minorHAnsi" w:hAnsiTheme="minorHAnsi"/>
              </w:rPr>
              <w:t xml:space="preserve"> Manual.</w:t>
            </w:r>
          </w:p>
        </w:tc>
      </w:tr>
      <w:tr w:rsidR="00084992" w:rsidRPr="00694CCA" w14:paraId="4E2539EE" w14:textId="77777777" w:rsidTr="00C53F8D">
        <w:trPr>
          <w:trHeight w:val="144"/>
        </w:trPr>
        <w:tc>
          <w:tcPr>
            <w:tcW w:w="2122" w:type="dxa"/>
            <w:shd w:val="clear" w:color="auto" w:fill="auto"/>
          </w:tcPr>
          <w:p w14:paraId="71329488"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Sustainability</w:t>
            </w:r>
          </w:p>
        </w:tc>
        <w:tc>
          <w:tcPr>
            <w:tcW w:w="12190" w:type="dxa"/>
            <w:shd w:val="clear" w:color="auto" w:fill="auto"/>
          </w:tcPr>
          <w:p w14:paraId="09F3197B" w14:textId="1DB1BE81" w:rsidR="00084992" w:rsidRPr="00A67EC4" w:rsidRDefault="00084992" w:rsidP="00084992">
            <w:pPr>
              <w:pStyle w:val="GPSL2Numbered"/>
              <w:rPr>
                <w:rFonts w:asciiTheme="minorHAnsi" w:hAnsiTheme="minorHAnsi"/>
                <w:color w:val="000000" w:themeColor="text1"/>
              </w:rPr>
            </w:pPr>
            <w:bookmarkStart w:id="164" w:name="_Toc396218389"/>
            <w:r w:rsidRPr="00A67EC4">
              <w:rPr>
                <w:rFonts w:asciiTheme="minorHAnsi" w:hAnsiTheme="minorHAnsi"/>
              </w:rPr>
              <w:t>Compliance with Government Buying Standards for Cleaning Products and Services</w:t>
            </w:r>
            <w:bookmarkEnd w:id="164"/>
            <w:r w:rsidRPr="00A67EC4">
              <w:rPr>
                <w:rFonts w:asciiTheme="minorHAnsi" w:hAnsiTheme="minorHAnsi"/>
              </w:rPr>
              <w:t>.</w:t>
            </w:r>
          </w:p>
        </w:tc>
      </w:tr>
      <w:tr w:rsidR="00084992" w:rsidRPr="00694CCA" w14:paraId="5709482A" w14:textId="77777777" w:rsidTr="00C53F8D">
        <w:trPr>
          <w:trHeight w:val="144"/>
        </w:trPr>
        <w:tc>
          <w:tcPr>
            <w:tcW w:w="2122" w:type="dxa"/>
            <w:tcBorders>
              <w:bottom w:val="single" w:sz="4" w:space="0" w:color="auto"/>
            </w:tcBorders>
            <w:shd w:val="clear" w:color="auto" w:fill="auto"/>
          </w:tcPr>
          <w:p w14:paraId="052C4CC9"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bottom w:val="single" w:sz="4" w:space="0" w:color="auto"/>
            </w:tcBorders>
            <w:shd w:val="clear" w:color="auto" w:fill="auto"/>
          </w:tcPr>
          <w:p w14:paraId="0F8A6F06" w14:textId="25B43273" w:rsidR="00084992" w:rsidRPr="00A67EC4" w:rsidRDefault="00084992" w:rsidP="00084992">
            <w:pPr>
              <w:pStyle w:val="GPSL2Numbered"/>
              <w:rPr>
                <w:rFonts w:asciiTheme="minorHAnsi" w:hAnsiTheme="minorHAnsi"/>
              </w:rPr>
            </w:pPr>
            <w:bookmarkStart w:id="165" w:name="_Toc396218390"/>
            <w:r w:rsidRPr="00A67EC4">
              <w:rPr>
                <w:rFonts w:asciiTheme="minorHAnsi" w:hAnsiTheme="minorHAnsi"/>
              </w:rPr>
              <w:t>Cleaning is to be carried out using cleaning methods which will achieve a good standard of cleaning, leaving the Asset free from dirt, marks and smears, and preserving the original condition and appearance of the Asset, given due consideration of its age and condition.</w:t>
            </w:r>
            <w:bookmarkEnd w:id="165"/>
          </w:p>
          <w:p w14:paraId="4CD1EEE7" w14:textId="77777777" w:rsidR="00084992" w:rsidRPr="00A67EC4" w:rsidRDefault="00084992" w:rsidP="00084992">
            <w:pPr>
              <w:pStyle w:val="GPSL2Numbered"/>
              <w:rPr>
                <w:rFonts w:asciiTheme="minorHAnsi" w:hAnsiTheme="minorHAnsi"/>
              </w:rPr>
            </w:pPr>
            <w:bookmarkStart w:id="166" w:name="_Toc396218391"/>
            <w:r w:rsidRPr="00A67EC4">
              <w:rPr>
                <w:rFonts w:asciiTheme="minorHAnsi" w:hAnsiTheme="minorHAnsi"/>
              </w:rPr>
              <w:t xml:space="preserve">Supplier is to evidence that Supplier Staff </w:t>
            </w:r>
            <w:proofErr w:type="gramStart"/>
            <w:r w:rsidRPr="00A67EC4">
              <w:rPr>
                <w:rFonts w:asciiTheme="minorHAnsi" w:hAnsiTheme="minorHAnsi"/>
              </w:rPr>
              <w:t>are trained and accredited to deliver to BICS Standards</w:t>
            </w:r>
            <w:proofErr w:type="gramEnd"/>
            <w:r w:rsidRPr="00A67EC4">
              <w:rPr>
                <w:rFonts w:asciiTheme="minorHAnsi" w:hAnsiTheme="minorHAnsi"/>
              </w:rPr>
              <w:t xml:space="preserve"> and are competent in their duties.</w:t>
            </w:r>
            <w:bookmarkEnd w:id="166"/>
          </w:p>
          <w:p w14:paraId="2CC6F6D3" w14:textId="12B2B33F" w:rsidR="00084992" w:rsidRPr="00A67EC4" w:rsidRDefault="00084992" w:rsidP="00084992">
            <w:pPr>
              <w:pStyle w:val="GPSL2Numbered"/>
              <w:rPr>
                <w:rFonts w:asciiTheme="minorHAnsi" w:hAnsiTheme="minorHAnsi"/>
              </w:rPr>
            </w:pPr>
            <w:bookmarkStart w:id="167" w:name="_Toc396218392"/>
            <w:r w:rsidRPr="00A67EC4">
              <w:rPr>
                <w:rFonts w:asciiTheme="minorHAnsi" w:hAnsiTheme="minorHAnsi"/>
              </w:rPr>
              <w:t xml:space="preserve">The standard of cleaning as specified for each area is to be evident at the start of each Working Day or as specified by the Buyer. To enable the requirements of the Buyer to </w:t>
            </w:r>
            <w:proofErr w:type="gramStart"/>
            <w:r w:rsidRPr="00A67EC4">
              <w:rPr>
                <w:rFonts w:asciiTheme="minorHAnsi" w:hAnsiTheme="minorHAnsi"/>
              </w:rPr>
              <w:t>be met</w:t>
            </w:r>
            <w:proofErr w:type="gramEnd"/>
            <w:r w:rsidRPr="00A67EC4">
              <w:rPr>
                <w:rFonts w:asciiTheme="minorHAnsi" w:hAnsiTheme="minorHAnsi"/>
              </w:rPr>
              <w:t>, as well as introducing an opportunity for the Supplier to use their skills and judgement to achieve cost effective and efficient Services in line with the four standards of cleaning outlined within A</w:t>
            </w:r>
            <w:r>
              <w:rPr>
                <w:rFonts w:asciiTheme="minorHAnsi" w:hAnsiTheme="minorHAnsi"/>
              </w:rPr>
              <w:t>nnex F</w:t>
            </w:r>
            <w:r w:rsidRPr="00A67EC4">
              <w:rPr>
                <w:rFonts w:asciiTheme="minorHAnsi" w:hAnsiTheme="minorHAnsi"/>
              </w:rPr>
              <w:t xml:space="preserve"> </w:t>
            </w:r>
            <w:r>
              <w:rPr>
                <w:rFonts w:asciiTheme="minorHAnsi" w:hAnsiTheme="minorHAnsi"/>
              </w:rPr>
              <w:t>–</w:t>
            </w:r>
            <w:r w:rsidRPr="00A67EC4">
              <w:rPr>
                <w:rFonts w:asciiTheme="minorHAnsi" w:hAnsiTheme="minorHAnsi"/>
              </w:rPr>
              <w:t xml:space="preserve"> </w:t>
            </w:r>
            <w:r>
              <w:rPr>
                <w:rFonts w:asciiTheme="minorHAnsi" w:hAnsiTheme="minorHAnsi"/>
              </w:rPr>
              <w:t xml:space="preserve">Maintenance and </w:t>
            </w:r>
            <w:r w:rsidRPr="00A67EC4">
              <w:rPr>
                <w:rFonts w:asciiTheme="minorHAnsi" w:hAnsiTheme="minorHAnsi"/>
              </w:rPr>
              <w:t>Cleaning Standards.</w:t>
            </w:r>
            <w:bookmarkEnd w:id="167"/>
          </w:p>
          <w:p w14:paraId="67F7CD7F" w14:textId="77777777" w:rsidR="00084992" w:rsidRPr="00A67EC4" w:rsidRDefault="00084992" w:rsidP="00084992">
            <w:pPr>
              <w:pStyle w:val="GPSL2Numbered"/>
              <w:rPr>
                <w:rFonts w:asciiTheme="minorHAnsi" w:hAnsiTheme="minorHAnsi"/>
              </w:rPr>
            </w:pPr>
            <w:bookmarkStart w:id="168" w:name="_Toc396218393"/>
            <w:r w:rsidRPr="00A67EC4">
              <w:rPr>
                <w:rFonts w:asciiTheme="minorHAnsi" w:hAnsiTheme="minorHAnsi"/>
              </w:rPr>
              <w:t xml:space="preserve">To ensure that the Supplier can deliver the required level and quality of Service, a clear desk policy should be considered (where appropriate) and where </w:t>
            </w:r>
            <w:proofErr w:type="gramStart"/>
            <w:r w:rsidRPr="00A67EC4">
              <w:rPr>
                <w:rFonts w:asciiTheme="minorHAnsi" w:hAnsiTheme="minorHAnsi"/>
              </w:rPr>
              <w:t>it can be enforced without undue impact on the daily operation(s) by the Buyer</w:t>
            </w:r>
            <w:proofErr w:type="gramEnd"/>
            <w:r w:rsidRPr="00A67EC4">
              <w:rPr>
                <w:rFonts w:asciiTheme="minorHAnsi" w:hAnsiTheme="minorHAnsi"/>
              </w:rPr>
              <w:t>.</w:t>
            </w:r>
            <w:bookmarkEnd w:id="168"/>
          </w:p>
          <w:p w14:paraId="289380F7" w14:textId="77777777" w:rsidR="00084992" w:rsidRPr="00A67EC4" w:rsidRDefault="00084992" w:rsidP="00084992">
            <w:pPr>
              <w:pStyle w:val="GPSL2Numbered"/>
              <w:rPr>
                <w:rFonts w:asciiTheme="minorHAnsi" w:hAnsiTheme="minorHAnsi"/>
              </w:rPr>
            </w:pPr>
            <w:bookmarkStart w:id="169" w:name="_Toc396218394"/>
            <w:r w:rsidRPr="00A67EC4">
              <w:rPr>
                <w:rFonts w:asciiTheme="minorHAnsi" w:hAnsiTheme="minorHAnsi"/>
              </w:rPr>
              <w:t xml:space="preserve">The Supplier shall develop and implement a resource management plan that will set targets and responsibilities for meeting or exceeding operational resource efficiency targets including energy and water consumption and waste production. The </w:t>
            </w:r>
            <w:proofErr w:type="gramStart"/>
            <w:r w:rsidRPr="00A67EC4">
              <w:rPr>
                <w:rFonts w:asciiTheme="minorHAnsi" w:hAnsiTheme="minorHAnsi"/>
              </w:rPr>
              <w:t>structure and format of the resource management plan shall be agreed by the Buyer</w:t>
            </w:r>
            <w:proofErr w:type="gramEnd"/>
            <w:r w:rsidRPr="00A67EC4">
              <w:rPr>
                <w:rFonts w:asciiTheme="minorHAnsi" w:hAnsiTheme="minorHAnsi"/>
              </w:rPr>
              <w:t xml:space="preserve"> at Call-Off Commencement Date.</w:t>
            </w:r>
            <w:bookmarkEnd w:id="169"/>
          </w:p>
          <w:p w14:paraId="3DC758ED" w14:textId="0AE07A45" w:rsidR="00084992" w:rsidRPr="00A67EC4" w:rsidRDefault="00084992" w:rsidP="00084992">
            <w:pPr>
              <w:pStyle w:val="GPSL2Numbered"/>
              <w:rPr>
                <w:rFonts w:asciiTheme="minorHAnsi" w:hAnsiTheme="minorHAnsi"/>
              </w:rPr>
            </w:pPr>
            <w:bookmarkStart w:id="170" w:name="_Toc396218395"/>
            <w:r w:rsidRPr="00A67EC4">
              <w:rPr>
                <w:rFonts w:asciiTheme="minorHAnsi" w:hAnsiTheme="minorHAnsi"/>
              </w:rPr>
              <w:t xml:space="preserve">These Standards will be applied across the Buyer </w:t>
            </w:r>
            <w:proofErr w:type="gramStart"/>
            <w:r w:rsidRPr="00A67EC4">
              <w:rPr>
                <w:rFonts w:asciiTheme="minorHAnsi" w:hAnsiTheme="minorHAnsi"/>
              </w:rPr>
              <w:t>Premises which</w:t>
            </w:r>
            <w:proofErr w:type="gramEnd"/>
            <w:r w:rsidRPr="00A67EC4">
              <w:rPr>
                <w:rFonts w:asciiTheme="minorHAnsi" w:hAnsiTheme="minorHAnsi"/>
              </w:rPr>
              <w:t xml:space="preserve"> is included in </w:t>
            </w:r>
            <w:r w:rsidRPr="00A67EC4">
              <w:rPr>
                <w:rFonts w:asciiTheme="minorHAnsi" w:eastAsia="Calibri" w:hAnsiTheme="minorHAnsi"/>
              </w:rPr>
              <w:t xml:space="preserve">Framework Schedule 6 (Call-Off Contract) </w:t>
            </w:r>
            <w:r w:rsidRPr="00A67EC4">
              <w:rPr>
                <w:rFonts w:asciiTheme="minorHAnsi" w:hAnsiTheme="minorHAnsi"/>
              </w:rPr>
              <w:t>as the Standard to be applied to all cleaning activity.</w:t>
            </w:r>
            <w:bookmarkEnd w:id="170"/>
            <w:r w:rsidRPr="00A67EC4">
              <w:rPr>
                <w:rFonts w:asciiTheme="minorHAnsi" w:hAnsiTheme="minorHAnsi"/>
              </w:rPr>
              <w:t xml:space="preserve"> </w:t>
            </w:r>
          </w:p>
          <w:p w14:paraId="23AB43BB" w14:textId="77777777" w:rsidR="00084992" w:rsidRPr="00A67EC4" w:rsidRDefault="00084992" w:rsidP="00084992">
            <w:pPr>
              <w:pStyle w:val="GPSL2Numbered"/>
              <w:rPr>
                <w:rFonts w:asciiTheme="minorHAnsi" w:hAnsiTheme="minorHAnsi"/>
              </w:rPr>
            </w:pPr>
            <w:bookmarkStart w:id="171" w:name="_Toc396218396"/>
            <w:r w:rsidRPr="00A67EC4">
              <w:rPr>
                <w:rFonts w:asciiTheme="minorHAnsi" w:hAnsiTheme="minorHAnsi"/>
              </w:rPr>
              <w:t xml:space="preserve">Where appropriate manufacturers guidelines </w:t>
            </w:r>
            <w:proofErr w:type="gramStart"/>
            <w:r w:rsidRPr="00A67EC4">
              <w:rPr>
                <w:rFonts w:asciiTheme="minorHAnsi" w:hAnsiTheme="minorHAnsi"/>
              </w:rPr>
              <w:t>should be followed</w:t>
            </w:r>
            <w:proofErr w:type="gramEnd"/>
            <w:r w:rsidRPr="00A67EC4">
              <w:rPr>
                <w:rFonts w:asciiTheme="minorHAnsi" w:hAnsiTheme="minorHAnsi"/>
              </w:rPr>
              <w:t xml:space="preserve"> to preserve the appearance and performance of the item(s) concerned.</w:t>
            </w:r>
          </w:p>
          <w:p w14:paraId="7C522948" w14:textId="77AC8F84" w:rsidR="00084992" w:rsidRPr="00A67EC4" w:rsidRDefault="00084992" w:rsidP="00084992">
            <w:pPr>
              <w:pStyle w:val="GPSL2Numbered"/>
              <w:rPr>
                <w:rFonts w:asciiTheme="minorHAnsi" w:hAnsiTheme="minorHAnsi"/>
              </w:rPr>
            </w:pPr>
            <w:r w:rsidRPr="00A67EC4">
              <w:rPr>
                <w:rFonts w:asciiTheme="minorHAnsi" w:hAnsiTheme="minorHAnsi"/>
              </w:rPr>
              <w:t xml:space="preserve">Where appropriate the Hazard Analysis and Critical Control Point (HACCP) system </w:t>
            </w:r>
            <w:proofErr w:type="gramStart"/>
            <w:r w:rsidRPr="00A67EC4">
              <w:rPr>
                <w:rFonts w:asciiTheme="minorHAnsi" w:hAnsiTheme="minorHAnsi"/>
              </w:rPr>
              <w:t>should be adopted</w:t>
            </w:r>
            <w:proofErr w:type="gramEnd"/>
            <w:r w:rsidRPr="00A67EC4">
              <w:rPr>
                <w:rFonts w:asciiTheme="minorHAnsi" w:hAnsiTheme="minorHAnsi"/>
              </w:rPr>
              <w:t xml:space="preserve"> to ensure the areas cleaned appropriately depending on the circumstances of the food/vending operation.</w:t>
            </w:r>
          </w:p>
          <w:p w14:paraId="7706B2E1" w14:textId="7A051B4D" w:rsidR="00084992" w:rsidRPr="00A67EC4" w:rsidRDefault="00084992" w:rsidP="00084992">
            <w:pPr>
              <w:pStyle w:val="GPSL2Numbered"/>
              <w:rPr>
                <w:rFonts w:asciiTheme="minorHAnsi" w:hAnsiTheme="minorHAnsi"/>
              </w:rPr>
            </w:pPr>
            <w:r w:rsidRPr="00A67EC4">
              <w:rPr>
                <w:rFonts w:asciiTheme="minorHAnsi" w:hAnsiTheme="minorHAnsi"/>
              </w:rPr>
              <w:t xml:space="preserve">The Service </w:t>
            </w:r>
            <w:proofErr w:type="gramStart"/>
            <w:r w:rsidRPr="00A67EC4">
              <w:rPr>
                <w:rFonts w:asciiTheme="minorHAnsi" w:hAnsiTheme="minorHAnsi"/>
              </w:rPr>
              <w:t>shall be delivered</w:t>
            </w:r>
            <w:proofErr w:type="gramEnd"/>
            <w:r w:rsidRPr="00A67EC4">
              <w:rPr>
                <w:rFonts w:asciiTheme="minorHAnsi" w:hAnsiTheme="minorHAnsi"/>
              </w:rPr>
              <w:t xml:space="preserve"> in line with Appendix I - Property Classification.</w:t>
            </w:r>
            <w:bookmarkEnd w:id="171"/>
          </w:p>
        </w:tc>
      </w:tr>
      <w:tr w:rsidR="00084992" w:rsidRPr="00052420" w14:paraId="633E1172" w14:textId="77777777" w:rsidTr="00C53F8D">
        <w:trPr>
          <w:trHeight w:val="144"/>
        </w:trPr>
        <w:tc>
          <w:tcPr>
            <w:tcW w:w="2122" w:type="dxa"/>
            <w:shd w:val="clear" w:color="auto" w:fill="DEEAF6" w:themeFill="accent1" w:themeFillTint="33"/>
          </w:tcPr>
          <w:p w14:paraId="1A2258CA" w14:textId="486AECD8"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G:1</w:t>
            </w:r>
          </w:p>
        </w:tc>
        <w:tc>
          <w:tcPr>
            <w:tcW w:w="12190" w:type="dxa"/>
            <w:shd w:val="clear" w:color="auto" w:fill="DEEAF6" w:themeFill="accent1" w:themeFillTint="33"/>
          </w:tcPr>
          <w:p w14:paraId="32B4F595" w14:textId="77777777" w:rsidR="00084992" w:rsidRPr="00A67EC4" w:rsidRDefault="00084992" w:rsidP="00084992">
            <w:pPr>
              <w:pStyle w:val="GPSL1CLAUSEHEADING"/>
              <w:rPr>
                <w:rFonts w:asciiTheme="minorHAnsi" w:hAnsiTheme="minorHAnsi"/>
              </w:rPr>
            </w:pPr>
            <w:r w:rsidRPr="00A67EC4">
              <w:rPr>
                <w:rFonts w:asciiTheme="minorHAnsi" w:hAnsiTheme="minorHAnsi"/>
              </w:rPr>
              <w:t>SG1: Routine Cleaning (including secondary areas (not general office spaces or circulation areas))</w:t>
            </w:r>
          </w:p>
        </w:tc>
      </w:tr>
      <w:tr w:rsidR="00084992" w:rsidRPr="00694CCA" w14:paraId="20B97897" w14:textId="77777777" w:rsidTr="00C53F8D">
        <w:trPr>
          <w:trHeight w:val="144"/>
        </w:trPr>
        <w:tc>
          <w:tcPr>
            <w:tcW w:w="2122" w:type="dxa"/>
            <w:shd w:val="clear" w:color="auto" w:fill="auto"/>
          </w:tcPr>
          <w:p w14:paraId="5F3024B8"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Standard</w:t>
            </w:r>
          </w:p>
        </w:tc>
        <w:tc>
          <w:tcPr>
            <w:tcW w:w="12190" w:type="dxa"/>
            <w:shd w:val="clear" w:color="auto" w:fill="auto"/>
          </w:tcPr>
          <w:p w14:paraId="54FD8CAC"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cleaning shall apply.</w:t>
            </w:r>
          </w:p>
          <w:p w14:paraId="1272F7C9" w14:textId="5F21B3B5"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 xml:space="preserve">The Supplier shall ensure that environmentally preferable cleaning products and processes comply with the mandatory level of the Government Buying Standard for cleaning products and services: </w:t>
            </w:r>
          </w:p>
          <w:p w14:paraId="5F989776" w14:textId="0562FD26" w:rsidR="00084992" w:rsidRPr="004843F9" w:rsidRDefault="00084992" w:rsidP="00084992">
            <w:pPr>
              <w:pStyle w:val="GPSL3numberedclause"/>
              <w:rPr>
                <w:rFonts w:asciiTheme="minorHAnsi" w:hAnsiTheme="minorHAnsi"/>
              </w:rPr>
            </w:pPr>
            <w:r w:rsidRPr="004843F9">
              <w:rPr>
                <w:rFonts w:asciiTheme="minorHAnsi" w:hAnsiTheme="minorHAnsi"/>
              </w:rPr>
              <w:t xml:space="preserve">Paper products; </w:t>
            </w:r>
          </w:p>
          <w:p w14:paraId="7BF7619B" w14:textId="77777777" w:rsidR="00084992" w:rsidRPr="00A67EC4" w:rsidRDefault="00084992" w:rsidP="00084992">
            <w:pPr>
              <w:pStyle w:val="GPSL3numberedclause"/>
              <w:rPr>
                <w:rFonts w:asciiTheme="minorHAnsi" w:hAnsiTheme="minorHAnsi"/>
              </w:rPr>
            </w:pPr>
            <w:r w:rsidRPr="00A67EC4">
              <w:rPr>
                <w:rFonts w:asciiTheme="minorHAnsi" w:hAnsiTheme="minorHAnsi"/>
              </w:rPr>
              <w:t>Cleaning products;</w:t>
            </w:r>
          </w:p>
          <w:p w14:paraId="5C686C0C" w14:textId="77777777" w:rsidR="00084992" w:rsidRDefault="00084992" w:rsidP="00084992">
            <w:pPr>
              <w:pStyle w:val="GPSL3numberedclause"/>
              <w:rPr>
                <w:rFonts w:asciiTheme="minorHAnsi" w:hAnsiTheme="minorHAnsi"/>
              </w:rPr>
            </w:pPr>
            <w:r w:rsidRPr="00A67EC4">
              <w:rPr>
                <w:rFonts w:asciiTheme="minorHAnsi" w:hAnsiTheme="minorHAnsi"/>
              </w:rPr>
              <w:t>Liquid Soap;</w:t>
            </w:r>
          </w:p>
          <w:p w14:paraId="272DEB4B" w14:textId="02AA93FB" w:rsidR="00897A64" w:rsidRPr="00BF0215" w:rsidRDefault="00897A64" w:rsidP="00084992">
            <w:pPr>
              <w:pStyle w:val="GPSL3numberedclause"/>
              <w:rPr>
                <w:rFonts w:asciiTheme="minorHAnsi" w:hAnsiTheme="minorHAnsi"/>
                <w:color w:val="000000" w:themeColor="text1"/>
              </w:rPr>
            </w:pPr>
            <w:r w:rsidRPr="00BF0215">
              <w:rPr>
                <w:rFonts w:asciiTheme="minorHAnsi" w:hAnsiTheme="minorHAnsi"/>
                <w:color w:val="000000" w:themeColor="text1"/>
              </w:rPr>
              <w:t>Air Fresh products;</w:t>
            </w:r>
          </w:p>
          <w:p w14:paraId="2D05E233" w14:textId="77777777" w:rsidR="00084992" w:rsidRPr="00A67EC4" w:rsidRDefault="00084992" w:rsidP="00084992">
            <w:pPr>
              <w:pStyle w:val="GPSL3numberedclause"/>
              <w:rPr>
                <w:rFonts w:asciiTheme="minorHAnsi" w:hAnsiTheme="minorHAnsi"/>
              </w:rPr>
            </w:pPr>
            <w:r w:rsidRPr="00A67EC4">
              <w:rPr>
                <w:rFonts w:asciiTheme="minorHAnsi" w:hAnsiTheme="minorHAnsi"/>
              </w:rPr>
              <w:t>Bin Liners; and</w:t>
            </w:r>
          </w:p>
          <w:p w14:paraId="55C39033" w14:textId="77777777" w:rsidR="00084992" w:rsidRPr="00A67EC4" w:rsidRDefault="00084992" w:rsidP="00084992">
            <w:pPr>
              <w:pStyle w:val="GPSL3numberedclause"/>
              <w:rPr>
                <w:rFonts w:asciiTheme="minorHAnsi" w:hAnsiTheme="minorHAnsi"/>
              </w:rPr>
            </w:pPr>
            <w:r w:rsidRPr="00A67EC4">
              <w:rPr>
                <w:rFonts w:asciiTheme="minorHAnsi" w:hAnsiTheme="minorHAnsi"/>
              </w:rPr>
              <w:t>Sanitary vending consumables.</w:t>
            </w:r>
          </w:p>
          <w:p w14:paraId="240B7E99" w14:textId="77777777" w:rsidR="00084992" w:rsidRPr="00A67EC4" w:rsidRDefault="00084992" w:rsidP="00084992">
            <w:pPr>
              <w:pStyle w:val="GPSL2Numbered"/>
              <w:rPr>
                <w:rFonts w:asciiTheme="minorHAnsi" w:hAnsiTheme="minorHAnsi"/>
              </w:rPr>
            </w:pPr>
            <w:r w:rsidRPr="00A67EC4">
              <w:rPr>
                <w:rFonts w:asciiTheme="minorHAnsi" w:hAnsiTheme="minorHAnsi"/>
              </w:rPr>
              <w:t>Guidance should be sought from the various trade and governing bodies for the sector associated with telephone sanitisation services including:</w:t>
            </w:r>
          </w:p>
          <w:p w14:paraId="68047F55"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Cleaning and Support Services Association (CSSA).</w:t>
            </w:r>
          </w:p>
          <w:p w14:paraId="0F95D239" w14:textId="174C9C6F" w:rsidR="00084992" w:rsidRPr="00A67EC4" w:rsidRDefault="00084992" w:rsidP="00084992">
            <w:pPr>
              <w:pStyle w:val="GPSL2Numbered"/>
              <w:rPr>
                <w:rFonts w:asciiTheme="minorHAnsi" w:hAnsiTheme="minorHAnsi"/>
              </w:rPr>
            </w:pPr>
            <w:r w:rsidRPr="00A67EC4">
              <w:rPr>
                <w:rFonts w:asciiTheme="minorHAnsi" w:hAnsiTheme="minorHAnsi"/>
              </w:rPr>
              <w:t xml:space="preserve">Where appropriate the Hazard Analysis and Critical Control Point (HACCP) system </w:t>
            </w:r>
            <w:proofErr w:type="gramStart"/>
            <w:r w:rsidRPr="00A67EC4">
              <w:rPr>
                <w:rFonts w:asciiTheme="minorHAnsi" w:hAnsiTheme="minorHAnsi"/>
              </w:rPr>
              <w:t>should be adopted</w:t>
            </w:r>
            <w:proofErr w:type="gramEnd"/>
            <w:r w:rsidRPr="00A67EC4">
              <w:rPr>
                <w:rFonts w:asciiTheme="minorHAnsi" w:hAnsiTheme="minorHAnsi"/>
              </w:rPr>
              <w:t xml:space="preserve"> to ensure the areas cleaned appropriately depending on the circumstances of the food/vending operation.</w:t>
            </w:r>
          </w:p>
          <w:p w14:paraId="01AE8F3B" w14:textId="47419024" w:rsidR="00084992" w:rsidRPr="00A67EC4" w:rsidRDefault="00084992" w:rsidP="00084992">
            <w:pPr>
              <w:pStyle w:val="GPSL2Numbered"/>
              <w:rPr>
                <w:rFonts w:asciiTheme="minorHAnsi" w:hAnsiTheme="minorHAnsi"/>
              </w:rPr>
            </w:pPr>
            <w:r w:rsidRPr="00A67EC4">
              <w:rPr>
                <w:rFonts w:asciiTheme="minorHAnsi" w:hAnsiTheme="minorHAnsi"/>
              </w:rPr>
              <w:t xml:space="preserve">First aid rooms and medical facilities are to be </w:t>
            </w:r>
            <w:proofErr w:type="gramStart"/>
            <w:r w:rsidRPr="00A67EC4">
              <w:rPr>
                <w:rFonts w:asciiTheme="minorHAnsi" w:hAnsiTheme="minorHAnsi"/>
              </w:rPr>
              <w:t>cleaned</w:t>
            </w:r>
            <w:proofErr w:type="gramEnd"/>
            <w:r w:rsidRPr="00A67EC4">
              <w:rPr>
                <w:rFonts w:asciiTheme="minorHAnsi" w:hAnsiTheme="minorHAnsi"/>
              </w:rPr>
              <w:t xml:space="preserve"> to the Hygiene Standard as described within Annex F - </w:t>
            </w:r>
            <w:r>
              <w:rPr>
                <w:rFonts w:asciiTheme="minorHAnsi" w:hAnsiTheme="minorHAnsi"/>
              </w:rPr>
              <w:t xml:space="preserve">Maintenance and </w:t>
            </w:r>
            <w:r w:rsidRPr="00A67EC4">
              <w:rPr>
                <w:rFonts w:asciiTheme="minorHAnsi" w:hAnsiTheme="minorHAnsi"/>
              </w:rPr>
              <w:t xml:space="preserve">Cleaning Standards or as otherwise detailed by the Buyer. </w:t>
            </w:r>
          </w:p>
        </w:tc>
      </w:tr>
      <w:tr w:rsidR="00084992" w:rsidRPr="00052420" w14:paraId="307DF30E" w14:textId="77777777" w:rsidTr="00C53F8D">
        <w:trPr>
          <w:trHeight w:val="144"/>
        </w:trPr>
        <w:tc>
          <w:tcPr>
            <w:tcW w:w="2122" w:type="dxa"/>
            <w:shd w:val="clear" w:color="auto" w:fill="DEEAF6" w:themeFill="accent1" w:themeFillTint="33"/>
          </w:tcPr>
          <w:p w14:paraId="06540E81" w14:textId="73379F00"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G:2</w:t>
            </w:r>
          </w:p>
        </w:tc>
        <w:tc>
          <w:tcPr>
            <w:tcW w:w="12190" w:type="dxa"/>
            <w:shd w:val="clear" w:color="auto" w:fill="DEEAF6" w:themeFill="accent1" w:themeFillTint="33"/>
          </w:tcPr>
          <w:p w14:paraId="61BD2694" w14:textId="77777777" w:rsidR="00084992" w:rsidRPr="00A67EC4" w:rsidRDefault="00084992" w:rsidP="00084992">
            <w:pPr>
              <w:pStyle w:val="GPSL1CLAUSEHEADING"/>
              <w:rPr>
                <w:rFonts w:asciiTheme="minorHAnsi" w:hAnsiTheme="minorHAnsi"/>
              </w:rPr>
            </w:pPr>
            <w:r w:rsidRPr="00A67EC4">
              <w:rPr>
                <w:rFonts w:asciiTheme="minorHAnsi" w:hAnsiTheme="minorHAnsi"/>
              </w:rPr>
              <w:t>SG2: Barrier Matting</w:t>
            </w:r>
          </w:p>
        </w:tc>
      </w:tr>
      <w:tr w:rsidR="00084992" w:rsidRPr="00694CCA" w14:paraId="0AEEBB41" w14:textId="77777777" w:rsidTr="00C53F8D">
        <w:trPr>
          <w:trHeight w:val="144"/>
        </w:trPr>
        <w:tc>
          <w:tcPr>
            <w:tcW w:w="2122" w:type="dxa"/>
            <w:shd w:val="clear" w:color="auto" w:fill="auto"/>
          </w:tcPr>
          <w:p w14:paraId="6AE21A27"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7F12419A"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cleaning shall apply.</w:t>
            </w:r>
          </w:p>
          <w:p w14:paraId="7A6B9F76"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Maintenance and cleaning will be in line with Good Industry Practice. </w:t>
            </w:r>
          </w:p>
          <w:p w14:paraId="0DD16F13"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Where appropriate manufacturers guidelines </w:t>
            </w:r>
            <w:proofErr w:type="gramStart"/>
            <w:r w:rsidRPr="00A67EC4">
              <w:rPr>
                <w:rFonts w:asciiTheme="minorHAnsi" w:hAnsiTheme="minorHAnsi"/>
              </w:rPr>
              <w:t>should be followed</w:t>
            </w:r>
            <w:proofErr w:type="gramEnd"/>
            <w:r w:rsidRPr="00A67EC4">
              <w:rPr>
                <w:rFonts w:asciiTheme="minorHAnsi" w:hAnsiTheme="minorHAnsi"/>
              </w:rPr>
              <w:t xml:space="preserve"> to preserve the appearance and performance of the item(s) concerned.</w:t>
            </w:r>
          </w:p>
          <w:p w14:paraId="369EF376" w14:textId="7119FDD3"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 xml:space="preserve">Current BICS (Edition 6) cleaning Standards for soft flooring are to </w:t>
            </w:r>
            <w:proofErr w:type="gramStart"/>
            <w:r w:rsidRPr="00A67EC4">
              <w:rPr>
                <w:rFonts w:asciiTheme="minorHAnsi" w:hAnsiTheme="minorHAnsi"/>
              </w:rPr>
              <w:t>be applied</w:t>
            </w:r>
            <w:proofErr w:type="gramEnd"/>
            <w:r w:rsidRPr="00A67EC4">
              <w:rPr>
                <w:rFonts w:asciiTheme="minorHAnsi" w:hAnsiTheme="minorHAnsi"/>
              </w:rPr>
              <w:t>.</w:t>
            </w:r>
          </w:p>
        </w:tc>
      </w:tr>
      <w:tr w:rsidR="00084992" w:rsidRPr="00052420" w14:paraId="48EA2AC8" w14:textId="77777777" w:rsidTr="00C53F8D">
        <w:trPr>
          <w:trHeight w:val="144"/>
        </w:trPr>
        <w:tc>
          <w:tcPr>
            <w:tcW w:w="2122" w:type="dxa"/>
            <w:shd w:val="clear" w:color="auto" w:fill="DEEAF6" w:themeFill="accent1" w:themeFillTint="33"/>
          </w:tcPr>
          <w:p w14:paraId="039267BC" w14:textId="03F67DFD"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lastRenderedPageBreak/>
              <w:t>Service G:3</w:t>
            </w:r>
          </w:p>
        </w:tc>
        <w:tc>
          <w:tcPr>
            <w:tcW w:w="12190" w:type="dxa"/>
            <w:shd w:val="clear" w:color="auto" w:fill="DEEAF6" w:themeFill="accent1" w:themeFillTint="33"/>
          </w:tcPr>
          <w:p w14:paraId="22A256D7" w14:textId="77777777" w:rsidR="00084992" w:rsidRPr="00A67EC4" w:rsidRDefault="00084992" w:rsidP="00084992">
            <w:pPr>
              <w:pStyle w:val="GPSL1CLAUSEHEADING"/>
              <w:rPr>
                <w:rFonts w:asciiTheme="minorHAnsi" w:hAnsiTheme="minorHAnsi"/>
              </w:rPr>
            </w:pPr>
            <w:r w:rsidRPr="00A67EC4">
              <w:rPr>
                <w:rFonts w:asciiTheme="minorHAnsi" w:hAnsiTheme="minorHAnsi"/>
              </w:rPr>
              <w:t>SG3: Mobile Cleaning</w:t>
            </w:r>
          </w:p>
        </w:tc>
      </w:tr>
      <w:tr w:rsidR="00084992" w:rsidRPr="00694CCA" w14:paraId="29D076C2" w14:textId="77777777" w:rsidTr="00C53F8D">
        <w:trPr>
          <w:trHeight w:val="144"/>
        </w:trPr>
        <w:tc>
          <w:tcPr>
            <w:tcW w:w="2122" w:type="dxa"/>
            <w:shd w:val="clear" w:color="auto" w:fill="auto"/>
          </w:tcPr>
          <w:p w14:paraId="5A7808BB"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64FBBEB3" w14:textId="77777777" w:rsidR="00084992" w:rsidRPr="00BF0215" w:rsidRDefault="00084992" w:rsidP="00084992">
            <w:pPr>
              <w:pStyle w:val="GPSL2Numbered"/>
              <w:rPr>
                <w:rFonts w:asciiTheme="minorHAnsi" w:hAnsiTheme="minorHAnsi"/>
                <w:color w:val="000000" w:themeColor="text1"/>
              </w:rPr>
            </w:pPr>
            <w:r w:rsidRPr="00BF0215">
              <w:rPr>
                <w:rFonts w:asciiTheme="minorHAnsi" w:hAnsiTheme="minorHAnsi"/>
                <w:color w:val="000000" w:themeColor="text1"/>
              </w:rPr>
              <w:t>The General Requirements for cleaning shall apply.</w:t>
            </w:r>
          </w:p>
          <w:p w14:paraId="3EFB8C38" w14:textId="77777777" w:rsidR="00897A64" w:rsidRPr="00BF0215" w:rsidRDefault="00897A64" w:rsidP="00897A64">
            <w:pPr>
              <w:pStyle w:val="GPSL2NumberedBoldHeading"/>
              <w:rPr>
                <w:b w:val="0"/>
                <w:color w:val="000000" w:themeColor="text1"/>
              </w:rPr>
            </w:pPr>
            <w:r w:rsidRPr="00BF0215">
              <w:rPr>
                <w:b w:val="0"/>
                <w:color w:val="000000" w:themeColor="text1"/>
              </w:rPr>
              <w:t xml:space="preserve">The Supplier shall ensure that environmentally preferable cleaning products and processes comply with the mandatory level of the Government Buying Standard for cleaning products and services: </w:t>
            </w:r>
          </w:p>
          <w:p w14:paraId="533F1BD5" w14:textId="77777777" w:rsidR="00897A64" w:rsidRPr="00BF0215" w:rsidRDefault="00897A64" w:rsidP="00897A64">
            <w:pPr>
              <w:pStyle w:val="GPSL3numberedclause"/>
              <w:rPr>
                <w:rFonts w:asciiTheme="minorHAnsi" w:hAnsiTheme="minorHAnsi"/>
                <w:color w:val="000000" w:themeColor="text1"/>
              </w:rPr>
            </w:pPr>
            <w:r w:rsidRPr="00BF0215">
              <w:rPr>
                <w:rFonts w:asciiTheme="minorHAnsi" w:hAnsiTheme="minorHAnsi"/>
                <w:color w:val="000000" w:themeColor="text1"/>
              </w:rPr>
              <w:t xml:space="preserve">Paper products; </w:t>
            </w:r>
          </w:p>
          <w:p w14:paraId="371B8BE7" w14:textId="77777777" w:rsidR="00897A64" w:rsidRPr="00BF0215" w:rsidRDefault="00897A64" w:rsidP="00897A64">
            <w:pPr>
              <w:pStyle w:val="GPSL3numberedclause"/>
              <w:rPr>
                <w:rFonts w:asciiTheme="minorHAnsi" w:hAnsiTheme="minorHAnsi"/>
                <w:color w:val="000000" w:themeColor="text1"/>
              </w:rPr>
            </w:pPr>
            <w:r w:rsidRPr="00BF0215">
              <w:rPr>
                <w:rFonts w:asciiTheme="minorHAnsi" w:hAnsiTheme="minorHAnsi"/>
                <w:color w:val="000000" w:themeColor="text1"/>
              </w:rPr>
              <w:t>Cleaning products;</w:t>
            </w:r>
          </w:p>
          <w:p w14:paraId="36D2E85F" w14:textId="77777777" w:rsidR="00897A64" w:rsidRPr="00BF0215" w:rsidRDefault="00897A64" w:rsidP="00897A64">
            <w:pPr>
              <w:pStyle w:val="GPSL3numberedclause"/>
              <w:rPr>
                <w:rFonts w:asciiTheme="minorHAnsi" w:hAnsiTheme="minorHAnsi"/>
                <w:color w:val="000000" w:themeColor="text1"/>
              </w:rPr>
            </w:pPr>
            <w:r w:rsidRPr="00BF0215">
              <w:rPr>
                <w:rFonts w:asciiTheme="minorHAnsi" w:hAnsiTheme="minorHAnsi"/>
                <w:color w:val="000000" w:themeColor="text1"/>
              </w:rPr>
              <w:t>Liquid Soap;</w:t>
            </w:r>
          </w:p>
          <w:p w14:paraId="54295AFA" w14:textId="77777777" w:rsidR="00897A64" w:rsidRPr="00BF0215" w:rsidRDefault="00897A64" w:rsidP="00897A64">
            <w:pPr>
              <w:pStyle w:val="GPSL3numberedclause"/>
              <w:rPr>
                <w:rFonts w:asciiTheme="minorHAnsi" w:hAnsiTheme="minorHAnsi"/>
                <w:color w:val="000000" w:themeColor="text1"/>
              </w:rPr>
            </w:pPr>
            <w:r w:rsidRPr="00BF0215">
              <w:rPr>
                <w:rFonts w:asciiTheme="minorHAnsi" w:hAnsiTheme="minorHAnsi"/>
                <w:color w:val="000000" w:themeColor="text1"/>
              </w:rPr>
              <w:t>Air Fresh products;</w:t>
            </w:r>
          </w:p>
          <w:p w14:paraId="51941A30" w14:textId="77777777" w:rsidR="00897A64" w:rsidRPr="00BF0215" w:rsidRDefault="00897A64" w:rsidP="00897A64">
            <w:pPr>
              <w:pStyle w:val="GPSL3numberedclause"/>
              <w:rPr>
                <w:rFonts w:asciiTheme="minorHAnsi" w:hAnsiTheme="minorHAnsi"/>
                <w:color w:val="000000" w:themeColor="text1"/>
              </w:rPr>
            </w:pPr>
            <w:r w:rsidRPr="00BF0215">
              <w:rPr>
                <w:rFonts w:asciiTheme="minorHAnsi" w:hAnsiTheme="minorHAnsi"/>
                <w:color w:val="000000" w:themeColor="text1"/>
              </w:rPr>
              <w:t>Bin Liners; and</w:t>
            </w:r>
          </w:p>
          <w:p w14:paraId="39BD7675" w14:textId="77777777" w:rsidR="00897A64" w:rsidRPr="00BF0215" w:rsidRDefault="00897A64" w:rsidP="00897A64">
            <w:pPr>
              <w:pStyle w:val="GPSL3numberedclause"/>
              <w:rPr>
                <w:rFonts w:asciiTheme="minorHAnsi" w:hAnsiTheme="minorHAnsi"/>
                <w:color w:val="000000" w:themeColor="text1"/>
              </w:rPr>
            </w:pPr>
            <w:r w:rsidRPr="00BF0215">
              <w:rPr>
                <w:rFonts w:asciiTheme="minorHAnsi" w:hAnsiTheme="minorHAnsi"/>
                <w:color w:val="000000" w:themeColor="text1"/>
              </w:rPr>
              <w:t>Sanitary vending consumables.</w:t>
            </w:r>
          </w:p>
          <w:p w14:paraId="34764A3C" w14:textId="77777777" w:rsidR="00897A64" w:rsidRPr="00BF0215" w:rsidRDefault="00897A64" w:rsidP="00897A64">
            <w:pPr>
              <w:pStyle w:val="GPSL2Numbered"/>
              <w:rPr>
                <w:rFonts w:asciiTheme="minorHAnsi" w:hAnsiTheme="minorHAnsi"/>
                <w:color w:val="000000" w:themeColor="text1"/>
              </w:rPr>
            </w:pPr>
            <w:r w:rsidRPr="00BF0215">
              <w:rPr>
                <w:rFonts w:asciiTheme="minorHAnsi" w:hAnsiTheme="minorHAnsi"/>
                <w:color w:val="000000" w:themeColor="text1"/>
              </w:rPr>
              <w:t>Guidance should be sought from the various trade and governing bodies for the sector associated with telephone sanitisation services including:</w:t>
            </w:r>
          </w:p>
          <w:p w14:paraId="390AB092" w14:textId="77777777" w:rsidR="00897A64" w:rsidRPr="00BF0215" w:rsidRDefault="00897A64" w:rsidP="00897A64">
            <w:pPr>
              <w:pStyle w:val="GPSL3numberedclause"/>
              <w:rPr>
                <w:rFonts w:asciiTheme="minorHAnsi" w:hAnsiTheme="minorHAnsi"/>
                <w:color w:val="000000" w:themeColor="text1"/>
              </w:rPr>
            </w:pPr>
            <w:r w:rsidRPr="00BF0215">
              <w:rPr>
                <w:rFonts w:asciiTheme="minorHAnsi" w:hAnsiTheme="minorHAnsi"/>
                <w:color w:val="000000" w:themeColor="text1"/>
              </w:rPr>
              <w:t>The Cleaning and Support Services Association (CSSA).</w:t>
            </w:r>
          </w:p>
          <w:p w14:paraId="6A24A388" w14:textId="77777777" w:rsidR="00897A64" w:rsidRPr="00BF0215" w:rsidRDefault="00897A64" w:rsidP="00897A64">
            <w:pPr>
              <w:pStyle w:val="GPSL2Numbered"/>
              <w:rPr>
                <w:rFonts w:asciiTheme="minorHAnsi" w:hAnsiTheme="minorHAnsi"/>
                <w:color w:val="000000" w:themeColor="text1"/>
              </w:rPr>
            </w:pPr>
            <w:r w:rsidRPr="00BF0215">
              <w:rPr>
                <w:rFonts w:asciiTheme="minorHAnsi" w:hAnsiTheme="minorHAnsi"/>
                <w:color w:val="000000" w:themeColor="text1"/>
              </w:rPr>
              <w:t xml:space="preserve">Where appropriate the Hazard Analysis and Critical Control Point (HACCP) system </w:t>
            </w:r>
            <w:proofErr w:type="gramStart"/>
            <w:r w:rsidRPr="00BF0215">
              <w:rPr>
                <w:rFonts w:asciiTheme="minorHAnsi" w:hAnsiTheme="minorHAnsi"/>
                <w:color w:val="000000" w:themeColor="text1"/>
              </w:rPr>
              <w:t>should be adopted</w:t>
            </w:r>
            <w:proofErr w:type="gramEnd"/>
            <w:r w:rsidRPr="00BF0215">
              <w:rPr>
                <w:rFonts w:asciiTheme="minorHAnsi" w:hAnsiTheme="minorHAnsi"/>
                <w:color w:val="000000" w:themeColor="text1"/>
              </w:rPr>
              <w:t xml:space="preserve"> to ensure the areas cleaned appropriately depending on the circumstances of the food/vending operation.</w:t>
            </w:r>
          </w:p>
          <w:p w14:paraId="49F3D21D" w14:textId="1AA29816" w:rsidR="00897A64" w:rsidRPr="005E716A" w:rsidRDefault="00897A64" w:rsidP="00897A64">
            <w:pPr>
              <w:pStyle w:val="GPSL2Numbered"/>
              <w:rPr>
                <w:rFonts w:asciiTheme="minorHAnsi" w:hAnsiTheme="minorHAnsi"/>
                <w:color w:val="FF0000"/>
              </w:rPr>
            </w:pPr>
            <w:r w:rsidRPr="00BF0215">
              <w:rPr>
                <w:rFonts w:asciiTheme="minorHAnsi" w:hAnsiTheme="minorHAnsi"/>
                <w:color w:val="000000" w:themeColor="text1"/>
              </w:rPr>
              <w:t xml:space="preserve">First aid rooms and medical facilities are to be </w:t>
            </w:r>
            <w:proofErr w:type="gramStart"/>
            <w:r w:rsidRPr="00BF0215">
              <w:rPr>
                <w:rFonts w:asciiTheme="minorHAnsi" w:hAnsiTheme="minorHAnsi"/>
                <w:color w:val="000000" w:themeColor="text1"/>
              </w:rPr>
              <w:t>cleaned</w:t>
            </w:r>
            <w:proofErr w:type="gramEnd"/>
            <w:r w:rsidRPr="00BF0215">
              <w:rPr>
                <w:rFonts w:asciiTheme="minorHAnsi" w:hAnsiTheme="minorHAnsi"/>
                <w:color w:val="000000" w:themeColor="text1"/>
              </w:rPr>
              <w:t xml:space="preserve"> to the Hygiene Standard as described within Annex F - Maintenance and Cleaning Standards or as otherwise detailed by the Buyer.</w:t>
            </w:r>
          </w:p>
        </w:tc>
      </w:tr>
      <w:tr w:rsidR="00084992" w:rsidRPr="00052420" w14:paraId="142F2A45" w14:textId="77777777" w:rsidTr="00C53F8D">
        <w:trPr>
          <w:trHeight w:val="144"/>
        </w:trPr>
        <w:tc>
          <w:tcPr>
            <w:tcW w:w="2122" w:type="dxa"/>
            <w:shd w:val="clear" w:color="auto" w:fill="DEEAF6" w:themeFill="accent1" w:themeFillTint="33"/>
          </w:tcPr>
          <w:p w14:paraId="3D68AA3F" w14:textId="58420549"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G:4</w:t>
            </w:r>
          </w:p>
        </w:tc>
        <w:tc>
          <w:tcPr>
            <w:tcW w:w="12190" w:type="dxa"/>
            <w:shd w:val="clear" w:color="auto" w:fill="DEEAF6" w:themeFill="accent1" w:themeFillTint="33"/>
          </w:tcPr>
          <w:p w14:paraId="73580E72" w14:textId="77777777" w:rsidR="00084992" w:rsidRPr="00A67EC4" w:rsidRDefault="00084992" w:rsidP="00084992">
            <w:pPr>
              <w:pStyle w:val="GPSL1CLAUSEHEADING"/>
              <w:rPr>
                <w:rFonts w:asciiTheme="minorHAnsi" w:hAnsiTheme="minorHAnsi"/>
              </w:rPr>
            </w:pPr>
            <w:r w:rsidRPr="00A67EC4">
              <w:rPr>
                <w:rFonts w:asciiTheme="minorHAnsi" w:hAnsiTheme="minorHAnsi"/>
              </w:rPr>
              <w:t>SG4: Deep Cleaning (periodic)</w:t>
            </w:r>
          </w:p>
        </w:tc>
      </w:tr>
      <w:tr w:rsidR="00084992" w:rsidRPr="00694CCA" w14:paraId="025CEE7F" w14:textId="77777777" w:rsidTr="00C53F8D">
        <w:trPr>
          <w:trHeight w:val="144"/>
        </w:trPr>
        <w:tc>
          <w:tcPr>
            <w:tcW w:w="2122" w:type="dxa"/>
            <w:shd w:val="clear" w:color="auto" w:fill="auto"/>
          </w:tcPr>
          <w:p w14:paraId="70756078"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6202DFC4" w14:textId="77777777" w:rsidR="00084992" w:rsidRPr="00A67EC4" w:rsidRDefault="00084992" w:rsidP="00084992">
            <w:pPr>
              <w:pStyle w:val="GPSL2Numbered"/>
              <w:rPr>
                <w:rFonts w:asciiTheme="minorHAnsi" w:hAnsiTheme="minorHAnsi"/>
              </w:rPr>
            </w:pPr>
            <w:r w:rsidRPr="00A67EC4">
              <w:rPr>
                <w:rFonts w:asciiTheme="minorHAnsi" w:hAnsiTheme="minorHAnsi"/>
              </w:rPr>
              <w:t>These Standards below will be carried out using the same principles to the General Requirements and for regular cleaning tasks but with a greater level of effort and application with the intention of re-generating the appearance of the item or product being cleaned whether a wall or floor finish or piece of equipment including a baking tray or oven.</w:t>
            </w:r>
          </w:p>
          <w:p w14:paraId="234F4BEE"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Current BICS (Edition 6) cleaning Standards are to </w:t>
            </w:r>
            <w:proofErr w:type="gramStart"/>
            <w:r w:rsidRPr="00A67EC4">
              <w:rPr>
                <w:rFonts w:asciiTheme="minorHAnsi" w:hAnsiTheme="minorHAnsi"/>
              </w:rPr>
              <w:t>be applied</w:t>
            </w:r>
            <w:proofErr w:type="gramEnd"/>
            <w:r w:rsidRPr="00A67EC4">
              <w:rPr>
                <w:rFonts w:asciiTheme="minorHAnsi" w:hAnsiTheme="minorHAnsi"/>
              </w:rPr>
              <w:t>.</w:t>
            </w:r>
          </w:p>
          <w:p w14:paraId="3420A840" w14:textId="77777777" w:rsidR="00084992" w:rsidRPr="00A67EC4" w:rsidRDefault="00084992" w:rsidP="00084992">
            <w:pPr>
              <w:pStyle w:val="GPSL2Numbered"/>
              <w:rPr>
                <w:rFonts w:asciiTheme="minorHAnsi" w:hAnsiTheme="minorHAnsi"/>
              </w:rPr>
            </w:pPr>
            <w:r w:rsidRPr="00A67EC4">
              <w:rPr>
                <w:rFonts w:asciiTheme="minorHAnsi" w:hAnsiTheme="minorHAnsi"/>
              </w:rPr>
              <w:lastRenderedPageBreak/>
              <w:t xml:space="preserve">Where appropriate manufacturers guidelines </w:t>
            </w:r>
            <w:proofErr w:type="gramStart"/>
            <w:r w:rsidRPr="00A67EC4">
              <w:rPr>
                <w:rFonts w:asciiTheme="minorHAnsi" w:hAnsiTheme="minorHAnsi"/>
              </w:rPr>
              <w:t>should be followed</w:t>
            </w:r>
            <w:proofErr w:type="gramEnd"/>
            <w:r w:rsidRPr="00A67EC4">
              <w:rPr>
                <w:rFonts w:asciiTheme="minorHAnsi" w:hAnsiTheme="minorHAnsi"/>
              </w:rPr>
              <w:t xml:space="preserve"> to preserve the appearance and performance of the item(s) concerned.</w:t>
            </w:r>
          </w:p>
          <w:p w14:paraId="63E38154" w14:textId="77777777" w:rsidR="00084992" w:rsidRPr="00A67EC4" w:rsidRDefault="00084992" w:rsidP="00084992">
            <w:pPr>
              <w:pStyle w:val="GPSL2Numbered"/>
              <w:rPr>
                <w:rFonts w:asciiTheme="minorHAnsi" w:hAnsiTheme="minorHAnsi"/>
              </w:rPr>
            </w:pPr>
            <w:r w:rsidRPr="00A67EC4">
              <w:rPr>
                <w:rFonts w:asciiTheme="minorHAnsi" w:hAnsiTheme="minorHAnsi"/>
              </w:rPr>
              <w:t>A periodic schedule for the following areas and items shall be drawn up with the agreed Standard applied:</w:t>
            </w:r>
          </w:p>
          <w:p w14:paraId="29E56ACE" w14:textId="37255491" w:rsidR="00084992" w:rsidRPr="00A67EC4" w:rsidRDefault="00084992" w:rsidP="00084992">
            <w:pPr>
              <w:pStyle w:val="GPSL2Numbered"/>
              <w:rPr>
                <w:rFonts w:asciiTheme="minorHAnsi" w:hAnsiTheme="minorHAnsi"/>
              </w:rPr>
            </w:pPr>
            <w:r w:rsidRPr="00A67EC4">
              <w:rPr>
                <w:rFonts w:asciiTheme="minorHAnsi" w:hAnsiTheme="minorHAnsi"/>
              </w:rPr>
              <w:t>Deep cleaning of hygiene areas (including First Aid rooms, laboratories etc.) and to include fridges, kettles (including water boilers) microwave ovens and soap dispensers;</w:t>
            </w:r>
          </w:p>
          <w:p w14:paraId="613F1AE7" w14:textId="77777777" w:rsidR="00084992" w:rsidRPr="00A67EC4" w:rsidRDefault="00084992" w:rsidP="00084992">
            <w:pPr>
              <w:pStyle w:val="GPSL2Numbered"/>
              <w:rPr>
                <w:rFonts w:asciiTheme="minorHAnsi" w:hAnsiTheme="minorHAnsi"/>
              </w:rPr>
            </w:pPr>
            <w:r w:rsidRPr="00A67EC4">
              <w:rPr>
                <w:rFonts w:asciiTheme="minorHAnsi" w:hAnsiTheme="minorHAnsi"/>
              </w:rPr>
              <w:t>Hard floors (including tiled, cast, wooden, laminate);</w:t>
            </w:r>
          </w:p>
          <w:p w14:paraId="4CF8075A" w14:textId="77777777" w:rsidR="00084992" w:rsidRPr="00A67EC4" w:rsidRDefault="00084992" w:rsidP="00084992">
            <w:pPr>
              <w:pStyle w:val="GPSL2Numbered"/>
              <w:rPr>
                <w:rFonts w:asciiTheme="minorHAnsi" w:hAnsiTheme="minorHAnsi"/>
              </w:rPr>
            </w:pPr>
            <w:r w:rsidRPr="00A67EC4">
              <w:rPr>
                <w:rFonts w:asciiTheme="minorHAnsi" w:hAnsiTheme="minorHAnsi"/>
              </w:rPr>
              <w:t>Carpets (including entry matting, barrier matting);</w:t>
            </w:r>
          </w:p>
          <w:p w14:paraId="623EF610" w14:textId="77777777" w:rsidR="00084992" w:rsidRPr="00A67EC4" w:rsidRDefault="00084992" w:rsidP="00084992">
            <w:pPr>
              <w:pStyle w:val="GPSL2Numbered"/>
              <w:rPr>
                <w:rFonts w:asciiTheme="minorHAnsi" w:hAnsiTheme="minorHAnsi"/>
              </w:rPr>
            </w:pPr>
            <w:r w:rsidRPr="00A67EC4">
              <w:rPr>
                <w:rFonts w:asciiTheme="minorHAnsi" w:hAnsiTheme="minorHAnsi"/>
              </w:rPr>
              <w:t>Soft Furnishings (including curtains, cushions);</w:t>
            </w:r>
          </w:p>
          <w:p w14:paraId="2472B302" w14:textId="77777777" w:rsidR="00084992" w:rsidRPr="00A67EC4" w:rsidRDefault="00084992" w:rsidP="00084992">
            <w:pPr>
              <w:pStyle w:val="GPSL2Numbered"/>
              <w:rPr>
                <w:rFonts w:asciiTheme="minorHAnsi" w:hAnsiTheme="minorHAnsi"/>
              </w:rPr>
            </w:pPr>
            <w:r w:rsidRPr="00A67EC4">
              <w:rPr>
                <w:rFonts w:asciiTheme="minorHAnsi" w:hAnsiTheme="minorHAnsi"/>
              </w:rPr>
              <w:t>Blinds/window dressings;</w:t>
            </w:r>
          </w:p>
          <w:p w14:paraId="5F4A1C7B"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Desks; </w:t>
            </w:r>
          </w:p>
          <w:p w14:paraId="393382D6" w14:textId="77777777" w:rsidR="00084992" w:rsidRPr="00A67EC4" w:rsidRDefault="00084992" w:rsidP="00084992">
            <w:pPr>
              <w:pStyle w:val="GPSL2Numbered"/>
              <w:rPr>
                <w:rFonts w:asciiTheme="minorHAnsi" w:hAnsiTheme="minorHAnsi"/>
              </w:rPr>
            </w:pPr>
            <w:r w:rsidRPr="00A67EC4">
              <w:rPr>
                <w:rFonts w:asciiTheme="minorHAnsi" w:hAnsiTheme="minorHAnsi"/>
              </w:rPr>
              <w:t>Telephones and IT equipment; and</w:t>
            </w:r>
          </w:p>
          <w:p w14:paraId="082F11A7" w14:textId="77777777" w:rsidR="00084992" w:rsidRPr="00A67EC4" w:rsidRDefault="00084992" w:rsidP="00084992">
            <w:pPr>
              <w:pStyle w:val="GPSL2Numbered"/>
              <w:rPr>
                <w:rFonts w:asciiTheme="minorHAnsi" w:hAnsiTheme="minorHAnsi"/>
              </w:rPr>
            </w:pPr>
            <w:r w:rsidRPr="00A67EC4">
              <w:rPr>
                <w:rFonts w:asciiTheme="minorHAnsi" w:hAnsiTheme="minorHAnsi"/>
              </w:rPr>
              <w:t>External areas such as bin sheds/compounds and publicly visible/used areas.</w:t>
            </w:r>
          </w:p>
          <w:p w14:paraId="10C4F934" w14:textId="77777777" w:rsidR="00084992" w:rsidRPr="00A67EC4" w:rsidRDefault="00084992" w:rsidP="00084992">
            <w:pPr>
              <w:pStyle w:val="GPSL2Numbered"/>
              <w:rPr>
                <w:rFonts w:asciiTheme="minorHAnsi" w:hAnsiTheme="minorHAnsi"/>
              </w:rPr>
            </w:pPr>
            <w:r w:rsidRPr="00A67EC4">
              <w:rPr>
                <w:rFonts w:asciiTheme="minorHAnsi" w:hAnsiTheme="minorHAnsi"/>
              </w:rPr>
              <w:t>High level ledges and surfaces (generally above 1.8 metres – or as agreed in the Call-Off Contract with the Buyer) including edges, corners, folds and crevices will be cleaned a minimum of six times a Year (or as detailed by the Buyer in the Call-Off Contract to prevent the build-up of dust and debris using appropriate access equipment as necessary.  The process shall render them free from ingrained dirt and dust, void of all stains and markings.</w:t>
            </w:r>
          </w:p>
          <w:p w14:paraId="6F9908F1"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ensure that Supplier Staff </w:t>
            </w:r>
            <w:proofErr w:type="gramStart"/>
            <w:r w:rsidRPr="00A67EC4">
              <w:rPr>
                <w:rFonts w:asciiTheme="minorHAnsi" w:hAnsiTheme="minorHAnsi"/>
              </w:rPr>
              <w:t>are trained</w:t>
            </w:r>
            <w:proofErr w:type="gramEnd"/>
            <w:r w:rsidRPr="00A67EC4">
              <w:rPr>
                <w:rFonts w:asciiTheme="minorHAnsi" w:hAnsiTheme="minorHAnsi"/>
              </w:rPr>
              <w:t xml:space="preserve"> in the use of industrial cleaning equipment including scrubber driers, rotary buffers, steam cleaners and pressure washers.</w:t>
            </w:r>
          </w:p>
          <w:p w14:paraId="5CF90993"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ensure that Supplier Staff </w:t>
            </w:r>
            <w:proofErr w:type="gramStart"/>
            <w:r w:rsidRPr="00A67EC4">
              <w:rPr>
                <w:rFonts w:asciiTheme="minorHAnsi" w:hAnsiTheme="minorHAnsi"/>
              </w:rPr>
              <w:t>are</w:t>
            </w:r>
            <w:r w:rsidRPr="00A67EC4">
              <w:rPr>
                <w:rFonts w:asciiTheme="minorHAnsi" w:hAnsiTheme="minorHAnsi"/>
                <w:bCs/>
              </w:rPr>
              <w:t xml:space="preserve"> trained and/or qualified under the International Powered Access Federation</w:t>
            </w:r>
            <w:r w:rsidRPr="00A67EC4">
              <w:rPr>
                <w:rFonts w:asciiTheme="minorHAnsi" w:hAnsiTheme="minorHAnsi"/>
              </w:rPr>
              <w:t xml:space="preserve"> (</w:t>
            </w:r>
            <w:r w:rsidRPr="00A67EC4">
              <w:rPr>
                <w:rFonts w:asciiTheme="minorHAnsi" w:hAnsiTheme="minorHAnsi"/>
                <w:bCs/>
              </w:rPr>
              <w:t>IPAF</w:t>
            </w:r>
            <w:r w:rsidRPr="00A67EC4">
              <w:rPr>
                <w:rFonts w:asciiTheme="minorHAnsi" w:hAnsiTheme="minorHAnsi"/>
              </w:rPr>
              <w:t>) and The Industrial Rope Access Trade Association (IRATA)</w:t>
            </w:r>
            <w:proofErr w:type="gramEnd"/>
            <w:r w:rsidRPr="00A67EC4">
              <w:rPr>
                <w:rFonts w:asciiTheme="minorHAnsi" w:hAnsiTheme="minorHAnsi"/>
              </w:rPr>
              <w:t>.</w:t>
            </w:r>
          </w:p>
          <w:p w14:paraId="58F12857" w14:textId="77777777" w:rsidR="00084992" w:rsidRPr="00A67EC4" w:rsidRDefault="00084992" w:rsidP="00084992">
            <w:pPr>
              <w:pStyle w:val="GPSL2Numbered"/>
              <w:rPr>
                <w:rFonts w:asciiTheme="minorHAnsi" w:hAnsiTheme="minorHAnsi"/>
              </w:rPr>
            </w:pPr>
            <w:r w:rsidRPr="00A67EC4">
              <w:rPr>
                <w:rFonts w:asciiTheme="minorHAnsi" w:hAnsiTheme="minorHAnsi"/>
              </w:rPr>
              <w:t>Guidance should also be sought from the various trade and governing bodies for the sector including the following:</w:t>
            </w:r>
          </w:p>
          <w:p w14:paraId="36A56693" w14:textId="77777777"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 xml:space="preserve">The Association of Approved Oven Cleaners. </w:t>
            </w:r>
            <w:r w:rsidRPr="00A67EC4">
              <w:rPr>
                <w:rFonts w:asciiTheme="minorHAnsi" w:hAnsiTheme="minorHAnsi"/>
                <w:color w:val="000000" w:themeColor="text1"/>
              </w:rPr>
              <w:t>.</w:t>
            </w:r>
          </w:p>
        </w:tc>
      </w:tr>
      <w:tr w:rsidR="00084992" w:rsidRPr="00052420" w14:paraId="74054CC9" w14:textId="77777777" w:rsidTr="00C53F8D">
        <w:trPr>
          <w:trHeight w:val="144"/>
        </w:trPr>
        <w:tc>
          <w:tcPr>
            <w:tcW w:w="2122" w:type="dxa"/>
            <w:shd w:val="clear" w:color="auto" w:fill="DEEAF6" w:themeFill="accent1" w:themeFillTint="33"/>
          </w:tcPr>
          <w:p w14:paraId="4236307D" w14:textId="3F2DCB00"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G:5</w:t>
            </w:r>
          </w:p>
        </w:tc>
        <w:tc>
          <w:tcPr>
            <w:tcW w:w="12190" w:type="dxa"/>
            <w:shd w:val="clear" w:color="auto" w:fill="DEEAF6" w:themeFill="accent1" w:themeFillTint="33"/>
          </w:tcPr>
          <w:p w14:paraId="33EF07A6" w14:textId="77777777" w:rsidR="00084992" w:rsidRPr="00A67EC4" w:rsidRDefault="00084992" w:rsidP="00084992">
            <w:pPr>
              <w:pStyle w:val="GPSL1CLAUSEHEADING"/>
              <w:rPr>
                <w:rFonts w:asciiTheme="minorHAnsi" w:hAnsiTheme="minorHAnsi"/>
              </w:rPr>
            </w:pPr>
            <w:r w:rsidRPr="00A67EC4">
              <w:rPr>
                <w:rFonts w:asciiTheme="minorHAnsi" w:hAnsiTheme="minorHAnsi"/>
              </w:rPr>
              <w:t>SG5: Cleaning of external areas (not covered with any Grounds Maintenance activity)</w:t>
            </w:r>
          </w:p>
        </w:tc>
      </w:tr>
      <w:tr w:rsidR="00084992" w:rsidRPr="00694CCA" w14:paraId="61E8CCB7" w14:textId="77777777" w:rsidTr="00C53F8D">
        <w:trPr>
          <w:trHeight w:val="144"/>
        </w:trPr>
        <w:tc>
          <w:tcPr>
            <w:tcW w:w="2122" w:type="dxa"/>
            <w:shd w:val="clear" w:color="auto" w:fill="auto"/>
          </w:tcPr>
          <w:p w14:paraId="0A5FA0ED"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11AD58C7"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Supplier shall ensure that Supplier Staff </w:t>
            </w:r>
            <w:proofErr w:type="gramStart"/>
            <w:r w:rsidRPr="00A67EC4">
              <w:rPr>
                <w:rFonts w:asciiTheme="minorHAnsi" w:hAnsiTheme="minorHAnsi"/>
              </w:rPr>
              <w:t>are trained</w:t>
            </w:r>
            <w:proofErr w:type="gramEnd"/>
            <w:r w:rsidRPr="00A67EC4">
              <w:rPr>
                <w:rFonts w:asciiTheme="minorHAnsi" w:hAnsiTheme="minorHAnsi"/>
              </w:rPr>
              <w:t xml:space="preserve"> to undertake the tasks demanded of them.  </w:t>
            </w:r>
          </w:p>
          <w:p w14:paraId="42337201" w14:textId="77777777" w:rsidR="00084992" w:rsidRPr="00A67EC4" w:rsidRDefault="00084992" w:rsidP="00084992">
            <w:pPr>
              <w:pStyle w:val="GPSL2Numbered"/>
              <w:rPr>
                <w:rFonts w:asciiTheme="minorHAnsi" w:hAnsiTheme="minorHAnsi"/>
              </w:rPr>
            </w:pPr>
            <w:r w:rsidRPr="00A67EC4">
              <w:rPr>
                <w:rFonts w:asciiTheme="minorHAnsi" w:hAnsiTheme="minorHAnsi"/>
              </w:rPr>
              <w:lastRenderedPageBreak/>
              <w:t>The cleaning methods will comply with any manufacturer’s recommendation for the cleaning of the external building fabric.</w:t>
            </w:r>
          </w:p>
          <w:p w14:paraId="4AA9748B" w14:textId="77777777"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 xml:space="preserve">The Supplier shall ensure that Supplier Staff </w:t>
            </w:r>
            <w:proofErr w:type="gramStart"/>
            <w:r w:rsidRPr="00A67EC4">
              <w:rPr>
                <w:rFonts w:asciiTheme="minorHAnsi" w:hAnsiTheme="minorHAnsi"/>
              </w:rPr>
              <w:t>are trained</w:t>
            </w:r>
            <w:proofErr w:type="gramEnd"/>
            <w:r w:rsidRPr="00A67EC4">
              <w:rPr>
                <w:rFonts w:asciiTheme="minorHAnsi" w:hAnsiTheme="minorHAnsi"/>
              </w:rPr>
              <w:t xml:space="preserve"> in the use of industrial cleaning equipment including scrubber driers, rotary buffers, steam cleaners and pressure washers</w:t>
            </w:r>
            <w:r w:rsidRPr="00A67EC4">
              <w:rPr>
                <w:rFonts w:asciiTheme="minorHAnsi" w:hAnsiTheme="minorHAnsi"/>
                <w:color w:val="000000" w:themeColor="text1"/>
              </w:rPr>
              <w:t>.</w:t>
            </w:r>
          </w:p>
        </w:tc>
      </w:tr>
      <w:tr w:rsidR="00084992" w:rsidRPr="00052420" w14:paraId="11930813" w14:textId="77777777" w:rsidTr="00C53F8D">
        <w:trPr>
          <w:trHeight w:val="144"/>
        </w:trPr>
        <w:tc>
          <w:tcPr>
            <w:tcW w:w="2122" w:type="dxa"/>
            <w:shd w:val="clear" w:color="auto" w:fill="DEEAF6" w:themeFill="accent1" w:themeFillTint="33"/>
          </w:tcPr>
          <w:p w14:paraId="3B02689D" w14:textId="3465D2D9"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G:6</w:t>
            </w:r>
          </w:p>
        </w:tc>
        <w:tc>
          <w:tcPr>
            <w:tcW w:w="12190" w:type="dxa"/>
            <w:shd w:val="clear" w:color="auto" w:fill="DEEAF6" w:themeFill="accent1" w:themeFillTint="33"/>
          </w:tcPr>
          <w:p w14:paraId="66742A98" w14:textId="77777777" w:rsidR="00084992" w:rsidRPr="00A67EC4" w:rsidRDefault="00084992" w:rsidP="00084992">
            <w:pPr>
              <w:pStyle w:val="GPSL1CLAUSEHEADING"/>
              <w:rPr>
                <w:rFonts w:asciiTheme="minorHAnsi" w:hAnsiTheme="minorHAnsi"/>
              </w:rPr>
            </w:pPr>
            <w:r w:rsidRPr="00A67EC4">
              <w:rPr>
                <w:rFonts w:asciiTheme="minorHAnsi" w:hAnsiTheme="minorHAnsi"/>
              </w:rPr>
              <w:t>SG6: Window Cleaning (Internal)</w:t>
            </w:r>
          </w:p>
        </w:tc>
      </w:tr>
      <w:tr w:rsidR="00084992" w:rsidRPr="00694CCA" w14:paraId="599E49AC" w14:textId="77777777" w:rsidTr="00C53F8D">
        <w:trPr>
          <w:trHeight w:val="144"/>
        </w:trPr>
        <w:tc>
          <w:tcPr>
            <w:tcW w:w="2122" w:type="dxa"/>
            <w:shd w:val="clear" w:color="auto" w:fill="auto"/>
          </w:tcPr>
          <w:p w14:paraId="50A9883C"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12DC3CA4" w14:textId="77777777" w:rsidR="00084992" w:rsidRPr="00A67EC4" w:rsidRDefault="00084992" w:rsidP="00084992">
            <w:pPr>
              <w:pStyle w:val="GPSL2Numbered"/>
              <w:rPr>
                <w:rFonts w:asciiTheme="minorHAnsi" w:hAnsiTheme="minorHAnsi"/>
              </w:rPr>
            </w:pPr>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p>
          <w:p w14:paraId="260F2710" w14:textId="46F598B7" w:rsidR="00084992" w:rsidRPr="00A67EC4" w:rsidRDefault="00084992" w:rsidP="00084992">
            <w:pPr>
              <w:pStyle w:val="GPSL3numberedclause"/>
              <w:rPr>
                <w:rFonts w:asciiTheme="minorHAnsi" w:hAnsiTheme="minorHAnsi"/>
              </w:rPr>
            </w:pPr>
            <w:r w:rsidRPr="00A67EC4">
              <w:rPr>
                <w:rFonts w:asciiTheme="minorHAnsi" w:hAnsiTheme="minorHAnsi"/>
              </w:rPr>
              <w:t>The Environmental Protection Act 1990 (the “</w:t>
            </w:r>
            <w:r w:rsidRPr="00A67EC4">
              <w:rPr>
                <w:rFonts w:asciiTheme="minorHAnsi" w:hAnsiTheme="minorHAnsi"/>
                <w:b/>
              </w:rPr>
              <w:t>EPA</w:t>
            </w:r>
            <w:r w:rsidRPr="00A67EC4">
              <w:rPr>
                <w:rFonts w:asciiTheme="minorHAnsi" w:hAnsiTheme="minorHAnsi"/>
              </w:rPr>
              <w:t xml:space="preserve">”); and </w:t>
            </w:r>
          </w:p>
          <w:p w14:paraId="2E5A4F3B" w14:textId="30154937" w:rsidR="00084992" w:rsidRPr="00A67EC4" w:rsidRDefault="00084992" w:rsidP="00084992">
            <w:pPr>
              <w:pStyle w:val="GPSL3numberedclause"/>
              <w:rPr>
                <w:rFonts w:asciiTheme="minorHAnsi" w:hAnsiTheme="minorHAnsi"/>
              </w:rPr>
            </w:pPr>
            <w:r w:rsidRPr="00A67EC4">
              <w:rPr>
                <w:rFonts w:asciiTheme="minorHAnsi" w:hAnsiTheme="minorHAnsi"/>
              </w:rPr>
              <w:t>Pollution Prevention and Control Regulations 2000 (the “</w:t>
            </w:r>
            <w:r w:rsidRPr="00A67EC4">
              <w:rPr>
                <w:rFonts w:asciiTheme="minorHAnsi" w:hAnsiTheme="minorHAnsi"/>
                <w:b/>
              </w:rPr>
              <w:t>PPC</w:t>
            </w:r>
            <w:r w:rsidRPr="00A67EC4">
              <w:rPr>
                <w:rFonts w:asciiTheme="minorHAnsi" w:hAnsiTheme="minorHAnsi"/>
              </w:rPr>
              <w:t>”</w:t>
            </w:r>
            <w:r w:rsidRPr="00A67EC4">
              <w:rPr>
                <w:rFonts w:asciiTheme="minorHAnsi" w:hAnsiTheme="minorHAnsi"/>
                <w:b/>
              </w:rPr>
              <w:t xml:space="preserve"> </w:t>
            </w:r>
            <w:r w:rsidRPr="00A67EC4">
              <w:rPr>
                <w:rFonts w:asciiTheme="minorHAnsi" w:hAnsiTheme="minorHAnsi"/>
              </w:rPr>
              <w:t>Regulations).</w:t>
            </w:r>
          </w:p>
        </w:tc>
      </w:tr>
      <w:tr w:rsidR="00084992" w:rsidRPr="00694CCA" w14:paraId="5BB44E15" w14:textId="77777777" w:rsidTr="00C53F8D">
        <w:trPr>
          <w:trHeight w:val="144"/>
        </w:trPr>
        <w:tc>
          <w:tcPr>
            <w:tcW w:w="2122" w:type="dxa"/>
            <w:shd w:val="clear" w:color="auto" w:fill="auto"/>
          </w:tcPr>
          <w:p w14:paraId="287D3104"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65CE1EA6"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The General Requirements for cleaning shall apply. </w:t>
            </w:r>
          </w:p>
          <w:p w14:paraId="2F7AA8FD"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All windows to be left free of any dirt, streaks, smears or runs, and window frames are to be clear of any dirty </w:t>
            </w:r>
            <w:proofErr w:type="gramStart"/>
            <w:r w:rsidRPr="00A67EC4">
              <w:rPr>
                <w:rFonts w:asciiTheme="minorHAnsi" w:hAnsiTheme="minorHAnsi"/>
              </w:rPr>
              <w:t>water marks</w:t>
            </w:r>
            <w:proofErr w:type="gramEnd"/>
            <w:r w:rsidRPr="00A67EC4">
              <w:rPr>
                <w:rFonts w:asciiTheme="minorHAnsi" w:hAnsiTheme="minorHAnsi"/>
              </w:rPr>
              <w:t xml:space="preserve"> resulting from the cleaning task.</w:t>
            </w:r>
          </w:p>
          <w:p w14:paraId="0FB1ADDB" w14:textId="77777777" w:rsidR="00084992" w:rsidRPr="00A67EC4" w:rsidRDefault="00084992" w:rsidP="00084992">
            <w:pPr>
              <w:pStyle w:val="GPSL2Numbered"/>
              <w:rPr>
                <w:rFonts w:asciiTheme="minorHAnsi" w:hAnsiTheme="minorHAnsi"/>
              </w:rPr>
            </w:pPr>
            <w:r w:rsidRPr="00A67EC4">
              <w:rPr>
                <w:rFonts w:asciiTheme="minorHAnsi" w:hAnsiTheme="minorHAnsi"/>
              </w:rPr>
              <w:t>Guidance should be sought from the various trade and governing bodies for the sector including:</w:t>
            </w:r>
          </w:p>
          <w:p w14:paraId="2E676A06"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British Window Cleaning Academy.</w:t>
            </w:r>
          </w:p>
          <w:p w14:paraId="505B3C40"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ensure that Supplier Staff </w:t>
            </w:r>
            <w:proofErr w:type="gramStart"/>
            <w:r w:rsidRPr="00A67EC4">
              <w:rPr>
                <w:rFonts w:asciiTheme="minorHAnsi" w:hAnsiTheme="minorHAnsi"/>
              </w:rPr>
              <w:t>are trained</w:t>
            </w:r>
            <w:proofErr w:type="gramEnd"/>
            <w:r w:rsidRPr="00A67EC4">
              <w:rPr>
                <w:rFonts w:asciiTheme="minorHAnsi" w:hAnsiTheme="minorHAnsi"/>
              </w:rPr>
              <w:t xml:space="preserve"> in the use of industrial cleaning equipment including high level clean and reach systems, steam cleaners and pressure washers.</w:t>
            </w:r>
          </w:p>
          <w:p w14:paraId="57233572"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Where appropriate, the Supplier shall ensure that all Supplier Staff </w:t>
            </w:r>
            <w:proofErr w:type="gramStart"/>
            <w:r w:rsidRPr="00A67EC4">
              <w:rPr>
                <w:rFonts w:asciiTheme="minorHAnsi" w:hAnsiTheme="minorHAnsi"/>
              </w:rPr>
              <w:t>are trained and qualified under the International Powered Access Federation (IPAF) and The Industrial Rope Access Trade Association (IRATA)</w:t>
            </w:r>
            <w:proofErr w:type="gramEnd"/>
            <w:r w:rsidRPr="00A67EC4">
              <w:rPr>
                <w:rFonts w:asciiTheme="minorHAnsi" w:hAnsiTheme="minorHAnsi"/>
              </w:rPr>
              <w:t>.</w:t>
            </w:r>
          </w:p>
          <w:p w14:paraId="7CC63A37" w14:textId="77777777"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Maintenance procedures will be appropriate to the finish of the fixture or windowpane and will comply with manufacturer’s requirements, in line with Good Industry Practice.</w:t>
            </w:r>
          </w:p>
        </w:tc>
      </w:tr>
      <w:tr w:rsidR="00084992" w:rsidRPr="00052420" w14:paraId="5C0228BB" w14:textId="77777777" w:rsidTr="00C53F8D">
        <w:trPr>
          <w:trHeight w:val="144"/>
        </w:trPr>
        <w:tc>
          <w:tcPr>
            <w:tcW w:w="2122" w:type="dxa"/>
            <w:shd w:val="clear" w:color="auto" w:fill="DEEAF6" w:themeFill="accent1" w:themeFillTint="33"/>
          </w:tcPr>
          <w:p w14:paraId="2F247072" w14:textId="3588D509"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G:7</w:t>
            </w:r>
          </w:p>
        </w:tc>
        <w:tc>
          <w:tcPr>
            <w:tcW w:w="12190" w:type="dxa"/>
            <w:shd w:val="clear" w:color="auto" w:fill="DEEAF6" w:themeFill="accent1" w:themeFillTint="33"/>
          </w:tcPr>
          <w:p w14:paraId="23FA7FB6" w14:textId="77777777" w:rsidR="00084992" w:rsidRPr="00A67EC4" w:rsidRDefault="00084992" w:rsidP="00084992">
            <w:pPr>
              <w:pStyle w:val="GPSL1CLAUSEHEADING"/>
              <w:rPr>
                <w:rFonts w:asciiTheme="minorHAnsi" w:hAnsiTheme="minorHAnsi"/>
              </w:rPr>
            </w:pPr>
            <w:r w:rsidRPr="00A67EC4">
              <w:rPr>
                <w:rFonts w:asciiTheme="minorHAnsi" w:hAnsiTheme="minorHAnsi"/>
              </w:rPr>
              <w:t>SG7: Window Cleaning (External)</w:t>
            </w:r>
          </w:p>
        </w:tc>
      </w:tr>
      <w:tr w:rsidR="00084992" w:rsidRPr="00694CCA" w14:paraId="70566490" w14:textId="77777777" w:rsidTr="00C53F8D">
        <w:trPr>
          <w:trHeight w:val="144"/>
        </w:trPr>
        <w:tc>
          <w:tcPr>
            <w:tcW w:w="2122" w:type="dxa"/>
            <w:shd w:val="clear" w:color="auto" w:fill="auto"/>
          </w:tcPr>
          <w:p w14:paraId="59E16FF0"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38903A81" w14:textId="77777777"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p>
          <w:p w14:paraId="10214B6C" w14:textId="7EB57E8F" w:rsidR="00084992" w:rsidRPr="00A67EC4" w:rsidRDefault="00084992" w:rsidP="00084992">
            <w:pPr>
              <w:pStyle w:val="GPSL3numberedclause"/>
              <w:rPr>
                <w:rFonts w:asciiTheme="minorHAnsi" w:hAnsiTheme="minorHAnsi"/>
              </w:rPr>
            </w:pPr>
            <w:r w:rsidRPr="00A67EC4">
              <w:rPr>
                <w:rFonts w:asciiTheme="minorHAnsi" w:hAnsiTheme="minorHAnsi"/>
              </w:rPr>
              <w:t>The Environmental Protection Act 1990 (the “</w:t>
            </w:r>
            <w:r w:rsidRPr="00A67EC4">
              <w:rPr>
                <w:rFonts w:asciiTheme="minorHAnsi" w:hAnsiTheme="minorHAnsi"/>
                <w:b/>
              </w:rPr>
              <w:t>EPA</w:t>
            </w:r>
            <w:r w:rsidRPr="00A67EC4">
              <w:rPr>
                <w:rFonts w:asciiTheme="minorHAnsi" w:hAnsiTheme="minorHAnsi"/>
              </w:rPr>
              <w:t>”); and</w:t>
            </w:r>
          </w:p>
          <w:p w14:paraId="68571891" w14:textId="3596AB14" w:rsidR="00084992" w:rsidRPr="00A67EC4" w:rsidRDefault="00084992" w:rsidP="00084992">
            <w:pPr>
              <w:pStyle w:val="GPSL3numberedclause"/>
              <w:rPr>
                <w:rFonts w:asciiTheme="minorHAnsi" w:hAnsiTheme="minorHAnsi"/>
              </w:rPr>
            </w:pPr>
            <w:r w:rsidRPr="00A67EC4">
              <w:rPr>
                <w:rFonts w:asciiTheme="minorHAnsi" w:hAnsiTheme="minorHAnsi"/>
              </w:rPr>
              <w:t>Pollution Prevention and Control Regulations 2000 (the “</w:t>
            </w:r>
            <w:r w:rsidRPr="00A67EC4">
              <w:rPr>
                <w:rFonts w:asciiTheme="minorHAnsi" w:hAnsiTheme="minorHAnsi"/>
                <w:b/>
              </w:rPr>
              <w:t>PPC</w:t>
            </w:r>
            <w:r w:rsidRPr="00A67EC4">
              <w:rPr>
                <w:rFonts w:asciiTheme="minorHAnsi" w:hAnsiTheme="minorHAnsi"/>
              </w:rPr>
              <w:t>”</w:t>
            </w:r>
            <w:r w:rsidRPr="00A67EC4">
              <w:rPr>
                <w:rFonts w:asciiTheme="minorHAnsi" w:hAnsiTheme="minorHAnsi"/>
                <w:b/>
              </w:rPr>
              <w:t xml:space="preserve"> </w:t>
            </w:r>
            <w:r w:rsidRPr="00A67EC4">
              <w:rPr>
                <w:rFonts w:asciiTheme="minorHAnsi" w:hAnsiTheme="minorHAnsi"/>
              </w:rPr>
              <w:t xml:space="preserve">Regulations). </w:t>
            </w:r>
          </w:p>
        </w:tc>
      </w:tr>
      <w:tr w:rsidR="00084992" w:rsidRPr="00694CCA" w14:paraId="19A8054A" w14:textId="77777777" w:rsidTr="00C53F8D">
        <w:trPr>
          <w:trHeight w:val="144"/>
        </w:trPr>
        <w:tc>
          <w:tcPr>
            <w:tcW w:w="2122" w:type="dxa"/>
            <w:shd w:val="clear" w:color="auto" w:fill="auto"/>
          </w:tcPr>
          <w:p w14:paraId="3D5CEC1D"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Standard</w:t>
            </w:r>
          </w:p>
        </w:tc>
        <w:tc>
          <w:tcPr>
            <w:tcW w:w="12190" w:type="dxa"/>
            <w:shd w:val="clear" w:color="auto" w:fill="auto"/>
          </w:tcPr>
          <w:p w14:paraId="30DADB7E"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cleaning shall apply.</w:t>
            </w:r>
          </w:p>
          <w:p w14:paraId="57234B23"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All windows to be left free of any dirt, streaks, smears or runs, and window frames are to be clear of any dirty </w:t>
            </w:r>
            <w:proofErr w:type="gramStart"/>
            <w:r w:rsidRPr="00A67EC4">
              <w:rPr>
                <w:rFonts w:asciiTheme="minorHAnsi" w:hAnsiTheme="minorHAnsi"/>
              </w:rPr>
              <w:t>water marks</w:t>
            </w:r>
            <w:proofErr w:type="gramEnd"/>
            <w:r w:rsidRPr="00A67EC4">
              <w:rPr>
                <w:rFonts w:asciiTheme="minorHAnsi" w:hAnsiTheme="minorHAnsi"/>
              </w:rPr>
              <w:t xml:space="preserve"> resulting from the cleaning task.</w:t>
            </w:r>
          </w:p>
          <w:p w14:paraId="000659CE" w14:textId="77777777" w:rsidR="00084992" w:rsidRPr="00A67EC4" w:rsidRDefault="00084992" w:rsidP="00084992">
            <w:pPr>
              <w:pStyle w:val="GPSL2Numbered"/>
              <w:rPr>
                <w:rFonts w:asciiTheme="minorHAnsi" w:hAnsiTheme="minorHAnsi"/>
              </w:rPr>
            </w:pPr>
            <w:r w:rsidRPr="00A67EC4">
              <w:rPr>
                <w:rFonts w:asciiTheme="minorHAnsi" w:hAnsiTheme="minorHAnsi"/>
              </w:rPr>
              <w:t>Guidance should be sought from the various trade and governing bodies for the sector including the following:</w:t>
            </w:r>
          </w:p>
          <w:p w14:paraId="0EAFF062"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British Window Cleaning Academy.</w:t>
            </w:r>
          </w:p>
          <w:p w14:paraId="0EA58A17"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Supplier Staff </w:t>
            </w:r>
            <w:proofErr w:type="gramStart"/>
            <w:r w:rsidRPr="00A67EC4">
              <w:rPr>
                <w:rFonts w:asciiTheme="minorHAnsi" w:hAnsiTheme="minorHAnsi"/>
              </w:rPr>
              <w:t>should be trained</w:t>
            </w:r>
            <w:proofErr w:type="gramEnd"/>
            <w:r w:rsidRPr="00A67EC4">
              <w:rPr>
                <w:rFonts w:asciiTheme="minorHAnsi" w:hAnsiTheme="minorHAnsi"/>
              </w:rPr>
              <w:t xml:space="preserve"> in the use of industrial cleaning equipment such as, including high level clean and reach systems, steam cleaners and pressure washers.</w:t>
            </w:r>
          </w:p>
          <w:p w14:paraId="7FAF551C"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Where appropriate Supplier Staff </w:t>
            </w:r>
            <w:proofErr w:type="gramStart"/>
            <w:r w:rsidRPr="00A67EC4">
              <w:rPr>
                <w:rFonts w:asciiTheme="minorHAnsi" w:hAnsiTheme="minorHAnsi"/>
              </w:rPr>
              <w:t>should be trained and qualified under the International Powered Access Federation (IPAF) and The Industrial Rope Access Trade Association (IRATA)</w:t>
            </w:r>
            <w:proofErr w:type="gramEnd"/>
            <w:r w:rsidRPr="00A67EC4">
              <w:rPr>
                <w:rFonts w:asciiTheme="minorHAnsi" w:hAnsiTheme="minorHAnsi"/>
              </w:rPr>
              <w:t>.</w:t>
            </w:r>
          </w:p>
          <w:p w14:paraId="04610922" w14:textId="77777777" w:rsidR="00084992" w:rsidRPr="00A67EC4" w:rsidRDefault="00084992" w:rsidP="00084992">
            <w:pPr>
              <w:pStyle w:val="GPSL2Numbered"/>
              <w:rPr>
                <w:rFonts w:asciiTheme="minorHAnsi" w:hAnsiTheme="minorHAnsi"/>
              </w:rPr>
            </w:pPr>
            <w:r w:rsidRPr="00A67EC4">
              <w:rPr>
                <w:rFonts w:asciiTheme="minorHAnsi" w:hAnsiTheme="minorHAnsi"/>
              </w:rPr>
              <w:t>Maintenance procedures will be appropriate to the finish of the fixture or windowpane and will comply with manufacturer’s requirements, in line with Good Industry Practice.</w:t>
            </w:r>
          </w:p>
        </w:tc>
      </w:tr>
      <w:tr w:rsidR="00084992" w:rsidRPr="00052420" w14:paraId="766EF083" w14:textId="77777777" w:rsidTr="00C53F8D">
        <w:trPr>
          <w:trHeight w:val="144"/>
        </w:trPr>
        <w:tc>
          <w:tcPr>
            <w:tcW w:w="2122" w:type="dxa"/>
            <w:shd w:val="clear" w:color="auto" w:fill="DEEAF6" w:themeFill="accent1" w:themeFillTint="33"/>
          </w:tcPr>
          <w:p w14:paraId="5DDFBA9A" w14:textId="020BD867"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G:8</w:t>
            </w:r>
          </w:p>
        </w:tc>
        <w:tc>
          <w:tcPr>
            <w:tcW w:w="12190" w:type="dxa"/>
            <w:shd w:val="clear" w:color="auto" w:fill="DEEAF6" w:themeFill="accent1" w:themeFillTint="33"/>
          </w:tcPr>
          <w:p w14:paraId="6B06942A" w14:textId="77777777" w:rsidR="00084992" w:rsidRPr="00A67EC4" w:rsidRDefault="00084992" w:rsidP="00084992">
            <w:pPr>
              <w:pStyle w:val="GPSL1CLAUSEHEADING"/>
              <w:rPr>
                <w:rFonts w:asciiTheme="minorHAnsi" w:hAnsiTheme="minorHAnsi"/>
              </w:rPr>
            </w:pPr>
            <w:bookmarkStart w:id="172" w:name="_Toc396218397"/>
            <w:r w:rsidRPr="00A67EC4">
              <w:rPr>
                <w:rFonts w:asciiTheme="minorHAnsi" w:hAnsiTheme="minorHAnsi"/>
              </w:rPr>
              <w:t>SG8: Cleaning of communication and equipment rooms  which includes ‘Comms’ rooms, data centres and any other space related to or supporting IT equipment</w:t>
            </w:r>
            <w:bookmarkEnd w:id="172"/>
          </w:p>
        </w:tc>
      </w:tr>
      <w:tr w:rsidR="00084992" w:rsidRPr="00694CCA" w14:paraId="3B2108D1" w14:textId="77777777" w:rsidTr="00C53F8D">
        <w:trPr>
          <w:trHeight w:val="144"/>
        </w:trPr>
        <w:tc>
          <w:tcPr>
            <w:tcW w:w="2122" w:type="dxa"/>
            <w:tcBorders>
              <w:bottom w:val="single" w:sz="4" w:space="0" w:color="auto"/>
            </w:tcBorders>
            <w:shd w:val="clear" w:color="auto" w:fill="auto"/>
          </w:tcPr>
          <w:p w14:paraId="190DC91A"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bottom w:val="single" w:sz="4" w:space="0" w:color="auto"/>
            </w:tcBorders>
            <w:shd w:val="clear" w:color="auto" w:fill="auto"/>
          </w:tcPr>
          <w:p w14:paraId="40E8B97F" w14:textId="77777777" w:rsidR="00084992" w:rsidRPr="00A67EC4" w:rsidRDefault="00084992" w:rsidP="00084992">
            <w:pPr>
              <w:pStyle w:val="GPSL2Numbered"/>
              <w:rPr>
                <w:rFonts w:asciiTheme="minorHAnsi" w:hAnsiTheme="minorHAnsi"/>
              </w:rPr>
            </w:pPr>
            <w:bookmarkStart w:id="173" w:name="_Toc396218398"/>
            <w:r w:rsidRPr="00A67EC4">
              <w:rPr>
                <w:rFonts w:asciiTheme="minorHAnsi" w:hAnsiTheme="minorHAnsi"/>
              </w:rPr>
              <w:t>The General Requirements for cleaning shall apply.</w:t>
            </w:r>
            <w:bookmarkEnd w:id="173"/>
          </w:p>
        </w:tc>
      </w:tr>
      <w:tr w:rsidR="00084992" w:rsidRPr="00052420" w14:paraId="107CC82A" w14:textId="77777777" w:rsidTr="00C53F8D">
        <w:trPr>
          <w:trHeight w:val="144"/>
        </w:trPr>
        <w:tc>
          <w:tcPr>
            <w:tcW w:w="2122" w:type="dxa"/>
            <w:shd w:val="clear" w:color="auto" w:fill="DEEAF6" w:themeFill="accent1" w:themeFillTint="33"/>
          </w:tcPr>
          <w:p w14:paraId="7D5BFEEE" w14:textId="21B6E633"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G:9</w:t>
            </w:r>
          </w:p>
        </w:tc>
        <w:tc>
          <w:tcPr>
            <w:tcW w:w="12190" w:type="dxa"/>
            <w:shd w:val="clear" w:color="auto" w:fill="DEEAF6" w:themeFill="accent1" w:themeFillTint="33"/>
          </w:tcPr>
          <w:p w14:paraId="4D4FFBD4" w14:textId="77777777" w:rsidR="00084992" w:rsidRPr="00A67EC4" w:rsidRDefault="00084992" w:rsidP="00084992">
            <w:pPr>
              <w:pStyle w:val="GPSL1CLAUSEHEADING"/>
              <w:rPr>
                <w:rFonts w:asciiTheme="minorHAnsi" w:hAnsiTheme="minorHAnsi"/>
              </w:rPr>
            </w:pPr>
            <w:r w:rsidRPr="00A67EC4">
              <w:rPr>
                <w:rFonts w:asciiTheme="minorHAnsi" w:hAnsiTheme="minorHAnsi"/>
              </w:rPr>
              <w:t>SG9: Reactive Cleaning</w:t>
            </w:r>
          </w:p>
        </w:tc>
      </w:tr>
      <w:tr w:rsidR="00084992" w:rsidRPr="00694CCA" w14:paraId="062B8B73" w14:textId="77777777" w:rsidTr="00C53F8D">
        <w:trPr>
          <w:trHeight w:val="144"/>
        </w:trPr>
        <w:tc>
          <w:tcPr>
            <w:tcW w:w="2122" w:type="dxa"/>
            <w:shd w:val="clear" w:color="auto" w:fill="auto"/>
          </w:tcPr>
          <w:p w14:paraId="1E17A610"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0C4A6D23" w14:textId="220F7B77" w:rsidR="00084992" w:rsidRPr="00A67EC4" w:rsidRDefault="00084992" w:rsidP="00084992">
            <w:pPr>
              <w:pStyle w:val="GPSL2Numbered"/>
              <w:rPr>
                <w:rFonts w:asciiTheme="minorHAnsi" w:hAnsiTheme="minorHAnsi"/>
              </w:rPr>
            </w:pPr>
            <w:r w:rsidRPr="00A67EC4">
              <w:rPr>
                <w:rFonts w:asciiTheme="minorHAnsi" w:hAnsiTheme="minorHAnsi"/>
              </w:rPr>
              <w:t xml:space="preserve">A Reactive Cleaning Service </w:t>
            </w:r>
            <w:proofErr w:type="gramStart"/>
            <w:r w:rsidRPr="00A67EC4">
              <w:rPr>
                <w:rFonts w:asciiTheme="minorHAnsi" w:hAnsiTheme="minorHAnsi"/>
              </w:rPr>
              <w:t>shall be provided</w:t>
            </w:r>
            <w:proofErr w:type="gramEnd"/>
            <w:r w:rsidRPr="00A67EC4">
              <w:rPr>
                <w:rFonts w:asciiTheme="minorHAnsi" w:hAnsiTheme="minorHAnsi"/>
              </w:rPr>
              <w:t xml:space="preserve"> in order to maintain the full and safe use of the Buyer Premises.  </w:t>
            </w:r>
          </w:p>
          <w:p w14:paraId="1E498978"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standards for cleaning shall apply.</w:t>
            </w:r>
          </w:p>
        </w:tc>
      </w:tr>
      <w:tr w:rsidR="00084992" w:rsidRPr="00052420" w14:paraId="6F8C4F36" w14:textId="77777777" w:rsidTr="00C53F8D">
        <w:trPr>
          <w:trHeight w:val="144"/>
        </w:trPr>
        <w:tc>
          <w:tcPr>
            <w:tcW w:w="2122" w:type="dxa"/>
            <w:shd w:val="clear" w:color="auto" w:fill="DEEAF6" w:themeFill="accent1" w:themeFillTint="33"/>
          </w:tcPr>
          <w:p w14:paraId="4F917FDC" w14:textId="10CFA734"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G:10</w:t>
            </w:r>
          </w:p>
        </w:tc>
        <w:tc>
          <w:tcPr>
            <w:tcW w:w="12190" w:type="dxa"/>
            <w:shd w:val="clear" w:color="auto" w:fill="DEEAF6" w:themeFill="accent1" w:themeFillTint="33"/>
          </w:tcPr>
          <w:p w14:paraId="1BE306E5" w14:textId="77777777" w:rsidR="00084992" w:rsidRPr="00A67EC4" w:rsidRDefault="00084992" w:rsidP="00084992">
            <w:pPr>
              <w:pStyle w:val="GPSL1CLAUSEHEADING"/>
              <w:rPr>
                <w:rFonts w:asciiTheme="minorHAnsi" w:hAnsiTheme="minorHAnsi"/>
              </w:rPr>
            </w:pPr>
            <w:r w:rsidRPr="00A67EC4">
              <w:rPr>
                <w:rFonts w:asciiTheme="minorHAnsi" w:hAnsiTheme="minorHAnsi"/>
              </w:rPr>
              <w:t>SG10: Housekeeping (including Linen &amp; Laundry)</w:t>
            </w:r>
          </w:p>
        </w:tc>
      </w:tr>
      <w:tr w:rsidR="00084992" w:rsidRPr="00694CCA" w14:paraId="7FC97658" w14:textId="77777777" w:rsidTr="00C53F8D">
        <w:trPr>
          <w:trHeight w:val="144"/>
        </w:trPr>
        <w:tc>
          <w:tcPr>
            <w:tcW w:w="2122" w:type="dxa"/>
            <w:shd w:val="clear" w:color="auto" w:fill="auto"/>
          </w:tcPr>
          <w:p w14:paraId="74C7CA84"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2FB12C8E" w14:textId="77777777" w:rsidR="00084992" w:rsidRPr="00A67EC4" w:rsidRDefault="00084992" w:rsidP="00084992">
            <w:pPr>
              <w:pStyle w:val="GPSL2Numbered"/>
              <w:rPr>
                <w:rFonts w:asciiTheme="minorHAnsi" w:hAnsiTheme="minorHAnsi"/>
              </w:rPr>
            </w:pPr>
            <w:r w:rsidRPr="00A67EC4">
              <w:rPr>
                <w:rFonts w:asciiTheme="minorHAnsi" w:hAnsiTheme="minorHAnsi"/>
              </w:rPr>
              <w:t>There is no specific Service Standard for this Service. Guidance should be sought from the various trade and governing bodies for the sector including the following:</w:t>
            </w:r>
          </w:p>
          <w:p w14:paraId="3B070E24"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Guild of Cleaners &amp; Launderers;</w:t>
            </w:r>
          </w:p>
          <w:p w14:paraId="18B64AA8" w14:textId="77777777" w:rsidR="00084992" w:rsidRPr="00A67EC4" w:rsidRDefault="00084992" w:rsidP="00084992">
            <w:pPr>
              <w:pStyle w:val="GPSL3numberedclause"/>
              <w:rPr>
                <w:rFonts w:asciiTheme="minorHAnsi" w:hAnsiTheme="minorHAnsi"/>
              </w:rPr>
            </w:pPr>
            <w:r w:rsidRPr="00A67EC4">
              <w:rPr>
                <w:rFonts w:asciiTheme="minorHAnsi" w:hAnsiTheme="minorHAnsi"/>
              </w:rPr>
              <w:lastRenderedPageBreak/>
              <w:t>The National Association of the Launderette Industry (NALI); and</w:t>
            </w:r>
          </w:p>
          <w:p w14:paraId="245ABEC3"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Textile Services Association (TSA).</w:t>
            </w:r>
          </w:p>
          <w:p w14:paraId="01EE906A" w14:textId="24880FA3" w:rsidR="00084992" w:rsidRPr="00A67EC4" w:rsidRDefault="00084992" w:rsidP="00084992">
            <w:pPr>
              <w:pStyle w:val="GPSL2Numbered"/>
              <w:rPr>
                <w:rStyle w:val="Hyperlink"/>
                <w:rFonts w:asciiTheme="minorHAnsi" w:eastAsia="SimSun" w:hAnsiTheme="minorHAnsi"/>
              </w:rPr>
            </w:pPr>
            <w:r w:rsidRPr="00A67EC4">
              <w:rPr>
                <w:rFonts w:asciiTheme="minorHAnsi" w:hAnsiTheme="minorHAnsi"/>
              </w:rPr>
              <w:t xml:space="preserve">The linen used or required to carry out the Service </w:t>
            </w:r>
            <w:proofErr w:type="gramStart"/>
            <w:r w:rsidRPr="00A67EC4">
              <w:rPr>
                <w:rFonts w:asciiTheme="minorHAnsi" w:hAnsiTheme="minorHAnsi"/>
              </w:rPr>
              <w:t>shall, as a minimum, comply</w:t>
            </w:r>
            <w:proofErr w:type="gramEnd"/>
            <w:r w:rsidRPr="00A67EC4">
              <w:rPr>
                <w:rFonts w:asciiTheme="minorHAnsi" w:hAnsiTheme="minorHAnsi"/>
              </w:rPr>
              <w:t xml:space="preserve"> with the mandatory level of the Government Buying Standard for textiles.</w:t>
            </w:r>
          </w:p>
          <w:p w14:paraId="3826EE00" w14:textId="77777777" w:rsidR="00084992" w:rsidRPr="00A67EC4" w:rsidRDefault="00084992" w:rsidP="00084992">
            <w:pPr>
              <w:pStyle w:val="GPSL2Numbered"/>
              <w:rPr>
                <w:rFonts w:asciiTheme="minorHAnsi" w:hAnsiTheme="minorHAnsi"/>
              </w:rPr>
            </w:pPr>
            <w:r w:rsidRPr="00A67EC4">
              <w:rPr>
                <w:rFonts w:asciiTheme="minorHAnsi" w:hAnsiTheme="minorHAnsi"/>
                <w:bCs/>
              </w:rPr>
              <w:t>Supplier shall ensure that t</w:t>
            </w:r>
            <w:r w:rsidRPr="00A67EC4">
              <w:rPr>
                <w:rFonts w:asciiTheme="minorHAnsi" w:hAnsiTheme="minorHAnsi"/>
              </w:rPr>
              <w:t>he Dry Cleaning Service shall be delivered in line with the following:</w:t>
            </w:r>
          </w:p>
          <w:p w14:paraId="48855862"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Solvent Emissions (England and Wales) Regulations 2004 (European Directive 1999/13/EC (the "</w:t>
            </w:r>
            <w:r w:rsidRPr="00A67EC4">
              <w:rPr>
                <w:rFonts w:asciiTheme="minorHAnsi" w:hAnsiTheme="minorHAnsi"/>
                <w:b/>
              </w:rPr>
              <w:t>SED</w:t>
            </w:r>
            <w:r w:rsidRPr="00A67EC4">
              <w:rPr>
                <w:rFonts w:asciiTheme="minorHAnsi" w:hAnsiTheme="minorHAnsi"/>
              </w:rPr>
              <w:t xml:space="preserve">" Regulations)); </w:t>
            </w:r>
          </w:p>
          <w:p w14:paraId="3E9C850A"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Environmental Protection Act 1990 (the “</w:t>
            </w:r>
            <w:r w:rsidRPr="00A67EC4">
              <w:rPr>
                <w:rFonts w:asciiTheme="minorHAnsi" w:hAnsiTheme="minorHAnsi"/>
                <w:b/>
              </w:rPr>
              <w:t>EPA</w:t>
            </w:r>
            <w:r w:rsidRPr="00A67EC4">
              <w:rPr>
                <w:rFonts w:asciiTheme="minorHAnsi" w:hAnsiTheme="minorHAnsi"/>
              </w:rPr>
              <w:t>”); and</w:t>
            </w:r>
          </w:p>
          <w:p w14:paraId="15A89785" w14:textId="77777777" w:rsidR="00084992" w:rsidRPr="00A67EC4" w:rsidRDefault="00084992" w:rsidP="00084992">
            <w:pPr>
              <w:pStyle w:val="GPSL3numberedclause"/>
              <w:rPr>
                <w:rFonts w:asciiTheme="minorHAnsi" w:hAnsiTheme="minorHAnsi"/>
              </w:rPr>
            </w:pPr>
            <w:r w:rsidRPr="00A67EC4">
              <w:rPr>
                <w:rFonts w:asciiTheme="minorHAnsi" w:hAnsiTheme="minorHAnsi"/>
              </w:rPr>
              <w:t>Pollution Prevention and Control Regulations 2000 (the “</w:t>
            </w:r>
            <w:r w:rsidRPr="00A67EC4">
              <w:rPr>
                <w:rFonts w:asciiTheme="minorHAnsi" w:hAnsiTheme="minorHAnsi"/>
                <w:b/>
              </w:rPr>
              <w:t>PPC</w:t>
            </w:r>
            <w:r w:rsidRPr="00A67EC4">
              <w:rPr>
                <w:rFonts w:asciiTheme="minorHAnsi" w:hAnsiTheme="minorHAnsi"/>
              </w:rPr>
              <w:t>” Regulations).</w:t>
            </w:r>
          </w:p>
        </w:tc>
      </w:tr>
      <w:tr w:rsidR="00084992" w:rsidRPr="00052420" w14:paraId="02495235" w14:textId="77777777" w:rsidTr="00C53F8D">
        <w:trPr>
          <w:trHeight w:val="144"/>
        </w:trPr>
        <w:tc>
          <w:tcPr>
            <w:tcW w:w="2122" w:type="dxa"/>
            <w:shd w:val="clear" w:color="auto" w:fill="DEEAF6" w:themeFill="accent1" w:themeFillTint="33"/>
          </w:tcPr>
          <w:p w14:paraId="6ECE148A" w14:textId="1653BB4D"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G:11</w:t>
            </w:r>
          </w:p>
        </w:tc>
        <w:tc>
          <w:tcPr>
            <w:tcW w:w="12190" w:type="dxa"/>
            <w:shd w:val="clear" w:color="auto" w:fill="DEEAF6" w:themeFill="accent1" w:themeFillTint="33"/>
          </w:tcPr>
          <w:p w14:paraId="72F6D4A9" w14:textId="77777777" w:rsidR="00084992" w:rsidRPr="00A67EC4" w:rsidRDefault="00084992" w:rsidP="00084992">
            <w:pPr>
              <w:pStyle w:val="GPSL1CLAUSEHEADING"/>
              <w:rPr>
                <w:rFonts w:asciiTheme="minorHAnsi" w:hAnsiTheme="minorHAnsi"/>
              </w:rPr>
            </w:pPr>
            <w:r w:rsidRPr="00A67EC4">
              <w:rPr>
                <w:rFonts w:asciiTheme="minorHAnsi" w:hAnsiTheme="minorHAnsi"/>
              </w:rPr>
              <w:t>SG11: IT Equipment Cleaning (see also cleaning of communication and equipment rooms)</w:t>
            </w:r>
          </w:p>
        </w:tc>
      </w:tr>
      <w:tr w:rsidR="00084992" w:rsidRPr="00694CCA" w14:paraId="22E36C31" w14:textId="77777777" w:rsidTr="00C53F8D">
        <w:trPr>
          <w:trHeight w:val="144"/>
        </w:trPr>
        <w:tc>
          <w:tcPr>
            <w:tcW w:w="2122" w:type="dxa"/>
            <w:shd w:val="clear" w:color="auto" w:fill="auto"/>
          </w:tcPr>
          <w:p w14:paraId="51E363A4"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1B7260C0" w14:textId="77777777" w:rsidR="00084992" w:rsidRPr="00A67EC4" w:rsidRDefault="00084992" w:rsidP="00084992">
            <w:pPr>
              <w:pStyle w:val="GPSL2Numbered"/>
              <w:rPr>
                <w:rFonts w:asciiTheme="minorHAnsi" w:hAnsiTheme="minorHAnsi"/>
              </w:rPr>
            </w:pPr>
            <w:r w:rsidRPr="00A67EC4">
              <w:rPr>
                <w:rFonts w:asciiTheme="minorHAnsi" w:hAnsiTheme="minorHAnsi"/>
              </w:rPr>
              <w:t>There is no specific Service Standard for this Service. However, guidance should be sought from the various trade and governing bodies for the sector including:</w:t>
            </w:r>
          </w:p>
          <w:p w14:paraId="0DF66BE3"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Cleaning and Support Services Association (CSSA).</w:t>
            </w:r>
          </w:p>
          <w:p w14:paraId="4195978A" w14:textId="77777777"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 xml:space="preserve">The Supplier shall ensure that none of the cleaning operations shall have any detrimental effect on the performance of the Buyer’s IT systems or damage any of the equipment to </w:t>
            </w:r>
            <w:proofErr w:type="gramStart"/>
            <w:r w:rsidRPr="00A67EC4">
              <w:rPr>
                <w:rFonts w:asciiTheme="minorHAnsi" w:hAnsiTheme="minorHAnsi"/>
              </w:rPr>
              <w:t>be cleaned</w:t>
            </w:r>
            <w:proofErr w:type="gramEnd"/>
            <w:r w:rsidRPr="00A67EC4">
              <w:rPr>
                <w:rFonts w:asciiTheme="minorHAnsi" w:hAnsiTheme="minorHAnsi"/>
              </w:rPr>
              <w:t xml:space="preserve">. </w:t>
            </w:r>
          </w:p>
        </w:tc>
      </w:tr>
      <w:tr w:rsidR="00084992" w:rsidRPr="00052420" w14:paraId="7ED63B66" w14:textId="77777777" w:rsidTr="00C53F8D">
        <w:trPr>
          <w:trHeight w:val="144"/>
        </w:trPr>
        <w:tc>
          <w:tcPr>
            <w:tcW w:w="2122" w:type="dxa"/>
            <w:shd w:val="clear" w:color="auto" w:fill="DEEAF6" w:themeFill="accent1" w:themeFillTint="33"/>
          </w:tcPr>
          <w:p w14:paraId="09BA4C3A" w14:textId="68DCC3FD"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G:12</w:t>
            </w:r>
          </w:p>
        </w:tc>
        <w:tc>
          <w:tcPr>
            <w:tcW w:w="12190" w:type="dxa"/>
            <w:shd w:val="clear" w:color="auto" w:fill="DEEAF6" w:themeFill="accent1" w:themeFillTint="33"/>
          </w:tcPr>
          <w:p w14:paraId="4B0AF7EE" w14:textId="77777777" w:rsidR="00084992" w:rsidRPr="00A67EC4" w:rsidRDefault="00084992" w:rsidP="00084992">
            <w:pPr>
              <w:pStyle w:val="GPSL1CLAUSEHEADING"/>
              <w:rPr>
                <w:rFonts w:asciiTheme="minorHAnsi" w:hAnsiTheme="minorHAnsi"/>
              </w:rPr>
            </w:pPr>
            <w:bookmarkStart w:id="174" w:name="_Toc396218399"/>
            <w:r w:rsidRPr="00A67EC4">
              <w:rPr>
                <w:rFonts w:asciiTheme="minorHAnsi" w:hAnsiTheme="minorHAnsi"/>
              </w:rPr>
              <w:t xml:space="preserve">SG12: </w:t>
            </w:r>
            <w:bookmarkEnd w:id="174"/>
            <w:r w:rsidRPr="00A67EC4">
              <w:rPr>
                <w:rFonts w:asciiTheme="minorHAnsi" w:hAnsiTheme="minorHAnsi"/>
              </w:rPr>
              <w:t>Specialist Cleaning</w:t>
            </w:r>
          </w:p>
        </w:tc>
      </w:tr>
      <w:tr w:rsidR="00084992" w:rsidRPr="00694CCA" w14:paraId="5FCC2790" w14:textId="77777777" w:rsidTr="00C53F8D">
        <w:trPr>
          <w:trHeight w:val="144"/>
        </w:trPr>
        <w:tc>
          <w:tcPr>
            <w:tcW w:w="2122" w:type="dxa"/>
            <w:shd w:val="clear" w:color="auto" w:fill="auto"/>
          </w:tcPr>
          <w:p w14:paraId="7BB1C55E"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6DED972A"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cleaning shall apply.</w:t>
            </w:r>
          </w:p>
          <w:p w14:paraId="4ECD1560" w14:textId="77777777" w:rsidR="00084992" w:rsidRPr="00A67EC4" w:rsidRDefault="00084992" w:rsidP="00084992">
            <w:pPr>
              <w:pStyle w:val="GPSL2Numbered"/>
              <w:rPr>
                <w:rFonts w:asciiTheme="minorHAnsi" w:hAnsiTheme="minorHAnsi"/>
              </w:rPr>
            </w:pPr>
            <w:r w:rsidRPr="00A67EC4">
              <w:rPr>
                <w:rFonts w:asciiTheme="minorHAnsi" w:hAnsiTheme="minorHAnsi"/>
              </w:rPr>
              <w:t>Guidance should be sought from the various trade and governing bodies for the sector including the following:</w:t>
            </w:r>
          </w:p>
          <w:p w14:paraId="2CB9EC1A" w14:textId="77777777" w:rsidR="00084992" w:rsidRPr="00A67EC4" w:rsidRDefault="00084992" w:rsidP="00084992">
            <w:pPr>
              <w:pStyle w:val="GPSL3numberedclause"/>
              <w:rPr>
                <w:rFonts w:asciiTheme="minorHAnsi" w:hAnsiTheme="minorHAnsi"/>
              </w:rPr>
            </w:pPr>
            <w:r w:rsidRPr="00A67EC4">
              <w:rPr>
                <w:rFonts w:asciiTheme="minorHAnsi" w:hAnsiTheme="minorHAnsi"/>
              </w:rPr>
              <w:t xml:space="preserve">The British Antique Furniture Restorers’ Association. </w:t>
            </w:r>
          </w:p>
          <w:p w14:paraId="73A36E52" w14:textId="24098912"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 xml:space="preserve">Under no circumstances is the Supplier to authorise the cleaning of antique furniture, display items, mirrors or artefacts, unless the method of cleaning method </w:t>
            </w:r>
            <w:proofErr w:type="gramStart"/>
            <w:r w:rsidRPr="00A67EC4">
              <w:rPr>
                <w:rFonts w:asciiTheme="minorHAnsi" w:hAnsiTheme="minorHAnsi"/>
              </w:rPr>
              <w:t>has been agreed in writing and underwritten by the Buyer</w:t>
            </w:r>
            <w:proofErr w:type="gramEnd"/>
            <w:r w:rsidRPr="00A67EC4">
              <w:rPr>
                <w:rFonts w:asciiTheme="minorHAnsi" w:hAnsiTheme="minorHAnsi"/>
              </w:rPr>
              <w:t>.</w:t>
            </w:r>
          </w:p>
        </w:tc>
      </w:tr>
      <w:tr w:rsidR="00084992" w:rsidRPr="00052420" w14:paraId="289B335A" w14:textId="77777777" w:rsidTr="00C53F8D">
        <w:trPr>
          <w:trHeight w:val="144"/>
        </w:trPr>
        <w:tc>
          <w:tcPr>
            <w:tcW w:w="2122" w:type="dxa"/>
            <w:shd w:val="clear" w:color="auto" w:fill="DEEAF6" w:themeFill="accent1" w:themeFillTint="33"/>
          </w:tcPr>
          <w:p w14:paraId="3616AF2E" w14:textId="553E6948"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G:13</w:t>
            </w:r>
          </w:p>
        </w:tc>
        <w:tc>
          <w:tcPr>
            <w:tcW w:w="12190" w:type="dxa"/>
            <w:shd w:val="clear" w:color="auto" w:fill="DEEAF6" w:themeFill="accent1" w:themeFillTint="33"/>
          </w:tcPr>
          <w:p w14:paraId="1F4B58D2"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SG13: Cleaning of Curtains and Window Blinds </w:t>
            </w:r>
          </w:p>
        </w:tc>
      </w:tr>
      <w:tr w:rsidR="00084992" w:rsidRPr="00694CCA" w14:paraId="4F8F5A77" w14:textId="77777777" w:rsidTr="00C53F8D">
        <w:trPr>
          <w:trHeight w:val="144"/>
        </w:trPr>
        <w:tc>
          <w:tcPr>
            <w:tcW w:w="2122" w:type="dxa"/>
            <w:shd w:val="clear" w:color="auto" w:fill="auto"/>
          </w:tcPr>
          <w:p w14:paraId="650DCCF9"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Standard</w:t>
            </w:r>
          </w:p>
        </w:tc>
        <w:tc>
          <w:tcPr>
            <w:tcW w:w="12190" w:type="dxa"/>
            <w:shd w:val="clear" w:color="auto" w:fill="auto"/>
          </w:tcPr>
          <w:p w14:paraId="5D7D5F05"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Where appropriate manufacturers guidelines </w:t>
            </w:r>
            <w:proofErr w:type="gramStart"/>
            <w:r w:rsidRPr="00A67EC4">
              <w:rPr>
                <w:rFonts w:asciiTheme="minorHAnsi" w:hAnsiTheme="minorHAnsi"/>
              </w:rPr>
              <w:t>should be followed</w:t>
            </w:r>
            <w:proofErr w:type="gramEnd"/>
            <w:r w:rsidRPr="00A67EC4">
              <w:rPr>
                <w:rFonts w:asciiTheme="minorHAnsi" w:hAnsiTheme="minorHAnsi"/>
              </w:rPr>
              <w:t xml:space="preserve"> to preserve the appearance and performance of the item(s) concerned.</w:t>
            </w:r>
          </w:p>
          <w:p w14:paraId="2DB3389B"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The frequency of cleaning </w:t>
            </w:r>
            <w:proofErr w:type="gramStart"/>
            <w:r w:rsidRPr="00A67EC4">
              <w:rPr>
                <w:rFonts w:asciiTheme="minorHAnsi" w:hAnsiTheme="minorHAnsi"/>
              </w:rPr>
              <w:t>shall be agreed</w:t>
            </w:r>
            <w:proofErr w:type="gramEnd"/>
            <w:r w:rsidRPr="00A67EC4">
              <w:rPr>
                <w:rFonts w:asciiTheme="minorHAnsi" w:hAnsiTheme="minorHAnsi"/>
              </w:rPr>
              <w:t xml:space="preserve"> with the Buyer.</w:t>
            </w:r>
          </w:p>
        </w:tc>
      </w:tr>
      <w:tr w:rsidR="00084992" w:rsidRPr="00052420" w14:paraId="5170187D" w14:textId="77777777" w:rsidTr="00C53F8D">
        <w:trPr>
          <w:trHeight w:val="144"/>
        </w:trPr>
        <w:tc>
          <w:tcPr>
            <w:tcW w:w="2122" w:type="dxa"/>
            <w:shd w:val="clear" w:color="auto" w:fill="DEEAF6" w:themeFill="accent1" w:themeFillTint="33"/>
          </w:tcPr>
          <w:p w14:paraId="498E5DFF" w14:textId="77777777"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Mobile G:14</w:t>
            </w:r>
          </w:p>
        </w:tc>
        <w:tc>
          <w:tcPr>
            <w:tcW w:w="12190" w:type="dxa"/>
            <w:shd w:val="clear" w:color="auto" w:fill="DEEAF6" w:themeFill="accent1" w:themeFillTint="33"/>
          </w:tcPr>
          <w:p w14:paraId="75B8E683" w14:textId="490000DF" w:rsidR="00084992" w:rsidRPr="00A67EC4" w:rsidRDefault="00084992" w:rsidP="00084992">
            <w:pPr>
              <w:pStyle w:val="GPSL1CLAUSEHEADING"/>
              <w:rPr>
                <w:rFonts w:asciiTheme="minorHAnsi" w:hAnsiTheme="minorHAnsi"/>
              </w:rPr>
            </w:pPr>
            <w:r w:rsidRPr="00A67EC4">
              <w:rPr>
                <w:rFonts w:asciiTheme="minorHAnsi" w:hAnsiTheme="minorHAnsi"/>
              </w:rPr>
              <w:t>SG14: Medical and Clinical Cleaning</w:t>
            </w:r>
          </w:p>
        </w:tc>
      </w:tr>
      <w:tr w:rsidR="00084992" w:rsidRPr="00694CCA" w14:paraId="38100009" w14:textId="77777777" w:rsidTr="00C53F8D">
        <w:trPr>
          <w:trHeight w:val="144"/>
        </w:trPr>
        <w:tc>
          <w:tcPr>
            <w:tcW w:w="2122" w:type="dxa"/>
            <w:shd w:val="clear" w:color="auto" w:fill="auto"/>
          </w:tcPr>
          <w:p w14:paraId="546858A3"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421D4E44"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cleaning shall apply.</w:t>
            </w:r>
          </w:p>
          <w:p w14:paraId="79505380" w14:textId="2879235D" w:rsidR="00084992" w:rsidRPr="00A67EC4" w:rsidRDefault="00084992" w:rsidP="00084992">
            <w:pPr>
              <w:pStyle w:val="GPSL2Numbered"/>
              <w:rPr>
                <w:rFonts w:asciiTheme="minorHAnsi" w:hAnsiTheme="minorHAnsi"/>
              </w:rPr>
            </w:pPr>
            <w:r w:rsidRPr="00A67EC4">
              <w:rPr>
                <w:rFonts w:asciiTheme="minorHAnsi" w:hAnsiTheme="minorHAnsi"/>
              </w:rPr>
              <w:t xml:space="preserve">PAS 5274 – The Specification for the Planning, Application &amp; Measurement of Cleanliness Services in Hospitals. </w:t>
            </w:r>
          </w:p>
          <w:p w14:paraId="19A05CAC"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The National Specification for Cleanliness in NHS / The Revised </w:t>
            </w:r>
            <w:proofErr w:type="gramStart"/>
            <w:r w:rsidRPr="00A67EC4">
              <w:rPr>
                <w:rFonts w:asciiTheme="minorHAnsi" w:hAnsiTheme="minorHAnsi"/>
              </w:rPr>
              <w:t>Healthcare Cleaning</w:t>
            </w:r>
            <w:proofErr w:type="gramEnd"/>
            <w:r w:rsidRPr="00A67EC4">
              <w:rPr>
                <w:rFonts w:asciiTheme="minorHAnsi" w:hAnsiTheme="minorHAnsi"/>
              </w:rPr>
              <w:t xml:space="preserve"> Manual.</w:t>
            </w:r>
          </w:p>
        </w:tc>
      </w:tr>
      <w:tr w:rsidR="00084992" w:rsidRPr="00052420" w14:paraId="67A3EFF7" w14:textId="77777777" w:rsidTr="00C53F8D">
        <w:trPr>
          <w:trHeight w:val="144"/>
        </w:trPr>
        <w:tc>
          <w:tcPr>
            <w:tcW w:w="2122" w:type="dxa"/>
            <w:shd w:val="clear" w:color="auto" w:fill="DEEAF6" w:themeFill="accent1" w:themeFillTint="33"/>
          </w:tcPr>
          <w:p w14:paraId="58DE3308" w14:textId="50830DA6"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G:15</w:t>
            </w:r>
          </w:p>
        </w:tc>
        <w:tc>
          <w:tcPr>
            <w:tcW w:w="12190" w:type="dxa"/>
            <w:shd w:val="clear" w:color="auto" w:fill="DEEAF6" w:themeFill="accent1" w:themeFillTint="33"/>
          </w:tcPr>
          <w:p w14:paraId="5F58AAF9" w14:textId="202E3A23" w:rsidR="00084992" w:rsidRPr="00A67EC4" w:rsidRDefault="00084992" w:rsidP="00084992">
            <w:pPr>
              <w:pStyle w:val="GPSL1CLAUSEHEADING"/>
              <w:rPr>
                <w:rFonts w:asciiTheme="minorHAnsi" w:hAnsiTheme="minorHAnsi"/>
              </w:rPr>
            </w:pPr>
            <w:r w:rsidRPr="00A67EC4">
              <w:rPr>
                <w:rFonts w:asciiTheme="minorHAnsi" w:hAnsiTheme="minorHAnsi"/>
              </w:rPr>
              <w:t>SG15: Pest Control</w:t>
            </w:r>
          </w:p>
        </w:tc>
      </w:tr>
      <w:tr w:rsidR="00084992" w:rsidRPr="00694CCA" w14:paraId="5D47A33C" w14:textId="77777777" w:rsidTr="00C53F8D">
        <w:trPr>
          <w:trHeight w:val="144"/>
        </w:trPr>
        <w:tc>
          <w:tcPr>
            <w:tcW w:w="2122" w:type="dxa"/>
            <w:shd w:val="clear" w:color="auto" w:fill="auto"/>
          </w:tcPr>
          <w:p w14:paraId="1739CAF2"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1F2B7531" w14:textId="77777777" w:rsidR="00084992" w:rsidRPr="00A67EC4" w:rsidRDefault="00084992" w:rsidP="00084992">
            <w:pPr>
              <w:pStyle w:val="GPSL2Numbered"/>
              <w:rPr>
                <w:rFonts w:asciiTheme="minorHAnsi" w:hAnsiTheme="minorHAnsi"/>
              </w:rPr>
            </w:pPr>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p>
          <w:p w14:paraId="613B9305" w14:textId="77777777" w:rsidR="00084992" w:rsidRPr="00A67EC4" w:rsidRDefault="00084992" w:rsidP="00084992">
            <w:pPr>
              <w:pStyle w:val="GPSL3numberedclause"/>
              <w:rPr>
                <w:rFonts w:asciiTheme="minorHAnsi" w:hAnsiTheme="minorHAnsi"/>
              </w:rPr>
            </w:pPr>
            <w:r w:rsidRPr="00A67EC4">
              <w:rPr>
                <w:rFonts w:asciiTheme="minorHAnsi" w:hAnsiTheme="minorHAnsi"/>
              </w:rPr>
              <w:t>Prevention of Damage by Pests Act 1949;</w:t>
            </w:r>
          </w:p>
          <w:p w14:paraId="458405D3"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Control of Pesticides Regulations (COPR) 1986 (SI 1986/1510); and</w:t>
            </w:r>
          </w:p>
          <w:p w14:paraId="74E055C7" w14:textId="77777777" w:rsidR="00084992" w:rsidRPr="00A67EC4" w:rsidRDefault="00084992" w:rsidP="00084992">
            <w:pPr>
              <w:pStyle w:val="GPSL3numberedclause"/>
              <w:rPr>
                <w:rFonts w:asciiTheme="minorHAnsi" w:hAnsiTheme="minorHAnsi"/>
              </w:rPr>
            </w:pPr>
            <w:r w:rsidRPr="00A67EC4">
              <w:rPr>
                <w:rFonts w:asciiTheme="minorHAnsi" w:hAnsiTheme="minorHAnsi"/>
              </w:rPr>
              <w:t>Protection of Animals (as amended).</w:t>
            </w:r>
          </w:p>
        </w:tc>
      </w:tr>
      <w:tr w:rsidR="00084992" w:rsidRPr="00694CCA" w14:paraId="10E25406" w14:textId="77777777" w:rsidTr="00C53F8D">
        <w:trPr>
          <w:trHeight w:val="144"/>
        </w:trPr>
        <w:tc>
          <w:tcPr>
            <w:tcW w:w="2122" w:type="dxa"/>
            <w:shd w:val="clear" w:color="auto" w:fill="auto"/>
          </w:tcPr>
          <w:p w14:paraId="204E1D06"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6FBC3C0E" w14:textId="77777777" w:rsidR="00084992" w:rsidRPr="00A67EC4" w:rsidRDefault="00084992" w:rsidP="00084992">
            <w:pPr>
              <w:pStyle w:val="GPSL2Numbered"/>
              <w:rPr>
                <w:rFonts w:asciiTheme="minorHAnsi" w:hAnsiTheme="minorHAnsi"/>
              </w:rPr>
            </w:pPr>
            <w:r w:rsidRPr="00A67EC4">
              <w:rPr>
                <w:rFonts w:asciiTheme="minorHAnsi" w:hAnsiTheme="minorHAnsi"/>
              </w:rPr>
              <w:t>There is no specific Service Standard for this Service. Guidance should be sought from the various trade and governing bodies for the sector including the following:</w:t>
            </w:r>
          </w:p>
          <w:p w14:paraId="2358CCDD" w14:textId="77777777" w:rsidR="00084992" w:rsidRPr="00A67EC4" w:rsidRDefault="00084992" w:rsidP="00084992">
            <w:pPr>
              <w:pStyle w:val="GPSL3numberedclause"/>
              <w:rPr>
                <w:rFonts w:asciiTheme="minorHAnsi" w:hAnsiTheme="minorHAnsi"/>
              </w:rPr>
            </w:pPr>
            <w:r w:rsidRPr="00A67EC4">
              <w:rPr>
                <w:rFonts w:asciiTheme="minorHAnsi" w:hAnsiTheme="minorHAnsi"/>
              </w:rPr>
              <w:t>British Pest Control Association (BPCA); and</w:t>
            </w:r>
          </w:p>
          <w:p w14:paraId="20B803CB"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Royal Society for Public Health (RSPH).</w:t>
            </w:r>
          </w:p>
          <w:p w14:paraId="4E763D7D"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A risk assessment </w:t>
            </w:r>
            <w:proofErr w:type="gramStart"/>
            <w:r w:rsidRPr="00A67EC4">
              <w:rPr>
                <w:rFonts w:asciiTheme="minorHAnsi" w:hAnsiTheme="minorHAnsi"/>
              </w:rPr>
              <w:t>shall be carried</w:t>
            </w:r>
            <w:proofErr w:type="gramEnd"/>
            <w:r w:rsidRPr="00A67EC4">
              <w:rPr>
                <w:rFonts w:asciiTheme="minorHAnsi" w:hAnsiTheme="minorHAnsi"/>
              </w:rPr>
              <w:t xml:space="preserve"> out to determine what pest control methods are to be used.</w:t>
            </w:r>
          </w:p>
          <w:p w14:paraId="2921CDD6" w14:textId="77777777" w:rsidR="00084992" w:rsidRPr="00A67EC4" w:rsidRDefault="00084992" w:rsidP="00084992">
            <w:pPr>
              <w:pStyle w:val="GPSL2Numbered"/>
              <w:rPr>
                <w:rFonts w:asciiTheme="minorHAnsi" w:hAnsiTheme="minorHAnsi"/>
              </w:rPr>
            </w:pPr>
            <w:r w:rsidRPr="00A67EC4">
              <w:rPr>
                <w:rFonts w:asciiTheme="minorHAnsi" w:hAnsiTheme="minorHAnsi"/>
              </w:rPr>
              <w:t>A Control of Substances Hazardous to Health (</w:t>
            </w:r>
            <w:proofErr w:type="spellStart"/>
            <w:r w:rsidRPr="00A67EC4">
              <w:rPr>
                <w:rFonts w:asciiTheme="minorHAnsi" w:hAnsiTheme="minorHAnsi"/>
              </w:rPr>
              <w:t>CoSHH</w:t>
            </w:r>
            <w:proofErr w:type="spellEnd"/>
            <w:r w:rsidRPr="00A67EC4">
              <w:rPr>
                <w:rFonts w:asciiTheme="minorHAnsi" w:hAnsiTheme="minorHAnsi"/>
              </w:rPr>
              <w:t xml:space="preserve">) register </w:t>
            </w:r>
            <w:proofErr w:type="gramStart"/>
            <w:r w:rsidRPr="00A67EC4">
              <w:rPr>
                <w:rFonts w:asciiTheme="minorHAnsi" w:hAnsiTheme="minorHAnsi"/>
              </w:rPr>
              <w:t>shall be prepared and maintained for all substances used within the pest control function</w:t>
            </w:r>
            <w:proofErr w:type="gramEnd"/>
            <w:r w:rsidRPr="00A67EC4">
              <w:rPr>
                <w:rFonts w:asciiTheme="minorHAnsi" w:hAnsiTheme="minorHAnsi"/>
              </w:rPr>
              <w:t xml:space="preserve">. </w:t>
            </w:r>
          </w:p>
        </w:tc>
      </w:tr>
      <w:tr w:rsidR="00084992" w:rsidRPr="00052420" w14:paraId="131B5DB4" w14:textId="77777777" w:rsidTr="00C53F8D">
        <w:trPr>
          <w:trHeight w:val="144"/>
        </w:trPr>
        <w:tc>
          <w:tcPr>
            <w:tcW w:w="2122" w:type="dxa"/>
            <w:shd w:val="clear" w:color="auto" w:fill="DEEAF6" w:themeFill="accent1" w:themeFillTint="33"/>
          </w:tcPr>
          <w:p w14:paraId="55BE3661" w14:textId="3D0656EC"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G:16</w:t>
            </w:r>
          </w:p>
        </w:tc>
        <w:tc>
          <w:tcPr>
            <w:tcW w:w="12190" w:type="dxa"/>
            <w:shd w:val="clear" w:color="auto" w:fill="DEEAF6" w:themeFill="accent1" w:themeFillTint="33"/>
          </w:tcPr>
          <w:p w14:paraId="7D391D06" w14:textId="77777777" w:rsidR="00084992" w:rsidRPr="00A67EC4" w:rsidRDefault="00084992" w:rsidP="00084992">
            <w:pPr>
              <w:pStyle w:val="GPSL1CLAUSEHEADING"/>
              <w:rPr>
                <w:rFonts w:asciiTheme="minorHAnsi" w:hAnsiTheme="minorHAnsi"/>
              </w:rPr>
            </w:pPr>
            <w:r w:rsidRPr="00A67EC4">
              <w:rPr>
                <w:rFonts w:asciiTheme="minorHAnsi" w:hAnsiTheme="minorHAnsi"/>
              </w:rPr>
              <w:t>SG16: Linen and Laundry (including Dry Cleaning)</w:t>
            </w:r>
          </w:p>
        </w:tc>
      </w:tr>
      <w:tr w:rsidR="00084992" w:rsidRPr="00694CCA" w14:paraId="70FCCEB6" w14:textId="77777777" w:rsidTr="00C53F8D">
        <w:trPr>
          <w:trHeight w:val="144"/>
        </w:trPr>
        <w:tc>
          <w:tcPr>
            <w:tcW w:w="2122" w:type="dxa"/>
            <w:shd w:val="clear" w:color="auto" w:fill="auto"/>
          </w:tcPr>
          <w:p w14:paraId="1BE672DF"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Standard</w:t>
            </w:r>
          </w:p>
        </w:tc>
        <w:tc>
          <w:tcPr>
            <w:tcW w:w="12190" w:type="dxa"/>
            <w:shd w:val="clear" w:color="auto" w:fill="auto"/>
          </w:tcPr>
          <w:p w14:paraId="72D19C7E" w14:textId="77777777" w:rsidR="00084992" w:rsidRPr="00A67EC4" w:rsidRDefault="00084992" w:rsidP="00084992">
            <w:pPr>
              <w:pStyle w:val="GPSL2Numbered"/>
              <w:rPr>
                <w:rFonts w:asciiTheme="minorHAnsi" w:hAnsiTheme="minorHAnsi"/>
              </w:rPr>
            </w:pPr>
            <w:r w:rsidRPr="00A67EC4">
              <w:rPr>
                <w:rFonts w:asciiTheme="minorHAnsi" w:hAnsiTheme="minorHAnsi"/>
              </w:rPr>
              <w:t>There is no specific Service Standard for this Service. Guidance should be sought from the various trade and governing bodies for the sector including the following:</w:t>
            </w:r>
          </w:p>
          <w:p w14:paraId="6E6D728D"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Guild of Cleaners &amp; Launderers;</w:t>
            </w:r>
          </w:p>
          <w:p w14:paraId="77D070E6"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National Association of the Launderette Industry (NALI); and</w:t>
            </w:r>
          </w:p>
          <w:p w14:paraId="12881421"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Textile Services Association (TSA).</w:t>
            </w:r>
          </w:p>
          <w:p w14:paraId="7FC67EB5" w14:textId="6C931816" w:rsidR="00084992" w:rsidRPr="00A67EC4" w:rsidRDefault="00084992" w:rsidP="00084992">
            <w:pPr>
              <w:pStyle w:val="GPSL2Numbered"/>
              <w:rPr>
                <w:rStyle w:val="Hyperlink"/>
                <w:rFonts w:asciiTheme="minorHAnsi" w:eastAsia="SimSun" w:hAnsiTheme="minorHAnsi"/>
              </w:rPr>
            </w:pPr>
            <w:r w:rsidRPr="00A67EC4">
              <w:rPr>
                <w:rFonts w:asciiTheme="minorHAnsi" w:hAnsiTheme="minorHAnsi"/>
              </w:rPr>
              <w:t>The linen used or required to carry out the Service shall, as a minimum, comply with the mandatory level of the Government Buying Standard for textiles</w:t>
            </w:r>
          </w:p>
          <w:p w14:paraId="7CF7E727" w14:textId="77777777" w:rsidR="00084992" w:rsidRPr="00A67EC4" w:rsidRDefault="00084992" w:rsidP="00084992">
            <w:pPr>
              <w:pStyle w:val="GPSL2Numbered"/>
              <w:rPr>
                <w:rFonts w:asciiTheme="minorHAnsi" w:hAnsiTheme="minorHAnsi"/>
              </w:rPr>
            </w:pPr>
            <w:r w:rsidRPr="00A67EC4">
              <w:rPr>
                <w:rFonts w:asciiTheme="minorHAnsi" w:hAnsiTheme="minorHAnsi"/>
                <w:bCs/>
              </w:rPr>
              <w:t>Supplier shall ensure that t</w:t>
            </w:r>
            <w:r w:rsidRPr="00A67EC4">
              <w:rPr>
                <w:rFonts w:asciiTheme="minorHAnsi" w:hAnsiTheme="minorHAnsi"/>
              </w:rPr>
              <w:t>he Dry Cleaning Service shall be delivered in line with the following:</w:t>
            </w:r>
          </w:p>
          <w:p w14:paraId="4D6BB7AE"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Solvent Emissions (England and Wales) Regulations 2004 (European Directive 1999/13/EC (the "</w:t>
            </w:r>
            <w:r w:rsidRPr="00A67EC4">
              <w:rPr>
                <w:rFonts w:asciiTheme="minorHAnsi" w:hAnsiTheme="minorHAnsi"/>
                <w:b/>
              </w:rPr>
              <w:t>SED</w:t>
            </w:r>
            <w:r w:rsidRPr="00A67EC4">
              <w:rPr>
                <w:rFonts w:asciiTheme="minorHAnsi" w:hAnsiTheme="minorHAnsi"/>
              </w:rPr>
              <w:t xml:space="preserve">" Regulations)); </w:t>
            </w:r>
          </w:p>
          <w:p w14:paraId="3872796F"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Environmental Protection Act 1990 (the “</w:t>
            </w:r>
            <w:r w:rsidRPr="00A67EC4">
              <w:rPr>
                <w:rFonts w:asciiTheme="minorHAnsi" w:hAnsiTheme="minorHAnsi"/>
                <w:b/>
              </w:rPr>
              <w:t>EPA</w:t>
            </w:r>
            <w:r w:rsidRPr="00A67EC4">
              <w:rPr>
                <w:rFonts w:asciiTheme="minorHAnsi" w:hAnsiTheme="minorHAnsi"/>
              </w:rPr>
              <w:t>”); and</w:t>
            </w:r>
          </w:p>
          <w:p w14:paraId="1AA96E65" w14:textId="4B685A66" w:rsidR="00084992" w:rsidRPr="00A67EC4" w:rsidRDefault="00084992" w:rsidP="00084992">
            <w:pPr>
              <w:pStyle w:val="GPSL3numberedclause"/>
              <w:rPr>
                <w:rFonts w:asciiTheme="minorHAnsi" w:hAnsiTheme="minorHAnsi"/>
              </w:rPr>
            </w:pPr>
            <w:r w:rsidRPr="00A67EC4">
              <w:rPr>
                <w:rFonts w:asciiTheme="minorHAnsi" w:hAnsiTheme="minorHAnsi"/>
              </w:rPr>
              <w:t>Pollution Prevention and Control Regulations 2000 (the “</w:t>
            </w:r>
            <w:r w:rsidRPr="00A67EC4">
              <w:rPr>
                <w:rFonts w:asciiTheme="minorHAnsi" w:hAnsiTheme="minorHAnsi"/>
                <w:b/>
              </w:rPr>
              <w:t>PPC</w:t>
            </w:r>
            <w:r w:rsidRPr="00A67EC4">
              <w:rPr>
                <w:rFonts w:asciiTheme="minorHAnsi" w:hAnsiTheme="minorHAnsi"/>
              </w:rPr>
              <w:t>” Regulations).</w:t>
            </w:r>
          </w:p>
        </w:tc>
      </w:tr>
      <w:tr w:rsidR="00084992" w:rsidRPr="00052420" w14:paraId="7F7BA9EA" w14:textId="77777777" w:rsidTr="00C53F8D">
        <w:tc>
          <w:tcPr>
            <w:tcW w:w="14312" w:type="dxa"/>
            <w:gridSpan w:val="2"/>
            <w:shd w:val="clear" w:color="auto" w:fill="DEEAF6" w:themeFill="accent1" w:themeFillTint="33"/>
          </w:tcPr>
          <w:p w14:paraId="2D931AE6" w14:textId="77777777" w:rsidR="00084992" w:rsidRPr="00A67EC4" w:rsidRDefault="00084992" w:rsidP="00084992">
            <w:pPr>
              <w:pStyle w:val="Heading1"/>
              <w:keepNext/>
              <w:numPr>
                <w:ilvl w:val="0"/>
                <w:numId w:val="0"/>
              </w:numPr>
              <w:tabs>
                <w:tab w:val="clear" w:pos="851"/>
              </w:tabs>
              <w:spacing w:before="60" w:after="60"/>
              <w:rPr>
                <w:rFonts w:asciiTheme="minorHAnsi" w:hAnsiTheme="minorHAnsi"/>
              </w:rPr>
            </w:pPr>
            <w:r w:rsidRPr="00A67EC4">
              <w:rPr>
                <w:rFonts w:asciiTheme="minorHAnsi" w:hAnsiTheme="minorHAnsi"/>
              </w:rPr>
              <w:t>WORKPACKAGE H: WORKPLACE SERVICES</w:t>
            </w:r>
          </w:p>
        </w:tc>
      </w:tr>
      <w:tr w:rsidR="00084992" w:rsidRPr="00052420" w14:paraId="6B292F5F" w14:textId="77777777" w:rsidTr="00C53F8D">
        <w:tc>
          <w:tcPr>
            <w:tcW w:w="2122" w:type="dxa"/>
            <w:shd w:val="clear" w:color="auto" w:fill="DEEAF6" w:themeFill="accent1" w:themeFillTint="33"/>
          </w:tcPr>
          <w:p w14:paraId="46327756" w14:textId="65765801" w:rsidR="00084992" w:rsidRPr="00A67EC4" w:rsidRDefault="00084992" w:rsidP="00084992">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 H:1</w:t>
            </w:r>
          </w:p>
        </w:tc>
        <w:tc>
          <w:tcPr>
            <w:tcW w:w="12190" w:type="dxa"/>
            <w:shd w:val="clear" w:color="auto" w:fill="DEEAF6" w:themeFill="accent1" w:themeFillTint="33"/>
          </w:tcPr>
          <w:p w14:paraId="1918E580" w14:textId="77777777" w:rsidR="00084992" w:rsidRPr="00A67EC4" w:rsidRDefault="00084992" w:rsidP="00084992">
            <w:pPr>
              <w:pStyle w:val="GPSL1CLAUSEHEADING"/>
              <w:rPr>
                <w:rFonts w:asciiTheme="minorHAnsi" w:hAnsiTheme="minorHAnsi"/>
                <w:color w:val="000000" w:themeColor="text1"/>
              </w:rPr>
            </w:pPr>
            <w:r w:rsidRPr="00A67EC4">
              <w:rPr>
                <w:rFonts w:asciiTheme="minorHAnsi" w:hAnsiTheme="minorHAnsi"/>
              </w:rPr>
              <w:t>SH1: Mail Services</w:t>
            </w:r>
          </w:p>
        </w:tc>
      </w:tr>
      <w:tr w:rsidR="00084992" w:rsidRPr="00694CCA" w14:paraId="42D98734" w14:textId="77777777" w:rsidTr="00C53F8D">
        <w:tc>
          <w:tcPr>
            <w:tcW w:w="2122" w:type="dxa"/>
            <w:shd w:val="clear" w:color="auto" w:fill="auto"/>
          </w:tcPr>
          <w:p w14:paraId="260B417B" w14:textId="77777777" w:rsidR="00084992" w:rsidRPr="00A67EC4" w:rsidRDefault="00084992" w:rsidP="00084992">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18DBC9CD" w14:textId="77777777" w:rsidR="00084992" w:rsidRPr="00A67EC4" w:rsidRDefault="00084992" w:rsidP="00084992">
            <w:pPr>
              <w:pStyle w:val="GPSL2Numbered"/>
              <w:rPr>
                <w:rFonts w:asciiTheme="minorHAnsi" w:hAnsiTheme="minorHAnsi"/>
              </w:rPr>
            </w:pPr>
            <w:r w:rsidRPr="00A67EC4">
              <w:rPr>
                <w:rFonts w:asciiTheme="minorHAnsi" w:hAnsiTheme="minorHAnsi"/>
              </w:rPr>
              <w:t>See Internal Messenger Service.</w:t>
            </w:r>
          </w:p>
        </w:tc>
      </w:tr>
      <w:tr w:rsidR="00084992" w:rsidRPr="00052420" w14:paraId="547C5491" w14:textId="77777777" w:rsidTr="00C53F8D">
        <w:tc>
          <w:tcPr>
            <w:tcW w:w="2122" w:type="dxa"/>
            <w:shd w:val="clear" w:color="auto" w:fill="DEEAF6" w:themeFill="accent1" w:themeFillTint="33"/>
          </w:tcPr>
          <w:p w14:paraId="2E24A58A" w14:textId="0F3D62B8" w:rsidR="00084992" w:rsidRPr="00A67EC4" w:rsidRDefault="00084992" w:rsidP="00084992">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 H:2</w:t>
            </w:r>
          </w:p>
        </w:tc>
        <w:tc>
          <w:tcPr>
            <w:tcW w:w="12190" w:type="dxa"/>
            <w:shd w:val="clear" w:color="auto" w:fill="DEEAF6" w:themeFill="accent1" w:themeFillTint="33"/>
          </w:tcPr>
          <w:p w14:paraId="4EEF7C31" w14:textId="77777777" w:rsidR="00084992" w:rsidRPr="00A67EC4" w:rsidRDefault="00084992" w:rsidP="00084992">
            <w:pPr>
              <w:pStyle w:val="GPSL1CLAUSEHEADING"/>
              <w:rPr>
                <w:rFonts w:asciiTheme="minorHAnsi" w:hAnsiTheme="minorHAnsi"/>
                <w:color w:val="000000" w:themeColor="text1"/>
              </w:rPr>
            </w:pPr>
            <w:r w:rsidRPr="00A67EC4">
              <w:rPr>
                <w:rFonts w:asciiTheme="minorHAnsi" w:hAnsiTheme="minorHAnsi"/>
              </w:rPr>
              <w:t>SH2: Internal Messenger Service</w:t>
            </w:r>
          </w:p>
        </w:tc>
      </w:tr>
      <w:tr w:rsidR="00084992" w:rsidRPr="00694CCA" w14:paraId="7BC90E98" w14:textId="77777777" w:rsidTr="00C53F8D">
        <w:tc>
          <w:tcPr>
            <w:tcW w:w="2122" w:type="dxa"/>
            <w:shd w:val="clear" w:color="auto" w:fill="auto"/>
          </w:tcPr>
          <w:p w14:paraId="40C526AD"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6669992E" w14:textId="77777777" w:rsidR="00084992" w:rsidRPr="004843F9" w:rsidRDefault="00084992" w:rsidP="00084992">
            <w:pPr>
              <w:pStyle w:val="GPSL2Numbered"/>
              <w:rPr>
                <w:rFonts w:asciiTheme="minorHAnsi" w:hAnsiTheme="minorHAnsi"/>
              </w:rPr>
            </w:pPr>
            <w:r w:rsidRPr="004843F9">
              <w:rPr>
                <w:rFonts w:asciiTheme="minorHAnsi" w:hAnsiTheme="minorHAnsi"/>
              </w:rPr>
              <w:t>The following legislation, Approved Codes of Practise (</w:t>
            </w:r>
            <w:proofErr w:type="spellStart"/>
            <w:r w:rsidRPr="004843F9">
              <w:rPr>
                <w:rFonts w:asciiTheme="minorHAnsi" w:hAnsiTheme="minorHAnsi"/>
              </w:rPr>
              <w:t>ACoP</w:t>
            </w:r>
            <w:proofErr w:type="spellEnd"/>
            <w:r w:rsidRPr="004843F9">
              <w:rPr>
                <w:rFonts w:asciiTheme="minorHAnsi" w:hAnsiTheme="minorHAnsi"/>
              </w:rPr>
              <w:t>) or similar industry or Government guidelines shall apply:</w:t>
            </w:r>
          </w:p>
          <w:p w14:paraId="7C266DD9" w14:textId="03D63162" w:rsidR="00084992" w:rsidRPr="004843F9" w:rsidRDefault="00084992" w:rsidP="00084992">
            <w:pPr>
              <w:pStyle w:val="GPSL3numberedclause"/>
              <w:rPr>
                <w:rFonts w:asciiTheme="minorHAnsi" w:hAnsiTheme="minorHAnsi"/>
              </w:rPr>
            </w:pPr>
            <w:r w:rsidRPr="004843F9">
              <w:rPr>
                <w:rFonts w:asciiTheme="minorHAnsi" w:hAnsiTheme="minorHAnsi"/>
              </w:rPr>
              <w:t xml:space="preserve">HMG </w:t>
            </w:r>
            <w:proofErr w:type="spellStart"/>
            <w:r w:rsidRPr="004843F9">
              <w:rPr>
                <w:rFonts w:asciiTheme="minorHAnsi" w:hAnsiTheme="minorHAnsi"/>
              </w:rPr>
              <w:t>Infosec</w:t>
            </w:r>
            <w:proofErr w:type="spellEnd"/>
            <w:r w:rsidRPr="004843F9">
              <w:rPr>
                <w:rFonts w:asciiTheme="minorHAnsi" w:hAnsiTheme="minorHAnsi"/>
              </w:rPr>
              <w:t xml:space="preserve"> Standard 5 (IS5);</w:t>
            </w:r>
          </w:p>
          <w:p w14:paraId="69510C80" w14:textId="3A50A45B" w:rsidR="00084992" w:rsidRPr="004843F9" w:rsidRDefault="00084992" w:rsidP="00084992">
            <w:pPr>
              <w:pStyle w:val="GPSL3numberedclause"/>
              <w:rPr>
                <w:rFonts w:asciiTheme="minorHAnsi" w:hAnsiTheme="minorHAnsi"/>
              </w:rPr>
            </w:pPr>
            <w:r w:rsidRPr="004843F9">
              <w:rPr>
                <w:rFonts w:asciiTheme="minorHAnsi" w:hAnsiTheme="minorHAnsi"/>
              </w:rPr>
              <w:t>Centre for Protection of National Infr</w:t>
            </w:r>
            <w:r w:rsidR="004843F9">
              <w:rPr>
                <w:rFonts w:asciiTheme="minorHAnsi" w:hAnsiTheme="minorHAnsi"/>
              </w:rPr>
              <w:t>astructure (CPNI)</w:t>
            </w:r>
            <w:r w:rsidRPr="004843F9">
              <w:rPr>
                <w:rFonts w:asciiTheme="minorHAnsi" w:hAnsiTheme="minorHAnsi"/>
                <w:strike/>
              </w:rPr>
              <w:t>;</w:t>
            </w:r>
          </w:p>
          <w:p w14:paraId="65596F47" w14:textId="360EC378" w:rsidR="00084992" w:rsidRPr="004843F9" w:rsidRDefault="00084992" w:rsidP="00084992">
            <w:pPr>
              <w:pStyle w:val="GPSL3numberedclause"/>
              <w:rPr>
                <w:rFonts w:asciiTheme="minorHAnsi" w:hAnsiTheme="minorHAnsi"/>
              </w:rPr>
            </w:pPr>
            <w:r w:rsidRPr="004843F9">
              <w:rPr>
                <w:rFonts w:asciiTheme="minorHAnsi" w:hAnsiTheme="minorHAnsi"/>
              </w:rPr>
              <w:t>Communications Electronic Security Group (CESG) – Good Practice Guide No. 53;</w:t>
            </w:r>
          </w:p>
          <w:p w14:paraId="330EDC66" w14:textId="6F6D9FC4" w:rsidR="00084992" w:rsidRPr="004843F9" w:rsidRDefault="00084992" w:rsidP="00084992">
            <w:pPr>
              <w:pStyle w:val="GPSL3numberedclause"/>
              <w:rPr>
                <w:rFonts w:asciiTheme="minorHAnsi" w:hAnsiTheme="minorHAnsi"/>
              </w:rPr>
            </w:pPr>
            <w:r w:rsidRPr="004843F9">
              <w:rPr>
                <w:rFonts w:asciiTheme="minorHAnsi" w:hAnsiTheme="minorHAnsi"/>
              </w:rPr>
              <w:t>The Government Security Classifications Policy (2014); and</w:t>
            </w:r>
          </w:p>
          <w:p w14:paraId="508AE6E7" w14:textId="186187D0" w:rsidR="00084992" w:rsidRPr="004843F9" w:rsidRDefault="00084992" w:rsidP="00084992">
            <w:pPr>
              <w:pStyle w:val="GPSL3numberedclause"/>
              <w:rPr>
                <w:rFonts w:asciiTheme="minorHAnsi" w:hAnsiTheme="minorHAnsi"/>
              </w:rPr>
            </w:pPr>
            <w:r w:rsidRPr="004843F9">
              <w:rPr>
                <w:rFonts w:asciiTheme="minorHAnsi" w:hAnsiTheme="minorHAnsi"/>
              </w:rPr>
              <w:lastRenderedPageBreak/>
              <w:t>The Supplier shall ensure that the paper and paper products such as envelopes used in the delivery of the Service shall be compliant with the requirements of the Government Buying Standard on paper and paper products.</w:t>
            </w:r>
          </w:p>
        </w:tc>
      </w:tr>
      <w:tr w:rsidR="00084992" w:rsidRPr="00694CCA" w14:paraId="6BC91A9E" w14:textId="77777777" w:rsidTr="00C53F8D">
        <w:tc>
          <w:tcPr>
            <w:tcW w:w="2122" w:type="dxa"/>
            <w:shd w:val="clear" w:color="auto" w:fill="auto"/>
          </w:tcPr>
          <w:p w14:paraId="6B41E5E3" w14:textId="77777777" w:rsidR="00084992" w:rsidRPr="00A67EC4" w:rsidRDefault="00084992" w:rsidP="00084992">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p w14:paraId="5A1D1B4B" w14:textId="77777777" w:rsidR="00084992" w:rsidRPr="00A67EC4" w:rsidRDefault="00084992" w:rsidP="00084992">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29ACE064" w14:textId="7170E960" w:rsidR="00084992" w:rsidRPr="00A67EC4" w:rsidRDefault="00084992" w:rsidP="00084992">
            <w:pPr>
              <w:pStyle w:val="GPSL2Numbered"/>
              <w:rPr>
                <w:rFonts w:asciiTheme="minorHAnsi" w:hAnsiTheme="minorHAnsi"/>
              </w:rPr>
            </w:pPr>
            <w:r w:rsidRPr="00A67EC4">
              <w:rPr>
                <w:rFonts w:asciiTheme="minorHAnsi" w:hAnsiTheme="minorHAnsi"/>
              </w:rPr>
              <w:t>The Supplier shall arrange for the Supplier’s messenger staff to collect messages and other items from the main point of delivery and distribute this to the designated drop off points within each Buyer Premises.</w:t>
            </w:r>
          </w:p>
          <w:p w14:paraId="0FF60276" w14:textId="3F61A865"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ensure that the collections and deliveries from collection and drop-off points shall take place at the relevant times determined by the Buyer during Operational Working Hours at all times. </w:t>
            </w:r>
          </w:p>
        </w:tc>
      </w:tr>
      <w:tr w:rsidR="00084992" w:rsidRPr="00052420" w14:paraId="3FEF3487" w14:textId="77777777" w:rsidTr="00C53F8D">
        <w:tc>
          <w:tcPr>
            <w:tcW w:w="2122" w:type="dxa"/>
            <w:shd w:val="clear" w:color="auto" w:fill="DEEAF6" w:themeFill="accent1" w:themeFillTint="33"/>
          </w:tcPr>
          <w:p w14:paraId="1D0F109E" w14:textId="5A9BF099" w:rsidR="00084992" w:rsidRPr="00A67EC4" w:rsidRDefault="00084992" w:rsidP="00084992">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 H:3</w:t>
            </w:r>
          </w:p>
        </w:tc>
        <w:tc>
          <w:tcPr>
            <w:tcW w:w="12190" w:type="dxa"/>
            <w:shd w:val="clear" w:color="auto" w:fill="DEEAF6" w:themeFill="accent1" w:themeFillTint="33"/>
          </w:tcPr>
          <w:p w14:paraId="65FD428E" w14:textId="77777777" w:rsidR="00084992" w:rsidRPr="00A67EC4" w:rsidRDefault="00084992" w:rsidP="00084992">
            <w:pPr>
              <w:pStyle w:val="GPSL1CLAUSEHEADING"/>
              <w:rPr>
                <w:rFonts w:asciiTheme="minorHAnsi" w:hAnsiTheme="minorHAnsi"/>
                <w:color w:val="000000" w:themeColor="text1"/>
              </w:rPr>
            </w:pPr>
            <w:r w:rsidRPr="00A67EC4">
              <w:rPr>
                <w:rFonts w:asciiTheme="minorHAnsi" w:hAnsiTheme="minorHAnsi"/>
              </w:rPr>
              <w:t xml:space="preserve">SH3: Courier Booking and External Distribution </w:t>
            </w:r>
          </w:p>
        </w:tc>
      </w:tr>
      <w:tr w:rsidR="00084992" w:rsidRPr="00694CCA" w14:paraId="09F1D9D3" w14:textId="77777777" w:rsidTr="00C53F8D">
        <w:tc>
          <w:tcPr>
            <w:tcW w:w="2122" w:type="dxa"/>
            <w:shd w:val="clear" w:color="auto" w:fill="auto"/>
          </w:tcPr>
          <w:p w14:paraId="56BEEAF2"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75481FD3" w14:textId="77777777" w:rsidR="00084992" w:rsidRPr="004843F9" w:rsidRDefault="00084992" w:rsidP="00084992">
            <w:pPr>
              <w:pStyle w:val="GPSL2Numbered"/>
              <w:rPr>
                <w:rFonts w:asciiTheme="minorHAnsi" w:hAnsiTheme="minorHAnsi"/>
              </w:rPr>
            </w:pPr>
            <w:r w:rsidRPr="004843F9">
              <w:rPr>
                <w:rFonts w:asciiTheme="minorHAnsi" w:hAnsiTheme="minorHAnsi"/>
              </w:rPr>
              <w:t>The following legislation, Approved Codes of Practise (</w:t>
            </w:r>
            <w:proofErr w:type="spellStart"/>
            <w:r w:rsidRPr="004843F9">
              <w:rPr>
                <w:rFonts w:asciiTheme="minorHAnsi" w:hAnsiTheme="minorHAnsi"/>
              </w:rPr>
              <w:t>ACoP</w:t>
            </w:r>
            <w:proofErr w:type="spellEnd"/>
            <w:r w:rsidRPr="004843F9">
              <w:rPr>
                <w:rFonts w:asciiTheme="minorHAnsi" w:hAnsiTheme="minorHAnsi"/>
              </w:rPr>
              <w:t>) or similar industry or Government guidelines shall apply:</w:t>
            </w:r>
          </w:p>
          <w:p w14:paraId="6AF9E0A7" w14:textId="77777777" w:rsidR="00084992" w:rsidRPr="004843F9" w:rsidRDefault="00084992" w:rsidP="00084992">
            <w:pPr>
              <w:pStyle w:val="GPSL3numberedclause"/>
              <w:rPr>
                <w:rFonts w:asciiTheme="minorHAnsi" w:hAnsiTheme="minorHAnsi"/>
              </w:rPr>
            </w:pPr>
            <w:r w:rsidRPr="004843F9">
              <w:rPr>
                <w:rFonts w:asciiTheme="minorHAnsi" w:hAnsiTheme="minorHAnsi"/>
              </w:rPr>
              <w:t xml:space="preserve">HMG </w:t>
            </w:r>
            <w:proofErr w:type="spellStart"/>
            <w:r w:rsidRPr="004843F9">
              <w:rPr>
                <w:rFonts w:asciiTheme="minorHAnsi" w:hAnsiTheme="minorHAnsi"/>
              </w:rPr>
              <w:t>Infosec</w:t>
            </w:r>
            <w:proofErr w:type="spellEnd"/>
            <w:r w:rsidRPr="004843F9">
              <w:rPr>
                <w:rFonts w:asciiTheme="minorHAnsi" w:hAnsiTheme="minorHAnsi"/>
              </w:rPr>
              <w:t xml:space="preserve"> Standard 5 ( IS5);</w:t>
            </w:r>
          </w:p>
          <w:p w14:paraId="0F2C6261" w14:textId="0D7A23BA" w:rsidR="00084992" w:rsidRPr="004843F9" w:rsidRDefault="00084992" w:rsidP="00084992">
            <w:pPr>
              <w:pStyle w:val="GPSL3numberedclause"/>
              <w:rPr>
                <w:rFonts w:asciiTheme="minorHAnsi" w:hAnsiTheme="minorHAnsi"/>
              </w:rPr>
            </w:pPr>
            <w:r w:rsidRPr="004843F9">
              <w:rPr>
                <w:rFonts w:asciiTheme="minorHAnsi" w:hAnsiTheme="minorHAnsi"/>
              </w:rPr>
              <w:t>Centre for Protection of</w:t>
            </w:r>
            <w:r w:rsidR="004843F9" w:rsidRPr="004843F9">
              <w:rPr>
                <w:rFonts w:asciiTheme="minorHAnsi" w:hAnsiTheme="minorHAnsi"/>
              </w:rPr>
              <w:t xml:space="preserve"> National Infrastructure (CPNI)</w:t>
            </w:r>
            <w:r w:rsidRPr="004843F9">
              <w:rPr>
                <w:rFonts w:asciiTheme="minorHAnsi" w:hAnsiTheme="minorHAnsi"/>
                <w:strike/>
              </w:rPr>
              <w:t>;</w:t>
            </w:r>
          </w:p>
          <w:p w14:paraId="34C6D285" w14:textId="345FDFE8" w:rsidR="00084992" w:rsidRPr="004843F9" w:rsidRDefault="00084992" w:rsidP="00084992">
            <w:pPr>
              <w:pStyle w:val="GPSL3numberedclause"/>
              <w:rPr>
                <w:rFonts w:asciiTheme="minorHAnsi" w:hAnsiTheme="minorHAnsi"/>
              </w:rPr>
            </w:pPr>
            <w:r w:rsidRPr="004843F9">
              <w:rPr>
                <w:rFonts w:asciiTheme="minorHAnsi" w:hAnsiTheme="minorHAnsi"/>
              </w:rPr>
              <w:t xml:space="preserve">Communications Electronic Security Group (CESG) </w:t>
            </w:r>
          </w:p>
          <w:p w14:paraId="4A870365" w14:textId="77777777" w:rsidR="00084992" w:rsidRPr="004843F9" w:rsidRDefault="00084992" w:rsidP="00084992">
            <w:pPr>
              <w:pStyle w:val="GPSL3numberedclause"/>
              <w:rPr>
                <w:rFonts w:asciiTheme="minorHAnsi" w:hAnsiTheme="minorHAnsi"/>
              </w:rPr>
            </w:pPr>
            <w:r w:rsidRPr="004843F9">
              <w:rPr>
                <w:rFonts w:asciiTheme="minorHAnsi" w:hAnsiTheme="minorHAnsi"/>
              </w:rPr>
              <w:t>Security Policy Framework; and</w:t>
            </w:r>
          </w:p>
          <w:p w14:paraId="389A13AE" w14:textId="77777777" w:rsidR="00084992" w:rsidRPr="004843F9" w:rsidRDefault="00084992" w:rsidP="00084992">
            <w:pPr>
              <w:pStyle w:val="GPSL3numberedclause"/>
              <w:rPr>
                <w:rFonts w:asciiTheme="minorHAnsi" w:hAnsiTheme="minorHAnsi"/>
              </w:rPr>
            </w:pPr>
            <w:r w:rsidRPr="004843F9">
              <w:rPr>
                <w:rFonts w:asciiTheme="minorHAnsi" w:hAnsiTheme="minorHAnsi"/>
              </w:rPr>
              <w:t>The Government Security Classifications Policy (2014).</w:t>
            </w:r>
          </w:p>
        </w:tc>
      </w:tr>
      <w:tr w:rsidR="00084992" w:rsidRPr="00694CCA" w14:paraId="7A6D988C" w14:textId="77777777" w:rsidTr="00C53F8D">
        <w:tc>
          <w:tcPr>
            <w:tcW w:w="2122" w:type="dxa"/>
            <w:shd w:val="clear" w:color="auto" w:fill="auto"/>
          </w:tcPr>
          <w:p w14:paraId="50227DA9" w14:textId="20860728" w:rsidR="00084992" w:rsidRPr="00A67EC4" w:rsidRDefault="00084992" w:rsidP="00084992">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563BA777"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A national and international courier service </w:t>
            </w:r>
            <w:proofErr w:type="gramStart"/>
            <w:r w:rsidRPr="00A67EC4">
              <w:rPr>
                <w:rFonts w:asciiTheme="minorHAnsi" w:hAnsiTheme="minorHAnsi"/>
              </w:rPr>
              <w:t>shall be provided</w:t>
            </w:r>
            <w:proofErr w:type="gramEnd"/>
            <w:r w:rsidRPr="00A67EC4">
              <w:rPr>
                <w:rFonts w:asciiTheme="minorHAnsi" w:hAnsiTheme="minorHAnsi"/>
              </w:rPr>
              <w:t xml:space="preserve">. </w:t>
            </w:r>
          </w:p>
          <w:p w14:paraId="5E8EF0D6" w14:textId="505426A1" w:rsidR="00084992" w:rsidRPr="00A67EC4" w:rsidRDefault="00084992" w:rsidP="00084992">
            <w:pPr>
              <w:pStyle w:val="GPSL2Numbered"/>
              <w:rPr>
                <w:rFonts w:asciiTheme="minorHAnsi" w:hAnsiTheme="minorHAnsi"/>
              </w:rPr>
            </w:pPr>
            <w:r w:rsidRPr="00A67EC4">
              <w:rPr>
                <w:rFonts w:asciiTheme="minorHAnsi" w:hAnsiTheme="minorHAnsi"/>
              </w:rPr>
              <w:t>Couriers and parcel companies sub-contracted by the Supplier for delivering goods and services shall comply with the Government Buying Standard for transport in performance of the contract.</w:t>
            </w:r>
          </w:p>
          <w:p w14:paraId="2CBA1969" w14:textId="1F0ED320"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support the Buyer's policy on Greening Government Commitments by using environmentally preferable forms of transport such as bicycle couriers and Liquid Petroleum Gas (LPG) cars in preference to </w:t>
            </w:r>
            <w:proofErr w:type="gramStart"/>
            <w:r w:rsidRPr="00A67EC4">
              <w:rPr>
                <w:rFonts w:asciiTheme="minorHAnsi" w:hAnsiTheme="minorHAnsi"/>
              </w:rPr>
              <w:t>those which use motor cycles</w:t>
            </w:r>
            <w:proofErr w:type="gramEnd"/>
            <w:r w:rsidRPr="00A67EC4">
              <w:rPr>
                <w:rFonts w:asciiTheme="minorHAnsi" w:hAnsiTheme="minorHAnsi"/>
              </w:rPr>
              <w:t xml:space="preserve"> or petrol powered cars.</w:t>
            </w:r>
          </w:p>
        </w:tc>
      </w:tr>
      <w:tr w:rsidR="00084992" w:rsidRPr="00052420" w14:paraId="7A4560A3" w14:textId="77777777" w:rsidTr="00C53F8D">
        <w:tc>
          <w:tcPr>
            <w:tcW w:w="2122" w:type="dxa"/>
            <w:shd w:val="clear" w:color="auto" w:fill="DEEAF6" w:themeFill="accent1" w:themeFillTint="33"/>
          </w:tcPr>
          <w:p w14:paraId="59823708" w14:textId="1B11FE3D" w:rsidR="00084992" w:rsidRPr="00A67EC4" w:rsidRDefault="00084992" w:rsidP="00084992">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 H:4</w:t>
            </w:r>
          </w:p>
        </w:tc>
        <w:tc>
          <w:tcPr>
            <w:tcW w:w="12190" w:type="dxa"/>
            <w:shd w:val="clear" w:color="auto" w:fill="DEEAF6" w:themeFill="accent1" w:themeFillTint="33"/>
          </w:tcPr>
          <w:p w14:paraId="738617A1" w14:textId="77777777" w:rsidR="00084992" w:rsidRPr="00A67EC4" w:rsidRDefault="00084992" w:rsidP="00084992">
            <w:pPr>
              <w:pStyle w:val="GPSL1CLAUSEHEADING"/>
              <w:rPr>
                <w:rFonts w:asciiTheme="minorHAnsi" w:hAnsiTheme="minorHAnsi"/>
                <w:color w:val="000000" w:themeColor="text1"/>
              </w:rPr>
            </w:pPr>
            <w:r w:rsidRPr="00A67EC4">
              <w:rPr>
                <w:rFonts w:asciiTheme="minorHAnsi" w:hAnsiTheme="minorHAnsi"/>
              </w:rPr>
              <w:t>SH4: Handyman Services</w:t>
            </w:r>
          </w:p>
        </w:tc>
      </w:tr>
      <w:tr w:rsidR="00084992" w:rsidRPr="00694CCA" w14:paraId="122D19A9" w14:textId="77777777" w:rsidTr="00C53F8D">
        <w:tc>
          <w:tcPr>
            <w:tcW w:w="2122" w:type="dxa"/>
            <w:shd w:val="clear" w:color="auto" w:fill="auto"/>
          </w:tcPr>
          <w:p w14:paraId="529955CF" w14:textId="77777777" w:rsidR="00084992" w:rsidRPr="00A67EC4" w:rsidRDefault="00084992" w:rsidP="00084992">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p w14:paraId="5F7DC522" w14:textId="77777777" w:rsidR="00084992" w:rsidRPr="00A67EC4" w:rsidRDefault="00084992" w:rsidP="00084992">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6A81D74A" w14:textId="395CA8D3" w:rsidR="00084992" w:rsidRPr="00A67EC4" w:rsidRDefault="00084992" w:rsidP="00084992">
            <w:pPr>
              <w:pStyle w:val="GPSL2Numbered"/>
              <w:rPr>
                <w:rFonts w:asciiTheme="minorHAnsi" w:hAnsiTheme="minorHAnsi"/>
              </w:rPr>
            </w:pPr>
            <w:r w:rsidRPr="00A67EC4">
              <w:rPr>
                <w:rFonts w:asciiTheme="minorHAnsi" w:hAnsiTheme="minorHAnsi"/>
              </w:rPr>
              <w:t xml:space="preserve">A Service shall be provided on a site based or mobile basis and be delivered via a planned or ad hoc basis as defined and shall cover a range of duties to be agreed with the Buyer. </w:t>
            </w:r>
          </w:p>
        </w:tc>
      </w:tr>
      <w:tr w:rsidR="00084992" w:rsidRPr="00052420" w14:paraId="1D2443EE" w14:textId="77777777" w:rsidTr="00C53F8D">
        <w:tc>
          <w:tcPr>
            <w:tcW w:w="2122" w:type="dxa"/>
            <w:shd w:val="clear" w:color="auto" w:fill="DEEAF6" w:themeFill="accent1" w:themeFillTint="33"/>
          </w:tcPr>
          <w:p w14:paraId="673E31D2" w14:textId="3B31CD0F" w:rsidR="00084992" w:rsidRPr="00A67EC4" w:rsidRDefault="00084992" w:rsidP="00084992">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lastRenderedPageBreak/>
              <w:t>Service H:5</w:t>
            </w:r>
          </w:p>
        </w:tc>
        <w:tc>
          <w:tcPr>
            <w:tcW w:w="12190" w:type="dxa"/>
            <w:shd w:val="clear" w:color="auto" w:fill="DEEAF6" w:themeFill="accent1" w:themeFillTint="33"/>
          </w:tcPr>
          <w:p w14:paraId="580A45CA" w14:textId="77777777" w:rsidR="00084992" w:rsidRPr="00A67EC4" w:rsidRDefault="00084992" w:rsidP="00084992">
            <w:pPr>
              <w:pStyle w:val="GPSL1CLAUSEHEADING"/>
              <w:rPr>
                <w:rFonts w:asciiTheme="minorHAnsi" w:hAnsiTheme="minorHAnsi"/>
                <w:color w:val="000000" w:themeColor="text1"/>
              </w:rPr>
            </w:pPr>
            <w:r w:rsidRPr="00A67EC4">
              <w:rPr>
                <w:rFonts w:asciiTheme="minorHAnsi" w:hAnsiTheme="minorHAnsi"/>
              </w:rPr>
              <w:t xml:space="preserve">SH5: Move and Space Management (Internal Moves) </w:t>
            </w:r>
          </w:p>
        </w:tc>
      </w:tr>
      <w:tr w:rsidR="00084992" w:rsidRPr="00694CCA" w14:paraId="1FF133A4" w14:textId="77777777" w:rsidTr="00C53F8D">
        <w:tc>
          <w:tcPr>
            <w:tcW w:w="2122" w:type="dxa"/>
            <w:shd w:val="clear" w:color="auto" w:fill="auto"/>
          </w:tcPr>
          <w:p w14:paraId="134ECA5F"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50B647DF" w14:textId="77777777" w:rsidR="00084992" w:rsidRPr="00A67EC4" w:rsidRDefault="00084992" w:rsidP="00084992">
            <w:pPr>
              <w:pStyle w:val="GPSL2Numbered"/>
              <w:rPr>
                <w:rFonts w:asciiTheme="minorHAnsi" w:hAnsiTheme="minorHAnsi"/>
              </w:rPr>
            </w:pPr>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p>
          <w:p w14:paraId="7BF01A0A" w14:textId="77777777" w:rsidR="00084992" w:rsidRPr="00A67EC4" w:rsidRDefault="00084992" w:rsidP="00084992">
            <w:pPr>
              <w:pStyle w:val="GPSL3numberedclause"/>
              <w:rPr>
                <w:rFonts w:asciiTheme="minorHAnsi" w:hAnsiTheme="minorHAnsi"/>
              </w:rPr>
            </w:pPr>
            <w:r w:rsidRPr="00A67EC4">
              <w:rPr>
                <w:rFonts w:asciiTheme="minorHAnsi" w:hAnsiTheme="minorHAnsi"/>
              </w:rPr>
              <w:t>Current legislation, Government Guidance and best practice (including High Performing Properties, Achieving Excellence, Revitalising Health and Safety, Sustainable Development, Design Quality, and Gateway reviews) shall be adhered to at all times; and</w:t>
            </w:r>
          </w:p>
          <w:p w14:paraId="577E362D" w14:textId="0153C9BA" w:rsidR="00084992" w:rsidRPr="00A67EC4" w:rsidRDefault="00084992" w:rsidP="00084992">
            <w:pPr>
              <w:pStyle w:val="GPSL3numberedclause"/>
              <w:rPr>
                <w:rFonts w:asciiTheme="minorHAnsi" w:hAnsiTheme="minorHAnsi"/>
                <w:color w:val="000000" w:themeColor="text1"/>
              </w:rPr>
            </w:pPr>
            <w:r w:rsidRPr="00A67EC4">
              <w:rPr>
                <w:rFonts w:asciiTheme="minorHAnsi" w:hAnsiTheme="minorHAnsi"/>
              </w:rPr>
              <w:t>All space planning/management advice must comply with the above policies and with the current version of Appraisal and Evaluation in central Government and “The Green Book” Treasury Guidance.</w:t>
            </w:r>
          </w:p>
        </w:tc>
      </w:tr>
      <w:tr w:rsidR="00084992" w:rsidRPr="00694CCA" w14:paraId="5C5F1D74" w14:textId="77777777" w:rsidTr="00C53F8D">
        <w:tc>
          <w:tcPr>
            <w:tcW w:w="2122" w:type="dxa"/>
            <w:shd w:val="clear" w:color="auto" w:fill="auto"/>
          </w:tcPr>
          <w:p w14:paraId="0356E583" w14:textId="77777777" w:rsidR="00084992" w:rsidRPr="00A67EC4" w:rsidRDefault="00084992" w:rsidP="00084992">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p w14:paraId="37AF7848" w14:textId="77777777" w:rsidR="00084992" w:rsidRPr="00A67EC4" w:rsidRDefault="00084992" w:rsidP="00084992">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61A623A4" w14:textId="77777777" w:rsidR="00084992" w:rsidRPr="00A67EC4" w:rsidRDefault="00084992" w:rsidP="00084992">
            <w:pPr>
              <w:pStyle w:val="GPSL2Numbered"/>
              <w:rPr>
                <w:rFonts w:asciiTheme="minorHAnsi" w:hAnsiTheme="minorHAnsi"/>
              </w:rPr>
            </w:pPr>
            <w:r w:rsidRPr="00A67EC4">
              <w:rPr>
                <w:rFonts w:asciiTheme="minorHAnsi" w:hAnsiTheme="minorHAnsi"/>
              </w:rPr>
              <w:t>Where possible, space redesign must provide a working space of no more than eight (8) m</w:t>
            </w:r>
            <w:r w:rsidRPr="00A67EC4">
              <w:rPr>
                <w:rFonts w:asciiTheme="minorHAnsi" w:hAnsiTheme="minorHAnsi"/>
                <w:vertAlign w:val="superscript"/>
              </w:rPr>
              <w:t>2</w:t>
            </w:r>
            <w:r w:rsidRPr="00A67EC4">
              <w:rPr>
                <w:rFonts w:asciiTheme="minorHAnsi" w:hAnsiTheme="minorHAnsi"/>
              </w:rPr>
              <w:t xml:space="preserve"> per workstation.</w:t>
            </w:r>
          </w:p>
          <w:p w14:paraId="3DB24157" w14:textId="77777777" w:rsidR="00084992" w:rsidRPr="00A67EC4" w:rsidRDefault="00084992" w:rsidP="00084992">
            <w:pPr>
              <w:pStyle w:val="GPSL2Numbered"/>
              <w:rPr>
                <w:rFonts w:asciiTheme="minorHAnsi" w:hAnsiTheme="minorHAnsi"/>
              </w:rPr>
            </w:pPr>
            <w:r w:rsidRPr="00A67EC4">
              <w:rPr>
                <w:rFonts w:asciiTheme="minorHAnsi" w:hAnsiTheme="minorHAnsi"/>
              </w:rPr>
              <w:t>The following areas shall be included in all move management exercises:</w:t>
            </w:r>
          </w:p>
          <w:p w14:paraId="7A817C9F" w14:textId="77777777" w:rsidR="00084992" w:rsidRPr="00A67EC4" w:rsidRDefault="00084992" w:rsidP="00084992">
            <w:pPr>
              <w:pStyle w:val="GPSL3numberedclause"/>
              <w:rPr>
                <w:rFonts w:asciiTheme="minorHAnsi" w:hAnsiTheme="minorHAnsi"/>
              </w:rPr>
            </w:pPr>
            <w:r w:rsidRPr="00A67EC4">
              <w:rPr>
                <w:rFonts w:asciiTheme="minorHAnsi" w:hAnsiTheme="minorHAnsi"/>
              </w:rPr>
              <w:t>Planning – documented preparation of move plans;</w:t>
            </w:r>
          </w:p>
          <w:p w14:paraId="5496CDAE" w14:textId="5162A3AC" w:rsidR="00084992" w:rsidRPr="00A67EC4" w:rsidRDefault="00084992" w:rsidP="00084992">
            <w:pPr>
              <w:pStyle w:val="GPSL3numberedclause"/>
              <w:rPr>
                <w:rFonts w:asciiTheme="minorHAnsi" w:hAnsiTheme="minorHAnsi"/>
              </w:rPr>
            </w:pPr>
            <w:r w:rsidRPr="00A67EC4">
              <w:rPr>
                <w:rFonts w:asciiTheme="minorHAnsi" w:hAnsiTheme="minorHAnsi"/>
              </w:rPr>
              <w:t>Updating CAD drawings and Asset registers;</w:t>
            </w:r>
          </w:p>
          <w:p w14:paraId="385D7809" w14:textId="77777777" w:rsidR="00084992" w:rsidRPr="00A67EC4" w:rsidRDefault="00084992" w:rsidP="00084992">
            <w:pPr>
              <w:pStyle w:val="GPSL3numberedclause"/>
              <w:rPr>
                <w:rFonts w:asciiTheme="minorHAnsi" w:hAnsiTheme="minorHAnsi"/>
              </w:rPr>
            </w:pPr>
            <w:r w:rsidRPr="00A67EC4">
              <w:rPr>
                <w:rFonts w:asciiTheme="minorHAnsi" w:hAnsiTheme="minorHAnsi"/>
              </w:rPr>
              <w:t>Providing full CAD drawings where only paper versions are currently available;</w:t>
            </w:r>
          </w:p>
          <w:p w14:paraId="74D2B35A" w14:textId="77777777" w:rsidR="00084992" w:rsidRPr="00A67EC4" w:rsidRDefault="00084992" w:rsidP="00084992">
            <w:pPr>
              <w:pStyle w:val="GPSL3numberedclause"/>
              <w:rPr>
                <w:rFonts w:asciiTheme="minorHAnsi" w:hAnsiTheme="minorHAnsi"/>
              </w:rPr>
            </w:pPr>
            <w:r w:rsidRPr="00A67EC4">
              <w:rPr>
                <w:rFonts w:asciiTheme="minorHAnsi" w:hAnsiTheme="minorHAnsi"/>
              </w:rPr>
              <w:t>Stakeholder management;</w:t>
            </w:r>
          </w:p>
          <w:p w14:paraId="52378BD7" w14:textId="77777777" w:rsidR="00084992" w:rsidRPr="00A67EC4" w:rsidRDefault="00084992" w:rsidP="00084992">
            <w:pPr>
              <w:pStyle w:val="GPSL3numberedclause"/>
              <w:rPr>
                <w:rFonts w:asciiTheme="minorHAnsi" w:hAnsiTheme="minorHAnsi"/>
              </w:rPr>
            </w:pPr>
            <w:r w:rsidRPr="00A67EC4">
              <w:rPr>
                <w:rFonts w:asciiTheme="minorHAnsi" w:hAnsiTheme="minorHAnsi"/>
              </w:rPr>
              <w:t>Movement of furniture, equipment and personal effects;</w:t>
            </w:r>
          </w:p>
          <w:p w14:paraId="37FC9298" w14:textId="77777777" w:rsidR="00084992" w:rsidRPr="00A67EC4" w:rsidRDefault="00084992" w:rsidP="00084992">
            <w:pPr>
              <w:pStyle w:val="GPSL3numberedclause"/>
              <w:rPr>
                <w:rFonts w:asciiTheme="minorHAnsi" w:hAnsiTheme="minorHAnsi"/>
              </w:rPr>
            </w:pPr>
            <w:r w:rsidRPr="00A67EC4">
              <w:rPr>
                <w:rFonts w:asciiTheme="minorHAnsi" w:hAnsiTheme="minorHAnsi"/>
              </w:rPr>
              <w:t xml:space="preserve">Management of Supplier and Supplier Staff; </w:t>
            </w:r>
          </w:p>
          <w:p w14:paraId="6F90A2BD" w14:textId="77777777" w:rsidR="00084992" w:rsidRPr="00A67EC4" w:rsidRDefault="00084992" w:rsidP="00084992">
            <w:pPr>
              <w:pStyle w:val="GPSL3numberedclause"/>
              <w:rPr>
                <w:rFonts w:asciiTheme="minorHAnsi" w:hAnsiTheme="minorHAnsi"/>
              </w:rPr>
            </w:pPr>
            <w:r w:rsidRPr="00A67EC4">
              <w:rPr>
                <w:rFonts w:asciiTheme="minorHAnsi" w:hAnsiTheme="minorHAnsi"/>
              </w:rPr>
              <w:t>Liaison with other relevant suppliers (e.g. IT and telecommunications, other specialist advisors; and</w:t>
            </w:r>
          </w:p>
          <w:p w14:paraId="1AC01E7B" w14:textId="77777777" w:rsidR="00084992" w:rsidRPr="00A67EC4" w:rsidRDefault="00084992" w:rsidP="00084992">
            <w:pPr>
              <w:pStyle w:val="GPSL3numberedclause"/>
              <w:rPr>
                <w:rFonts w:asciiTheme="minorHAnsi" w:hAnsiTheme="minorHAnsi"/>
              </w:rPr>
            </w:pPr>
            <w:r w:rsidRPr="00A67EC4">
              <w:rPr>
                <w:rFonts w:asciiTheme="minorHAnsi" w:hAnsiTheme="minorHAnsi"/>
              </w:rPr>
              <w:t>Post occupancy evaluation.</w:t>
            </w:r>
          </w:p>
          <w:p w14:paraId="4CED6442" w14:textId="6678BBFD" w:rsidR="00084992" w:rsidRPr="00A67EC4" w:rsidRDefault="00084992" w:rsidP="00084992">
            <w:pPr>
              <w:pStyle w:val="GPSL2Numbered"/>
              <w:rPr>
                <w:rFonts w:asciiTheme="minorHAnsi" w:hAnsiTheme="minorHAnsi"/>
              </w:rPr>
            </w:pPr>
            <w:r w:rsidRPr="00A67EC4">
              <w:rPr>
                <w:rFonts w:asciiTheme="minorHAnsi" w:hAnsiTheme="minorHAnsi"/>
              </w:rPr>
              <w:t>With regard to disposal of furniture, the relevant Government Buying Standard includes the statement that all Government departments and their agencies are encouraged to meet at least (five) 5 % of the office furniture and (ten) 10 % of the domestic/residential items through reuse/refurbish/re-upholster of their current furniture stock.</w:t>
            </w:r>
          </w:p>
          <w:p w14:paraId="4A2C06E0"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This </w:t>
            </w:r>
            <w:proofErr w:type="gramStart"/>
            <w:r w:rsidRPr="00A67EC4">
              <w:rPr>
                <w:rFonts w:asciiTheme="minorHAnsi" w:hAnsiTheme="minorHAnsi"/>
              </w:rPr>
              <w:t>shall be embedded</w:t>
            </w:r>
            <w:proofErr w:type="gramEnd"/>
            <w:r w:rsidRPr="00A67EC4">
              <w:rPr>
                <w:rFonts w:asciiTheme="minorHAnsi" w:hAnsiTheme="minorHAnsi"/>
              </w:rPr>
              <w:t xml:space="preserve"> in the Authority’s and the Government Property Unit’s separate centralised commercial vehicle on office furniture.  </w:t>
            </w:r>
          </w:p>
          <w:p w14:paraId="1610A37B" w14:textId="77777777" w:rsidR="00084992" w:rsidRPr="00A67EC4" w:rsidRDefault="00084992" w:rsidP="00084992">
            <w:pPr>
              <w:pStyle w:val="GPSL2Numbered"/>
              <w:rPr>
                <w:rFonts w:asciiTheme="minorHAnsi" w:hAnsiTheme="minorHAnsi"/>
              </w:rPr>
            </w:pPr>
            <w:r w:rsidRPr="00A67EC4">
              <w:rPr>
                <w:rFonts w:asciiTheme="minorHAnsi" w:hAnsiTheme="minorHAnsi"/>
              </w:rPr>
              <w:lastRenderedPageBreak/>
              <w:t>As ministerial office and residential accommodation may be involved, the Supplier shall recognize the special security implications affecting any alterations. The Buyer shall work with the Supplier as required in those eventualities to assist in space planning exercises/negotiations.</w:t>
            </w:r>
          </w:p>
          <w:p w14:paraId="50B21F14" w14:textId="075DCD97" w:rsidR="00084992" w:rsidRPr="00A67EC4" w:rsidRDefault="00084992" w:rsidP="00084992">
            <w:pPr>
              <w:pStyle w:val="GPSL2Numbered"/>
              <w:rPr>
                <w:rFonts w:asciiTheme="minorHAnsi" w:hAnsiTheme="minorHAnsi"/>
              </w:rPr>
            </w:pPr>
            <w:r w:rsidRPr="00A67EC4">
              <w:rPr>
                <w:rFonts w:asciiTheme="minorHAnsi" w:hAnsiTheme="minorHAnsi"/>
              </w:rPr>
              <w:t xml:space="preserve">The Service </w:t>
            </w:r>
            <w:proofErr w:type="gramStart"/>
            <w:r w:rsidRPr="00A67EC4">
              <w:rPr>
                <w:rFonts w:asciiTheme="minorHAnsi" w:hAnsiTheme="minorHAnsi"/>
              </w:rPr>
              <w:t>shall be delivered</w:t>
            </w:r>
            <w:proofErr w:type="gramEnd"/>
            <w:r w:rsidRPr="00A67EC4">
              <w:rPr>
                <w:rFonts w:asciiTheme="minorHAnsi" w:hAnsiTheme="minorHAnsi"/>
              </w:rPr>
              <w:t xml:space="preserve"> in line with Appendix I - Property Classification.</w:t>
            </w:r>
          </w:p>
        </w:tc>
      </w:tr>
      <w:tr w:rsidR="00084992" w:rsidRPr="00052420" w14:paraId="1B9C83C8" w14:textId="77777777" w:rsidTr="00C53F8D">
        <w:tc>
          <w:tcPr>
            <w:tcW w:w="2122" w:type="dxa"/>
            <w:shd w:val="clear" w:color="auto" w:fill="DEEAF6" w:themeFill="accent1" w:themeFillTint="33"/>
          </w:tcPr>
          <w:p w14:paraId="47F9C727" w14:textId="60609FAC" w:rsidR="00084992" w:rsidRPr="00A67EC4" w:rsidRDefault="00084992" w:rsidP="00084992">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 H:6</w:t>
            </w:r>
          </w:p>
        </w:tc>
        <w:tc>
          <w:tcPr>
            <w:tcW w:w="12190" w:type="dxa"/>
            <w:shd w:val="clear" w:color="auto" w:fill="DEEAF6" w:themeFill="accent1" w:themeFillTint="33"/>
          </w:tcPr>
          <w:p w14:paraId="5459FF1B" w14:textId="77777777" w:rsidR="00084992" w:rsidRPr="00A67EC4" w:rsidRDefault="00084992" w:rsidP="00084992">
            <w:pPr>
              <w:pStyle w:val="GPSL1CLAUSEHEADING"/>
              <w:rPr>
                <w:rFonts w:asciiTheme="minorHAnsi" w:hAnsiTheme="minorHAnsi"/>
                <w:color w:val="000000" w:themeColor="text1"/>
              </w:rPr>
            </w:pPr>
            <w:r w:rsidRPr="00A67EC4">
              <w:rPr>
                <w:rFonts w:asciiTheme="minorHAnsi" w:hAnsiTheme="minorHAnsi"/>
              </w:rPr>
              <w:t xml:space="preserve">SH6: Porterage </w:t>
            </w:r>
          </w:p>
        </w:tc>
      </w:tr>
      <w:tr w:rsidR="00084992" w:rsidRPr="00694CCA" w14:paraId="45FA94E4" w14:textId="77777777" w:rsidTr="00C53F8D">
        <w:tc>
          <w:tcPr>
            <w:tcW w:w="2122" w:type="dxa"/>
            <w:shd w:val="clear" w:color="auto" w:fill="auto"/>
          </w:tcPr>
          <w:p w14:paraId="5E784262"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46978251" w14:textId="77777777" w:rsidR="00084992" w:rsidRPr="00A67EC4" w:rsidRDefault="00084992" w:rsidP="00084992">
            <w:pPr>
              <w:pStyle w:val="GPSL2Numbered"/>
              <w:rPr>
                <w:rFonts w:asciiTheme="minorHAnsi" w:hAnsiTheme="minorHAnsi"/>
              </w:rPr>
            </w:pPr>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p>
          <w:p w14:paraId="3D6F39AA" w14:textId="77777777" w:rsidR="00084992" w:rsidRPr="00A67EC4" w:rsidRDefault="00084992" w:rsidP="00084992">
            <w:pPr>
              <w:pStyle w:val="GPSL3numberedclause"/>
              <w:rPr>
                <w:rFonts w:asciiTheme="minorHAnsi" w:hAnsiTheme="minorHAnsi"/>
              </w:rPr>
            </w:pPr>
            <w:r w:rsidRPr="00A67EC4">
              <w:rPr>
                <w:rFonts w:asciiTheme="minorHAnsi" w:hAnsiTheme="minorHAnsi"/>
                <w:bCs/>
              </w:rPr>
              <w:t>Manual</w:t>
            </w:r>
            <w:r w:rsidRPr="00A67EC4">
              <w:rPr>
                <w:rFonts w:asciiTheme="minorHAnsi" w:hAnsiTheme="minorHAnsi"/>
              </w:rPr>
              <w:t xml:space="preserve"> </w:t>
            </w:r>
            <w:r w:rsidRPr="00A67EC4">
              <w:rPr>
                <w:rFonts w:asciiTheme="minorHAnsi" w:hAnsiTheme="minorHAnsi"/>
                <w:bCs/>
              </w:rPr>
              <w:t>Handling</w:t>
            </w:r>
            <w:r w:rsidRPr="00A67EC4">
              <w:rPr>
                <w:rFonts w:asciiTheme="minorHAnsi" w:hAnsiTheme="minorHAnsi"/>
              </w:rPr>
              <w:t xml:space="preserve"> Operations </w:t>
            </w:r>
            <w:r w:rsidRPr="00A67EC4">
              <w:rPr>
                <w:rFonts w:asciiTheme="minorHAnsi" w:hAnsiTheme="minorHAnsi"/>
                <w:bCs/>
              </w:rPr>
              <w:t>Regulations</w:t>
            </w:r>
            <w:r w:rsidRPr="00A67EC4">
              <w:rPr>
                <w:rFonts w:asciiTheme="minorHAnsi" w:hAnsiTheme="minorHAnsi"/>
              </w:rPr>
              <w:t xml:space="preserve"> 1992 (as amended);</w:t>
            </w:r>
          </w:p>
          <w:p w14:paraId="6F03F93C" w14:textId="77777777" w:rsidR="00084992" w:rsidRPr="00A67EC4" w:rsidRDefault="00084992" w:rsidP="00084992">
            <w:pPr>
              <w:pStyle w:val="GPSL3numberedclause"/>
              <w:rPr>
                <w:rFonts w:asciiTheme="minorHAnsi" w:hAnsiTheme="minorHAnsi"/>
                <w:bCs/>
              </w:rPr>
            </w:pPr>
            <w:r w:rsidRPr="00A67EC4">
              <w:rPr>
                <w:rFonts w:asciiTheme="minorHAnsi" w:hAnsiTheme="minorHAnsi"/>
              </w:rPr>
              <w:t xml:space="preserve">The Management of Health and Safety at Work Regulations </w:t>
            </w:r>
            <w:r w:rsidRPr="00A67EC4">
              <w:rPr>
                <w:rFonts w:asciiTheme="minorHAnsi" w:hAnsiTheme="minorHAnsi"/>
                <w:bCs/>
              </w:rPr>
              <w:t>1999;</w:t>
            </w:r>
          </w:p>
          <w:p w14:paraId="067D61C5" w14:textId="77777777" w:rsidR="00084992" w:rsidRPr="00A67EC4" w:rsidRDefault="00084992" w:rsidP="00084992">
            <w:pPr>
              <w:pStyle w:val="GPSL3numberedclause"/>
              <w:rPr>
                <w:rFonts w:asciiTheme="minorHAnsi" w:hAnsiTheme="minorHAnsi"/>
              </w:rPr>
            </w:pPr>
            <w:r w:rsidRPr="00A67EC4">
              <w:rPr>
                <w:rFonts w:asciiTheme="minorHAnsi" w:hAnsiTheme="minorHAnsi"/>
              </w:rPr>
              <w:t>Provision and Use of Work Equipment Regulations 1998; and</w:t>
            </w:r>
          </w:p>
          <w:p w14:paraId="131C767F" w14:textId="77777777" w:rsidR="00084992" w:rsidRPr="00A67EC4" w:rsidRDefault="00084992" w:rsidP="00084992">
            <w:pPr>
              <w:pStyle w:val="GPSL3numberedclause"/>
              <w:rPr>
                <w:rFonts w:asciiTheme="minorHAnsi" w:hAnsiTheme="minorHAnsi"/>
              </w:rPr>
            </w:pPr>
            <w:r w:rsidRPr="00A67EC4">
              <w:rPr>
                <w:rFonts w:asciiTheme="minorHAnsi" w:hAnsiTheme="minorHAnsi"/>
              </w:rPr>
              <w:t xml:space="preserve">Operations and Lifting Equipment </w:t>
            </w:r>
            <w:r w:rsidRPr="00A67EC4">
              <w:rPr>
                <w:rFonts w:asciiTheme="minorHAnsi" w:hAnsiTheme="minorHAnsi"/>
                <w:bCs/>
              </w:rPr>
              <w:t>Regulations</w:t>
            </w:r>
            <w:r w:rsidRPr="00A67EC4">
              <w:rPr>
                <w:rFonts w:asciiTheme="minorHAnsi" w:hAnsiTheme="minorHAnsi"/>
              </w:rPr>
              <w:t xml:space="preserve"> 1998 (</w:t>
            </w:r>
            <w:r w:rsidRPr="00A67EC4">
              <w:rPr>
                <w:rFonts w:asciiTheme="minorHAnsi" w:hAnsiTheme="minorHAnsi"/>
                <w:bCs/>
              </w:rPr>
              <w:t>LOLER</w:t>
            </w:r>
            <w:r w:rsidRPr="00A67EC4">
              <w:rPr>
                <w:rFonts w:asciiTheme="minorHAnsi" w:hAnsiTheme="minorHAnsi"/>
              </w:rPr>
              <w:t>).</w:t>
            </w:r>
          </w:p>
        </w:tc>
      </w:tr>
      <w:tr w:rsidR="00084992" w:rsidRPr="00694CCA" w14:paraId="678AAC21" w14:textId="77777777" w:rsidTr="00C53F8D">
        <w:tc>
          <w:tcPr>
            <w:tcW w:w="2122" w:type="dxa"/>
            <w:shd w:val="clear" w:color="auto" w:fill="auto"/>
          </w:tcPr>
          <w:p w14:paraId="392ED5DB" w14:textId="77777777" w:rsidR="00084992" w:rsidRPr="00A67EC4" w:rsidRDefault="00084992" w:rsidP="00084992">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p w14:paraId="54CF0308" w14:textId="77777777" w:rsidR="00084992" w:rsidRPr="00A67EC4" w:rsidRDefault="00084992" w:rsidP="00084992">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24B426E5" w14:textId="48ABA116" w:rsidR="00084992" w:rsidRPr="00A67EC4" w:rsidRDefault="00084992" w:rsidP="00084992">
            <w:pPr>
              <w:pStyle w:val="GPSL2Numbered"/>
              <w:rPr>
                <w:rFonts w:asciiTheme="minorHAnsi" w:hAnsiTheme="minorHAnsi"/>
              </w:rPr>
            </w:pPr>
            <w:r w:rsidRPr="00A67EC4">
              <w:rPr>
                <w:rFonts w:asciiTheme="minorHAnsi" w:hAnsiTheme="minorHAnsi"/>
              </w:rPr>
              <w:t xml:space="preserve">In delivering the Porterage Service, the Supplier shall at all times, seek to optimise staffing arrangements of Supplier Staff, to take advantage of any synergies between other Services delivered at each Buyer Premises  for example: Handyman Services and Flag Flying, therefore demonstrating value for money to the Buyer. </w:t>
            </w:r>
          </w:p>
          <w:p w14:paraId="2E44E2A1"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The Porterage Service </w:t>
            </w:r>
            <w:proofErr w:type="gramStart"/>
            <w:r w:rsidRPr="00A67EC4">
              <w:rPr>
                <w:rFonts w:asciiTheme="minorHAnsi" w:hAnsiTheme="minorHAnsi"/>
              </w:rPr>
              <w:t>shall be controlled</w:t>
            </w:r>
            <w:proofErr w:type="gramEnd"/>
            <w:r w:rsidRPr="00A67EC4">
              <w:rPr>
                <w:rFonts w:asciiTheme="minorHAnsi" w:hAnsiTheme="minorHAnsi"/>
              </w:rPr>
              <w:t xml:space="preserve"> entirely by the Helpdesk and shall be subject to the relevant performance measures.  </w:t>
            </w:r>
          </w:p>
          <w:p w14:paraId="3E914ED9" w14:textId="42960062" w:rsidR="00084992" w:rsidRPr="00A67EC4" w:rsidRDefault="00084992" w:rsidP="00084992">
            <w:pPr>
              <w:pStyle w:val="GPSL2Numbered"/>
              <w:rPr>
                <w:rFonts w:asciiTheme="minorHAnsi" w:hAnsiTheme="minorHAnsi"/>
              </w:rPr>
            </w:pPr>
            <w:r w:rsidRPr="00A67EC4">
              <w:rPr>
                <w:rFonts w:asciiTheme="minorHAnsi" w:hAnsiTheme="minorHAnsi"/>
              </w:rPr>
              <w:t>All Supplier Staff shall have undertaken appropriate training including manual handling course and Buyer service skills and be otherwise appropriately professionally trained for their duties.</w:t>
            </w:r>
          </w:p>
        </w:tc>
      </w:tr>
      <w:tr w:rsidR="00084992" w:rsidRPr="00052420" w14:paraId="3AD16BD8" w14:textId="77777777" w:rsidTr="00C53F8D">
        <w:tc>
          <w:tcPr>
            <w:tcW w:w="2122" w:type="dxa"/>
            <w:shd w:val="clear" w:color="auto" w:fill="DEEAF6" w:themeFill="accent1" w:themeFillTint="33"/>
          </w:tcPr>
          <w:p w14:paraId="4DFA4AE6" w14:textId="57E1B01D" w:rsidR="00084992" w:rsidRPr="00A67EC4" w:rsidRDefault="00084992" w:rsidP="00084992">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 H:7</w:t>
            </w:r>
          </w:p>
        </w:tc>
        <w:tc>
          <w:tcPr>
            <w:tcW w:w="12190" w:type="dxa"/>
            <w:shd w:val="clear" w:color="auto" w:fill="DEEAF6" w:themeFill="accent1" w:themeFillTint="33"/>
          </w:tcPr>
          <w:p w14:paraId="16183C63" w14:textId="77777777" w:rsidR="00084992" w:rsidRPr="00A67EC4" w:rsidRDefault="00084992" w:rsidP="00084992">
            <w:pPr>
              <w:pStyle w:val="GPSL1CLAUSEHEADING"/>
              <w:rPr>
                <w:rFonts w:asciiTheme="minorHAnsi" w:hAnsiTheme="minorHAnsi"/>
                <w:color w:val="000000" w:themeColor="text1"/>
              </w:rPr>
            </w:pPr>
            <w:r w:rsidRPr="00A67EC4">
              <w:rPr>
                <w:rFonts w:asciiTheme="minorHAnsi" w:hAnsiTheme="minorHAnsi"/>
              </w:rPr>
              <w:t>SH7: Clocks</w:t>
            </w:r>
          </w:p>
        </w:tc>
      </w:tr>
      <w:tr w:rsidR="00084992" w:rsidRPr="00694CCA" w14:paraId="5F252FA4" w14:textId="77777777" w:rsidTr="00C53F8D">
        <w:tc>
          <w:tcPr>
            <w:tcW w:w="2122" w:type="dxa"/>
            <w:shd w:val="clear" w:color="auto" w:fill="auto"/>
          </w:tcPr>
          <w:p w14:paraId="0F231B0F" w14:textId="77777777" w:rsidR="00084992" w:rsidRPr="00A67EC4" w:rsidRDefault="00084992" w:rsidP="00084992">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p w14:paraId="50D1BCE7" w14:textId="77777777" w:rsidR="00084992" w:rsidRPr="00A67EC4" w:rsidRDefault="00084992" w:rsidP="00084992">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1948DB70" w14:textId="77777777" w:rsidR="00084992" w:rsidRPr="00A67EC4" w:rsidRDefault="00084992" w:rsidP="00084992">
            <w:pPr>
              <w:pStyle w:val="GPSL2Numbered"/>
              <w:rPr>
                <w:rFonts w:asciiTheme="minorHAnsi" w:hAnsiTheme="minorHAnsi"/>
              </w:rPr>
            </w:pPr>
            <w:r w:rsidRPr="00A67EC4">
              <w:rPr>
                <w:rFonts w:asciiTheme="minorHAnsi" w:hAnsiTheme="minorHAnsi"/>
              </w:rPr>
              <w:t>The Supplier shall ensure that clocks are in working order and display the correct time (taking into account British Summer Time (BST) and Greenwich Mean Time (GMT) variations).</w:t>
            </w:r>
          </w:p>
          <w:p w14:paraId="1B171249" w14:textId="11B4637A" w:rsidR="00084992" w:rsidRPr="00A67EC4" w:rsidRDefault="00084992" w:rsidP="00084992">
            <w:pPr>
              <w:pStyle w:val="GPSL2Numbered"/>
              <w:rPr>
                <w:rFonts w:asciiTheme="minorHAnsi" w:hAnsiTheme="minorHAnsi"/>
              </w:rPr>
            </w:pPr>
            <w:r w:rsidRPr="00A67EC4">
              <w:rPr>
                <w:rFonts w:asciiTheme="minorHAnsi" w:hAnsiTheme="minorHAnsi"/>
              </w:rPr>
              <w:t xml:space="preserve">Clocks </w:t>
            </w:r>
            <w:proofErr w:type="gramStart"/>
            <w:r w:rsidRPr="00A67EC4">
              <w:rPr>
                <w:rFonts w:asciiTheme="minorHAnsi" w:hAnsiTheme="minorHAnsi"/>
              </w:rPr>
              <w:t>shall be maintained</w:t>
            </w:r>
            <w:proofErr w:type="gramEnd"/>
            <w:r w:rsidRPr="00A67EC4">
              <w:rPr>
                <w:rFonts w:asciiTheme="minorHAnsi" w:hAnsiTheme="minorHAnsi"/>
              </w:rPr>
              <w:t xml:space="preserve"> in line with manufacturer’s recommendations and common Good Industry Practices.</w:t>
            </w:r>
          </w:p>
        </w:tc>
      </w:tr>
      <w:tr w:rsidR="00084992" w:rsidRPr="00052420" w14:paraId="63923E0A" w14:textId="77777777" w:rsidTr="00C53F8D">
        <w:tc>
          <w:tcPr>
            <w:tcW w:w="2122" w:type="dxa"/>
            <w:shd w:val="clear" w:color="auto" w:fill="DEEAF6" w:themeFill="accent1" w:themeFillTint="33"/>
          </w:tcPr>
          <w:p w14:paraId="30A19E77" w14:textId="6D0C0CFE" w:rsidR="00084992" w:rsidRPr="00A67EC4" w:rsidRDefault="00084992" w:rsidP="00084992">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 H:8</w:t>
            </w:r>
          </w:p>
        </w:tc>
        <w:tc>
          <w:tcPr>
            <w:tcW w:w="12190" w:type="dxa"/>
            <w:shd w:val="clear" w:color="auto" w:fill="DEEAF6" w:themeFill="accent1" w:themeFillTint="33"/>
          </w:tcPr>
          <w:p w14:paraId="434906AF" w14:textId="77777777" w:rsidR="00084992" w:rsidRPr="00A67EC4" w:rsidRDefault="00084992" w:rsidP="00084992">
            <w:pPr>
              <w:pStyle w:val="GPSL1CLAUSEHEADING"/>
              <w:rPr>
                <w:rFonts w:asciiTheme="minorHAnsi" w:hAnsiTheme="minorHAnsi"/>
                <w:color w:val="000000" w:themeColor="text1"/>
              </w:rPr>
            </w:pPr>
            <w:r w:rsidRPr="00A67EC4">
              <w:rPr>
                <w:rFonts w:asciiTheme="minorHAnsi" w:hAnsiTheme="minorHAnsi"/>
              </w:rPr>
              <w:t>SH8: Signage</w:t>
            </w:r>
          </w:p>
        </w:tc>
      </w:tr>
      <w:tr w:rsidR="00084992" w:rsidRPr="00694CCA" w14:paraId="27AFEB82" w14:textId="77777777" w:rsidTr="00C53F8D">
        <w:tc>
          <w:tcPr>
            <w:tcW w:w="2122" w:type="dxa"/>
            <w:shd w:val="clear" w:color="auto" w:fill="auto"/>
          </w:tcPr>
          <w:p w14:paraId="7C62F6FF"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7BAA8E04" w14:textId="77777777" w:rsidR="00084992" w:rsidRPr="00A67EC4" w:rsidRDefault="00084992" w:rsidP="00084992">
            <w:pPr>
              <w:pStyle w:val="GPSL2Numbered"/>
              <w:rPr>
                <w:rFonts w:asciiTheme="minorHAnsi" w:hAnsiTheme="minorHAnsi"/>
              </w:rPr>
            </w:pPr>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p>
          <w:p w14:paraId="5917398B" w14:textId="13B8B428" w:rsidR="00084992" w:rsidRPr="00A67EC4" w:rsidRDefault="00084992" w:rsidP="00084992">
            <w:pPr>
              <w:pStyle w:val="GPSL3numberedclause"/>
              <w:rPr>
                <w:rFonts w:asciiTheme="minorHAnsi" w:hAnsiTheme="minorHAnsi"/>
              </w:rPr>
            </w:pPr>
            <w:r w:rsidRPr="00A67EC4">
              <w:rPr>
                <w:rFonts w:asciiTheme="minorHAnsi" w:hAnsiTheme="minorHAnsi"/>
              </w:rPr>
              <w:t xml:space="preserve">The Health and Safety (Safety </w:t>
            </w:r>
            <w:r w:rsidRPr="00A67EC4">
              <w:rPr>
                <w:rFonts w:asciiTheme="minorHAnsi" w:hAnsiTheme="minorHAnsi"/>
                <w:bCs/>
              </w:rPr>
              <w:t>Signs</w:t>
            </w:r>
            <w:r w:rsidRPr="00A67EC4">
              <w:rPr>
                <w:rFonts w:asciiTheme="minorHAnsi" w:hAnsiTheme="minorHAnsi"/>
              </w:rPr>
              <w:t xml:space="preserve"> and Signals) </w:t>
            </w:r>
            <w:r w:rsidRPr="00A67EC4">
              <w:rPr>
                <w:rFonts w:asciiTheme="minorHAnsi" w:hAnsiTheme="minorHAnsi"/>
                <w:bCs/>
              </w:rPr>
              <w:t>Regulations</w:t>
            </w:r>
            <w:r w:rsidRPr="00A67EC4">
              <w:rPr>
                <w:rFonts w:asciiTheme="minorHAnsi" w:hAnsiTheme="minorHAnsi"/>
              </w:rPr>
              <w:t xml:space="preserve"> 1996;</w:t>
            </w:r>
          </w:p>
          <w:p w14:paraId="6B0780B4" w14:textId="2FE427FE" w:rsidR="00084992" w:rsidRPr="00A67EC4" w:rsidRDefault="00084992" w:rsidP="00084992">
            <w:pPr>
              <w:pStyle w:val="GPSL3numberedclause"/>
              <w:rPr>
                <w:rFonts w:asciiTheme="minorHAnsi" w:hAnsiTheme="minorHAnsi"/>
              </w:rPr>
            </w:pPr>
            <w:r w:rsidRPr="00A67EC4">
              <w:rPr>
                <w:rFonts w:asciiTheme="minorHAnsi" w:hAnsiTheme="minorHAnsi"/>
              </w:rPr>
              <w:t>BS5499-1:1990;</w:t>
            </w:r>
          </w:p>
          <w:p w14:paraId="19E17939" w14:textId="5EDEFD5C" w:rsidR="00084992" w:rsidRPr="00A67EC4" w:rsidRDefault="00084992" w:rsidP="00084992">
            <w:pPr>
              <w:pStyle w:val="GPSL3numberedclause"/>
              <w:rPr>
                <w:rFonts w:asciiTheme="minorHAnsi" w:hAnsiTheme="minorHAnsi"/>
              </w:rPr>
            </w:pPr>
            <w:r w:rsidRPr="00A67EC4">
              <w:rPr>
                <w:rFonts w:asciiTheme="minorHAnsi" w:hAnsiTheme="minorHAnsi"/>
              </w:rPr>
              <w:t>BS5499-4:2000; and</w:t>
            </w:r>
          </w:p>
          <w:p w14:paraId="79F42EAF" w14:textId="2BAA9434" w:rsidR="00084992" w:rsidRPr="00A67EC4" w:rsidRDefault="00084992" w:rsidP="00084992">
            <w:pPr>
              <w:pStyle w:val="GPSL3numberedclause"/>
              <w:rPr>
                <w:rFonts w:asciiTheme="minorHAnsi" w:hAnsiTheme="minorHAnsi"/>
              </w:rPr>
            </w:pPr>
            <w:r w:rsidRPr="00A67EC4">
              <w:rPr>
                <w:rFonts w:asciiTheme="minorHAnsi" w:hAnsiTheme="minorHAnsi"/>
              </w:rPr>
              <w:t>The Traffic Signs Regulations and General Directions (TSRGD) 2002.</w:t>
            </w:r>
          </w:p>
        </w:tc>
      </w:tr>
      <w:tr w:rsidR="00084992" w:rsidRPr="00694CCA" w14:paraId="3DE32B34" w14:textId="77777777" w:rsidTr="00C53F8D">
        <w:tc>
          <w:tcPr>
            <w:tcW w:w="2122" w:type="dxa"/>
            <w:shd w:val="clear" w:color="auto" w:fill="auto"/>
          </w:tcPr>
          <w:p w14:paraId="22EA9E7D" w14:textId="77777777" w:rsidR="00084992" w:rsidRPr="00A67EC4" w:rsidRDefault="00084992" w:rsidP="00084992">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p w14:paraId="1DCEE719" w14:textId="77777777" w:rsidR="00084992" w:rsidRPr="00A67EC4" w:rsidRDefault="00084992" w:rsidP="00084992">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25845AB6" w14:textId="77777777" w:rsidR="00084992" w:rsidRPr="00A67EC4" w:rsidRDefault="00084992" w:rsidP="00084992">
            <w:pPr>
              <w:pStyle w:val="GPSL2Numbered"/>
              <w:rPr>
                <w:rFonts w:asciiTheme="minorHAnsi" w:hAnsiTheme="minorHAnsi"/>
                <w:bdr w:val="none" w:sz="0" w:space="0" w:color="auto" w:frame="1"/>
              </w:rPr>
            </w:pPr>
            <w:r w:rsidRPr="00A67EC4">
              <w:rPr>
                <w:rFonts w:asciiTheme="minorHAnsi" w:hAnsiTheme="minorHAnsi"/>
              </w:rPr>
              <w:t>Guidance shall be sought from the various trade and governing bodies for the sector including:</w:t>
            </w:r>
          </w:p>
          <w:p w14:paraId="6198CD89" w14:textId="77777777" w:rsidR="00084992" w:rsidRPr="00A67EC4" w:rsidRDefault="00084992" w:rsidP="00084992">
            <w:pPr>
              <w:pStyle w:val="GPSL3numberedclause"/>
              <w:rPr>
                <w:rFonts w:asciiTheme="minorHAnsi" w:hAnsiTheme="minorHAnsi"/>
                <w:bdr w:val="none" w:sz="0" w:space="0" w:color="auto" w:frame="1"/>
              </w:rPr>
            </w:pPr>
            <w:r w:rsidRPr="00A67EC4">
              <w:rPr>
                <w:rFonts w:asciiTheme="minorHAnsi" w:hAnsiTheme="minorHAnsi"/>
                <w:bdr w:val="none" w:sz="0" w:space="0" w:color="auto" w:frame="1"/>
              </w:rPr>
              <w:t>British Approvals for Fire Equipment (BAFE);</w:t>
            </w:r>
          </w:p>
          <w:p w14:paraId="3E11DD4E" w14:textId="77777777" w:rsidR="00084992" w:rsidRPr="00A67EC4" w:rsidRDefault="00084992" w:rsidP="00084992">
            <w:pPr>
              <w:pStyle w:val="GPSL3numberedclause"/>
              <w:rPr>
                <w:rStyle w:val="Strong"/>
                <w:rFonts w:asciiTheme="minorHAnsi" w:hAnsiTheme="minorHAnsi"/>
                <w:b w:val="0"/>
                <w:color w:val="000000" w:themeColor="text1"/>
              </w:rPr>
            </w:pPr>
            <w:r w:rsidRPr="00A67EC4">
              <w:rPr>
                <w:rStyle w:val="Strong"/>
                <w:rFonts w:asciiTheme="minorHAnsi" w:hAnsiTheme="minorHAnsi"/>
                <w:b w:val="0"/>
                <w:color w:val="000000" w:themeColor="text1"/>
              </w:rPr>
              <w:t>Driving Standards Agency (DSA);</w:t>
            </w:r>
          </w:p>
          <w:p w14:paraId="4E63DFB0" w14:textId="77777777" w:rsidR="00084992" w:rsidRPr="00A67EC4" w:rsidRDefault="00084992" w:rsidP="00084992">
            <w:pPr>
              <w:pStyle w:val="GPSL3numberedclause"/>
              <w:rPr>
                <w:rFonts w:asciiTheme="minorHAnsi" w:hAnsiTheme="minorHAnsi"/>
                <w:bdr w:val="none" w:sz="0" w:space="0" w:color="auto" w:frame="1"/>
              </w:rPr>
            </w:pPr>
            <w:r w:rsidRPr="00A67EC4">
              <w:rPr>
                <w:rFonts w:asciiTheme="minorHAnsi" w:hAnsiTheme="minorHAnsi"/>
              </w:rPr>
              <w:t>British Parking Association;</w:t>
            </w:r>
          </w:p>
          <w:p w14:paraId="6889416C" w14:textId="3EDCC166" w:rsidR="00084992" w:rsidRPr="00A67EC4" w:rsidRDefault="00084992" w:rsidP="00084992">
            <w:pPr>
              <w:pStyle w:val="GPSL3numberedclause"/>
              <w:rPr>
                <w:rFonts w:asciiTheme="minorHAnsi" w:hAnsiTheme="minorHAnsi"/>
              </w:rPr>
            </w:pPr>
            <w:r w:rsidRPr="00A67EC4">
              <w:rPr>
                <w:rFonts w:asciiTheme="minorHAnsi" w:hAnsiTheme="minorHAnsi"/>
              </w:rPr>
              <w:t xml:space="preserve">All timber signage shall comply with the requirements of the Government’s Timber Procurement Policy (see: </w:t>
            </w:r>
            <w:hyperlink r:id="rId14" w:history="1">
              <w:r w:rsidRPr="00A67EC4">
                <w:rPr>
                  <w:rStyle w:val="Hyperlink"/>
                  <w:rFonts w:asciiTheme="minorHAnsi" w:hAnsiTheme="minorHAnsi"/>
                  <w:color w:val="000000" w:themeColor="text1"/>
                </w:rPr>
                <w:t>www.cpet.org.uk</w:t>
              </w:r>
            </w:hyperlink>
            <w:r w:rsidRPr="00A67EC4">
              <w:rPr>
                <w:rFonts w:asciiTheme="minorHAnsi" w:hAnsiTheme="minorHAnsi"/>
              </w:rPr>
              <w:t>); and</w:t>
            </w:r>
          </w:p>
          <w:p w14:paraId="749FA7F2" w14:textId="77777777" w:rsidR="00084992" w:rsidRPr="00A67EC4" w:rsidRDefault="00084992" w:rsidP="00084992">
            <w:pPr>
              <w:pStyle w:val="GPSL3numberedclause"/>
              <w:rPr>
                <w:rFonts w:asciiTheme="minorHAnsi" w:hAnsiTheme="minorHAnsi"/>
              </w:rPr>
            </w:pPr>
            <w:r w:rsidRPr="00A67EC4">
              <w:rPr>
                <w:rFonts w:asciiTheme="minorHAnsi" w:hAnsiTheme="minorHAnsi"/>
              </w:rPr>
              <w:t>All timber and wood-derived products for supply or use in performance of the contract shall be independently verifiable and come from:</w:t>
            </w:r>
          </w:p>
          <w:p w14:paraId="2BFAD558" w14:textId="7369E6B6" w:rsidR="00084992" w:rsidRPr="00A67EC4" w:rsidRDefault="00084992" w:rsidP="00084992">
            <w:pPr>
              <w:pStyle w:val="GPSL4numberedclause"/>
              <w:rPr>
                <w:rFonts w:asciiTheme="minorHAnsi" w:hAnsiTheme="minorHAnsi"/>
              </w:rPr>
            </w:pPr>
            <w:r w:rsidRPr="00A67EC4">
              <w:rPr>
                <w:rFonts w:asciiTheme="minorHAnsi" w:hAnsiTheme="minorHAnsi"/>
              </w:rPr>
              <w:t>a legal source; and</w:t>
            </w:r>
          </w:p>
          <w:p w14:paraId="50D75022" w14:textId="031EC2FA" w:rsidR="00084992" w:rsidRPr="00A67EC4" w:rsidRDefault="00084992" w:rsidP="00084992">
            <w:pPr>
              <w:pStyle w:val="GPSL4numberedclause"/>
              <w:rPr>
                <w:rFonts w:asciiTheme="minorHAnsi" w:hAnsiTheme="minorHAnsi"/>
              </w:rPr>
            </w:pPr>
            <w:proofErr w:type="gramStart"/>
            <w:r w:rsidRPr="00A67EC4">
              <w:rPr>
                <w:rFonts w:asciiTheme="minorHAnsi" w:hAnsiTheme="minorHAnsi"/>
              </w:rPr>
              <w:t>a</w:t>
            </w:r>
            <w:proofErr w:type="gramEnd"/>
            <w:r w:rsidRPr="00A67EC4">
              <w:rPr>
                <w:rFonts w:asciiTheme="minorHAnsi" w:hAnsiTheme="minorHAnsi"/>
              </w:rPr>
              <w:t xml:space="preserve"> sustainable source, which can include a Forest Law Enforcement, Governance and Trade (FLEGT) licensed or equivalent source.</w:t>
            </w:r>
          </w:p>
          <w:p w14:paraId="6F2A06E9"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The Buyer may reject any Tender that cannot offer to provide independent verification that all timber and wood-derived products used in the contract </w:t>
            </w:r>
            <w:proofErr w:type="gramStart"/>
            <w:r w:rsidRPr="00A67EC4">
              <w:rPr>
                <w:rFonts w:asciiTheme="minorHAnsi" w:hAnsiTheme="minorHAnsi"/>
              </w:rPr>
              <w:t>meets</w:t>
            </w:r>
            <w:proofErr w:type="gramEnd"/>
            <w:r w:rsidRPr="00A67EC4">
              <w:rPr>
                <w:rFonts w:asciiTheme="minorHAnsi" w:hAnsiTheme="minorHAnsi"/>
              </w:rPr>
              <w:t xml:space="preserve"> this requirement.</w:t>
            </w:r>
          </w:p>
          <w:p w14:paraId="3A57FB53" w14:textId="77777777" w:rsidR="00084992" w:rsidRPr="00A67EC4" w:rsidRDefault="00084992" w:rsidP="00084992">
            <w:pPr>
              <w:pStyle w:val="GPSL2Numbered"/>
              <w:rPr>
                <w:rFonts w:asciiTheme="minorHAnsi" w:hAnsiTheme="minorHAnsi"/>
              </w:rPr>
            </w:pPr>
            <w:r w:rsidRPr="00A67EC4">
              <w:rPr>
                <w:rFonts w:asciiTheme="minorHAnsi" w:hAnsiTheme="minorHAnsi"/>
              </w:rPr>
              <w:t>All signage shall be clean and clearly readable up to an acceptable distance.</w:t>
            </w:r>
          </w:p>
          <w:p w14:paraId="5C518188" w14:textId="4DD3A604" w:rsidR="00084992" w:rsidRPr="00A67EC4" w:rsidRDefault="00084992" w:rsidP="00084992">
            <w:pPr>
              <w:pStyle w:val="GPSL2Numbered"/>
              <w:rPr>
                <w:rFonts w:asciiTheme="minorHAnsi" w:hAnsiTheme="minorHAnsi"/>
              </w:rPr>
            </w:pPr>
            <w:r w:rsidRPr="00A67EC4">
              <w:rPr>
                <w:rFonts w:asciiTheme="minorHAnsi" w:hAnsiTheme="minorHAnsi"/>
              </w:rPr>
              <w:t xml:space="preserve">External signage should not show signs of discolouration due to mould or </w:t>
            </w:r>
            <w:proofErr w:type="spellStart"/>
            <w:proofErr w:type="gramStart"/>
            <w:r w:rsidRPr="00A67EC4">
              <w:rPr>
                <w:rFonts w:asciiTheme="minorHAnsi" w:hAnsiTheme="minorHAnsi"/>
              </w:rPr>
              <w:t>verdi</w:t>
            </w:r>
            <w:proofErr w:type="spellEnd"/>
            <w:proofErr w:type="gramEnd"/>
            <w:r w:rsidRPr="00A67EC4">
              <w:rPr>
                <w:rFonts w:asciiTheme="minorHAnsi" w:hAnsiTheme="minorHAnsi"/>
              </w:rPr>
              <w:t xml:space="preserve"> </w:t>
            </w:r>
            <w:proofErr w:type="spellStart"/>
            <w:r w:rsidRPr="00A67EC4">
              <w:rPr>
                <w:rFonts w:asciiTheme="minorHAnsi" w:hAnsiTheme="minorHAnsi"/>
              </w:rPr>
              <w:t>gris</w:t>
            </w:r>
            <w:proofErr w:type="spellEnd"/>
            <w:r w:rsidRPr="00A67EC4">
              <w:rPr>
                <w:rFonts w:asciiTheme="minorHAnsi" w:hAnsiTheme="minorHAnsi"/>
              </w:rPr>
              <w:t xml:space="preserve"> or like deposits. </w:t>
            </w:r>
          </w:p>
        </w:tc>
      </w:tr>
      <w:tr w:rsidR="00084992" w:rsidRPr="00052420" w14:paraId="28E63022" w14:textId="77777777" w:rsidTr="00C53F8D">
        <w:tc>
          <w:tcPr>
            <w:tcW w:w="2122" w:type="dxa"/>
            <w:shd w:val="clear" w:color="auto" w:fill="DEEAF6" w:themeFill="accent1" w:themeFillTint="33"/>
          </w:tcPr>
          <w:p w14:paraId="4EFD39D7" w14:textId="06A2A9FD" w:rsidR="00084992" w:rsidRPr="00A67EC4" w:rsidRDefault="00084992" w:rsidP="00084992">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 H:9</w:t>
            </w:r>
          </w:p>
        </w:tc>
        <w:tc>
          <w:tcPr>
            <w:tcW w:w="12190" w:type="dxa"/>
            <w:shd w:val="clear" w:color="auto" w:fill="DEEAF6" w:themeFill="accent1" w:themeFillTint="33"/>
          </w:tcPr>
          <w:p w14:paraId="63A0BFAD" w14:textId="77777777" w:rsidR="00084992" w:rsidRPr="00A67EC4" w:rsidRDefault="00084992" w:rsidP="00084992">
            <w:pPr>
              <w:pStyle w:val="GPSL1CLAUSEHEADING"/>
              <w:rPr>
                <w:rFonts w:asciiTheme="minorHAnsi" w:hAnsiTheme="minorHAnsi"/>
                <w:color w:val="000000" w:themeColor="text1"/>
              </w:rPr>
            </w:pPr>
            <w:r w:rsidRPr="00A67EC4">
              <w:rPr>
                <w:rFonts w:asciiTheme="minorHAnsi" w:hAnsiTheme="minorHAnsi"/>
              </w:rPr>
              <w:t xml:space="preserve">SH9: Archiving (On Site) </w:t>
            </w:r>
          </w:p>
        </w:tc>
      </w:tr>
      <w:tr w:rsidR="00084992" w:rsidRPr="00694CCA" w14:paraId="649E5D76" w14:textId="77777777" w:rsidTr="00C53F8D">
        <w:tc>
          <w:tcPr>
            <w:tcW w:w="2122" w:type="dxa"/>
            <w:shd w:val="clear" w:color="auto" w:fill="auto"/>
          </w:tcPr>
          <w:p w14:paraId="21D14B7D"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w:t>
            </w:r>
            <w:r w:rsidRPr="00A67EC4">
              <w:rPr>
                <w:rFonts w:asciiTheme="minorHAnsi" w:hAnsiTheme="minorHAnsi"/>
                <w:color w:val="000000" w:themeColor="text1"/>
              </w:rPr>
              <w:lastRenderedPageBreak/>
              <w:t>Government guidelines</w:t>
            </w:r>
          </w:p>
        </w:tc>
        <w:tc>
          <w:tcPr>
            <w:tcW w:w="12190" w:type="dxa"/>
            <w:shd w:val="clear" w:color="auto" w:fill="auto"/>
          </w:tcPr>
          <w:p w14:paraId="7549CAA8" w14:textId="77777777" w:rsidR="00084992" w:rsidRPr="004843F9" w:rsidRDefault="00084992" w:rsidP="00084992">
            <w:pPr>
              <w:pStyle w:val="GPSL2Numbered"/>
              <w:rPr>
                <w:rFonts w:asciiTheme="minorHAnsi" w:hAnsiTheme="minorHAnsi"/>
              </w:rPr>
            </w:pPr>
            <w:r w:rsidRPr="004843F9">
              <w:rPr>
                <w:rFonts w:asciiTheme="minorHAnsi" w:hAnsiTheme="minorHAnsi"/>
              </w:rPr>
              <w:lastRenderedPageBreak/>
              <w:t>The following legislation, Approved Codes of Practise (</w:t>
            </w:r>
            <w:proofErr w:type="spellStart"/>
            <w:r w:rsidRPr="004843F9">
              <w:rPr>
                <w:rFonts w:asciiTheme="minorHAnsi" w:hAnsiTheme="minorHAnsi"/>
              </w:rPr>
              <w:t>ACoP</w:t>
            </w:r>
            <w:proofErr w:type="spellEnd"/>
            <w:r w:rsidRPr="004843F9">
              <w:rPr>
                <w:rFonts w:asciiTheme="minorHAnsi" w:hAnsiTheme="minorHAnsi"/>
              </w:rPr>
              <w:t>) or similar industry or Government guidelines shall apply:</w:t>
            </w:r>
          </w:p>
          <w:p w14:paraId="2AF07D7A" w14:textId="77777777" w:rsidR="00084992" w:rsidRPr="004843F9" w:rsidRDefault="00084992" w:rsidP="00084992">
            <w:pPr>
              <w:pStyle w:val="GPSL3numberedclause"/>
              <w:rPr>
                <w:rFonts w:asciiTheme="minorHAnsi" w:hAnsiTheme="minorHAnsi"/>
              </w:rPr>
            </w:pPr>
            <w:r w:rsidRPr="004843F9">
              <w:rPr>
                <w:rFonts w:asciiTheme="minorHAnsi" w:hAnsiTheme="minorHAnsi"/>
              </w:rPr>
              <w:lastRenderedPageBreak/>
              <w:t xml:space="preserve">HMG </w:t>
            </w:r>
            <w:proofErr w:type="spellStart"/>
            <w:r w:rsidRPr="004843F9">
              <w:rPr>
                <w:rFonts w:asciiTheme="minorHAnsi" w:hAnsiTheme="minorHAnsi"/>
              </w:rPr>
              <w:t>Infosec</w:t>
            </w:r>
            <w:proofErr w:type="spellEnd"/>
            <w:r w:rsidRPr="004843F9">
              <w:rPr>
                <w:rFonts w:asciiTheme="minorHAnsi" w:hAnsiTheme="minorHAnsi"/>
              </w:rPr>
              <w:t xml:space="preserve"> Standard 5 ( IS5);</w:t>
            </w:r>
          </w:p>
          <w:p w14:paraId="670A8144" w14:textId="31A8B368" w:rsidR="00084992" w:rsidRPr="004843F9" w:rsidRDefault="00084992" w:rsidP="00084992">
            <w:pPr>
              <w:pStyle w:val="GPSL3numberedclause"/>
              <w:rPr>
                <w:rFonts w:asciiTheme="minorHAnsi" w:hAnsiTheme="minorHAnsi"/>
                <w:strike/>
              </w:rPr>
            </w:pPr>
            <w:r w:rsidRPr="004843F9">
              <w:rPr>
                <w:rFonts w:asciiTheme="minorHAnsi" w:hAnsiTheme="minorHAnsi"/>
              </w:rPr>
              <w:t>Centre for Protection of</w:t>
            </w:r>
            <w:r w:rsidR="004843F9" w:rsidRPr="004843F9">
              <w:rPr>
                <w:rFonts w:asciiTheme="minorHAnsi" w:hAnsiTheme="minorHAnsi"/>
              </w:rPr>
              <w:t xml:space="preserve"> National Infrastructure (CPNI)</w:t>
            </w:r>
            <w:r w:rsidRPr="004843F9">
              <w:rPr>
                <w:rFonts w:asciiTheme="minorHAnsi" w:hAnsiTheme="minorHAnsi"/>
                <w:strike/>
              </w:rPr>
              <w:t>;</w:t>
            </w:r>
          </w:p>
          <w:p w14:paraId="190E06A4" w14:textId="5F779711" w:rsidR="00084992" w:rsidRPr="004843F9" w:rsidRDefault="00084992" w:rsidP="00084992">
            <w:pPr>
              <w:pStyle w:val="GPSL3numberedclause"/>
              <w:rPr>
                <w:rFonts w:asciiTheme="minorHAnsi" w:hAnsiTheme="minorHAnsi"/>
              </w:rPr>
            </w:pPr>
            <w:r w:rsidRPr="004843F9">
              <w:rPr>
                <w:rFonts w:asciiTheme="minorHAnsi" w:hAnsiTheme="minorHAnsi"/>
              </w:rPr>
              <w:t xml:space="preserve">Communications Electronic Security Group (CESG) </w:t>
            </w:r>
          </w:p>
          <w:p w14:paraId="4A217B7F" w14:textId="77777777" w:rsidR="00084992" w:rsidRPr="004843F9" w:rsidRDefault="00084992" w:rsidP="00084992">
            <w:pPr>
              <w:pStyle w:val="GPSL3numberedclause"/>
              <w:rPr>
                <w:rFonts w:asciiTheme="minorHAnsi" w:hAnsiTheme="minorHAnsi"/>
              </w:rPr>
            </w:pPr>
            <w:r w:rsidRPr="004843F9">
              <w:rPr>
                <w:rFonts w:asciiTheme="minorHAnsi" w:hAnsiTheme="minorHAnsi"/>
              </w:rPr>
              <w:t>Security Policy Framework; and</w:t>
            </w:r>
          </w:p>
          <w:p w14:paraId="018BA0A4" w14:textId="77777777" w:rsidR="00084992" w:rsidRPr="004843F9" w:rsidRDefault="00084992" w:rsidP="00084992">
            <w:pPr>
              <w:pStyle w:val="GPSL3numberedclause"/>
              <w:rPr>
                <w:rFonts w:asciiTheme="minorHAnsi" w:hAnsiTheme="minorHAnsi"/>
              </w:rPr>
            </w:pPr>
            <w:r w:rsidRPr="004843F9">
              <w:rPr>
                <w:rFonts w:asciiTheme="minorHAnsi" w:hAnsiTheme="minorHAnsi"/>
              </w:rPr>
              <w:t>The Government Security Classifications Policy (2014).</w:t>
            </w:r>
          </w:p>
        </w:tc>
      </w:tr>
      <w:tr w:rsidR="00084992" w:rsidRPr="00694CCA" w14:paraId="15BD4126" w14:textId="77777777" w:rsidTr="00C53F8D">
        <w:tc>
          <w:tcPr>
            <w:tcW w:w="2122" w:type="dxa"/>
            <w:shd w:val="clear" w:color="auto" w:fill="auto"/>
          </w:tcPr>
          <w:p w14:paraId="2A746650" w14:textId="77777777" w:rsidR="00084992" w:rsidRPr="00A67EC4" w:rsidRDefault="00084992" w:rsidP="00084992">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p w14:paraId="4E85E653" w14:textId="77777777" w:rsidR="00084992" w:rsidRPr="00A67EC4" w:rsidRDefault="00084992" w:rsidP="00084992">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01E1E123" w14:textId="77777777" w:rsidR="00084992" w:rsidRPr="00A67EC4" w:rsidRDefault="00084992" w:rsidP="00084992">
            <w:pPr>
              <w:pStyle w:val="GPSL2Numbered"/>
              <w:rPr>
                <w:rFonts w:asciiTheme="minorHAnsi" w:hAnsiTheme="minorHAnsi"/>
              </w:rPr>
            </w:pPr>
            <w:r w:rsidRPr="00A67EC4">
              <w:rPr>
                <w:rFonts w:asciiTheme="minorHAnsi" w:hAnsiTheme="minorHAnsi"/>
              </w:rPr>
              <w:t>Guidance shall be sought from the various trade and governing bodies for the sector including:</w:t>
            </w:r>
          </w:p>
          <w:p w14:paraId="5186AD2B"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National Archives;</w:t>
            </w:r>
          </w:p>
          <w:p w14:paraId="36AE1FF8"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Archives and Records Association (ARA);</w:t>
            </w:r>
          </w:p>
          <w:p w14:paraId="510D334D" w14:textId="77777777" w:rsidR="00084992" w:rsidRPr="00A67EC4" w:rsidRDefault="00084992" w:rsidP="00084992">
            <w:pPr>
              <w:pStyle w:val="GPSL3numberedclause"/>
              <w:rPr>
                <w:rFonts w:asciiTheme="minorHAnsi" w:hAnsiTheme="minorHAnsi"/>
              </w:rPr>
            </w:pPr>
            <w:r w:rsidRPr="00A67EC4">
              <w:rPr>
                <w:rFonts w:asciiTheme="minorHAnsi" w:hAnsiTheme="minorHAnsi"/>
              </w:rPr>
              <w:t>Association of Records Managers and Administrators (ARMA International); and</w:t>
            </w:r>
          </w:p>
          <w:p w14:paraId="01E0522D" w14:textId="4AED34AE" w:rsidR="00084992" w:rsidRPr="00A67EC4" w:rsidRDefault="00084992" w:rsidP="00084992">
            <w:pPr>
              <w:pStyle w:val="GPSL3numberedclause"/>
              <w:rPr>
                <w:rFonts w:asciiTheme="minorHAnsi" w:hAnsiTheme="minorHAnsi"/>
              </w:rPr>
            </w:pPr>
            <w:r w:rsidRPr="00A67EC4">
              <w:rPr>
                <w:rFonts w:asciiTheme="minorHAnsi" w:hAnsiTheme="minorHAnsi"/>
              </w:rPr>
              <w:t>The International Council on Archives.</w:t>
            </w:r>
          </w:p>
        </w:tc>
      </w:tr>
      <w:tr w:rsidR="00084992" w:rsidRPr="00052420" w14:paraId="6E3C40EC" w14:textId="77777777" w:rsidTr="00C53F8D">
        <w:tc>
          <w:tcPr>
            <w:tcW w:w="2122" w:type="dxa"/>
            <w:shd w:val="clear" w:color="auto" w:fill="DEEAF6" w:themeFill="accent1" w:themeFillTint="33"/>
          </w:tcPr>
          <w:p w14:paraId="18790D25" w14:textId="61A1EBA4" w:rsidR="00084992" w:rsidRPr="00A67EC4" w:rsidRDefault="00084992" w:rsidP="00084992">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 H:10</w:t>
            </w:r>
          </w:p>
        </w:tc>
        <w:tc>
          <w:tcPr>
            <w:tcW w:w="12190" w:type="dxa"/>
            <w:shd w:val="clear" w:color="auto" w:fill="DEEAF6" w:themeFill="accent1" w:themeFillTint="33"/>
          </w:tcPr>
          <w:p w14:paraId="76F9F516" w14:textId="77777777" w:rsidR="00084992" w:rsidRPr="00A67EC4" w:rsidRDefault="00084992" w:rsidP="00084992">
            <w:pPr>
              <w:pStyle w:val="GPSL1CLAUSEHEADING"/>
              <w:rPr>
                <w:rFonts w:asciiTheme="minorHAnsi" w:hAnsiTheme="minorHAnsi"/>
                <w:color w:val="000000" w:themeColor="text1"/>
              </w:rPr>
            </w:pPr>
            <w:r w:rsidRPr="00A67EC4">
              <w:rPr>
                <w:rFonts w:asciiTheme="minorHAnsi" w:hAnsiTheme="minorHAnsi"/>
              </w:rPr>
              <w:t xml:space="preserve">SH10: Furniture Management </w:t>
            </w:r>
          </w:p>
        </w:tc>
      </w:tr>
      <w:tr w:rsidR="00084992" w:rsidRPr="00694CCA" w14:paraId="33B8DFF5" w14:textId="77777777" w:rsidTr="00C53F8D">
        <w:tc>
          <w:tcPr>
            <w:tcW w:w="2122" w:type="dxa"/>
            <w:shd w:val="clear" w:color="auto" w:fill="auto"/>
          </w:tcPr>
          <w:p w14:paraId="18939626" w14:textId="77777777" w:rsidR="00084992" w:rsidRPr="00A67EC4" w:rsidRDefault="00084992" w:rsidP="00084992">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p w14:paraId="70F3DF62" w14:textId="77777777" w:rsidR="00084992" w:rsidRPr="00A67EC4" w:rsidRDefault="00084992" w:rsidP="00084992">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56CD998D" w14:textId="22327C3B"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color w:val="000000" w:themeColor="text1"/>
              </w:rPr>
              <w:t>The Government Buying Standards for the sustainable procurement of furniture</w:t>
            </w:r>
            <w:r w:rsidRPr="00A67EC4">
              <w:rPr>
                <w:rFonts w:asciiTheme="minorHAnsi" w:hAnsiTheme="minorHAnsi"/>
              </w:rPr>
              <w:t>.</w:t>
            </w:r>
          </w:p>
          <w:p w14:paraId="2888A63E" w14:textId="05D49AF6" w:rsidR="00084992" w:rsidRPr="00A67EC4" w:rsidRDefault="00084992" w:rsidP="00084992">
            <w:pPr>
              <w:pStyle w:val="GPSL2Numbered"/>
              <w:rPr>
                <w:rFonts w:asciiTheme="minorHAnsi" w:hAnsiTheme="minorHAnsi"/>
              </w:rPr>
            </w:pPr>
            <w:r w:rsidRPr="00A67EC4">
              <w:rPr>
                <w:rFonts w:asciiTheme="minorHAnsi" w:hAnsiTheme="minorHAnsi"/>
              </w:rPr>
              <w:t>With regard to disposal of furniture, the Government Buying Standard to be published in 2014 requires that furniture is advertised to other Government Authorities for reuse in the first instance</w:t>
            </w:r>
          </w:p>
          <w:p w14:paraId="1D5E6135"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Where furniture </w:t>
            </w:r>
            <w:proofErr w:type="gramStart"/>
            <w:r w:rsidRPr="00A67EC4">
              <w:rPr>
                <w:rFonts w:asciiTheme="minorHAnsi" w:hAnsiTheme="minorHAnsi"/>
              </w:rPr>
              <w:t>cannot be reused</w:t>
            </w:r>
            <w:proofErr w:type="gramEnd"/>
            <w:r w:rsidRPr="00A67EC4">
              <w:rPr>
                <w:rFonts w:asciiTheme="minorHAnsi" w:hAnsiTheme="minorHAnsi"/>
              </w:rPr>
              <w:t xml:space="preserve"> or refurbished, general Waste Hierarchy principles should apply to its disposal.</w:t>
            </w:r>
          </w:p>
          <w:p w14:paraId="48C3E913" w14:textId="62EEE3A8"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Furniture can be disposed of through the Disposal Services Authority</w:t>
            </w:r>
          </w:p>
          <w:p w14:paraId="1ED147EF" w14:textId="08402D1F" w:rsidR="00084992" w:rsidRPr="00A67EC4" w:rsidRDefault="00084992" w:rsidP="00084992">
            <w:pPr>
              <w:pStyle w:val="GPSL2Numbered"/>
              <w:rPr>
                <w:rFonts w:asciiTheme="minorHAnsi" w:hAnsiTheme="minorHAnsi"/>
              </w:rPr>
            </w:pPr>
            <w:r w:rsidRPr="00A67EC4">
              <w:rPr>
                <w:rFonts w:asciiTheme="minorHAnsi" w:hAnsiTheme="minorHAnsi"/>
              </w:rPr>
              <w:t>Buyer Mobile Asset Management Planning for Furniture items.</w:t>
            </w:r>
          </w:p>
          <w:p w14:paraId="5DC160FB" w14:textId="77777777" w:rsidR="00084992" w:rsidRPr="00A67EC4" w:rsidRDefault="00084992" w:rsidP="00084992">
            <w:pPr>
              <w:pStyle w:val="GPSL2Numbered"/>
              <w:rPr>
                <w:rFonts w:asciiTheme="minorHAnsi" w:hAnsiTheme="minorHAnsi"/>
              </w:rPr>
            </w:pPr>
            <w:r w:rsidRPr="00A67EC4">
              <w:rPr>
                <w:rFonts w:asciiTheme="minorHAnsi" w:hAnsiTheme="minorHAnsi"/>
              </w:rPr>
              <w:t>Maintenance shall be in line with manufacturers’ recommendations and common Good Industry Practices. Furniture shall be recycled where possible.</w:t>
            </w:r>
          </w:p>
          <w:p w14:paraId="5EB2701F"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With regard to disposal of furniture, the Government Buying Standard published in 2013 requires that furniture </w:t>
            </w:r>
            <w:proofErr w:type="gramStart"/>
            <w:r w:rsidRPr="00A67EC4">
              <w:rPr>
                <w:rFonts w:asciiTheme="minorHAnsi" w:hAnsiTheme="minorHAnsi"/>
              </w:rPr>
              <w:t>is</w:t>
            </w:r>
            <w:proofErr w:type="gramEnd"/>
            <w:r w:rsidRPr="00A67EC4">
              <w:rPr>
                <w:rFonts w:asciiTheme="minorHAnsi" w:hAnsiTheme="minorHAnsi"/>
              </w:rPr>
              <w:t xml:space="preserve"> advertised to other Central Government Bodies for reuse in the first instance. </w:t>
            </w:r>
          </w:p>
          <w:p w14:paraId="7E844786" w14:textId="77777777" w:rsidR="00084992" w:rsidRPr="00A67EC4" w:rsidRDefault="00084992" w:rsidP="00084992">
            <w:pPr>
              <w:pStyle w:val="GPSL2Numbered"/>
              <w:rPr>
                <w:rFonts w:asciiTheme="minorHAnsi" w:hAnsiTheme="minorHAnsi"/>
              </w:rPr>
            </w:pPr>
            <w:r w:rsidRPr="00A67EC4">
              <w:rPr>
                <w:rFonts w:asciiTheme="minorHAnsi" w:hAnsiTheme="minorHAnsi"/>
              </w:rPr>
              <w:t>Maintenance is to be in line with manufacturers’ recommendations and common Good Industry Practices.</w:t>
            </w:r>
          </w:p>
        </w:tc>
      </w:tr>
      <w:tr w:rsidR="00084992" w:rsidRPr="00052420" w14:paraId="6A447B37" w14:textId="77777777" w:rsidTr="00C53F8D">
        <w:tc>
          <w:tcPr>
            <w:tcW w:w="2122" w:type="dxa"/>
            <w:shd w:val="clear" w:color="auto" w:fill="DEEAF6" w:themeFill="accent1" w:themeFillTint="33"/>
          </w:tcPr>
          <w:p w14:paraId="567492A5" w14:textId="0E5A1CE0" w:rsidR="00084992" w:rsidRPr="00A67EC4" w:rsidRDefault="00084992" w:rsidP="00084992">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lastRenderedPageBreak/>
              <w:t>Service H:11</w:t>
            </w:r>
          </w:p>
        </w:tc>
        <w:tc>
          <w:tcPr>
            <w:tcW w:w="12190" w:type="dxa"/>
            <w:shd w:val="clear" w:color="auto" w:fill="DEEAF6" w:themeFill="accent1" w:themeFillTint="33"/>
          </w:tcPr>
          <w:p w14:paraId="512A9936" w14:textId="77777777" w:rsidR="00084992" w:rsidRPr="00A67EC4" w:rsidRDefault="00084992" w:rsidP="00084992">
            <w:pPr>
              <w:pStyle w:val="GPSL1CLAUSEHEADING"/>
              <w:rPr>
                <w:rFonts w:asciiTheme="minorHAnsi" w:hAnsiTheme="minorHAnsi"/>
                <w:color w:val="000000" w:themeColor="text1"/>
              </w:rPr>
            </w:pPr>
            <w:r w:rsidRPr="00A67EC4">
              <w:rPr>
                <w:rFonts w:asciiTheme="minorHAnsi" w:hAnsiTheme="minorHAnsi"/>
              </w:rPr>
              <w:t>SH11: Space Management</w:t>
            </w:r>
          </w:p>
        </w:tc>
      </w:tr>
      <w:tr w:rsidR="00084992" w:rsidRPr="00694CCA" w14:paraId="1340F5DF" w14:textId="77777777" w:rsidTr="00C53F8D">
        <w:tc>
          <w:tcPr>
            <w:tcW w:w="2122" w:type="dxa"/>
            <w:shd w:val="clear" w:color="auto" w:fill="auto"/>
          </w:tcPr>
          <w:p w14:paraId="59EF7423" w14:textId="090AD88C" w:rsidR="00084992" w:rsidRPr="00A67EC4" w:rsidRDefault="00084992" w:rsidP="00084992">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52474578" w14:textId="57DCEEA7" w:rsidR="00084992" w:rsidRPr="00A67EC4" w:rsidRDefault="00084992" w:rsidP="00084992">
            <w:pPr>
              <w:pStyle w:val="GPSL2Numbered"/>
              <w:rPr>
                <w:rFonts w:asciiTheme="minorHAnsi" w:hAnsiTheme="minorHAnsi"/>
              </w:rPr>
            </w:pPr>
            <w:r w:rsidRPr="00A67EC4">
              <w:rPr>
                <w:rFonts w:asciiTheme="minorHAnsi" w:hAnsiTheme="minorHAnsi"/>
              </w:rPr>
              <w:t>See Move and Space Management.</w:t>
            </w:r>
          </w:p>
        </w:tc>
      </w:tr>
      <w:tr w:rsidR="00084992" w:rsidRPr="00052420" w14:paraId="335DFD8A" w14:textId="77777777" w:rsidTr="00C53F8D">
        <w:tc>
          <w:tcPr>
            <w:tcW w:w="2122" w:type="dxa"/>
            <w:shd w:val="clear" w:color="auto" w:fill="DEEAF6" w:themeFill="accent1" w:themeFillTint="33"/>
          </w:tcPr>
          <w:p w14:paraId="3E25275B" w14:textId="07E4F3DB" w:rsidR="00084992" w:rsidRPr="00A67EC4" w:rsidRDefault="00084992" w:rsidP="00084992">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 H:12</w:t>
            </w:r>
          </w:p>
        </w:tc>
        <w:tc>
          <w:tcPr>
            <w:tcW w:w="12190" w:type="dxa"/>
            <w:shd w:val="clear" w:color="auto" w:fill="DEEAF6" w:themeFill="accent1" w:themeFillTint="33"/>
          </w:tcPr>
          <w:p w14:paraId="3263A281" w14:textId="77777777" w:rsidR="00084992" w:rsidRPr="00A67EC4" w:rsidRDefault="00084992" w:rsidP="00084992">
            <w:pPr>
              <w:pStyle w:val="GPSL1CLAUSEHEADING"/>
              <w:rPr>
                <w:rFonts w:asciiTheme="minorHAnsi" w:hAnsiTheme="minorHAnsi"/>
                <w:color w:val="000000" w:themeColor="text1"/>
              </w:rPr>
            </w:pPr>
            <w:r w:rsidRPr="00A67EC4">
              <w:rPr>
                <w:rFonts w:asciiTheme="minorHAnsi" w:hAnsiTheme="minorHAnsi"/>
              </w:rPr>
              <w:t>SH13: Cable Management</w:t>
            </w:r>
          </w:p>
        </w:tc>
      </w:tr>
      <w:tr w:rsidR="00084992" w:rsidRPr="00694CCA" w14:paraId="74A142BC" w14:textId="77777777" w:rsidTr="00C53F8D">
        <w:tc>
          <w:tcPr>
            <w:tcW w:w="2122" w:type="dxa"/>
            <w:shd w:val="clear" w:color="auto" w:fill="auto"/>
          </w:tcPr>
          <w:p w14:paraId="37D46655" w14:textId="77777777" w:rsidR="00084992" w:rsidRPr="00A67EC4" w:rsidRDefault="00084992" w:rsidP="00084992">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p w14:paraId="6A66A47E" w14:textId="77777777" w:rsidR="00084992" w:rsidRPr="00A67EC4" w:rsidRDefault="00084992" w:rsidP="00084992">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7EC158E6"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Security Management shall apply.</w:t>
            </w:r>
          </w:p>
          <w:p w14:paraId="5A7C7BAB" w14:textId="77777777" w:rsidR="00084992" w:rsidRPr="00A67EC4" w:rsidRDefault="00084992" w:rsidP="00084992">
            <w:pPr>
              <w:pStyle w:val="GPSL2Numbered"/>
              <w:rPr>
                <w:rFonts w:asciiTheme="minorHAnsi" w:hAnsiTheme="minorHAnsi"/>
              </w:rPr>
            </w:pPr>
            <w:r w:rsidRPr="00A67EC4">
              <w:rPr>
                <w:rFonts w:asciiTheme="minorHAnsi" w:hAnsiTheme="minorHAnsi"/>
              </w:rPr>
              <w:t>Install and maintain in line with manufacturers recommendations and common Good Industry Practices.</w:t>
            </w:r>
          </w:p>
        </w:tc>
      </w:tr>
      <w:tr w:rsidR="00084992" w:rsidRPr="00052420" w14:paraId="3EA6BDE6" w14:textId="77777777" w:rsidTr="00C53F8D">
        <w:tc>
          <w:tcPr>
            <w:tcW w:w="2122" w:type="dxa"/>
            <w:shd w:val="clear" w:color="auto" w:fill="DEEAF6" w:themeFill="accent1" w:themeFillTint="33"/>
          </w:tcPr>
          <w:p w14:paraId="698A0A8C" w14:textId="4248D4E9" w:rsidR="00084992" w:rsidRPr="00A67EC4" w:rsidRDefault="00084992" w:rsidP="00084992">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 H:13</w:t>
            </w:r>
          </w:p>
        </w:tc>
        <w:tc>
          <w:tcPr>
            <w:tcW w:w="12190" w:type="dxa"/>
            <w:shd w:val="clear" w:color="auto" w:fill="DEEAF6" w:themeFill="accent1" w:themeFillTint="33"/>
          </w:tcPr>
          <w:p w14:paraId="6FC39E8F" w14:textId="77777777" w:rsidR="00084992" w:rsidRPr="00A67EC4" w:rsidRDefault="00084992" w:rsidP="00084992">
            <w:pPr>
              <w:pStyle w:val="GPSL1CLAUSEHEADING"/>
              <w:rPr>
                <w:rFonts w:asciiTheme="minorHAnsi" w:hAnsiTheme="minorHAnsi"/>
                <w:color w:val="000000" w:themeColor="text1"/>
              </w:rPr>
            </w:pPr>
            <w:r w:rsidRPr="00A67EC4">
              <w:rPr>
                <w:rFonts w:asciiTheme="minorHAnsi" w:hAnsiTheme="minorHAnsi"/>
              </w:rPr>
              <w:t>SH13: Reprographics Service</w:t>
            </w:r>
          </w:p>
        </w:tc>
      </w:tr>
      <w:tr w:rsidR="00084992" w:rsidRPr="00694CCA" w14:paraId="09BB10A4" w14:textId="77777777" w:rsidTr="00C53F8D">
        <w:tc>
          <w:tcPr>
            <w:tcW w:w="2122" w:type="dxa"/>
            <w:shd w:val="clear" w:color="auto" w:fill="auto"/>
          </w:tcPr>
          <w:p w14:paraId="1DCFF467"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4DDFD0B5" w14:textId="77777777" w:rsidR="00084992" w:rsidRPr="00A67EC4" w:rsidRDefault="00084992" w:rsidP="00084992">
            <w:pPr>
              <w:pStyle w:val="GPSL2Numbered"/>
              <w:rPr>
                <w:rFonts w:asciiTheme="minorHAnsi" w:hAnsiTheme="minorHAnsi"/>
              </w:rPr>
            </w:pPr>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p>
          <w:p w14:paraId="7C41F759" w14:textId="5CA6899E" w:rsidR="00084992" w:rsidRPr="00A67EC4" w:rsidRDefault="00084992" w:rsidP="00084992">
            <w:pPr>
              <w:pStyle w:val="GPSL3numberedclause"/>
              <w:rPr>
                <w:rFonts w:asciiTheme="minorHAnsi" w:hAnsiTheme="minorHAnsi"/>
                <w:color w:val="000000" w:themeColor="text1"/>
              </w:rPr>
            </w:pPr>
            <w:r w:rsidRPr="00A67EC4">
              <w:rPr>
                <w:rFonts w:asciiTheme="minorHAnsi" w:hAnsiTheme="minorHAnsi"/>
              </w:rPr>
              <w:t>The Supplier shall ensure that the paper and paper products such as envelopes used in the delivery of the Reprographics Services shall be compliant with the requirements of the Government Buying Standard on paper and paper products.</w:t>
            </w:r>
          </w:p>
        </w:tc>
      </w:tr>
      <w:tr w:rsidR="00084992" w:rsidRPr="00694CCA" w14:paraId="39D24AEF" w14:textId="77777777" w:rsidTr="00C53F8D">
        <w:tc>
          <w:tcPr>
            <w:tcW w:w="2122" w:type="dxa"/>
            <w:shd w:val="clear" w:color="auto" w:fill="auto"/>
          </w:tcPr>
          <w:p w14:paraId="687A0811" w14:textId="77777777" w:rsidR="00084992" w:rsidRPr="00A67EC4" w:rsidRDefault="00084992" w:rsidP="00084992">
            <w:pPr>
              <w:pStyle w:val="ListParagraph"/>
              <w:spacing w:before="60" w:after="60"/>
              <w:ind w:left="0"/>
              <w:jc w:val="center"/>
              <w:rPr>
                <w:rFonts w:asciiTheme="minorHAnsi" w:hAnsiTheme="minorHAnsi"/>
                <w:color w:val="000000" w:themeColor="text1"/>
              </w:rPr>
            </w:pPr>
            <w:r w:rsidRPr="00A67EC4">
              <w:rPr>
                <w:rFonts w:asciiTheme="minorHAnsi" w:hAnsiTheme="minorHAnsi"/>
                <w:color w:val="000000" w:themeColor="text1"/>
              </w:rPr>
              <w:t>Standard</w:t>
            </w:r>
          </w:p>
          <w:p w14:paraId="2C945FA0" w14:textId="77777777" w:rsidR="00084992" w:rsidRPr="00A67EC4" w:rsidRDefault="00084992" w:rsidP="00084992">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532542BC"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A central Reprographics Service </w:t>
            </w:r>
            <w:proofErr w:type="gramStart"/>
            <w:r w:rsidRPr="00A67EC4">
              <w:rPr>
                <w:rFonts w:asciiTheme="minorHAnsi" w:hAnsiTheme="minorHAnsi"/>
              </w:rPr>
              <w:t>shall be provided</w:t>
            </w:r>
            <w:proofErr w:type="gramEnd"/>
            <w:r w:rsidRPr="00A67EC4">
              <w:rPr>
                <w:rFonts w:asciiTheme="minorHAnsi" w:hAnsiTheme="minorHAnsi"/>
              </w:rPr>
              <w:t xml:space="preserve"> which meets all operational requirements and optimises the potential for synergies with other Services, takes full cognisance of environmental strategies as set out in sustainability policies. The Service </w:t>
            </w:r>
            <w:proofErr w:type="gramStart"/>
            <w:r w:rsidRPr="00A67EC4">
              <w:rPr>
                <w:rFonts w:asciiTheme="minorHAnsi" w:hAnsiTheme="minorHAnsi"/>
              </w:rPr>
              <w:t>shall be regularly reviewed</w:t>
            </w:r>
            <w:proofErr w:type="gramEnd"/>
            <w:r w:rsidRPr="00A67EC4">
              <w:rPr>
                <w:rFonts w:asciiTheme="minorHAnsi" w:hAnsiTheme="minorHAnsi"/>
              </w:rPr>
              <w:t xml:space="preserve">, with proposals made for the introduction of relevant developing technology. </w:t>
            </w:r>
          </w:p>
          <w:p w14:paraId="577DF652" w14:textId="77777777" w:rsidR="00084992" w:rsidRPr="00A67EC4" w:rsidRDefault="00084992" w:rsidP="00084992">
            <w:pPr>
              <w:pStyle w:val="GPSL2Numbered"/>
              <w:rPr>
                <w:rFonts w:asciiTheme="minorHAnsi" w:hAnsiTheme="minorHAnsi"/>
              </w:rPr>
            </w:pPr>
            <w:r w:rsidRPr="00A67EC4">
              <w:rPr>
                <w:rFonts w:asciiTheme="minorHAnsi" w:hAnsiTheme="minorHAnsi"/>
              </w:rPr>
              <w:t>The following services shall be provided:</w:t>
            </w:r>
          </w:p>
          <w:p w14:paraId="165F8155" w14:textId="49975DB8" w:rsidR="00084992" w:rsidRPr="00A67EC4" w:rsidRDefault="00084992" w:rsidP="00084992">
            <w:pPr>
              <w:pStyle w:val="GPSL3numberedclause"/>
              <w:rPr>
                <w:rFonts w:asciiTheme="minorHAnsi" w:hAnsiTheme="minorHAnsi"/>
              </w:rPr>
            </w:pPr>
            <w:r w:rsidRPr="00A67EC4">
              <w:rPr>
                <w:rFonts w:asciiTheme="minorHAnsi" w:hAnsiTheme="minorHAnsi"/>
              </w:rPr>
              <w:t>Bulk copying; and</w:t>
            </w:r>
          </w:p>
          <w:p w14:paraId="68F14FAD" w14:textId="77777777" w:rsidR="00084992" w:rsidRPr="00A67EC4" w:rsidRDefault="00084992" w:rsidP="00084992">
            <w:pPr>
              <w:pStyle w:val="GPSL3numberedclause"/>
              <w:rPr>
                <w:rFonts w:asciiTheme="minorHAnsi" w:hAnsiTheme="minorHAnsi"/>
              </w:rPr>
            </w:pPr>
            <w:r w:rsidRPr="00A67EC4">
              <w:rPr>
                <w:rFonts w:asciiTheme="minorHAnsi" w:hAnsiTheme="minorHAnsi"/>
              </w:rPr>
              <w:t>Finishing and binding of documents.</w:t>
            </w:r>
          </w:p>
          <w:p w14:paraId="0C8A89BA" w14:textId="309430FE" w:rsidR="00084992" w:rsidRPr="00A67EC4" w:rsidRDefault="00084992" w:rsidP="00084992">
            <w:pPr>
              <w:pStyle w:val="GPSL2Numbered"/>
              <w:rPr>
                <w:rFonts w:asciiTheme="minorHAnsi" w:hAnsiTheme="minorHAnsi"/>
              </w:rPr>
            </w:pPr>
            <w:r w:rsidRPr="00A67EC4">
              <w:rPr>
                <w:rFonts w:asciiTheme="minorHAnsi" w:hAnsiTheme="minorHAnsi"/>
              </w:rPr>
              <w:t xml:space="preserve">Service requirements </w:t>
            </w:r>
            <w:proofErr w:type="gramStart"/>
            <w:r w:rsidRPr="00A67EC4">
              <w:rPr>
                <w:rFonts w:asciiTheme="minorHAnsi" w:hAnsiTheme="minorHAnsi"/>
              </w:rPr>
              <w:t>are detailed</w:t>
            </w:r>
            <w:proofErr w:type="gramEnd"/>
            <w:r w:rsidRPr="00A67EC4">
              <w:rPr>
                <w:rFonts w:asciiTheme="minorHAnsi" w:hAnsiTheme="minorHAnsi"/>
              </w:rPr>
              <w:t xml:space="preserve"> in Appendix H - Reprographic Services Response Times.</w:t>
            </w:r>
          </w:p>
        </w:tc>
      </w:tr>
      <w:tr w:rsidR="00084992" w:rsidRPr="00052420" w14:paraId="2CCB805A" w14:textId="77777777" w:rsidTr="00C53F8D">
        <w:tc>
          <w:tcPr>
            <w:tcW w:w="2122" w:type="dxa"/>
            <w:shd w:val="clear" w:color="auto" w:fill="DEEAF6" w:themeFill="accent1" w:themeFillTint="33"/>
          </w:tcPr>
          <w:p w14:paraId="53918CAA" w14:textId="0BEE299F" w:rsidR="00084992" w:rsidRPr="00A67EC4" w:rsidRDefault="00084992" w:rsidP="00084992">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 H:14</w:t>
            </w:r>
          </w:p>
        </w:tc>
        <w:tc>
          <w:tcPr>
            <w:tcW w:w="12190" w:type="dxa"/>
            <w:shd w:val="clear" w:color="auto" w:fill="DEEAF6" w:themeFill="accent1" w:themeFillTint="33"/>
          </w:tcPr>
          <w:p w14:paraId="11CE276F" w14:textId="77777777" w:rsidR="00084992" w:rsidRPr="00A67EC4" w:rsidRDefault="00084992" w:rsidP="00084992">
            <w:pPr>
              <w:pStyle w:val="GPSL1CLAUSEHEADING"/>
              <w:rPr>
                <w:rFonts w:asciiTheme="minorHAnsi" w:hAnsiTheme="minorHAnsi"/>
                <w:color w:val="000000" w:themeColor="text1"/>
              </w:rPr>
            </w:pPr>
            <w:r w:rsidRPr="00A67EC4">
              <w:rPr>
                <w:rFonts w:asciiTheme="minorHAnsi" w:hAnsiTheme="minorHAnsi"/>
              </w:rPr>
              <w:t>SH14: Stores Management</w:t>
            </w:r>
          </w:p>
        </w:tc>
      </w:tr>
      <w:tr w:rsidR="00084992" w:rsidRPr="00694CCA" w14:paraId="2E492D5A" w14:textId="77777777" w:rsidTr="00C53F8D">
        <w:tc>
          <w:tcPr>
            <w:tcW w:w="2122" w:type="dxa"/>
            <w:shd w:val="clear" w:color="auto" w:fill="auto"/>
          </w:tcPr>
          <w:p w14:paraId="1607CAEC" w14:textId="77777777" w:rsidR="00084992" w:rsidRPr="00A67EC4" w:rsidRDefault="00084992" w:rsidP="00084992">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44008B7D"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Contract Management shall apply.</w:t>
            </w:r>
          </w:p>
          <w:p w14:paraId="23A5E4D9" w14:textId="18677CF9" w:rsidR="00084992" w:rsidRPr="00A67EC4" w:rsidRDefault="00084992" w:rsidP="00084992">
            <w:pPr>
              <w:pStyle w:val="GPSL2Numbered"/>
              <w:rPr>
                <w:rFonts w:asciiTheme="minorHAnsi" w:hAnsiTheme="minorHAnsi"/>
              </w:rPr>
            </w:pPr>
            <w:r w:rsidRPr="00A67EC4">
              <w:rPr>
                <w:rFonts w:asciiTheme="minorHAnsi" w:hAnsiTheme="minorHAnsi"/>
              </w:rPr>
              <w:lastRenderedPageBreak/>
              <w:t>The Supplier shall develop the Service with the Buyer and shall deliver it in accordance with the specific Buyer requirements.</w:t>
            </w:r>
          </w:p>
        </w:tc>
      </w:tr>
      <w:tr w:rsidR="00084992" w:rsidRPr="00052420" w14:paraId="56CB5A90" w14:textId="77777777" w:rsidTr="00C53F8D">
        <w:tc>
          <w:tcPr>
            <w:tcW w:w="2122" w:type="dxa"/>
            <w:shd w:val="clear" w:color="auto" w:fill="DEEAF6" w:themeFill="accent1" w:themeFillTint="33"/>
          </w:tcPr>
          <w:p w14:paraId="485DAB57" w14:textId="2E969B97" w:rsidR="00084992" w:rsidRPr="00A67EC4" w:rsidRDefault="00084992" w:rsidP="00084992">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 H:15</w:t>
            </w:r>
          </w:p>
        </w:tc>
        <w:tc>
          <w:tcPr>
            <w:tcW w:w="12190" w:type="dxa"/>
            <w:shd w:val="clear" w:color="auto" w:fill="DEEAF6" w:themeFill="accent1" w:themeFillTint="33"/>
          </w:tcPr>
          <w:p w14:paraId="4C82F3AF" w14:textId="77777777" w:rsidR="00084992" w:rsidRPr="00A67EC4" w:rsidRDefault="00084992" w:rsidP="00084992">
            <w:pPr>
              <w:pStyle w:val="GPSL1CLAUSEHEADING"/>
              <w:rPr>
                <w:rFonts w:asciiTheme="minorHAnsi" w:hAnsiTheme="minorHAnsi"/>
                <w:color w:val="000000" w:themeColor="text1"/>
              </w:rPr>
            </w:pPr>
            <w:r w:rsidRPr="00A67EC4">
              <w:rPr>
                <w:rFonts w:asciiTheme="minorHAnsi" w:hAnsiTheme="minorHAnsi"/>
              </w:rPr>
              <w:t xml:space="preserve">SH15: Portable Washroom Services </w:t>
            </w:r>
          </w:p>
        </w:tc>
      </w:tr>
      <w:tr w:rsidR="00084992" w:rsidRPr="00694CCA" w14:paraId="7CDD1269" w14:textId="77777777" w:rsidTr="00C53F8D">
        <w:tc>
          <w:tcPr>
            <w:tcW w:w="2122" w:type="dxa"/>
            <w:shd w:val="clear" w:color="auto" w:fill="auto"/>
          </w:tcPr>
          <w:p w14:paraId="525E25EC" w14:textId="77777777" w:rsidR="00084992" w:rsidRPr="00A67EC4" w:rsidRDefault="00084992" w:rsidP="00084992">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00E19FE3"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Contract Management shall apply.</w:t>
            </w:r>
          </w:p>
          <w:p w14:paraId="4D3B73FA" w14:textId="67423BAF" w:rsidR="00084992" w:rsidRPr="00A67EC4" w:rsidRDefault="00084992" w:rsidP="00084992">
            <w:pPr>
              <w:pStyle w:val="GPSL2Numbered"/>
              <w:rPr>
                <w:rFonts w:asciiTheme="minorHAnsi" w:hAnsiTheme="minorHAnsi"/>
              </w:rPr>
            </w:pPr>
            <w:r w:rsidRPr="00A67EC4">
              <w:rPr>
                <w:rFonts w:asciiTheme="minorHAnsi" w:hAnsiTheme="minorHAnsi"/>
              </w:rPr>
              <w:t>The Supplier shall develop the Service with the Buyer and shall deliver it in accordance with the specific Buyer requirements.</w:t>
            </w:r>
          </w:p>
        </w:tc>
      </w:tr>
      <w:tr w:rsidR="00084992" w:rsidRPr="00052420" w14:paraId="0667CBB6" w14:textId="77777777" w:rsidTr="00C53F8D">
        <w:tc>
          <w:tcPr>
            <w:tcW w:w="2122" w:type="dxa"/>
            <w:shd w:val="clear" w:color="auto" w:fill="DEEAF6" w:themeFill="accent1" w:themeFillTint="33"/>
          </w:tcPr>
          <w:p w14:paraId="4818491E" w14:textId="2206E3AB" w:rsidR="00084992" w:rsidRPr="00A67EC4" w:rsidRDefault="00084992" w:rsidP="00084992">
            <w:pPr>
              <w:pStyle w:val="ListParagraph"/>
              <w:spacing w:before="60" w:after="60"/>
              <w:ind w:left="0"/>
              <w:jc w:val="center"/>
              <w:rPr>
                <w:rFonts w:asciiTheme="minorHAnsi" w:hAnsiTheme="minorHAnsi"/>
                <w:b/>
                <w:color w:val="000000" w:themeColor="text1"/>
              </w:rPr>
            </w:pPr>
            <w:r w:rsidRPr="00A67EC4">
              <w:rPr>
                <w:rFonts w:asciiTheme="minorHAnsi" w:hAnsiTheme="minorHAnsi"/>
                <w:b/>
                <w:color w:val="000000" w:themeColor="text1"/>
              </w:rPr>
              <w:t>Service H:16</w:t>
            </w:r>
          </w:p>
        </w:tc>
        <w:tc>
          <w:tcPr>
            <w:tcW w:w="12190" w:type="dxa"/>
            <w:shd w:val="clear" w:color="auto" w:fill="DEEAF6" w:themeFill="accent1" w:themeFillTint="33"/>
          </w:tcPr>
          <w:p w14:paraId="66B9F137" w14:textId="77777777" w:rsidR="00084992" w:rsidRPr="00A67EC4" w:rsidRDefault="00084992" w:rsidP="00084992">
            <w:pPr>
              <w:pStyle w:val="GPSL1CLAUSEHEADING"/>
              <w:rPr>
                <w:rFonts w:asciiTheme="minorHAnsi" w:hAnsiTheme="minorHAnsi"/>
                <w:color w:val="000000" w:themeColor="text1"/>
              </w:rPr>
            </w:pPr>
            <w:r w:rsidRPr="00A67EC4">
              <w:rPr>
                <w:rFonts w:asciiTheme="minorHAnsi" w:hAnsiTheme="minorHAnsi"/>
              </w:rPr>
              <w:t>SH16: Administrative Support Services</w:t>
            </w:r>
          </w:p>
        </w:tc>
      </w:tr>
      <w:tr w:rsidR="00084992" w:rsidRPr="00694CCA" w14:paraId="086767DD" w14:textId="77777777" w:rsidTr="00C53F8D">
        <w:tc>
          <w:tcPr>
            <w:tcW w:w="2122" w:type="dxa"/>
            <w:shd w:val="clear" w:color="auto" w:fill="auto"/>
          </w:tcPr>
          <w:p w14:paraId="56FEBAD7" w14:textId="77777777" w:rsidR="00084992" w:rsidRPr="00A67EC4" w:rsidRDefault="00084992" w:rsidP="00084992">
            <w:pPr>
              <w:pStyle w:val="ListParagraph"/>
              <w:spacing w:before="60" w:after="60"/>
              <w:ind w:left="0"/>
              <w:jc w:val="center"/>
              <w:rPr>
                <w:rFonts w:asciiTheme="minorHAnsi" w:hAnsiTheme="minorHAnsi"/>
                <w:color w:val="000000" w:themeColor="text1"/>
              </w:rPr>
            </w:pPr>
          </w:p>
        </w:tc>
        <w:tc>
          <w:tcPr>
            <w:tcW w:w="12190" w:type="dxa"/>
            <w:shd w:val="clear" w:color="auto" w:fill="auto"/>
          </w:tcPr>
          <w:p w14:paraId="0552AD04"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Contract Management shall apply.</w:t>
            </w:r>
          </w:p>
          <w:p w14:paraId="3196FCA7" w14:textId="140E08E6" w:rsidR="00084992" w:rsidRPr="00A67EC4" w:rsidRDefault="00084992" w:rsidP="00084992">
            <w:pPr>
              <w:pStyle w:val="GPSL2Numbered"/>
              <w:rPr>
                <w:rFonts w:asciiTheme="minorHAnsi" w:hAnsiTheme="minorHAnsi"/>
              </w:rPr>
            </w:pPr>
            <w:r w:rsidRPr="00A67EC4">
              <w:rPr>
                <w:rFonts w:asciiTheme="minorHAnsi" w:hAnsiTheme="minorHAnsi"/>
              </w:rPr>
              <w:t>The Supplier shall develop the Service with the Buyer and shall deliver it in accordance with the specific Buyer requirements.</w:t>
            </w:r>
          </w:p>
        </w:tc>
      </w:tr>
      <w:tr w:rsidR="00084992" w:rsidRPr="00694CCA" w14:paraId="141513BA" w14:textId="77777777" w:rsidTr="00C53F8D">
        <w:tc>
          <w:tcPr>
            <w:tcW w:w="14312" w:type="dxa"/>
            <w:gridSpan w:val="2"/>
            <w:shd w:val="clear" w:color="auto" w:fill="DEEAF6" w:themeFill="accent1" w:themeFillTint="33"/>
          </w:tcPr>
          <w:p w14:paraId="020850EC" w14:textId="77777777" w:rsidR="00084992" w:rsidRPr="00A67EC4" w:rsidRDefault="00084992" w:rsidP="00084992">
            <w:pPr>
              <w:pStyle w:val="Heading1"/>
              <w:keepNext/>
              <w:numPr>
                <w:ilvl w:val="0"/>
                <w:numId w:val="0"/>
              </w:numPr>
              <w:tabs>
                <w:tab w:val="clear" w:pos="851"/>
              </w:tabs>
              <w:spacing w:before="60" w:after="60"/>
              <w:rPr>
                <w:rFonts w:asciiTheme="minorHAnsi" w:hAnsiTheme="minorHAnsi"/>
              </w:rPr>
            </w:pPr>
            <w:r w:rsidRPr="00A67EC4">
              <w:rPr>
                <w:rFonts w:asciiTheme="minorHAnsi" w:hAnsiTheme="minorHAnsi"/>
              </w:rPr>
              <w:t xml:space="preserve">WORK PACKAGE I – RECEPTION SERVICES </w:t>
            </w:r>
          </w:p>
        </w:tc>
      </w:tr>
      <w:tr w:rsidR="00084992" w:rsidRPr="00052420" w14:paraId="55D52574" w14:textId="77777777" w:rsidTr="00C53F8D">
        <w:tc>
          <w:tcPr>
            <w:tcW w:w="2122" w:type="dxa"/>
            <w:shd w:val="clear" w:color="auto" w:fill="DEEAF6" w:themeFill="accent1" w:themeFillTint="33"/>
          </w:tcPr>
          <w:p w14:paraId="07A27D93" w14:textId="573AE962"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I:1</w:t>
            </w:r>
          </w:p>
        </w:tc>
        <w:tc>
          <w:tcPr>
            <w:tcW w:w="12190" w:type="dxa"/>
            <w:shd w:val="clear" w:color="auto" w:fill="DEEAF6" w:themeFill="accent1" w:themeFillTint="33"/>
          </w:tcPr>
          <w:p w14:paraId="7FB820F4"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SI1: Reception Service </w:t>
            </w:r>
          </w:p>
        </w:tc>
      </w:tr>
      <w:tr w:rsidR="00084992" w:rsidRPr="00694CCA" w14:paraId="54DEBE7E" w14:textId="77777777" w:rsidTr="00C53F8D">
        <w:tc>
          <w:tcPr>
            <w:tcW w:w="2122" w:type="dxa"/>
            <w:shd w:val="clear" w:color="auto" w:fill="auto"/>
          </w:tcPr>
          <w:p w14:paraId="6D0AB3DF"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4EA35EF5" w14:textId="77777777" w:rsidR="00084992" w:rsidRPr="00A67EC4" w:rsidRDefault="00084992" w:rsidP="00084992">
            <w:pPr>
              <w:pStyle w:val="GPSL2Numbered"/>
              <w:rPr>
                <w:rFonts w:asciiTheme="minorHAnsi" w:hAnsiTheme="minorHAnsi"/>
              </w:rPr>
            </w:pPr>
            <w:bookmarkStart w:id="175" w:name="_Toc396219087"/>
            <w:r w:rsidRPr="00A67EC4">
              <w:rPr>
                <w:rFonts w:asciiTheme="minorHAnsi" w:hAnsiTheme="minorHAnsi"/>
              </w:rPr>
              <w:t xml:space="preserve">The reception area </w:t>
            </w:r>
            <w:proofErr w:type="gramStart"/>
            <w:r w:rsidRPr="00A67EC4">
              <w:rPr>
                <w:rFonts w:asciiTheme="minorHAnsi" w:hAnsiTheme="minorHAnsi"/>
              </w:rPr>
              <w:t>shall be fully staffed</w:t>
            </w:r>
            <w:proofErr w:type="gramEnd"/>
            <w:r w:rsidRPr="00A67EC4">
              <w:rPr>
                <w:rFonts w:asciiTheme="minorHAnsi" w:hAnsiTheme="minorHAnsi"/>
              </w:rPr>
              <w:t xml:space="preserve"> by designated and fully competent Supplier Staff at all times during the agreed Operational Working Hours.</w:t>
            </w:r>
            <w:bookmarkEnd w:id="175"/>
            <w:r w:rsidRPr="00A67EC4">
              <w:rPr>
                <w:rFonts w:asciiTheme="minorHAnsi" w:hAnsiTheme="minorHAnsi"/>
              </w:rPr>
              <w:t xml:space="preserve"> </w:t>
            </w:r>
          </w:p>
          <w:p w14:paraId="6C7EBB09" w14:textId="77777777" w:rsidR="00084992" w:rsidRPr="00A67EC4" w:rsidRDefault="00084992" w:rsidP="00084992">
            <w:pPr>
              <w:pStyle w:val="GPSL2Numbered"/>
              <w:rPr>
                <w:rFonts w:asciiTheme="minorHAnsi" w:hAnsiTheme="minorHAnsi"/>
              </w:rPr>
            </w:pPr>
            <w:bookmarkStart w:id="176" w:name="_Toc396219088"/>
            <w:r w:rsidRPr="00A67EC4">
              <w:rPr>
                <w:rFonts w:asciiTheme="minorHAnsi" w:hAnsiTheme="minorHAnsi"/>
              </w:rPr>
              <w:t xml:space="preserve">The Supplier shall be responsible for providing a seamless and integrated Service within Reception areas in order to receive and manage Supplier Staff, Buyer staff and visitors efficiently and in a professional and friendly manner. The Supplier shall ensure that all enquiries to the Buyer </w:t>
            </w:r>
            <w:proofErr w:type="gramStart"/>
            <w:r w:rsidRPr="00A67EC4">
              <w:rPr>
                <w:rFonts w:asciiTheme="minorHAnsi" w:hAnsiTheme="minorHAnsi"/>
              </w:rPr>
              <w:t>are dealt with</w:t>
            </w:r>
            <w:proofErr w:type="gramEnd"/>
            <w:r w:rsidRPr="00A67EC4">
              <w:rPr>
                <w:rFonts w:asciiTheme="minorHAnsi" w:hAnsiTheme="minorHAnsi"/>
              </w:rPr>
              <w:t xml:space="preserve"> professionally and promptly.</w:t>
            </w:r>
            <w:bookmarkEnd w:id="176"/>
            <w:r w:rsidRPr="00A67EC4" w:rsidDel="002D2E8B">
              <w:rPr>
                <w:rFonts w:asciiTheme="minorHAnsi" w:hAnsiTheme="minorHAnsi"/>
              </w:rPr>
              <w:t xml:space="preserve"> </w:t>
            </w:r>
          </w:p>
          <w:p w14:paraId="54DA46E6" w14:textId="77777777" w:rsidR="00084992" w:rsidRPr="00A67EC4" w:rsidRDefault="00084992" w:rsidP="00084992">
            <w:pPr>
              <w:pStyle w:val="GPSL2Numbered"/>
              <w:rPr>
                <w:rFonts w:asciiTheme="minorHAnsi" w:hAnsiTheme="minorHAnsi"/>
                <w:color w:val="000000" w:themeColor="text1"/>
              </w:rPr>
            </w:pPr>
            <w:bookmarkStart w:id="177" w:name="_Toc396219089"/>
            <w:r w:rsidRPr="00A67EC4">
              <w:rPr>
                <w:rFonts w:asciiTheme="minorHAnsi" w:hAnsiTheme="minorHAnsi"/>
              </w:rPr>
              <w:t>Have a good comprehension and understanding of the English language.</w:t>
            </w:r>
            <w:bookmarkEnd w:id="177"/>
          </w:p>
        </w:tc>
      </w:tr>
      <w:tr w:rsidR="00084992" w:rsidRPr="00052420" w14:paraId="58B91E24" w14:textId="77777777" w:rsidTr="00C53F8D">
        <w:tc>
          <w:tcPr>
            <w:tcW w:w="2122" w:type="dxa"/>
            <w:shd w:val="clear" w:color="auto" w:fill="DEEAF6" w:themeFill="accent1" w:themeFillTint="33"/>
          </w:tcPr>
          <w:p w14:paraId="003ED8EB" w14:textId="6018CFEC"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I:2</w:t>
            </w:r>
          </w:p>
        </w:tc>
        <w:tc>
          <w:tcPr>
            <w:tcW w:w="12190" w:type="dxa"/>
            <w:shd w:val="clear" w:color="auto" w:fill="DEEAF6" w:themeFill="accent1" w:themeFillTint="33"/>
          </w:tcPr>
          <w:p w14:paraId="06146D7E"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SI2: Taxi Booking Service </w:t>
            </w:r>
          </w:p>
        </w:tc>
      </w:tr>
      <w:tr w:rsidR="00084992" w:rsidRPr="00694CCA" w14:paraId="58E696D5" w14:textId="77777777" w:rsidTr="00C53F8D">
        <w:tc>
          <w:tcPr>
            <w:tcW w:w="2122" w:type="dxa"/>
            <w:shd w:val="clear" w:color="auto" w:fill="auto"/>
          </w:tcPr>
          <w:p w14:paraId="50C62919"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5D238BDB" w14:textId="77777777" w:rsidR="00084992" w:rsidRPr="00A67EC4" w:rsidRDefault="00084992" w:rsidP="00084992">
            <w:pPr>
              <w:pStyle w:val="GPSL2Numbered"/>
              <w:rPr>
                <w:rFonts w:asciiTheme="minorHAnsi" w:hAnsiTheme="minorHAnsi"/>
              </w:rPr>
            </w:pPr>
            <w:bookmarkStart w:id="178" w:name="_Toc396219119"/>
            <w:r w:rsidRPr="00A67EC4">
              <w:rPr>
                <w:rFonts w:asciiTheme="minorHAnsi" w:hAnsiTheme="minorHAnsi"/>
              </w:rPr>
              <w:t>Guidance shall be sought from the various trade and governing bodies for the sector including:</w:t>
            </w:r>
            <w:bookmarkStart w:id="179" w:name="_Toc396219120"/>
            <w:bookmarkEnd w:id="178"/>
          </w:p>
          <w:p w14:paraId="37B9405A" w14:textId="4EF3438B" w:rsidR="00084992" w:rsidRPr="00A67EC4" w:rsidRDefault="00084992" w:rsidP="00084992">
            <w:pPr>
              <w:pStyle w:val="GPSL3numberedclause"/>
              <w:rPr>
                <w:rFonts w:asciiTheme="minorHAnsi" w:hAnsiTheme="minorHAnsi"/>
                <w:color w:val="000000" w:themeColor="text1"/>
              </w:rPr>
            </w:pPr>
            <w:r w:rsidRPr="00A67EC4">
              <w:rPr>
                <w:rFonts w:asciiTheme="minorHAnsi" w:hAnsiTheme="minorHAnsi"/>
              </w:rPr>
              <w:t>The National Taxi Association</w:t>
            </w:r>
            <w:bookmarkEnd w:id="179"/>
            <w:r w:rsidRPr="00A67EC4">
              <w:rPr>
                <w:rFonts w:asciiTheme="minorHAnsi" w:hAnsiTheme="minorHAnsi"/>
              </w:rPr>
              <w:t>.</w:t>
            </w:r>
          </w:p>
        </w:tc>
      </w:tr>
      <w:tr w:rsidR="00084992" w:rsidRPr="00052420" w14:paraId="44657516" w14:textId="77777777" w:rsidTr="00C53F8D">
        <w:tc>
          <w:tcPr>
            <w:tcW w:w="2122" w:type="dxa"/>
            <w:shd w:val="clear" w:color="auto" w:fill="DEEAF6" w:themeFill="accent1" w:themeFillTint="33"/>
          </w:tcPr>
          <w:p w14:paraId="213556ED" w14:textId="5D7F68A3"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lastRenderedPageBreak/>
              <w:t>Service I:3</w:t>
            </w:r>
          </w:p>
        </w:tc>
        <w:tc>
          <w:tcPr>
            <w:tcW w:w="12190" w:type="dxa"/>
            <w:shd w:val="clear" w:color="auto" w:fill="DEEAF6" w:themeFill="accent1" w:themeFillTint="33"/>
          </w:tcPr>
          <w:p w14:paraId="16548B01" w14:textId="77777777" w:rsidR="00084992" w:rsidRPr="00A67EC4" w:rsidRDefault="00084992" w:rsidP="00084992">
            <w:pPr>
              <w:pStyle w:val="GPSL1CLAUSEHEADING"/>
              <w:rPr>
                <w:rFonts w:asciiTheme="minorHAnsi" w:hAnsiTheme="minorHAnsi"/>
              </w:rPr>
            </w:pPr>
            <w:r w:rsidRPr="00A67EC4">
              <w:rPr>
                <w:rFonts w:asciiTheme="minorHAnsi" w:hAnsiTheme="minorHAnsi"/>
              </w:rPr>
              <w:t>SI3: Car Park Management and Booking</w:t>
            </w:r>
          </w:p>
        </w:tc>
      </w:tr>
      <w:tr w:rsidR="00084992" w:rsidRPr="00694CCA" w14:paraId="02270C40" w14:textId="77777777" w:rsidTr="00C53F8D">
        <w:tc>
          <w:tcPr>
            <w:tcW w:w="2122" w:type="dxa"/>
            <w:shd w:val="clear" w:color="auto" w:fill="auto"/>
          </w:tcPr>
          <w:p w14:paraId="0349B107"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3D18F977" w14:textId="37BF4738" w:rsidR="00084992" w:rsidRPr="00A67EC4" w:rsidRDefault="00084992" w:rsidP="00084992">
            <w:pPr>
              <w:pStyle w:val="GPSL2Numbered"/>
              <w:rPr>
                <w:rFonts w:asciiTheme="minorHAnsi" w:hAnsiTheme="minorHAnsi"/>
                <w:color w:val="000000" w:themeColor="text1"/>
              </w:rPr>
            </w:pPr>
            <w:bookmarkStart w:id="180" w:name="_Toc396218710"/>
            <w:r w:rsidRPr="00A67EC4">
              <w:rPr>
                <w:rFonts w:asciiTheme="minorHAnsi" w:hAnsiTheme="minorHAnsi"/>
              </w:rPr>
              <w:t xml:space="preserve">All designated Buyer and visitor car parking spaces </w:t>
            </w:r>
            <w:proofErr w:type="gramStart"/>
            <w:r w:rsidRPr="00A67EC4">
              <w:rPr>
                <w:rFonts w:asciiTheme="minorHAnsi" w:hAnsiTheme="minorHAnsi"/>
              </w:rPr>
              <w:t>shall be managed and booked entirely by a central system</w:t>
            </w:r>
            <w:proofErr w:type="gramEnd"/>
            <w:r w:rsidRPr="00A67EC4">
              <w:rPr>
                <w:rFonts w:asciiTheme="minorHAnsi" w:hAnsiTheme="minorHAnsi"/>
              </w:rPr>
              <w:t xml:space="preserve">. This includes the facility to accept electronic bookings and confirmations. This Service </w:t>
            </w:r>
            <w:proofErr w:type="gramStart"/>
            <w:r w:rsidRPr="00A67EC4">
              <w:rPr>
                <w:rFonts w:asciiTheme="minorHAnsi" w:hAnsiTheme="minorHAnsi"/>
              </w:rPr>
              <w:t>could be incorporated</w:t>
            </w:r>
            <w:proofErr w:type="gramEnd"/>
            <w:r w:rsidRPr="00A67EC4">
              <w:rPr>
                <w:rFonts w:asciiTheme="minorHAnsi" w:hAnsiTheme="minorHAnsi"/>
              </w:rPr>
              <w:t xml:space="preserve"> into either the reception or security regime at the Buyer Premises.</w:t>
            </w:r>
            <w:bookmarkEnd w:id="180"/>
          </w:p>
        </w:tc>
      </w:tr>
      <w:tr w:rsidR="00084992" w:rsidRPr="00052420" w14:paraId="2D9A72E9" w14:textId="77777777" w:rsidTr="00C53F8D">
        <w:tc>
          <w:tcPr>
            <w:tcW w:w="2122" w:type="dxa"/>
            <w:shd w:val="clear" w:color="auto" w:fill="DEEAF6" w:themeFill="accent1" w:themeFillTint="33"/>
          </w:tcPr>
          <w:p w14:paraId="2F0D9857" w14:textId="117E578E"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I:4</w:t>
            </w:r>
          </w:p>
        </w:tc>
        <w:tc>
          <w:tcPr>
            <w:tcW w:w="12190" w:type="dxa"/>
            <w:shd w:val="clear" w:color="auto" w:fill="DEEAF6" w:themeFill="accent1" w:themeFillTint="33"/>
          </w:tcPr>
          <w:p w14:paraId="379A1813"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SI4: Voice Announcement System Operation </w:t>
            </w:r>
          </w:p>
        </w:tc>
      </w:tr>
      <w:tr w:rsidR="00084992" w:rsidRPr="00694CCA" w14:paraId="1A65AB94" w14:textId="77777777" w:rsidTr="00C53F8D">
        <w:tc>
          <w:tcPr>
            <w:tcW w:w="2122" w:type="dxa"/>
            <w:shd w:val="clear" w:color="auto" w:fill="auto"/>
          </w:tcPr>
          <w:p w14:paraId="19371E9A"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729DB822" w14:textId="0B40884A"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ensure that Supplier Staff providing this Service have received training and are suitably skilled to operate the voice alarm systems at the Buyer Premises. </w:t>
            </w:r>
          </w:p>
          <w:p w14:paraId="27ADE76A" w14:textId="77777777" w:rsidR="00084992" w:rsidRPr="00A67EC4" w:rsidRDefault="00084992" w:rsidP="00084992">
            <w:pPr>
              <w:pStyle w:val="GPSL2Numbered"/>
              <w:rPr>
                <w:rFonts w:asciiTheme="minorHAnsi" w:hAnsiTheme="minorHAnsi"/>
              </w:rPr>
            </w:pPr>
            <w:r w:rsidRPr="00A67EC4">
              <w:rPr>
                <w:rFonts w:asciiTheme="minorHAnsi" w:hAnsiTheme="minorHAnsi"/>
              </w:rPr>
              <w:t>Supplier Staff shall operate the voice alarm systems effectively and in accordance with Buyer requirements during emergency and security events.</w:t>
            </w:r>
          </w:p>
          <w:p w14:paraId="5593991C" w14:textId="77777777" w:rsidR="00084992" w:rsidRPr="00A67EC4" w:rsidRDefault="00084992" w:rsidP="00084992">
            <w:pPr>
              <w:pStyle w:val="GPSL2Numbered"/>
              <w:rPr>
                <w:rFonts w:asciiTheme="minorHAnsi" w:hAnsiTheme="minorHAnsi"/>
              </w:rPr>
            </w:pPr>
            <w:r w:rsidRPr="00A67EC4">
              <w:rPr>
                <w:rFonts w:asciiTheme="minorHAnsi" w:hAnsiTheme="minorHAnsi"/>
              </w:rPr>
              <w:t>Supplier staff shall have good comprehension and understanding of the English Language.</w:t>
            </w:r>
          </w:p>
        </w:tc>
      </w:tr>
      <w:tr w:rsidR="00084992" w:rsidRPr="00052420" w14:paraId="048481D1" w14:textId="77777777" w:rsidTr="00C53F8D">
        <w:tc>
          <w:tcPr>
            <w:tcW w:w="14312" w:type="dxa"/>
            <w:gridSpan w:val="2"/>
            <w:shd w:val="clear" w:color="auto" w:fill="DEEAF6" w:themeFill="accent1" w:themeFillTint="33"/>
          </w:tcPr>
          <w:p w14:paraId="49740F87" w14:textId="77777777" w:rsidR="00084992" w:rsidRPr="00A67EC4" w:rsidRDefault="00084992" w:rsidP="00084992">
            <w:pPr>
              <w:pStyle w:val="Heading1"/>
              <w:keepNext/>
              <w:numPr>
                <w:ilvl w:val="0"/>
                <w:numId w:val="0"/>
              </w:numPr>
              <w:tabs>
                <w:tab w:val="clear" w:pos="851"/>
              </w:tabs>
              <w:spacing w:before="60" w:after="60"/>
              <w:rPr>
                <w:rFonts w:asciiTheme="minorHAnsi" w:hAnsiTheme="minorHAnsi"/>
              </w:rPr>
            </w:pPr>
            <w:bookmarkStart w:id="181" w:name="_Toc395696522"/>
            <w:bookmarkStart w:id="182" w:name="_Toc396218547"/>
            <w:r w:rsidRPr="00A67EC4">
              <w:rPr>
                <w:rFonts w:asciiTheme="minorHAnsi" w:hAnsiTheme="minorHAnsi"/>
              </w:rPr>
              <w:t>WORK PACKAGE J: SECURITY</w:t>
            </w:r>
            <w:r w:rsidRPr="00A67EC4" w:rsidDel="003248D5">
              <w:rPr>
                <w:rFonts w:asciiTheme="minorHAnsi" w:hAnsiTheme="minorHAnsi"/>
              </w:rPr>
              <w:t xml:space="preserve"> </w:t>
            </w:r>
            <w:r w:rsidRPr="00A67EC4">
              <w:rPr>
                <w:rFonts w:asciiTheme="minorHAnsi" w:hAnsiTheme="minorHAnsi"/>
              </w:rPr>
              <w:t xml:space="preserve">SERVICES </w:t>
            </w:r>
            <w:bookmarkEnd w:id="181"/>
            <w:bookmarkEnd w:id="182"/>
          </w:p>
        </w:tc>
      </w:tr>
      <w:tr w:rsidR="00084992" w:rsidRPr="00052420" w14:paraId="218B962D" w14:textId="77777777" w:rsidTr="00E858FB">
        <w:tc>
          <w:tcPr>
            <w:tcW w:w="14312" w:type="dxa"/>
            <w:gridSpan w:val="2"/>
            <w:shd w:val="clear" w:color="auto" w:fill="DEEAF6" w:themeFill="accent1" w:themeFillTint="33"/>
          </w:tcPr>
          <w:p w14:paraId="6A74E53F" w14:textId="4D300B2E" w:rsidR="00084992" w:rsidRPr="00A67EC4" w:rsidRDefault="00084992" w:rsidP="00084992">
            <w:pPr>
              <w:pStyle w:val="GPSL1CLAUSEHEADING"/>
              <w:rPr>
                <w:rFonts w:asciiTheme="minorHAnsi" w:hAnsiTheme="minorHAnsi"/>
              </w:rPr>
            </w:pPr>
            <w:bookmarkStart w:id="183" w:name="_Toc396218548"/>
            <w:r w:rsidRPr="00A67EC4">
              <w:rPr>
                <w:rFonts w:asciiTheme="minorHAnsi" w:hAnsiTheme="minorHAnsi"/>
              </w:rPr>
              <w:t>SJ: General Requirements</w:t>
            </w:r>
            <w:bookmarkEnd w:id="183"/>
          </w:p>
        </w:tc>
      </w:tr>
      <w:tr w:rsidR="00084992" w:rsidRPr="00937856" w14:paraId="1E57A13E" w14:textId="77777777" w:rsidTr="00C53F8D">
        <w:tc>
          <w:tcPr>
            <w:tcW w:w="2122" w:type="dxa"/>
            <w:shd w:val="clear" w:color="auto" w:fill="auto"/>
          </w:tcPr>
          <w:p w14:paraId="030D1298"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guidelines</w:t>
            </w:r>
          </w:p>
          <w:p w14:paraId="278F0752" w14:textId="77777777" w:rsidR="00084992" w:rsidRPr="00A67EC4" w:rsidRDefault="00084992" w:rsidP="00084992">
            <w:pPr>
              <w:spacing w:before="60" w:after="60"/>
              <w:jc w:val="center"/>
              <w:rPr>
                <w:rFonts w:asciiTheme="minorHAnsi" w:hAnsiTheme="minorHAnsi"/>
                <w:color w:val="000000" w:themeColor="text1"/>
              </w:rPr>
            </w:pPr>
          </w:p>
        </w:tc>
        <w:tc>
          <w:tcPr>
            <w:tcW w:w="12190" w:type="dxa"/>
            <w:shd w:val="clear" w:color="auto" w:fill="auto"/>
          </w:tcPr>
          <w:p w14:paraId="0A0537D0" w14:textId="4BDE64F7" w:rsidR="00084992" w:rsidRPr="004843F9" w:rsidRDefault="00084992" w:rsidP="00084992">
            <w:pPr>
              <w:pStyle w:val="GPSL2Numbered"/>
              <w:rPr>
                <w:rFonts w:asciiTheme="minorHAnsi" w:hAnsiTheme="minorHAnsi"/>
              </w:rPr>
            </w:pPr>
            <w:bookmarkStart w:id="184" w:name="_Toc396218549"/>
            <w:r w:rsidRPr="004843F9">
              <w:rPr>
                <w:rFonts w:asciiTheme="minorHAnsi" w:hAnsiTheme="minorHAnsi"/>
              </w:rPr>
              <w:t>The following legislation, Approved Codes of Practise (</w:t>
            </w:r>
            <w:proofErr w:type="spellStart"/>
            <w:r w:rsidRPr="004843F9">
              <w:rPr>
                <w:rFonts w:asciiTheme="minorHAnsi" w:hAnsiTheme="minorHAnsi"/>
              </w:rPr>
              <w:t>ACoP</w:t>
            </w:r>
            <w:proofErr w:type="spellEnd"/>
            <w:r w:rsidRPr="004843F9">
              <w:rPr>
                <w:rFonts w:asciiTheme="minorHAnsi" w:hAnsiTheme="minorHAnsi"/>
              </w:rPr>
              <w:t>) or similar industry or Government guidelines shall apply:</w:t>
            </w:r>
            <w:bookmarkEnd w:id="184"/>
          </w:p>
          <w:p w14:paraId="053AD279" w14:textId="77777777" w:rsidR="00084992" w:rsidRPr="004843F9" w:rsidRDefault="00084992" w:rsidP="00084992">
            <w:pPr>
              <w:pStyle w:val="GPSL3numberedclause"/>
              <w:rPr>
                <w:rFonts w:asciiTheme="minorHAnsi" w:hAnsiTheme="minorHAnsi"/>
              </w:rPr>
            </w:pPr>
            <w:r w:rsidRPr="004843F9">
              <w:rPr>
                <w:rFonts w:asciiTheme="minorHAnsi" w:hAnsiTheme="minorHAnsi"/>
              </w:rPr>
              <w:t xml:space="preserve">BS EN ISO 9001; </w:t>
            </w:r>
          </w:p>
          <w:p w14:paraId="3CA9305E" w14:textId="77777777" w:rsidR="00084992" w:rsidRPr="004843F9" w:rsidRDefault="00084992" w:rsidP="00084992">
            <w:pPr>
              <w:pStyle w:val="GPSL3numberedclause"/>
              <w:rPr>
                <w:rFonts w:asciiTheme="minorHAnsi" w:hAnsiTheme="minorHAnsi"/>
              </w:rPr>
            </w:pPr>
            <w:r w:rsidRPr="004843F9">
              <w:rPr>
                <w:rFonts w:asciiTheme="minorHAnsi" w:hAnsiTheme="minorHAnsi"/>
              </w:rPr>
              <w:t xml:space="preserve">BS 7799 - Information Security Management; </w:t>
            </w:r>
          </w:p>
          <w:p w14:paraId="41B159C5" w14:textId="77777777" w:rsidR="00084992" w:rsidRPr="004843F9" w:rsidRDefault="00084992" w:rsidP="00084992">
            <w:pPr>
              <w:pStyle w:val="GPSL3numberedclause"/>
              <w:rPr>
                <w:rFonts w:asciiTheme="minorHAnsi" w:hAnsiTheme="minorHAnsi"/>
              </w:rPr>
            </w:pPr>
            <w:r w:rsidRPr="004843F9">
              <w:rPr>
                <w:rFonts w:asciiTheme="minorHAnsi" w:hAnsiTheme="minorHAnsi"/>
              </w:rPr>
              <w:t>Centre for the Protection of the National Infrastructure (CPNI) PAS 97:2009 A Specification for Mail Screening and Security;</w:t>
            </w:r>
          </w:p>
          <w:p w14:paraId="4BCDA951" w14:textId="77777777" w:rsidR="00084992" w:rsidRPr="004843F9" w:rsidRDefault="00084992" w:rsidP="00084992">
            <w:pPr>
              <w:pStyle w:val="GPSL3numberedclause"/>
              <w:rPr>
                <w:rFonts w:asciiTheme="minorHAnsi" w:hAnsiTheme="minorHAnsi"/>
              </w:rPr>
            </w:pPr>
            <w:r w:rsidRPr="004843F9">
              <w:rPr>
                <w:rFonts w:asciiTheme="minorHAnsi" w:hAnsiTheme="minorHAnsi"/>
              </w:rPr>
              <w:t>BS 25999: Business Continuity Management;</w:t>
            </w:r>
          </w:p>
          <w:p w14:paraId="2BE55E98" w14:textId="77777777" w:rsidR="00084992" w:rsidRPr="004843F9" w:rsidRDefault="00084992" w:rsidP="00084992">
            <w:pPr>
              <w:pStyle w:val="GPSL3numberedclause"/>
              <w:rPr>
                <w:rFonts w:asciiTheme="minorHAnsi" w:hAnsiTheme="minorHAnsi"/>
              </w:rPr>
            </w:pPr>
            <w:r w:rsidRPr="004843F9">
              <w:rPr>
                <w:rFonts w:asciiTheme="minorHAnsi" w:hAnsiTheme="minorHAnsi"/>
              </w:rPr>
              <w:t>BS 7984;</w:t>
            </w:r>
          </w:p>
          <w:p w14:paraId="196AC2B7" w14:textId="77777777" w:rsidR="00084992" w:rsidRPr="004843F9" w:rsidRDefault="00084992" w:rsidP="00084992">
            <w:pPr>
              <w:pStyle w:val="GPSL3numberedclause"/>
              <w:rPr>
                <w:rFonts w:asciiTheme="minorHAnsi" w:hAnsiTheme="minorHAnsi"/>
              </w:rPr>
            </w:pPr>
            <w:r w:rsidRPr="004843F9">
              <w:rPr>
                <w:rFonts w:asciiTheme="minorHAnsi" w:hAnsiTheme="minorHAnsi"/>
              </w:rPr>
              <w:t xml:space="preserve">HMG </w:t>
            </w:r>
            <w:proofErr w:type="spellStart"/>
            <w:r w:rsidRPr="004843F9">
              <w:rPr>
                <w:rFonts w:asciiTheme="minorHAnsi" w:hAnsiTheme="minorHAnsi"/>
              </w:rPr>
              <w:t>Infosec</w:t>
            </w:r>
            <w:proofErr w:type="spellEnd"/>
            <w:r w:rsidRPr="004843F9">
              <w:rPr>
                <w:rFonts w:asciiTheme="minorHAnsi" w:hAnsiTheme="minorHAnsi"/>
              </w:rPr>
              <w:t xml:space="preserve"> Standard 5 (IS5);</w:t>
            </w:r>
          </w:p>
          <w:p w14:paraId="2FBCA3A0" w14:textId="7F6747E9" w:rsidR="00084992" w:rsidRPr="004843F9" w:rsidRDefault="00084992" w:rsidP="00084992">
            <w:pPr>
              <w:pStyle w:val="GPSL3numberedclause"/>
              <w:rPr>
                <w:rFonts w:asciiTheme="minorHAnsi" w:hAnsiTheme="minorHAnsi"/>
              </w:rPr>
            </w:pPr>
            <w:r w:rsidRPr="004843F9">
              <w:rPr>
                <w:rFonts w:asciiTheme="minorHAnsi" w:hAnsiTheme="minorHAnsi"/>
              </w:rPr>
              <w:t>Centre for Protection of National Infr</w:t>
            </w:r>
            <w:r w:rsidR="004843F9" w:rsidRPr="004843F9">
              <w:rPr>
                <w:rFonts w:asciiTheme="minorHAnsi" w:hAnsiTheme="minorHAnsi"/>
              </w:rPr>
              <w:t>astructure (CPNI)</w:t>
            </w:r>
            <w:r w:rsidRPr="004843F9">
              <w:rPr>
                <w:rFonts w:asciiTheme="minorHAnsi" w:hAnsiTheme="minorHAnsi"/>
                <w:strike/>
              </w:rPr>
              <w:t>;</w:t>
            </w:r>
          </w:p>
          <w:p w14:paraId="72DDECFD" w14:textId="564F00FC" w:rsidR="00084992" w:rsidRPr="004843F9" w:rsidRDefault="00084992" w:rsidP="00084992">
            <w:pPr>
              <w:pStyle w:val="GPSL3numberedclause"/>
              <w:rPr>
                <w:rFonts w:asciiTheme="minorHAnsi" w:hAnsiTheme="minorHAnsi"/>
              </w:rPr>
            </w:pPr>
            <w:r w:rsidRPr="004843F9">
              <w:rPr>
                <w:rFonts w:asciiTheme="minorHAnsi" w:hAnsiTheme="minorHAnsi"/>
              </w:rPr>
              <w:lastRenderedPageBreak/>
              <w:t xml:space="preserve">Communications Electronic Security Group (CESG) </w:t>
            </w:r>
          </w:p>
          <w:p w14:paraId="46D9AB22" w14:textId="77777777" w:rsidR="00084992" w:rsidRPr="004843F9" w:rsidRDefault="00084992" w:rsidP="00084992">
            <w:pPr>
              <w:pStyle w:val="GPSL3numberedclause"/>
              <w:rPr>
                <w:rFonts w:asciiTheme="minorHAnsi" w:hAnsiTheme="minorHAnsi"/>
              </w:rPr>
            </w:pPr>
            <w:r w:rsidRPr="004843F9">
              <w:rPr>
                <w:rFonts w:asciiTheme="minorHAnsi" w:hAnsiTheme="minorHAnsi"/>
              </w:rPr>
              <w:t>Security Policy Framework;</w:t>
            </w:r>
          </w:p>
          <w:p w14:paraId="27870FB2" w14:textId="77777777" w:rsidR="00084992" w:rsidRPr="004843F9" w:rsidRDefault="00084992" w:rsidP="00084992">
            <w:pPr>
              <w:pStyle w:val="GPSL3numberedclause"/>
              <w:rPr>
                <w:rFonts w:asciiTheme="minorHAnsi" w:hAnsiTheme="minorHAnsi"/>
              </w:rPr>
            </w:pPr>
            <w:r w:rsidRPr="004843F9">
              <w:rPr>
                <w:rFonts w:asciiTheme="minorHAnsi" w:hAnsiTheme="minorHAnsi"/>
              </w:rPr>
              <w:t>The Government Security Classifications Policy (2014);</w:t>
            </w:r>
          </w:p>
          <w:p w14:paraId="0371D910" w14:textId="77777777" w:rsidR="00084992" w:rsidRPr="004843F9" w:rsidRDefault="00084992" w:rsidP="00084992">
            <w:pPr>
              <w:pStyle w:val="GPSL3numberedclause"/>
              <w:rPr>
                <w:rFonts w:asciiTheme="minorHAnsi" w:hAnsiTheme="minorHAnsi"/>
              </w:rPr>
            </w:pPr>
            <w:r w:rsidRPr="004843F9">
              <w:rPr>
                <w:rFonts w:asciiTheme="minorHAnsi" w:hAnsiTheme="minorHAnsi"/>
              </w:rPr>
              <w:t>BS 7499-Static Guarding and Mobile Patrols;</w:t>
            </w:r>
          </w:p>
          <w:p w14:paraId="41A0F389" w14:textId="77777777" w:rsidR="00084992" w:rsidRPr="004843F9" w:rsidRDefault="00084992" w:rsidP="00084992">
            <w:pPr>
              <w:pStyle w:val="GPSL3numberedclause"/>
              <w:rPr>
                <w:rFonts w:asciiTheme="minorHAnsi" w:hAnsiTheme="minorHAnsi"/>
              </w:rPr>
            </w:pPr>
            <w:r w:rsidRPr="004843F9">
              <w:rPr>
                <w:rFonts w:asciiTheme="minorHAnsi" w:hAnsiTheme="minorHAnsi"/>
              </w:rPr>
              <w:t>BS 7984-Key Holding and Response Services;</w:t>
            </w:r>
          </w:p>
          <w:p w14:paraId="56AB9580" w14:textId="77777777" w:rsidR="00084992" w:rsidRPr="004843F9" w:rsidRDefault="00084992" w:rsidP="00084992">
            <w:pPr>
              <w:pStyle w:val="GPSL3numberedclause"/>
              <w:rPr>
                <w:rFonts w:asciiTheme="minorHAnsi" w:hAnsiTheme="minorHAnsi"/>
              </w:rPr>
            </w:pPr>
            <w:r w:rsidRPr="004843F9">
              <w:rPr>
                <w:rFonts w:asciiTheme="minorHAnsi" w:hAnsiTheme="minorHAnsi"/>
              </w:rPr>
              <w:t>BS 7958-CCTV Management and Operation; and</w:t>
            </w:r>
          </w:p>
          <w:p w14:paraId="0F933B53" w14:textId="77777777" w:rsidR="00084992" w:rsidRPr="004843F9" w:rsidRDefault="00084992" w:rsidP="00084992">
            <w:pPr>
              <w:pStyle w:val="GPSL3numberedclause"/>
              <w:rPr>
                <w:rFonts w:asciiTheme="minorHAnsi" w:hAnsiTheme="minorHAnsi"/>
              </w:rPr>
            </w:pPr>
            <w:r w:rsidRPr="004843F9">
              <w:rPr>
                <w:rFonts w:asciiTheme="minorHAnsi" w:hAnsiTheme="minorHAnsi"/>
              </w:rPr>
              <w:t>BS7858-Security Screening.</w:t>
            </w:r>
          </w:p>
        </w:tc>
      </w:tr>
      <w:tr w:rsidR="00084992" w:rsidRPr="00937856" w14:paraId="5B6A5081" w14:textId="77777777" w:rsidTr="00C53F8D">
        <w:trPr>
          <w:trHeight w:val="416"/>
        </w:trPr>
        <w:tc>
          <w:tcPr>
            <w:tcW w:w="2122" w:type="dxa"/>
            <w:shd w:val="clear" w:color="auto" w:fill="auto"/>
          </w:tcPr>
          <w:p w14:paraId="22D182F2"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5A9932F6" w14:textId="77777777" w:rsidR="00084992" w:rsidRPr="00A67EC4" w:rsidRDefault="00084992" w:rsidP="00084992">
            <w:pPr>
              <w:pStyle w:val="GPSL2Numbered"/>
              <w:rPr>
                <w:rFonts w:asciiTheme="minorHAnsi" w:hAnsiTheme="minorHAnsi"/>
              </w:rPr>
            </w:pPr>
            <w:bookmarkStart w:id="185" w:name="_Toc396218550"/>
            <w:r w:rsidRPr="00A67EC4">
              <w:rPr>
                <w:rFonts w:asciiTheme="minorHAnsi" w:hAnsiTheme="minorHAnsi"/>
              </w:rPr>
              <w:t>The General Requirements for Security Services shall apply.</w:t>
            </w:r>
            <w:bookmarkEnd w:id="185"/>
          </w:p>
          <w:p w14:paraId="4244F849" w14:textId="77777777" w:rsidR="00084992" w:rsidRPr="00A67EC4" w:rsidRDefault="00084992" w:rsidP="00084992">
            <w:pPr>
              <w:pStyle w:val="GPSL2Numbered"/>
              <w:rPr>
                <w:rFonts w:asciiTheme="minorHAnsi" w:hAnsiTheme="minorHAnsi"/>
              </w:rPr>
            </w:pPr>
            <w:bookmarkStart w:id="186" w:name="_Toc396218551"/>
            <w:r w:rsidRPr="00A67EC4">
              <w:rPr>
                <w:rFonts w:asciiTheme="minorHAnsi" w:hAnsiTheme="minorHAnsi"/>
              </w:rPr>
              <w:t>The Supplier shall provide a professionally managed, high quality Security and Guarding Services using Security Industry Buyer (SIA) or equivalent licensed staff.</w:t>
            </w:r>
            <w:bookmarkEnd w:id="186"/>
          </w:p>
          <w:p w14:paraId="746FE6CF" w14:textId="2FE5B537" w:rsidR="00084992" w:rsidRPr="00A67EC4" w:rsidRDefault="00084992" w:rsidP="00084992">
            <w:pPr>
              <w:pStyle w:val="GPSL2Numbered"/>
              <w:rPr>
                <w:rFonts w:asciiTheme="minorHAnsi" w:hAnsiTheme="minorHAnsi"/>
              </w:rPr>
            </w:pPr>
            <w:bookmarkStart w:id="187" w:name="_Toc396218552"/>
            <w:r w:rsidRPr="00A67EC4">
              <w:rPr>
                <w:rFonts w:asciiTheme="minorHAnsi" w:hAnsiTheme="minorHAnsi"/>
              </w:rPr>
              <w:t xml:space="preserve">The recommendations from the policy development initiatives </w:t>
            </w:r>
            <w:proofErr w:type="gramStart"/>
            <w:r w:rsidRPr="00A67EC4">
              <w:rPr>
                <w:rFonts w:asciiTheme="minorHAnsi" w:hAnsiTheme="minorHAnsi"/>
              </w:rPr>
              <w:t>being carried out</w:t>
            </w:r>
            <w:proofErr w:type="gramEnd"/>
            <w:r w:rsidRPr="00A67EC4">
              <w:rPr>
                <w:rFonts w:asciiTheme="minorHAnsi" w:hAnsiTheme="minorHAnsi"/>
              </w:rPr>
              <w:t xml:space="preserve"> by the Government Security Secretariat, led by the Cabinet Office, will be adopted as the Standard for the delivery of Security Services across the Government and public estate. This will include a common pass system for the Civil Services, opportunities for sharing guarding contracts and other shared security services.  </w:t>
            </w:r>
            <w:bookmarkEnd w:id="187"/>
          </w:p>
          <w:p w14:paraId="03F6882B" w14:textId="27AE2483" w:rsidR="00084992" w:rsidRPr="00A67EC4" w:rsidRDefault="00084992" w:rsidP="00084992">
            <w:pPr>
              <w:pStyle w:val="GPSL2Numbered"/>
              <w:rPr>
                <w:rFonts w:asciiTheme="minorHAnsi" w:hAnsiTheme="minorHAnsi"/>
              </w:rPr>
            </w:pPr>
            <w:bookmarkStart w:id="188" w:name="_Toc396218553"/>
            <w:r w:rsidRPr="00A67EC4">
              <w:rPr>
                <w:rFonts w:asciiTheme="minorHAnsi" w:hAnsiTheme="minorHAnsi"/>
              </w:rPr>
              <w:t>Compliance with Data Protection Legislation and other relevant legislation shall be maintained throughout the throughout the Call-Off Contract</w:t>
            </w:r>
            <w:bookmarkEnd w:id="188"/>
            <w:r w:rsidRPr="00A67EC4">
              <w:rPr>
                <w:rFonts w:asciiTheme="minorHAnsi" w:hAnsiTheme="minorHAnsi"/>
              </w:rPr>
              <w:t>.</w:t>
            </w:r>
          </w:p>
          <w:p w14:paraId="23D27B91" w14:textId="77777777" w:rsidR="00084992" w:rsidRPr="00A67EC4" w:rsidRDefault="00084992" w:rsidP="00084992">
            <w:pPr>
              <w:pStyle w:val="GPSL2Numbered"/>
              <w:rPr>
                <w:rFonts w:asciiTheme="minorHAnsi" w:hAnsiTheme="minorHAnsi"/>
              </w:rPr>
            </w:pPr>
            <w:bookmarkStart w:id="189" w:name="_Toc396218554"/>
            <w:r w:rsidRPr="00A67EC4">
              <w:rPr>
                <w:rFonts w:asciiTheme="minorHAnsi" w:hAnsiTheme="minorHAnsi"/>
              </w:rPr>
              <w:t>Guidance should be sought from the various trade and governing bodies for the sector including:</w:t>
            </w:r>
            <w:bookmarkEnd w:id="189"/>
          </w:p>
          <w:p w14:paraId="5CDB2804" w14:textId="77777777" w:rsidR="00084992" w:rsidRPr="00A67EC4" w:rsidRDefault="00084992" w:rsidP="00084992">
            <w:pPr>
              <w:pStyle w:val="GPSL3numberedclause"/>
              <w:rPr>
                <w:rFonts w:asciiTheme="minorHAnsi" w:hAnsiTheme="minorHAnsi"/>
              </w:rPr>
            </w:pPr>
            <w:r w:rsidRPr="00A67EC4">
              <w:rPr>
                <w:rFonts w:asciiTheme="minorHAnsi" w:hAnsiTheme="minorHAnsi"/>
              </w:rPr>
              <w:t>Security Systems and Alarms Inspection Board (SSAIB);</w:t>
            </w:r>
          </w:p>
          <w:p w14:paraId="5E9B0016" w14:textId="57EE1502" w:rsidR="00084992" w:rsidRPr="00A67EC4" w:rsidRDefault="00084992" w:rsidP="00084992">
            <w:pPr>
              <w:pStyle w:val="GPSL2Numbered"/>
              <w:rPr>
                <w:rFonts w:asciiTheme="minorHAnsi" w:hAnsiTheme="minorHAnsi"/>
              </w:rPr>
            </w:pPr>
            <w:bookmarkStart w:id="190" w:name="_Toc396218555"/>
            <w:r w:rsidRPr="00A67EC4">
              <w:rPr>
                <w:rFonts w:asciiTheme="minorHAnsi" w:hAnsiTheme="minorHAnsi"/>
              </w:rPr>
              <w:t>All Supplier Staff delivering Security Services must have SIA or equivalent accreditation</w:t>
            </w:r>
            <w:bookmarkEnd w:id="190"/>
            <w:r w:rsidRPr="00A67EC4">
              <w:rPr>
                <w:rFonts w:asciiTheme="minorHAnsi" w:hAnsiTheme="minorHAnsi"/>
              </w:rPr>
              <w:t>.</w:t>
            </w:r>
          </w:p>
          <w:p w14:paraId="7B5F35A3" w14:textId="5FD416A0" w:rsidR="00084992" w:rsidRPr="00A67EC4" w:rsidRDefault="00084992" w:rsidP="00084992">
            <w:pPr>
              <w:pStyle w:val="GPSL2Numbered"/>
              <w:rPr>
                <w:rFonts w:asciiTheme="minorHAnsi" w:hAnsiTheme="minorHAnsi"/>
              </w:rPr>
            </w:pPr>
            <w:bookmarkStart w:id="191" w:name="_Toc396218556"/>
            <w:r w:rsidRPr="00A67EC4">
              <w:rPr>
                <w:rFonts w:asciiTheme="minorHAnsi" w:hAnsiTheme="minorHAnsi"/>
              </w:rPr>
              <w:t xml:space="preserve">All Supplier Staff delivering Security Services shall have a good comprehension of the English language and be able to follow direction and orders as necessary. Adequate written abilities </w:t>
            </w:r>
            <w:proofErr w:type="gramStart"/>
            <w:r w:rsidRPr="00A67EC4">
              <w:rPr>
                <w:rFonts w:asciiTheme="minorHAnsi" w:hAnsiTheme="minorHAnsi"/>
              </w:rPr>
              <w:t>shall also be expected</w:t>
            </w:r>
            <w:proofErr w:type="gramEnd"/>
            <w:r w:rsidRPr="00A67EC4">
              <w:rPr>
                <w:rFonts w:asciiTheme="minorHAnsi" w:hAnsiTheme="minorHAnsi"/>
              </w:rPr>
              <w:t xml:space="preserve"> (important when making reports in the daily occurrence book)</w:t>
            </w:r>
            <w:bookmarkEnd w:id="191"/>
            <w:r w:rsidRPr="00A67EC4">
              <w:rPr>
                <w:rFonts w:asciiTheme="minorHAnsi" w:hAnsiTheme="minorHAnsi"/>
              </w:rPr>
              <w:t>.</w:t>
            </w:r>
          </w:p>
          <w:p w14:paraId="0E99B2C4" w14:textId="661BC775" w:rsidR="00084992" w:rsidRPr="00A67EC4" w:rsidRDefault="00084992" w:rsidP="00084992">
            <w:pPr>
              <w:pStyle w:val="GPSL2Numbered"/>
              <w:rPr>
                <w:rFonts w:asciiTheme="minorHAnsi" w:hAnsiTheme="minorHAnsi"/>
              </w:rPr>
            </w:pPr>
            <w:bookmarkStart w:id="192" w:name="_Toc396218557"/>
            <w:r w:rsidRPr="00A67EC4">
              <w:rPr>
                <w:rFonts w:asciiTheme="minorHAnsi" w:hAnsiTheme="minorHAnsi"/>
              </w:rPr>
              <w:t xml:space="preserve">The Service </w:t>
            </w:r>
            <w:proofErr w:type="gramStart"/>
            <w:r w:rsidRPr="00A67EC4">
              <w:rPr>
                <w:rFonts w:asciiTheme="minorHAnsi" w:hAnsiTheme="minorHAnsi"/>
              </w:rPr>
              <w:t>shall be delivered</w:t>
            </w:r>
            <w:proofErr w:type="gramEnd"/>
            <w:r w:rsidRPr="00A67EC4">
              <w:rPr>
                <w:rFonts w:asciiTheme="minorHAnsi" w:hAnsiTheme="minorHAnsi"/>
              </w:rPr>
              <w:t xml:space="preserve"> in line with Appendix I - Property Classification</w:t>
            </w:r>
            <w:bookmarkEnd w:id="192"/>
            <w:r w:rsidRPr="00A67EC4">
              <w:rPr>
                <w:rFonts w:asciiTheme="minorHAnsi" w:hAnsiTheme="minorHAnsi"/>
              </w:rPr>
              <w:t>.</w:t>
            </w:r>
          </w:p>
          <w:p w14:paraId="396BC91E" w14:textId="12DF1193" w:rsidR="00084992" w:rsidRPr="00A67EC4" w:rsidRDefault="00084992" w:rsidP="00084992">
            <w:pPr>
              <w:pStyle w:val="GPSL2Numbered"/>
              <w:rPr>
                <w:rFonts w:asciiTheme="minorHAnsi" w:hAnsiTheme="minorHAnsi"/>
              </w:rPr>
            </w:pPr>
            <w:r w:rsidRPr="00A67EC4">
              <w:rPr>
                <w:rFonts w:asciiTheme="minorHAnsi" w:hAnsiTheme="minorHAnsi"/>
              </w:rPr>
              <w:t>Screening measures should reflect the risks the Buyer faces and consistent with other security measures in place.</w:t>
            </w:r>
          </w:p>
          <w:p w14:paraId="770F5B69" w14:textId="51FEE789" w:rsidR="00084992" w:rsidRPr="00A67EC4" w:rsidRDefault="00084992" w:rsidP="00084992">
            <w:pPr>
              <w:pStyle w:val="GPSL2Numbered"/>
              <w:rPr>
                <w:rFonts w:asciiTheme="minorHAnsi" w:hAnsiTheme="minorHAnsi"/>
              </w:rPr>
            </w:pPr>
            <w:r w:rsidRPr="00A67EC4">
              <w:rPr>
                <w:rFonts w:asciiTheme="minorHAnsi" w:hAnsiTheme="minorHAnsi"/>
              </w:rPr>
              <w:lastRenderedPageBreak/>
              <w:t xml:space="preserve">In relation to vehicle screening, similar principles to screening Supplier Staff </w:t>
            </w:r>
            <w:proofErr w:type="gramStart"/>
            <w:r w:rsidRPr="00A67EC4">
              <w:rPr>
                <w:rFonts w:asciiTheme="minorHAnsi" w:hAnsiTheme="minorHAnsi"/>
              </w:rPr>
              <w:t>should be applied</w:t>
            </w:r>
            <w:proofErr w:type="gramEnd"/>
            <w:r w:rsidRPr="00A67EC4">
              <w:rPr>
                <w:rFonts w:asciiTheme="minorHAnsi" w:hAnsiTheme="minorHAnsi"/>
              </w:rPr>
              <w:t xml:space="preserve"> when deciding whether, and at what level, to screen vehicles at entrances to Buyer Properties, though processes and equipment will differ from those used for personnel screening.</w:t>
            </w:r>
          </w:p>
          <w:p w14:paraId="2332D158" w14:textId="53B2415B" w:rsidR="00084992" w:rsidRPr="00A67EC4" w:rsidRDefault="00084992" w:rsidP="00084992">
            <w:pPr>
              <w:pStyle w:val="GPSL2Numbered"/>
              <w:rPr>
                <w:rFonts w:asciiTheme="minorHAnsi" w:hAnsiTheme="minorHAnsi"/>
              </w:rPr>
            </w:pPr>
            <w:r w:rsidRPr="00A67EC4">
              <w:rPr>
                <w:rFonts w:asciiTheme="minorHAnsi" w:hAnsiTheme="minorHAnsi"/>
              </w:rPr>
              <w:t>In relation to screening mail, screening measures should be proportionate to the risks the Buyer faces and consistent with other security measures in place. Processes and equipment will likely differ from those used for personnel and vehicle screening.</w:t>
            </w:r>
          </w:p>
          <w:p w14:paraId="6F95DCBB" w14:textId="30E38CD7" w:rsidR="00084992" w:rsidRPr="00A67EC4" w:rsidRDefault="00084992" w:rsidP="00084992">
            <w:pPr>
              <w:pStyle w:val="GPSL2Numbered"/>
              <w:rPr>
                <w:rFonts w:asciiTheme="minorHAnsi" w:hAnsiTheme="minorHAnsi"/>
              </w:rPr>
            </w:pPr>
            <w:r w:rsidRPr="00A67EC4">
              <w:rPr>
                <w:rFonts w:asciiTheme="minorHAnsi" w:hAnsiTheme="minorHAnsi"/>
              </w:rPr>
              <w:t>Clear procedures and processes shall be in place for responding to incidents.</w:t>
            </w:r>
          </w:p>
          <w:p w14:paraId="6341E1E0" w14:textId="6CCDC517" w:rsidR="00084992" w:rsidRPr="00A67EC4" w:rsidRDefault="00084992" w:rsidP="00084992">
            <w:pPr>
              <w:pStyle w:val="GPSL2Numbered"/>
              <w:rPr>
                <w:rFonts w:asciiTheme="minorHAnsi" w:hAnsiTheme="minorHAnsi"/>
              </w:rPr>
            </w:pPr>
            <w:r w:rsidRPr="00A67EC4">
              <w:rPr>
                <w:rFonts w:asciiTheme="minorHAnsi" w:hAnsiTheme="minorHAnsi"/>
              </w:rPr>
              <w:t>The Supplier shall agree the Standards (7.1.15 &amp; 7.1.16) with the Buyer and/or the Departmental Security Officer as there will be specific requirements for each Buyer Premises.</w:t>
            </w:r>
          </w:p>
          <w:p w14:paraId="71833699" w14:textId="074F9EB7"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ensure that the Services </w:t>
            </w:r>
            <w:proofErr w:type="gramStart"/>
            <w:r w:rsidRPr="00A67EC4">
              <w:rPr>
                <w:rFonts w:asciiTheme="minorHAnsi" w:hAnsiTheme="minorHAnsi"/>
              </w:rPr>
              <w:t>are delivered</w:t>
            </w:r>
            <w:proofErr w:type="gramEnd"/>
            <w:r w:rsidRPr="00A67EC4">
              <w:rPr>
                <w:rFonts w:asciiTheme="minorHAnsi" w:hAnsiTheme="minorHAnsi"/>
              </w:rPr>
              <w:t xml:space="preserve"> in line with BS 25999 – Business Continuity Management. This is as an integral part of any Service offering and will need to be </w:t>
            </w:r>
            <w:proofErr w:type="gramStart"/>
            <w:r w:rsidRPr="00A67EC4">
              <w:rPr>
                <w:rFonts w:asciiTheme="minorHAnsi" w:hAnsiTheme="minorHAnsi"/>
              </w:rPr>
              <w:t>considered</w:t>
            </w:r>
            <w:proofErr w:type="gramEnd"/>
            <w:r w:rsidRPr="00A67EC4">
              <w:rPr>
                <w:rFonts w:asciiTheme="minorHAnsi" w:hAnsiTheme="minorHAnsi"/>
              </w:rPr>
              <w:t xml:space="preserve"> and fully scoped by each Buyer Representative. </w:t>
            </w:r>
          </w:p>
          <w:p w14:paraId="51D27ED2" w14:textId="63C85119"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conform to the Buyer’s Business Continuity and Disaster Recovery (BCDR) Plan dealing with recovery from accident and emergency situations, and shall participate fully in the Buyer’s Business Continuity and Disaster Recovery planning for each Business Unit and as described in the relevant BDCR Plan. </w:t>
            </w:r>
          </w:p>
          <w:p w14:paraId="13582638"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ensure that regular reporting of the Service </w:t>
            </w:r>
            <w:proofErr w:type="gramStart"/>
            <w:r w:rsidRPr="00A67EC4">
              <w:rPr>
                <w:rFonts w:asciiTheme="minorHAnsi" w:hAnsiTheme="minorHAnsi"/>
              </w:rPr>
              <w:t>shall be captured</w:t>
            </w:r>
            <w:proofErr w:type="gramEnd"/>
            <w:r w:rsidRPr="00A67EC4">
              <w:rPr>
                <w:rFonts w:asciiTheme="minorHAnsi" w:hAnsiTheme="minorHAnsi"/>
              </w:rPr>
              <w:t xml:space="preserve"> as part of the Monthly reporting requirements. Incidents </w:t>
            </w:r>
            <w:proofErr w:type="gramStart"/>
            <w:r w:rsidRPr="00A67EC4">
              <w:rPr>
                <w:rFonts w:asciiTheme="minorHAnsi" w:hAnsiTheme="minorHAnsi"/>
              </w:rPr>
              <w:t>should be notified</w:t>
            </w:r>
            <w:proofErr w:type="gramEnd"/>
            <w:r w:rsidRPr="00A67EC4">
              <w:rPr>
                <w:rFonts w:asciiTheme="minorHAnsi" w:hAnsiTheme="minorHAnsi"/>
              </w:rPr>
              <w:t xml:space="preserve"> to the Buyer Security Representative within 24 hours or as soon as practicable. The daily occurrence book is to be available for inspection at any time by the Buyer.</w:t>
            </w:r>
          </w:p>
          <w:p w14:paraId="37BEE359"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The Buyer shall agree the form of dress to </w:t>
            </w:r>
            <w:proofErr w:type="gramStart"/>
            <w:r w:rsidRPr="00A67EC4">
              <w:rPr>
                <w:rFonts w:asciiTheme="minorHAnsi" w:hAnsiTheme="minorHAnsi"/>
              </w:rPr>
              <w:t>be worn</w:t>
            </w:r>
            <w:proofErr w:type="gramEnd"/>
            <w:r w:rsidRPr="00A67EC4">
              <w:rPr>
                <w:rFonts w:asciiTheme="minorHAnsi" w:hAnsiTheme="minorHAnsi"/>
              </w:rPr>
              <w:t xml:space="preserve"> by Supplier Staff in each situation.  </w:t>
            </w:r>
          </w:p>
          <w:p w14:paraId="31249F3B" w14:textId="77777777" w:rsidR="00084992" w:rsidRPr="00A67EC4" w:rsidRDefault="00084992" w:rsidP="00084992">
            <w:pPr>
              <w:pStyle w:val="GPSL2Numbered"/>
              <w:rPr>
                <w:rFonts w:asciiTheme="minorHAnsi" w:hAnsiTheme="minorHAnsi"/>
              </w:rPr>
            </w:pPr>
            <w:r w:rsidRPr="00A67EC4">
              <w:rPr>
                <w:rFonts w:asciiTheme="minorHAnsi" w:hAnsiTheme="minorHAnsi"/>
              </w:rPr>
              <w:t>Supplier may choose to have its own corporate uniform.  Uniforms to cater for all seasons, e.g. winter patrols as agreed with the Buyer. Other styles will be by agreement with the Buyer.</w:t>
            </w:r>
          </w:p>
          <w:p w14:paraId="6A29A9F7" w14:textId="4DA3BFD6" w:rsidR="00084992" w:rsidRPr="00A67EC4" w:rsidRDefault="00084992" w:rsidP="00084992">
            <w:pPr>
              <w:pStyle w:val="GPSL2Numbered"/>
              <w:rPr>
                <w:rFonts w:asciiTheme="minorHAnsi" w:hAnsiTheme="minorHAnsi"/>
              </w:rPr>
            </w:pPr>
            <w:r w:rsidRPr="00A67EC4">
              <w:rPr>
                <w:rFonts w:asciiTheme="minorHAnsi" w:hAnsiTheme="minorHAnsi"/>
              </w:rPr>
              <w:t>Purchase of uniforms for staff shall comply with relevant Government Buying Standards.</w:t>
            </w:r>
          </w:p>
        </w:tc>
      </w:tr>
      <w:tr w:rsidR="00084992" w:rsidRPr="00937856" w14:paraId="73276AC4" w14:textId="77777777" w:rsidTr="00C53F8D">
        <w:tc>
          <w:tcPr>
            <w:tcW w:w="2122" w:type="dxa"/>
            <w:tcBorders>
              <w:bottom w:val="single" w:sz="4" w:space="0" w:color="auto"/>
            </w:tcBorders>
            <w:shd w:val="clear" w:color="auto" w:fill="auto"/>
          </w:tcPr>
          <w:p w14:paraId="189F54A9"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Health and Safety</w:t>
            </w:r>
          </w:p>
          <w:p w14:paraId="337F8B2C"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(Buyer Properties that have manned guarding )</w:t>
            </w:r>
          </w:p>
        </w:tc>
        <w:tc>
          <w:tcPr>
            <w:tcW w:w="12190" w:type="dxa"/>
            <w:tcBorders>
              <w:bottom w:val="single" w:sz="4" w:space="0" w:color="auto"/>
            </w:tcBorders>
            <w:shd w:val="clear" w:color="auto" w:fill="auto"/>
          </w:tcPr>
          <w:p w14:paraId="3F0ADE2B" w14:textId="34C0F3BC" w:rsidR="00084992" w:rsidRPr="004843F9" w:rsidRDefault="00084992" w:rsidP="00084992">
            <w:pPr>
              <w:pStyle w:val="GPSL2Numbered"/>
              <w:rPr>
                <w:rFonts w:asciiTheme="minorHAnsi" w:hAnsiTheme="minorHAnsi"/>
              </w:rPr>
            </w:pPr>
            <w:bookmarkStart w:id="193" w:name="_Toc396218558"/>
            <w:r w:rsidRPr="004843F9">
              <w:rPr>
                <w:rFonts w:asciiTheme="minorHAnsi" w:hAnsiTheme="minorHAnsi"/>
              </w:rPr>
              <w:t>All Supplier Staff delivering Security Services shall have successfully attended and possession of a first aid responder qualification. All and any relief staff must carry current certification in this first aid qualification.</w:t>
            </w:r>
            <w:bookmarkEnd w:id="193"/>
          </w:p>
          <w:p w14:paraId="1EF9E087" w14:textId="77777777" w:rsidR="00084992" w:rsidRPr="004843F9" w:rsidRDefault="00084992" w:rsidP="00084992">
            <w:pPr>
              <w:pStyle w:val="GPSL2Numbered"/>
              <w:rPr>
                <w:rFonts w:asciiTheme="minorHAnsi" w:hAnsiTheme="minorHAnsi"/>
              </w:rPr>
            </w:pPr>
            <w:bookmarkStart w:id="194" w:name="_Toc396218559"/>
            <w:r w:rsidRPr="004843F9">
              <w:rPr>
                <w:rFonts w:asciiTheme="minorHAnsi" w:hAnsiTheme="minorHAnsi"/>
              </w:rPr>
              <w:t xml:space="preserve">All Supplier Staff delivering Security Services shall be competent and trained in the response to and use of the fire alarm system and the procedures to </w:t>
            </w:r>
            <w:proofErr w:type="gramStart"/>
            <w:r w:rsidRPr="004843F9">
              <w:rPr>
                <w:rFonts w:asciiTheme="minorHAnsi" w:hAnsiTheme="minorHAnsi"/>
              </w:rPr>
              <w:t>be followed</w:t>
            </w:r>
            <w:proofErr w:type="gramEnd"/>
            <w:r w:rsidRPr="004843F9">
              <w:rPr>
                <w:rFonts w:asciiTheme="minorHAnsi" w:hAnsiTheme="minorHAnsi"/>
              </w:rPr>
              <w:t xml:space="preserve"> in the event of an alarm sounding.</w:t>
            </w:r>
            <w:bookmarkEnd w:id="194"/>
          </w:p>
        </w:tc>
      </w:tr>
      <w:tr w:rsidR="00084992" w:rsidRPr="00052420" w14:paraId="1A4DA884" w14:textId="77777777" w:rsidTr="00C53F8D">
        <w:tc>
          <w:tcPr>
            <w:tcW w:w="2122" w:type="dxa"/>
            <w:shd w:val="clear" w:color="auto" w:fill="DEEAF6" w:themeFill="accent1" w:themeFillTint="33"/>
          </w:tcPr>
          <w:p w14:paraId="4A37C53B" w14:textId="6C254058"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J:1</w:t>
            </w:r>
          </w:p>
        </w:tc>
        <w:tc>
          <w:tcPr>
            <w:tcW w:w="12190" w:type="dxa"/>
            <w:shd w:val="clear" w:color="auto" w:fill="DEEAF6" w:themeFill="accent1" w:themeFillTint="33"/>
          </w:tcPr>
          <w:p w14:paraId="58965527" w14:textId="77777777" w:rsidR="00084992" w:rsidRPr="00A67EC4" w:rsidRDefault="00084992" w:rsidP="00084992">
            <w:pPr>
              <w:pStyle w:val="GPSL1CLAUSEHEADING"/>
              <w:rPr>
                <w:rFonts w:asciiTheme="minorHAnsi" w:hAnsiTheme="minorHAnsi"/>
              </w:rPr>
            </w:pPr>
            <w:r w:rsidRPr="00A67EC4">
              <w:rPr>
                <w:rFonts w:asciiTheme="minorHAnsi" w:hAnsiTheme="minorHAnsi"/>
              </w:rPr>
              <w:t>SJ1: (Manned) Guarding Services</w:t>
            </w:r>
          </w:p>
        </w:tc>
      </w:tr>
      <w:tr w:rsidR="00084992" w:rsidRPr="00937856" w14:paraId="47238801" w14:textId="77777777" w:rsidTr="00C53F8D">
        <w:tc>
          <w:tcPr>
            <w:tcW w:w="2122" w:type="dxa"/>
            <w:shd w:val="clear" w:color="auto" w:fill="auto"/>
          </w:tcPr>
          <w:p w14:paraId="1BB42A11" w14:textId="38A71D50"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guidelines</w:t>
            </w:r>
          </w:p>
        </w:tc>
        <w:tc>
          <w:tcPr>
            <w:tcW w:w="12190" w:type="dxa"/>
            <w:shd w:val="clear" w:color="auto" w:fill="auto"/>
          </w:tcPr>
          <w:p w14:paraId="69BE94D5" w14:textId="77777777" w:rsidR="00084992" w:rsidRPr="00A67EC4" w:rsidRDefault="00084992" w:rsidP="00084992">
            <w:pPr>
              <w:pStyle w:val="GPSL2Numbered"/>
              <w:rPr>
                <w:rFonts w:asciiTheme="minorHAnsi" w:hAnsiTheme="minorHAnsi"/>
              </w:rPr>
            </w:pPr>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p>
          <w:p w14:paraId="4F60943B" w14:textId="77777777" w:rsidR="00084992" w:rsidRPr="00A67EC4" w:rsidRDefault="00084992" w:rsidP="00084992">
            <w:pPr>
              <w:pStyle w:val="GPSL3numberedclause"/>
              <w:rPr>
                <w:rFonts w:asciiTheme="minorHAnsi" w:hAnsiTheme="minorHAnsi"/>
              </w:rPr>
            </w:pPr>
            <w:r w:rsidRPr="00A67EC4">
              <w:rPr>
                <w:rFonts w:asciiTheme="minorHAnsi" w:hAnsiTheme="minorHAnsi"/>
              </w:rPr>
              <w:t>BS 7499-Static Guarding and Mobile Patrols</w:t>
            </w:r>
          </w:p>
        </w:tc>
      </w:tr>
      <w:tr w:rsidR="00084992" w:rsidRPr="00937856" w14:paraId="2D9D8D84" w14:textId="77777777" w:rsidTr="00C53F8D">
        <w:tc>
          <w:tcPr>
            <w:tcW w:w="2122" w:type="dxa"/>
            <w:shd w:val="clear" w:color="auto" w:fill="auto"/>
          </w:tcPr>
          <w:p w14:paraId="39256FC5"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6C3DB780"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Security Services shall apply.</w:t>
            </w:r>
          </w:p>
          <w:p w14:paraId="16B588A9"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provide a professionally managed, high quality Security and Guarding Service that has BS EN ISO 9001 or equivalent accreditation and complies with all legislation governing the security industry (BS 7799 - Information Security Management). </w:t>
            </w:r>
          </w:p>
          <w:p w14:paraId="4D48893F" w14:textId="33F71779"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carry out and complete a Baseline Standard Check, and National Security Vetting check if appropriate, of Supplier Staff delivering Guarding Services prior to deployment within each Buyer Premises. </w:t>
            </w:r>
          </w:p>
          <w:p w14:paraId="72C60528" w14:textId="6F998E11" w:rsidR="00084992" w:rsidRPr="00A67EC4" w:rsidRDefault="00084992" w:rsidP="00084992">
            <w:pPr>
              <w:pStyle w:val="GPSL2Numbered"/>
              <w:rPr>
                <w:rFonts w:asciiTheme="minorHAnsi" w:hAnsiTheme="minorHAnsi"/>
              </w:rPr>
            </w:pPr>
            <w:r w:rsidRPr="00A67EC4">
              <w:rPr>
                <w:rFonts w:asciiTheme="minorHAnsi" w:hAnsiTheme="minorHAnsi"/>
              </w:rPr>
              <w:t>The Supplier shall ensure that Supplier Staff delivering Guarding Services are SIA licensed (or subsequent approved industry or legal Standard) prior to deployment within each Buyer Premises.</w:t>
            </w:r>
          </w:p>
          <w:p w14:paraId="4DF0E567" w14:textId="294C8A79"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keep a record on all areas of the Buyer Premises covered by this Service, showing times of inspections, any incidents noted by the Supplier security staff, thefts and any faults to the premises requiring further attention by the Supplier. Problems or faults </w:t>
            </w:r>
            <w:proofErr w:type="gramStart"/>
            <w:r w:rsidRPr="00A67EC4">
              <w:rPr>
                <w:rFonts w:asciiTheme="minorHAnsi" w:hAnsiTheme="minorHAnsi"/>
              </w:rPr>
              <w:t>shall be reported</w:t>
            </w:r>
            <w:proofErr w:type="gramEnd"/>
            <w:r w:rsidRPr="00A67EC4">
              <w:rPr>
                <w:rFonts w:asciiTheme="minorHAnsi" w:hAnsiTheme="minorHAnsi"/>
              </w:rPr>
              <w:t xml:space="preserve"> to the Helpdesk on identification.</w:t>
            </w:r>
          </w:p>
        </w:tc>
      </w:tr>
      <w:tr w:rsidR="00084992" w:rsidRPr="00052420" w14:paraId="6DC6B2FF" w14:textId="77777777" w:rsidTr="00C53F8D">
        <w:tc>
          <w:tcPr>
            <w:tcW w:w="2122" w:type="dxa"/>
            <w:shd w:val="clear" w:color="auto" w:fill="DEEAF6" w:themeFill="accent1" w:themeFillTint="33"/>
          </w:tcPr>
          <w:p w14:paraId="104AC66A" w14:textId="004758F6"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J:2</w:t>
            </w:r>
          </w:p>
        </w:tc>
        <w:tc>
          <w:tcPr>
            <w:tcW w:w="12190" w:type="dxa"/>
            <w:shd w:val="clear" w:color="auto" w:fill="DEEAF6" w:themeFill="accent1" w:themeFillTint="33"/>
          </w:tcPr>
          <w:p w14:paraId="1FAA9299" w14:textId="77777777" w:rsidR="00084992" w:rsidRPr="00A67EC4" w:rsidRDefault="00084992" w:rsidP="00084992">
            <w:pPr>
              <w:pStyle w:val="GPSL1CLAUSEHEADING"/>
              <w:rPr>
                <w:rFonts w:asciiTheme="minorHAnsi" w:hAnsiTheme="minorHAnsi"/>
              </w:rPr>
            </w:pPr>
            <w:r w:rsidRPr="00A67EC4">
              <w:rPr>
                <w:rFonts w:asciiTheme="minorHAnsi" w:hAnsiTheme="minorHAnsi"/>
              </w:rPr>
              <w:t>SJ2: CCTV / Alarm Monitoring</w:t>
            </w:r>
          </w:p>
        </w:tc>
      </w:tr>
      <w:tr w:rsidR="00084992" w:rsidRPr="00937856" w14:paraId="27BBCAF3" w14:textId="77777777" w:rsidTr="00C53F8D">
        <w:tc>
          <w:tcPr>
            <w:tcW w:w="2122" w:type="dxa"/>
            <w:shd w:val="clear" w:color="auto" w:fill="auto"/>
          </w:tcPr>
          <w:p w14:paraId="7ACDE269"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guidelines</w:t>
            </w:r>
          </w:p>
          <w:p w14:paraId="4773C710" w14:textId="77777777" w:rsidR="00084992" w:rsidRPr="00A67EC4" w:rsidRDefault="00084992" w:rsidP="00084992">
            <w:pPr>
              <w:spacing w:before="60" w:after="60"/>
              <w:jc w:val="center"/>
              <w:rPr>
                <w:rFonts w:asciiTheme="minorHAnsi" w:hAnsiTheme="minorHAnsi"/>
                <w:color w:val="000000" w:themeColor="text1"/>
              </w:rPr>
            </w:pPr>
          </w:p>
        </w:tc>
        <w:tc>
          <w:tcPr>
            <w:tcW w:w="12190" w:type="dxa"/>
            <w:shd w:val="clear" w:color="auto" w:fill="auto"/>
          </w:tcPr>
          <w:p w14:paraId="3FA88076" w14:textId="77777777" w:rsidR="00084992" w:rsidRPr="004843F9" w:rsidRDefault="00084992" w:rsidP="00084992">
            <w:pPr>
              <w:pStyle w:val="GPSL2Numbered"/>
              <w:rPr>
                <w:rFonts w:asciiTheme="minorHAnsi" w:hAnsiTheme="minorHAnsi"/>
              </w:rPr>
            </w:pPr>
            <w:r w:rsidRPr="004843F9">
              <w:rPr>
                <w:rFonts w:asciiTheme="minorHAnsi" w:hAnsiTheme="minorHAnsi"/>
              </w:rPr>
              <w:t>The following legislation, Approved Codes of Practise (</w:t>
            </w:r>
            <w:proofErr w:type="spellStart"/>
            <w:r w:rsidRPr="004843F9">
              <w:rPr>
                <w:rFonts w:asciiTheme="minorHAnsi" w:hAnsiTheme="minorHAnsi"/>
              </w:rPr>
              <w:t>ACoP</w:t>
            </w:r>
            <w:proofErr w:type="spellEnd"/>
            <w:r w:rsidRPr="004843F9">
              <w:rPr>
                <w:rFonts w:asciiTheme="minorHAnsi" w:hAnsiTheme="minorHAnsi"/>
              </w:rPr>
              <w:t>) or similar industry or Government guidelines shall apply:</w:t>
            </w:r>
          </w:p>
          <w:p w14:paraId="3E550BEE" w14:textId="77777777" w:rsidR="00084992" w:rsidRPr="004843F9" w:rsidRDefault="00084992" w:rsidP="00084992">
            <w:pPr>
              <w:pStyle w:val="GPSL3numberedclause"/>
              <w:rPr>
                <w:rFonts w:asciiTheme="minorHAnsi" w:hAnsiTheme="minorHAnsi"/>
              </w:rPr>
            </w:pPr>
            <w:r w:rsidRPr="004843F9">
              <w:rPr>
                <w:rFonts w:asciiTheme="minorHAnsi" w:hAnsiTheme="minorHAnsi"/>
              </w:rPr>
              <w:t>BS 7958-CCTV Management and Operation;</w:t>
            </w:r>
          </w:p>
          <w:p w14:paraId="5FB773DD" w14:textId="77777777" w:rsidR="00084992" w:rsidRPr="004843F9" w:rsidRDefault="00084992" w:rsidP="00084992">
            <w:pPr>
              <w:pStyle w:val="GPSL3numberedclause"/>
              <w:rPr>
                <w:rFonts w:asciiTheme="minorHAnsi" w:hAnsiTheme="minorHAnsi"/>
              </w:rPr>
            </w:pPr>
            <w:r w:rsidRPr="004843F9">
              <w:rPr>
                <w:rFonts w:asciiTheme="minorHAnsi" w:hAnsiTheme="minorHAnsi"/>
              </w:rPr>
              <w:t xml:space="preserve">HMG </w:t>
            </w:r>
            <w:proofErr w:type="spellStart"/>
            <w:r w:rsidRPr="004843F9">
              <w:rPr>
                <w:rFonts w:asciiTheme="minorHAnsi" w:hAnsiTheme="minorHAnsi"/>
              </w:rPr>
              <w:t>Infosec</w:t>
            </w:r>
            <w:proofErr w:type="spellEnd"/>
            <w:r w:rsidRPr="004843F9">
              <w:rPr>
                <w:rFonts w:asciiTheme="minorHAnsi" w:hAnsiTheme="minorHAnsi"/>
              </w:rPr>
              <w:t xml:space="preserve"> Standard 5 ( IS5);</w:t>
            </w:r>
          </w:p>
          <w:p w14:paraId="1BE4CD4A" w14:textId="0AAF2CC9" w:rsidR="00084992" w:rsidRPr="004843F9" w:rsidRDefault="00084992" w:rsidP="00084992">
            <w:pPr>
              <w:pStyle w:val="GPSL3numberedclause"/>
              <w:rPr>
                <w:rFonts w:asciiTheme="minorHAnsi" w:hAnsiTheme="minorHAnsi"/>
              </w:rPr>
            </w:pPr>
            <w:r w:rsidRPr="004843F9">
              <w:rPr>
                <w:rFonts w:asciiTheme="minorHAnsi" w:hAnsiTheme="minorHAnsi"/>
              </w:rPr>
              <w:t>Centre for Protection of</w:t>
            </w:r>
            <w:r w:rsidR="004843F9" w:rsidRPr="004843F9">
              <w:rPr>
                <w:rFonts w:asciiTheme="minorHAnsi" w:hAnsiTheme="minorHAnsi"/>
              </w:rPr>
              <w:t xml:space="preserve"> National Infrastructure (CPNI)</w:t>
            </w:r>
            <w:r w:rsidRPr="004843F9">
              <w:rPr>
                <w:rFonts w:asciiTheme="minorHAnsi" w:hAnsiTheme="minorHAnsi"/>
                <w:strike/>
              </w:rPr>
              <w:t>;</w:t>
            </w:r>
          </w:p>
          <w:p w14:paraId="33A447DB" w14:textId="77777777" w:rsidR="00084992" w:rsidRPr="004843F9" w:rsidRDefault="00084992" w:rsidP="00084992">
            <w:pPr>
              <w:pStyle w:val="GPSL3numberedclause"/>
              <w:rPr>
                <w:rFonts w:asciiTheme="minorHAnsi" w:hAnsiTheme="minorHAnsi"/>
              </w:rPr>
            </w:pPr>
            <w:r w:rsidRPr="004843F9">
              <w:rPr>
                <w:rFonts w:asciiTheme="minorHAnsi" w:hAnsiTheme="minorHAnsi"/>
              </w:rPr>
              <w:t xml:space="preserve">Communications Electronic Security Group (CESG); </w:t>
            </w:r>
          </w:p>
          <w:p w14:paraId="0DAD2D8D" w14:textId="7EC828DC" w:rsidR="00084992" w:rsidRPr="004843F9" w:rsidRDefault="00084992" w:rsidP="00084992">
            <w:pPr>
              <w:pStyle w:val="GPSL3numberedclause"/>
              <w:rPr>
                <w:rFonts w:asciiTheme="minorHAnsi" w:hAnsiTheme="minorHAnsi"/>
              </w:rPr>
            </w:pPr>
            <w:r w:rsidRPr="004843F9">
              <w:rPr>
                <w:rFonts w:asciiTheme="minorHAnsi" w:hAnsiTheme="minorHAnsi"/>
              </w:rPr>
              <w:t xml:space="preserve">Security Policy Framework; </w:t>
            </w:r>
          </w:p>
          <w:p w14:paraId="47B93890" w14:textId="77777777" w:rsidR="00084992" w:rsidRPr="004843F9" w:rsidRDefault="00084992" w:rsidP="00084992">
            <w:pPr>
              <w:pStyle w:val="GPSL3numberedclause"/>
              <w:rPr>
                <w:rFonts w:asciiTheme="minorHAnsi" w:hAnsiTheme="minorHAnsi"/>
              </w:rPr>
            </w:pPr>
            <w:r w:rsidRPr="004843F9">
              <w:rPr>
                <w:rFonts w:asciiTheme="minorHAnsi" w:hAnsiTheme="minorHAnsi"/>
              </w:rPr>
              <w:t>The Government Security Classifications Policy (2014).</w:t>
            </w:r>
          </w:p>
        </w:tc>
      </w:tr>
      <w:tr w:rsidR="00084992" w:rsidRPr="00937856" w14:paraId="0E1BBE04" w14:textId="77777777" w:rsidTr="00C53F8D">
        <w:tc>
          <w:tcPr>
            <w:tcW w:w="2122" w:type="dxa"/>
            <w:shd w:val="clear" w:color="auto" w:fill="auto"/>
          </w:tcPr>
          <w:p w14:paraId="6A658F90"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5541657F"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Compliance with the Data Protection Act and other relevant legislation </w:t>
            </w:r>
            <w:proofErr w:type="gramStart"/>
            <w:r w:rsidRPr="00A67EC4">
              <w:rPr>
                <w:rFonts w:asciiTheme="minorHAnsi" w:hAnsiTheme="minorHAnsi"/>
              </w:rPr>
              <w:t>shall be maintained</w:t>
            </w:r>
            <w:proofErr w:type="gramEnd"/>
            <w:r w:rsidRPr="00A67EC4">
              <w:rPr>
                <w:rFonts w:asciiTheme="minorHAnsi" w:hAnsiTheme="minorHAnsi"/>
              </w:rPr>
              <w:t xml:space="preserve"> throughout the duration of any Call-Off Contract.</w:t>
            </w:r>
          </w:p>
          <w:p w14:paraId="48DF9F57" w14:textId="77777777" w:rsidR="00084992" w:rsidRPr="00A67EC4" w:rsidRDefault="00084992" w:rsidP="00084992">
            <w:pPr>
              <w:pStyle w:val="GPSL2Numbered"/>
              <w:rPr>
                <w:rFonts w:asciiTheme="minorHAnsi" w:hAnsiTheme="minorHAnsi"/>
              </w:rPr>
            </w:pPr>
            <w:r w:rsidRPr="00A67EC4">
              <w:rPr>
                <w:rFonts w:asciiTheme="minorHAnsi" w:hAnsiTheme="minorHAnsi"/>
              </w:rPr>
              <w:lastRenderedPageBreak/>
              <w:t>The Supplier shall operate the Buyer’s Closed Circuit Television (CCTV) systems, ensuring a SIA (CCTV Public Space Surveillance) license (or equal approved equivalent) held covering all guards operating CCTV systems.</w:t>
            </w:r>
          </w:p>
          <w:p w14:paraId="45F09D27" w14:textId="720AFF67" w:rsidR="00084992" w:rsidRPr="00A67EC4" w:rsidRDefault="00084992" w:rsidP="00084992">
            <w:pPr>
              <w:pStyle w:val="GPSL2Numbered"/>
              <w:rPr>
                <w:rFonts w:asciiTheme="minorHAnsi" w:hAnsiTheme="minorHAnsi"/>
              </w:rPr>
            </w:pPr>
            <w:r w:rsidRPr="00A67EC4">
              <w:rPr>
                <w:rFonts w:asciiTheme="minorHAnsi" w:hAnsiTheme="minorHAnsi"/>
              </w:rPr>
              <w:t xml:space="preserve">This Service </w:t>
            </w:r>
            <w:proofErr w:type="gramStart"/>
            <w:r w:rsidRPr="00A67EC4">
              <w:rPr>
                <w:rFonts w:asciiTheme="minorHAnsi" w:hAnsiTheme="minorHAnsi"/>
              </w:rPr>
              <w:t>shall be exclusively used</w:t>
            </w:r>
            <w:proofErr w:type="gramEnd"/>
            <w:r w:rsidRPr="00A67EC4">
              <w:rPr>
                <w:rFonts w:asciiTheme="minorHAnsi" w:hAnsiTheme="minorHAnsi"/>
              </w:rPr>
              <w:t xml:space="preserve"> at each Buyer Premises where Guarding Services are provided. Where no such Service </w:t>
            </w:r>
            <w:proofErr w:type="gramStart"/>
            <w:r w:rsidRPr="00A67EC4">
              <w:rPr>
                <w:rFonts w:asciiTheme="minorHAnsi" w:hAnsiTheme="minorHAnsi"/>
              </w:rPr>
              <w:t>is specified</w:t>
            </w:r>
            <w:proofErr w:type="gramEnd"/>
            <w:r w:rsidRPr="00A67EC4">
              <w:rPr>
                <w:rFonts w:asciiTheme="minorHAnsi" w:hAnsiTheme="minorHAnsi"/>
              </w:rPr>
              <w:t xml:space="preserve"> the Supplier shall ensure that any panic alarm system remains in operation at all times and should a failure of one of these systems occur, this shall be rectified as an emergency repair item.</w:t>
            </w:r>
          </w:p>
          <w:p w14:paraId="3AC9C51F" w14:textId="77777777" w:rsidR="00084992" w:rsidRPr="00A67EC4" w:rsidRDefault="00084992" w:rsidP="00084992">
            <w:pPr>
              <w:pStyle w:val="GPSL2Numbered"/>
              <w:rPr>
                <w:rFonts w:asciiTheme="minorHAnsi" w:hAnsiTheme="minorHAnsi"/>
              </w:rPr>
            </w:pPr>
            <w:r w:rsidRPr="00A67EC4">
              <w:rPr>
                <w:rFonts w:asciiTheme="minorHAnsi" w:hAnsiTheme="minorHAnsi"/>
              </w:rPr>
              <w:t>Guidance should be sought from the various trade and governing bodies for the sector including:</w:t>
            </w:r>
          </w:p>
          <w:p w14:paraId="24E8B2B0" w14:textId="51C11DC5" w:rsidR="00084992" w:rsidRPr="00A67EC4" w:rsidRDefault="00084992" w:rsidP="00084992">
            <w:pPr>
              <w:pStyle w:val="GPSL3numberedclause"/>
              <w:rPr>
                <w:rFonts w:asciiTheme="minorHAnsi" w:hAnsiTheme="minorHAnsi"/>
              </w:rPr>
            </w:pPr>
            <w:r w:rsidRPr="00A67EC4">
              <w:rPr>
                <w:rFonts w:asciiTheme="minorHAnsi" w:hAnsiTheme="minorHAnsi"/>
              </w:rPr>
              <w:t>Security Systems and Alarms Inspection Board (SSAIB).</w:t>
            </w:r>
          </w:p>
        </w:tc>
      </w:tr>
      <w:tr w:rsidR="00084992" w:rsidRPr="00052420" w14:paraId="7973404A" w14:textId="77777777" w:rsidTr="00C53F8D">
        <w:tc>
          <w:tcPr>
            <w:tcW w:w="2122" w:type="dxa"/>
            <w:shd w:val="clear" w:color="auto" w:fill="DEEAF6" w:themeFill="accent1" w:themeFillTint="33"/>
          </w:tcPr>
          <w:p w14:paraId="59555C25" w14:textId="60D2F770"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J:3</w:t>
            </w:r>
          </w:p>
        </w:tc>
        <w:tc>
          <w:tcPr>
            <w:tcW w:w="12190" w:type="dxa"/>
            <w:shd w:val="clear" w:color="auto" w:fill="DEEAF6" w:themeFill="accent1" w:themeFillTint="33"/>
          </w:tcPr>
          <w:p w14:paraId="3ABCD63A" w14:textId="77777777" w:rsidR="00084992" w:rsidRPr="00A67EC4" w:rsidRDefault="00084992" w:rsidP="00084992">
            <w:pPr>
              <w:pStyle w:val="GPSL1CLAUSEHEADING"/>
              <w:rPr>
                <w:rFonts w:asciiTheme="minorHAnsi" w:hAnsiTheme="minorHAnsi"/>
              </w:rPr>
            </w:pPr>
            <w:r w:rsidRPr="00A67EC4">
              <w:rPr>
                <w:rFonts w:asciiTheme="minorHAnsi" w:hAnsiTheme="minorHAnsi"/>
              </w:rPr>
              <w:t>SJ3: Control of Access &amp; Security Passes</w:t>
            </w:r>
          </w:p>
        </w:tc>
      </w:tr>
      <w:tr w:rsidR="00084992" w:rsidRPr="00937856" w14:paraId="4D521B46" w14:textId="77777777" w:rsidTr="00C53F8D">
        <w:tc>
          <w:tcPr>
            <w:tcW w:w="2122" w:type="dxa"/>
            <w:shd w:val="clear" w:color="auto" w:fill="auto"/>
          </w:tcPr>
          <w:p w14:paraId="55765330"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guidelines</w:t>
            </w:r>
          </w:p>
          <w:p w14:paraId="37623F77" w14:textId="77777777" w:rsidR="00084992" w:rsidRPr="00A67EC4" w:rsidRDefault="00084992" w:rsidP="00084992">
            <w:pPr>
              <w:spacing w:before="60" w:after="60"/>
              <w:jc w:val="center"/>
              <w:rPr>
                <w:rFonts w:asciiTheme="minorHAnsi" w:hAnsiTheme="minorHAnsi"/>
                <w:color w:val="000000" w:themeColor="text1"/>
              </w:rPr>
            </w:pPr>
          </w:p>
        </w:tc>
        <w:tc>
          <w:tcPr>
            <w:tcW w:w="12190" w:type="dxa"/>
            <w:shd w:val="clear" w:color="auto" w:fill="auto"/>
          </w:tcPr>
          <w:p w14:paraId="4F2988B4" w14:textId="77777777" w:rsidR="00084992" w:rsidRPr="004843F9" w:rsidRDefault="00084992" w:rsidP="00084992">
            <w:pPr>
              <w:pStyle w:val="GPSL2Numbered"/>
              <w:rPr>
                <w:rFonts w:asciiTheme="minorHAnsi" w:hAnsiTheme="minorHAnsi"/>
              </w:rPr>
            </w:pPr>
            <w:r w:rsidRPr="004843F9">
              <w:rPr>
                <w:rFonts w:asciiTheme="minorHAnsi" w:hAnsiTheme="minorHAnsi"/>
              </w:rPr>
              <w:t>The following legislation, Approved Codes of Practise (</w:t>
            </w:r>
            <w:proofErr w:type="spellStart"/>
            <w:r w:rsidRPr="004843F9">
              <w:rPr>
                <w:rFonts w:asciiTheme="minorHAnsi" w:hAnsiTheme="minorHAnsi"/>
              </w:rPr>
              <w:t>ACoP</w:t>
            </w:r>
            <w:proofErr w:type="spellEnd"/>
            <w:r w:rsidRPr="004843F9">
              <w:rPr>
                <w:rFonts w:asciiTheme="minorHAnsi" w:hAnsiTheme="minorHAnsi"/>
              </w:rPr>
              <w:t>) or similar industry or Government guidelines shall apply:</w:t>
            </w:r>
          </w:p>
          <w:p w14:paraId="076E3E61" w14:textId="77777777" w:rsidR="00084992" w:rsidRPr="004843F9" w:rsidRDefault="00084992" w:rsidP="00084992">
            <w:pPr>
              <w:pStyle w:val="GPSL3numberedclause"/>
              <w:rPr>
                <w:rFonts w:asciiTheme="minorHAnsi" w:hAnsiTheme="minorHAnsi"/>
              </w:rPr>
            </w:pPr>
            <w:r w:rsidRPr="004843F9">
              <w:rPr>
                <w:rFonts w:asciiTheme="minorHAnsi" w:hAnsiTheme="minorHAnsi"/>
              </w:rPr>
              <w:t>BS 7958:1999;</w:t>
            </w:r>
          </w:p>
          <w:p w14:paraId="2B5BD2AD" w14:textId="77777777" w:rsidR="00084992" w:rsidRPr="004843F9" w:rsidRDefault="00084992" w:rsidP="00084992">
            <w:pPr>
              <w:pStyle w:val="GPSL3numberedclause"/>
              <w:rPr>
                <w:rFonts w:asciiTheme="minorHAnsi" w:hAnsiTheme="minorHAnsi"/>
              </w:rPr>
            </w:pPr>
            <w:r w:rsidRPr="004843F9">
              <w:rPr>
                <w:rFonts w:asciiTheme="minorHAnsi" w:hAnsiTheme="minorHAnsi"/>
              </w:rPr>
              <w:t xml:space="preserve">HMG </w:t>
            </w:r>
            <w:proofErr w:type="spellStart"/>
            <w:r w:rsidRPr="004843F9">
              <w:rPr>
                <w:rFonts w:asciiTheme="minorHAnsi" w:hAnsiTheme="minorHAnsi"/>
              </w:rPr>
              <w:t>Infosec</w:t>
            </w:r>
            <w:proofErr w:type="spellEnd"/>
            <w:r w:rsidRPr="004843F9">
              <w:rPr>
                <w:rFonts w:asciiTheme="minorHAnsi" w:hAnsiTheme="minorHAnsi"/>
              </w:rPr>
              <w:t xml:space="preserve"> Standard 5 (IS5);</w:t>
            </w:r>
          </w:p>
          <w:p w14:paraId="7CADFC9A" w14:textId="190D0D69" w:rsidR="00084992" w:rsidRPr="004843F9" w:rsidRDefault="00084992" w:rsidP="00084992">
            <w:pPr>
              <w:pStyle w:val="GPSL3numberedclause"/>
              <w:rPr>
                <w:rFonts w:asciiTheme="minorHAnsi" w:hAnsiTheme="minorHAnsi"/>
              </w:rPr>
            </w:pPr>
            <w:r w:rsidRPr="004843F9">
              <w:rPr>
                <w:rFonts w:asciiTheme="minorHAnsi" w:hAnsiTheme="minorHAnsi"/>
              </w:rPr>
              <w:t>Centre for Protection of</w:t>
            </w:r>
            <w:r w:rsidR="004843F9" w:rsidRPr="004843F9">
              <w:rPr>
                <w:rFonts w:asciiTheme="minorHAnsi" w:hAnsiTheme="minorHAnsi"/>
              </w:rPr>
              <w:t xml:space="preserve"> National Infrastructure (CPNI)</w:t>
            </w:r>
            <w:r w:rsidRPr="004843F9">
              <w:rPr>
                <w:rFonts w:asciiTheme="minorHAnsi" w:hAnsiTheme="minorHAnsi"/>
                <w:strike/>
              </w:rPr>
              <w:t>;</w:t>
            </w:r>
          </w:p>
          <w:p w14:paraId="39C0A445" w14:textId="34617E5B" w:rsidR="00084992" w:rsidRPr="004843F9" w:rsidRDefault="00084992" w:rsidP="00084992">
            <w:pPr>
              <w:pStyle w:val="GPSL3numberedclause"/>
              <w:rPr>
                <w:rFonts w:asciiTheme="minorHAnsi" w:hAnsiTheme="minorHAnsi"/>
              </w:rPr>
            </w:pPr>
            <w:r w:rsidRPr="004843F9">
              <w:rPr>
                <w:rFonts w:asciiTheme="minorHAnsi" w:hAnsiTheme="minorHAnsi"/>
              </w:rPr>
              <w:t xml:space="preserve">Communications Electronic Security Group (CESG) </w:t>
            </w:r>
          </w:p>
          <w:p w14:paraId="2E6ABC84" w14:textId="77777777" w:rsidR="00084992" w:rsidRPr="004843F9" w:rsidRDefault="00084992" w:rsidP="00084992">
            <w:pPr>
              <w:pStyle w:val="GPSL3numberedclause"/>
              <w:rPr>
                <w:rFonts w:asciiTheme="minorHAnsi" w:hAnsiTheme="minorHAnsi"/>
              </w:rPr>
            </w:pPr>
            <w:r w:rsidRPr="004843F9">
              <w:rPr>
                <w:rFonts w:asciiTheme="minorHAnsi" w:hAnsiTheme="minorHAnsi"/>
              </w:rPr>
              <w:t>Security Policy Framework; and</w:t>
            </w:r>
          </w:p>
          <w:p w14:paraId="4FCED870" w14:textId="77777777" w:rsidR="00084992" w:rsidRPr="004843F9" w:rsidRDefault="00084992" w:rsidP="00084992">
            <w:pPr>
              <w:pStyle w:val="GPSL3numberedclause"/>
              <w:rPr>
                <w:rFonts w:asciiTheme="minorHAnsi" w:hAnsiTheme="minorHAnsi"/>
              </w:rPr>
            </w:pPr>
            <w:r w:rsidRPr="004843F9">
              <w:rPr>
                <w:rFonts w:asciiTheme="minorHAnsi" w:hAnsiTheme="minorHAnsi"/>
              </w:rPr>
              <w:t>The Government Security Classifications Policy (2014).</w:t>
            </w:r>
          </w:p>
        </w:tc>
      </w:tr>
      <w:tr w:rsidR="00084992" w:rsidRPr="00937856" w14:paraId="4FC15A44" w14:textId="77777777" w:rsidTr="00C53F8D">
        <w:tc>
          <w:tcPr>
            <w:tcW w:w="2122" w:type="dxa"/>
            <w:shd w:val="clear" w:color="auto" w:fill="auto"/>
          </w:tcPr>
          <w:p w14:paraId="61ED3D6B"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655A2EC6" w14:textId="7B45790A"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The General Requirements for Security Management shall apply.</w:t>
            </w:r>
          </w:p>
        </w:tc>
      </w:tr>
      <w:tr w:rsidR="00084992" w:rsidRPr="00052420" w14:paraId="1957D0FA" w14:textId="77777777" w:rsidTr="00C53F8D">
        <w:tc>
          <w:tcPr>
            <w:tcW w:w="2122" w:type="dxa"/>
            <w:shd w:val="clear" w:color="auto" w:fill="DEEAF6" w:themeFill="accent1" w:themeFillTint="33"/>
          </w:tcPr>
          <w:p w14:paraId="47B0B19A" w14:textId="6C00BDEB"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J:4</w:t>
            </w:r>
          </w:p>
        </w:tc>
        <w:tc>
          <w:tcPr>
            <w:tcW w:w="12190" w:type="dxa"/>
            <w:shd w:val="clear" w:color="auto" w:fill="DEEAF6" w:themeFill="accent1" w:themeFillTint="33"/>
          </w:tcPr>
          <w:p w14:paraId="609A450C" w14:textId="77777777" w:rsidR="00084992" w:rsidRPr="00A67EC4" w:rsidRDefault="00084992" w:rsidP="00084992">
            <w:pPr>
              <w:pStyle w:val="GPSL1CLAUSEHEADING"/>
              <w:rPr>
                <w:rFonts w:asciiTheme="minorHAnsi" w:hAnsiTheme="minorHAnsi"/>
              </w:rPr>
            </w:pPr>
            <w:r w:rsidRPr="00A67EC4">
              <w:rPr>
                <w:rFonts w:asciiTheme="minorHAnsi" w:hAnsiTheme="minorHAnsi"/>
              </w:rPr>
              <w:t>SJ4: Emergency Response</w:t>
            </w:r>
          </w:p>
        </w:tc>
      </w:tr>
      <w:tr w:rsidR="00084992" w:rsidRPr="00937856" w14:paraId="4BA7CB45" w14:textId="77777777" w:rsidTr="00C53F8D">
        <w:tc>
          <w:tcPr>
            <w:tcW w:w="2122" w:type="dxa"/>
            <w:shd w:val="clear" w:color="auto" w:fill="auto"/>
          </w:tcPr>
          <w:p w14:paraId="58F8C4B6"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5A9F554E"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Security Management shall apply.</w:t>
            </w:r>
          </w:p>
          <w:p w14:paraId="2D986D59" w14:textId="77777777"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Management and supervision of the Security Guarding Service shall form an essential component of the Buyer’s emergency procedures and Supplier Staff delivering Security Services shall familiarise themselves fully with all the Buyer’s emergency procedures and related equipment and participate fully in their testing.</w:t>
            </w:r>
            <w:r w:rsidRPr="00A67EC4">
              <w:rPr>
                <w:rFonts w:asciiTheme="minorHAnsi" w:hAnsiTheme="minorHAnsi"/>
                <w:color w:val="000000" w:themeColor="text1"/>
              </w:rPr>
              <w:t>.</w:t>
            </w:r>
          </w:p>
        </w:tc>
      </w:tr>
      <w:tr w:rsidR="00084992" w:rsidRPr="00052420" w14:paraId="213B4F37" w14:textId="77777777" w:rsidTr="00C53F8D">
        <w:tc>
          <w:tcPr>
            <w:tcW w:w="2122" w:type="dxa"/>
            <w:shd w:val="clear" w:color="auto" w:fill="DEEAF6" w:themeFill="accent1" w:themeFillTint="33"/>
          </w:tcPr>
          <w:p w14:paraId="7F2DEB08" w14:textId="7A762C9E"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lastRenderedPageBreak/>
              <w:t>Service J:5</w:t>
            </w:r>
          </w:p>
        </w:tc>
        <w:tc>
          <w:tcPr>
            <w:tcW w:w="12190" w:type="dxa"/>
            <w:shd w:val="clear" w:color="auto" w:fill="DEEAF6" w:themeFill="accent1" w:themeFillTint="33"/>
          </w:tcPr>
          <w:p w14:paraId="1F9E915D" w14:textId="77777777" w:rsidR="00084992" w:rsidRPr="00A67EC4" w:rsidRDefault="00084992" w:rsidP="00084992">
            <w:pPr>
              <w:pStyle w:val="GPSL1CLAUSEHEADING"/>
              <w:rPr>
                <w:rFonts w:asciiTheme="minorHAnsi" w:hAnsiTheme="minorHAnsi"/>
              </w:rPr>
            </w:pPr>
            <w:r w:rsidRPr="00A67EC4">
              <w:rPr>
                <w:rFonts w:asciiTheme="minorHAnsi" w:hAnsiTheme="minorHAnsi"/>
              </w:rPr>
              <w:t>SJ5: Patrols (fixed or static guarding)</w:t>
            </w:r>
          </w:p>
        </w:tc>
      </w:tr>
      <w:tr w:rsidR="00084992" w:rsidRPr="00937856" w14:paraId="7AD2DC91" w14:textId="77777777" w:rsidTr="00C53F8D">
        <w:tc>
          <w:tcPr>
            <w:tcW w:w="2122" w:type="dxa"/>
            <w:shd w:val="clear" w:color="auto" w:fill="auto"/>
          </w:tcPr>
          <w:p w14:paraId="60CB3E02" w14:textId="2B8C5978"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guidelines</w:t>
            </w:r>
          </w:p>
        </w:tc>
        <w:tc>
          <w:tcPr>
            <w:tcW w:w="12190" w:type="dxa"/>
            <w:shd w:val="clear" w:color="auto" w:fill="auto"/>
          </w:tcPr>
          <w:p w14:paraId="7016C224" w14:textId="77777777" w:rsidR="00084992" w:rsidRPr="00A67EC4" w:rsidRDefault="00084992" w:rsidP="00084992">
            <w:pPr>
              <w:pStyle w:val="GPSL2Numbered"/>
              <w:rPr>
                <w:rFonts w:asciiTheme="minorHAnsi" w:hAnsiTheme="minorHAnsi"/>
              </w:rPr>
            </w:pPr>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p>
          <w:p w14:paraId="3422E31A" w14:textId="77777777" w:rsidR="00084992" w:rsidRPr="00A67EC4" w:rsidRDefault="00084992" w:rsidP="00084992">
            <w:pPr>
              <w:pStyle w:val="GPSL3numberedclause"/>
              <w:rPr>
                <w:rFonts w:asciiTheme="minorHAnsi" w:hAnsiTheme="minorHAnsi"/>
              </w:rPr>
            </w:pPr>
            <w:r w:rsidRPr="00A67EC4">
              <w:rPr>
                <w:rFonts w:asciiTheme="minorHAnsi" w:hAnsiTheme="minorHAnsi"/>
              </w:rPr>
              <w:t>BS 7984-Key Holding and Response Services; and</w:t>
            </w:r>
          </w:p>
          <w:p w14:paraId="396F3862" w14:textId="015C07DF" w:rsidR="00084992" w:rsidRPr="00A67EC4" w:rsidRDefault="00084992" w:rsidP="00084992">
            <w:pPr>
              <w:pStyle w:val="GPSL3numberedclause"/>
              <w:rPr>
                <w:rFonts w:asciiTheme="minorHAnsi" w:hAnsiTheme="minorHAnsi"/>
              </w:rPr>
            </w:pPr>
            <w:r w:rsidRPr="00A67EC4">
              <w:rPr>
                <w:rFonts w:asciiTheme="minorHAnsi" w:hAnsiTheme="minorHAnsi"/>
              </w:rPr>
              <w:t>BS 7499-Static Guarding and Mobile Patrols.</w:t>
            </w:r>
          </w:p>
        </w:tc>
      </w:tr>
      <w:tr w:rsidR="00084992" w:rsidRPr="00937856" w14:paraId="7D48F9E6" w14:textId="77777777" w:rsidTr="00C53F8D">
        <w:tc>
          <w:tcPr>
            <w:tcW w:w="2122" w:type="dxa"/>
            <w:shd w:val="clear" w:color="auto" w:fill="auto"/>
          </w:tcPr>
          <w:p w14:paraId="0664A622"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5E4618C7"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Security Management shall apply.</w:t>
            </w:r>
          </w:p>
          <w:p w14:paraId="42316D80"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provide and utilise an auditable patrol monitoring </w:t>
            </w:r>
            <w:proofErr w:type="gramStart"/>
            <w:r w:rsidRPr="00A67EC4">
              <w:rPr>
                <w:rFonts w:asciiTheme="minorHAnsi" w:hAnsiTheme="minorHAnsi"/>
              </w:rPr>
              <w:t>system which</w:t>
            </w:r>
            <w:proofErr w:type="gramEnd"/>
            <w:r w:rsidRPr="00A67EC4">
              <w:rPr>
                <w:rFonts w:asciiTheme="minorHAnsi" w:hAnsiTheme="minorHAnsi"/>
              </w:rPr>
              <w:t xml:space="preserve"> shall monitor frequency and location of patrolling. The Supplier shall report as required in relation to patrolling frequency and patterns.</w:t>
            </w:r>
          </w:p>
          <w:p w14:paraId="7D428DDB" w14:textId="508FC2A2"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 xml:space="preserve">Patrols </w:t>
            </w:r>
            <w:proofErr w:type="gramStart"/>
            <w:r w:rsidRPr="00A67EC4">
              <w:rPr>
                <w:rFonts w:asciiTheme="minorHAnsi" w:hAnsiTheme="minorHAnsi"/>
              </w:rPr>
              <w:t>shall be recorded</w:t>
            </w:r>
            <w:proofErr w:type="gramEnd"/>
            <w:r w:rsidRPr="00A67EC4">
              <w:rPr>
                <w:rFonts w:asciiTheme="minorHAnsi" w:hAnsiTheme="minorHAnsi"/>
              </w:rPr>
              <w:t xml:space="preserve"> in the individual record for each Buyer Premises, including details of areas inspected (time/date) any weaknesses/hazards identified and actions taken to address, as shall identification of any malfunctioning of plant/equipment and potential breaches of security. The Supplier shall regularly check locks and visually scan each area identified to ensure that </w:t>
            </w:r>
            <w:proofErr w:type="gramStart"/>
            <w:r w:rsidRPr="00A67EC4">
              <w:rPr>
                <w:rFonts w:asciiTheme="minorHAnsi" w:hAnsiTheme="minorHAnsi"/>
              </w:rPr>
              <w:t>no unauthorised</w:t>
            </w:r>
            <w:proofErr w:type="gramEnd"/>
            <w:r w:rsidRPr="00A67EC4">
              <w:rPr>
                <w:rFonts w:asciiTheme="minorHAnsi" w:hAnsiTheme="minorHAnsi"/>
              </w:rPr>
              <w:t xml:space="preserve"> personnel are on the Buyer Premises.</w:t>
            </w:r>
          </w:p>
        </w:tc>
      </w:tr>
      <w:tr w:rsidR="00084992" w:rsidRPr="00052420" w14:paraId="5238FF83" w14:textId="77777777" w:rsidTr="00C53F8D">
        <w:tc>
          <w:tcPr>
            <w:tcW w:w="2122" w:type="dxa"/>
            <w:shd w:val="clear" w:color="auto" w:fill="DEEAF6" w:themeFill="accent1" w:themeFillTint="33"/>
          </w:tcPr>
          <w:p w14:paraId="73A7E9C2" w14:textId="21FC0F9C"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J:6</w:t>
            </w:r>
          </w:p>
        </w:tc>
        <w:tc>
          <w:tcPr>
            <w:tcW w:w="12190" w:type="dxa"/>
            <w:shd w:val="clear" w:color="auto" w:fill="DEEAF6" w:themeFill="accent1" w:themeFillTint="33"/>
          </w:tcPr>
          <w:p w14:paraId="0BBFA566"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SJ6: Management of Visitors and Passes </w:t>
            </w:r>
          </w:p>
        </w:tc>
      </w:tr>
      <w:tr w:rsidR="00084992" w:rsidRPr="00937856" w14:paraId="142CBB29" w14:textId="77777777" w:rsidTr="00C53F8D">
        <w:tc>
          <w:tcPr>
            <w:tcW w:w="2122" w:type="dxa"/>
            <w:shd w:val="clear" w:color="auto" w:fill="auto"/>
          </w:tcPr>
          <w:p w14:paraId="6FAF2D0A"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2E5FBA6A"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Security Management shall apply.</w:t>
            </w:r>
          </w:p>
          <w:p w14:paraId="297F4FFF" w14:textId="77777777" w:rsidR="00084992" w:rsidRPr="00A67EC4" w:rsidRDefault="00084992" w:rsidP="00084992">
            <w:pPr>
              <w:pStyle w:val="GPSL2Numbered"/>
              <w:rPr>
                <w:rFonts w:asciiTheme="minorHAnsi" w:hAnsiTheme="minorHAnsi"/>
              </w:rPr>
            </w:pPr>
            <w:r w:rsidRPr="00A67EC4">
              <w:rPr>
                <w:rFonts w:asciiTheme="minorHAnsi" w:hAnsiTheme="minorHAnsi"/>
              </w:rPr>
              <w:t>See Standard SJ3: “Control of Access and Security Passes”.</w:t>
            </w:r>
          </w:p>
        </w:tc>
      </w:tr>
      <w:tr w:rsidR="00084992" w:rsidRPr="00052420" w14:paraId="1B3B967A" w14:textId="77777777" w:rsidTr="00C53F8D">
        <w:tc>
          <w:tcPr>
            <w:tcW w:w="2122" w:type="dxa"/>
            <w:shd w:val="clear" w:color="auto" w:fill="DEEAF6" w:themeFill="accent1" w:themeFillTint="33"/>
          </w:tcPr>
          <w:p w14:paraId="1314DF5A" w14:textId="4A935DCB"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J:7</w:t>
            </w:r>
          </w:p>
        </w:tc>
        <w:tc>
          <w:tcPr>
            <w:tcW w:w="12190" w:type="dxa"/>
            <w:shd w:val="clear" w:color="auto" w:fill="DEEAF6" w:themeFill="accent1" w:themeFillTint="33"/>
          </w:tcPr>
          <w:p w14:paraId="22C92FCD" w14:textId="77777777" w:rsidR="00084992" w:rsidRPr="00A67EC4" w:rsidRDefault="00084992" w:rsidP="00084992">
            <w:pPr>
              <w:pStyle w:val="GPSL1CLAUSEHEADING"/>
              <w:rPr>
                <w:rFonts w:asciiTheme="minorHAnsi" w:hAnsiTheme="minorHAnsi"/>
              </w:rPr>
            </w:pPr>
            <w:r w:rsidRPr="00A67EC4">
              <w:rPr>
                <w:rFonts w:asciiTheme="minorHAnsi" w:hAnsiTheme="minorHAnsi"/>
              </w:rPr>
              <w:t>SJ7: Reactive Guarding</w:t>
            </w:r>
          </w:p>
        </w:tc>
      </w:tr>
      <w:tr w:rsidR="00084992" w:rsidRPr="00937856" w14:paraId="0D22E1F4" w14:textId="77777777" w:rsidTr="00C53F8D">
        <w:tc>
          <w:tcPr>
            <w:tcW w:w="2122" w:type="dxa"/>
            <w:shd w:val="clear" w:color="auto" w:fill="auto"/>
          </w:tcPr>
          <w:p w14:paraId="58089957"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5CEF8255"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Security Management shall apply.</w:t>
            </w:r>
          </w:p>
          <w:p w14:paraId="6B67EE03" w14:textId="77777777"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The Supplier shall ensure the appropriate rotation of Supplier Staff to deliver this Service, as required by the length of the reactive guarding requirements.</w:t>
            </w:r>
          </w:p>
        </w:tc>
      </w:tr>
      <w:tr w:rsidR="00084992" w:rsidRPr="00052420" w14:paraId="55FF1815" w14:textId="77777777" w:rsidTr="00C53F8D">
        <w:tc>
          <w:tcPr>
            <w:tcW w:w="2122" w:type="dxa"/>
            <w:shd w:val="clear" w:color="auto" w:fill="DEEAF6" w:themeFill="accent1" w:themeFillTint="33"/>
          </w:tcPr>
          <w:p w14:paraId="0E4300AC" w14:textId="2336F980"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J:8</w:t>
            </w:r>
          </w:p>
        </w:tc>
        <w:tc>
          <w:tcPr>
            <w:tcW w:w="12190" w:type="dxa"/>
            <w:shd w:val="clear" w:color="auto" w:fill="DEEAF6" w:themeFill="accent1" w:themeFillTint="33"/>
          </w:tcPr>
          <w:p w14:paraId="3B7D6E59" w14:textId="77777777" w:rsidR="00084992" w:rsidRPr="00A67EC4" w:rsidRDefault="00084992" w:rsidP="00084992">
            <w:pPr>
              <w:pStyle w:val="GPSL1CLAUSEHEADING"/>
              <w:rPr>
                <w:rFonts w:asciiTheme="minorHAnsi" w:hAnsiTheme="minorHAnsi"/>
              </w:rPr>
            </w:pPr>
            <w:r w:rsidRPr="00A67EC4">
              <w:rPr>
                <w:rFonts w:asciiTheme="minorHAnsi" w:hAnsiTheme="minorHAnsi"/>
              </w:rPr>
              <w:t>SJ8: Additional Security Services (site specific and not covered elsewhere)</w:t>
            </w:r>
          </w:p>
        </w:tc>
      </w:tr>
      <w:tr w:rsidR="00084992" w:rsidRPr="00937856" w14:paraId="74347456" w14:textId="77777777" w:rsidTr="00C53F8D">
        <w:tc>
          <w:tcPr>
            <w:tcW w:w="2122" w:type="dxa"/>
            <w:shd w:val="clear" w:color="auto" w:fill="auto"/>
          </w:tcPr>
          <w:p w14:paraId="364BCFF8"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4E9791DE" w14:textId="77777777"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 xml:space="preserve">The General Requirements </w:t>
            </w:r>
            <w:r w:rsidRPr="00A67EC4">
              <w:rPr>
                <w:rFonts w:asciiTheme="minorHAnsi" w:hAnsiTheme="minorHAnsi"/>
                <w:color w:val="000000" w:themeColor="text1"/>
              </w:rPr>
              <w:t xml:space="preserve">for Security Services </w:t>
            </w:r>
            <w:r w:rsidRPr="00A67EC4">
              <w:rPr>
                <w:rFonts w:asciiTheme="minorHAnsi" w:hAnsiTheme="minorHAnsi"/>
              </w:rPr>
              <w:t>shall apply.</w:t>
            </w:r>
          </w:p>
          <w:p w14:paraId="75E4760E" w14:textId="77777777"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color w:val="000000" w:themeColor="text1"/>
              </w:rPr>
              <w:lastRenderedPageBreak/>
              <w:t>The Supplier will provide Specialist Security Officer requirements, to be defined by the Buyer at Call Off, these will include:</w:t>
            </w:r>
          </w:p>
          <w:p w14:paraId="59F66FE2" w14:textId="77777777" w:rsidR="00084992" w:rsidRPr="00A67EC4" w:rsidRDefault="00084992" w:rsidP="00084992">
            <w:pPr>
              <w:pStyle w:val="GPSL3numberedclause"/>
              <w:rPr>
                <w:rFonts w:asciiTheme="minorHAnsi" w:hAnsiTheme="minorHAnsi"/>
              </w:rPr>
            </w:pPr>
            <w:r w:rsidRPr="00A67EC4">
              <w:rPr>
                <w:rFonts w:asciiTheme="minorHAnsi" w:hAnsiTheme="minorHAnsi"/>
              </w:rPr>
              <w:t>Court Security Officers as defined in  Courts Act 2003 Section 1 (1); and</w:t>
            </w:r>
          </w:p>
          <w:p w14:paraId="15763DFB" w14:textId="2544ED05" w:rsidR="00084992" w:rsidRPr="00A67EC4" w:rsidRDefault="00084992" w:rsidP="00084992">
            <w:pPr>
              <w:pStyle w:val="GPSL3numberedclause"/>
              <w:rPr>
                <w:rFonts w:asciiTheme="minorHAnsi" w:hAnsiTheme="minorHAnsi"/>
              </w:rPr>
            </w:pPr>
            <w:r w:rsidRPr="00A67EC4">
              <w:rPr>
                <w:rFonts w:asciiTheme="minorHAnsi" w:hAnsiTheme="minorHAnsi"/>
              </w:rPr>
              <w:t>Prisoner Custody Officers as defined in The Criminal Justice Act 1991.</w:t>
            </w:r>
          </w:p>
        </w:tc>
      </w:tr>
      <w:tr w:rsidR="00084992" w:rsidRPr="00052420" w14:paraId="62634560" w14:textId="77777777" w:rsidTr="00C53F8D">
        <w:tc>
          <w:tcPr>
            <w:tcW w:w="2122" w:type="dxa"/>
            <w:shd w:val="clear" w:color="auto" w:fill="DEEAF6" w:themeFill="accent1" w:themeFillTint="33"/>
          </w:tcPr>
          <w:p w14:paraId="1B600340" w14:textId="5E2F1E32"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J:9</w:t>
            </w:r>
          </w:p>
        </w:tc>
        <w:tc>
          <w:tcPr>
            <w:tcW w:w="12190" w:type="dxa"/>
            <w:shd w:val="clear" w:color="auto" w:fill="DEEAF6" w:themeFill="accent1" w:themeFillTint="33"/>
          </w:tcPr>
          <w:p w14:paraId="4D697967"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SJ9: Enhanced Security Requirements </w:t>
            </w:r>
          </w:p>
        </w:tc>
      </w:tr>
      <w:tr w:rsidR="00084992" w:rsidRPr="00937856" w14:paraId="56651AFB" w14:textId="77777777" w:rsidTr="00C53F8D">
        <w:tc>
          <w:tcPr>
            <w:tcW w:w="2122" w:type="dxa"/>
            <w:shd w:val="clear" w:color="auto" w:fill="auto"/>
          </w:tcPr>
          <w:p w14:paraId="15694F5E"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04167450"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Security Management shall apply.</w:t>
            </w:r>
          </w:p>
          <w:p w14:paraId="6C78C626" w14:textId="77777777" w:rsidR="00084992" w:rsidRPr="00A67EC4" w:rsidRDefault="00084992" w:rsidP="00084992">
            <w:pPr>
              <w:pStyle w:val="GPSL2Numbered"/>
              <w:rPr>
                <w:rFonts w:asciiTheme="minorHAnsi" w:hAnsiTheme="minorHAnsi"/>
              </w:rPr>
            </w:pPr>
            <w:r w:rsidRPr="00A67EC4">
              <w:rPr>
                <w:rFonts w:asciiTheme="minorHAnsi" w:hAnsiTheme="minorHAnsi"/>
              </w:rPr>
              <w:t>The Supplier shall comply with all of the Buyer’s policies and procedures on security and act upon the instructions of the Buyer Security Representative, should there be a change in the Response Level.</w:t>
            </w:r>
          </w:p>
          <w:p w14:paraId="70569CA2" w14:textId="77777777" w:rsidR="00084992" w:rsidRPr="00A67EC4" w:rsidRDefault="00084992" w:rsidP="00084992">
            <w:pPr>
              <w:pStyle w:val="GPSL2Numbered"/>
              <w:rPr>
                <w:rFonts w:asciiTheme="minorHAnsi" w:hAnsiTheme="minorHAnsi"/>
              </w:rPr>
            </w:pPr>
            <w:r w:rsidRPr="00A67EC4">
              <w:rPr>
                <w:rFonts w:asciiTheme="minorHAnsi" w:hAnsiTheme="minorHAnsi"/>
              </w:rPr>
              <w:t>There are currently 5 levels of threat (Response Levels):</w:t>
            </w:r>
          </w:p>
          <w:p w14:paraId="45C3E45E" w14:textId="77777777" w:rsidR="00084992" w:rsidRPr="00A67EC4" w:rsidRDefault="00084992" w:rsidP="00084992">
            <w:pPr>
              <w:pStyle w:val="GPSL3numberedclause"/>
              <w:rPr>
                <w:rFonts w:asciiTheme="minorHAnsi" w:hAnsiTheme="minorHAnsi"/>
              </w:rPr>
            </w:pPr>
            <w:r w:rsidRPr="00A67EC4">
              <w:rPr>
                <w:rFonts w:asciiTheme="minorHAnsi" w:hAnsiTheme="minorHAnsi"/>
              </w:rPr>
              <w:t>low - an attack is unlikely;</w:t>
            </w:r>
          </w:p>
          <w:p w14:paraId="071CCB2F" w14:textId="77777777" w:rsidR="00084992" w:rsidRPr="00A67EC4" w:rsidRDefault="00084992" w:rsidP="00084992">
            <w:pPr>
              <w:pStyle w:val="GPSL3numberedclause"/>
              <w:rPr>
                <w:rFonts w:asciiTheme="minorHAnsi" w:hAnsiTheme="minorHAnsi"/>
              </w:rPr>
            </w:pPr>
            <w:r w:rsidRPr="00A67EC4">
              <w:rPr>
                <w:rFonts w:asciiTheme="minorHAnsi" w:hAnsiTheme="minorHAnsi"/>
              </w:rPr>
              <w:t>moderate - an attack is possible but not likely;</w:t>
            </w:r>
          </w:p>
          <w:p w14:paraId="76AB862A" w14:textId="77777777" w:rsidR="00084992" w:rsidRPr="00A67EC4" w:rsidRDefault="00084992" w:rsidP="00084992">
            <w:pPr>
              <w:pStyle w:val="GPSL3numberedclause"/>
              <w:rPr>
                <w:rFonts w:asciiTheme="minorHAnsi" w:hAnsiTheme="minorHAnsi"/>
              </w:rPr>
            </w:pPr>
            <w:r w:rsidRPr="00A67EC4">
              <w:rPr>
                <w:rFonts w:asciiTheme="minorHAnsi" w:hAnsiTheme="minorHAnsi"/>
              </w:rPr>
              <w:t>substantial - an attack is a strong possibility;</w:t>
            </w:r>
          </w:p>
          <w:p w14:paraId="2D46ED06" w14:textId="77777777" w:rsidR="00084992" w:rsidRPr="00A67EC4" w:rsidRDefault="00084992" w:rsidP="00084992">
            <w:pPr>
              <w:pStyle w:val="GPSL3numberedclause"/>
              <w:rPr>
                <w:rFonts w:asciiTheme="minorHAnsi" w:hAnsiTheme="minorHAnsi"/>
              </w:rPr>
            </w:pPr>
            <w:r w:rsidRPr="00A67EC4">
              <w:rPr>
                <w:rFonts w:asciiTheme="minorHAnsi" w:hAnsiTheme="minorHAnsi"/>
              </w:rPr>
              <w:t>severe - an attack is highly likely; and</w:t>
            </w:r>
          </w:p>
          <w:p w14:paraId="14FFCB16" w14:textId="77777777" w:rsidR="00084992" w:rsidRPr="00A67EC4" w:rsidRDefault="00084992" w:rsidP="00084992">
            <w:pPr>
              <w:pStyle w:val="GPSL3numberedclause"/>
              <w:rPr>
                <w:rFonts w:asciiTheme="minorHAnsi" w:hAnsiTheme="minorHAnsi"/>
              </w:rPr>
            </w:pPr>
            <w:proofErr w:type="gramStart"/>
            <w:r w:rsidRPr="00A67EC4">
              <w:rPr>
                <w:rFonts w:asciiTheme="minorHAnsi" w:hAnsiTheme="minorHAnsi"/>
              </w:rPr>
              <w:t>critical</w:t>
            </w:r>
            <w:proofErr w:type="gramEnd"/>
            <w:r w:rsidRPr="00A67EC4">
              <w:rPr>
                <w:rFonts w:asciiTheme="minorHAnsi" w:hAnsiTheme="minorHAnsi"/>
              </w:rPr>
              <w:t xml:space="preserve"> - an attack is expected imminently.</w:t>
            </w:r>
          </w:p>
          <w:p w14:paraId="1A80B324" w14:textId="77777777" w:rsidR="00084992" w:rsidRPr="00A67EC4" w:rsidRDefault="00084992" w:rsidP="00084992">
            <w:pPr>
              <w:pStyle w:val="GPSL2Numbered"/>
              <w:rPr>
                <w:rFonts w:asciiTheme="minorHAnsi" w:hAnsiTheme="minorHAnsi"/>
              </w:rPr>
            </w:pPr>
            <w:r w:rsidRPr="00A67EC4">
              <w:rPr>
                <w:rFonts w:asciiTheme="minorHAnsi" w:hAnsiTheme="minorHAnsi"/>
              </w:rPr>
              <w:t>The Supplier shall be required to implement and enforce all extra security measures that may be required during a major security alert including following a strict procedure as designated by the Buyer on receipt of bomb warning calls, or to search baggage and vehicles on arrival.</w:t>
            </w:r>
          </w:p>
        </w:tc>
      </w:tr>
      <w:tr w:rsidR="00084992" w:rsidRPr="00052420" w14:paraId="67A8AD01" w14:textId="77777777" w:rsidTr="00C53F8D">
        <w:tc>
          <w:tcPr>
            <w:tcW w:w="2122" w:type="dxa"/>
            <w:shd w:val="clear" w:color="auto" w:fill="DEEAF6" w:themeFill="accent1" w:themeFillTint="33"/>
          </w:tcPr>
          <w:p w14:paraId="7FC90425" w14:textId="7531209A"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J:10</w:t>
            </w:r>
          </w:p>
        </w:tc>
        <w:tc>
          <w:tcPr>
            <w:tcW w:w="12190" w:type="dxa"/>
            <w:shd w:val="clear" w:color="auto" w:fill="DEEAF6" w:themeFill="accent1" w:themeFillTint="33"/>
          </w:tcPr>
          <w:p w14:paraId="5DB0EE09"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SJ10: Key Holding </w:t>
            </w:r>
          </w:p>
        </w:tc>
      </w:tr>
      <w:tr w:rsidR="00084992" w:rsidRPr="00937856" w14:paraId="007833E3" w14:textId="77777777" w:rsidTr="00C53F8D">
        <w:tc>
          <w:tcPr>
            <w:tcW w:w="2122" w:type="dxa"/>
            <w:shd w:val="clear" w:color="auto" w:fill="auto"/>
          </w:tcPr>
          <w:p w14:paraId="5C4C822C" w14:textId="3D43481A"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guidelines</w:t>
            </w:r>
          </w:p>
        </w:tc>
        <w:tc>
          <w:tcPr>
            <w:tcW w:w="12190" w:type="dxa"/>
            <w:shd w:val="clear" w:color="auto" w:fill="auto"/>
          </w:tcPr>
          <w:p w14:paraId="7E2AB3B0" w14:textId="77777777" w:rsidR="00084992" w:rsidRPr="00A67EC4" w:rsidRDefault="00084992" w:rsidP="00084992">
            <w:pPr>
              <w:pStyle w:val="GPSL2Numbered"/>
              <w:rPr>
                <w:rFonts w:asciiTheme="minorHAnsi" w:hAnsiTheme="minorHAnsi"/>
              </w:rPr>
            </w:pPr>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p>
          <w:p w14:paraId="473C61BF" w14:textId="77777777" w:rsidR="00084992" w:rsidRPr="00A67EC4" w:rsidRDefault="00084992" w:rsidP="00084992">
            <w:pPr>
              <w:pStyle w:val="GPSL3numberedclause"/>
              <w:rPr>
                <w:rFonts w:asciiTheme="minorHAnsi" w:hAnsiTheme="minorHAnsi"/>
              </w:rPr>
            </w:pPr>
            <w:r w:rsidRPr="00A67EC4">
              <w:rPr>
                <w:rFonts w:asciiTheme="minorHAnsi" w:hAnsiTheme="minorHAnsi"/>
              </w:rPr>
              <w:t>BS 7984-Key Holding and Response Services; and</w:t>
            </w:r>
          </w:p>
          <w:p w14:paraId="727EAB22" w14:textId="77777777" w:rsidR="00084992" w:rsidRPr="00A67EC4" w:rsidRDefault="00084992" w:rsidP="00084992">
            <w:pPr>
              <w:pStyle w:val="GPSL3numberedclause"/>
              <w:rPr>
                <w:rFonts w:asciiTheme="minorHAnsi" w:hAnsiTheme="minorHAnsi"/>
              </w:rPr>
            </w:pPr>
            <w:r w:rsidRPr="00A67EC4">
              <w:rPr>
                <w:rFonts w:asciiTheme="minorHAnsi" w:hAnsiTheme="minorHAnsi"/>
              </w:rPr>
              <w:t>BS 7499-Static Guarding and Mobile Patrols.</w:t>
            </w:r>
          </w:p>
        </w:tc>
      </w:tr>
      <w:tr w:rsidR="00084992" w:rsidRPr="00937856" w14:paraId="4AAF4D38" w14:textId="77777777" w:rsidTr="00C53F8D">
        <w:tc>
          <w:tcPr>
            <w:tcW w:w="2122" w:type="dxa"/>
            <w:shd w:val="clear" w:color="auto" w:fill="auto"/>
          </w:tcPr>
          <w:p w14:paraId="1E6B3ABF"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12B97C78"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Security Management shall apply.</w:t>
            </w:r>
          </w:p>
          <w:p w14:paraId="70E8C6B8" w14:textId="77777777" w:rsidR="00084992" w:rsidRPr="00A67EC4" w:rsidRDefault="00084992" w:rsidP="00084992">
            <w:pPr>
              <w:pStyle w:val="GPSL2Numbered"/>
              <w:rPr>
                <w:rFonts w:asciiTheme="minorHAnsi" w:hAnsiTheme="minorHAnsi"/>
              </w:rPr>
            </w:pPr>
            <w:r w:rsidRPr="00A67EC4">
              <w:rPr>
                <w:rFonts w:asciiTheme="minorHAnsi" w:hAnsiTheme="minorHAnsi"/>
              </w:rPr>
              <w:lastRenderedPageBreak/>
              <w:t>Keys to general and secure areas, managed by the Supplier Personal delivering Security Services, shall be in accordance with the Buyer’s key management policy. This shall include:</w:t>
            </w:r>
          </w:p>
          <w:p w14:paraId="2D1C6F1A" w14:textId="77777777" w:rsidR="00084992" w:rsidRPr="00A67EC4" w:rsidRDefault="00084992" w:rsidP="00084992">
            <w:pPr>
              <w:pStyle w:val="GPSL3numberedclause"/>
              <w:rPr>
                <w:rFonts w:asciiTheme="minorHAnsi" w:hAnsiTheme="minorHAnsi"/>
              </w:rPr>
            </w:pPr>
            <w:r w:rsidRPr="00A67EC4">
              <w:rPr>
                <w:rFonts w:asciiTheme="minorHAnsi" w:hAnsiTheme="minorHAnsi"/>
              </w:rPr>
              <w:t>Key numbering;</w:t>
            </w:r>
          </w:p>
          <w:p w14:paraId="36DF0A0B" w14:textId="77777777" w:rsidR="00084992" w:rsidRPr="00A67EC4" w:rsidRDefault="00084992" w:rsidP="00084992">
            <w:pPr>
              <w:pStyle w:val="GPSL3numberedclause"/>
              <w:rPr>
                <w:rFonts w:asciiTheme="minorHAnsi" w:hAnsiTheme="minorHAnsi"/>
              </w:rPr>
            </w:pPr>
            <w:r w:rsidRPr="00A67EC4">
              <w:rPr>
                <w:rFonts w:asciiTheme="minorHAnsi" w:hAnsiTheme="minorHAnsi"/>
              </w:rPr>
              <w:t>Key audits; and</w:t>
            </w:r>
          </w:p>
          <w:p w14:paraId="25911A6B" w14:textId="77777777" w:rsidR="00084992" w:rsidRPr="00A67EC4" w:rsidRDefault="00084992" w:rsidP="00084992">
            <w:pPr>
              <w:pStyle w:val="GPSL3numberedclause"/>
              <w:rPr>
                <w:rFonts w:asciiTheme="minorHAnsi" w:hAnsiTheme="minorHAnsi"/>
                <w:color w:val="000000" w:themeColor="text1"/>
              </w:rPr>
            </w:pPr>
            <w:r w:rsidRPr="00A67EC4">
              <w:rPr>
                <w:rFonts w:asciiTheme="minorHAnsi" w:hAnsiTheme="minorHAnsi"/>
              </w:rPr>
              <w:t>Key logs maintained.</w:t>
            </w:r>
          </w:p>
        </w:tc>
      </w:tr>
      <w:tr w:rsidR="00084992" w:rsidRPr="00052420" w14:paraId="55FABEE1" w14:textId="77777777" w:rsidTr="00C53F8D">
        <w:tc>
          <w:tcPr>
            <w:tcW w:w="2122" w:type="dxa"/>
            <w:shd w:val="clear" w:color="auto" w:fill="DEEAF6" w:themeFill="accent1" w:themeFillTint="33"/>
          </w:tcPr>
          <w:p w14:paraId="423228B9" w14:textId="7738CB80"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J:11</w:t>
            </w:r>
          </w:p>
        </w:tc>
        <w:tc>
          <w:tcPr>
            <w:tcW w:w="12190" w:type="dxa"/>
            <w:shd w:val="clear" w:color="auto" w:fill="DEEAF6" w:themeFill="accent1" w:themeFillTint="33"/>
          </w:tcPr>
          <w:p w14:paraId="195110B5"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SJ11: Lock up / Open up of premises </w:t>
            </w:r>
          </w:p>
        </w:tc>
      </w:tr>
      <w:tr w:rsidR="00084992" w:rsidRPr="00937856" w14:paraId="707CE200" w14:textId="77777777" w:rsidTr="00C53F8D">
        <w:tc>
          <w:tcPr>
            <w:tcW w:w="2122" w:type="dxa"/>
            <w:shd w:val="clear" w:color="auto" w:fill="auto"/>
          </w:tcPr>
          <w:p w14:paraId="45A4E6DA" w14:textId="6AAAEB61"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guidelines</w:t>
            </w:r>
          </w:p>
        </w:tc>
        <w:tc>
          <w:tcPr>
            <w:tcW w:w="12190" w:type="dxa"/>
            <w:shd w:val="clear" w:color="auto" w:fill="auto"/>
          </w:tcPr>
          <w:p w14:paraId="62391E92" w14:textId="77777777" w:rsidR="00084992" w:rsidRPr="00A67EC4" w:rsidRDefault="00084992" w:rsidP="00084992">
            <w:pPr>
              <w:pStyle w:val="GPSL2Numbered"/>
              <w:rPr>
                <w:rFonts w:asciiTheme="minorHAnsi" w:hAnsiTheme="minorHAnsi"/>
              </w:rPr>
            </w:pPr>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p>
          <w:p w14:paraId="4456BE06" w14:textId="77777777" w:rsidR="00084992" w:rsidRPr="00A67EC4" w:rsidRDefault="00084992" w:rsidP="00084992">
            <w:pPr>
              <w:pStyle w:val="GPSL3numberedclause"/>
              <w:rPr>
                <w:rFonts w:asciiTheme="minorHAnsi" w:hAnsiTheme="minorHAnsi"/>
              </w:rPr>
            </w:pPr>
            <w:r w:rsidRPr="00A67EC4">
              <w:rPr>
                <w:rFonts w:asciiTheme="minorHAnsi" w:hAnsiTheme="minorHAnsi"/>
              </w:rPr>
              <w:t>BS 7984-Key Holding and Response Services; and</w:t>
            </w:r>
          </w:p>
          <w:p w14:paraId="4EC4D71A" w14:textId="1B1BB80D" w:rsidR="00084992" w:rsidRPr="00A67EC4" w:rsidRDefault="00084992" w:rsidP="00084992">
            <w:pPr>
              <w:pStyle w:val="GPSL3numberedclause"/>
              <w:rPr>
                <w:rFonts w:asciiTheme="minorHAnsi" w:hAnsiTheme="minorHAnsi"/>
                <w:color w:val="000000" w:themeColor="text1"/>
              </w:rPr>
            </w:pPr>
            <w:r w:rsidRPr="00A67EC4">
              <w:rPr>
                <w:rFonts w:asciiTheme="minorHAnsi" w:hAnsiTheme="minorHAnsi"/>
              </w:rPr>
              <w:t>BS 7499-Static Guarding and Mobile Patrols.</w:t>
            </w:r>
          </w:p>
        </w:tc>
      </w:tr>
      <w:tr w:rsidR="00084992" w:rsidRPr="00937856" w14:paraId="3FC43A52" w14:textId="77777777" w:rsidTr="00C53F8D">
        <w:tc>
          <w:tcPr>
            <w:tcW w:w="2122" w:type="dxa"/>
            <w:shd w:val="clear" w:color="auto" w:fill="auto"/>
          </w:tcPr>
          <w:p w14:paraId="01F706E0"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7CCF7000" w14:textId="77777777" w:rsidR="00084992" w:rsidRPr="00782E70" w:rsidRDefault="00084992" w:rsidP="00084992">
            <w:pPr>
              <w:pStyle w:val="GPSL2Numbered"/>
              <w:rPr>
                <w:rFonts w:asciiTheme="minorHAnsi" w:hAnsiTheme="minorHAnsi"/>
              </w:rPr>
            </w:pPr>
            <w:r w:rsidRPr="00782E70">
              <w:rPr>
                <w:rFonts w:asciiTheme="minorHAnsi" w:hAnsiTheme="minorHAnsi"/>
              </w:rPr>
              <w:t>The General Requirements for Security Management shall apply.</w:t>
            </w:r>
          </w:p>
          <w:p w14:paraId="3D08ABC9" w14:textId="77A4310E" w:rsidR="00084992" w:rsidRPr="00782E70" w:rsidRDefault="00084992" w:rsidP="00084992">
            <w:pPr>
              <w:pStyle w:val="GPSL2Numbered"/>
              <w:rPr>
                <w:rFonts w:asciiTheme="minorHAnsi" w:hAnsiTheme="minorHAnsi"/>
              </w:rPr>
            </w:pPr>
            <w:r w:rsidRPr="00782E70">
              <w:rPr>
                <w:rFonts w:asciiTheme="minorHAnsi" w:hAnsiTheme="minorHAnsi"/>
              </w:rPr>
              <w:t xml:space="preserve">Security installations and measures recommended by the Supplier shall generally need to be CPNI accredited (Security Equipment Assessment Panel) unless otherwise advised by the Buyer Security Representative. </w:t>
            </w:r>
          </w:p>
          <w:p w14:paraId="10B30B46" w14:textId="77777777" w:rsidR="00084992" w:rsidRPr="00782E70" w:rsidRDefault="00084992" w:rsidP="00084992">
            <w:pPr>
              <w:pStyle w:val="GPSL2Numbered"/>
              <w:rPr>
                <w:rFonts w:asciiTheme="minorHAnsi" w:hAnsiTheme="minorHAnsi"/>
              </w:rPr>
            </w:pPr>
            <w:r w:rsidRPr="00782E70">
              <w:rPr>
                <w:rFonts w:asciiTheme="minorHAnsi" w:hAnsiTheme="minorHAnsi"/>
              </w:rPr>
              <w:t>The Supplier shall ensure that staff attending the Buyer Property as a key holder are aware of the location of alarm control panels and sensors, the operation of alarm systems, the alarm codes and entry and exit routes once the alarm is set.</w:t>
            </w:r>
          </w:p>
        </w:tc>
      </w:tr>
      <w:tr w:rsidR="00084992" w:rsidRPr="00052420" w14:paraId="0116F752" w14:textId="77777777" w:rsidTr="00C53F8D">
        <w:tc>
          <w:tcPr>
            <w:tcW w:w="2122" w:type="dxa"/>
            <w:shd w:val="clear" w:color="auto" w:fill="DEEAF6" w:themeFill="accent1" w:themeFillTint="33"/>
          </w:tcPr>
          <w:p w14:paraId="65FE36FA" w14:textId="3B56A1CF"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J:12</w:t>
            </w:r>
          </w:p>
        </w:tc>
        <w:tc>
          <w:tcPr>
            <w:tcW w:w="12190" w:type="dxa"/>
            <w:shd w:val="clear" w:color="auto" w:fill="DEEAF6" w:themeFill="accent1" w:themeFillTint="33"/>
          </w:tcPr>
          <w:p w14:paraId="648FF0D5" w14:textId="77777777" w:rsidR="00084992" w:rsidRPr="00A67EC4" w:rsidRDefault="00084992" w:rsidP="00084992">
            <w:pPr>
              <w:pStyle w:val="GPSL1CLAUSEHEADING"/>
              <w:rPr>
                <w:rFonts w:asciiTheme="minorHAnsi" w:hAnsiTheme="minorHAnsi"/>
              </w:rPr>
            </w:pPr>
            <w:r w:rsidRPr="00A67EC4">
              <w:rPr>
                <w:rFonts w:asciiTheme="minorHAnsi" w:hAnsiTheme="minorHAnsi"/>
              </w:rPr>
              <w:t>SJ12: Patrols (Mobile via a specific visit using a vehicle)</w:t>
            </w:r>
          </w:p>
        </w:tc>
      </w:tr>
      <w:tr w:rsidR="00084992" w:rsidRPr="00937856" w14:paraId="626AA56D" w14:textId="77777777" w:rsidTr="00C53F8D">
        <w:tc>
          <w:tcPr>
            <w:tcW w:w="2122" w:type="dxa"/>
            <w:shd w:val="clear" w:color="auto" w:fill="auto"/>
          </w:tcPr>
          <w:p w14:paraId="691AB364"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guidelines</w:t>
            </w:r>
          </w:p>
          <w:p w14:paraId="406102C8" w14:textId="77777777" w:rsidR="00084992" w:rsidRPr="00A67EC4" w:rsidRDefault="00084992" w:rsidP="00084992">
            <w:pPr>
              <w:spacing w:before="60" w:after="60"/>
              <w:jc w:val="center"/>
              <w:rPr>
                <w:rFonts w:asciiTheme="minorHAnsi" w:hAnsiTheme="minorHAnsi"/>
                <w:color w:val="000000" w:themeColor="text1"/>
              </w:rPr>
            </w:pPr>
          </w:p>
        </w:tc>
        <w:tc>
          <w:tcPr>
            <w:tcW w:w="12190" w:type="dxa"/>
            <w:shd w:val="clear" w:color="auto" w:fill="auto"/>
          </w:tcPr>
          <w:p w14:paraId="64B496D5" w14:textId="77777777" w:rsidR="00084992" w:rsidRPr="00A67EC4" w:rsidRDefault="00084992" w:rsidP="00084992">
            <w:pPr>
              <w:pStyle w:val="GPSL2Numbered"/>
              <w:rPr>
                <w:rFonts w:asciiTheme="minorHAnsi" w:hAnsiTheme="minorHAnsi"/>
              </w:rPr>
            </w:pPr>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p>
          <w:p w14:paraId="7F0B63F5" w14:textId="77777777" w:rsidR="00084992" w:rsidRPr="00A67EC4" w:rsidRDefault="00084992" w:rsidP="00084992">
            <w:pPr>
              <w:pStyle w:val="GPSL3numberedclause"/>
              <w:rPr>
                <w:rFonts w:asciiTheme="minorHAnsi" w:hAnsiTheme="minorHAnsi"/>
              </w:rPr>
            </w:pPr>
            <w:r w:rsidRPr="00A67EC4">
              <w:rPr>
                <w:rFonts w:asciiTheme="minorHAnsi" w:hAnsiTheme="minorHAnsi"/>
              </w:rPr>
              <w:t>BS 7984-Key Holding and Response Services; and</w:t>
            </w:r>
          </w:p>
          <w:p w14:paraId="46591440" w14:textId="17FFA342" w:rsidR="00084992" w:rsidRPr="00A67EC4" w:rsidRDefault="00084992" w:rsidP="00084992">
            <w:pPr>
              <w:pStyle w:val="GPSL3numberedclause"/>
              <w:rPr>
                <w:rFonts w:asciiTheme="minorHAnsi" w:hAnsiTheme="minorHAnsi"/>
              </w:rPr>
            </w:pPr>
            <w:r w:rsidRPr="00A67EC4">
              <w:rPr>
                <w:rFonts w:asciiTheme="minorHAnsi" w:hAnsiTheme="minorHAnsi"/>
              </w:rPr>
              <w:t>BS 7499-Static Guarding and Mobile Patrols.</w:t>
            </w:r>
          </w:p>
        </w:tc>
      </w:tr>
      <w:tr w:rsidR="00084992" w:rsidRPr="00937856" w14:paraId="284ABFB9" w14:textId="77777777" w:rsidTr="00C53F8D">
        <w:tc>
          <w:tcPr>
            <w:tcW w:w="2122" w:type="dxa"/>
            <w:shd w:val="clear" w:color="auto" w:fill="auto"/>
          </w:tcPr>
          <w:p w14:paraId="3059400F"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6AFB43C8"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Security Management shall apply.</w:t>
            </w:r>
          </w:p>
          <w:p w14:paraId="446442AC"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The requirement and frequency </w:t>
            </w:r>
            <w:proofErr w:type="gramStart"/>
            <w:r w:rsidRPr="00A67EC4">
              <w:rPr>
                <w:rFonts w:asciiTheme="minorHAnsi" w:hAnsiTheme="minorHAnsi"/>
              </w:rPr>
              <w:t>will be determined</w:t>
            </w:r>
            <w:proofErr w:type="gramEnd"/>
            <w:r w:rsidRPr="00A67EC4">
              <w:rPr>
                <w:rFonts w:asciiTheme="minorHAnsi" w:hAnsiTheme="minorHAnsi"/>
              </w:rPr>
              <w:t xml:space="preserve"> by the Buyer and will be building specific and risk based.  Mobile patrols could be required out of hours.</w:t>
            </w:r>
          </w:p>
          <w:p w14:paraId="555E936E" w14:textId="77777777" w:rsidR="00084992" w:rsidRPr="00A67EC4" w:rsidRDefault="00084992" w:rsidP="00084992">
            <w:pPr>
              <w:pStyle w:val="GPSL2Numbered"/>
              <w:rPr>
                <w:rFonts w:asciiTheme="minorHAnsi" w:hAnsiTheme="minorHAnsi"/>
                <w:color w:val="000000" w:themeColor="text1"/>
              </w:rPr>
            </w:pPr>
            <w:proofErr w:type="gramStart"/>
            <w:r w:rsidRPr="00A67EC4">
              <w:rPr>
                <w:rFonts w:asciiTheme="minorHAnsi" w:hAnsiTheme="minorHAnsi"/>
              </w:rPr>
              <w:lastRenderedPageBreak/>
              <w:t>Prior to commencement of the Mobile Security Patrol Service, the Supplier shall ensure that each Buyer Property is fitted with electronic tagging systems adjacent to the identified weak points identified in the security assessment to ensure that these are checked and the Supplier can readily demonstrate that the checks have been carried out at the correct frequencies and within the required monitoring periods.</w:t>
            </w:r>
            <w:proofErr w:type="gramEnd"/>
          </w:p>
        </w:tc>
      </w:tr>
      <w:tr w:rsidR="00084992" w:rsidRPr="00937856" w14:paraId="50934491" w14:textId="77777777" w:rsidTr="00C53F8D">
        <w:trPr>
          <w:trHeight w:val="274"/>
        </w:trPr>
        <w:tc>
          <w:tcPr>
            <w:tcW w:w="14312" w:type="dxa"/>
            <w:gridSpan w:val="2"/>
            <w:shd w:val="clear" w:color="auto" w:fill="DEEAF6" w:themeFill="accent1" w:themeFillTint="33"/>
          </w:tcPr>
          <w:p w14:paraId="56A9F11A" w14:textId="39130BB8" w:rsidR="00084992" w:rsidRPr="00A67EC4" w:rsidRDefault="00084992" w:rsidP="00084992">
            <w:pPr>
              <w:pStyle w:val="Heading1"/>
              <w:keepNext/>
              <w:numPr>
                <w:ilvl w:val="0"/>
                <w:numId w:val="0"/>
              </w:numPr>
              <w:tabs>
                <w:tab w:val="clear" w:pos="851"/>
              </w:tabs>
              <w:spacing w:before="60" w:after="60"/>
              <w:rPr>
                <w:rFonts w:asciiTheme="minorHAnsi" w:hAnsiTheme="minorHAnsi"/>
              </w:rPr>
            </w:pPr>
            <w:bookmarkStart w:id="195" w:name="_Toc395696521"/>
            <w:bookmarkStart w:id="196" w:name="_Toc396218505"/>
            <w:r w:rsidRPr="00A67EC4">
              <w:rPr>
                <w:rFonts w:asciiTheme="minorHAnsi" w:hAnsiTheme="minorHAnsi"/>
              </w:rPr>
              <w:t>WORK PACKAGE K - WASTE SERVICE</w:t>
            </w:r>
            <w:bookmarkEnd w:id="195"/>
            <w:bookmarkEnd w:id="196"/>
            <w:r w:rsidRPr="00A67EC4" w:rsidDel="003248D5">
              <w:rPr>
                <w:rFonts w:asciiTheme="minorHAnsi" w:hAnsiTheme="minorHAnsi"/>
              </w:rPr>
              <w:t xml:space="preserve"> </w:t>
            </w:r>
          </w:p>
        </w:tc>
      </w:tr>
      <w:tr w:rsidR="00084992" w:rsidRPr="00937856" w14:paraId="51EFBC73" w14:textId="77777777" w:rsidTr="00C53F8D">
        <w:trPr>
          <w:trHeight w:val="275"/>
        </w:trPr>
        <w:tc>
          <w:tcPr>
            <w:tcW w:w="14312" w:type="dxa"/>
            <w:gridSpan w:val="2"/>
            <w:shd w:val="clear" w:color="auto" w:fill="DEEAF6" w:themeFill="accent1" w:themeFillTint="33"/>
          </w:tcPr>
          <w:p w14:paraId="3CBA4B83" w14:textId="0BDA8776" w:rsidR="00084992" w:rsidRPr="00A67EC4" w:rsidRDefault="00084992" w:rsidP="00084992">
            <w:pPr>
              <w:pStyle w:val="GPSL1CLAUSEHEADING"/>
              <w:rPr>
                <w:rFonts w:asciiTheme="minorHAnsi" w:hAnsiTheme="minorHAnsi"/>
              </w:rPr>
            </w:pPr>
            <w:bookmarkStart w:id="197" w:name="_Toc396218506"/>
            <w:r w:rsidRPr="00A67EC4">
              <w:rPr>
                <w:rFonts w:asciiTheme="minorHAnsi" w:hAnsiTheme="minorHAnsi"/>
              </w:rPr>
              <w:t>General Requirements</w:t>
            </w:r>
            <w:bookmarkEnd w:id="197"/>
          </w:p>
        </w:tc>
      </w:tr>
      <w:tr w:rsidR="00084992" w:rsidRPr="00937856" w14:paraId="66D23011" w14:textId="77777777" w:rsidTr="00C53F8D">
        <w:trPr>
          <w:trHeight w:val="699"/>
        </w:trPr>
        <w:tc>
          <w:tcPr>
            <w:tcW w:w="2122" w:type="dxa"/>
            <w:shd w:val="clear" w:color="auto" w:fill="auto"/>
          </w:tcPr>
          <w:p w14:paraId="751D7C23"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p w14:paraId="07304E4B" w14:textId="77777777" w:rsidR="00084992" w:rsidRPr="00A67EC4" w:rsidRDefault="00084992" w:rsidP="00084992">
            <w:pPr>
              <w:spacing w:before="60" w:after="60"/>
              <w:jc w:val="center"/>
              <w:rPr>
                <w:rFonts w:asciiTheme="minorHAnsi" w:hAnsiTheme="minorHAnsi"/>
                <w:color w:val="000000" w:themeColor="text1"/>
              </w:rPr>
            </w:pPr>
          </w:p>
        </w:tc>
        <w:tc>
          <w:tcPr>
            <w:tcW w:w="12190" w:type="dxa"/>
            <w:shd w:val="clear" w:color="auto" w:fill="auto"/>
          </w:tcPr>
          <w:p w14:paraId="63384539" w14:textId="77777777" w:rsidR="00084992" w:rsidRPr="00A67EC4" w:rsidRDefault="00084992" w:rsidP="00084992">
            <w:pPr>
              <w:pStyle w:val="GPSL2Numbered"/>
              <w:rPr>
                <w:rFonts w:asciiTheme="minorHAnsi" w:hAnsiTheme="minorHAnsi"/>
              </w:rPr>
            </w:pPr>
            <w:bookmarkStart w:id="198" w:name="_Toc396218507"/>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bookmarkEnd w:id="198"/>
          </w:p>
          <w:p w14:paraId="00C47B78" w14:textId="77777777" w:rsidR="00084992" w:rsidRPr="00A67EC4" w:rsidRDefault="00084992" w:rsidP="00084992">
            <w:pPr>
              <w:pStyle w:val="GPSL3numberedclause"/>
              <w:rPr>
                <w:rFonts w:asciiTheme="minorHAnsi" w:hAnsiTheme="minorHAnsi"/>
              </w:rPr>
            </w:pPr>
            <w:r w:rsidRPr="00A67EC4">
              <w:rPr>
                <w:rFonts w:asciiTheme="minorHAnsi" w:hAnsiTheme="minorHAnsi"/>
              </w:rPr>
              <w:t>Waste (England and Wales) Regulations 2011;</w:t>
            </w:r>
          </w:p>
          <w:p w14:paraId="0CC16351"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Controlled Waste (England and Wales) Regulations 2012;</w:t>
            </w:r>
          </w:p>
          <w:p w14:paraId="720BE128"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Waste (Miscellaneous Provisions) (Wales) Regulations 2011;</w:t>
            </w:r>
          </w:p>
          <w:p w14:paraId="4CC9B2DB"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Waste (Scotland) Regulations 2011;</w:t>
            </w:r>
          </w:p>
          <w:p w14:paraId="70DF4C67"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Environmental Protection Act 1990 (the “</w:t>
            </w:r>
            <w:r w:rsidRPr="00A67EC4">
              <w:rPr>
                <w:rFonts w:asciiTheme="minorHAnsi" w:hAnsiTheme="minorHAnsi"/>
                <w:b/>
              </w:rPr>
              <w:t>EPA</w:t>
            </w:r>
            <w:r w:rsidRPr="00A67EC4">
              <w:rPr>
                <w:rFonts w:asciiTheme="minorHAnsi" w:hAnsiTheme="minorHAnsi"/>
              </w:rPr>
              <w:t xml:space="preserve">”); </w:t>
            </w:r>
          </w:p>
          <w:p w14:paraId="41830B3F" w14:textId="7F801CA1" w:rsidR="00084992" w:rsidRPr="00A67EC4" w:rsidRDefault="00084992" w:rsidP="00084992">
            <w:pPr>
              <w:pStyle w:val="GPSL3numberedclause"/>
              <w:rPr>
                <w:rFonts w:asciiTheme="minorHAnsi" w:hAnsiTheme="minorHAnsi"/>
              </w:rPr>
            </w:pPr>
            <w:r w:rsidRPr="00A67EC4">
              <w:rPr>
                <w:rFonts w:asciiTheme="minorHAnsi" w:hAnsiTheme="minorHAnsi"/>
              </w:rPr>
              <w:t>Pollution Prevention and Control Regulations 2000 (the “</w:t>
            </w:r>
            <w:r w:rsidRPr="00A67EC4">
              <w:rPr>
                <w:rFonts w:asciiTheme="minorHAnsi" w:hAnsiTheme="minorHAnsi"/>
                <w:b/>
              </w:rPr>
              <w:t>PPC</w:t>
            </w:r>
            <w:r w:rsidRPr="00A67EC4">
              <w:rPr>
                <w:rFonts w:asciiTheme="minorHAnsi" w:hAnsiTheme="minorHAnsi"/>
              </w:rPr>
              <w:t>” Regulations);</w:t>
            </w:r>
          </w:p>
          <w:p w14:paraId="5B53453B" w14:textId="24B10677" w:rsidR="00084992" w:rsidRPr="00A67EC4" w:rsidRDefault="00084992" w:rsidP="00084992">
            <w:pPr>
              <w:pStyle w:val="GPSL3numberedclause"/>
              <w:rPr>
                <w:rFonts w:asciiTheme="minorHAnsi" w:hAnsiTheme="minorHAnsi"/>
              </w:rPr>
            </w:pPr>
            <w:r w:rsidRPr="00A67EC4">
              <w:rPr>
                <w:rFonts w:asciiTheme="minorHAnsi" w:hAnsiTheme="minorHAnsi"/>
              </w:rPr>
              <w:t xml:space="preserve">2007 Standard Industrial Classification (SIC); </w:t>
            </w:r>
          </w:p>
          <w:p w14:paraId="2493BE01" w14:textId="79819C69" w:rsidR="00084992" w:rsidRPr="00A67EC4" w:rsidRDefault="00084992" w:rsidP="00084992">
            <w:pPr>
              <w:pStyle w:val="GPSL3numberedclause"/>
              <w:rPr>
                <w:rFonts w:asciiTheme="minorHAnsi" w:hAnsiTheme="minorHAnsi"/>
              </w:rPr>
            </w:pPr>
            <w:r w:rsidRPr="00A67EC4">
              <w:rPr>
                <w:rFonts w:asciiTheme="minorHAnsi" w:hAnsiTheme="minorHAnsi"/>
              </w:rPr>
              <w:t>Waste Electrical and Electronic Equipment (WEEE) Regulations 2006; and</w:t>
            </w:r>
          </w:p>
          <w:p w14:paraId="52ECF079" w14:textId="348442F1" w:rsidR="00084992" w:rsidRPr="00A67EC4" w:rsidRDefault="00084992" w:rsidP="00084992">
            <w:pPr>
              <w:pStyle w:val="GPSL3numberedclause"/>
              <w:rPr>
                <w:rFonts w:asciiTheme="minorHAnsi" w:hAnsiTheme="minorHAnsi"/>
              </w:rPr>
            </w:pPr>
            <w:r w:rsidRPr="00A67EC4">
              <w:rPr>
                <w:rFonts w:asciiTheme="minorHAnsi" w:hAnsiTheme="minorHAnsi"/>
              </w:rPr>
              <w:t>The Government Security Classifications Policy (2014).</w:t>
            </w:r>
          </w:p>
        </w:tc>
      </w:tr>
      <w:tr w:rsidR="00084992" w:rsidRPr="00937856" w14:paraId="20D321BC" w14:textId="77777777" w:rsidTr="00C53F8D">
        <w:tc>
          <w:tcPr>
            <w:tcW w:w="2122" w:type="dxa"/>
            <w:shd w:val="clear" w:color="auto" w:fill="auto"/>
          </w:tcPr>
          <w:p w14:paraId="288ADB69"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Health and Safety</w:t>
            </w:r>
          </w:p>
        </w:tc>
        <w:tc>
          <w:tcPr>
            <w:tcW w:w="12190" w:type="dxa"/>
            <w:shd w:val="clear" w:color="auto" w:fill="auto"/>
          </w:tcPr>
          <w:p w14:paraId="6FA15224" w14:textId="77777777" w:rsidR="00084992" w:rsidRPr="00A67EC4" w:rsidRDefault="00084992" w:rsidP="00084992">
            <w:pPr>
              <w:pStyle w:val="GPSL2Numbered"/>
              <w:rPr>
                <w:rFonts w:asciiTheme="minorHAnsi" w:hAnsiTheme="minorHAnsi"/>
              </w:rPr>
            </w:pPr>
            <w:bookmarkStart w:id="199" w:name="_Toc396218508"/>
            <w:r w:rsidRPr="00A67EC4">
              <w:rPr>
                <w:rFonts w:asciiTheme="minorHAnsi" w:hAnsiTheme="minorHAnsi"/>
              </w:rPr>
              <w:t xml:space="preserve">Dangerous Goods Regulations on labelling, containment and security for transport </w:t>
            </w:r>
            <w:proofErr w:type="gramStart"/>
            <w:r w:rsidRPr="00A67EC4">
              <w:rPr>
                <w:rFonts w:asciiTheme="minorHAnsi" w:hAnsiTheme="minorHAnsi"/>
              </w:rPr>
              <w:t>shall be adhered</w:t>
            </w:r>
            <w:proofErr w:type="gramEnd"/>
            <w:r w:rsidRPr="00A67EC4">
              <w:rPr>
                <w:rFonts w:asciiTheme="minorHAnsi" w:hAnsiTheme="minorHAnsi"/>
              </w:rPr>
              <w:t xml:space="preserve"> to.</w:t>
            </w:r>
            <w:bookmarkEnd w:id="199"/>
          </w:p>
          <w:p w14:paraId="1588167B" w14:textId="01C32252" w:rsidR="00084992" w:rsidRPr="00A67EC4" w:rsidRDefault="00084992" w:rsidP="00084992">
            <w:pPr>
              <w:pStyle w:val="GPSL2Numbered"/>
              <w:rPr>
                <w:rFonts w:asciiTheme="minorHAnsi" w:hAnsiTheme="minorHAnsi"/>
              </w:rPr>
            </w:pPr>
            <w:bookmarkStart w:id="200" w:name="_Toc396218509"/>
            <w:r w:rsidRPr="00A67EC4">
              <w:rPr>
                <w:rFonts w:asciiTheme="minorHAnsi" w:hAnsiTheme="minorHAnsi"/>
              </w:rPr>
              <w:t xml:space="preserve">Control of Substances Hazardous to Health Regulations </w:t>
            </w:r>
            <w:proofErr w:type="gramStart"/>
            <w:r w:rsidRPr="00A67EC4">
              <w:rPr>
                <w:rFonts w:asciiTheme="minorHAnsi" w:hAnsiTheme="minorHAnsi"/>
              </w:rPr>
              <w:t>shall be adhered</w:t>
            </w:r>
            <w:proofErr w:type="gramEnd"/>
            <w:r w:rsidRPr="00A67EC4">
              <w:rPr>
                <w:rFonts w:asciiTheme="minorHAnsi" w:hAnsiTheme="minorHAnsi"/>
              </w:rPr>
              <w:t xml:space="preserve"> to.</w:t>
            </w:r>
            <w:bookmarkEnd w:id="200"/>
            <w:r w:rsidRPr="00A67EC4">
              <w:rPr>
                <w:rFonts w:asciiTheme="minorHAnsi" w:hAnsiTheme="minorHAnsi"/>
              </w:rPr>
              <w:t xml:space="preserve"> </w:t>
            </w:r>
          </w:p>
        </w:tc>
      </w:tr>
      <w:tr w:rsidR="00084992" w:rsidRPr="00937856" w14:paraId="0D837A2D" w14:textId="77777777" w:rsidTr="00C53F8D">
        <w:tc>
          <w:tcPr>
            <w:tcW w:w="2122" w:type="dxa"/>
            <w:shd w:val="clear" w:color="auto" w:fill="auto"/>
          </w:tcPr>
          <w:p w14:paraId="5EC1F3D9"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Sustainability</w:t>
            </w:r>
          </w:p>
        </w:tc>
        <w:tc>
          <w:tcPr>
            <w:tcW w:w="12190" w:type="dxa"/>
            <w:shd w:val="clear" w:color="auto" w:fill="auto"/>
          </w:tcPr>
          <w:p w14:paraId="51B4C1C5" w14:textId="77777777" w:rsidR="00084992" w:rsidRPr="00A67EC4" w:rsidRDefault="00084992" w:rsidP="00084992">
            <w:pPr>
              <w:pStyle w:val="GPSL2Numbered"/>
              <w:rPr>
                <w:rFonts w:asciiTheme="minorHAnsi" w:hAnsiTheme="minorHAnsi"/>
              </w:rPr>
            </w:pPr>
            <w:bookmarkStart w:id="201" w:name="_Toc396218510"/>
            <w:r w:rsidRPr="00A67EC4">
              <w:rPr>
                <w:rFonts w:asciiTheme="minorHAnsi" w:hAnsiTheme="minorHAnsi"/>
              </w:rPr>
              <w:t xml:space="preserve">In fulfilment of its statutory duty of care, the Supplier and the Buyer shall prevent the escape of waste and provide an accurate description of the waste being stored. The Buyer will require the Supplier to provide full information on the methods of treatment and disposal of waste, showing clear evidence of where the waste </w:t>
            </w:r>
            <w:proofErr w:type="gramStart"/>
            <w:r w:rsidRPr="00A67EC4">
              <w:rPr>
                <w:rFonts w:asciiTheme="minorHAnsi" w:hAnsiTheme="minorHAnsi"/>
              </w:rPr>
              <w:t>is being taken</w:t>
            </w:r>
            <w:proofErr w:type="gramEnd"/>
            <w:r w:rsidRPr="00A67EC4">
              <w:rPr>
                <w:rFonts w:asciiTheme="minorHAnsi" w:hAnsiTheme="minorHAnsi"/>
              </w:rPr>
              <w:t xml:space="preserve"> and that consideration has been given to applying the Waste Hierarchy. As much of the waste as possible will be prepared for re-use (especially IT equipment and furniture), recycled or used for energy recovery, rather than sent to landfill.</w:t>
            </w:r>
            <w:bookmarkEnd w:id="201"/>
          </w:p>
          <w:p w14:paraId="1E7A78A9" w14:textId="663EA3BB" w:rsidR="00084992" w:rsidRPr="00A67EC4" w:rsidRDefault="00084992" w:rsidP="00084992">
            <w:pPr>
              <w:pStyle w:val="GPSL2Numbered"/>
              <w:rPr>
                <w:rFonts w:asciiTheme="minorHAnsi" w:hAnsiTheme="minorHAnsi"/>
              </w:rPr>
            </w:pPr>
            <w:bookmarkStart w:id="202" w:name="_Toc396218511"/>
            <w:r w:rsidRPr="00A67EC4">
              <w:rPr>
                <w:rFonts w:asciiTheme="minorHAnsi" w:hAnsiTheme="minorHAnsi"/>
              </w:rPr>
              <w:lastRenderedPageBreak/>
              <w:t>All waste initiatives must at least meet the agreed Greening Government Commitments and any successor framework and including the edict that:</w:t>
            </w:r>
            <w:bookmarkEnd w:id="202"/>
            <w:r w:rsidRPr="00A67EC4">
              <w:rPr>
                <w:rFonts w:asciiTheme="minorHAnsi" w:hAnsiTheme="minorHAnsi"/>
              </w:rPr>
              <w:t xml:space="preserve"> </w:t>
            </w:r>
          </w:p>
          <w:p w14:paraId="5B73B9EB" w14:textId="77777777" w:rsidR="00084992" w:rsidRPr="00A67EC4" w:rsidRDefault="00084992" w:rsidP="00084992">
            <w:pPr>
              <w:pStyle w:val="GPSL3numberedclause"/>
              <w:rPr>
                <w:rFonts w:asciiTheme="minorHAnsi" w:hAnsiTheme="minorHAnsi"/>
              </w:rPr>
            </w:pPr>
            <w:r w:rsidRPr="00A67EC4">
              <w:rPr>
                <w:rFonts w:asciiTheme="minorHAnsi" w:hAnsiTheme="minorHAnsi"/>
              </w:rPr>
              <w:t>Government is to reduce the amount of waste it generates by 25% from a 2009/10 baseline;</w:t>
            </w:r>
          </w:p>
          <w:p w14:paraId="01B05400" w14:textId="77777777" w:rsidR="00084992" w:rsidRPr="00A67EC4" w:rsidRDefault="00084992" w:rsidP="00084992">
            <w:pPr>
              <w:pStyle w:val="GPSL3numberedclause"/>
              <w:rPr>
                <w:rFonts w:asciiTheme="minorHAnsi" w:hAnsiTheme="minorHAnsi"/>
              </w:rPr>
            </w:pPr>
            <w:r w:rsidRPr="00A67EC4">
              <w:rPr>
                <w:rFonts w:asciiTheme="minorHAnsi" w:hAnsiTheme="minorHAnsi"/>
              </w:rPr>
              <w:t xml:space="preserve">Government to </w:t>
            </w:r>
            <w:r w:rsidRPr="00A67EC4">
              <w:rPr>
                <w:rFonts w:asciiTheme="minorHAnsi" w:hAnsiTheme="minorHAnsi"/>
                <w:iCs/>
              </w:rPr>
              <w:t>ensure that redundant IT equipment</w:t>
            </w:r>
            <w:r w:rsidRPr="00A67EC4">
              <w:rPr>
                <w:rFonts w:asciiTheme="minorHAnsi" w:hAnsiTheme="minorHAnsi"/>
                <w:b/>
                <w:i/>
                <w:iCs/>
              </w:rPr>
              <w:t xml:space="preserve"> </w:t>
            </w:r>
            <w:r w:rsidRPr="00A67EC4">
              <w:rPr>
                <w:rFonts w:asciiTheme="minorHAnsi" w:hAnsiTheme="minorHAnsi"/>
              </w:rPr>
              <w:t>is re-used (within Government, the public; sector or wider society) or responsibly recycled; and</w:t>
            </w:r>
          </w:p>
          <w:p w14:paraId="7FF7A727" w14:textId="0C1C283C" w:rsidR="00084992" w:rsidRPr="00A67EC4" w:rsidRDefault="00084992" w:rsidP="00084992">
            <w:pPr>
              <w:pStyle w:val="GPSL3numberedclause"/>
              <w:rPr>
                <w:rFonts w:asciiTheme="minorHAnsi" w:hAnsiTheme="minorHAnsi"/>
                <w:color w:val="000000" w:themeColor="text1"/>
              </w:rPr>
            </w:pPr>
            <w:r w:rsidRPr="00A67EC4">
              <w:rPr>
                <w:rFonts w:asciiTheme="minorHAnsi" w:hAnsiTheme="minorHAnsi"/>
              </w:rPr>
              <w:t xml:space="preserve">Food waste shall be source segregated, separately collected and treated according to the best practice level of the Government Buying Standard for Catering Services. </w:t>
            </w:r>
          </w:p>
          <w:p w14:paraId="5AD486F7" w14:textId="77777777" w:rsidR="00084992" w:rsidRPr="00A67EC4" w:rsidRDefault="00084992" w:rsidP="00084992">
            <w:pPr>
              <w:pStyle w:val="GPSL2Numbered"/>
              <w:rPr>
                <w:rFonts w:asciiTheme="minorHAnsi" w:hAnsiTheme="minorHAnsi"/>
              </w:rPr>
            </w:pPr>
            <w:bookmarkStart w:id="203" w:name="_Toc396218512"/>
            <w:proofErr w:type="gramStart"/>
            <w:r w:rsidRPr="00A67EC4">
              <w:rPr>
                <w:rFonts w:asciiTheme="minorHAnsi" w:hAnsiTheme="minorHAnsi"/>
              </w:rPr>
              <w:t>The Supplier shall develop and implement a waste prevention and management plan to commence at handover, which will outline how the waste management service will be provided in accordance with the Waste Hierarchy to reduce the quantity and hazardousness of waste produced, increase re-use and recycling, minimising the amount of waste going to landfill and robustly capture data on waste creation and disposal.</w:t>
            </w:r>
            <w:bookmarkEnd w:id="203"/>
            <w:proofErr w:type="gramEnd"/>
          </w:p>
          <w:p w14:paraId="264A9F0E"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Regular reporting of waste and waste disposal </w:t>
            </w:r>
            <w:proofErr w:type="gramStart"/>
            <w:r w:rsidRPr="00A67EC4">
              <w:rPr>
                <w:rFonts w:asciiTheme="minorHAnsi" w:hAnsiTheme="minorHAnsi"/>
              </w:rPr>
              <w:t>will be captured</w:t>
            </w:r>
            <w:proofErr w:type="gramEnd"/>
            <w:r w:rsidRPr="00A67EC4">
              <w:rPr>
                <w:rFonts w:asciiTheme="minorHAnsi" w:hAnsiTheme="minorHAnsi"/>
              </w:rPr>
              <w:t xml:space="preserve"> as part of the Monthly Report.</w:t>
            </w:r>
            <w:r w:rsidRPr="00A67EC4">
              <w:rPr>
                <w:rFonts w:asciiTheme="minorHAnsi" w:eastAsia="Calibri" w:hAnsiTheme="minorHAnsi"/>
                <w:bCs/>
              </w:rPr>
              <w:t xml:space="preserve"> </w:t>
            </w:r>
          </w:p>
          <w:p w14:paraId="6AD87814" w14:textId="7EA5BC47" w:rsidR="00084992" w:rsidRPr="00A67EC4" w:rsidRDefault="00084992" w:rsidP="00084992">
            <w:pPr>
              <w:pStyle w:val="GPSL2Numbered"/>
              <w:rPr>
                <w:rFonts w:asciiTheme="minorHAnsi" w:hAnsiTheme="minorHAnsi"/>
              </w:rPr>
            </w:pPr>
            <w:r w:rsidRPr="00A67EC4">
              <w:rPr>
                <w:rFonts w:asciiTheme="minorHAnsi" w:hAnsiTheme="minorHAnsi"/>
                <w:bCs/>
              </w:rPr>
              <w:t xml:space="preserve">Waste transfer information stored in the </w:t>
            </w:r>
            <w:r w:rsidRPr="00A67EC4">
              <w:rPr>
                <w:rFonts w:asciiTheme="minorHAnsi" w:hAnsiTheme="minorHAnsi"/>
              </w:rPr>
              <w:t>electronic duty of care (</w:t>
            </w:r>
            <w:proofErr w:type="spellStart"/>
            <w:r w:rsidRPr="00A67EC4">
              <w:rPr>
                <w:rFonts w:asciiTheme="minorHAnsi" w:hAnsiTheme="minorHAnsi"/>
              </w:rPr>
              <w:t>edoc</w:t>
            </w:r>
            <w:proofErr w:type="spellEnd"/>
            <w:r w:rsidRPr="00A67EC4">
              <w:rPr>
                <w:rFonts w:asciiTheme="minorHAnsi" w:hAnsiTheme="minorHAnsi"/>
              </w:rPr>
              <w:t>) online system is available for inspection at any time by the Buyer. (The electronic duty of care (</w:t>
            </w:r>
            <w:proofErr w:type="spellStart"/>
            <w:r w:rsidRPr="00A67EC4">
              <w:rPr>
                <w:rFonts w:asciiTheme="minorHAnsi" w:hAnsiTheme="minorHAnsi"/>
              </w:rPr>
              <w:t>edoc</w:t>
            </w:r>
            <w:proofErr w:type="spellEnd"/>
            <w:r w:rsidRPr="00A67EC4">
              <w:rPr>
                <w:rFonts w:asciiTheme="minorHAnsi" w:hAnsiTheme="minorHAnsi"/>
              </w:rPr>
              <w:t xml:space="preserve">) online system is an online system to record waste transfers; the use of </w:t>
            </w:r>
            <w:proofErr w:type="spellStart"/>
            <w:r w:rsidRPr="00A67EC4">
              <w:rPr>
                <w:rFonts w:asciiTheme="minorHAnsi" w:hAnsiTheme="minorHAnsi"/>
              </w:rPr>
              <w:t>edoc</w:t>
            </w:r>
            <w:proofErr w:type="spellEnd"/>
            <w:r w:rsidRPr="00A67EC4">
              <w:rPr>
                <w:rFonts w:asciiTheme="minorHAnsi" w:hAnsiTheme="minorHAnsi"/>
              </w:rPr>
              <w:t xml:space="preserve"> eliminates the requirement for </w:t>
            </w:r>
            <w:proofErr w:type="gramStart"/>
            <w:r w:rsidRPr="00A67EC4">
              <w:rPr>
                <w:rFonts w:asciiTheme="minorHAnsi" w:hAnsiTheme="minorHAnsi"/>
              </w:rPr>
              <w:t>paper waste transfer notes</w:t>
            </w:r>
            <w:proofErr w:type="gramEnd"/>
            <w:r w:rsidRPr="00A67EC4">
              <w:rPr>
                <w:rFonts w:asciiTheme="minorHAnsi" w:hAnsiTheme="minorHAnsi"/>
              </w:rPr>
              <w:t>).</w:t>
            </w:r>
          </w:p>
        </w:tc>
      </w:tr>
      <w:tr w:rsidR="00084992" w:rsidRPr="00937856" w14:paraId="566E71A9" w14:textId="77777777" w:rsidTr="00C53F8D">
        <w:tc>
          <w:tcPr>
            <w:tcW w:w="2122" w:type="dxa"/>
            <w:shd w:val="clear" w:color="auto" w:fill="DEEAF6" w:themeFill="accent1" w:themeFillTint="33"/>
          </w:tcPr>
          <w:p w14:paraId="07F2BAD6" w14:textId="29558DA8"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K:1</w:t>
            </w:r>
          </w:p>
        </w:tc>
        <w:tc>
          <w:tcPr>
            <w:tcW w:w="12190" w:type="dxa"/>
            <w:shd w:val="clear" w:color="auto" w:fill="DEEAF6" w:themeFill="accent1" w:themeFillTint="33"/>
          </w:tcPr>
          <w:p w14:paraId="05F656D9" w14:textId="77777777" w:rsidR="00084992" w:rsidRPr="00A67EC4" w:rsidRDefault="00084992" w:rsidP="00084992">
            <w:pPr>
              <w:pStyle w:val="GPSL1CLAUSEHEADING"/>
              <w:rPr>
                <w:rFonts w:asciiTheme="minorHAnsi" w:hAnsiTheme="minorHAnsi"/>
              </w:rPr>
            </w:pPr>
            <w:bookmarkStart w:id="204" w:name="_Toc396218513"/>
            <w:r w:rsidRPr="00A67EC4">
              <w:rPr>
                <w:rFonts w:asciiTheme="minorHAnsi" w:hAnsiTheme="minorHAnsi"/>
              </w:rPr>
              <w:t>SK1: Classified Waste</w:t>
            </w:r>
            <w:bookmarkEnd w:id="204"/>
          </w:p>
        </w:tc>
      </w:tr>
      <w:tr w:rsidR="00084992" w:rsidRPr="00937856" w14:paraId="4FF38C84" w14:textId="77777777" w:rsidTr="00C53F8D">
        <w:tc>
          <w:tcPr>
            <w:tcW w:w="2122" w:type="dxa"/>
            <w:shd w:val="clear" w:color="auto" w:fill="auto"/>
          </w:tcPr>
          <w:p w14:paraId="660B4E63"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p w14:paraId="5ACB1EAE" w14:textId="77777777" w:rsidR="00084992" w:rsidRPr="00A67EC4" w:rsidRDefault="00084992" w:rsidP="00084992">
            <w:pPr>
              <w:spacing w:before="60" w:after="60"/>
              <w:jc w:val="center"/>
              <w:rPr>
                <w:rFonts w:asciiTheme="minorHAnsi" w:hAnsiTheme="minorHAnsi"/>
                <w:color w:val="000000" w:themeColor="text1"/>
              </w:rPr>
            </w:pPr>
          </w:p>
        </w:tc>
        <w:tc>
          <w:tcPr>
            <w:tcW w:w="12190" w:type="dxa"/>
            <w:shd w:val="clear" w:color="auto" w:fill="auto"/>
          </w:tcPr>
          <w:p w14:paraId="60888551" w14:textId="474B3AAA" w:rsidR="00084992" w:rsidRPr="004843F9" w:rsidRDefault="00084992" w:rsidP="00084992">
            <w:pPr>
              <w:pStyle w:val="GPSL2Numbered"/>
              <w:rPr>
                <w:rFonts w:asciiTheme="minorHAnsi" w:hAnsiTheme="minorHAnsi"/>
              </w:rPr>
            </w:pPr>
            <w:bookmarkStart w:id="205" w:name="_Toc396218514"/>
            <w:r w:rsidRPr="004843F9">
              <w:rPr>
                <w:rFonts w:asciiTheme="minorHAnsi" w:hAnsiTheme="minorHAnsi"/>
              </w:rPr>
              <w:t>The following legislation, Approved Codes of Practise (</w:t>
            </w:r>
            <w:proofErr w:type="spellStart"/>
            <w:r w:rsidRPr="004843F9">
              <w:rPr>
                <w:rFonts w:asciiTheme="minorHAnsi" w:hAnsiTheme="minorHAnsi"/>
              </w:rPr>
              <w:t>ACoP</w:t>
            </w:r>
            <w:proofErr w:type="spellEnd"/>
            <w:r w:rsidRPr="004843F9">
              <w:rPr>
                <w:rFonts w:asciiTheme="minorHAnsi" w:hAnsiTheme="minorHAnsi"/>
              </w:rPr>
              <w:t>) or similar industry or Government guidelines shall apply:</w:t>
            </w:r>
            <w:bookmarkEnd w:id="205"/>
          </w:p>
          <w:p w14:paraId="706F4BF0" w14:textId="77777777" w:rsidR="00084992" w:rsidRPr="004843F9" w:rsidRDefault="00084992" w:rsidP="00084992">
            <w:pPr>
              <w:pStyle w:val="GPSL2Numbered"/>
              <w:ind w:left="1004"/>
              <w:rPr>
                <w:rFonts w:asciiTheme="minorHAnsi" w:hAnsiTheme="minorHAnsi"/>
              </w:rPr>
            </w:pPr>
            <w:r w:rsidRPr="004843F9">
              <w:rPr>
                <w:rFonts w:asciiTheme="minorHAnsi" w:hAnsiTheme="minorHAnsi"/>
              </w:rPr>
              <w:t xml:space="preserve">HMG </w:t>
            </w:r>
            <w:proofErr w:type="spellStart"/>
            <w:r w:rsidRPr="004843F9">
              <w:rPr>
                <w:rFonts w:asciiTheme="minorHAnsi" w:hAnsiTheme="minorHAnsi"/>
              </w:rPr>
              <w:t>Infosec</w:t>
            </w:r>
            <w:proofErr w:type="spellEnd"/>
            <w:r w:rsidRPr="004843F9">
              <w:rPr>
                <w:rFonts w:asciiTheme="minorHAnsi" w:hAnsiTheme="minorHAnsi"/>
              </w:rPr>
              <w:t xml:space="preserve"> Standard 5 ( IS5);</w:t>
            </w:r>
          </w:p>
          <w:p w14:paraId="78C13C62" w14:textId="5CB4060A" w:rsidR="00084992" w:rsidRPr="004843F9" w:rsidRDefault="00084992" w:rsidP="00084992">
            <w:pPr>
              <w:pStyle w:val="GPSL2Numbered"/>
              <w:ind w:left="1004"/>
              <w:rPr>
                <w:rFonts w:asciiTheme="minorHAnsi" w:hAnsiTheme="minorHAnsi"/>
              </w:rPr>
            </w:pPr>
            <w:r w:rsidRPr="004843F9">
              <w:rPr>
                <w:rFonts w:asciiTheme="minorHAnsi" w:hAnsiTheme="minorHAnsi"/>
              </w:rPr>
              <w:t>Centre for Protection of</w:t>
            </w:r>
            <w:r w:rsidR="004843F9" w:rsidRPr="004843F9">
              <w:rPr>
                <w:rFonts w:asciiTheme="minorHAnsi" w:hAnsiTheme="minorHAnsi"/>
              </w:rPr>
              <w:t xml:space="preserve"> National Infrastructure (CPNI)</w:t>
            </w:r>
            <w:r w:rsidRPr="004843F9">
              <w:rPr>
                <w:rFonts w:asciiTheme="minorHAnsi" w:hAnsiTheme="minorHAnsi"/>
                <w:strike/>
              </w:rPr>
              <w:t>;</w:t>
            </w:r>
          </w:p>
          <w:p w14:paraId="283661BB" w14:textId="77777777" w:rsidR="00084992" w:rsidRPr="004843F9" w:rsidRDefault="00084992" w:rsidP="00084992">
            <w:pPr>
              <w:pStyle w:val="GPSL2Numbered"/>
              <w:ind w:left="1004"/>
              <w:rPr>
                <w:rFonts w:asciiTheme="minorHAnsi" w:hAnsiTheme="minorHAnsi"/>
              </w:rPr>
            </w:pPr>
            <w:r w:rsidRPr="004843F9">
              <w:rPr>
                <w:rFonts w:asciiTheme="minorHAnsi" w:hAnsiTheme="minorHAnsi"/>
              </w:rPr>
              <w:t>Communications Electronic Security Group (CESG);</w:t>
            </w:r>
          </w:p>
          <w:p w14:paraId="49500C96" w14:textId="6520CDDC" w:rsidR="00084992" w:rsidRPr="004843F9" w:rsidRDefault="00084992" w:rsidP="00084992">
            <w:pPr>
              <w:pStyle w:val="GPSL2Numbered"/>
              <w:ind w:left="1004"/>
              <w:rPr>
                <w:rFonts w:asciiTheme="minorHAnsi" w:hAnsiTheme="minorHAnsi"/>
              </w:rPr>
            </w:pPr>
            <w:r w:rsidRPr="004843F9">
              <w:rPr>
                <w:rFonts w:asciiTheme="minorHAnsi" w:hAnsiTheme="minorHAnsi"/>
              </w:rPr>
              <w:t>Security Policy Framework; and</w:t>
            </w:r>
          </w:p>
          <w:p w14:paraId="2A59BEA5" w14:textId="49FA05BF" w:rsidR="00084992" w:rsidRPr="004843F9" w:rsidRDefault="00084992" w:rsidP="00084992">
            <w:pPr>
              <w:pStyle w:val="GPSL2Numbered"/>
              <w:ind w:left="1004"/>
              <w:rPr>
                <w:rFonts w:asciiTheme="minorHAnsi" w:hAnsiTheme="minorHAnsi"/>
              </w:rPr>
            </w:pPr>
            <w:r w:rsidRPr="004843F9">
              <w:rPr>
                <w:rFonts w:asciiTheme="minorHAnsi" w:hAnsiTheme="minorHAnsi"/>
              </w:rPr>
              <w:t>The Government Security Classifications Policy (2014).</w:t>
            </w:r>
          </w:p>
        </w:tc>
      </w:tr>
      <w:tr w:rsidR="00084992" w:rsidRPr="00937856" w14:paraId="74432475" w14:textId="77777777" w:rsidTr="00C53F8D">
        <w:trPr>
          <w:trHeight w:val="586"/>
        </w:trPr>
        <w:tc>
          <w:tcPr>
            <w:tcW w:w="2122" w:type="dxa"/>
            <w:tcBorders>
              <w:bottom w:val="single" w:sz="4" w:space="0" w:color="auto"/>
            </w:tcBorders>
            <w:shd w:val="clear" w:color="auto" w:fill="auto"/>
          </w:tcPr>
          <w:p w14:paraId="4D629638"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tcBorders>
              <w:bottom w:val="single" w:sz="4" w:space="0" w:color="auto"/>
            </w:tcBorders>
            <w:shd w:val="clear" w:color="auto" w:fill="auto"/>
          </w:tcPr>
          <w:p w14:paraId="0E28089F" w14:textId="09040EC3" w:rsidR="00084992" w:rsidRPr="00A67EC4" w:rsidRDefault="00084992" w:rsidP="00084992">
            <w:pPr>
              <w:pStyle w:val="GPSL2Numbered"/>
              <w:rPr>
                <w:rFonts w:asciiTheme="minorHAnsi" w:hAnsiTheme="minorHAnsi"/>
              </w:rPr>
            </w:pPr>
            <w:bookmarkStart w:id="206" w:name="_Toc396218515"/>
            <w:r w:rsidRPr="00A67EC4">
              <w:rPr>
                <w:rFonts w:asciiTheme="minorHAnsi" w:hAnsiTheme="minorHAnsi"/>
              </w:rPr>
              <w:t>All Classified waste shall be disposed of as per the HMG Security Policy Framework</w:t>
            </w:r>
            <w:bookmarkEnd w:id="206"/>
            <w:r w:rsidRPr="00A67EC4">
              <w:rPr>
                <w:rFonts w:asciiTheme="minorHAnsi" w:hAnsiTheme="minorHAnsi"/>
              </w:rPr>
              <w:t>.</w:t>
            </w:r>
          </w:p>
          <w:p w14:paraId="30DF6AAB" w14:textId="77777777" w:rsidR="00084992" w:rsidRPr="00A67EC4" w:rsidRDefault="00084992" w:rsidP="00084992">
            <w:pPr>
              <w:pStyle w:val="GPSL2Numbered"/>
              <w:rPr>
                <w:rFonts w:asciiTheme="minorHAnsi" w:hAnsiTheme="minorHAnsi"/>
              </w:rPr>
            </w:pPr>
            <w:bookmarkStart w:id="207" w:name="_Toc396218517"/>
            <w:r w:rsidRPr="00A67EC4">
              <w:rPr>
                <w:rFonts w:asciiTheme="minorHAnsi" w:hAnsiTheme="minorHAnsi"/>
              </w:rPr>
              <w:lastRenderedPageBreak/>
              <w:t>The secure collection, storage, removal and disposal of all classified materials shall be done so that at no time are these materials out of the possession of the Supplier or the Buyer and capable of being deciphered once disposed of.</w:t>
            </w:r>
            <w:bookmarkEnd w:id="207"/>
            <w:r w:rsidRPr="00A67EC4">
              <w:rPr>
                <w:rFonts w:asciiTheme="minorHAnsi" w:hAnsiTheme="minorHAnsi"/>
              </w:rPr>
              <w:t xml:space="preserve"> </w:t>
            </w:r>
          </w:p>
          <w:p w14:paraId="060BF0BA" w14:textId="27F2164F" w:rsidR="00084992" w:rsidRPr="00A67EC4" w:rsidRDefault="00084992" w:rsidP="00084992">
            <w:pPr>
              <w:pStyle w:val="GPSL2Numbered"/>
              <w:rPr>
                <w:rFonts w:asciiTheme="minorHAnsi" w:hAnsiTheme="minorHAnsi"/>
              </w:rPr>
            </w:pPr>
            <w:bookmarkStart w:id="208" w:name="_Toc396218518"/>
            <w:r w:rsidRPr="00A67EC4">
              <w:rPr>
                <w:rFonts w:asciiTheme="minorHAnsi" w:hAnsiTheme="minorHAnsi"/>
              </w:rPr>
              <w:t>The Supplier shall provide a confidential waste service in line with the requirements of the Closed Loop requirements as set out by the Buyer where practical and appropriate.</w:t>
            </w:r>
            <w:bookmarkEnd w:id="208"/>
          </w:p>
          <w:p w14:paraId="1B89F36D" w14:textId="354E4134" w:rsidR="00084992" w:rsidRPr="00A67EC4" w:rsidRDefault="00084992" w:rsidP="00084992">
            <w:pPr>
              <w:pStyle w:val="GPSL2Numbered"/>
              <w:rPr>
                <w:rFonts w:asciiTheme="minorHAnsi" w:hAnsiTheme="minorHAnsi"/>
              </w:rPr>
            </w:pPr>
            <w:r w:rsidRPr="00A67EC4">
              <w:rPr>
                <w:rFonts w:asciiTheme="minorHAnsi" w:hAnsiTheme="minorHAnsi"/>
              </w:rPr>
              <w:t xml:space="preserve">All waste </w:t>
            </w:r>
            <w:proofErr w:type="gramStart"/>
            <w:r w:rsidRPr="00A67EC4">
              <w:rPr>
                <w:rFonts w:asciiTheme="minorHAnsi" w:hAnsiTheme="minorHAnsi"/>
              </w:rPr>
              <w:t>shall be treated</w:t>
            </w:r>
            <w:proofErr w:type="gramEnd"/>
            <w:r w:rsidRPr="00A67EC4">
              <w:rPr>
                <w:rFonts w:asciiTheme="minorHAnsi" w:hAnsiTheme="minorHAnsi"/>
              </w:rPr>
              <w:t xml:space="preserve"> in line with the current guidance as held in the revised Government Security Classifications 2014.</w:t>
            </w:r>
          </w:p>
          <w:p w14:paraId="164C58FE" w14:textId="37C28110" w:rsidR="00084992" w:rsidRPr="00A67EC4" w:rsidRDefault="00084992" w:rsidP="00084992">
            <w:pPr>
              <w:pStyle w:val="GPSL2Numbered"/>
              <w:rPr>
                <w:rFonts w:asciiTheme="minorHAnsi" w:hAnsiTheme="minorHAnsi"/>
                <w:color w:val="000000" w:themeColor="text1"/>
              </w:rPr>
            </w:pPr>
            <w:bookmarkStart w:id="209" w:name="_Toc396218519"/>
            <w:r w:rsidRPr="00A67EC4">
              <w:rPr>
                <w:rFonts w:asciiTheme="minorHAnsi" w:hAnsiTheme="minorHAnsi"/>
              </w:rPr>
              <w:t xml:space="preserve">The Service </w:t>
            </w:r>
            <w:proofErr w:type="gramStart"/>
            <w:r w:rsidRPr="00A67EC4">
              <w:rPr>
                <w:rFonts w:asciiTheme="minorHAnsi" w:hAnsiTheme="minorHAnsi"/>
              </w:rPr>
              <w:t>shall be delivered</w:t>
            </w:r>
            <w:proofErr w:type="gramEnd"/>
            <w:r w:rsidRPr="00A67EC4">
              <w:rPr>
                <w:rFonts w:asciiTheme="minorHAnsi" w:hAnsiTheme="minorHAnsi"/>
              </w:rPr>
              <w:t xml:space="preserve"> in line with Appendix I - Property Classification</w:t>
            </w:r>
            <w:bookmarkEnd w:id="209"/>
            <w:r w:rsidRPr="00A67EC4">
              <w:rPr>
                <w:rFonts w:asciiTheme="minorHAnsi" w:hAnsiTheme="minorHAnsi"/>
              </w:rPr>
              <w:t>.</w:t>
            </w:r>
          </w:p>
          <w:p w14:paraId="09FECB30" w14:textId="4A1E7035" w:rsidR="00084992" w:rsidRPr="00A67EC4" w:rsidRDefault="00084992" w:rsidP="00084992">
            <w:pPr>
              <w:pStyle w:val="GPSL2Numbered"/>
              <w:rPr>
                <w:rFonts w:asciiTheme="minorHAnsi" w:hAnsiTheme="minorHAnsi"/>
              </w:rPr>
            </w:pPr>
            <w:r w:rsidRPr="00A67EC4">
              <w:rPr>
                <w:rFonts w:asciiTheme="minorHAnsi" w:hAnsiTheme="minorHAnsi"/>
              </w:rPr>
              <w:t>Reactive waste services will comply with the response times as detailed within Appendix D – Classification of Waste Disposal will be.</w:t>
            </w:r>
          </w:p>
          <w:p w14:paraId="0EC5ABC9"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respond with a Reactive Waste Disposal Service as per the requirements defined by the Buyer. It </w:t>
            </w:r>
            <w:proofErr w:type="gramStart"/>
            <w:r w:rsidRPr="00A67EC4">
              <w:rPr>
                <w:rFonts w:asciiTheme="minorHAnsi" w:hAnsiTheme="minorHAnsi"/>
              </w:rPr>
              <w:t>is expected</w:t>
            </w:r>
            <w:proofErr w:type="gramEnd"/>
            <w:r w:rsidRPr="00A67EC4">
              <w:rPr>
                <w:rFonts w:asciiTheme="minorHAnsi" w:hAnsiTheme="minorHAnsi"/>
              </w:rPr>
              <w:t xml:space="preserve"> that this will be an ad hoc service rather than regular or routine and will therefore be treated as such by the Buyer.</w:t>
            </w:r>
          </w:p>
          <w:p w14:paraId="717D701E" w14:textId="1F5252A9" w:rsidR="00084992" w:rsidRPr="00A67EC4" w:rsidRDefault="00084992" w:rsidP="00084992">
            <w:pPr>
              <w:pStyle w:val="GPSL2Numbered"/>
              <w:rPr>
                <w:rFonts w:asciiTheme="minorHAnsi" w:hAnsiTheme="minorHAnsi"/>
              </w:rPr>
            </w:pPr>
            <w:r w:rsidRPr="00A67EC4">
              <w:rPr>
                <w:rFonts w:asciiTheme="minorHAnsi" w:hAnsiTheme="minorHAnsi"/>
              </w:rPr>
              <w:t>Waste reduction strategies shall be included through a waste minimisation plan to include monitoring of the reduction of waste and to reuse products and materials where possible.</w:t>
            </w:r>
          </w:p>
        </w:tc>
      </w:tr>
      <w:tr w:rsidR="00084992" w:rsidRPr="00937856" w14:paraId="3CAC4414" w14:textId="77777777" w:rsidTr="00C53F8D">
        <w:tc>
          <w:tcPr>
            <w:tcW w:w="2122" w:type="dxa"/>
            <w:shd w:val="clear" w:color="auto" w:fill="DEEAF6" w:themeFill="accent1" w:themeFillTint="33"/>
          </w:tcPr>
          <w:p w14:paraId="4EDA9C8E" w14:textId="6D18C054" w:rsidR="00084992" w:rsidRPr="00A67EC4" w:rsidRDefault="00084992" w:rsidP="00084992">
            <w:pPr>
              <w:tabs>
                <w:tab w:val="center" w:pos="1647"/>
              </w:tabs>
              <w:spacing w:before="60" w:after="60"/>
              <w:jc w:val="center"/>
              <w:rPr>
                <w:rFonts w:asciiTheme="minorHAnsi" w:hAnsiTheme="minorHAnsi"/>
                <w:b/>
                <w:color w:val="000000" w:themeColor="text1"/>
              </w:rPr>
            </w:pPr>
            <w:r w:rsidRPr="00A67EC4">
              <w:rPr>
                <w:rFonts w:asciiTheme="minorHAnsi" w:hAnsiTheme="minorHAnsi"/>
                <w:b/>
                <w:color w:val="000000" w:themeColor="text1"/>
              </w:rPr>
              <w:t>Service K:2</w:t>
            </w:r>
          </w:p>
        </w:tc>
        <w:tc>
          <w:tcPr>
            <w:tcW w:w="12190" w:type="dxa"/>
            <w:shd w:val="clear" w:color="auto" w:fill="DEEAF6" w:themeFill="accent1" w:themeFillTint="33"/>
          </w:tcPr>
          <w:p w14:paraId="33B4DDC3" w14:textId="77777777" w:rsidR="00084992" w:rsidRPr="00A67EC4" w:rsidRDefault="00084992" w:rsidP="00084992">
            <w:pPr>
              <w:pStyle w:val="GPSL1CLAUSEHEADING"/>
              <w:rPr>
                <w:rFonts w:asciiTheme="minorHAnsi" w:hAnsiTheme="minorHAnsi"/>
              </w:rPr>
            </w:pPr>
            <w:bookmarkStart w:id="210" w:name="_Toc396218522"/>
            <w:r w:rsidRPr="00A67EC4">
              <w:rPr>
                <w:rFonts w:asciiTheme="minorHAnsi" w:hAnsiTheme="minorHAnsi"/>
              </w:rPr>
              <w:t>SK2: General Waste</w:t>
            </w:r>
            <w:bookmarkEnd w:id="210"/>
          </w:p>
        </w:tc>
      </w:tr>
      <w:tr w:rsidR="00084992" w:rsidRPr="00937856" w14:paraId="798DDED3" w14:textId="77777777" w:rsidTr="00C53F8D">
        <w:tc>
          <w:tcPr>
            <w:tcW w:w="2122" w:type="dxa"/>
            <w:tcBorders>
              <w:bottom w:val="single" w:sz="4" w:space="0" w:color="auto"/>
            </w:tcBorders>
            <w:shd w:val="clear" w:color="auto" w:fill="auto"/>
          </w:tcPr>
          <w:p w14:paraId="37BC7C9F" w14:textId="77777777" w:rsidR="00084992" w:rsidRPr="00A67EC4" w:rsidRDefault="00084992" w:rsidP="00084992">
            <w:pPr>
              <w:spacing w:before="60" w:after="60"/>
              <w:jc w:val="center"/>
              <w:rPr>
                <w:rFonts w:asciiTheme="minorHAnsi" w:hAnsiTheme="minorHAnsi"/>
              </w:rPr>
            </w:pPr>
            <w:r w:rsidRPr="00A67EC4">
              <w:rPr>
                <w:rFonts w:asciiTheme="minorHAnsi" w:hAnsiTheme="minorHAnsi"/>
              </w:rPr>
              <w:t>Standard</w:t>
            </w:r>
          </w:p>
        </w:tc>
        <w:tc>
          <w:tcPr>
            <w:tcW w:w="12190" w:type="dxa"/>
            <w:tcBorders>
              <w:bottom w:val="single" w:sz="4" w:space="0" w:color="auto"/>
            </w:tcBorders>
            <w:shd w:val="clear" w:color="auto" w:fill="auto"/>
          </w:tcPr>
          <w:p w14:paraId="5505B2EE" w14:textId="77777777" w:rsidR="00084992" w:rsidRPr="00A67EC4" w:rsidRDefault="00084992" w:rsidP="00084992">
            <w:pPr>
              <w:pStyle w:val="GPSL2Numbered"/>
              <w:rPr>
                <w:rFonts w:asciiTheme="minorHAnsi" w:hAnsiTheme="minorHAnsi"/>
              </w:rPr>
            </w:pPr>
            <w:bookmarkStart w:id="211" w:name="_Toc396218523"/>
            <w:r w:rsidRPr="00A67EC4">
              <w:rPr>
                <w:rFonts w:asciiTheme="minorHAnsi" w:hAnsiTheme="minorHAnsi"/>
              </w:rPr>
              <w:t>The General Requirements for waste management shall apply.</w:t>
            </w:r>
            <w:bookmarkEnd w:id="211"/>
          </w:p>
          <w:p w14:paraId="56AE4620" w14:textId="77777777" w:rsidR="00084992" w:rsidRPr="00A67EC4" w:rsidRDefault="00084992" w:rsidP="00084992">
            <w:pPr>
              <w:pStyle w:val="GPSL2Numbered"/>
              <w:rPr>
                <w:rFonts w:asciiTheme="minorHAnsi" w:hAnsiTheme="minorHAnsi"/>
              </w:rPr>
            </w:pPr>
            <w:bookmarkStart w:id="212" w:name="_Toc396218524"/>
            <w:r w:rsidRPr="00A67EC4">
              <w:rPr>
                <w:rFonts w:asciiTheme="minorHAnsi" w:hAnsiTheme="minorHAnsi"/>
              </w:rPr>
              <w:t>Guidance should be sought from the various trade and governing bodies for the sector including the following:</w:t>
            </w:r>
            <w:bookmarkEnd w:id="212"/>
          </w:p>
          <w:p w14:paraId="76C52884" w14:textId="77777777" w:rsidR="00084992" w:rsidRPr="00A67EC4" w:rsidRDefault="00084992" w:rsidP="00084992">
            <w:pPr>
              <w:pStyle w:val="GPSL3numberedclause"/>
              <w:rPr>
                <w:rFonts w:asciiTheme="minorHAnsi" w:hAnsiTheme="minorHAnsi"/>
              </w:rPr>
            </w:pPr>
            <w:r w:rsidRPr="00A67EC4">
              <w:rPr>
                <w:rFonts w:asciiTheme="minorHAnsi" w:hAnsiTheme="minorHAnsi"/>
              </w:rPr>
              <w:t>Chartered Institution of Wastes Management (CIWM).</w:t>
            </w:r>
          </w:p>
          <w:p w14:paraId="04B04991" w14:textId="77777777" w:rsidR="00084992" w:rsidRPr="00A67EC4" w:rsidRDefault="00084992" w:rsidP="00084992">
            <w:pPr>
              <w:pStyle w:val="GPSL2Numbered"/>
              <w:rPr>
                <w:rFonts w:asciiTheme="minorHAnsi" w:hAnsiTheme="minorHAnsi"/>
              </w:rPr>
            </w:pPr>
            <w:bookmarkStart w:id="213" w:name="_Toc396218525"/>
            <w:r w:rsidRPr="00A67EC4">
              <w:rPr>
                <w:rFonts w:asciiTheme="minorHAnsi" w:hAnsiTheme="minorHAnsi"/>
              </w:rPr>
              <w:t>This Service shall consist of the collection, transport, treatment, recovery and disposal of all non-classified waste materials, including foodstuffs and cooking oil.</w:t>
            </w:r>
            <w:bookmarkEnd w:id="213"/>
          </w:p>
          <w:p w14:paraId="7A02EBA8" w14:textId="77777777" w:rsidR="00084992" w:rsidRPr="00A67EC4" w:rsidRDefault="00084992" w:rsidP="00084992">
            <w:pPr>
              <w:pStyle w:val="GPSL2Numbered"/>
              <w:rPr>
                <w:rFonts w:asciiTheme="minorHAnsi" w:hAnsiTheme="minorHAnsi"/>
              </w:rPr>
            </w:pPr>
            <w:bookmarkStart w:id="214" w:name="_Toc396218526"/>
            <w:r w:rsidRPr="00A67EC4">
              <w:rPr>
                <w:rFonts w:asciiTheme="minorHAnsi" w:hAnsiTheme="minorHAnsi"/>
              </w:rPr>
              <w:t xml:space="preserve">Government targets on waste </w:t>
            </w:r>
            <w:proofErr w:type="gramStart"/>
            <w:r w:rsidRPr="00A67EC4">
              <w:rPr>
                <w:rFonts w:asciiTheme="minorHAnsi" w:hAnsiTheme="minorHAnsi"/>
              </w:rPr>
              <w:t>shall be adhered</w:t>
            </w:r>
            <w:proofErr w:type="gramEnd"/>
            <w:r w:rsidRPr="00A67EC4">
              <w:rPr>
                <w:rFonts w:asciiTheme="minorHAnsi" w:hAnsiTheme="minorHAnsi"/>
              </w:rPr>
              <w:t xml:space="preserve"> to with performance reports against these targets included in all Monthly reporting. The Service </w:t>
            </w:r>
            <w:proofErr w:type="gramStart"/>
            <w:r w:rsidRPr="00A67EC4">
              <w:rPr>
                <w:rFonts w:asciiTheme="minorHAnsi" w:hAnsiTheme="minorHAnsi"/>
              </w:rPr>
              <w:t>may be integrated</w:t>
            </w:r>
            <w:proofErr w:type="gramEnd"/>
            <w:r w:rsidRPr="00A67EC4">
              <w:rPr>
                <w:rFonts w:asciiTheme="minorHAnsi" w:hAnsiTheme="minorHAnsi"/>
              </w:rPr>
              <w:t xml:space="preserve"> with the general Cleaning Services so that by agreed times all areas are clear of all waste.</w:t>
            </w:r>
            <w:bookmarkEnd w:id="214"/>
            <w:r w:rsidRPr="00A67EC4">
              <w:rPr>
                <w:rFonts w:asciiTheme="minorHAnsi" w:hAnsiTheme="minorHAnsi"/>
              </w:rPr>
              <w:t xml:space="preserve"> </w:t>
            </w:r>
          </w:p>
          <w:p w14:paraId="6940E494" w14:textId="349623E7" w:rsidR="00084992" w:rsidRPr="00A67EC4" w:rsidRDefault="00084992" w:rsidP="00084992">
            <w:pPr>
              <w:pStyle w:val="GPSL2Numbered"/>
              <w:rPr>
                <w:rFonts w:asciiTheme="minorHAnsi" w:hAnsiTheme="minorHAnsi"/>
                <w:color w:val="000000" w:themeColor="text1"/>
              </w:rPr>
            </w:pPr>
            <w:bookmarkStart w:id="215" w:name="_Toc396218527"/>
            <w:r w:rsidRPr="00A67EC4">
              <w:rPr>
                <w:rFonts w:asciiTheme="minorHAnsi" w:hAnsiTheme="minorHAnsi"/>
              </w:rPr>
              <w:t>Waste reduction strategies shall be included through a waste minimisation plan to include monitoring of the reduction of waste and to reuse products and materials where possible.</w:t>
            </w:r>
            <w:bookmarkEnd w:id="215"/>
          </w:p>
        </w:tc>
      </w:tr>
      <w:tr w:rsidR="00084992" w:rsidRPr="00937856" w14:paraId="5C18F637" w14:textId="77777777" w:rsidTr="00C53F8D">
        <w:tc>
          <w:tcPr>
            <w:tcW w:w="2122" w:type="dxa"/>
            <w:shd w:val="clear" w:color="auto" w:fill="DEEAF6" w:themeFill="accent1" w:themeFillTint="33"/>
          </w:tcPr>
          <w:p w14:paraId="52AA356B" w14:textId="6B2C21F1"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K:3</w:t>
            </w:r>
          </w:p>
        </w:tc>
        <w:tc>
          <w:tcPr>
            <w:tcW w:w="12190" w:type="dxa"/>
            <w:shd w:val="clear" w:color="auto" w:fill="DEEAF6" w:themeFill="accent1" w:themeFillTint="33"/>
          </w:tcPr>
          <w:p w14:paraId="66D031F2" w14:textId="77777777" w:rsidR="00084992" w:rsidRPr="00A67EC4" w:rsidRDefault="00084992" w:rsidP="00084992">
            <w:pPr>
              <w:pStyle w:val="GPSL1CLAUSEHEADING"/>
              <w:rPr>
                <w:rFonts w:asciiTheme="minorHAnsi" w:hAnsiTheme="minorHAnsi"/>
              </w:rPr>
            </w:pPr>
            <w:bookmarkStart w:id="216" w:name="_Toc396218533"/>
            <w:r w:rsidRPr="00A67EC4">
              <w:rPr>
                <w:rFonts w:asciiTheme="minorHAnsi" w:hAnsiTheme="minorHAnsi"/>
              </w:rPr>
              <w:t>SK3: Recycled Waste</w:t>
            </w:r>
            <w:bookmarkEnd w:id="216"/>
          </w:p>
        </w:tc>
      </w:tr>
      <w:tr w:rsidR="00084992" w:rsidRPr="00937856" w14:paraId="4F555680" w14:textId="77777777" w:rsidTr="008C77AF">
        <w:trPr>
          <w:trHeight w:val="771"/>
        </w:trPr>
        <w:tc>
          <w:tcPr>
            <w:tcW w:w="2122" w:type="dxa"/>
            <w:tcBorders>
              <w:bottom w:val="single" w:sz="4" w:space="0" w:color="auto"/>
            </w:tcBorders>
            <w:shd w:val="clear" w:color="auto" w:fill="auto"/>
          </w:tcPr>
          <w:p w14:paraId="44AA8C00"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Standard</w:t>
            </w:r>
          </w:p>
        </w:tc>
        <w:tc>
          <w:tcPr>
            <w:tcW w:w="12190" w:type="dxa"/>
            <w:tcBorders>
              <w:bottom w:val="single" w:sz="4" w:space="0" w:color="auto"/>
            </w:tcBorders>
            <w:shd w:val="clear" w:color="auto" w:fill="auto"/>
          </w:tcPr>
          <w:p w14:paraId="5DC9A4AE" w14:textId="77777777" w:rsidR="00084992" w:rsidRPr="00A67EC4" w:rsidRDefault="00084992" w:rsidP="00084992">
            <w:pPr>
              <w:pStyle w:val="GPSL2Numbered"/>
              <w:rPr>
                <w:rFonts w:asciiTheme="minorHAnsi" w:hAnsiTheme="minorHAnsi"/>
              </w:rPr>
            </w:pPr>
            <w:bookmarkStart w:id="217" w:name="_Toc396218534"/>
            <w:r w:rsidRPr="00A67EC4">
              <w:rPr>
                <w:rFonts w:asciiTheme="minorHAnsi" w:hAnsiTheme="minorHAnsi"/>
              </w:rPr>
              <w:t>The General Requirements for waste management shall apply.</w:t>
            </w:r>
            <w:bookmarkEnd w:id="217"/>
          </w:p>
          <w:p w14:paraId="1BBF8865" w14:textId="77777777" w:rsidR="00084992" w:rsidRPr="00A67EC4" w:rsidRDefault="00084992" w:rsidP="00084992">
            <w:pPr>
              <w:pStyle w:val="GPSL2Numbered"/>
              <w:rPr>
                <w:rFonts w:asciiTheme="minorHAnsi" w:hAnsiTheme="minorHAnsi"/>
              </w:rPr>
            </w:pPr>
            <w:bookmarkStart w:id="218" w:name="_Toc396218535"/>
            <w:r w:rsidRPr="00A67EC4">
              <w:rPr>
                <w:rFonts w:asciiTheme="minorHAnsi" w:hAnsiTheme="minorHAnsi"/>
              </w:rPr>
              <w:t>Items that shall be recycled include:</w:t>
            </w:r>
            <w:bookmarkEnd w:id="218"/>
          </w:p>
          <w:p w14:paraId="1DE054B9" w14:textId="77777777" w:rsidR="00084992" w:rsidRPr="00A67EC4" w:rsidRDefault="00084992" w:rsidP="00084992">
            <w:pPr>
              <w:pStyle w:val="GPSL3numberedclause"/>
              <w:rPr>
                <w:rFonts w:asciiTheme="minorHAnsi" w:hAnsiTheme="minorHAnsi"/>
              </w:rPr>
            </w:pPr>
            <w:r w:rsidRPr="00A67EC4">
              <w:rPr>
                <w:rFonts w:asciiTheme="minorHAnsi" w:hAnsiTheme="minorHAnsi"/>
              </w:rPr>
              <w:t>Paper;</w:t>
            </w:r>
          </w:p>
          <w:p w14:paraId="421F025E" w14:textId="77777777" w:rsidR="00084992" w:rsidRPr="00A67EC4" w:rsidRDefault="00084992" w:rsidP="00084992">
            <w:pPr>
              <w:pStyle w:val="GPSL3numberedclause"/>
              <w:rPr>
                <w:rFonts w:asciiTheme="minorHAnsi" w:hAnsiTheme="minorHAnsi"/>
              </w:rPr>
            </w:pPr>
            <w:r w:rsidRPr="00A67EC4">
              <w:rPr>
                <w:rFonts w:asciiTheme="minorHAnsi" w:hAnsiTheme="minorHAnsi"/>
              </w:rPr>
              <w:t>Cardboard;</w:t>
            </w:r>
          </w:p>
          <w:p w14:paraId="3AAA9CBA" w14:textId="77777777" w:rsidR="00084992" w:rsidRPr="00A67EC4" w:rsidRDefault="00084992" w:rsidP="00084992">
            <w:pPr>
              <w:pStyle w:val="GPSL3numberedclause"/>
              <w:rPr>
                <w:rFonts w:asciiTheme="minorHAnsi" w:hAnsiTheme="minorHAnsi"/>
              </w:rPr>
            </w:pPr>
            <w:r w:rsidRPr="00A67EC4">
              <w:rPr>
                <w:rFonts w:asciiTheme="minorHAnsi" w:hAnsiTheme="minorHAnsi"/>
              </w:rPr>
              <w:t>Glass;</w:t>
            </w:r>
          </w:p>
          <w:p w14:paraId="3E4B5779" w14:textId="77777777" w:rsidR="00084992" w:rsidRPr="00A67EC4" w:rsidRDefault="00084992" w:rsidP="00084992">
            <w:pPr>
              <w:pStyle w:val="GPSL3numberedclause"/>
              <w:rPr>
                <w:rFonts w:asciiTheme="minorHAnsi" w:hAnsiTheme="minorHAnsi"/>
              </w:rPr>
            </w:pPr>
            <w:r w:rsidRPr="00A67EC4">
              <w:rPr>
                <w:rFonts w:asciiTheme="minorHAnsi" w:hAnsiTheme="minorHAnsi"/>
              </w:rPr>
              <w:t>Plastic;</w:t>
            </w:r>
          </w:p>
          <w:p w14:paraId="6B6796DE" w14:textId="77777777" w:rsidR="00084992" w:rsidRPr="00A67EC4" w:rsidRDefault="00084992" w:rsidP="00084992">
            <w:pPr>
              <w:pStyle w:val="GPSL3numberedclause"/>
              <w:rPr>
                <w:rFonts w:asciiTheme="minorHAnsi" w:hAnsiTheme="minorHAnsi"/>
              </w:rPr>
            </w:pPr>
            <w:r w:rsidRPr="00A67EC4">
              <w:rPr>
                <w:rFonts w:asciiTheme="minorHAnsi" w:hAnsiTheme="minorHAnsi"/>
              </w:rPr>
              <w:t>Metals;</w:t>
            </w:r>
          </w:p>
          <w:p w14:paraId="10F8F904" w14:textId="56DD02B4" w:rsidR="00084992" w:rsidRPr="004843F9" w:rsidRDefault="00084992" w:rsidP="00920D67">
            <w:pPr>
              <w:pStyle w:val="GPSL3numberedclause"/>
              <w:rPr>
                <w:rFonts w:asciiTheme="minorHAnsi" w:hAnsiTheme="minorHAnsi"/>
                <w:strike/>
                <w:color w:val="00B050"/>
              </w:rPr>
            </w:pPr>
            <w:r w:rsidRPr="004843F9">
              <w:rPr>
                <w:rFonts w:asciiTheme="minorHAnsi" w:hAnsiTheme="minorHAnsi"/>
              </w:rPr>
              <w:t>Toner cartridges;</w:t>
            </w:r>
          </w:p>
          <w:p w14:paraId="72305FB8" w14:textId="77777777" w:rsidR="004843F9" w:rsidRDefault="00084992" w:rsidP="00920D67">
            <w:pPr>
              <w:pStyle w:val="GPSL3numberedclause"/>
              <w:rPr>
                <w:rFonts w:asciiTheme="minorHAnsi" w:hAnsiTheme="minorHAnsi"/>
              </w:rPr>
            </w:pPr>
            <w:r w:rsidRPr="004843F9">
              <w:rPr>
                <w:rFonts w:asciiTheme="minorHAnsi" w:hAnsiTheme="minorHAnsi"/>
              </w:rPr>
              <w:t>Organic materials/food waste;</w:t>
            </w:r>
            <w:r w:rsidR="004843F9" w:rsidRPr="004843F9">
              <w:rPr>
                <w:rFonts w:asciiTheme="minorHAnsi" w:hAnsiTheme="minorHAnsi"/>
              </w:rPr>
              <w:t xml:space="preserve"> and </w:t>
            </w:r>
          </w:p>
          <w:p w14:paraId="7766D362" w14:textId="44D4FAD9" w:rsidR="00084992" w:rsidRPr="004843F9" w:rsidRDefault="00084992" w:rsidP="00920D67">
            <w:pPr>
              <w:pStyle w:val="GPSL3numberedclause"/>
              <w:rPr>
                <w:rFonts w:asciiTheme="minorHAnsi" w:hAnsiTheme="minorHAnsi"/>
              </w:rPr>
            </w:pPr>
            <w:r w:rsidRPr="004843F9">
              <w:rPr>
                <w:rFonts w:asciiTheme="minorHAnsi" w:hAnsiTheme="minorHAnsi"/>
              </w:rPr>
              <w:t>Inert materials and timber (if applicable).</w:t>
            </w:r>
          </w:p>
          <w:p w14:paraId="3EC8444C" w14:textId="77777777" w:rsidR="00084992" w:rsidRPr="00A67EC4" w:rsidRDefault="00084992" w:rsidP="00084992">
            <w:pPr>
              <w:pStyle w:val="GPSL2Numbered"/>
              <w:rPr>
                <w:rFonts w:asciiTheme="minorHAnsi" w:hAnsiTheme="minorHAnsi"/>
              </w:rPr>
            </w:pPr>
            <w:bookmarkStart w:id="219" w:name="_Toc396218536"/>
            <w:r w:rsidRPr="00A67EC4">
              <w:rPr>
                <w:rFonts w:asciiTheme="minorHAnsi" w:hAnsiTheme="minorHAnsi"/>
              </w:rPr>
              <w:t xml:space="preserve">Weights of all materials recycled on a Monthly basis </w:t>
            </w:r>
            <w:proofErr w:type="gramStart"/>
            <w:r w:rsidRPr="00A67EC4">
              <w:rPr>
                <w:rFonts w:asciiTheme="minorHAnsi" w:hAnsiTheme="minorHAnsi"/>
              </w:rPr>
              <w:t>shall be recorded and made available during normal reporting sessions or upon request and meet current diversion from landfill initiatives</w:t>
            </w:r>
            <w:proofErr w:type="gramEnd"/>
            <w:r w:rsidRPr="00A67EC4">
              <w:rPr>
                <w:rFonts w:asciiTheme="minorHAnsi" w:hAnsiTheme="minorHAnsi"/>
              </w:rPr>
              <w:t>.</w:t>
            </w:r>
            <w:bookmarkEnd w:id="219"/>
            <w:r w:rsidRPr="00A67EC4">
              <w:rPr>
                <w:rFonts w:asciiTheme="minorHAnsi" w:hAnsiTheme="minorHAnsi"/>
              </w:rPr>
              <w:t xml:space="preserve">  </w:t>
            </w:r>
          </w:p>
          <w:p w14:paraId="23F0EE74" w14:textId="77777777" w:rsidR="00084992" w:rsidRPr="00A67EC4" w:rsidRDefault="00084992" w:rsidP="00084992">
            <w:pPr>
              <w:pStyle w:val="GPSL2Numbered"/>
              <w:rPr>
                <w:rFonts w:asciiTheme="minorHAnsi" w:hAnsiTheme="minorHAnsi"/>
              </w:rPr>
            </w:pPr>
            <w:bookmarkStart w:id="220" w:name="_Toc396218537"/>
            <w:r w:rsidRPr="00A67EC4">
              <w:rPr>
                <w:rFonts w:asciiTheme="minorHAnsi" w:hAnsiTheme="minorHAnsi"/>
              </w:rPr>
              <w:t>Guidance should be sought from the various trade and governing bodies for the sector including the following:</w:t>
            </w:r>
            <w:bookmarkEnd w:id="220"/>
          </w:p>
          <w:p w14:paraId="6CF89F9F"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Recycling Association;</w:t>
            </w:r>
          </w:p>
          <w:p w14:paraId="19107B8B" w14:textId="77777777" w:rsidR="00084992" w:rsidRPr="00A67EC4" w:rsidRDefault="00084992" w:rsidP="00084992">
            <w:pPr>
              <w:pStyle w:val="GPSL3numberedclause"/>
              <w:rPr>
                <w:rFonts w:asciiTheme="minorHAnsi" w:hAnsiTheme="minorHAnsi"/>
              </w:rPr>
            </w:pPr>
            <w:r w:rsidRPr="00A67EC4">
              <w:rPr>
                <w:rFonts w:asciiTheme="minorHAnsi" w:hAnsiTheme="minorHAnsi"/>
              </w:rPr>
              <w:t xml:space="preserve">British Metals </w:t>
            </w:r>
            <w:r w:rsidRPr="00A67EC4">
              <w:rPr>
                <w:rFonts w:asciiTheme="minorHAnsi" w:hAnsiTheme="minorHAnsi"/>
                <w:bCs/>
              </w:rPr>
              <w:t>Recycling</w:t>
            </w:r>
            <w:r w:rsidRPr="00A67EC4">
              <w:rPr>
                <w:rFonts w:asciiTheme="minorHAnsi" w:hAnsiTheme="minorHAnsi"/>
              </w:rPr>
              <w:t xml:space="preserve"> </w:t>
            </w:r>
            <w:r w:rsidRPr="00A67EC4">
              <w:rPr>
                <w:rFonts w:asciiTheme="minorHAnsi" w:hAnsiTheme="minorHAnsi"/>
                <w:bCs/>
              </w:rPr>
              <w:t>Association</w:t>
            </w:r>
            <w:r w:rsidRPr="00A67EC4">
              <w:rPr>
                <w:rFonts w:asciiTheme="minorHAnsi" w:hAnsiTheme="minorHAnsi"/>
              </w:rPr>
              <w:t xml:space="preserve"> (BMRA);</w:t>
            </w:r>
          </w:p>
          <w:p w14:paraId="286042D0" w14:textId="77777777" w:rsidR="00084992" w:rsidRPr="00A67EC4" w:rsidRDefault="00084992" w:rsidP="00084992">
            <w:pPr>
              <w:pStyle w:val="GPSL3numberedclause"/>
              <w:rPr>
                <w:rStyle w:val="Strong"/>
                <w:rFonts w:asciiTheme="minorHAnsi" w:hAnsiTheme="minorHAnsi"/>
                <w:b w:val="0"/>
                <w:bCs w:val="0"/>
                <w:color w:val="000000" w:themeColor="text1"/>
              </w:rPr>
            </w:pPr>
            <w:r w:rsidRPr="00A67EC4">
              <w:rPr>
                <w:rFonts w:asciiTheme="minorHAnsi" w:hAnsiTheme="minorHAnsi"/>
              </w:rPr>
              <w:t xml:space="preserve">Textile </w:t>
            </w:r>
            <w:r w:rsidRPr="00A67EC4">
              <w:rPr>
                <w:rStyle w:val="Strong"/>
                <w:rFonts w:asciiTheme="minorHAnsi" w:hAnsiTheme="minorHAnsi"/>
                <w:b w:val="0"/>
                <w:color w:val="000000" w:themeColor="text1"/>
              </w:rPr>
              <w:t>Recycling</w:t>
            </w:r>
            <w:r w:rsidRPr="00A67EC4">
              <w:rPr>
                <w:rFonts w:asciiTheme="minorHAnsi" w:hAnsiTheme="minorHAnsi"/>
                <w:b/>
              </w:rPr>
              <w:t xml:space="preserve"> </w:t>
            </w:r>
            <w:r w:rsidRPr="00A67EC4">
              <w:rPr>
                <w:rStyle w:val="Strong"/>
                <w:rFonts w:asciiTheme="minorHAnsi" w:hAnsiTheme="minorHAnsi"/>
                <w:b w:val="0"/>
                <w:color w:val="000000" w:themeColor="text1"/>
              </w:rPr>
              <w:t>Association; and</w:t>
            </w:r>
          </w:p>
          <w:p w14:paraId="0231E61B" w14:textId="29B8700F" w:rsidR="00084992" w:rsidRPr="00A67EC4" w:rsidRDefault="00084992" w:rsidP="00084992">
            <w:pPr>
              <w:pStyle w:val="GPSL3numberedclause"/>
              <w:rPr>
                <w:rFonts w:asciiTheme="minorHAnsi" w:hAnsiTheme="minorHAnsi"/>
                <w:color w:val="000000" w:themeColor="text1"/>
              </w:rPr>
            </w:pPr>
            <w:r w:rsidRPr="00A67EC4">
              <w:rPr>
                <w:rFonts w:asciiTheme="minorHAnsi" w:hAnsiTheme="minorHAnsi"/>
                <w:bCs/>
              </w:rPr>
              <w:t>UK</w:t>
            </w:r>
            <w:r w:rsidRPr="00A67EC4">
              <w:rPr>
                <w:rFonts w:asciiTheme="minorHAnsi" w:hAnsiTheme="minorHAnsi"/>
              </w:rPr>
              <w:t xml:space="preserve"> Cartridge Remanufacturers </w:t>
            </w:r>
            <w:r w:rsidRPr="00A67EC4">
              <w:rPr>
                <w:rFonts w:asciiTheme="minorHAnsi" w:hAnsiTheme="minorHAnsi"/>
                <w:bCs/>
              </w:rPr>
              <w:t>Association.</w:t>
            </w:r>
          </w:p>
        </w:tc>
      </w:tr>
      <w:tr w:rsidR="00084992" w:rsidRPr="00937856" w14:paraId="3F80C743" w14:textId="77777777" w:rsidTr="00C53F8D">
        <w:trPr>
          <w:trHeight w:val="508"/>
        </w:trPr>
        <w:tc>
          <w:tcPr>
            <w:tcW w:w="2122" w:type="dxa"/>
            <w:shd w:val="clear" w:color="auto" w:fill="DEEAF6" w:themeFill="accent1" w:themeFillTint="33"/>
          </w:tcPr>
          <w:p w14:paraId="17E44B4A" w14:textId="1A198C13"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K:4</w:t>
            </w:r>
          </w:p>
        </w:tc>
        <w:tc>
          <w:tcPr>
            <w:tcW w:w="12190" w:type="dxa"/>
            <w:shd w:val="clear" w:color="auto" w:fill="DEEAF6" w:themeFill="accent1" w:themeFillTint="33"/>
          </w:tcPr>
          <w:p w14:paraId="2C2917BF" w14:textId="77777777" w:rsidR="00084992" w:rsidRPr="00A67EC4" w:rsidRDefault="00084992" w:rsidP="00084992">
            <w:pPr>
              <w:pStyle w:val="GPSL1CLAUSEHEADING"/>
              <w:rPr>
                <w:rFonts w:asciiTheme="minorHAnsi" w:hAnsiTheme="minorHAnsi"/>
              </w:rPr>
            </w:pPr>
            <w:bookmarkStart w:id="221" w:name="_Toc396218541"/>
            <w:r w:rsidRPr="00A67EC4">
              <w:rPr>
                <w:rFonts w:asciiTheme="minorHAnsi" w:hAnsiTheme="minorHAnsi"/>
              </w:rPr>
              <w:t>SK4: Hazardous Waste</w:t>
            </w:r>
            <w:bookmarkEnd w:id="221"/>
          </w:p>
        </w:tc>
      </w:tr>
      <w:tr w:rsidR="00084992" w:rsidRPr="00937856" w14:paraId="58F30730" w14:textId="77777777" w:rsidTr="00C53F8D">
        <w:tc>
          <w:tcPr>
            <w:tcW w:w="2122" w:type="dxa"/>
            <w:shd w:val="clear" w:color="auto" w:fill="auto"/>
          </w:tcPr>
          <w:p w14:paraId="425A7154" w14:textId="3CAC0994"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22BA7DA8" w14:textId="77777777" w:rsidR="00084992" w:rsidRPr="00A67EC4" w:rsidRDefault="00084992" w:rsidP="00084992">
            <w:pPr>
              <w:pStyle w:val="GPSL2Numbered"/>
              <w:rPr>
                <w:rFonts w:asciiTheme="minorHAnsi" w:hAnsiTheme="minorHAnsi"/>
              </w:rPr>
            </w:pPr>
            <w:bookmarkStart w:id="222" w:name="_Toc396218542"/>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bookmarkEnd w:id="222"/>
          </w:p>
          <w:p w14:paraId="67735D36" w14:textId="77777777" w:rsidR="00084992" w:rsidRPr="00A67EC4" w:rsidRDefault="00084992" w:rsidP="00084992">
            <w:pPr>
              <w:pStyle w:val="GPSL3numberedclause"/>
              <w:rPr>
                <w:rFonts w:asciiTheme="minorHAnsi" w:hAnsiTheme="minorHAnsi"/>
              </w:rPr>
            </w:pPr>
            <w:r w:rsidRPr="00A67EC4">
              <w:rPr>
                <w:rFonts w:asciiTheme="minorHAnsi" w:hAnsiTheme="minorHAnsi"/>
              </w:rPr>
              <w:t>Dangerous Goods Regulations; and</w:t>
            </w:r>
          </w:p>
          <w:p w14:paraId="4FCBCFE3" w14:textId="77777777" w:rsidR="00084992" w:rsidRPr="00A67EC4" w:rsidRDefault="00084992" w:rsidP="00084992">
            <w:pPr>
              <w:pStyle w:val="GPSL3numberedclause"/>
              <w:rPr>
                <w:rFonts w:asciiTheme="minorHAnsi" w:hAnsiTheme="minorHAnsi"/>
              </w:rPr>
            </w:pPr>
            <w:r w:rsidRPr="00A67EC4">
              <w:rPr>
                <w:rFonts w:asciiTheme="minorHAnsi" w:hAnsiTheme="minorHAnsi"/>
                <w:bCs/>
              </w:rPr>
              <w:t>Hazardous</w:t>
            </w:r>
            <w:r w:rsidRPr="00A67EC4">
              <w:rPr>
                <w:rFonts w:asciiTheme="minorHAnsi" w:hAnsiTheme="minorHAnsi"/>
              </w:rPr>
              <w:t xml:space="preserve"> </w:t>
            </w:r>
            <w:r w:rsidRPr="00A67EC4">
              <w:rPr>
                <w:rFonts w:asciiTheme="minorHAnsi" w:hAnsiTheme="minorHAnsi"/>
                <w:bCs/>
              </w:rPr>
              <w:t>Waste</w:t>
            </w:r>
            <w:r w:rsidRPr="00A67EC4">
              <w:rPr>
                <w:rFonts w:asciiTheme="minorHAnsi" w:hAnsiTheme="minorHAnsi"/>
              </w:rPr>
              <w:t xml:space="preserve"> (England and Wales) </w:t>
            </w:r>
            <w:r w:rsidRPr="00A67EC4">
              <w:rPr>
                <w:rFonts w:asciiTheme="minorHAnsi" w:hAnsiTheme="minorHAnsi"/>
                <w:bCs/>
              </w:rPr>
              <w:t>Regulations</w:t>
            </w:r>
            <w:r w:rsidRPr="00A67EC4">
              <w:rPr>
                <w:rFonts w:asciiTheme="minorHAnsi" w:hAnsiTheme="minorHAnsi"/>
              </w:rPr>
              <w:t xml:space="preserve"> 2005.</w:t>
            </w:r>
          </w:p>
        </w:tc>
      </w:tr>
      <w:tr w:rsidR="00084992" w:rsidRPr="00937856" w14:paraId="132EC3E5" w14:textId="77777777" w:rsidTr="00C53F8D">
        <w:trPr>
          <w:trHeight w:val="1691"/>
        </w:trPr>
        <w:tc>
          <w:tcPr>
            <w:tcW w:w="2122" w:type="dxa"/>
            <w:shd w:val="clear" w:color="auto" w:fill="auto"/>
          </w:tcPr>
          <w:p w14:paraId="7E67A077"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Standard</w:t>
            </w:r>
          </w:p>
        </w:tc>
        <w:tc>
          <w:tcPr>
            <w:tcW w:w="12190" w:type="dxa"/>
            <w:shd w:val="clear" w:color="auto" w:fill="auto"/>
          </w:tcPr>
          <w:p w14:paraId="6883E1E0" w14:textId="77777777" w:rsidR="00084992" w:rsidRPr="00A67EC4" w:rsidRDefault="00084992" w:rsidP="00084992">
            <w:pPr>
              <w:pStyle w:val="GPSL2Numbered"/>
              <w:rPr>
                <w:rFonts w:asciiTheme="minorHAnsi" w:hAnsiTheme="minorHAnsi"/>
              </w:rPr>
            </w:pPr>
            <w:bookmarkStart w:id="223" w:name="_Toc396218543"/>
            <w:r w:rsidRPr="00A67EC4">
              <w:rPr>
                <w:rFonts w:asciiTheme="minorHAnsi" w:hAnsiTheme="minorHAnsi"/>
              </w:rPr>
              <w:t>The General Requirements for waste management shall apply.</w:t>
            </w:r>
            <w:bookmarkEnd w:id="223"/>
          </w:p>
          <w:p w14:paraId="267D36E7" w14:textId="77777777" w:rsidR="00084992" w:rsidRPr="00A67EC4" w:rsidRDefault="00084992" w:rsidP="00084992">
            <w:pPr>
              <w:pStyle w:val="GPSL2Numbered"/>
              <w:rPr>
                <w:rFonts w:asciiTheme="minorHAnsi" w:hAnsiTheme="minorHAnsi"/>
              </w:rPr>
            </w:pPr>
            <w:bookmarkStart w:id="224" w:name="_Toc396218544"/>
            <w:r w:rsidRPr="00A67EC4">
              <w:rPr>
                <w:rFonts w:asciiTheme="minorHAnsi" w:hAnsiTheme="minorHAnsi"/>
              </w:rPr>
              <w:t>All hazardous waste(s) shall be handled, transported, treated and/or disposed of in order to protect human health and the environment and taken to suitably authorised sites acting in compliance with the and taking account of labelling containment and security for transport.</w:t>
            </w:r>
            <w:bookmarkEnd w:id="224"/>
          </w:p>
          <w:p w14:paraId="2CAFFE4E" w14:textId="77777777" w:rsidR="00084992" w:rsidRPr="00A67EC4" w:rsidRDefault="00084992" w:rsidP="00084992">
            <w:pPr>
              <w:pStyle w:val="GPSL2Numbered"/>
              <w:rPr>
                <w:rFonts w:asciiTheme="minorHAnsi" w:hAnsiTheme="minorHAnsi"/>
              </w:rPr>
            </w:pPr>
            <w:bookmarkStart w:id="225" w:name="_Toc396218545"/>
            <w:r w:rsidRPr="00A67EC4">
              <w:rPr>
                <w:rFonts w:asciiTheme="minorHAnsi" w:hAnsiTheme="minorHAnsi"/>
              </w:rPr>
              <w:t>The Supplier shall provide a discrete, practical and hygienic disposal service that meets with the expected and demonstrated demand at each site.</w:t>
            </w:r>
            <w:bookmarkEnd w:id="225"/>
            <w:r w:rsidRPr="00A67EC4">
              <w:rPr>
                <w:rFonts w:asciiTheme="minorHAnsi" w:hAnsiTheme="minorHAnsi"/>
              </w:rPr>
              <w:t xml:space="preserve"> </w:t>
            </w:r>
          </w:p>
          <w:p w14:paraId="76BBCDA0" w14:textId="77777777" w:rsidR="00084992" w:rsidRPr="00A67EC4" w:rsidRDefault="00084992" w:rsidP="00084992">
            <w:pPr>
              <w:pStyle w:val="GPSL2Numbered"/>
              <w:rPr>
                <w:rFonts w:asciiTheme="minorHAnsi" w:hAnsiTheme="minorHAnsi"/>
              </w:rPr>
            </w:pPr>
            <w:bookmarkStart w:id="226" w:name="_Toc396218546"/>
            <w:r w:rsidRPr="00A67EC4">
              <w:rPr>
                <w:rFonts w:asciiTheme="minorHAnsi" w:hAnsiTheme="minorHAnsi"/>
              </w:rPr>
              <w:t>Guidance should be sought from the various trade and governing bodies for the sector including:</w:t>
            </w:r>
            <w:bookmarkEnd w:id="226"/>
          </w:p>
          <w:p w14:paraId="1DCC646B"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Oil Recycling Association; and</w:t>
            </w:r>
          </w:p>
          <w:p w14:paraId="236FCD96" w14:textId="50A34B4C" w:rsidR="00084992" w:rsidRPr="00A67EC4" w:rsidRDefault="00084992" w:rsidP="00084992">
            <w:pPr>
              <w:pStyle w:val="GPSL3numberedclause"/>
              <w:rPr>
                <w:rFonts w:asciiTheme="minorHAnsi" w:hAnsiTheme="minorHAnsi"/>
              </w:rPr>
            </w:pPr>
            <w:r w:rsidRPr="00A67EC4">
              <w:rPr>
                <w:rFonts w:asciiTheme="minorHAnsi" w:hAnsiTheme="minorHAnsi"/>
              </w:rPr>
              <w:t>The Motor Vehicle Dismantlers Association.</w:t>
            </w:r>
          </w:p>
        </w:tc>
      </w:tr>
      <w:tr w:rsidR="00084992" w:rsidRPr="00937856" w14:paraId="60012CB6" w14:textId="77777777" w:rsidTr="00C53F8D">
        <w:trPr>
          <w:trHeight w:val="339"/>
        </w:trPr>
        <w:tc>
          <w:tcPr>
            <w:tcW w:w="2122" w:type="dxa"/>
            <w:shd w:val="clear" w:color="auto" w:fill="DEEAF6" w:themeFill="accent1" w:themeFillTint="33"/>
          </w:tcPr>
          <w:p w14:paraId="041DD7DA" w14:textId="0EB1AEDE"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K:5</w:t>
            </w:r>
          </w:p>
        </w:tc>
        <w:tc>
          <w:tcPr>
            <w:tcW w:w="12190" w:type="dxa"/>
            <w:shd w:val="clear" w:color="auto" w:fill="DEEAF6" w:themeFill="accent1" w:themeFillTint="33"/>
          </w:tcPr>
          <w:p w14:paraId="07EE6764"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SK5: Clinical Waste </w:t>
            </w:r>
          </w:p>
        </w:tc>
      </w:tr>
      <w:tr w:rsidR="00084992" w:rsidRPr="00052420" w14:paraId="33ED2412" w14:textId="77777777" w:rsidTr="00C53F8D">
        <w:trPr>
          <w:trHeight w:val="289"/>
        </w:trPr>
        <w:tc>
          <w:tcPr>
            <w:tcW w:w="2122" w:type="dxa"/>
            <w:shd w:val="clear" w:color="auto" w:fill="auto"/>
          </w:tcPr>
          <w:p w14:paraId="281D239A"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672C9215" w14:textId="2AA13A12"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Waste Management and Standard SK4 shall apply.</w:t>
            </w:r>
          </w:p>
        </w:tc>
      </w:tr>
      <w:tr w:rsidR="00084992" w:rsidRPr="00937856" w14:paraId="7204AC32" w14:textId="77777777" w:rsidTr="00C53F8D">
        <w:trPr>
          <w:trHeight w:val="289"/>
        </w:trPr>
        <w:tc>
          <w:tcPr>
            <w:tcW w:w="2122" w:type="dxa"/>
            <w:shd w:val="clear" w:color="auto" w:fill="DEEAF6" w:themeFill="accent1" w:themeFillTint="33"/>
          </w:tcPr>
          <w:p w14:paraId="2B8D8FD2" w14:textId="587D9CEC"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K:6</w:t>
            </w:r>
          </w:p>
        </w:tc>
        <w:tc>
          <w:tcPr>
            <w:tcW w:w="12190" w:type="dxa"/>
            <w:shd w:val="clear" w:color="auto" w:fill="DEEAF6" w:themeFill="accent1" w:themeFillTint="33"/>
          </w:tcPr>
          <w:p w14:paraId="70D3377D"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SK6: Medical Waste </w:t>
            </w:r>
          </w:p>
        </w:tc>
      </w:tr>
      <w:tr w:rsidR="00084992" w:rsidRPr="00052420" w14:paraId="4AB80979" w14:textId="77777777" w:rsidTr="00C53F8D">
        <w:trPr>
          <w:trHeight w:val="289"/>
        </w:trPr>
        <w:tc>
          <w:tcPr>
            <w:tcW w:w="2122" w:type="dxa"/>
            <w:shd w:val="clear" w:color="auto" w:fill="auto"/>
          </w:tcPr>
          <w:p w14:paraId="384EE8AF"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53E9C85A" w14:textId="063D8F9F"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Waste Management and Standard SK4 shall apply.</w:t>
            </w:r>
          </w:p>
        </w:tc>
      </w:tr>
      <w:tr w:rsidR="00084992" w:rsidRPr="00937856" w14:paraId="2310F9E2" w14:textId="77777777" w:rsidTr="00C53F8D">
        <w:trPr>
          <w:trHeight w:val="289"/>
        </w:trPr>
        <w:tc>
          <w:tcPr>
            <w:tcW w:w="2122" w:type="dxa"/>
            <w:shd w:val="clear" w:color="auto" w:fill="DEEAF6" w:themeFill="accent1" w:themeFillTint="33"/>
          </w:tcPr>
          <w:p w14:paraId="11504C90" w14:textId="40EF554E"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K:7</w:t>
            </w:r>
          </w:p>
        </w:tc>
        <w:tc>
          <w:tcPr>
            <w:tcW w:w="12190" w:type="dxa"/>
            <w:shd w:val="clear" w:color="auto" w:fill="DEEAF6" w:themeFill="accent1" w:themeFillTint="33"/>
          </w:tcPr>
          <w:p w14:paraId="5095EF7A"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SK7: Feminine Hygiene Waste </w:t>
            </w:r>
          </w:p>
        </w:tc>
      </w:tr>
      <w:tr w:rsidR="00084992" w:rsidRPr="00052420" w14:paraId="4704F46B" w14:textId="77777777" w:rsidTr="00C53F8D">
        <w:trPr>
          <w:trHeight w:val="289"/>
        </w:trPr>
        <w:tc>
          <w:tcPr>
            <w:tcW w:w="2122" w:type="dxa"/>
            <w:shd w:val="clear" w:color="auto" w:fill="auto"/>
          </w:tcPr>
          <w:p w14:paraId="5D4F0F6B"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119CCA2E" w14:textId="02BB7A64"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Waste Management and Standard SK4 shall apply.</w:t>
            </w:r>
          </w:p>
        </w:tc>
      </w:tr>
      <w:tr w:rsidR="00084992" w:rsidRPr="00937856" w14:paraId="341492FB" w14:textId="77777777" w:rsidTr="00C53F8D">
        <w:tc>
          <w:tcPr>
            <w:tcW w:w="14312" w:type="dxa"/>
            <w:gridSpan w:val="2"/>
            <w:shd w:val="clear" w:color="auto" w:fill="DEEAF6" w:themeFill="accent1" w:themeFillTint="33"/>
          </w:tcPr>
          <w:p w14:paraId="24217F12" w14:textId="77777777" w:rsidR="00084992" w:rsidRPr="00A67EC4" w:rsidRDefault="00084992" w:rsidP="00084992">
            <w:pPr>
              <w:pStyle w:val="Heading1"/>
              <w:keepNext/>
              <w:numPr>
                <w:ilvl w:val="0"/>
                <w:numId w:val="0"/>
              </w:numPr>
              <w:tabs>
                <w:tab w:val="clear" w:pos="851"/>
              </w:tabs>
              <w:spacing w:before="60" w:after="60"/>
              <w:rPr>
                <w:rFonts w:asciiTheme="minorHAnsi" w:hAnsiTheme="minorHAnsi"/>
              </w:rPr>
            </w:pPr>
            <w:r w:rsidRPr="00A67EC4">
              <w:rPr>
                <w:rFonts w:asciiTheme="minorHAnsi" w:hAnsiTheme="minorHAnsi"/>
              </w:rPr>
              <w:t xml:space="preserve">WORK PACKAGE L – MISCELLANEOUS FM SERVICES </w:t>
            </w:r>
          </w:p>
        </w:tc>
      </w:tr>
      <w:tr w:rsidR="00084992" w:rsidRPr="00937856" w14:paraId="3A90B3A6" w14:textId="77777777" w:rsidTr="00C53F8D">
        <w:tc>
          <w:tcPr>
            <w:tcW w:w="2122" w:type="dxa"/>
            <w:shd w:val="clear" w:color="auto" w:fill="DEEAF6" w:themeFill="accent1" w:themeFillTint="33"/>
          </w:tcPr>
          <w:p w14:paraId="14577EED" w14:textId="2EB75F72"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L:1</w:t>
            </w:r>
          </w:p>
        </w:tc>
        <w:tc>
          <w:tcPr>
            <w:tcW w:w="12190" w:type="dxa"/>
            <w:shd w:val="clear" w:color="auto" w:fill="DEEAF6" w:themeFill="accent1" w:themeFillTint="33"/>
          </w:tcPr>
          <w:p w14:paraId="7BAD1878" w14:textId="77777777" w:rsidR="00084992" w:rsidRPr="00A67EC4" w:rsidRDefault="00084992" w:rsidP="00084992">
            <w:pPr>
              <w:pStyle w:val="GPSL1CLAUSEHEADING"/>
              <w:rPr>
                <w:rFonts w:asciiTheme="minorHAnsi" w:hAnsiTheme="minorHAnsi"/>
              </w:rPr>
            </w:pPr>
            <w:r w:rsidRPr="00A67EC4">
              <w:rPr>
                <w:rFonts w:asciiTheme="minorHAnsi" w:hAnsiTheme="minorHAnsi"/>
              </w:rPr>
              <w:t>SL1: Childcare Facility</w:t>
            </w:r>
          </w:p>
        </w:tc>
      </w:tr>
      <w:tr w:rsidR="00084992" w:rsidRPr="00052420" w14:paraId="10DC8547" w14:textId="77777777" w:rsidTr="00C53F8D">
        <w:tc>
          <w:tcPr>
            <w:tcW w:w="2122" w:type="dxa"/>
            <w:shd w:val="clear" w:color="auto" w:fill="auto"/>
          </w:tcPr>
          <w:p w14:paraId="5C48AB1D"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6AD96022" w14:textId="77777777" w:rsidR="00084992" w:rsidRPr="00A67EC4" w:rsidRDefault="00084992" w:rsidP="00084992">
            <w:pPr>
              <w:pStyle w:val="GPSL2Numbered"/>
              <w:rPr>
                <w:rFonts w:asciiTheme="minorHAnsi" w:hAnsiTheme="minorHAnsi"/>
              </w:rPr>
            </w:pPr>
            <w:bookmarkStart w:id="227" w:name="_Toc396219027"/>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bookmarkEnd w:id="227"/>
          </w:p>
          <w:p w14:paraId="3049E812"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Children Act 1989;</w:t>
            </w:r>
          </w:p>
          <w:p w14:paraId="1E58CDC9" w14:textId="77777777" w:rsidR="00084992" w:rsidRPr="00A67EC4" w:rsidRDefault="00084992" w:rsidP="00084992">
            <w:pPr>
              <w:pStyle w:val="GPSL3numberedclause"/>
              <w:rPr>
                <w:rFonts w:asciiTheme="minorHAnsi" w:hAnsiTheme="minorHAnsi"/>
              </w:rPr>
            </w:pPr>
            <w:r w:rsidRPr="00A67EC4">
              <w:rPr>
                <w:rFonts w:asciiTheme="minorHAnsi" w:hAnsiTheme="minorHAnsi"/>
              </w:rPr>
              <w:lastRenderedPageBreak/>
              <w:t>The Education Act 2002;</w:t>
            </w:r>
          </w:p>
          <w:p w14:paraId="4FDB6A4A" w14:textId="77777777" w:rsidR="00084992" w:rsidRPr="00A67EC4" w:rsidRDefault="00084992" w:rsidP="00084992">
            <w:pPr>
              <w:pStyle w:val="GPSL3numberedclause"/>
              <w:rPr>
                <w:rFonts w:asciiTheme="minorHAnsi" w:hAnsiTheme="minorHAnsi"/>
              </w:rPr>
            </w:pPr>
            <w:r w:rsidRPr="00A67EC4">
              <w:rPr>
                <w:rFonts w:asciiTheme="minorHAnsi" w:hAnsiTheme="minorHAnsi"/>
              </w:rPr>
              <w:t>Protection of Children Act 1999;</w:t>
            </w:r>
          </w:p>
          <w:p w14:paraId="2F8983A8" w14:textId="77777777" w:rsidR="00084992" w:rsidRPr="00A67EC4" w:rsidRDefault="00084992" w:rsidP="00084992">
            <w:pPr>
              <w:pStyle w:val="GPSL3numberedclause"/>
              <w:rPr>
                <w:rFonts w:asciiTheme="minorHAnsi" w:hAnsiTheme="minorHAnsi"/>
              </w:rPr>
            </w:pPr>
            <w:r w:rsidRPr="00A67EC4">
              <w:rPr>
                <w:rFonts w:asciiTheme="minorHAnsi" w:hAnsiTheme="minorHAnsi"/>
              </w:rPr>
              <w:t>Sexual Offences Act 2003;</w:t>
            </w:r>
          </w:p>
          <w:p w14:paraId="498C97A7" w14:textId="77777777" w:rsidR="00084992" w:rsidRPr="00A67EC4" w:rsidRDefault="00084992" w:rsidP="00084992">
            <w:pPr>
              <w:pStyle w:val="GPSL3numberedclause"/>
              <w:rPr>
                <w:rFonts w:asciiTheme="minorHAnsi" w:hAnsiTheme="minorHAnsi"/>
              </w:rPr>
            </w:pPr>
            <w:r w:rsidRPr="00A67EC4">
              <w:rPr>
                <w:rFonts w:asciiTheme="minorHAnsi" w:hAnsiTheme="minorHAnsi"/>
              </w:rPr>
              <w:t>United Nations Convention on the Rights of the Child (UNCRC);</w:t>
            </w:r>
          </w:p>
          <w:p w14:paraId="31A2B06B" w14:textId="77777777" w:rsidR="00084992" w:rsidRPr="00A67EC4" w:rsidRDefault="00084992" w:rsidP="00084992">
            <w:pPr>
              <w:pStyle w:val="GPSL3numberedclause"/>
              <w:rPr>
                <w:rFonts w:asciiTheme="minorHAnsi" w:hAnsiTheme="minorHAnsi"/>
              </w:rPr>
            </w:pPr>
            <w:r w:rsidRPr="00A67EC4">
              <w:rPr>
                <w:rFonts w:asciiTheme="minorHAnsi" w:hAnsiTheme="minorHAnsi"/>
              </w:rPr>
              <w:t>Other Laws that Affect Children;</w:t>
            </w:r>
          </w:p>
          <w:p w14:paraId="4956CF0A" w14:textId="77777777" w:rsidR="00084992" w:rsidRPr="00A67EC4" w:rsidRDefault="00084992" w:rsidP="00084992">
            <w:pPr>
              <w:pStyle w:val="GPSL3numberedclause"/>
              <w:rPr>
                <w:rFonts w:asciiTheme="minorHAnsi" w:hAnsiTheme="minorHAnsi"/>
              </w:rPr>
            </w:pPr>
            <w:r w:rsidRPr="00A67EC4">
              <w:rPr>
                <w:rFonts w:asciiTheme="minorHAnsi" w:hAnsiTheme="minorHAnsi"/>
              </w:rPr>
              <w:t>Data Protection Act 1984;</w:t>
            </w:r>
          </w:p>
          <w:p w14:paraId="22518821" w14:textId="77777777" w:rsidR="00084992" w:rsidRPr="00A67EC4" w:rsidRDefault="00084992" w:rsidP="00084992">
            <w:pPr>
              <w:pStyle w:val="GPSL3numberedclause"/>
              <w:rPr>
                <w:rFonts w:asciiTheme="minorHAnsi" w:hAnsiTheme="minorHAnsi"/>
              </w:rPr>
            </w:pPr>
            <w:r w:rsidRPr="00A67EC4">
              <w:rPr>
                <w:rFonts w:asciiTheme="minorHAnsi" w:hAnsiTheme="minorHAnsi"/>
              </w:rPr>
              <w:t>Equality Act 2010;</w:t>
            </w:r>
          </w:p>
          <w:p w14:paraId="2CE01722" w14:textId="77777777" w:rsidR="00084992" w:rsidRPr="00A67EC4" w:rsidRDefault="00084992" w:rsidP="00084992">
            <w:pPr>
              <w:pStyle w:val="GPSL3numberedclause"/>
              <w:rPr>
                <w:rFonts w:asciiTheme="minorHAnsi" w:hAnsiTheme="minorHAnsi"/>
              </w:rPr>
            </w:pPr>
            <w:r w:rsidRPr="00A67EC4">
              <w:rPr>
                <w:rFonts w:asciiTheme="minorHAnsi" w:hAnsiTheme="minorHAnsi"/>
              </w:rPr>
              <w:t>Health and Safety at Work Act 1974;</w:t>
            </w:r>
          </w:p>
          <w:p w14:paraId="2BE42F39" w14:textId="77777777" w:rsidR="00084992" w:rsidRPr="00A67EC4" w:rsidRDefault="00084992" w:rsidP="00084992">
            <w:pPr>
              <w:pStyle w:val="GPSL3numberedclause"/>
              <w:rPr>
                <w:rFonts w:asciiTheme="minorHAnsi" w:hAnsiTheme="minorHAnsi"/>
              </w:rPr>
            </w:pPr>
            <w:r w:rsidRPr="00A67EC4">
              <w:rPr>
                <w:rFonts w:asciiTheme="minorHAnsi" w:hAnsiTheme="minorHAnsi"/>
              </w:rPr>
              <w:t>Human Rights Act 1989;</w:t>
            </w:r>
          </w:p>
          <w:p w14:paraId="6BF45633" w14:textId="77777777" w:rsidR="00084992" w:rsidRPr="00A67EC4" w:rsidRDefault="00084992" w:rsidP="00084992">
            <w:pPr>
              <w:pStyle w:val="GPSL3numberedclause"/>
              <w:rPr>
                <w:rFonts w:asciiTheme="minorHAnsi" w:hAnsiTheme="minorHAnsi"/>
              </w:rPr>
            </w:pPr>
            <w:r w:rsidRPr="00A67EC4">
              <w:rPr>
                <w:rFonts w:asciiTheme="minorHAnsi" w:hAnsiTheme="minorHAnsi"/>
              </w:rPr>
              <w:t>Mental Health Act 1983;</w:t>
            </w:r>
          </w:p>
          <w:p w14:paraId="179BE116" w14:textId="77777777" w:rsidR="00084992" w:rsidRPr="00A67EC4" w:rsidRDefault="00084992" w:rsidP="00084992">
            <w:pPr>
              <w:pStyle w:val="GPSL3numberedclause"/>
              <w:rPr>
                <w:rFonts w:asciiTheme="minorHAnsi" w:hAnsiTheme="minorHAnsi"/>
              </w:rPr>
            </w:pPr>
            <w:r w:rsidRPr="00A67EC4">
              <w:rPr>
                <w:rFonts w:asciiTheme="minorHAnsi" w:hAnsiTheme="minorHAnsi"/>
              </w:rPr>
              <w:t>Race Relations Act 1976;</w:t>
            </w:r>
          </w:p>
          <w:p w14:paraId="5216B486" w14:textId="77777777" w:rsidR="00084992" w:rsidRPr="00A67EC4" w:rsidRDefault="00084992" w:rsidP="00084992">
            <w:pPr>
              <w:pStyle w:val="GPSL3numberedclause"/>
              <w:rPr>
                <w:rFonts w:asciiTheme="minorHAnsi" w:hAnsiTheme="minorHAnsi"/>
              </w:rPr>
            </w:pPr>
            <w:r w:rsidRPr="00A67EC4">
              <w:rPr>
                <w:rFonts w:asciiTheme="minorHAnsi" w:hAnsiTheme="minorHAnsi"/>
              </w:rPr>
              <w:t>Special Educational Needs and Disability Act 2001;</w:t>
            </w:r>
          </w:p>
          <w:p w14:paraId="4C1866F9" w14:textId="77777777" w:rsidR="00084992" w:rsidRPr="00A67EC4" w:rsidRDefault="00084992" w:rsidP="00084992">
            <w:pPr>
              <w:pStyle w:val="GPSL3numberedclause"/>
              <w:rPr>
                <w:rFonts w:asciiTheme="minorHAnsi" w:hAnsiTheme="minorHAnsi"/>
              </w:rPr>
            </w:pPr>
            <w:proofErr w:type="spellStart"/>
            <w:r w:rsidRPr="00A67EC4">
              <w:rPr>
                <w:rFonts w:asciiTheme="minorHAnsi" w:hAnsiTheme="minorHAnsi"/>
              </w:rPr>
              <w:t>OfSTED</w:t>
            </w:r>
            <w:proofErr w:type="spellEnd"/>
            <w:r w:rsidRPr="00A67EC4">
              <w:rPr>
                <w:rFonts w:asciiTheme="minorHAnsi" w:hAnsiTheme="minorHAnsi"/>
              </w:rPr>
              <w:t xml:space="preserve"> operate a registration and inspection system for the following services:</w:t>
            </w:r>
          </w:p>
          <w:p w14:paraId="5F3346AE" w14:textId="77777777" w:rsidR="00084992" w:rsidRPr="00A67EC4" w:rsidRDefault="00084992" w:rsidP="00084992">
            <w:pPr>
              <w:pStyle w:val="GPSL4numberedclause"/>
              <w:rPr>
                <w:rFonts w:asciiTheme="minorHAnsi" w:hAnsiTheme="minorHAnsi"/>
              </w:rPr>
            </w:pPr>
            <w:r w:rsidRPr="00A67EC4">
              <w:rPr>
                <w:rFonts w:asciiTheme="minorHAnsi" w:hAnsiTheme="minorHAnsi"/>
              </w:rPr>
              <w:t>Childminders;</w:t>
            </w:r>
          </w:p>
          <w:p w14:paraId="4D2B7473" w14:textId="77777777" w:rsidR="00084992" w:rsidRPr="00A67EC4" w:rsidRDefault="00084992" w:rsidP="00084992">
            <w:pPr>
              <w:pStyle w:val="GPSL4numberedclause"/>
              <w:rPr>
                <w:rFonts w:asciiTheme="minorHAnsi" w:hAnsiTheme="minorHAnsi"/>
              </w:rPr>
            </w:pPr>
            <w:r w:rsidRPr="00A67EC4">
              <w:rPr>
                <w:rFonts w:asciiTheme="minorHAnsi" w:hAnsiTheme="minorHAnsi"/>
              </w:rPr>
              <w:t>Crèches;</w:t>
            </w:r>
          </w:p>
          <w:p w14:paraId="171F478E" w14:textId="77777777" w:rsidR="00084992" w:rsidRPr="00A67EC4" w:rsidRDefault="00084992" w:rsidP="00084992">
            <w:pPr>
              <w:pStyle w:val="GPSL4numberedclause"/>
              <w:rPr>
                <w:rFonts w:asciiTheme="minorHAnsi" w:hAnsiTheme="minorHAnsi"/>
              </w:rPr>
            </w:pPr>
            <w:r w:rsidRPr="00A67EC4">
              <w:rPr>
                <w:rFonts w:asciiTheme="minorHAnsi" w:hAnsiTheme="minorHAnsi"/>
              </w:rPr>
              <w:t>Day Nurseries;</w:t>
            </w:r>
          </w:p>
          <w:p w14:paraId="2608DC04" w14:textId="77777777" w:rsidR="00084992" w:rsidRPr="00A67EC4" w:rsidRDefault="00084992" w:rsidP="00084992">
            <w:pPr>
              <w:pStyle w:val="GPSL4numberedclause"/>
              <w:rPr>
                <w:rFonts w:asciiTheme="minorHAnsi" w:hAnsiTheme="minorHAnsi"/>
              </w:rPr>
            </w:pPr>
            <w:r w:rsidRPr="00A67EC4">
              <w:rPr>
                <w:rFonts w:asciiTheme="minorHAnsi" w:hAnsiTheme="minorHAnsi"/>
              </w:rPr>
              <w:t>Out of School Clubs / Holiday Play schemes;</w:t>
            </w:r>
          </w:p>
          <w:p w14:paraId="3CED5F98" w14:textId="77777777" w:rsidR="00084992" w:rsidRPr="00A67EC4" w:rsidRDefault="00084992" w:rsidP="00084992">
            <w:pPr>
              <w:pStyle w:val="GPSL4numberedclause"/>
              <w:rPr>
                <w:rFonts w:asciiTheme="minorHAnsi" w:hAnsiTheme="minorHAnsi"/>
              </w:rPr>
            </w:pPr>
            <w:r w:rsidRPr="00A67EC4">
              <w:rPr>
                <w:rFonts w:asciiTheme="minorHAnsi" w:hAnsiTheme="minorHAnsi"/>
              </w:rPr>
              <w:t>Playgroups; and</w:t>
            </w:r>
          </w:p>
          <w:p w14:paraId="79791166" w14:textId="77777777" w:rsidR="00084992" w:rsidRPr="00A67EC4" w:rsidRDefault="00084992" w:rsidP="00084992">
            <w:pPr>
              <w:pStyle w:val="GPSL4numberedclause"/>
              <w:rPr>
                <w:rFonts w:asciiTheme="minorHAnsi" w:hAnsiTheme="minorHAnsi"/>
              </w:rPr>
            </w:pPr>
            <w:r w:rsidRPr="00A67EC4">
              <w:rPr>
                <w:rFonts w:asciiTheme="minorHAnsi" w:hAnsiTheme="minorHAnsi"/>
              </w:rPr>
              <w:t xml:space="preserve">Private Nursery Schools. </w:t>
            </w:r>
          </w:p>
          <w:p w14:paraId="1544F0F4" w14:textId="54CCE2C5" w:rsidR="00084992" w:rsidRPr="00A67EC4" w:rsidRDefault="00084992" w:rsidP="00084992">
            <w:pPr>
              <w:pStyle w:val="GPSL3numberedclause"/>
              <w:rPr>
                <w:rFonts w:asciiTheme="minorHAnsi" w:hAnsiTheme="minorHAnsi"/>
                <w:color w:val="000000" w:themeColor="text1"/>
              </w:rPr>
            </w:pPr>
            <w:r w:rsidRPr="00A67EC4">
              <w:rPr>
                <w:rFonts w:asciiTheme="minorHAnsi" w:hAnsiTheme="minorHAnsi"/>
              </w:rPr>
              <w:t xml:space="preserve">Nutritional guidelines commissioned by </w:t>
            </w:r>
            <w:proofErr w:type="spellStart"/>
            <w:r w:rsidRPr="00A67EC4">
              <w:rPr>
                <w:rFonts w:asciiTheme="minorHAnsi" w:hAnsiTheme="minorHAnsi"/>
              </w:rPr>
              <w:t>DfE</w:t>
            </w:r>
            <w:proofErr w:type="spellEnd"/>
            <w:r w:rsidRPr="00A67EC4">
              <w:rPr>
                <w:rFonts w:asciiTheme="minorHAnsi" w:hAnsiTheme="minorHAnsi"/>
              </w:rPr>
              <w:t xml:space="preserve"> and available via the Children’s Food Trust website.</w:t>
            </w:r>
          </w:p>
        </w:tc>
      </w:tr>
      <w:tr w:rsidR="00084992" w:rsidRPr="00937856" w14:paraId="24F1E349" w14:textId="77777777" w:rsidTr="00C53F8D">
        <w:tc>
          <w:tcPr>
            <w:tcW w:w="2122" w:type="dxa"/>
            <w:shd w:val="clear" w:color="auto" w:fill="auto"/>
          </w:tcPr>
          <w:p w14:paraId="76F1B6F4"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32049764" w14:textId="77777777" w:rsidR="00084992" w:rsidRPr="00A67EC4" w:rsidRDefault="00084992" w:rsidP="00084992">
            <w:pPr>
              <w:pStyle w:val="GPSL2Numbered"/>
              <w:rPr>
                <w:rFonts w:asciiTheme="minorHAnsi" w:hAnsiTheme="minorHAnsi"/>
              </w:rPr>
            </w:pPr>
            <w:bookmarkStart w:id="228" w:name="_Toc396219028"/>
            <w:r w:rsidRPr="00A67EC4">
              <w:rPr>
                <w:rFonts w:asciiTheme="minorHAnsi" w:hAnsiTheme="minorHAnsi"/>
              </w:rPr>
              <w:t xml:space="preserve">The Supplier shall provide a Child Care Nursery Service to care for children aged between three (3) months and an age suitable for first entry to school. With the express permission of the </w:t>
            </w:r>
            <w:proofErr w:type="gramStart"/>
            <w:r w:rsidRPr="00A67EC4">
              <w:rPr>
                <w:rFonts w:asciiTheme="minorHAnsi" w:hAnsiTheme="minorHAnsi"/>
              </w:rPr>
              <w:t>Buyer</w:t>
            </w:r>
            <w:proofErr w:type="gramEnd"/>
            <w:r w:rsidRPr="00A67EC4">
              <w:rPr>
                <w:rFonts w:asciiTheme="minorHAnsi" w:hAnsiTheme="minorHAnsi"/>
              </w:rPr>
              <w:t xml:space="preserve"> the Supplier may care for children aged between six (6) weeks and three (3) months.</w:t>
            </w:r>
            <w:bookmarkEnd w:id="228"/>
          </w:p>
          <w:p w14:paraId="7530AEC4" w14:textId="77777777" w:rsidR="00084992" w:rsidRPr="00A67EC4" w:rsidRDefault="00084992" w:rsidP="00084992">
            <w:pPr>
              <w:pStyle w:val="GPSL2Numbered"/>
              <w:rPr>
                <w:rFonts w:asciiTheme="minorHAnsi" w:hAnsiTheme="minorHAnsi"/>
              </w:rPr>
            </w:pPr>
            <w:bookmarkStart w:id="229" w:name="_Toc396219029"/>
            <w:r w:rsidRPr="00A67EC4">
              <w:rPr>
                <w:rFonts w:asciiTheme="minorHAnsi" w:hAnsiTheme="minorHAnsi"/>
              </w:rPr>
              <w:lastRenderedPageBreak/>
              <w:t xml:space="preserve">As a minimum, Standard </w:t>
            </w:r>
            <w:proofErr w:type="gramStart"/>
            <w:r w:rsidRPr="00A67EC4">
              <w:rPr>
                <w:rFonts w:asciiTheme="minorHAnsi" w:hAnsiTheme="minorHAnsi"/>
              </w:rPr>
              <w:t>2</w:t>
            </w:r>
            <w:proofErr w:type="gramEnd"/>
            <w:r w:rsidRPr="00A67EC4">
              <w:rPr>
                <w:rFonts w:asciiTheme="minorHAnsi" w:hAnsiTheme="minorHAnsi"/>
              </w:rPr>
              <w:t xml:space="preserve"> of the National Standards apply in the recruitment of Supplier Staff delivering this Service.</w:t>
            </w:r>
            <w:bookmarkEnd w:id="229"/>
          </w:p>
          <w:p w14:paraId="67AD946E" w14:textId="77777777" w:rsidR="00084992" w:rsidRPr="00A67EC4" w:rsidRDefault="00084992" w:rsidP="00084992">
            <w:pPr>
              <w:pStyle w:val="GPSL2Numbered"/>
              <w:rPr>
                <w:rFonts w:asciiTheme="minorHAnsi" w:hAnsiTheme="minorHAnsi"/>
              </w:rPr>
            </w:pPr>
            <w:bookmarkStart w:id="230" w:name="_Toc396219030"/>
            <w:r w:rsidRPr="00A67EC4">
              <w:rPr>
                <w:rFonts w:asciiTheme="minorHAnsi" w:hAnsiTheme="minorHAnsi"/>
              </w:rPr>
              <w:t xml:space="preserve">The Supplier must ensure that the different areas of the nursery </w:t>
            </w:r>
            <w:proofErr w:type="gramStart"/>
            <w:r w:rsidRPr="00A67EC4">
              <w:rPr>
                <w:rFonts w:asciiTheme="minorHAnsi" w:hAnsiTheme="minorHAnsi"/>
              </w:rPr>
              <w:t>are appropriately staffed</w:t>
            </w:r>
            <w:proofErr w:type="gramEnd"/>
            <w:r w:rsidRPr="00A67EC4">
              <w:rPr>
                <w:rFonts w:asciiTheme="minorHAnsi" w:hAnsiTheme="minorHAnsi"/>
              </w:rPr>
              <w:t xml:space="preserve"> to meet the needs of the relevant age groups and to comply with all </w:t>
            </w:r>
            <w:proofErr w:type="spellStart"/>
            <w:r w:rsidRPr="00A67EC4">
              <w:rPr>
                <w:rFonts w:asciiTheme="minorHAnsi" w:hAnsiTheme="minorHAnsi"/>
              </w:rPr>
              <w:t>OfSTED</w:t>
            </w:r>
            <w:proofErr w:type="spellEnd"/>
            <w:r w:rsidRPr="00A67EC4">
              <w:rPr>
                <w:rFonts w:asciiTheme="minorHAnsi" w:hAnsiTheme="minorHAnsi"/>
              </w:rPr>
              <w:t xml:space="preserve"> National Standards.</w:t>
            </w:r>
            <w:bookmarkEnd w:id="230"/>
          </w:p>
          <w:p w14:paraId="09242A4A" w14:textId="77777777" w:rsidR="00084992" w:rsidRPr="00A67EC4" w:rsidRDefault="00084992" w:rsidP="00084992">
            <w:pPr>
              <w:pStyle w:val="GPSL2Numbered"/>
              <w:rPr>
                <w:rFonts w:asciiTheme="minorHAnsi" w:hAnsiTheme="minorHAnsi"/>
              </w:rPr>
            </w:pPr>
            <w:bookmarkStart w:id="231" w:name="_Toc396219031"/>
            <w:r w:rsidRPr="00A67EC4">
              <w:rPr>
                <w:rFonts w:asciiTheme="minorHAnsi" w:hAnsiTheme="minorHAnsi"/>
              </w:rPr>
              <w:t>The Supplier must ensure that all refreshments will be prepared on the nursery premises, in accordance with Food Hygiene Regulations.</w:t>
            </w:r>
            <w:bookmarkEnd w:id="231"/>
          </w:p>
          <w:p w14:paraId="4B7702B1" w14:textId="77777777" w:rsidR="00084992" w:rsidRPr="00A67EC4" w:rsidRDefault="00084992" w:rsidP="00084992">
            <w:pPr>
              <w:pStyle w:val="GPSL2Numbered"/>
              <w:rPr>
                <w:rFonts w:asciiTheme="minorHAnsi" w:hAnsiTheme="minorHAnsi"/>
              </w:rPr>
            </w:pPr>
            <w:bookmarkStart w:id="232" w:name="_Toc396219032"/>
            <w:r w:rsidRPr="00A67EC4">
              <w:rPr>
                <w:rFonts w:asciiTheme="minorHAnsi" w:hAnsiTheme="minorHAnsi"/>
              </w:rPr>
              <w:t>The Supplier shall:</w:t>
            </w:r>
            <w:bookmarkEnd w:id="232"/>
          </w:p>
          <w:p w14:paraId="2FAF27C7" w14:textId="77777777" w:rsidR="00084992" w:rsidRPr="00A67EC4" w:rsidRDefault="00084992" w:rsidP="00084992">
            <w:pPr>
              <w:pStyle w:val="GPSL3numberedclause"/>
              <w:rPr>
                <w:rFonts w:asciiTheme="minorHAnsi" w:hAnsiTheme="minorHAnsi"/>
              </w:rPr>
            </w:pPr>
            <w:r w:rsidRPr="00A67EC4">
              <w:rPr>
                <w:rFonts w:asciiTheme="minorHAnsi" w:hAnsiTheme="minorHAnsi"/>
              </w:rPr>
              <w:t xml:space="preserve">Undertake to supply information and attain </w:t>
            </w:r>
            <w:proofErr w:type="spellStart"/>
            <w:r w:rsidRPr="00A67EC4">
              <w:rPr>
                <w:rFonts w:asciiTheme="minorHAnsi" w:hAnsiTheme="minorHAnsi"/>
              </w:rPr>
              <w:t>OfSTED</w:t>
            </w:r>
            <w:proofErr w:type="spellEnd"/>
            <w:r w:rsidRPr="00A67EC4">
              <w:rPr>
                <w:rFonts w:asciiTheme="minorHAnsi" w:hAnsiTheme="minorHAnsi"/>
              </w:rPr>
              <w:t xml:space="preserve"> registration of the nursery prior to the NEC3 Call-Off Commencement Date and each Year thereafter for the Call-Off Contract (NEC3 Contract used with the consent of Thomas Telford Ltd);</w:t>
            </w:r>
          </w:p>
          <w:p w14:paraId="6D95D136" w14:textId="4948C2F1" w:rsidR="00084992" w:rsidRPr="00A67EC4" w:rsidRDefault="00084992" w:rsidP="00084992">
            <w:pPr>
              <w:pStyle w:val="GPSL3numberedclause"/>
              <w:rPr>
                <w:rFonts w:asciiTheme="minorHAnsi" w:hAnsiTheme="minorHAnsi"/>
              </w:rPr>
            </w:pPr>
            <w:r w:rsidRPr="00A67EC4">
              <w:rPr>
                <w:rFonts w:asciiTheme="minorHAnsi" w:hAnsiTheme="minorHAnsi"/>
              </w:rPr>
              <w:t xml:space="preserve">Ensure that the nursery building, equipment and grounds </w:t>
            </w:r>
            <w:proofErr w:type="gramStart"/>
            <w:r w:rsidRPr="00A67EC4">
              <w:rPr>
                <w:rFonts w:asciiTheme="minorHAnsi" w:hAnsiTheme="minorHAnsi"/>
              </w:rPr>
              <w:t>are kept</w:t>
            </w:r>
            <w:proofErr w:type="gramEnd"/>
            <w:r w:rsidRPr="00A67EC4">
              <w:rPr>
                <w:rFonts w:asciiTheme="minorHAnsi" w:hAnsiTheme="minorHAnsi"/>
              </w:rPr>
              <w:t xml:space="preserve"> in good order and liaise with the Buyer Representative for fault reporting where appropriate. Ground maintenance, grass cutting and plant upkeep, is the responsibility of the landlord; and</w:t>
            </w:r>
          </w:p>
          <w:p w14:paraId="2787EF3E" w14:textId="77777777" w:rsidR="00084992" w:rsidRPr="00A67EC4" w:rsidRDefault="00084992" w:rsidP="00084992">
            <w:pPr>
              <w:pStyle w:val="GPSL3numberedclause"/>
              <w:rPr>
                <w:rFonts w:asciiTheme="minorHAnsi" w:hAnsiTheme="minorHAnsi"/>
              </w:rPr>
            </w:pPr>
            <w:r w:rsidRPr="00A67EC4">
              <w:rPr>
                <w:rFonts w:asciiTheme="minorHAnsi" w:hAnsiTheme="minorHAnsi"/>
              </w:rPr>
              <w:t xml:space="preserve">All Supplier Staff with direct contact with children (or vulnerable adults) must pass a Disclosure Barring Service DBS check (formerly CRB) before commencing duty. </w:t>
            </w:r>
          </w:p>
        </w:tc>
      </w:tr>
      <w:tr w:rsidR="00084992" w:rsidRPr="00937856" w14:paraId="61EAC226" w14:textId="77777777" w:rsidTr="00C53F8D">
        <w:tc>
          <w:tcPr>
            <w:tcW w:w="2122" w:type="dxa"/>
            <w:shd w:val="clear" w:color="auto" w:fill="DEEAF6" w:themeFill="accent1" w:themeFillTint="33"/>
          </w:tcPr>
          <w:p w14:paraId="6EA91F1D" w14:textId="546DB1BA"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L:2</w:t>
            </w:r>
          </w:p>
        </w:tc>
        <w:tc>
          <w:tcPr>
            <w:tcW w:w="12190" w:type="dxa"/>
            <w:shd w:val="clear" w:color="auto" w:fill="DEEAF6" w:themeFill="accent1" w:themeFillTint="33"/>
          </w:tcPr>
          <w:p w14:paraId="691B9332"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SL2: Sports and Leisure </w:t>
            </w:r>
          </w:p>
        </w:tc>
      </w:tr>
      <w:tr w:rsidR="00084992" w:rsidRPr="00937856" w14:paraId="196C6F91" w14:textId="77777777" w:rsidTr="00C53F8D">
        <w:tc>
          <w:tcPr>
            <w:tcW w:w="2122" w:type="dxa"/>
            <w:shd w:val="clear" w:color="auto" w:fill="auto"/>
          </w:tcPr>
          <w:p w14:paraId="0627159B"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2474A112" w14:textId="77777777" w:rsidR="00084992" w:rsidRPr="00A67EC4" w:rsidRDefault="00084992" w:rsidP="00084992">
            <w:pPr>
              <w:pStyle w:val="GPSL2Numbered"/>
              <w:rPr>
                <w:rFonts w:asciiTheme="minorHAnsi" w:hAnsiTheme="minorHAnsi"/>
              </w:rPr>
            </w:pPr>
            <w:bookmarkStart w:id="233" w:name="_Toc396219098"/>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bookmarkEnd w:id="233"/>
          </w:p>
          <w:p w14:paraId="2953E723" w14:textId="77777777" w:rsidR="00084992" w:rsidRPr="00A67EC4" w:rsidRDefault="00084992" w:rsidP="00084992">
            <w:pPr>
              <w:pStyle w:val="GPSL3numberedclause"/>
              <w:rPr>
                <w:rFonts w:asciiTheme="minorHAnsi" w:hAnsiTheme="minorHAnsi"/>
              </w:rPr>
            </w:pPr>
            <w:r w:rsidRPr="00A67EC4">
              <w:rPr>
                <w:rFonts w:asciiTheme="minorHAnsi" w:hAnsiTheme="minorHAnsi"/>
              </w:rPr>
              <w:t xml:space="preserve">The Provision and Use of Work </w:t>
            </w:r>
            <w:r w:rsidRPr="00A67EC4">
              <w:rPr>
                <w:rFonts w:asciiTheme="minorHAnsi" w:hAnsiTheme="minorHAnsi"/>
                <w:bCs/>
              </w:rPr>
              <w:t>Equipment</w:t>
            </w:r>
            <w:r w:rsidRPr="00A67EC4">
              <w:rPr>
                <w:rFonts w:asciiTheme="minorHAnsi" w:hAnsiTheme="minorHAnsi"/>
              </w:rPr>
              <w:t xml:space="preserve"> </w:t>
            </w:r>
            <w:r w:rsidRPr="00A67EC4">
              <w:rPr>
                <w:rFonts w:asciiTheme="minorHAnsi" w:hAnsiTheme="minorHAnsi"/>
                <w:bCs/>
              </w:rPr>
              <w:t>Regulations</w:t>
            </w:r>
            <w:r w:rsidRPr="00A67EC4">
              <w:rPr>
                <w:rFonts w:asciiTheme="minorHAnsi" w:hAnsiTheme="minorHAnsi"/>
              </w:rPr>
              <w:t xml:space="preserve"> 1998;</w:t>
            </w:r>
          </w:p>
          <w:p w14:paraId="12D6FB04" w14:textId="77777777" w:rsidR="00084992" w:rsidRPr="00A67EC4" w:rsidRDefault="00084992" w:rsidP="00084992">
            <w:pPr>
              <w:pStyle w:val="GPSL3numberedclause"/>
              <w:rPr>
                <w:rFonts w:asciiTheme="minorHAnsi" w:hAnsiTheme="minorHAnsi"/>
              </w:rPr>
            </w:pPr>
            <w:r w:rsidRPr="00A67EC4">
              <w:rPr>
                <w:rFonts w:asciiTheme="minorHAnsi" w:hAnsiTheme="minorHAnsi"/>
              </w:rPr>
              <w:t>British Standard 1892 Part 1 &amp; 2:1986;</w:t>
            </w:r>
          </w:p>
          <w:p w14:paraId="5C687F00" w14:textId="77777777" w:rsidR="00084992" w:rsidRPr="00A67EC4" w:rsidRDefault="00084992" w:rsidP="00084992">
            <w:pPr>
              <w:pStyle w:val="GPSL3numberedclause"/>
              <w:rPr>
                <w:rFonts w:asciiTheme="minorHAnsi" w:hAnsiTheme="minorHAnsi"/>
              </w:rPr>
            </w:pPr>
            <w:r w:rsidRPr="00A67EC4">
              <w:rPr>
                <w:rFonts w:asciiTheme="minorHAnsi" w:hAnsiTheme="minorHAnsi"/>
              </w:rPr>
              <w:t>British Standard 5696 Part 3:1979;</w:t>
            </w:r>
          </w:p>
          <w:p w14:paraId="2FDD05D5" w14:textId="1E22313B" w:rsidR="00084992" w:rsidRPr="00A67EC4" w:rsidRDefault="00084992" w:rsidP="00084992">
            <w:pPr>
              <w:pStyle w:val="GPSL3numberedclause"/>
              <w:rPr>
                <w:rFonts w:asciiTheme="minorHAnsi" w:hAnsiTheme="minorHAnsi"/>
              </w:rPr>
            </w:pPr>
            <w:r w:rsidRPr="00A67EC4">
              <w:rPr>
                <w:rFonts w:asciiTheme="minorHAnsi" w:hAnsiTheme="minorHAnsi"/>
              </w:rPr>
              <w:t>British Standards 7188 and 7044; and</w:t>
            </w:r>
          </w:p>
          <w:p w14:paraId="4D358642" w14:textId="77777777" w:rsidR="00084992" w:rsidRPr="00A67EC4" w:rsidRDefault="00084992" w:rsidP="00084992">
            <w:pPr>
              <w:pStyle w:val="GPSL3numberedclause"/>
              <w:rPr>
                <w:rFonts w:asciiTheme="minorHAnsi" w:hAnsiTheme="minorHAnsi"/>
              </w:rPr>
            </w:pPr>
            <w:r w:rsidRPr="00A67EC4">
              <w:rPr>
                <w:rFonts w:asciiTheme="minorHAnsi" w:hAnsiTheme="minorHAnsi"/>
              </w:rPr>
              <w:t>Guidance shall be sought from the various trade and governing bodies for the sector including</w:t>
            </w:r>
            <w:proofErr w:type="gramStart"/>
            <w:r w:rsidRPr="00A67EC4">
              <w:rPr>
                <w:rFonts w:asciiTheme="minorHAnsi" w:hAnsiTheme="minorHAnsi"/>
              </w:rPr>
              <w:t>;</w:t>
            </w:r>
            <w:proofErr w:type="gramEnd"/>
            <w:r w:rsidRPr="00A67EC4">
              <w:rPr>
                <w:rFonts w:asciiTheme="minorHAnsi" w:hAnsiTheme="minorHAnsi"/>
              </w:rPr>
              <w:t xml:space="preserve"> and British Association of Advisors and Lecturers in Physical Education (BAALPE).</w:t>
            </w:r>
          </w:p>
        </w:tc>
      </w:tr>
      <w:tr w:rsidR="00084992" w:rsidRPr="00937856" w14:paraId="47465BA6" w14:textId="77777777" w:rsidTr="00C53F8D">
        <w:tc>
          <w:tcPr>
            <w:tcW w:w="2122" w:type="dxa"/>
            <w:shd w:val="clear" w:color="auto" w:fill="auto"/>
          </w:tcPr>
          <w:p w14:paraId="7000BC21"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57B148E5" w14:textId="6D530792" w:rsidR="00084992" w:rsidRPr="00A67EC4" w:rsidRDefault="00084992" w:rsidP="00084992">
            <w:pPr>
              <w:pStyle w:val="GPSL2Numbered"/>
              <w:rPr>
                <w:rFonts w:asciiTheme="minorHAnsi" w:hAnsiTheme="minorHAnsi"/>
                <w:color w:val="000000" w:themeColor="text1"/>
              </w:rPr>
            </w:pPr>
            <w:bookmarkStart w:id="234" w:name="_Toc396219099"/>
            <w:r w:rsidRPr="00A67EC4">
              <w:rPr>
                <w:rFonts w:asciiTheme="minorHAnsi" w:hAnsiTheme="minorHAnsi"/>
              </w:rPr>
              <w:t>The Supplier shall ensure that the care and maintenance of all gym, keep fit equipment and floor surfaces will be in line with manufacturer’s recommendations and common Good Industry Practices.</w:t>
            </w:r>
            <w:bookmarkEnd w:id="234"/>
          </w:p>
        </w:tc>
      </w:tr>
      <w:tr w:rsidR="00084992" w:rsidRPr="00937856" w14:paraId="764B2212" w14:textId="77777777" w:rsidTr="00C53F8D">
        <w:tc>
          <w:tcPr>
            <w:tcW w:w="2122" w:type="dxa"/>
            <w:shd w:val="clear" w:color="auto" w:fill="DEEAF6" w:themeFill="accent1" w:themeFillTint="33"/>
          </w:tcPr>
          <w:p w14:paraId="7136BCB4" w14:textId="5AD7088C"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lastRenderedPageBreak/>
              <w:t>Service L:3</w:t>
            </w:r>
          </w:p>
        </w:tc>
        <w:tc>
          <w:tcPr>
            <w:tcW w:w="12190" w:type="dxa"/>
            <w:shd w:val="clear" w:color="auto" w:fill="DEEAF6" w:themeFill="accent1" w:themeFillTint="33"/>
          </w:tcPr>
          <w:p w14:paraId="5BF23794"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SL3: Driver Service </w:t>
            </w:r>
          </w:p>
        </w:tc>
      </w:tr>
      <w:tr w:rsidR="00084992" w:rsidRPr="00937856" w14:paraId="61A4FCC6" w14:textId="77777777" w:rsidTr="00C53F8D">
        <w:tc>
          <w:tcPr>
            <w:tcW w:w="2122" w:type="dxa"/>
            <w:shd w:val="clear" w:color="auto" w:fill="auto"/>
          </w:tcPr>
          <w:p w14:paraId="3B670FAA"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7BD0C1CC" w14:textId="77777777" w:rsidR="00084992" w:rsidRPr="00A67EC4" w:rsidRDefault="00084992" w:rsidP="00084992">
            <w:pPr>
              <w:pStyle w:val="GPSL2Numbered"/>
              <w:rPr>
                <w:rFonts w:asciiTheme="minorHAnsi" w:hAnsiTheme="minorHAnsi"/>
              </w:rPr>
            </w:pPr>
            <w:bookmarkStart w:id="235" w:name="_Toc396219034"/>
            <w:r w:rsidRPr="00A67EC4">
              <w:rPr>
                <w:rFonts w:asciiTheme="minorHAnsi" w:hAnsiTheme="minorHAnsi"/>
              </w:rPr>
              <w:t>The Supplier shall provide this Service in line with the Buyer’s policy on sustainable development.</w:t>
            </w:r>
            <w:bookmarkEnd w:id="235"/>
          </w:p>
          <w:p w14:paraId="12A7B589" w14:textId="453709EA" w:rsidR="00084992" w:rsidRPr="00A67EC4" w:rsidRDefault="00084992" w:rsidP="00084992">
            <w:pPr>
              <w:pStyle w:val="GPSL2Numbered"/>
              <w:rPr>
                <w:rFonts w:asciiTheme="minorHAnsi" w:hAnsiTheme="minorHAnsi"/>
              </w:rPr>
            </w:pPr>
            <w:bookmarkStart w:id="236" w:name="_Toc396219035"/>
            <w:r w:rsidRPr="00A67EC4">
              <w:rPr>
                <w:rFonts w:asciiTheme="minorHAnsi" w:hAnsiTheme="minorHAnsi"/>
              </w:rPr>
              <w:t>The Supplier shall provide and maintenance vehicles in line with the Government Buying Standards:</w:t>
            </w:r>
          </w:p>
          <w:p w14:paraId="6575575A" w14:textId="7E35FE32" w:rsidR="00084992" w:rsidRPr="00A67EC4" w:rsidRDefault="00084992" w:rsidP="00084992">
            <w:pPr>
              <w:pStyle w:val="GPSL3numberedclause"/>
              <w:rPr>
                <w:rFonts w:asciiTheme="minorHAnsi" w:hAnsiTheme="minorHAnsi"/>
                <w:color w:val="000000" w:themeColor="text1"/>
              </w:rPr>
            </w:pPr>
            <w:r w:rsidRPr="00A67EC4">
              <w:rPr>
                <w:rFonts w:asciiTheme="minorHAnsi" w:hAnsiTheme="minorHAnsi"/>
              </w:rPr>
              <w:t>See: The GBS for Transport (vehicles)</w:t>
            </w:r>
            <w:bookmarkEnd w:id="236"/>
            <w:r w:rsidRPr="00A67EC4">
              <w:rPr>
                <w:rFonts w:asciiTheme="minorHAnsi" w:hAnsiTheme="minorHAnsi"/>
              </w:rPr>
              <w:t>.</w:t>
            </w:r>
          </w:p>
        </w:tc>
      </w:tr>
      <w:tr w:rsidR="00084992" w:rsidRPr="00937856" w14:paraId="09BAF9B2" w14:textId="77777777" w:rsidTr="00C53F8D">
        <w:tc>
          <w:tcPr>
            <w:tcW w:w="2122" w:type="dxa"/>
            <w:shd w:val="clear" w:color="auto" w:fill="DEEAF6" w:themeFill="accent1" w:themeFillTint="33"/>
          </w:tcPr>
          <w:p w14:paraId="1182130C" w14:textId="078D11DE"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L:4</w:t>
            </w:r>
          </w:p>
        </w:tc>
        <w:tc>
          <w:tcPr>
            <w:tcW w:w="12190" w:type="dxa"/>
            <w:shd w:val="clear" w:color="auto" w:fill="DEEAF6" w:themeFill="accent1" w:themeFillTint="33"/>
          </w:tcPr>
          <w:p w14:paraId="4621620A"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SL4: First Aid and Medical Services </w:t>
            </w:r>
          </w:p>
        </w:tc>
      </w:tr>
      <w:tr w:rsidR="00084992" w:rsidRPr="00937856" w14:paraId="56842BB2" w14:textId="77777777" w:rsidTr="00C53F8D">
        <w:tc>
          <w:tcPr>
            <w:tcW w:w="2122" w:type="dxa"/>
            <w:shd w:val="clear" w:color="auto" w:fill="auto"/>
          </w:tcPr>
          <w:p w14:paraId="6509CFE5"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447960CE" w14:textId="77777777" w:rsidR="00084992" w:rsidRPr="00A67EC4" w:rsidRDefault="00084992" w:rsidP="00084992">
            <w:pPr>
              <w:pStyle w:val="GPSL2Numbered"/>
              <w:rPr>
                <w:rFonts w:asciiTheme="minorHAnsi" w:hAnsiTheme="minorHAnsi"/>
              </w:rPr>
            </w:pPr>
            <w:bookmarkStart w:id="237" w:name="_Toc396219037"/>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bookmarkEnd w:id="237"/>
          </w:p>
          <w:p w14:paraId="7F8385CA" w14:textId="77777777" w:rsidR="00084992" w:rsidRPr="00A67EC4" w:rsidRDefault="00084992" w:rsidP="00084992">
            <w:pPr>
              <w:pStyle w:val="GPSL3numberedclause"/>
              <w:rPr>
                <w:rFonts w:asciiTheme="minorHAnsi" w:hAnsiTheme="minorHAnsi"/>
              </w:rPr>
            </w:pPr>
            <w:r w:rsidRPr="00A67EC4">
              <w:rPr>
                <w:rFonts w:asciiTheme="minorHAnsi" w:hAnsiTheme="minorHAnsi"/>
              </w:rPr>
              <w:t>First Aid Regulations 2013;</w:t>
            </w:r>
          </w:p>
          <w:p w14:paraId="73B0971B"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Health and Safety (First-Aid) Regulations 1981; and</w:t>
            </w:r>
          </w:p>
          <w:p w14:paraId="58A1E968" w14:textId="77777777" w:rsidR="00084992" w:rsidRPr="00A67EC4" w:rsidRDefault="00084992" w:rsidP="00084992">
            <w:pPr>
              <w:pStyle w:val="GPSL3numberedclause"/>
              <w:rPr>
                <w:rFonts w:asciiTheme="minorHAnsi" w:hAnsiTheme="minorHAnsi"/>
              </w:rPr>
            </w:pPr>
            <w:r w:rsidRPr="00A67EC4">
              <w:rPr>
                <w:rFonts w:asciiTheme="minorHAnsi" w:hAnsiTheme="minorHAnsi"/>
              </w:rPr>
              <w:t>Diving at Work Regulations 1997.</w:t>
            </w:r>
          </w:p>
        </w:tc>
      </w:tr>
      <w:tr w:rsidR="00084992" w:rsidRPr="00937856" w14:paraId="2B583B29" w14:textId="77777777" w:rsidTr="00C53F8D">
        <w:tc>
          <w:tcPr>
            <w:tcW w:w="2122" w:type="dxa"/>
            <w:shd w:val="clear" w:color="auto" w:fill="auto"/>
          </w:tcPr>
          <w:p w14:paraId="278D419A"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21BB5929" w14:textId="3C5B6288" w:rsidR="00084992" w:rsidRPr="004376D9" w:rsidRDefault="00084992" w:rsidP="00084992">
            <w:pPr>
              <w:pStyle w:val="GPSL2Numbered"/>
              <w:rPr>
                <w:rFonts w:asciiTheme="minorHAnsi" w:hAnsiTheme="minorHAnsi"/>
              </w:rPr>
            </w:pPr>
            <w:bookmarkStart w:id="238" w:name="_Toc396219038"/>
            <w:r w:rsidRPr="004376D9">
              <w:rPr>
                <w:rFonts w:asciiTheme="minorHAnsi" w:hAnsiTheme="minorHAnsi"/>
              </w:rPr>
              <w:t>The Supplier shall ensure that Supplier Staff providing this Service are suitably qualified in order to deliver basic First Aid (First Response) and competent to refer casualties to a doctor or dentist if the injury / condition is more serious.</w:t>
            </w:r>
            <w:bookmarkEnd w:id="238"/>
          </w:p>
        </w:tc>
      </w:tr>
      <w:tr w:rsidR="00084992" w:rsidRPr="00937856" w14:paraId="4A7EFBD7" w14:textId="77777777" w:rsidTr="00C53F8D">
        <w:tc>
          <w:tcPr>
            <w:tcW w:w="2122" w:type="dxa"/>
            <w:shd w:val="clear" w:color="auto" w:fill="DEEAF6" w:themeFill="accent1" w:themeFillTint="33"/>
          </w:tcPr>
          <w:p w14:paraId="72E24F63" w14:textId="0FA1F146"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L:5</w:t>
            </w:r>
          </w:p>
        </w:tc>
        <w:tc>
          <w:tcPr>
            <w:tcW w:w="12190" w:type="dxa"/>
            <w:shd w:val="clear" w:color="auto" w:fill="DEEAF6" w:themeFill="accent1" w:themeFillTint="33"/>
          </w:tcPr>
          <w:p w14:paraId="6F0C6B58"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SL5: Flag Flying Service </w:t>
            </w:r>
          </w:p>
        </w:tc>
      </w:tr>
      <w:tr w:rsidR="00084992" w:rsidRPr="00937856" w14:paraId="5DE7DE9A" w14:textId="77777777" w:rsidTr="00C53F8D">
        <w:trPr>
          <w:trHeight w:val="699"/>
        </w:trPr>
        <w:tc>
          <w:tcPr>
            <w:tcW w:w="2122" w:type="dxa"/>
            <w:shd w:val="clear" w:color="auto" w:fill="auto"/>
          </w:tcPr>
          <w:p w14:paraId="04903E1A"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2CAB1A80" w14:textId="25CAC378" w:rsidR="00084992" w:rsidRPr="00A67EC4" w:rsidRDefault="00084992" w:rsidP="00084992">
            <w:pPr>
              <w:pStyle w:val="GPSL2Numbered"/>
              <w:rPr>
                <w:rFonts w:asciiTheme="minorHAnsi" w:hAnsiTheme="minorHAnsi"/>
              </w:rPr>
            </w:pPr>
            <w:bookmarkStart w:id="239" w:name="_Toc396219040"/>
            <w:r w:rsidRPr="00A67EC4">
              <w:rPr>
                <w:rFonts w:asciiTheme="minorHAnsi" w:hAnsiTheme="minorHAnsi"/>
              </w:rPr>
              <w:t>The DCMS website indicates the times, dates and types of flags that need to be flown for specific occasions</w:t>
            </w:r>
            <w:bookmarkEnd w:id="239"/>
            <w:r w:rsidRPr="00A67EC4">
              <w:rPr>
                <w:rFonts w:asciiTheme="minorHAnsi" w:hAnsiTheme="minorHAnsi"/>
              </w:rPr>
              <w:t>:</w:t>
            </w:r>
          </w:p>
          <w:p w14:paraId="3B247D09" w14:textId="77777777" w:rsidR="00084992" w:rsidRPr="00A67EC4" w:rsidRDefault="00084992" w:rsidP="00084992">
            <w:pPr>
              <w:pStyle w:val="GPSL3numberedclause"/>
              <w:rPr>
                <w:rFonts w:asciiTheme="minorHAnsi" w:hAnsiTheme="minorHAnsi"/>
              </w:rPr>
            </w:pPr>
            <w:r w:rsidRPr="00A67EC4">
              <w:rPr>
                <w:rFonts w:asciiTheme="minorHAnsi" w:hAnsiTheme="minorHAnsi"/>
              </w:rPr>
              <w:t>Health and Safety at Work Act1974; and</w:t>
            </w:r>
          </w:p>
          <w:p w14:paraId="01DDA8A0" w14:textId="77777777" w:rsidR="00084992" w:rsidRPr="00A67EC4" w:rsidRDefault="00084992" w:rsidP="00084992">
            <w:pPr>
              <w:pStyle w:val="GPSL3numberedclause"/>
              <w:rPr>
                <w:rFonts w:asciiTheme="minorHAnsi" w:hAnsiTheme="minorHAnsi"/>
              </w:rPr>
            </w:pPr>
            <w:r w:rsidRPr="00A67EC4">
              <w:rPr>
                <w:rFonts w:asciiTheme="minorHAnsi" w:hAnsiTheme="minorHAnsi"/>
              </w:rPr>
              <w:t>The Work at Height Regulations 2005</w:t>
            </w:r>
          </w:p>
          <w:p w14:paraId="2F9ABA3F" w14:textId="563A2FC0" w:rsidR="00084992" w:rsidRPr="00A67EC4" w:rsidRDefault="00084992" w:rsidP="00084992">
            <w:pPr>
              <w:pStyle w:val="GPSL2Numbered"/>
              <w:rPr>
                <w:rFonts w:asciiTheme="minorHAnsi" w:hAnsiTheme="minorHAnsi"/>
              </w:rPr>
            </w:pPr>
            <w:bookmarkStart w:id="240" w:name="_Toc396219041"/>
            <w:r w:rsidRPr="00A67EC4">
              <w:rPr>
                <w:rFonts w:asciiTheme="minorHAnsi" w:hAnsiTheme="minorHAnsi"/>
              </w:rPr>
              <w:t xml:space="preserve">Where appropriate, staff </w:t>
            </w:r>
            <w:proofErr w:type="gramStart"/>
            <w:r w:rsidRPr="00A67EC4">
              <w:rPr>
                <w:rFonts w:asciiTheme="minorHAnsi" w:hAnsiTheme="minorHAnsi"/>
              </w:rPr>
              <w:t>shall be trained and/or qualified under the International Powered Access Federation (IPAF)</w:t>
            </w:r>
            <w:bookmarkEnd w:id="240"/>
            <w:proofErr w:type="gramEnd"/>
            <w:r w:rsidRPr="00A67EC4">
              <w:rPr>
                <w:rFonts w:asciiTheme="minorHAnsi" w:hAnsiTheme="minorHAnsi"/>
              </w:rPr>
              <w:t>.</w:t>
            </w:r>
          </w:p>
        </w:tc>
      </w:tr>
      <w:tr w:rsidR="00084992" w:rsidRPr="00937856" w14:paraId="7719B68C" w14:textId="77777777" w:rsidTr="00C53F8D">
        <w:trPr>
          <w:trHeight w:val="699"/>
        </w:trPr>
        <w:tc>
          <w:tcPr>
            <w:tcW w:w="2122" w:type="dxa"/>
            <w:shd w:val="clear" w:color="auto" w:fill="auto"/>
          </w:tcPr>
          <w:p w14:paraId="23539104"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57EEFC7A" w14:textId="77777777" w:rsidR="00084992" w:rsidRPr="00A67EC4" w:rsidRDefault="00084992" w:rsidP="00084992">
            <w:pPr>
              <w:pStyle w:val="GPSL2Numbered"/>
              <w:rPr>
                <w:rFonts w:asciiTheme="minorHAnsi" w:hAnsiTheme="minorHAnsi"/>
              </w:rPr>
            </w:pPr>
            <w:bookmarkStart w:id="241" w:name="_Toc396219042"/>
            <w:r w:rsidRPr="00A67EC4">
              <w:rPr>
                <w:rFonts w:asciiTheme="minorHAnsi" w:hAnsiTheme="minorHAnsi"/>
              </w:rPr>
              <w:t xml:space="preserve">The DCMS website indicates the times, dates and types of flags that need to </w:t>
            </w:r>
            <w:proofErr w:type="gramStart"/>
            <w:r w:rsidRPr="00A67EC4">
              <w:rPr>
                <w:rFonts w:asciiTheme="minorHAnsi" w:hAnsiTheme="minorHAnsi"/>
              </w:rPr>
              <w:t>be flown</w:t>
            </w:r>
            <w:proofErr w:type="gramEnd"/>
            <w:r w:rsidRPr="00A67EC4">
              <w:rPr>
                <w:rFonts w:asciiTheme="minorHAnsi" w:hAnsiTheme="minorHAnsi"/>
              </w:rPr>
              <w:t xml:space="preserve"> for specific occasions. Certain sensitive sites will raise and lower flags at alternative times due to the presence of media.</w:t>
            </w:r>
            <w:bookmarkEnd w:id="241"/>
            <w:r w:rsidRPr="00A67EC4">
              <w:rPr>
                <w:rFonts w:asciiTheme="minorHAnsi" w:hAnsiTheme="minorHAnsi"/>
              </w:rPr>
              <w:t xml:space="preserve"> </w:t>
            </w:r>
          </w:p>
          <w:p w14:paraId="0658ACBD" w14:textId="77777777" w:rsidR="00084992" w:rsidRPr="00A67EC4" w:rsidRDefault="00084992" w:rsidP="00084992">
            <w:pPr>
              <w:pStyle w:val="GPSL2Numbered"/>
              <w:rPr>
                <w:rFonts w:asciiTheme="minorHAnsi" w:hAnsiTheme="minorHAnsi"/>
              </w:rPr>
            </w:pPr>
            <w:bookmarkStart w:id="242" w:name="_Toc396219043"/>
            <w:r w:rsidRPr="00A67EC4">
              <w:rPr>
                <w:rFonts w:asciiTheme="minorHAnsi" w:hAnsiTheme="minorHAnsi"/>
              </w:rPr>
              <w:t>The Supplier may explore the synergies between all other services when considering resourcing this Service i.e. Security.</w:t>
            </w:r>
            <w:bookmarkEnd w:id="242"/>
          </w:p>
          <w:p w14:paraId="5866B424" w14:textId="5EB530FE" w:rsidR="00084992" w:rsidRPr="00A67EC4" w:rsidRDefault="00084992" w:rsidP="00084992">
            <w:pPr>
              <w:pStyle w:val="GPSL2Numbered"/>
              <w:rPr>
                <w:rFonts w:asciiTheme="minorHAnsi" w:hAnsiTheme="minorHAnsi"/>
              </w:rPr>
            </w:pPr>
            <w:bookmarkStart w:id="243" w:name="_Toc396219044"/>
            <w:r w:rsidRPr="00A67EC4">
              <w:rPr>
                <w:rFonts w:asciiTheme="minorHAnsi" w:hAnsiTheme="minorHAnsi"/>
              </w:rPr>
              <w:lastRenderedPageBreak/>
              <w:t>The Supplier shall ensure that the appropriate Personal Protective Equipment (PPE) is utilised in every instance of Flag Flying to ensure the safety of Supplier Staff, Buyer staff and Building Users and members of the public at all times.</w:t>
            </w:r>
            <w:bookmarkEnd w:id="243"/>
          </w:p>
        </w:tc>
      </w:tr>
      <w:tr w:rsidR="00084992" w:rsidRPr="00937856" w14:paraId="5CC01750" w14:textId="77777777" w:rsidTr="00C53F8D">
        <w:tc>
          <w:tcPr>
            <w:tcW w:w="2122" w:type="dxa"/>
            <w:shd w:val="clear" w:color="auto" w:fill="DEEAF6" w:themeFill="accent1" w:themeFillTint="33"/>
          </w:tcPr>
          <w:p w14:paraId="307D0129" w14:textId="0A72C091"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L:6</w:t>
            </w:r>
          </w:p>
        </w:tc>
        <w:tc>
          <w:tcPr>
            <w:tcW w:w="12190" w:type="dxa"/>
            <w:shd w:val="clear" w:color="auto" w:fill="DEEAF6" w:themeFill="accent1" w:themeFillTint="33"/>
          </w:tcPr>
          <w:p w14:paraId="46A255BD" w14:textId="77777777" w:rsidR="00084992" w:rsidRPr="00A67EC4" w:rsidRDefault="00084992" w:rsidP="00084992">
            <w:pPr>
              <w:pStyle w:val="GPSL1CLAUSEHEADING"/>
              <w:rPr>
                <w:rFonts w:asciiTheme="minorHAnsi" w:hAnsiTheme="minorHAnsi"/>
              </w:rPr>
            </w:pPr>
            <w:r w:rsidRPr="00A67EC4">
              <w:rPr>
                <w:rFonts w:asciiTheme="minorHAnsi" w:hAnsiTheme="minorHAnsi"/>
              </w:rPr>
              <w:t>SL6: Journal, Magazine and Newspaper Supply</w:t>
            </w:r>
          </w:p>
        </w:tc>
      </w:tr>
      <w:tr w:rsidR="00084992" w:rsidRPr="00937856" w14:paraId="67E84231" w14:textId="77777777" w:rsidTr="00C53F8D">
        <w:tc>
          <w:tcPr>
            <w:tcW w:w="2122" w:type="dxa"/>
            <w:shd w:val="clear" w:color="auto" w:fill="auto"/>
          </w:tcPr>
          <w:p w14:paraId="504B483B"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731ED60C"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Contract Management shall apply.</w:t>
            </w:r>
          </w:p>
          <w:p w14:paraId="010689AB"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Compliance with Government hospitality policies </w:t>
            </w:r>
            <w:proofErr w:type="gramStart"/>
            <w:r w:rsidRPr="00A67EC4">
              <w:rPr>
                <w:rFonts w:asciiTheme="minorHAnsi" w:hAnsiTheme="minorHAnsi"/>
              </w:rPr>
              <w:t>shall be adhered</w:t>
            </w:r>
            <w:proofErr w:type="gramEnd"/>
            <w:r w:rsidRPr="00A67EC4">
              <w:rPr>
                <w:rFonts w:asciiTheme="minorHAnsi" w:hAnsiTheme="minorHAnsi"/>
              </w:rPr>
              <w:t xml:space="preserve"> to at all times. </w:t>
            </w:r>
          </w:p>
          <w:p w14:paraId="72DC099C"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Payment shall be </w:t>
            </w:r>
            <w:r w:rsidRPr="00A67EC4">
              <w:rPr>
                <w:rFonts w:asciiTheme="minorHAnsi" w:hAnsiTheme="minorHAnsi"/>
                <w:color w:val="000000" w:themeColor="text1"/>
              </w:rPr>
              <w:t xml:space="preserve">via a pass-through </w:t>
            </w:r>
            <w:r w:rsidRPr="00A67EC4">
              <w:rPr>
                <w:rFonts w:asciiTheme="minorHAnsi" w:hAnsiTheme="minorHAnsi"/>
              </w:rPr>
              <w:t xml:space="preserve">basis (unit cost, labour &amp; overhead). </w:t>
            </w:r>
          </w:p>
          <w:p w14:paraId="32F12369" w14:textId="7C1DE604" w:rsidR="00084992" w:rsidRPr="00A67EC4" w:rsidRDefault="00084992" w:rsidP="00084992">
            <w:pPr>
              <w:pStyle w:val="GPSL2Numbered"/>
              <w:rPr>
                <w:rFonts w:asciiTheme="minorHAnsi" w:hAnsiTheme="minorHAnsi"/>
              </w:rPr>
            </w:pPr>
            <w:r w:rsidRPr="00A67EC4">
              <w:rPr>
                <w:rFonts w:asciiTheme="minorHAnsi" w:hAnsiTheme="minorHAnsi"/>
              </w:rPr>
              <w:t xml:space="preserve">The Supplier shall be responsible for the provision of all equipment to perform the Service. </w:t>
            </w:r>
          </w:p>
        </w:tc>
      </w:tr>
      <w:tr w:rsidR="00084992" w:rsidRPr="00937856" w14:paraId="42A27F53" w14:textId="77777777" w:rsidTr="00C53F8D">
        <w:tc>
          <w:tcPr>
            <w:tcW w:w="2122" w:type="dxa"/>
            <w:shd w:val="clear" w:color="auto" w:fill="DEEAF6" w:themeFill="accent1" w:themeFillTint="33"/>
          </w:tcPr>
          <w:p w14:paraId="544043D7" w14:textId="3D48D0C8"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L:7</w:t>
            </w:r>
          </w:p>
        </w:tc>
        <w:tc>
          <w:tcPr>
            <w:tcW w:w="12190" w:type="dxa"/>
            <w:shd w:val="clear" w:color="auto" w:fill="DEEAF6" w:themeFill="accent1" w:themeFillTint="33"/>
          </w:tcPr>
          <w:p w14:paraId="40777A7A" w14:textId="77777777" w:rsidR="00084992" w:rsidRPr="00A67EC4" w:rsidRDefault="00084992" w:rsidP="00084992">
            <w:pPr>
              <w:pStyle w:val="GPSL1CLAUSEHEADING"/>
              <w:rPr>
                <w:rFonts w:asciiTheme="minorHAnsi" w:hAnsiTheme="minorHAnsi"/>
              </w:rPr>
            </w:pPr>
            <w:r w:rsidRPr="00A67EC4">
              <w:rPr>
                <w:rFonts w:asciiTheme="minorHAnsi" w:hAnsiTheme="minorHAnsi"/>
              </w:rPr>
              <w:t>SL7: Hairdressing Service</w:t>
            </w:r>
          </w:p>
        </w:tc>
      </w:tr>
      <w:tr w:rsidR="00084992" w:rsidRPr="00937856" w14:paraId="5B0B27AB" w14:textId="77777777" w:rsidTr="00C53F8D">
        <w:tc>
          <w:tcPr>
            <w:tcW w:w="2122" w:type="dxa"/>
            <w:shd w:val="clear" w:color="auto" w:fill="auto"/>
          </w:tcPr>
          <w:p w14:paraId="6EFB674B"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3DB6A7C6" w14:textId="77777777" w:rsidR="00084992" w:rsidRPr="00A67EC4" w:rsidRDefault="00084992" w:rsidP="00084992">
            <w:pPr>
              <w:pStyle w:val="GPSL2Numbered"/>
              <w:rPr>
                <w:rFonts w:asciiTheme="minorHAnsi" w:hAnsiTheme="minorHAnsi"/>
              </w:rPr>
            </w:pPr>
            <w:r w:rsidRPr="00A67EC4">
              <w:rPr>
                <w:rFonts w:asciiTheme="minorHAnsi" w:hAnsiTheme="minorHAnsi"/>
              </w:rPr>
              <w:t>There is no recognised Standard for this service.</w:t>
            </w:r>
          </w:p>
          <w:p w14:paraId="234F36C4"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Contract Management shall apply.</w:t>
            </w:r>
          </w:p>
          <w:p w14:paraId="37FF5FCE" w14:textId="220E1C6B" w:rsidR="00084992" w:rsidRPr="00A67EC4" w:rsidRDefault="00084992" w:rsidP="00084992">
            <w:pPr>
              <w:pStyle w:val="GPSL2Numbered"/>
              <w:rPr>
                <w:rFonts w:asciiTheme="minorHAnsi" w:hAnsiTheme="minorHAnsi"/>
              </w:rPr>
            </w:pPr>
            <w:r w:rsidRPr="00A67EC4">
              <w:rPr>
                <w:rFonts w:asciiTheme="minorHAnsi" w:hAnsiTheme="minorHAnsi"/>
              </w:rPr>
              <w:t>The Supplier shall develop the Service with the Buyer and shall deliver it in accordance with the specific Buyer requirements.</w:t>
            </w:r>
          </w:p>
        </w:tc>
      </w:tr>
      <w:tr w:rsidR="00084992" w:rsidRPr="00937856" w14:paraId="3F03E7D7" w14:textId="77777777" w:rsidTr="00C53F8D">
        <w:tc>
          <w:tcPr>
            <w:tcW w:w="2122" w:type="dxa"/>
            <w:shd w:val="clear" w:color="auto" w:fill="DEEAF6" w:themeFill="accent1" w:themeFillTint="33"/>
          </w:tcPr>
          <w:p w14:paraId="55FDB00C" w14:textId="64F16FAB"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L:8</w:t>
            </w:r>
          </w:p>
        </w:tc>
        <w:tc>
          <w:tcPr>
            <w:tcW w:w="12190" w:type="dxa"/>
            <w:shd w:val="clear" w:color="auto" w:fill="DEEAF6" w:themeFill="accent1" w:themeFillTint="33"/>
          </w:tcPr>
          <w:p w14:paraId="0057AFE7"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SL8: Footwear Cobbling Service </w:t>
            </w:r>
          </w:p>
        </w:tc>
      </w:tr>
      <w:tr w:rsidR="00084992" w:rsidRPr="00937856" w14:paraId="379B7410" w14:textId="77777777" w:rsidTr="00C53F8D">
        <w:tc>
          <w:tcPr>
            <w:tcW w:w="2122" w:type="dxa"/>
            <w:shd w:val="clear" w:color="auto" w:fill="auto"/>
          </w:tcPr>
          <w:p w14:paraId="13E2026B"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60838688" w14:textId="77777777" w:rsidR="00084992" w:rsidRPr="00A67EC4" w:rsidRDefault="00084992" w:rsidP="00084992">
            <w:pPr>
              <w:pStyle w:val="GPSL2Numbered"/>
              <w:rPr>
                <w:rFonts w:asciiTheme="minorHAnsi" w:hAnsiTheme="minorHAnsi"/>
              </w:rPr>
            </w:pPr>
            <w:r w:rsidRPr="00A67EC4">
              <w:rPr>
                <w:rFonts w:asciiTheme="minorHAnsi" w:hAnsiTheme="minorHAnsi"/>
              </w:rPr>
              <w:t>There is no recognised Standard for this service.</w:t>
            </w:r>
          </w:p>
          <w:p w14:paraId="30CCEA12"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Contract Management shall apply.</w:t>
            </w:r>
          </w:p>
          <w:p w14:paraId="6CF2BF22" w14:textId="1264FD2E"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The Supplier shall develop the Service with the Buyer and shall deliver it in accordance with the specific Buyer requirements.</w:t>
            </w:r>
          </w:p>
        </w:tc>
      </w:tr>
      <w:tr w:rsidR="00084992" w:rsidRPr="00052420" w14:paraId="073EAAFE" w14:textId="77777777" w:rsidTr="00C53F8D">
        <w:tc>
          <w:tcPr>
            <w:tcW w:w="2122" w:type="dxa"/>
            <w:shd w:val="clear" w:color="auto" w:fill="DEEAF6" w:themeFill="accent1" w:themeFillTint="33"/>
          </w:tcPr>
          <w:p w14:paraId="61C05543" w14:textId="02CF6693"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L:9</w:t>
            </w:r>
          </w:p>
        </w:tc>
        <w:tc>
          <w:tcPr>
            <w:tcW w:w="12190" w:type="dxa"/>
            <w:shd w:val="clear" w:color="auto" w:fill="DEEAF6" w:themeFill="accent1" w:themeFillTint="33"/>
          </w:tcPr>
          <w:p w14:paraId="2A93E82C"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SL9: Provision of Chaplaincy Support Services </w:t>
            </w:r>
          </w:p>
        </w:tc>
      </w:tr>
      <w:tr w:rsidR="00084992" w:rsidRPr="00052420" w14:paraId="5483DF23" w14:textId="77777777" w:rsidTr="00C53F8D">
        <w:tc>
          <w:tcPr>
            <w:tcW w:w="2122" w:type="dxa"/>
            <w:shd w:val="clear" w:color="auto" w:fill="auto"/>
          </w:tcPr>
          <w:p w14:paraId="0A327EEF"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4E3C5431" w14:textId="77777777" w:rsidR="00084992" w:rsidRPr="00A67EC4" w:rsidRDefault="00084992" w:rsidP="00084992">
            <w:pPr>
              <w:pStyle w:val="GPSL2Numbered"/>
              <w:rPr>
                <w:rFonts w:asciiTheme="minorHAnsi" w:hAnsiTheme="minorHAnsi"/>
              </w:rPr>
            </w:pPr>
            <w:r w:rsidRPr="00A67EC4">
              <w:rPr>
                <w:rFonts w:asciiTheme="minorHAnsi" w:hAnsiTheme="minorHAnsi"/>
              </w:rPr>
              <w:t>There is no recognised Standard for this service.</w:t>
            </w:r>
          </w:p>
          <w:p w14:paraId="7B76AC92"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Contract Management shall apply.</w:t>
            </w:r>
          </w:p>
          <w:p w14:paraId="043731F3" w14:textId="47518C0D"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lastRenderedPageBreak/>
              <w:t>The Supplier shall develop the Service with the Buyer and shall deliver it in accordance with the specific Buyer requirements.</w:t>
            </w:r>
          </w:p>
        </w:tc>
      </w:tr>
      <w:tr w:rsidR="00084992" w:rsidRPr="00052420" w14:paraId="160609F2" w14:textId="77777777" w:rsidTr="00C53F8D">
        <w:tc>
          <w:tcPr>
            <w:tcW w:w="2122" w:type="dxa"/>
            <w:shd w:val="clear" w:color="auto" w:fill="DEEAF6" w:themeFill="accent1" w:themeFillTint="33"/>
          </w:tcPr>
          <w:p w14:paraId="621433D4" w14:textId="09CCC597"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L:10</w:t>
            </w:r>
          </w:p>
        </w:tc>
        <w:tc>
          <w:tcPr>
            <w:tcW w:w="12190" w:type="dxa"/>
            <w:shd w:val="clear" w:color="auto" w:fill="DEEAF6" w:themeFill="accent1" w:themeFillTint="33"/>
          </w:tcPr>
          <w:p w14:paraId="3C153E5B"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SL10: Housing and Residential Accommodation Management </w:t>
            </w:r>
          </w:p>
        </w:tc>
      </w:tr>
      <w:tr w:rsidR="00084992" w:rsidRPr="00052420" w14:paraId="20A5E95B" w14:textId="77777777" w:rsidTr="00C53F8D">
        <w:tc>
          <w:tcPr>
            <w:tcW w:w="2122" w:type="dxa"/>
            <w:shd w:val="clear" w:color="auto" w:fill="auto"/>
          </w:tcPr>
          <w:p w14:paraId="00B83713"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3625832F"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Contract Management shall apply.</w:t>
            </w:r>
          </w:p>
          <w:p w14:paraId="5536569F" w14:textId="1E76AD5C"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The Supplier shall develop the Service with the Buyer and shall deliver it in accordance with the specific Buyer requirements.</w:t>
            </w:r>
          </w:p>
        </w:tc>
      </w:tr>
      <w:tr w:rsidR="00084992" w:rsidRPr="00052420" w14:paraId="1E77BF87" w14:textId="77777777" w:rsidTr="00C53F8D">
        <w:tc>
          <w:tcPr>
            <w:tcW w:w="2122" w:type="dxa"/>
            <w:shd w:val="clear" w:color="auto" w:fill="DEEAF6" w:themeFill="accent1" w:themeFillTint="33"/>
          </w:tcPr>
          <w:p w14:paraId="17F60880" w14:textId="119B88AA"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L:11</w:t>
            </w:r>
          </w:p>
        </w:tc>
        <w:tc>
          <w:tcPr>
            <w:tcW w:w="12190" w:type="dxa"/>
            <w:shd w:val="clear" w:color="auto" w:fill="DEEAF6" w:themeFill="accent1" w:themeFillTint="33"/>
          </w:tcPr>
          <w:p w14:paraId="54B0D211"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SL11: Training Estate / Establishment management </w:t>
            </w:r>
          </w:p>
        </w:tc>
      </w:tr>
      <w:tr w:rsidR="00084992" w:rsidRPr="00052420" w14:paraId="28D4F258" w14:textId="77777777" w:rsidTr="00C53F8D">
        <w:tc>
          <w:tcPr>
            <w:tcW w:w="2122" w:type="dxa"/>
            <w:shd w:val="clear" w:color="auto" w:fill="auto"/>
          </w:tcPr>
          <w:p w14:paraId="72FB605A"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30AC5362"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Contract Management shall apply.</w:t>
            </w:r>
          </w:p>
          <w:p w14:paraId="666AC358" w14:textId="49E565B5" w:rsidR="00084992" w:rsidRPr="00A67EC4" w:rsidRDefault="00084992" w:rsidP="00084992">
            <w:pPr>
              <w:pStyle w:val="GPSL2Numbered"/>
              <w:rPr>
                <w:rFonts w:asciiTheme="minorHAnsi" w:hAnsiTheme="minorHAnsi"/>
                <w:color w:val="000000" w:themeColor="text1"/>
              </w:rPr>
            </w:pPr>
            <w:r w:rsidRPr="00A67EC4">
              <w:rPr>
                <w:rFonts w:asciiTheme="minorHAnsi" w:hAnsiTheme="minorHAnsi"/>
              </w:rPr>
              <w:t>The Supplier shall develop the Service with the Buyer and shall deliver it in accordance with the specific Buyer requirements.</w:t>
            </w:r>
          </w:p>
        </w:tc>
      </w:tr>
      <w:tr w:rsidR="00084992" w:rsidRPr="00052420" w14:paraId="20BFACD2" w14:textId="77777777" w:rsidTr="00C53F8D">
        <w:tc>
          <w:tcPr>
            <w:tcW w:w="14312" w:type="dxa"/>
            <w:gridSpan w:val="2"/>
            <w:shd w:val="clear" w:color="auto" w:fill="DEEAF6" w:themeFill="accent1" w:themeFillTint="33"/>
          </w:tcPr>
          <w:p w14:paraId="0C61D89D" w14:textId="77777777" w:rsidR="00084992" w:rsidRPr="00A67EC4" w:rsidRDefault="00084992" w:rsidP="00084992">
            <w:pPr>
              <w:pStyle w:val="Heading1"/>
              <w:keepNext/>
              <w:numPr>
                <w:ilvl w:val="0"/>
                <w:numId w:val="0"/>
              </w:numPr>
              <w:tabs>
                <w:tab w:val="clear" w:pos="851"/>
              </w:tabs>
              <w:spacing w:before="60" w:after="60"/>
              <w:rPr>
                <w:rFonts w:asciiTheme="minorHAnsi" w:hAnsiTheme="minorHAnsi"/>
              </w:rPr>
            </w:pPr>
            <w:r w:rsidRPr="00A67EC4">
              <w:rPr>
                <w:rFonts w:asciiTheme="minorHAnsi" w:hAnsiTheme="minorHAnsi"/>
              </w:rPr>
              <w:t xml:space="preserve">WORK PACKAGE M – CAFM  </w:t>
            </w:r>
          </w:p>
        </w:tc>
      </w:tr>
      <w:tr w:rsidR="00084992" w:rsidRPr="00052420" w14:paraId="08B340D4" w14:textId="77777777" w:rsidTr="00C53F8D">
        <w:tc>
          <w:tcPr>
            <w:tcW w:w="2122" w:type="dxa"/>
            <w:shd w:val="clear" w:color="auto" w:fill="DEEAF6" w:themeFill="accent1" w:themeFillTint="33"/>
          </w:tcPr>
          <w:p w14:paraId="7455A716" w14:textId="41029226"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M:1</w:t>
            </w:r>
          </w:p>
        </w:tc>
        <w:tc>
          <w:tcPr>
            <w:tcW w:w="12190" w:type="dxa"/>
            <w:shd w:val="clear" w:color="auto" w:fill="DEEAF6" w:themeFill="accent1" w:themeFillTint="33"/>
          </w:tcPr>
          <w:p w14:paraId="14F7FD0B"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SM1: CAFM </w:t>
            </w:r>
          </w:p>
        </w:tc>
      </w:tr>
      <w:tr w:rsidR="00084992" w:rsidRPr="00937856" w14:paraId="3545B6D2" w14:textId="77777777" w:rsidTr="00C53F8D">
        <w:tc>
          <w:tcPr>
            <w:tcW w:w="2122" w:type="dxa"/>
            <w:shd w:val="clear" w:color="auto" w:fill="auto"/>
          </w:tcPr>
          <w:p w14:paraId="5FCAB079"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2C39C084" w14:textId="7524CEAB" w:rsidR="00084992" w:rsidRPr="00A67EC4" w:rsidRDefault="00084992" w:rsidP="00084992">
            <w:pPr>
              <w:pStyle w:val="GPSL2Numbered"/>
              <w:rPr>
                <w:rFonts w:asciiTheme="minorHAnsi" w:hAnsiTheme="minorHAnsi"/>
              </w:rPr>
            </w:pPr>
            <w:r w:rsidRPr="00A67EC4">
              <w:rPr>
                <w:rFonts w:asciiTheme="minorHAnsi" w:hAnsiTheme="minorHAnsi"/>
              </w:rPr>
              <w:t>Waste and Resources Action Programme’s (WRAP) Mobile Asset Management Planning</w:t>
            </w:r>
            <w:bookmarkStart w:id="244" w:name="_Toc396218712"/>
          </w:p>
          <w:bookmarkEnd w:id="244"/>
          <w:p w14:paraId="68F82671" w14:textId="430BDB5C" w:rsidR="00084992" w:rsidRPr="00A67EC4" w:rsidRDefault="00084992" w:rsidP="00084992">
            <w:pPr>
              <w:pStyle w:val="GPSL2Numbered"/>
              <w:rPr>
                <w:rFonts w:asciiTheme="minorHAnsi" w:hAnsiTheme="minorHAnsi"/>
              </w:rPr>
            </w:pPr>
            <w:r w:rsidRPr="00A67EC4">
              <w:rPr>
                <w:rFonts w:asciiTheme="minorHAnsi" w:hAnsiTheme="minorHAnsi"/>
              </w:rPr>
              <w:t xml:space="preserve">Centre for the Protection of the National Infrastructure (CPNI). </w:t>
            </w:r>
          </w:p>
          <w:p w14:paraId="12E7BC6F" w14:textId="0BBBE9FA" w:rsidR="00084992" w:rsidRPr="00A67EC4" w:rsidRDefault="00084992" w:rsidP="00084992">
            <w:pPr>
              <w:pStyle w:val="GPSL2Numbered"/>
              <w:rPr>
                <w:rFonts w:asciiTheme="minorHAnsi" w:hAnsiTheme="minorHAnsi"/>
              </w:rPr>
            </w:pPr>
            <w:r w:rsidRPr="00A67EC4">
              <w:rPr>
                <w:rFonts w:asciiTheme="minorHAnsi" w:hAnsiTheme="minorHAnsi"/>
              </w:rPr>
              <w:t>BS 25999: Business Continuity Management.</w:t>
            </w:r>
          </w:p>
          <w:p w14:paraId="7B501C81" w14:textId="4295E696" w:rsidR="00084992" w:rsidRPr="00A67EC4" w:rsidRDefault="00084992" w:rsidP="00084992">
            <w:pPr>
              <w:pStyle w:val="GPSL2Numbered"/>
              <w:rPr>
                <w:rFonts w:asciiTheme="minorHAnsi" w:hAnsiTheme="minorHAnsi"/>
              </w:rPr>
            </w:pPr>
            <w:r w:rsidRPr="00A67EC4">
              <w:rPr>
                <w:rFonts w:asciiTheme="minorHAnsi" w:hAnsiTheme="minorHAnsi"/>
              </w:rPr>
              <w:t>ISO/IEC 27000:2016 Information technology–Security techniques-Information security management systems-Overarching vocabulary (fourth edition).</w:t>
            </w:r>
          </w:p>
          <w:p w14:paraId="786E6217" w14:textId="429AAAC4" w:rsidR="00084992" w:rsidRPr="00A67EC4" w:rsidRDefault="00084992" w:rsidP="00084992">
            <w:pPr>
              <w:pStyle w:val="GPSL2Numbered"/>
              <w:rPr>
                <w:rFonts w:asciiTheme="minorHAnsi" w:hAnsiTheme="minorHAnsi"/>
              </w:rPr>
            </w:pPr>
            <w:r w:rsidRPr="00A67EC4">
              <w:rPr>
                <w:rFonts w:asciiTheme="minorHAnsi" w:hAnsiTheme="minorHAnsi"/>
              </w:rPr>
              <w:t>ISO/IEC 27001:2013 Information technology–Security techniques-Information security management systems-Requirements (second edition).</w:t>
            </w:r>
          </w:p>
          <w:p w14:paraId="7188EBE1" w14:textId="388432B9" w:rsidR="00084992" w:rsidRPr="00A67EC4" w:rsidRDefault="00084992" w:rsidP="00084992">
            <w:pPr>
              <w:pStyle w:val="GPSL2Numbered"/>
              <w:rPr>
                <w:rFonts w:asciiTheme="minorHAnsi" w:hAnsiTheme="minorHAnsi"/>
              </w:rPr>
            </w:pPr>
            <w:r w:rsidRPr="00A67EC4">
              <w:rPr>
                <w:rFonts w:asciiTheme="minorHAnsi" w:hAnsiTheme="minorHAnsi"/>
              </w:rPr>
              <w:t>ISO/IEC 27002:2013 Information technology–Security techniques-Information security management systems-Security controls (second edition).</w:t>
            </w:r>
          </w:p>
          <w:p w14:paraId="24EA1729" w14:textId="714D2B54" w:rsidR="00084992" w:rsidRPr="00A67EC4" w:rsidRDefault="00084992" w:rsidP="00084992">
            <w:pPr>
              <w:pStyle w:val="GPSL2Numbered"/>
              <w:rPr>
                <w:rFonts w:asciiTheme="minorHAnsi" w:hAnsiTheme="minorHAnsi"/>
              </w:rPr>
            </w:pPr>
            <w:r w:rsidRPr="00A67EC4">
              <w:rPr>
                <w:rFonts w:asciiTheme="minorHAnsi" w:hAnsiTheme="minorHAnsi"/>
              </w:rPr>
              <w:t>ISO/IEC 27003:2017 Information technology–Security techniques-Information security management systems-Guidance.</w:t>
            </w:r>
          </w:p>
          <w:p w14:paraId="100AEC56" w14:textId="05F3B401" w:rsidR="00084992" w:rsidRPr="00A67EC4" w:rsidRDefault="00084992" w:rsidP="00084992">
            <w:pPr>
              <w:pStyle w:val="GPSL2Numbered"/>
              <w:rPr>
                <w:rFonts w:asciiTheme="minorHAnsi" w:hAnsiTheme="minorHAnsi"/>
              </w:rPr>
            </w:pPr>
            <w:r w:rsidRPr="00A67EC4">
              <w:rPr>
                <w:rFonts w:asciiTheme="minorHAnsi" w:hAnsiTheme="minorHAnsi"/>
              </w:rPr>
              <w:lastRenderedPageBreak/>
              <w:t>ISO/IEC 27005:2011 Information technology–Security techniques-Information security Risk Management (second edition).</w:t>
            </w:r>
          </w:p>
          <w:p w14:paraId="038FE9C3" w14:textId="2DB14D6A" w:rsidR="00084992" w:rsidRPr="00A67EC4" w:rsidRDefault="00084992" w:rsidP="00084992">
            <w:pPr>
              <w:pStyle w:val="GPSL2Numbered"/>
              <w:rPr>
                <w:rFonts w:asciiTheme="minorHAnsi" w:hAnsiTheme="minorHAnsi"/>
              </w:rPr>
            </w:pPr>
            <w:r w:rsidRPr="00A67EC4">
              <w:rPr>
                <w:rFonts w:asciiTheme="minorHAnsi" w:hAnsiTheme="minorHAnsi"/>
              </w:rPr>
              <w:t>ISO/IEC 27014:2013 Information technology-Security techniques-Governance for Information security.</w:t>
            </w:r>
          </w:p>
          <w:p w14:paraId="24DA43A4" w14:textId="6A6EAF95" w:rsidR="00084992" w:rsidRPr="00A67EC4" w:rsidRDefault="00084992" w:rsidP="00084992">
            <w:pPr>
              <w:pStyle w:val="GPSL2Numbered"/>
              <w:rPr>
                <w:rFonts w:asciiTheme="minorHAnsi" w:hAnsiTheme="minorHAnsi"/>
              </w:rPr>
            </w:pPr>
            <w:r w:rsidRPr="00A67EC4">
              <w:rPr>
                <w:rFonts w:asciiTheme="minorHAnsi" w:hAnsiTheme="minorHAnsi"/>
              </w:rPr>
              <w:t>The CAFM system shall have the capability to meet the requirements of Government Soft Landings (GSL).</w:t>
            </w:r>
          </w:p>
          <w:p w14:paraId="7EB399E4" w14:textId="0C8BCE1C" w:rsidR="00084992" w:rsidRPr="00A67EC4" w:rsidRDefault="00084992" w:rsidP="00084992">
            <w:pPr>
              <w:pStyle w:val="GPSL2Numbered"/>
              <w:rPr>
                <w:rFonts w:asciiTheme="minorHAnsi" w:hAnsiTheme="minorHAnsi"/>
              </w:rPr>
            </w:pPr>
            <w:r w:rsidRPr="00A67EC4">
              <w:rPr>
                <w:rFonts w:asciiTheme="minorHAnsi" w:hAnsiTheme="minorHAnsi"/>
              </w:rPr>
              <w:t>The CAFM system shall have the capability to meet the requirements of Business Information Modelling (BIM) mandated requirements across Central Government (currently BIM Level 2).</w:t>
            </w:r>
          </w:p>
          <w:p w14:paraId="79693482" w14:textId="0D0252B6" w:rsidR="00084992" w:rsidRPr="00A67EC4" w:rsidRDefault="00084992" w:rsidP="00084992">
            <w:pPr>
              <w:pStyle w:val="GPSL2Numbered"/>
              <w:rPr>
                <w:rFonts w:asciiTheme="minorHAnsi" w:hAnsiTheme="minorHAnsi"/>
              </w:rPr>
            </w:pPr>
            <w:r w:rsidRPr="00A67EC4">
              <w:rPr>
                <w:rFonts w:asciiTheme="minorHAnsi" w:hAnsiTheme="minorHAnsi"/>
              </w:rPr>
              <w:t>PAS 1192:2 relates to project delivery within the suite of BIM standards and PAS 1192:3 relates to the management of information in operation of the Asset and aligns to ISO 55001.</w:t>
            </w:r>
          </w:p>
          <w:p w14:paraId="1435249C" w14:textId="0434C1CC" w:rsidR="00084992" w:rsidRPr="00A67EC4" w:rsidRDefault="00084992" w:rsidP="00084992">
            <w:pPr>
              <w:pStyle w:val="GPSL2Numbered"/>
              <w:rPr>
                <w:rFonts w:asciiTheme="minorHAnsi" w:hAnsiTheme="minorHAnsi"/>
              </w:rPr>
            </w:pPr>
            <w:r w:rsidRPr="00A67EC4">
              <w:rPr>
                <w:rFonts w:asciiTheme="minorHAnsi" w:hAnsiTheme="minorHAnsi"/>
              </w:rPr>
              <w:t xml:space="preserve">The CAFM system shall have the capability to codify Asset to </w:t>
            </w:r>
            <w:proofErr w:type="spellStart"/>
            <w:r w:rsidRPr="00A67EC4">
              <w:rPr>
                <w:rFonts w:asciiTheme="minorHAnsi" w:hAnsiTheme="minorHAnsi"/>
              </w:rPr>
              <w:t>Uniclass</w:t>
            </w:r>
            <w:proofErr w:type="spellEnd"/>
            <w:r w:rsidRPr="00A67EC4">
              <w:rPr>
                <w:rFonts w:asciiTheme="minorHAnsi" w:hAnsiTheme="minorHAnsi"/>
              </w:rPr>
              <w:t xml:space="preserve"> 2015, NRM3 and SFG20 coding. </w:t>
            </w:r>
          </w:p>
          <w:p w14:paraId="16545C9C" w14:textId="1B00EC58" w:rsidR="00084992" w:rsidRPr="00A67EC4" w:rsidRDefault="00084992" w:rsidP="00084992">
            <w:pPr>
              <w:pStyle w:val="GPSL2Numbered"/>
              <w:rPr>
                <w:rFonts w:asciiTheme="minorHAnsi" w:hAnsiTheme="minorHAnsi"/>
              </w:rPr>
            </w:pPr>
            <w:proofErr w:type="spellStart"/>
            <w:r w:rsidRPr="00A67EC4">
              <w:rPr>
                <w:rFonts w:asciiTheme="minorHAnsi" w:hAnsiTheme="minorHAnsi"/>
              </w:rPr>
              <w:t>Uniclass</w:t>
            </w:r>
            <w:proofErr w:type="spellEnd"/>
            <w:r w:rsidRPr="00A67EC4">
              <w:rPr>
                <w:rFonts w:asciiTheme="minorHAnsi" w:hAnsiTheme="minorHAnsi"/>
              </w:rPr>
              <w:t xml:space="preserve"> Classification Tables.</w:t>
            </w:r>
          </w:p>
          <w:p w14:paraId="47702B9B" w14:textId="5075648B" w:rsidR="00084992" w:rsidRPr="00A67EC4" w:rsidRDefault="00084992" w:rsidP="00084992">
            <w:pPr>
              <w:pStyle w:val="GPSL2Numbered"/>
              <w:rPr>
                <w:rFonts w:asciiTheme="minorHAnsi" w:hAnsiTheme="minorHAnsi"/>
              </w:rPr>
            </w:pPr>
            <w:r w:rsidRPr="00A67EC4">
              <w:rPr>
                <w:rFonts w:asciiTheme="minorHAnsi" w:hAnsiTheme="minorHAnsi"/>
              </w:rPr>
              <w:t>National Rules of Measurement (NRM3).</w:t>
            </w:r>
          </w:p>
        </w:tc>
      </w:tr>
      <w:tr w:rsidR="00084992" w:rsidRPr="00937856" w14:paraId="5C78BD4C" w14:textId="77777777" w:rsidTr="00C53F8D">
        <w:tc>
          <w:tcPr>
            <w:tcW w:w="2122" w:type="dxa"/>
            <w:shd w:val="clear" w:color="auto" w:fill="auto"/>
          </w:tcPr>
          <w:p w14:paraId="4E836424"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666CC547" w14:textId="59FF232C" w:rsidR="00084992" w:rsidRPr="00A67EC4" w:rsidRDefault="00084992" w:rsidP="00084992">
            <w:pPr>
              <w:pStyle w:val="GPSL2Numbered"/>
              <w:rPr>
                <w:rFonts w:asciiTheme="minorHAnsi" w:hAnsiTheme="minorHAnsi"/>
              </w:rPr>
            </w:pPr>
            <w:bookmarkStart w:id="245" w:name="_Toc396218698"/>
            <w:r w:rsidRPr="00A67EC4">
              <w:rPr>
                <w:rFonts w:asciiTheme="minorHAnsi" w:hAnsiTheme="minorHAnsi"/>
              </w:rPr>
              <w:t xml:space="preserve">The CAFM System </w:t>
            </w:r>
            <w:proofErr w:type="gramStart"/>
            <w:r w:rsidRPr="00A67EC4">
              <w:rPr>
                <w:rFonts w:asciiTheme="minorHAnsi" w:hAnsiTheme="minorHAnsi"/>
              </w:rPr>
              <w:t>will be bespoke</w:t>
            </w:r>
            <w:proofErr w:type="gramEnd"/>
            <w:r w:rsidRPr="00A67EC4">
              <w:rPr>
                <w:rFonts w:asciiTheme="minorHAnsi" w:hAnsiTheme="minorHAnsi"/>
              </w:rPr>
              <w:t xml:space="preserve"> by the very nature in relation to the Buyer activity. The Supplier shall automate the collection of Data and thereby influence the maintenance of the built environment and the delivery of facilities management Services. Typically, they track and maintain the following core facilities activities:</w:t>
            </w:r>
            <w:bookmarkEnd w:id="245"/>
          </w:p>
          <w:p w14:paraId="75D913CD" w14:textId="77777777" w:rsidR="00084992" w:rsidRPr="00A67EC4" w:rsidRDefault="00084992" w:rsidP="00084992">
            <w:pPr>
              <w:pStyle w:val="GPSL3numberedclause"/>
              <w:rPr>
                <w:rFonts w:asciiTheme="minorHAnsi" w:hAnsiTheme="minorHAnsi"/>
              </w:rPr>
            </w:pPr>
            <w:r w:rsidRPr="00A67EC4">
              <w:rPr>
                <w:rFonts w:asciiTheme="minorHAnsi" w:hAnsiTheme="minorHAnsi"/>
              </w:rPr>
              <w:t>Strategic planning - real estate, business operations, headcount requirements, forecasting future space;</w:t>
            </w:r>
          </w:p>
          <w:p w14:paraId="23D9859A" w14:textId="77777777" w:rsidR="00084992" w:rsidRPr="00A67EC4" w:rsidRDefault="00084992" w:rsidP="00084992">
            <w:pPr>
              <w:pStyle w:val="GPSL3numberedclause"/>
              <w:rPr>
                <w:rFonts w:asciiTheme="minorHAnsi" w:hAnsiTheme="minorHAnsi"/>
              </w:rPr>
            </w:pPr>
            <w:r w:rsidRPr="00A67EC4">
              <w:rPr>
                <w:rFonts w:asciiTheme="minorHAnsi" w:hAnsiTheme="minorHAnsi"/>
              </w:rPr>
              <w:t>Space planning &amp; management - allocations, inventory, churn;</w:t>
            </w:r>
          </w:p>
          <w:p w14:paraId="6AE72E99" w14:textId="77777777" w:rsidR="00084992" w:rsidRPr="00A67EC4" w:rsidRDefault="00084992" w:rsidP="00084992">
            <w:pPr>
              <w:pStyle w:val="GPSL3numberedclause"/>
              <w:rPr>
                <w:rFonts w:asciiTheme="minorHAnsi" w:hAnsiTheme="minorHAnsi"/>
                <w:color w:val="000000" w:themeColor="text1"/>
              </w:rPr>
            </w:pPr>
            <w:r w:rsidRPr="00A67EC4">
              <w:rPr>
                <w:rFonts w:asciiTheme="minorHAnsi" w:hAnsiTheme="minorHAnsi"/>
              </w:rPr>
              <w:t>Planned Preventative Maintenance Programme;</w:t>
            </w:r>
          </w:p>
          <w:p w14:paraId="41F392A0" w14:textId="65873ECC" w:rsidR="00084992" w:rsidRPr="00A67EC4" w:rsidRDefault="00084992" w:rsidP="00084992">
            <w:pPr>
              <w:pStyle w:val="GPSL3numberedclause"/>
              <w:rPr>
                <w:rFonts w:asciiTheme="minorHAnsi" w:hAnsiTheme="minorHAnsi"/>
              </w:rPr>
            </w:pPr>
            <w:r w:rsidRPr="00A67EC4">
              <w:rPr>
                <w:rFonts w:asciiTheme="minorHAnsi" w:hAnsiTheme="minorHAnsi"/>
              </w:rPr>
              <w:t>forward maintenance register;</w:t>
            </w:r>
          </w:p>
          <w:p w14:paraId="384CE575" w14:textId="77777777" w:rsidR="00084992" w:rsidRPr="00A67EC4" w:rsidRDefault="00084992" w:rsidP="00084992">
            <w:pPr>
              <w:pStyle w:val="GPSL3numberedclause"/>
              <w:rPr>
                <w:rFonts w:asciiTheme="minorHAnsi" w:hAnsiTheme="minorHAnsi"/>
              </w:rPr>
            </w:pPr>
            <w:r w:rsidRPr="00A67EC4">
              <w:rPr>
                <w:rFonts w:asciiTheme="minorHAnsi" w:hAnsiTheme="minorHAnsi"/>
              </w:rPr>
              <w:t>People management – occupancy rates, staff;</w:t>
            </w:r>
          </w:p>
          <w:p w14:paraId="790B9177" w14:textId="77777777" w:rsidR="00084992" w:rsidRPr="00A67EC4" w:rsidRDefault="00084992" w:rsidP="00084992">
            <w:pPr>
              <w:pStyle w:val="GPSL3numberedclause"/>
              <w:rPr>
                <w:rFonts w:asciiTheme="minorHAnsi" w:hAnsiTheme="minorHAnsi"/>
              </w:rPr>
            </w:pPr>
            <w:r w:rsidRPr="00A67EC4">
              <w:rPr>
                <w:rFonts w:asciiTheme="minorHAnsi" w:hAnsiTheme="minorHAnsi"/>
              </w:rPr>
              <w:t>Maintenance management - demand (reactive) and scheduled (preventive maintenance);</w:t>
            </w:r>
          </w:p>
          <w:p w14:paraId="4BD88BE0" w14:textId="77777777" w:rsidR="00084992" w:rsidRPr="00A67EC4" w:rsidRDefault="00084992" w:rsidP="00084992">
            <w:pPr>
              <w:pStyle w:val="GPSL3numberedclause"/>
              <w:rPr>
                <w:rFonts w:asciiTheme="minorHAnsi" w:hAnsiTheme="minorHAnsi"/>
              </w:rPr>
            </w:pPr>
            <w:r w:rsidRPr="00A67EC4">
              <w:rPr>
                <w:rFonts w:asciiTheme="minorHAnsi" w:hAnsiTheme="minorHAnsi"/>
              </w:rPr>
              <w:t>Emergency management – business continuity;</w:t>
            </w:r>
          </w:p>
          <w:p w14:paraId="4D7ADDC7" w14:textId="77777777" w:rsidR="00084992" w:rsidRPr="00A67EC4" w:rsidRDefault="00084992" w:rsidP="00084992">
            <w:pPr>
              <w:pStyle w:val="GPSL3numberedclause"/>
              <w:rPr>
                <w:rFonts w:asciiTheme="minorHAnsi" w:hAnsiTheme="minorHAnsi"/>
              </w:rPr>
            </w:pPr>
            <w:r w:rsidRPr="00A67EC4">
              <w:rPr>
                <w:rFonts w:asciiTheme="minorHAnsi" w:hAnsiTheme="minorHAnsi"/>
              </w:rPr>
              <w:t>Disaster planning – business recovery;</w:t>
            </w:r>
          </w:p>
          <w:p w14:paraId="7D9AE71E" w14:textId="77777777" w:rsidR="00084992" w:rsidRPr="00A67EC4" w:rsidRDefault="00084992" w:rsidP="00084992">
            <w:pPr>
              <w:pStyle w:val="GPSL3numberedclause"/>
              <w:rPr>
                <w:rFonts w:asciiTheme="minorHAnsi" w:hAnsiTheme="minorHAnsi"/>
              </w:rPr>
            </w:pPr>
            <w:r w:rsidRPr="00A67EC4">
              <w:rPr>
                <w:rFonts w:asciiTheme="minorHAnsi" w:hAnsiTheme="minorHAnsi"/>
              </w:rPr>
              <w:t>Health and safety information – CDM, asbestos;</w:t>
            </w:r>
          </w:p>
          <w:p w14:paraId="3AA16335" w14:textId="77777777" w:rsidR="00084992" w:rsidRPr="00A67EC4" w:rsidRDefault="00084992" w:rsidP="00084992">
            <w:pPr>
              <w:pStyle w:val="GPSL3numberedclause"/>
              <w:rPr>
                <w:rFonts w:asciiTheme="minorHAnsi" w:hAnsiTheme="minorHAnsi"/>
              </w:rPr>
            </w:pPr>
            <w:r w:rsidRPr="00A67EC4">
              <w:rPr>
                <w:rFonts w:asciiTheme="minorHAnsi" w:hAnsiTheme="minorHAnsi"/>
              </w:rPr>
              <w:t>Capital project management - construction/renovation, large scale move management;</w:t>
            </w:r>
          </w:p>
          <w:p w14:paraId="5C67C517" w14:textId="77777777" w:rsidR="00084992" w:rsidRPr="00A67EC4" w:rsidRDefault="00084992" w:rsidP="00084992">
            <w:pPr>
              <w:pStyle w:val="GPSL3numberedclause"/>
              <w:rPr>
                <w:rFonts w:asciiTheme="minorHAnsi" w:hAnsiTheme="minorHAnsi"/>
              </w:rPr>
            </w:pPr>
            <w:r w:rsidRPr="00A67EC4">
              <w:rPr>
                <w:rFonts w:asciiTheme="minorHAnsi" w:hAnsiTheme="minorHAnsi"/>
              </w:rPr>
              <w:lastRenderedPageBreak/>
              <w:t>Lease management - property financial data (rentals and insurances);</w:t>
            </w:r>
          </w:p>
          <w:p w14:paraId="1400DF38" w14:textId="2F610566" w:rsidR="00084992" w:rsidRPr="00A67EC4" w:rsidRDefault="00084992" w:rsidP="00084992">
            <w:pPr>
              <w:pStyle w:val="GPSL3numberedclause"/>
              <w:rPr>
                <w:rFonts w:asciiTheme="minorHAnsi" w:hAnsiTheme="minorHAnsi"/>
              </w:rPr>
            </w:pPr>
            <w:r w:rsidRPr="00A67EC4">
              <w:rPr>
                <w:rFonts w:asciiTheme="minorHAnsi" w:hAnsiTheme="minorHAnsi"/>
              </w:rPr>
              <w:t>Asset management – equipment holdings, furniture, telecommunications, cabling management, depreciation of Assets;</w:t>
            </w:r>
          </w:p>
          <w:p w14:paraId="00803559" w14:textId="1C2E2342" w:rsidR="00084992" w:rsidRPr="00A67EC4" w:rsidRDefault="00084992" w:rsidP="00084992">
            <w:pPr>
              <w:pStyle w:val="GPSL3numberedclause"/>
              <w:rPr>
                <w:rFonts w:asciiTheme="minorHAnsi" w:hAnsiTheme="minorHAnsi"/>
              </w:rPr>
            </w:pPr>
            <w:r w:rsidRPr="00A67EC4">
              <w:rPr>
                <w:rFonts w:asciiTheme="minorHAnsi" w:hAnsiTheme="minorHAnsi"/>
              </w:rPr>
              <w:t>Building information management – integration and interaction with other programs;</w:t>
            </w:r>
          </w:p>
          <w:p w14:paraId="518B4E2E" w14:textId="1DCFBBA5" w:rsidR="00084992" w:rsidRPr="00A67EC4" w:rsidRDefault="00084992" w:rsidP="00084992">
            <w:pPr>
              <w:pStyle w:val="GPSL3numberedclause"/>
              <w:rPr>
                <w:rFonts w:asciiTheme="minorHAnsi" w:hAnsiTheme="minorHAnsi"/>
              </w:rPr>
            </w:pPr>
            <w:r w:rsidRPr="00A67EC4">
              <w:rPr>
                <w:rFonts w:asciiTheme="minorHAnsi" w:hAnsiTheme="minorHAnsi"/>
              </w:rPr>
              <w:t>Sustainability – energy, water and waste performance, building certifications; and</w:t>
            </w:r>
          </w:p>
          <w:p w14:paraId="6843130D" w14:textId="455E74EB" w:rsidR="00084992" w:rsidRPr="00A67EC4" w:rsidRDefault="00084992" w:rsidP="00084992">
            <w:pPr>
              <w:pStyle w:val="GPSL3numberedclause"/>
              <w:rPr>
                <w:rFonts w:asciiTheme="minorHAnsi" w:hAnsiTheme="minorHAnsi"/>
              </w:rPr>
            </w:pPr>
            <w:r w:rsidRPr="00A67EC4">
              <w:rPr>
                <w:rFonts w:asciiTheme="minorHAnsi" w:hAnsiTheme="minorHAnsi"/>
              </w:rPr>
              <w:t>Building information</w:t>
            </w:r>
            <w:bookmarkStart w:id="246" w:name="_Toc396218699"/>
            <w:r w:rsidRPr="00A67EC4">
              <w:rPr>
                <w:rFonts w:asciiTheme="minorHAnsi" w:hAnsiTheme="minorHAnsi"/>
              </w:rPr>
              <w:t>.</w:t>
            </w:r>
          </w:p>
          <w:p w14:paraId="703EC4F1" w14:textId="77777777" w:rsidR="00084992" w:rsidRPr="00A67EC4" w:rsidRDefault="00084992" w:rsidP="00084992">
            <w:pPr>
              <w:pStyle w:val="GPSL2Numbered"/>
              <w:rPr>
                <w:rFonts w:asciiTheme="minorHAnsi" w:hAnsiTheme="minorHAnsi"/>
              </w:rPr>
            </w:pPr>
            <w:r w:rsidRPr="00A67EC4">
              <w:rPr>
                <w:rFonts w:asciiTheme="minorHAnsi" w:hAnsiTheme="minorHAnsi"/>
              </w:rPr>
              <w:t xml:space="preserve">While CAFM Systems have delivered real benefits and their use has grown, their value </w:t>
            </w:r>
            <w:proofErr w:type="gramStart"/>
            <w:r w:rsidRPr="00A67EC4">
              <w:rPr>
                <w:rFonts w:asciiTheme="minorHAnsi" w:hAnsiTheme="minorHAnsi"/>
              </w:rPr>
              <w:t>has been limited</w:t>
            </w:r>
            <w:proofErr w:type="gramEnd"/>
            <w:r w:rsidRPr="00A67EC4">
              <w:rPr>
                <w:rFonts w:asciiTheme="minorHAnsi" w:hAnsiTheme="minorHAnsi"/>
              </w:rPr>
              <w:t xml:space="preserve"> by their ability to distribute information to those beyond facility management. As a result, many CAFM System solutions </w:t>
            </w:r>
            <w:proofErr w:type="gramStart"/>
            <w:r w:rsidRPr="00A67EC4">
              <w:rPr>
                <w:rFonts w:asciiTheme="minorHAnsi" w:hAnsiTheme="minorHAnsi"/>
              </w:rPr>
              <w:t>are relegated</w:t>
            </w:r>
            <w:proofErr w:type="gramEnd"/>
            <w:r w:rsidRPr="00A67EC4">
              <w:rPr>
                <w:rFonts w:asciiTheme="minorHAnsi" w:hAnsiTheme="minorHAnsi"/>
              </w:rPr>
              <w:t xml:space="preserve"> to personal productivity or at best, a departmental tool.</w:t>
            </w:r>
            <w:bookmarkEnd w:id="246"/>
          </w:p>
          <w:p w14:paraId="79E0CFB8" w14:textId="6E5AECE6" w:rsidR="00084992" w:rsidRPr="00A67EC4" w:rsidRDefault="00084992" w:rsidP="00084992">
            <w:pPr>
              <w:pStyle w:val="GPSL2Numbered"/>
              <w:rPr>
                <w:rFonts w:asciiTheme="minorHAnsi" w:hAnsiTheme="minorHAnsi"/>
              </w:rPr>
            </w:pPr>
            <w:bookmarkStart w:id="247" w:name="_Toc396218700"/>
            <w:r w:rsidRPr="00A67EC4">
              <w:rPr>
                <w:rFonts w:asciiTheme="minorHAnsi" w:hAnsiTheme="minorHAnsi"/>
              </w:rPr>
              <w:t>The Buyer should have real time live access to the Supplier’s CAFM System.</w:t>
            </w:r>
            <w:bookmarkEnd w:id="247"/>
          </w:p>
          <w:p w14:paraId="1613D8CD" w14:textId="024AB24F" w:rsidR="00084992" w:rsidRPr="00A67EC4" w:rsidRDefault="00084992" w:rsidP="00084992">
            <w:pPr>
              <w:pStyle w:val="GPSL2Numbered"/>
              <w:rPr>
                <w:rFonts w:asciiTheme="minorHAnsi" w:hAnsiTheme="minorHAnsi"/>
              </w:rPr>
            </w:pPr>
            <w:r w:rsidRPr="00A67EC4">
              <w:rPr>
                <w:rFonts w:asciiTheme="minorHAnsi" w:hAnsiTheme="minorHAnsi"/>
              </w:rPr>
              <w:t xml:space="preserve">Business Continuity and Disaster Recovery: </w:t>
            </w:r>
          </w:p>
          <w:p w14:paraId="1270F3C3" w14:textId="57CEBE08" w:rsidR="00084992" w:rsidRPr="00A67EC4" w:rsidRDefault="00084992" w:rsidP="00084992">
            <w:pPr>
              <w:pStyle w:val="GPSL3numberedclause"/>
              <w:rPr>
                <w:rFonts w:asciiTheme="minorHAnsi" w:hAnsiTheme="minorHAnsi"/>
              </w:rPr>
            </w:pPr>
            <w:r w:rsidRPr="00A67EC4">
              <w:rPr>
                <w:rFonts w:asciiTheme="minorHAnsi" w:hAnsiTheme="minorHAnsi"/>
              </w:rPr>
              <w:t>The CAFM System shall be able to provide and support any Business Continuity scenario without any degradation in performance;</w:t>
            </w:r>
          </w:p>
          <w:p w14:paraId="124437AA" w14:textId="07DFCEB8" w:rsidR="00084992" w:rsidRPr="00A67EC4" w:rsidRDefault="00084992" w:rsidP="00084992">
            <w:pPr>
              <w:pStyle w:val="GPSL3numberedclause"/>
              <w:rPr>
                <w:rFonts w:asciiTheme="minorHAnsi" w:hAnsiTheme="minorHAnsi"/>
              </w:rPr>
            </w:pPr>
            <w:bookmarkStart w:id="248" w:name="_Toc396218708"/>
            <w:r w:rsidRPr="00A67EC4">
              <w:rPr>
                <w:rFonts w:asciiTheme="minorHAnsi" w:hAnsiTheme="minorHAnsi"/>
              </w:rPr>
              <w:t>In line with common industry practice the CAFM System facilities will have its own Business Continuity contingency plan in place to enable continuity of the Services without degradation</w:t>
            </w:r>
            <w:bookmarkStart w:id="249" w:name="_Toc396218713"/>
            <w:bookmarkEnd w:id="248"/>
            <w:r w:rsidRPr="00A67EC4">
              <w:rPr>
                <w:rFonts w:asciiTheme="minorHAnsi" w:hAnsiTheme="minorHAnsi"/>
              </w:rPr>
              <w:t>;</w:t>
            </w:r>
          </w:p>
          <w:p w14:paraId="5E183498" w14:textId="0DC254EA" w:rsidR="00084992" w:rsidRPr="00A67EC4" w:rsidRDefault="00084992" w:rsidP="00084992">
            <w:pPr>
              <w:pStyle w:val="GPSL3numberedclause"/>
              <w:rPr>
                <w:rFonts w:asciiTheme="minorHAnsi" w:hAnsiTheme="minorHAnsi"/>
              </w:rPr>
            </w:pPr>
            <w:r w:rsidRPr="00A67EC4">
              <w:rPr>
                <w:rFonts w:asciiTheme="minorHAnsi" w:hAnsiTheme="minorHAnsi"/>
              </w:rPr>
              <w:t>The Supplier shall ensure that the CAFM System can support the Buyer during any disaster or emergency situation and be able to assist in the resumption of a business as usual (BAU) service as soon as practicable</w:t>
            </w:r>
            <w:bookmarkEnd w:id="249"/>
            <w:r w:rsidRPr="00A67EC4">
              <w:rPr>
                <w:rFonts w:asciiTheme="minorHAnsi" w:hAnsiTheme="minorHAnsi"/>
              </w:rPr>
              <w:t>; and</w:t>
            </w:r>
          </w:p>
          <w:p w14:paraId="50A6AFF1" w14:textId="2D441137" w:rsidR="00084992" w:rsidRPr="00A67EC4" w:rsidRDefault="00084992" w:rsidP="00084992">
            <w:pPr>
              <w:pStyle w:val="GPSL3numberedclause"/>
              <w:rPr>
                <w:rFonts w:asciiTheme="minorHAnsi" w:hAnsiTheme="minorHAnsi"/>
              </w:rPr>
            </w:pPr>
            <w:bookmarkStart w:id="250" w:name="_Toc396218714"/>
            <w:r w:rsidRPr="00A67EC4">
              <w:rPr>
                <w:rFonts w:asciiTheme="minorHAnsi" w:hAnsiTheme="minorHAnsi"/>
              </w:rPr>
              <w:t xml:space="preserve">In line with common industry </w:t>
            </w:r>
            <w:proofErr w:type="gramStart"/>
            <w:r w:rsidRPr="00A67EC4">
              <w:rPr>
                <w:rFonts w:asciiTheme="minorHAnsi" w:hAnsiTheme="minorHAnsi"/>
              </w:rPr>
              <w:t>practice</w:t>
            </w:r>
            <w:proofErr w:type="gramEnd"/>
            <w:r w:rsidRPr="00A67EC4">
              <w:rPr>
                <w:rFonts w:asciiTheme="minorHAnsi" w:hAnsiTheme="minorHAnsi"/>
              </w:rPr>
              <w:t xml:space="preserve"> the CAFM System will have its own Business Continuity and Disaster Recovery Plan in place to enable continuity of Service without degradation.</w:t>
            </w:r>
            <w:bookmarkEnd w:id="250"/>
            <w:r w:rsidRPr="00A67EC4">
              <w:rPr>
                <w:rFonts w:asciiTheme="minorHAnsi" w:hAnsiTheme="minorHAnsi"/>
              </w:rPr>
              <w:t xml:space="preserve"> </w:t>
            </w:r>
            <w:bookmarkStart w:id="251" w:name="_Toc396218716"/>
          </w:p>
          <w:p w14:paraId="35681B91" w14:textId="3F3093DB" w:rsidR="00084992" w:rsidRPr="00A67EC4" w:rsidRDefault="00084992" w:rsidP="00084992">
            <w:pPr>
              <w:pStyle w:val="GPSL2Numbered"/>
              <w:rPr>
                <w:rFonts w:asciiTheme="minorHAnsi" w:hAnsiTheme="minorHAnsi"/>
              </w:rPr>
            </w:pPr>
            <w:r w:rsidRPr="00A67EC4">
              <w:rPr>
                <w:rFonts w:asciiTheme="minorHAnsi" w:hAnsiTheme="minorHAnsi"/>
              </w:rPr>
              <w:t>The CAFM System shall have as a minimum the following functional capability to support delivery of the Service provided to the Buyer:</w:t>
            </w:r>
            <w:bookmarkEnd w:id="251"/>
          </w:p>
          <w:p w14:paraId="75F6641C" w14:textId="77777777" w:rsidR="00084992" w:rsidRPr="00A67EC4" w:rsidRDefault="00084992" w:rsidP="00084992">
            <w:pPr>
              <w:pStyle w:val="GPSL3numberedclause"/>
              <w:rPr>
                <w:rFonts w:asciiTheme="minorHAnsi" w:hAnsiTheme="minorHAnsi"/>
              </w:rPr>
            </w:pPr>
            <w:r w:rsidRPr="00A67EC4">
              <w:rPr>
                <w:rFonts w:asciiTheme="minorHAnsi" w:hAnsiTheme="minorHAnsi"/>
              </w:rPr>
              <w:t>Helpdesk including:</w:t>
            </w:r>
          </w:p>
          <w:p w14:paraId="086B8F98" w14:textId="77777777" w:rsidR="00084992" w:rsidRPr="00A67EC4" w:rsidRDefault="00084992" w:rsidP="00084992">
            <w:pPr>
              <w:pStyle w:val="GPSL4numberedclause"/>
              <w:rPr>
                <w:rFonts w:asciiTheme="minorHAnsi" w:hAnsiTheme="minorHAnsi"/>
              </w:rPr>
            </w:pPr>
            <w:r w:rsidRPr="00A67EC4">
              <w:rPr>
                <w:rFonts w:asciiTheme="minorHAnsi" w:hAnsiTheme="minorHAnsi"/>
              </w:rPr>
              <w:t>Room Booking;</w:t>
            </w:r>
          </w:p>
          <w:p w14:paraId="217072CB" w14:textId="77777777" w:rsidR="00084992" w:rsidRPr="00A67EC4" w:rsidRDefault="00084992" w:rsidP="00084992">
            <w:pPr>
              <w:pStyle w:val="GPSL4numberedclause"/>
              <w:rPr>
                <w:rFonts w:asciiTheme="minorHAnsi" w:hAnsiTheme="minorHAnsi"/>
              </w:rPr>
            </w:pPr>
            <w:r w:rsidRPr="00A67EC4">
              <w:rPr>
                <w:rFonts w:asciiTheme="minorHAnsi" w:hAnsiTheme="minorHAnsi"/>
              </w:rPr>
              <w:t>Car Parking;</w:t>
            </w:r>
          </w:p>
          <w:p w14:paraId="71F08E8A" w14:textId="77777777" w:rsidR="00084992" w:rsidRPr="00A67EC4" w:rsidRDefault="00084992" w:rsidP="00084992">
            <w:pPr>
              <w:pStyle w:val="GPSL4numberedclause"/>
              <w:rPr>
                <w:rFonts w:asciiTheme="minorHAnsi" w:hAnsiTheme="minorHAnsi"/>
              </w:rPr>
            </w:pPr>
            <w:r w:rsidRPr="00A67EC4">
              <w:rPr>
                <w:rFonts w:asciiTheme="minorHAnsi" w:hAnsiTheme="minorHAnsi"/>
              </w:rPr>
              <w:t>Catering;</w:t>
            </w:r>
          </w:p>
          <w:p w14:paraId="34993833" w14:textId="77777777" w:rsidR="00084992" w:rsidRPr="00A67EC4" w:rsidRDefault="00084992" w:rsidP="00084992">
            <w:pPr>
              <w:pStyle w:val="GPSL4numberedclause"/>
              <w:rPr>
                <w:rFonts w:asciiTheme="minorHAnsi" w:hAnsiTheme="minorHAnsi"/>
              </w:rPr>
            </w:pPr>
            <w:r w:rsidRPr="00A67EC4">
              <w:rPr>
                <w:rFonts w:asciiTheme="minorHAnsi" w:hAnsiTheme="minorHAnsi"/>
              </w:rPr>
              <w:lastRenderedPageBreak/>
              <w:t>IT Support; and</w:t>
            </w:r>
          </w:p>
          <w:p w14:paraId="2B3C8FFB" w14:textId="5EE84BAF" w:rsidR="00084992" w:rsidRPr="00A67EC4" w:rsidRDefault="00084992" w:rsidP="00084992">
            <w:pPr>
              <w:pStyle w:val="GPSL4numberedclause"/>
              <w:rPr>
                <w:rFonts w:asciiTheme="minorHAnsi" w:hAnsiTheme="minorHAnsi"/>
              </w:rPr>
            </w:pPr>
            <w:r w:rsidRPr="00A67EC4">
              <w:rPr>
                <w:rFonts w:asciiTheme="minorHAnsi" w:hAnsiTheme="minorHAnsi"/>
              </w:rPr>
              <w:t xml:space="preserve">Other services as required and defined by the Buyer. </w:t>
            </w:r>
          </w:p>
          <w:p w14:paraId="4D6C6A52" w14:textId="77777777" w:rsidR="00084992" w:rsidRPr="00A67EC4" w:rsidRDefault="00084992" w:rsidP="00084992">
            <w:pPr>
              <w:pStyle w:val="GPSL3numberedclause"/>
              <w:rPr>
                <w:rFonts w:asciiTheme="minorHAnsi" w:hAnsiTheme="minorHAnsi"/>
              </w:rPr>
            </w:pPr>
            <w:r w:rsidRPr="00A67EC4">
              <w:rPr>
                <w:rFonts w:asciiTheme="minorHAnsi" w:hAnsiTheme="minorHAnsi"/>
              </w:rPr>
              <w:t xml:space="preserve">The Helpdesk shall also: </w:t>
            </w:r>
          </w:p>
          <w:p w14:paraId="5337B955" w14:textId="77777777" w:rsidR="00084992" w:rsidRPr="00A67EC4" w:rsidRDefault="00084992" w:rsidP="00084992">
            <w:pPr>
              <w:pStyle w:val="GPSL4numberedclause"/>
              <w:rPr>
                <w:rFonts w:asciiTheme="minorHAnsi" w:hAnsiTheme="minorHAnsi"/>
              </w:rPr>
            </w:pPr>
            <w:r w:rsidRPr="00A67EC4">
              <w:rPr>
                <w:rFonts w:asciiTheme="minorHAnsi" w:hAnsiTheme="minorHAnsi"/>
              </w:rPr>
              <w:t>Record and report by each Buyer Property or region;</w:t>
            </w:r>
          </w:p>
          <w:p w14:paraId="1BCDE126" w14:textId="18196D89" w:rsidR="00084992" w:rsidRPr="00A67EC4" w:rsidRDefault="00084992" w:rsidP="00084992">
            <w:pPr>
              <w:pStyle w:val="GPSL4numberedclause"/>
              <w:rPr>
                <w:rFonts w:asciiTheme="minorHAnsi" w:hAnsiTheme="minorHAnsi"/>
              </w:rPr>
            </w:pPr>
            <w:r w:rsidRPr="00A67EC4">
              <w:rPr>
                <w:rFonts w:asciiTheme="minorHAnsi" w:hAnsiTheme="minorHAnsi"/>
              </w:rPr>
              <w:t>Review work assignment to both maintenance staff and Subcontractors. Track maintenance activity, status updates and the provision of on-screen alerts automate email notifications of work requests;</w:t>
            </w:r>
          </w:p>
          <w:p w14:paraId="44433E87" w14:textId="77777777" w:rsidR="00084992" w:rsidRPr="00A67EC4" w:rsidRDefault="00084992" w:rsidP="00084992">
            <w:pPr>
              <w:pStyle w:val="GPSL4numberedclause"/>
              <w:rPr>
                <w:rFonts w:asciiTheme="minorHAnsi" w:hAnsiTheme="minorHAnsi"/>
              </w:rPr>
            </w:pPr>
            <w:r w:rsidRPr="00A67EC4">
              <w:rPr>
                <w:rFonts w:asciiTheme="minorHAnsi" w:hAnsiTheme="minorHAnsi"/>
              </w:rPr>
              <w:t xml:space="preserve">automated status updates to the Buyer; </w:t>
            </w:r>
          </w:p>
          <w:p w14:paraId="62C2A512" w14:textId="77777777" w:rsidR="00084992" w:rsidRPr="00A67EC4" w:rsidRDefault="00084992" w:rsidP="00084992">
            <w:pPr>
              <w:pStyle w:val="GPSL4numberedclause"/>
              <w:rPr>
                <w:rFonts w:asciiTheme="minorHAnsi" w:hAnsiTheme="minorHAnsi"/>
              </w:rPr>
            </w:pPr>
            <w:r w:rsidRPr="00A67EC4">
              <w:rPr>
                <w:rFonts w:asciiTheme="minorHAnsi" w:hAnsiTheme="minorHAnsi"/>
              </w:rPr>
              <w:t>easily search and ensure visibility of calls/activities;</w:t>
            </w:r>
          </w:p>
          <w:p w14:paraId="6043902F" w14:textId="77777777" w:rsidR="00084992" w:rsidRPr="00A67EC4" w:rsidRDefault="00084992" w:rsidP="00084992">
            <w:pPr>
              <w:pStyle w:val="GPSL4numberedclause"/>
              <w:rPr>
                <w:rFonts w:asciiTheme="minorHAnsi" w:hAnsiTheme="minorHAnsi"/>
              </w:rPr>
            </w:pPr>
            <w:r w:rsidRPr="00A67EC4">
              <w:rPr>
                <w:rFonts w:asciiTheme="minorHAnsi" w:hAnsiTheme="minorHAnsi"/>
              </w:rPr>
              <w:t>automate associated hazard warnings, including asbestos alerts;</w:t>
            </w:r>
          </w:p>
          <w:p w14:paraId="1AFF4374" w14:textId="77777777" w:rsidR="00084992" w:rsidRPr="00A67EC4" w:rsidRDefault="00084992" w:rsidP="00084992">
            <w:pPr>
              <w:pStyle w:val="GPSL4numberedclause"/>
              <w:rPr>
                <w:rFonts w:asciiTheme="minorHAnsi" w:hAnsiTheme="minorHAnsi"/>
              </w:rPr>
            </w:pPr>
            <w:r w:rsidRPr="00A67EC4">
              <w:rPr>
                <w:rFonts w:asciiTheme="minorHAnsi" w:hAnsiTheme="minorHAnsi"/>
              </w:rPr>
              <w:t>allow cost allocation;</w:t>
            </w:r>
          </w:p>
          <w:p w14:paraId="4DCB6D97" w14:textId="77777777" w:rsidR="00084992" w:rsidRPr="00A67EC4" w:rsidRDefault="00084992" w:rsidP="00084992">
            <w:pPr>
              <w:pStyle w:val="GPSL4numberedclause"/>
              <w:rPr>
                <w:rFonts w:asciiTheme="minorHAnsi" w:hAnsiTheme="minorHAnsi"/>
              </w:rPr>
            </w:pPr>
            <w:r w:rsidRPr="00A67EC4">
              <w:rPr>
                <w:rFonts w:asciiTheme="minorHAnsi" w:hAnsiTheme="minorHAnsi"/>
              </w:rPr>
              <w:t>Ensure clear and proactive management of Service Level Agreements;</w:t>
            </w:r>
          </w:p>
          <w:p w14:paraId="10381964" w14:textId="77777777" w:rsidR="00084992" w:rsidRPr="00A67EC4" w:rsidRDefault="00084992" w:rsidP="00084992">
            <w:pPr>
              <w:pStyle w:val="GPSL4numberedclause"/>
              <w:rPr>
                <w:rFonts w:asciiTheme="minorHAnsi" w:hAnsiTheme="minorHAnsi"/>
              </w:rPr>
            </w:pPr>
            <w:r w:rsidRPr="00A67EC4">
              <w:rPr>
                <w:rFonts w:asciiTheme="minorHAnsi" w:hAnsiTheme="minorHAnsi"/>
              </w:rPr>
              <w:t>Log all Calls via intranet/internet; and</w:t>
            </w:r>
          </w:p>
          <w:p w14:paraId="611BDD52" w14:textId="12842411" w:rsidR="00084992" w:rsidRPr="00A67EC4" w:rsidRDefault="00084992" w:rsidP="00084992">
            <w:pPr>
              <w:pStyle w:val="GPSL4numberedclause"/>
              <w:rPr>
                <w:rFonts w:asciiTheme="minorHAnsi" w:hAnsiTheme="minorHAnsi"/>
              </w:rPr>
            </w:pPr>
            <w:r w:rsidRPr="00A67EC4">
              <w:rPr>
                <w:rFonts w:asciiTheme="minorHAnsi" w:hAnsiTheme="minorHAnsi"/>
              </w:rPr>
              <w:t>Automate prioritisation of work and job escalation when appropriate.</w:t>
            </w:r>
          </w:p>
          <w:p w14:paraId="6508F10F" w14:textId="2CDC11B2" w:rsidR="00084992" w:rsidRPr="00A67EC4" w:rsidRDefault="00084992" w:rsidP="00084992">
            <w:pPr>
              <w:pStyle w:val="GPSL3numberedclause"/>
              <w:rPr>
                <w:rFonts w:asciiTheme="minorHAnsi" w:hAnsiTheme="minorHAnsi"/>
              </w:rPr>
            </w:pPr>
            <w:r w:rsidRPr="00A67EC4">
              <w:rPr>
                <w:rFonts w:asciiTheme="minorHAnsi" w:hAnsiTheme="minorHAnsi"/>
              </w:rPr>
              <w:t>Asset Management:</w:t>
            </w:r>
          </w:p>
          <w:p w14:paraId="2314C5AF" w14:textId="3723689F" w:rsidR="00084992" w:rsidRPr="00A67EC4" w:rsidRDefault="00084992" w:rsidP="00084992">
            <w:pPr>
              <w:pStyle w:val="GPSL4numberedclause"/>
              <w:rPr>
                <w:rFonts w:asciiTheme="minorHAnsi" w:hAnsiTheme="minorHAnsi"/>
              </w:rPr>
            </w:pPr>
            <w:bookmarkStart w:id="252" w:name="_Toc396218718"/>
            <w:r w:rsidRPr="00A67EC4">
              <w:rPr>
                <w:rFonts w:asciiTheme="minorHAnsi" w:hAnsiTheme="minorHAnsi"/>
              </w:rPr>
              <w:t>Asset labelling is required either as a bar code or unique number linked into CAFM System</w:t>
            </w:r>
            <w:bookmarkEnd w:id="252"/>
            <w:r w:rsidRPr="00A67EC4">
              <w:rPr>
                <w:rFonts w:asciiTheme="minorHAnsi" w:hAnsiTheme="minorHAnsi"/>
              </w:rPr>
              <w:t>;</w:t>
            </w:r>
          </w:p>
          <w:p w14:paraId="6EF0A05D" w14:textId="67A6AA26" w:rsidR="00084992" w:rsidRPr="00A67EC4" w:rsidRDefault="00084992" w:rsidP="00084992">
            <w:pPr>
              <w:pStyle w:val="GPSL4numberedclause"/>
              <w:rPr>
                <w:rFonts w:asciiTheme="minorHAnsi" w:hAnsiTheme="minorHAnsi"/>
              </w:rPr>
            </w:pPr>
            <w:bookmarkStart w:id="253" w:name="_Toc396218719"/>
            <w:r w:rsidRPr="00A67EC4">
              <w:rPr>
                <w:rFonts w:asciiTheme="minorHAnsi" w:hAnsiTheme="minorHAnsi"/>
              </w:rPr>
              <w:t>Relevant Assets shall be included in the forward maintenance register, which must then be updated during the life of the contract as Assets are added or deleted</w:t>
            </w:r>
            <w:bookmarkEnd w:id="253"/>
            <w:r w:rsidRPr="00A67EC4">
              <w:rPr>
                <w:rFonts w:asciiTheme="minorHAnsi" w:hAnsiTheme="minorHAnsi"/>
              </w:rPr>
              <w:t>;</w:t>
            </w:r>
          </w:p>
          <w:p w14:paraId="20450F2A" w14:textId="742626C0" w:rsidR="00084992" w:rsidRPr="00A67EC4" w:rsidRDefault="00084992" w:rsidP="00084992">
            <w:pPr>
              <w:pStyle w:val="GPSL4numberedclause"/>
              <w:rPr>
                <w:rFonts w:asciiTheme="minorHAnsi" w:hAnsiTheme="minorHAnsi"/>
              </w:rPr>
            </w:pPr>
            <w:bookmarkStart w:id="254" w:name="_Toc396218720"/>
            <w:r w:rsidRPr="00A67EC4">
              <w:rPr>
                <w:rFonts w:asciiTheme="minorHAnsi" w:hAnsiTheme="minorHAnsi"/>
              </w:rPr>
              <w:t>Numerous elements of data storage against Assets including location, warranty, parts and maintenance records</w:t>
            </w:r>
            <w:bookmarkEnd w:id="254"/>
            <w:r w:rsidRPr="00A67EC4">
              <w:rPr>
                <w:rFonts w:asciiTheme="minorHAnsi" w:hAnsiTheme="minorHAnsi"/>
              </w:rPr>
              <w:t>;</w:t>
            </w:r>
          </w:p>
          <w:p w14:paraId="14639002" w14:textId="05EF5E4D" w:rsidR="00084992" w:rsidRPr="00A67EC4" w:rsidRDefault="00084992" w:rsidP="00084992">
            <w:pPr>
              <w:pStyle w:val="GPSL4numberedclause"/>
              <w:rPr>
                <w:rFonts w:asciiTheme="minorHAnsi" w:hAnsiTheme="minorHAnsi"/>
              </w:rPr>
            </w:pPr>
            <w:bookmarkStart w:id="255" w:name="_Toc396218721"/>
            <w:r w:rsidRPr="00A67EC4">
              <w:rPr>
                <w:rFonts w:asciiTheme="minorHAnsi" w:hAnsiTheme="minorHAnsi"/>
              </w:rPr>
              <w:t>Asset data to be coded to be compliant with the requirements of SFG20, Uniclass:2015 and NRM3</w:t>
            </w:r>
            <w:bookmarkEnd w:id="255"/>
            <w:r w:rsidRPr="00A67EC4">
              <w:rPr>
                <w:rFonts w:asciiTheme="minorHAnsi" w:hAnsiTheme="minorHAnsi"/>
              </w:rPr>
              <w:t>;</w:t>
            </w:r>
          </w:p>
          <w:p w14:paraId="4A9856B9" w14:textId="2F26661D" w:rsidR="00084992" w:rsidRPr="00A67EC4" w:rsidRDefault="00084992" w:rsidP="00084992">
            <w:pPr>
              <w:pStyle w:val="GPSL4numberedclause"/>
              <w:rPr>
                <w:rFonts w:asciiTheme="minorHAnsi" w:hAnsiTheme="minorHAnsi"/>
              </w:rPr>
            </w:pPr>
            <w:bookmarkStart w:id="256" w:name="_Toc396218722"/>
            <w:r w:rsidRPr="00A67EC4">
              <w:rPr>
                <w:rFonts w:asciiTheme="minorHAnsi" w:hAnsiTheme="minorHAnsi"/>
              </w:rPr>
              <w:t>Link between facilities Helpdesk and planned maintenance enables full visibility of an Asset’s service history</w:t>
            </w:r>
            <w:bookmarkEnd w:id="256"/>
            <w:r w:rsidRPr="00A67EC4">
              <w:rPr>
                <w:rFonts w:asciiTheme="minorHAnsi" w:hAnsiTheme="minorHAnsi"/>
              </w:rPr>
              <w:t>;</w:t>
            </w:r>
          </w:p>
          <w:p w14:paraId="5143C14F" w14:textId="68AC2BF0" w:rsidR="00084992" w:rsidRPr="00A67EC4" w:rsidRDefault="00084992" w:rsidP="00084992">
            <w:pPr>
              <w:pStyle w:val="GPSL4numberedclause"/>
              <w:rPr>
                <w:rFonts w:asciiTheme="minorHAnsi" w:hAnsiTheme="minorHAnsi"/>
              </w:rPr>
            </w:pPr>
            <w:bookmarkStart w:id="257" w:name="_Toc396218723"/>
            <w:r w:rsidRPr="00A67EC4">
              <w:rPr>
                <w:rFonts w:asciiTheme="minorHAnsi" w:hAnsiTheme="minorHAnsi"/>
              </w:rPr>
              <w:t>Future actions and maintenance requirements will generate alerts at the appropriate time</w:t>
            </w:r>
            <w:bookmarkEnd w:id="257"/>
            <w:r w:rsidRPr="00A67EC4">
              <w:rPr>
                <w:rFonts w:asciiTheme="minorHAnsi" w:hAnsiTheme="minorHAnsi"/>
              </w:rPr>
              <w:t>;</w:t>
            </w:r>
          </w:p>
          <w:p w14:paraId="2F5BE631" w14:textId="1BB3C318" w:rsidR="00084992" w:rsidRPr="00A67EC4" w:rsidRDefault="00084992" w:rsidP="00084992">
            <w:pPr>
              <w:pStyle w:val="GPSL4numberedclause"/>
              <w:rPr>
                <w:rFonts w:asciiTheme="minorHAnsi" w:hAnsiTheme="minorHAnsi"/>
              </w:rPr>
            </w:pPr>
            <w:bookmarkStart w:id="258" w:name="_Toc396218724"/>
            <w:r w:rsidRPr="00A67EC4">
              <w:rPr>
                <w:rFonts w:asciiTheme="minorHAnsi" w:hAnsiTheme="minorHAnsi"/>
              </w:rPr>
              <w:t>Integration with other facilities Data provides detailed financial and ownership details</w:t>
            </w:r>
            <w:bookmarkEnd w:id="258"/>
            <w:r w:rsidRPr="00A67EC4">
              <w:rPr>
                <w:rFonts w:asciiTheme="minorHAnsi" w:hAnsiTheme="minorHAnsi"/>
              </w:rPr>
              <w:t>;</w:t>
            </w:r>
          </w:p>
          <w:p w14:paraId="739AAE41" w14:textId="51AC3D7F" w:rsidR="00084992" w:rsidRPr="00A67EC4" w:rsidRDefault="00084992" w:rsidP="00084992">
            <w:pPr>
              <w:pStyle w:val="GPSL4numberedclause"/>
              <w:rPr>
                <w:rFonts w:asciiTheme="minorHAnsi" w:hAnsiTheme="minorHAnsi"/>
              </w:rPr>
            </w:pPr>
            <w:bookmarkStart w:id="259" w:name="_Toc396218725"/>
            <w:r w:rsidRPr="00A67EC4">
              <w:rPr>
                <w:rFonts w:asciiTheme="minorHAnsi" w:hAnsiTheme="minorHAnsi"/>
              </w:rPr>
              <w:lastRenderedPageBreak/>
              <w:t>Movement and tracking of Assets within existing or external systems</w:t>
            </w:r>
            <w:bookmarkEnd w:id="259"/>
            <w:r w:rsidRPr="00A67EC4">
              <w:rPr>
                <w:rFonts w:asciiTheme="minorHAnsi" w:hAnsiTheme="minorHAnsi"/>
              </w:rPr>
              <w:t>;</w:t>
            </w:r>
          </w:p>
          <w:p w14:paraId="101BE642" w14:textId="74A05787" w:rsidR="00084992" w:rsidRPr="00A67EC4" w:rsidRDefault="00084992" w:rsidP="00084992">
            <w:pPr>
              <w:pStyle w:val="GPSL4numberedclause"/>
              <w:rPr>
                <w:rFonts w:asciiTheme="minorHAnsi" w:hAnsiTheme="minorHAnsi"/>
              </w:rPr>
            </w:pPr>
            <w:bookmarkStart w:id="260" w:name="_Toc396218726"/>
            <w:r w:rsidRPr="00A67EC4">
              <w:rPr>
                <w:rFonts w:asciiTheme="minorHAnsi" w:hAnsiTheme="minorHAnsi"/>
              </w:rPr>
              <w:t>Association of Assets to personnel departments or locations</w:t>
            </w:r>
            <w:bookmarkEnd w:id="260"/>
            <w:r w:rsidRPr="00A67EC4">
              <w:rPr>
                <w:rFonts w:asciiTheme="minorHAnsi" w:hAnsiTheme="minorHAnsi"/>
              </w:rPr>
              <w:t>;</w:t>
            </w:r>
          </w:p>
          <w:p w14:paraId="195D2228" w14:textId="4E0C300F" w:rsidR="00084992" w:rsidRPr="00A67EC4" w:rsidRDefault="00084992" w:rsidP="00084992">
            <w:pPr>
              <w:pStyle w:val="GPSL4numberedclause"/>
              <w:rPr>
                <w:rFonts w:asciiTheme="minorHAnsi" w:hAnsiTheme="minorHAnsi"/>
              </w:rPr>
            </w:pPr>
            <w:bookmarkStart w:id="261" w:name="_Toc396218727"/>
            <w:r w:rsidRPr="00A67EC4">
              <w:rPr>
                <w:rFonts w:asciiTheme="minorHAnsi" w:hAnsiTheme="minorHAnsi"/>
              </w:rPr>
              <w:t>Asset contract association for automatic issue of related Service Requests to maintaining Supplier</w:t>
            </w:r>
            <w:bookmarkEnd w:id="261"/>
            <w:r w:rsidRPr="00A67EC4">
              <w:rPr>
                <w:rFonts w:asciiTheme="minorHAnsi" w:hAnsiTheme="minorHAnsi"/>
              </w:rPr>
              <w:t>;</w:t>
            </w:r>
          </w:p>
          <w:p w14:paraId="24F42A81" w14:textId="1733E791" w:rsidR="00084992" w:rsidRPr="00A67EC4" w:rsidRDefault="00084992" w:rsidP="00084992">
            <w:pPr>
              <w:pStyle w:val="GPSL4numberedclause"/>
              <w:rPr>
                <w:rFonts w:asciiTheme="minorHAnsi" w:hAnsiTheme="minorHAnsi"/>
              </w:rPr>
            </w:pPr>
            <w:bookmarkStart w:id="262" w:name="_Toc396218728"/>
            <w:r w:rsidRPr="00A67EC4">
              <w:rPr>
                <w:rFonts w:asciiTheme="minorHAnsi" w:hAnsiTheme="minorHAnsi"/>
              </w:rPr>
              <w:t>Easy export of Asset Data to third party applications or generation of an Asset register</w:t>
            </w:r>
            <w:bookmarkEnd w:id="262"/>
            <w:r w:rsidRPr="00A67EC4">
              <w:rPr>
                <w:rFonts w:asciiTheme="minorHAnsi" w:hAnsiTheme="minorHAnsi"/>
              </w:rPr>
              <w:t>;</w:t>
            </w:r>
          </w:p>
          <w:p w14:paraId="460F65C3" w14:textId="4F4E0244" w:rsidR="00084992" w:rsidRPr="00A67EC4" w:rsidRDefault="00084992" w:rsidP="00084992">
            <w:pPr>
              <w:pStyle w:val="GPSL4numberedclause"/>
              <w:rPr>
                <w:rFonts w:asciiTheme="minorHAnsi" w:hAnsiTheme="minorHAnsi"/>
              </w:rPr>
            </w:pPr>
            <w:bookmarkStart w:id="263" w:name="_Toc396218729"/>
            <w:r w:rsidRPr="00A67EC4">
              <w:rPr>
                <w:rFonts w:asciiTheme="minorHAnsi" w:hAnsiTheme="minorHAnsi"/>
              </w:rPr>
              <w:t>Full Asset reporting available for automatic distribution to interested parties</w:t>
            </w:r>
            <w:bookmarkEnd w:id="263"/>
            <w:r w:rsidRPr="00A67EC4">
              <w:rPr>
                <w:rFonts w:asciiTheme="minorHAnsi" w:hAnsiTheme="minorHAnsi"/>
              </w:rPr>
              <w:t>;</w:t>
            </w:r>
          </w:p>
          <w:p w14:paraId="57BFCDF1" w14:textId="013C958F" w:rsidR="00084992" w:rsidRPr="00A67EC4" w:rsidRDefault="00084992" w:rsidP="00084992">
            <w:pPr>
              <w:pStyle w:val="GPSL4numberedclause"/>
              <w:rPr>
                <w:rFonts w:asciiTheme="minorHAnsi" w:hAnsiTheme="minorHAnsi"/>
              </w:rPr>
            </w:pPr>
            <w:bookmarkStart w:id="264" w:name="_Toc396218730"/>
            <w:r w:rsidRPr="00A67EC4">
              <w:rPr>
                <w:rFonts w:asciiTheme="minorHAnsi" w:hAnsiTheme="minorHAnsi"/>
              </w:rPr>
              <w:t>Ability for two-way communication, import data from third party financial software or export to a data file</w:t>
            </w:r>
            <w:bookmarkEnd w:id="264"/>
            <w:r w:rsidRPr="00A67EC4">
              <w:rPr>
                <w:rFonts w:asciiTheme="minorHAnsi" w:hAnsiTheme="minorHAnsi"/>
              </w:rPr>
              <w:t>;</w:t>
            </w:r>
          </w:p>
          <w:p w14:paraId="744C8A2A" w14:textId="0CE0CAE6" w:rsidR="00084992" w:rsidRPr="00A67EC4" w:rsidRDefault="00084992" w:rsidP="00084992">
            <w:pPr>
              <w:pStyle w:val="GPSL4numberedclause"/>
              <w:rPr>
                <w:rFonts w:asciiTheme="minorHAnsi" w:hAnsiTheme="minorHAnsi"/>
              </w:rPr>
            </w:pPr>
            <w:bookmarkStart w:id="265" w:name="_Toc396218731"/>
            <w:r w:rsidRPr="00A67EC4">
              <w:rPr>
                <w:rFonts w:asciiTheme="minorHAnsi" w:hAnsiTheme="minorHAnsi"/>
              </w:rPr>
              <w:t>Asset lifecycle reporting including repair details and costs per Asset</w:t>
            </w:r>
            <w:bookmarkEnd w:id="265"/>
            <w:r w:rsidRPr="00A67EC4">
              <w:rPr>
                <w:rFonts w:asciiTheme="minorHAnsi" w:hAnsiTheme="minorHAnsi"/>
              </w:rPr>
              <w:t>;</w:t>
            </w:r>
          </w:p>
          <w:p w14:paraId="375D5183" w14:textId="61B6B9EA" w:rsidR="00084992" w:rsidRPr="00A67EC4" w:rsidRDefault="00084992" w:rsidP="00084992">
            <w:pPr>
              <w:pStyle w:val="GPSL4numberedclause"/>
              <w:rPr>
                <w:rFonts w:asciiTheme="minorHAnsi" w:hAnsiTheme="minorHAnsi"/>
              </w:rPr>
            </w:pPr>
            <w:bookmarkStart w:id="266" w:name="_Toc396218732"/>
            <w:r w:rsidRPr="00A67EC4">
              <w:rPr>
                <w:rFonts w:asciiTheme="minorHAnsi" w:hAnsiTheme="minorHAnsi"/>
              </w:rPr>
              <w:t>Update of Assets with Condition Survey details to feed into an annual life cycle report for the Buyer consideration</w:t>
            </w:r>
            <w:bookmarkEnd w:id="266"/>
            <w:r w:rsidRPr="00A67EC4">
              <w:rPr>
                <w:rFonts w:asciiTheme="minorHAnsi" w:hAnsiTheme="minorHAnsi"/>
              </w:rPr>
              <w:t>; and</w:t>
            </w:r>
          </w:p>
          <w:p w14:paraId="1477130D" w14:textId="7A4B2564" w:rsidR="00084992" w:rsidRPr="00A67EC4" w:rsidRDefault="00084992" w:rsidP="00084992">
            <w:pPr>
              <w:pStyle w:val="GPSL4numberedclause"/>
              <w:rPr>
                <w:rFonts w:asciiTheme="minorHAnsi" w:hAnsiTheme="minorHAnsi"/>
              </w:rPr>
            </w:pPr>
            <w:bookmarkStart w:id="267" w:name="_Toc396218733"/>
            <w:r w:rsidRPr="00A67EC4">
              <w:rPr>
                <w:rFonts w:asciiTheme="minorHAnsi" w:hAnsiTheme="minorHAnsi"/>
              </w:rPr>
              <w:t xml:space="preserve">Identify Assets that </w:t>
            </w:r>
            <w:proofErr w:type="gramStart"/>
            <w:r w:rsidRPr="00A67EC4">
              <w:rPr>
                <w:rFonts w:asciiTheme="minorHAnsi" w:hAnsiTheme="minorHAnsi"/>
              </w:rPr>
              <w:t>are replaced or retired so that the Buyer can track against its financial records</w:t>
            </w:r>
            <w:bookmarkStart w:id="268" w:name="_Toc396218735"/>
            <w:bookmarkEnd w:id="267"/>
            <w:proofErr w:type="gramEnd"/>
            <w:r w:rsidRPr="00A67EC4">
              <w:rPr>
                <w:rFonts w:asciiTheme="minorHAnsi" w:hAnsiTheme="minorHAnsi"/>
              </w:rPr>
              <w:t>.</w:t>
            </w:r>
          </w:p>
          <w:p w14:paraId="42A3F9CE" w14:textId="7EA6F066" w:rsidR="00084992" w:rsidRPr="00A67EC4" w:rsidRDefault="00084992" w:rsidP="00084992">
            <w:pPr>
              <w:pStyle w:val="GPSL3numberedclause"/>
              <w:rPr>
                <w:rFonts w:asciiTheme="minorHAnsi" w:hAnsiTheme="minorHAnsi"/>
              </w:rPr>
            </w:pPr>
            <w:r w:rsidRPr="00A67EC4">
              <w:rPr>
                <w:rFonts w:asciiTheme="minorHAnsi" w:hAnsiTheme="minorHAnsi"/>
              </w:rPr>
              <w:t>Costs:</w:t>
            </w:r>
          </w:p>
          <w:p w14:paraId="27B325E2" w14:textId="5ADB68CD" w:rsidR="00084992" w:rsidRPr="00A67EC4" w:rsidRDefault="00084992" w:rsidP="00084992">
            <w:pPr>
              <w:pStyle w:val="GPSL4numberedclause"/>
              <w:rPr>
                <w:rFonts w:asciiTheme="minorHAnsi" w:hAnsiTheme="minorHAnsi"/>
              </w:rPr>
            </w:pPr>
            <w:r w:rsidRPr="00A67EC4">
              <w:rPr>
                <w:rFonts w:asciiTheme="minorHAnsi" w:hAnsiTheme="minorHAnsi"/>
              </w:rPr>
              <w:t>Costs tracked through multi-level hierarchy of budgets, contracts and projects</w:t>
            </w:r>
            <w:bookmarkEnd w:id="268"/>
            <w:r w:rsidRPr="00A67EC4">
              <w:rPr>
                <w:rFonts w:asciiTheme="minorHAnsi" w:hAnsiTheme="minorHAnsi"/>
              </w:rPr>
              <w:t>;</w:t>
            </w:r>
          </w:p>
          <w:p w14:paraId="1EC124F9" w14:textId="5AB40B99" w:rsidR="00084992" w:rsidRPr="00A67EC4" w:rsidRDefault="00084992" w:rsidP="00084992">
            <w:pPr>
              <w:pStyle w:val="GPSL4numberedclause"/>
              <w:rPr>
                <w:rFonts w:asciiTheme="minorHAnsi" w:hAnsiTheme="minorHAnsi"/>
              </w:rPr>
            </w:pPr>
            <w:bookmarkStart w:id="269" w:name="_Toc396218736"/>
            <w:r w:rsidRPr="00A67EC4">
              <w:rPr>
                <w:rFonts w:asciiTheme="minorHAnsi" w:hAnsiTheme="minorHAnsi"/>
              </w:rPr>
              <w:t>Transparent views of full facilities spend and generation of single or multi-line purchase orders</w:t>
            </w:r>
            <w:bookmarkEnd w:id="269"/>
            <w:r w:rsidRPr="00A67EC4">
              <w:rPr>
                <w:rFonts w:asciiTheme="minorHAnsi" w:hAnsiTheme="minorHAnsi"/>
              </w:rPr>
              <w:t>;</w:t>
            </w:r>
          </w:p>
          <w:p w14:paraId="72B41E13" w14:textId="1F332E22" w:rsidR="00084992" w:rsidRPr="00A67EC4" w:rsidRDefault="00084992" w:rsidP="00084992">
            <w:pPr>
              <w:pStyle w:val="GPSL4numberedclause"/>
              <w:rPr>
                <w:rFonts w:asciiTheme="minorHAnsi" w:hAnsiTheme="minorHAnsi"/>
              </w:rPr>
            </w:pPr>
            <w:bookmarkStart w:id="270" w:name="_Toc396218737"/>
            <w:r w:rsidRPr="00A67EC4">
              <w:rPr>
                <w:rFonts w:asciiTheme="minorHAnsi" w:hAnsiTheme="minorHAnsi"/>
              </w:rPr>
              <w:t>Ability to discount purchase orders or individual line items</w:t>
            </w:r>
            <w:bookmarkEnd w:id="270"/>
            <w:r w:rsidRPr="00A67EC4">
              <w:rPr>
                <w:rFonts w:asciiTheme="minorHAnsi" w:hAnsiTheme="minorHAnsi"/>
              </w:rPr>
              <w:t>;</w:t>
            </w:r>
          </w:p>
          <w:p w14:paraId="02F2B2E5" w14:textId="30E45CED" w:rsidR="00084992" w:rsidRPr="00A67EC4" w:rsidRDefault="00084992" w:rsidP="00084992">
            <w:pPr>
              <w:pStyle w:val="GPSL4numberedclause"/>
              <w:rPr>
                <w:rFonts w:asciiTheme="minorHAnsi" w:hAnsiTheme="minorHAnsi"/>
              </w:rPr>
            </w:pPr>
            <w:bookmarkStart w:id="271" w:name="_Toc396218738"/>
            <w:r w:rsidRPr="00A67EC4">
              <w:rPr>
                <w:rFonts w:asciiTheme="minorHAnsi" w:hAnsiTheme="minorHAnsi"/>
              </w:rPr>
              <w:t>Purchase order receipt acknowledgement</w:t>
            </w:r>
            <w:bookmarkEnd w:id="271"/>
            <w:r w:rsidRPr="00A67EC4">
              <w:rPr>
                <w:rFonts w:asciiTheme="minorHAnsi" w:hAnsiTheme="minorHAnsi"/>
              </w:rPr>
              <w:t>;</w:t>
            </w:r>
          </w:p>
          <w:p w14:paraId="33C5B590" w14:textId="4941886D" w:rsidR="00084992" w:rsidRPr="00A67EC4" w:rsidRDefault="00084992" w:rsidP="00084992">
            <w:pPr>
              <w:pStyle w:val="GPSL4numberedclause"/>
              <w:rPr>
                <w:rFonts w:asciiTheme="minorHAnsi" w:hAnsiTheme="minorHAnsi"/>
              </w:rPr>
            </w:pPr>
            <w:bookmarkStart w:id="272" w:name="_Toc396218739"/>
            <w:r w:rsidRPr="00A67EC4">
              <w:rPr>
                <w:rFonts w:asciiTheme="minorHAnsi" w:hAnsiTheme="minorHAnsi"/>
              </w:rPr>
              <w:t>Easy to navigate, search and view all budget information</w:t>
            </w:r>
            <w:bookmarkEnd w:id="272"/>
            <w:r w:rsidRPr="00A67EC4">
              <w:rPr>
                <w:rFonts w:asciiTheme="minorHAnsi" w:hAnsiTheme="minorHAnsi"/>
              </w:rPr>
              <w:t>;;</w:t>
            </w:r>
          </w:p>
          <w:p w14:paraId="42D31BE6" w14:textId="2A4AD5CE" w:rsidR="00084992" w:rsidRPr="00A67EC4" w:rsidRDefault="00084992" w:rsidP="00084992">
            <w:pPr>
              <w:pStyle w:val="GPSL4numberedclause"/>
              <w:rPr>
                <w:rFonts w:asciiTheme="minorHAnsi" w:hAnsiTheme="minorHAnsi"/>
              </w:rPr>
            </w:pPr>
            <w:bookmarkStart w:id="273" w:name="_Toc396218740"/>
            <w:r w:rsidRPr="00A67EC4">
              <w:rPr>
                <w:rFonts w:asciiTheme="minorHAnsi" w:hAnsiTheme="minorHAnsi"/>
              </w:rPr>
              <w:t>Projects functionality enables tracking of project spend, key dates and stakeholders</w:t>
            </w:r>
            <w:bookmarkEnd w:id="273"/>
            <w:r w:rsidRPr="00A67EC4">
              <w:rPr>
                <w:rFonts w:asciiTheme="minorHAnsi" w:hAnsiTheme="minorHAnsi"/>
              </w:rPr>
              <w:t>;</w:t>
            </w:r>
          </w:p>
          <w:p w14:paraId="37E21515" w14:textId="5518E201" w:rsidR="00084992" w:rsidRPr="00A67EC4" w:rsidRDefault="00084992" w:rsidP="00084992">
            <w:pPr>
              <w:pStyle w:val="GPSL4numberedclause"/>
              <w:rPr>
                <w:rFonts w:asciiTheme="minorHAnsi" w:hAnsiTheme="minorHAnsi"/>
              </w:rPr>
            </w:pPr>
            <w:bookmarkStart w:id="274" w:name="_Toc396218741"/>
            <w:r w:rsidRPr="00A67EC4">
              <w:rPr>
                <w:rFonts w:asciiTheme="minorHAnsi" w:hAnsiTheme="minorHAnsi"/>
              </w:rPr>
              <w:t>Easy distribution of information to stakeholders</w:t>
            </w:r>
            <w:bookmarkEnd w:id="274"/>
            <w:r w:rsidRPr="00A67EC4">
              <w:rPr>
                <w:rFonts w:asciiTheme="minorHAnsi" w:hAnsiTheme="minorHAnsi"/>
              </w:rPr>
              <w:t>;</w:t>
            </w:r>
          </w:p>
          <w:p w14:paraId="774F87E3" w14:textId="2A4DCD45" w:rsidR="00084992" w:rsidRPr="00A67EC4" w:rsidRDefault="00084992" w:rsidP="00084992">
            <w:pPr>
              <w:pStyle w:val="GPSL4numberedclause"/>
              <w:rPr>
                <w:rFonts w:asciiTheme="minorHAnsi" w:hAnsiTheme="minorHAnsi"/>
              </w:rPr>
            </w:pPr>
            <w:bookmarkStart w:id="275" w:name="_Toc396218742"/>
            <w:r w:rsidRPr="00A67EC4">
              <w:rPr>
                <w:rFonts w:asciiTheme="minorHAnsi" w:hAnsiTheme="minorHAnsi"/>
              </w:rPr>
              <w:t>Financial reports available for ad hoc reporting or scheduled generation</w:t>
            </w:r>
            <w:bookmarkEnd w:id="275"/>
            <w:r w:rsidRPr="00A67EC4">
              <w:rPr>
                <w:rFonts w:asciiTheme="minorHAnsi" w:hAnsiTheme="minorHAnsi"/>
              </w:rPr>
              <w:t>;</w:t>
            </w:r>
          </w:p>
          <w:p w14:paraId="411D17AF" w14:textId="7DAC80A4" w:rsidR="00084992" w:rsidRPr="00A67EC4" w:rsidRDefault="00084992" w:rsidP="00084992">
            <w:pPr>
              <w:pStyle w:val="GPSL4numberedclause"/>
              <w:rPr>
                <w:rFonts w:asciiTheme="minorHAnsi" w:hAnsiTheme="minorHAnsi"/>
              </w:rPr>
            </w:pPr>
            <w:bookmarkStart w:id="276" w:name="_Toc396218743"/>
            <w:r w:rsidRPr="00A67EC4">
              <w:rPr>
                <w:rFonts w:asciiTheme="minorHAnsi" w:hAnsiTheme="minorHAnsi"/>
              </w:rPr>
              <w:t>Easy to navigate Data tree to ensure simple management and retrieval of all facilities information</w:t>
            </w:r>
            <w:bookmarkEnd w:id="276"/>
            <w:r w:rsidRPr="00A67EC4">
              <w:rPr>
                <w:rFonts w:asciiTheme="minorHAnsi" w:hAnsiTheme="minorHAnsi"/>
              </w:rPr>
              <w:t>;</w:t>
            </w:r>
          </w:p>
          <w:p w14:paraId="1422771C" w14:textId="10F0044A" w:rsidR="00084992" w:rsidRPr="00A67EC4" w:rsidRDefault="00084992" w:rsidP="00084992">
            <w:pPr>
              <w:pStyle w:val="GPSL4numberedclause"/>
              <w:rPr>
                <w:rFonts w:asciiTheme="minorHAnsi" w:hAnsiTheme="minorHAnsi"/>
              </w:rPr>
            </w:pPr>
            <w:bookmarkStart w:id="277" w:name="_Toc396218744"/>
            <w:r w:rsidRPr="00A67EC4">
              <w:rPr>
                <w:rFonts w:asciiTheme="minorHAnsi" w:hAnsiTheme="minorHAnsi"/>
              </w:rPr>
              <w:t>Management of Health and Safety equipment and Service Requests</w:t>
            </w:r>
            <w:bookmarkEnd w:id="277"/>
            <w:r w:rsidRPr="00A67EC4">
              <w:rPr>
                <w:rFonts w:asciiTheme="minorHAnsi" w:hAnsiTheme="minorHAnsi"/>
              </w:rPr>
              <w:t>; and</w:t>
            </w:r>
          </w:p>
          <w:p w14:paraId="7B5F7B6A" w14:textId="4967B843" w:rsidR="00084992" w:rsidRPr="00A67EC4" w:rsidRDefault="00084992" w:rsidP="00084992">
            <w:pPr>
              <w:pStyle w:val="GPSL4numberedclause"/>
              <w:rPr>
                <w:rFonts w:asciiTheme="minorHAnsi" w:hAnsiTheme="minorHAnsi"/>
              </w:rPr>
            </w:pPr>
            <w:r w:rsidRPr="00A67EC4">
              <w:rPr>
                <w:rFonts w:asciiTheme="minorHAnsi" w:hAnsiTheme="minorHAnsi"/>
              </w:rPr>
              <w:t>Consider applying a purchase threshold over which the Buyer needs to authorise.</w:t>
            </w:r>
          </w:p>
          <w:p w14:paraId="5DFEB00A" w14:textId="395710B7" w:rsidR="00084992" w:rsidRPr="00A67EC4" w:rsidRDefault="00084992" w:rsidP="00084992">
            <w:pPr>
              <w:pStyle w:val="GPSL3numberedclause"/>
              <w:rPr>
                <w:rFonts w:asciiTheme="minorHAnsi" w:hAnsiTheme="minorHAnsi"/>
              </w:rPr>
            </w:pPr>
            <w:bookmarkStart w:id="278" w:name="_Toc396218747"/>
            <w:r w:rsidRPr="00A67EC4">
              <w:rPr>
                <w:rFonts w:asciiTheme="minorHAnsi" w:hAnsiTheme="minorHAnsi"/>
              </w:rPr>
              <w:t>Property Management:</w:t>
            </w:r>
          </w:p>
          <w:p w14:paraId="0EB4564A" w14:textId="42B39B1B" w:rsidR="00084992" w:rsidRPr="00A67EC4" w:rsidRDefault="00084992" w:rsidP="00084992">
            <w:pPr>
              <w:pStyle w:val="GPSL4numberedclause"/>
              <w:rPr>
                <w:rFonts w:asciiTheme="minorHAnsi" w:hAnsiTheme="minorHAnsi"/>
              </w:rPr>
            </w:pPr>
            <w:r w:rsidRPr="00A67EC4">
              <w:rPr>
                <w:rFonts w:asciiTheme="minorHAnsi" w:hAnsiTheme="minorHAnsi"/>
              </w:rPr>
              <w:lastRenderedPageBreak/>
              <w:t>Dynamic link to property related planned maintenance activities</w:t>
            </w:r>
            <w:bookmarkEnd w:id="278"/>
            <w:r w:rsidRPr="00A67EC4">
              <w:rPr>
                <w:rFonts w:asciiTheme="minorHAnsi" w:hAnsiTheme="minorHAnsi"/>
              </w:rPr>
              <w:t>;</w:t>
            </w:r>
          </w:p>
          <w:p w14:paraId="375F0284" w14:textId="0CB838A4" w:rsidR="00084992" w:rsidRPr="00A67EC4" w:rsidRDefault="00084992" w:rsidP="00084992">
            <w:pPr>
              <w:pStyle w:val="GPSL4numberedclause"/>
              <w:rPr>
                <w:rFonts w:asciiTheme="minorHAnsi" w:hAnsiTheme="minorHAnsi"/>
              </w:rPr>
            </w:pPr>
            <w:bookmarkStart w:id="279" w:name="_Toc396218748"/>
            <w:r w:rsidRPr="00A67EC4">
              <w:rPr>
                <w:rFonts w:asciiTheme="minorHAnsi" w:hAnsiTheme="minorHAnsi"/>
              </w:rPr>
              <w:t>Storage and maintenance of hazardous element Data such as asbestos</w:t>
            </w:r>
            <w:bookmarkEnd w:id="279"/>
            <w:r w:rsidRPr="00A67EC4">
              <w:rPr>
                <w:rFonts w:asciiTheme="minorHAnsi" w:hAnsiTheme="minorHAnsi"/>
              </w:rPr>
              <w:t>;</w:t>
            </w:r>
          </w:p>
          <w:p w14:paraId="52F04D2E" w14:textId="44DDBC3E" w:rsidR="00084992" w:rsidRPr="00A67EC4" w:rsidRDefault="00084992" w:rsidP="00084992">
            <w:pPr>
              <w:pStyle w:val="GPSL4numberedclause"/>
              <w:rPr>
                <w:rFonts w:asciiTheme="minorHAnsi" w:hAnsiTheme="minorHAnsi"/>
              </w:rPr>
            </w:pPr>
            <w:bookmarkStart w:id="280" w:name="_Toc396218749"/>
            <w:r w:rsidRPr="00A67EC4">
              <w:rPr>
                <w:rFonts w:asciiTheme="minorHAnsi" w:hAnsiTheme="minorHAnsi"/>
              </w:rPr>
              <w:t>Ability to track condition of building elements including structure, fabric and mechanical</w:t>
            </w:r>
            <w:bookmarkEnd w:id="280"/>
            <w:r w:rsidRPr="00A67EC4">
              <w:rPr>
                <w:rFonts w:asciiTheme="minorHAnsi" w:hAnsiTheme="minorHAnsi"/>
              </w:rPr>
              <w:t>;</w:t>
            </w:r>
          </w:p>
          <w:p w14:paraId="67CDC5A2" w14:textId="457F302A" w:rsidR="00084992" w:rsidRPr="00A67EC4" w:rsidRDefault="00084992" w:rsidP="00084992">
            <w:pPr>
              <w:pStyle w:val="GPSL4numberedclause"/>
              <w:rPr>
                <w:rFonts w:asciiTheme="minorHAnsi" w:hAnsiTheme="minorHAnsi"/>
              </w:rPr>
            </w:pPr>
            <w:bookmarkStart w:id="281" w:name="_Toc396218750"/>
            <w:r w:rsidRPr="00A67EC4">
              <w:rPr>
                <w:rFonts w:asciiTheme="minorHAnsi" w:hAnsiTheme="minorHAnsi"/>
              </w:rPr>
              <w:t>Monitoring of building lifecycle costs and energy efficiency</w:t>
            </w:r>
            <w:bookmarkEnd w:id="281"/>
            <w:r w:rsidRPr="00A67EC4">
              <w:rPr>
                <w:rFonts w:asciiTheme="minorHAnsi" w:hAnsiTheme="minorHAnsi"/>
              </w:rPr>
              <w:t>;</w:t>
            </w:r>
          </w:p>
          <w:p w14:paraId="5C23D594" w14:textId="0F513773" w:rsidR="00084992" w:rsidRPr="00A67EC4" w:rsidRDefault="00084992" w:rsidP="00084992">
            <w:pPr>
              <w:pStyle w:val="GPSL4numberedclause"/>
              <w:rPr>
                <w:rFonts w:asciiTheme="minorHAnsi" w:hAnsiTheme="minorHAnsi"/>
              </w:rPr>
            </w:pPr>
            <w:bookmarkStart w:id="282" w:name="_Toc396218751"/>
            <w:r w:rsidRPr="00A67EC4">
              <w:rPr>
                <w:rFonts w:asciiTheme="minorHAnsi" w:hAnsiTheme="minorHAnsi"/>
              </w:rPr>
              <w:t>Storage of all property related documents such as contracts, lease agreements and Health and Safety documents</w:t>
            </w:r>
            <w:bookmarkEnd w:id="282"/>
            <w:r w:rsidRPr="00A67EC4">
              <w:rPr>
                <w:rFonts w:asciiTheme="minorHAnsi" w:hAnsiTheme="minorHAnsi"/>
              </w:rPr>
              <w:t>;</w:t>
            </w:r>
          </w:p>
          <w:p w14:paraId="65C58706" w14:textId="6A2BE42A" w:rsidR="00084992" w:rsidRPr="00A67EC4" w:rsidRDefault="00084992" w:rsidP="00084992">
            <w:pPr>
              <w:pStyle w:val="GPSL4numberedclause"/>
              <w:rPr>
                <w:rFonts w:asciiTheme="minorHAnsi" w:hAnsiTheme="minorHAnsi"/>
              </w:rPr>
            </w:pPr>
            <w:bookmarkStart w:id="283" w:name="_Toc396218752"/>
            <w:r w:rsidRPr="00A67EC4">
              <w:rPr>
                <w:rFonts w:asciiTheme="minorHAnsi" w:hAnsiTheme="minorHAnsi"/>
              </w:rPr>
              <w:t>Easy to navigate storage of all company and building contact information</w:t>
            </w:r>
            <w:bookmarkEnd w:id="283"/>
            <w:r w:rsidRPr="00A67EC4">
              <w:rPr>
                <w:rFonts w:asciiTheme="minorHAnsi" w:hAnsiTheme="minorHAnsi"/>
              </w:rPr>
              <w:t>;</w:t>
            </w:r>
          </w:p>
          <w:p w14:paraId="65D9DF79" w14:textId="2C29D944" w:rsidR="00084992" w:rsidRPr="00A67EC4" w:rsidRDefault="00084992" w:rsidP="00084992">
            <w:pPr>
              <w:pStyle w:val="GPSL4numberedclause"/>
              <w:rPr>
                <w:rFonts w:asciiTheme="minorHAnsi" w:hAnsiTheme="minorHAnsi"/>
              </w:rPr>
            </w:pPr>
            <w:bookmarkStart w:id="284" w:name="_Toc396218753"/>
            <w:r w:rsidRPr="00A67EC4">
              <w:rPr>
                <w:rFonts w:asciiTheme="minorHAnsi" w:hAnsiTheme="minorHAnsi"/>
              </w:rPr>
              <w:t>Generation of property management reports</w:t>
            </w:r>
            <w:bookmarkEnd w:id="284"/>
            <w:r w:rsidRPr="00A67EC4">
              <w:rPr>
                <w:rFonts w:asciiTheme="minorHAnsi" w:hAnsiTheme="minorHAnsi"/>
              </w:rPr>
              <w:t>;</w:t>
            </w:r>
          </w:p>
          <w:p w14:paraId="725F0D2E" w14:textId="574066D7" w:rsidR="00084992" w:rsidRPr="00A67EC4" w:rsidRDefault="00084992" w:rsidP="00084992">
            <w:pPr>
              <w:pStyle w:val="GPSL4numberedclause"/>
              <w:rPr>
                <w:rFonts w:asciiTheme="minorHAnsi" w:hAnsiTheme="minorHAnsi"/>
              </w:rPr>
            </w:pPr>
            <w:bookmarkStart w:id="285" w:name="_Toc396218754"/>
            <w:r w:rsidRPr="00A67EC4">
              <w:rPr>
                <w:rFonts w:asciiTheme="minorHAnsi" w:hAnsiTheme="minorHAnsi"/>
              </w:rPr>
              <w:t>Use of familiar AutoCAD tools to detail and manage space allocation</w:t>
            </w:r>
            <w:bookmarkEnd w:id="285"/>
            <w:r w:rsidRPr="00A67EC4">
              <w:rPr>
                <w:rFonts w:asciiTheme="minorHAnsi" w:hAnsiTheme="minorHAnsi"/>
              </w:rPr>
              <w:t>;</w:t>
            </w:r>
          </w:p>
          <w:p w14:paraId="438990F3" w14:textId="729237BE" w:rsidR="00084992" w:rsidRPr="00A67EC4" w:rsidRDefault="00084992" w:rsidP="00084992">
            <w:pPr>
              <w:pStyle w:val="GPSL4numberedclause"/>
              <w:rPr>
                <w:rFonts w:asciiTheme="minorHAnsi" w:hAnsiTheme="minorHAnsi"/>
              </w:rPr>
            </w:pPr>
            <w:bookmarkStart w:id="286" w:name="_Toc396218755"/>
            <w:r w:rsidRPr="00A67EC4">
              <w:rPr>
                <w:rFonts w:asciiTheme="minorHAnsi" w:hAnsiTheme="minorHAnsi"/>
              </w:rPr>
              <w:t>Map spaces, Assets and assign attributes</w:t>
            </w:r>
            <w:bookmarkEnd w:id="286"/>
            <w:r w:rsidRPr="00A67EC4">
              <w:rPr>
                <w:rFonts w:asciiTheme="minorHAnsi" w:hAnsiTheme="minorHAnsi"/>
              </w:rPr>
              <w:t>;</w:t>
            </w:r>
          </w:p>
          <w:p w14:paraId="0F8AA235" w14:textId="777FB100" w:rsidR="00084992" w:rsidRPr="00A67EC4" w:rsidRDefault="00084992" w:rsidP="00084992">
            <w:pPr>
              <w:pStyle w:val="GPSL4numberedclause"/>
              <w:rPr>
                <w:rFonts w:asciiTheme="minorHAnsi" w:hAnsiTheme="minorHAnsi"/>
              </w:rPr>
            </w:pPr>
            <w:bookmarkStart w:id="287" w:name="_Toc396218756"/>
            <w:r w:rsidRPr="00A67EC4">
              <w:rPr>
                <w:rFonts w:asciiTheme="minorHAnsi" w:hAnsiTheme="minorHAnsi"/>
              </w:rPr>
              <w:t>Two-way communication between facilities drawings and the Database</w:t>
            </w:r>
            <w:bookmarkEnd w:id="287"/>
            <w:r w:rsidRPr="00A67EC4">
              <w:rPr>
                <w:rFonts w:asciiTheme="minorHAnsi" w:hAnsiTheme="minorHAnsi"/>
              </w:rPr>
              <w:t>; and</w:t>
            </w:r>
          </w:p>
          <w:p w14:paraId="6D14C1DF" w14:textId="2B3E5DFD" w:rsidR="00084992" w:rsidRPr="00A67EC4" w:rsidRDefault="00084992" w:rsidP="00084992">
            <w:pPr>
              <w:pStyle w:val="GPSL4numberedclause"/>
              <w:rPr>
                <w:rFonts w:asciiTheme="minorHAnsi" w:hAnsiTheme="minorHAnsi"/>
              </w:rPr>
            </w:pPr>
            <w:r w:rsidRPr="00A67EC4">
              <w:rPr>
                <w:rFonts w:asciiTheme="minorHAnsi" w:hAnsiTheme="minorHAnsi"/>
              </w:rPr>
              <w:t xml:space="preserve">Easy </w:t>
            </w:r>
            <w:bookmarkStart w:id="288" w:name="_Toc396218757"/>
            <w:r w:rsidRPr="00A67EC4">
              <w:rPr>
                <w:rFonts w:asciiTheme="minorHAnsi" w:hAnsiTheme="minorHAnsi"/>
              </w:rPr>
              <w:t>movement and tracking of Assets.</w:t>
            </w:r>
            <w:bookmarkEnd w:id="288"/>
          </w:p>
          <w:p w14:paraId="52ED768F" w14:textId="147054EE" w:rsidR="00084992" w:rsidRPr="00A67EC4" w:rsidRDefault="00084992" w:rsidP="00084992">
            <w:pPr>
              <w:pStyle w:val="GPSL3numberedclause"/>
              <w:rPr>
                <w:rFonts w:asciiTheme="minorHAnsi" w:hAnsiTheme="minorHAnsi"/>
              </w:rPr>
            </w:pPr>
            <w:r w:rsidRPr="00A67EC4">
              <w:rPr>
                <w:rFonts w:asciiTheme="minorHAnsi" w:hAnsiTheme="minorHAnsi"/>
              </w:rPr>
              <w:t>Management Information:</w:t>
            </w:r>
          </w:p>
          <w:p w14:paraId="7AEA3F30" w14:textId="08A39D32" w:rsidR="00084992" w:rsidRPr="00A67EC4" w:rsidRDefault="00084992" w:rsidP="00084992">
            <w:pPr>
              <w:pStyle w:val="GPSL4numberedclause"/>
              <w:rPr>
                <w:rFonts w:asciiTheme="minorHAnsi" w:hAnsiTheme="minorHAnsi"/>
              </w:rPr>
            </w:pPr>
            <w:bookmarkStart w:id="289" w:name="_Toc396218759"/>
            <w:r w:rsidRPr="00A67EC4">
              <w:rPr>
                <w:rFonts w:asciiTheme="minorHAnsi" w:hAnsiTheme="minorHAnsi"/>
              </w:rPr>
              <w:t>Helpdesk performance management</w:t>
            </w:r>
            <w:bookmarkEnd w:id="289"/>
            <w:r w:rsidRPr="00A67EC4">
              <w:rPr>
                <w:rFonts w:asciiTheme="minorHAnsi" w:hAnsiTheme="minorHAnsi"/>
              </w:rPr>
              <w:t>;</w:t>
            </w:r>
          </w:p>
          <w:p w14:paraId="0786FC38" w14:textId="26294260" w:rsidR="00084992" w:rsidRPr="00A67EC4" w:rsidRDefault="00084992" w:rsidP="00084992">
            <w:pPr>
              <w:pStyle w:val="GPSL4numberedclause"/>
              <w:rPr>
                <w:rFonts w:asciiTheme="minorHAnsi" w:hAnsiTheme="minorHAnsi"/>
              </w:rPr>
            </w:pPr>
            <w:bookmarkStart w:id="290" w:name="_Toc396218760"/>
            <w:r w:rsidRPr="00A67EC4">
              <w:rPr>
                <w:rFonts w:asciiTheme="minorHAnsi" w:hAnsiTheme="minorHAnsi"/>
              </w:rPr>
              <w:t>Automatic generation of reports</w:t>
            </w:r>
            <w:bookmarkEnd w:id="290"/>
            <w:r w:rsidRPr="00A67EC4">
              <w:rPr>
                <w:rFonts w:asciiTheme="minorHAnsi" w:hAnsiTheme="minorHAnsi"/>
              </w:rPr>
              <w:t>;</w:t>
            </w:r>
          </w:p>
          <w:p w14:paraId="6086937C" w14:textId="24A18F5E" w:rsidR="00084992" w:rsidRPr="00A67EC4" w:rsidRDefault="00084992" w:rsidP="00084992">
            <w:pPr>
              <w:pStyle w:val="GPSL4numberedclause"/>
              <w:rPr>
                <w:rFonts w:asciiTheme="minorHAnsi" w:hAnsiTheme="minorHAnsi"/>
              </w:rPr>
            </w:pPr>
            <w:bookmarkStart w:id="291" w:name="_Toc396218761"/>
            <w:r w:rsidRPr="00A67EC4">
              <w:rPr>
                <w:rFonts w:asciiTheme="minorHAnsi" w:hAnsiTheme="minorHAnsi"/>
              </w:rPr>
              <w:t>Direct email distribution to stakeholders</w:t>
            </w:r>
            <w:bookmarkEnd w:id="291"/>
            <w:r w:rsidRPr="00A67EC4">
              <w:rPr>
                <w:rFonts w:asciiTheme="minorHAnsi" w:hAnsiTheme="minorHAnsi"/>
              </w:rPr>
              <w:t>;</w:t>
            </w:r>
          </w:p>
          <w:p w14:paraId="25D4DD28" w14:textId="0D3B74FB" w:rsidR="00084992" w:rsidRPr="00A67EC4" w:rsidRDefault="00084992" w:rsidP="00084992">
            <w:pPr>
              <w:pStyle w:val="GPSL4numberedclause"/>
              <w:rPr>
                <w:rFonts w:asciiTheme="minorHAnsi" w:hAnsiTheme="minorHAnsi"/>
              </w:rPr>
            </w:pPr>
            <w:bookmarkStart w:id="292" w:name="_Toc396218762"/>
            <w:r w:rsidRPr="00A67EC4">
              <w:rPr>
                <w:rFonts w:asciiTheme="minorHAnsi" w:hAnsiTheme="minorHAnsi"/>
              </w:rPr>
              <w:t>Specific corporate reporting requirements easily created</w:t>
            </w:r>
            <w:bookmarkEnd w:id="292"/>
            <w:r w:rsidRPr="00A67EC4">
              <w:rPr>
                <w:rFonts w:asciiTheme="minorHAnsi" w:hAnsiTheme="minorHAnsi"/>
              </w:rPr>
              <w:t>;</w:t>
            </w:r>
          </w:p>
          <w:p w14:paraId="72350A97" w14:textId="4A8AD2F4" w:rsidR="00084992" w:rsidRPr="00A67EC4" w:rsidRDefault="00084992" w:rsidP="00084992">
            <w:pPr>
              <w:pStyle w:val="GPSL4numberedclause"/>
              <w:rPr>
                <w:rFonts w:asciiTheme="minorHAnsi" w:hAnsiTheme="minorHAnsi"/>
              </w:rPr>
            </w:pPr>
            <w:bookmarkStart w:id="293" w:name="_Toc396218763"/>
            <w:r w:rsidRPr="00A67EC4">
              <w:rPr>
                <w:rFonts w:asciiTheme="minorHAnsi" w:hAnsiTheme="minorHAnsi"/>
              </w:rPr>
              <w:t>Analyse the Data using reporting functionality</w:t>
            </w:r>
            <w:bookmarkEnd w:id="293"/>
            <w:r w:rsidRPr="00A67EC4">
              <w:rPr>
                <w:rFonts w:asciiTheme="minorHAnsi" w:hAnsiTheme="minorHAnsi"/>
              </w:rPr>
              <w:t>;</w:t>
            </w:r>
          </w:p>
          <w:p w14:paraId="77E4327F" w14:textId="01A71D94" w:rsidR="00084992" w:rsidRPr="00A67EC4" w:rsidRDefault="00084992" w:rsidP="00084992">
            <w:pPr>
              <w:pStyle w:val="GPSL4numberedclause"/>
              <w:rPr>
                <w:rFonts w:asciiTheme="minorHAnsi" w:hAnsiTheme="minorHAnsi"/>
              </w:rPr>
            </w:pPr>
            <w:bookmarkStart w:id="294" w:name="_Toc396218764"/>
            <w:r w:rsidRPr="00A67EC4">
              <w:rPr>
                <w:rFonts w:asciiTheme="minorHAnsi" w:hAnsiTheme="minorHAnsi"/>
              </w:rPr>
              <w:t>Extensive reports provided as standard</w:t>
            </w:r>
            <w:bookmarkEnd w:id="294"/>
            <w:r w:rsidRPr="00A67EC4">
              <w:rPr>
                <w:rFonts w:asciiTheme="minorHAnsi" w:hAnsiTheme="minorHAnsi"/>
              </w:rPr>
              <w:t>;</w:t>
            </w:r>
          </w:p>
          <w:p w14:paraId="087224DB" w14:textId="7367C276" w:rsidR="00084992" w:rsidRPr="00A67EC4" w:rsidRDefault="00084992" w:rsidP="00084992">
            <w:pPr>
              <w:pStyle w:val="GPSL4numberedclause"/>
              <w:rPr>
                <w:rFonts w:asciiTheme="minorHAnsi" w:hAnsiTheme="minorHAnsi"/>
              </w:rPr>
            </w:pPr>
            <w:bookmarkStart w:id="295" w:name="_Toc396218765"/>
            <w:r w:rsidRPr="00A67EC4">
              <w:rPr>
                <w:rFonts w:asciiTheme="minorHAnsi" w:hAnsiTheme="minorHAnsi"/>
              </w:rPr>
              <w:t>Measured performance benchmarking</w:t>
            </w:r>
            <w:bookmarkEnd w:id="295"/>
            <w:r w:rsidRPr="00A67EC4">
              <w:rPr>
                <w:rFonts w:asciiTheme="minorHAnsi" w:hAnsiTheme="minorHAnsi"/>
              </w:rPr>
              <w:t>;</w:t>
            </w:r>
          </w:p>
          <w:p w14:paraId="1DFC9CA2" w14:textId="76EA8D60" w:rsidR="00084992" w:rsidRPr="00A67EC4" w:rsidRDefault="00084992" w:rsidP="00084992">
            <w:pPr>
              <w:pStyle w:val="GPSL4numberedclause"/>
              <w:rPr>
                <w:rFonts w:asciiTheme="minorHAnsi" w:hAnsiTheme="minorHAnsi"/>
              </w:rPr>
            </w:pPr>
            <w:bookmarkStart w:id="296" w:name="_Toc396218766"/>
            <w:r w:rsidRPr="00A67EC4">
              <w:rPr>
                <w:rFonts w:asciiTheme="minorHAnsi" w:hAnsiTheme="minorHAnsi"/>
              </w:rPr>
              <w:t>Cost Control and monitoring</w:t>
            </w:r>
            <w:bookmarkEnd w:id="296"/>
            <w:r w:rsidRPr="00A67EC4">
              <w:rPr>
                <w:rFonts w:asciiTheme="minorHAnsi" w:hAnsiTheme="minorHAnsi"/>
              </w:rPr>
              <w:t>;</w:t>
            </w:r>
          </w:p>
          <w:p w14:paraId="7F11B9BB" w14:textId="3E24D1F7" w:rsidR="00084992" w:rsidRPr="00A67EC4" w:rsidRDefault="00084992" w:rsidP="00084992">
            <w:pPr>
              <w:pStyle w:val="GPSL4numberedclause"/>
              <w:rPr>
                <w:rFonts w:asciiTheme="minorHAnsi" w:hAnsiTheme="minorHAnsi"/>
              </w:rPr>
            </w:pPr>
            <w:bookmarkStart w:id="297" w:name="_Toc396218767"/>
            <w:r w:rsidRPr="00A67EC4">
              <w:rPr>
                <w:rFonts w:asciiTheme="minorHAnsi" w:hAnsiTheme="minorHAnsi"/>
              </w:rPr>
              <w:t>Ensure there is the capability to link ‘parent’ &amp; ‘child’ Service Requests and track Service Requests through the various stages to completion</w:t>
            </w:r>
            <w:bookmarkEnd w:id="297"/>
            <w:r w:rsidRPr="00A67EC4">
              <w:rPr>
                <w:rFonts w:asciiTheme="minorHAnsi" w:hAnsiTheme="minorHAnsi"/>
              </w:rPr>
              <w:t>; and</w:t>
            </w:r>
          </w:p>
          <w:p w14:paraId="70654A95" w14:textId="5EB40B07" w:rsidR="00084992" w:rsidRPr="00A67EC4" w:rsidRDefault="00084992" w:rsidP="00084992">
            <w:pPr>
              <w:pStyle w:val="GPSL4numberedclause"/>
              <w:rPr>
                <w:rFonts w:asciiTheme="minorHAnsi" w:hAnsiTheme="minorHAnsi"/>
              </w:rPr>
            </w:pPr>
            <w:bookmarkStart w:id="298" w:name="_Toc396218768"/>
            <w:r w:rsidRPr="00A67EC4">
              <w:rPr>
                <w:rFonts w:asciiTheme="minorHAnsi" w:hAnsiTheme="minorHAnsi"/>
              </w:rPr>
              <w:lastRenderedPageBreak/>
              <w:t>Have the capability to produce alerts as reactive or planned works are about to breach their Service Level Agreement, rather than waiting for Service Requests to fail, this will enable proactive management of Service Requests.</w:t>
            </w:r>
            <w:bookmarkEnd w:id="298"/>
          </w:p>
          <w:p w14:paraId="6F2933BC" w14:textId="6470B37D" w:rsidR="00084992" w:rsidRPr="00A67EC4" w:rsidRDefault="00084992" w:rsidP="00084992">
            <w:pPr>
              <w:pStyle w:val="GPSL3numberedclause"/>
              <w:rPr>
                <w:rFonts w:asciiTheme="minorHAnsi" w:hAnsiTheme="minorHAnsi"/>
              </w:rPr>
            </w:pPr>
            <w:r w:rsidRPr="00A67EC4">
              <w:rPr>
                <w:rFonts w:asciiTheme="minorHAnsi" w:hAnsiTheme="minorHAnsi"/>
              </w:rPr>
              <w:t>Reporting:</w:t>
            </w:r>
          </w:p>
          <w:p w14:paraId="51F6A5C4" w14:textId="0D97D5C3" w:rsidR="00084992" w:rsidRPr="00A67EC4" w:rsidRDefault="00084992" w:rsidP="00084992">
            <w:pPr>
              <w:pStyle w:val="GPSL4numberedclause"/>
              <w:rPr>
                <w:rFonts w:asciiTheme="minorHAnsi" w:hAnsiTheme="minorHAnsi"/>
              </w:rPr>
            </w:pPr>
            <w:r w:rsidRPr="00A67EC4">
              <w:rPr>
                <w:rFonts w:asciiTheme="minorHAnsi" w:hAnsiTheme="minorHAnsi"/>
              </w:rPr>
              <w:t>The Supplier shall develop the format standard and frequency of reporting with the Buyer and shall deliver it in accordance with the specific Buyer requirements.</w:t>
            </w:r>
          </w:p>
          <w:p w14:paraId="4E533723" w14:textId="5DBF8E4E" w:rsidR="00084992" w:rsidRPr="00A67EC4" w:rsidRDefault="00084992" w:rsidP="00084992">
            <w:pPr>
              <w:pStyle w:val="GPSL3numberedclause"/>
              <w:rPr>
                <w:rFonts w:asciiTheme="minorHAnsi" w:hAnsiTheme="minorHAnsi"/>
              </w:rPr>
            </w:pPr>
            <w:r w:rsidRPr="00A67EC4">
              <w:rPr>
                <w:rFonts w:asciiTheme="minorHAnsi" w:hAnsiTheme="minorHAnsi"/>
              </w:rPr>
              <w:t xml:space="preserve">Room Booking / Workplace Allocation: </w:t>
            </w:r>
          </w:p>
          <w:p w14:paraId="69771F64" w14:textId="593EEDBF" w:rsidR="00084992" w:rsidRPr="00A67EC4" w:rsidRDefault="00084992" w:rsidP="00084992">
            <w:pPr>
              <w:pStyle w:val="GPSL4numberedclause"/>
              <w:rPr>
                <w:rFonts w:asciiTheme="minorHAnsi" w:hAnsiTheme="minorHAnsi"/>
              </w:rPr>
            </w:pPr>
            <w:bookmarkStart w:id="299" w:name="_Toc396218772"/>
            <w:r w:rsidRPr="00A67EC4">
              <w:rPr>
                <w:rFonts w:asciiTheme="minorHAnsi" w:hAnsiTheme="minorHAnsi"/>
              </w:rPr>
              <w:t>All bookable spaces including meeting rooms, conference rooms, community lettings, event spaces and workplace hubs shall be booked and managed by a room booking system to optimise as far as is practicable the use of space</w:t>
            </w:r>
            <w:bookmarkEnd w:id="299"/>
            <w:r w:rsidRPr="00A67EC4">
              <w:rPr>
                <w:rFonts w:asciiTheme="minorHAnsi" w:hAnsiTheme="minorHAnsi"/>
              </w:rPr>
              <w:t xml:space="preserve">; </w:t>
            </w:r>
          </w:p>
          <w:p w14:paraId="19FC2BD4" w14:textId="7C8BC095" w:rsidR="00084992" w:rsidRPr="00A67EC4" w:rsidRDefault="00084992" w:rsidP="00084992">
            <w:pPr>
              <w:pStyle w:val="GPSL4numberedclause"/>
              <w:rPr>
                <w:rFonts w:asciiTheme="minorHAnsi" w:hAnsiTheme="minorHAnsi"/>
              </w:rPr>
            </w:pPr>
            <w:bookmarkStart w:id="300" w:name="_Toc396218773"/>
            <w:r w:rsidRPr="00A67EC4">
              <w:rPr>
                <w:rFonts w:asciiTheme="minorHAnsi" w:hAnsiTheme="minorHAnsi"/>
              </w:rPr>
              <w:t>The Service shall include the facility to accept electronic online bookings and confirmations</w:t>
            </w:r>
            <w:bookmarkEnd w:id="300"/>
            <w:r w:rsidRPr="00A67EC4">
              <w:rPr>
                <w:rFonts w:asciiTheme="minorHAnsi" w:hAnsiTheme="minorHAnsi"/>
              </w:rPr>
              <w:t>;</w:t>
            </w:r>
          </w:p>
          <w:p w14:paraId="7A2A1816" w14:textId="6B3FD9DE" w:rsidR="00084992" w:rsidRPr="00A67EC4" w:rsidRDefault="00084992" w:rsidP="00084992">
            <w:pPr>
              <w:pStyle w:val="GPSL4numberedclause"/>
              <w:rPr>
                <w:rFonts w:asciiTheme="minorHAnsi" w:hAnsiTheme="minorHAnsi"/>
              </w:rPr>
            </w:pPr>
            <w:bookmarkStart w:id="301" w:name="_Toc396218774"/>
            <w:r w:rsidRPr="00A67EC4">
              <w:rPr>
                <w:rFonts w:asciiTheme="minorHAnsi" w:hAnsiTheme="minorHAnsi"/>
              </w:rPr>
              <w:t>The system shall ensure no double bookings</w:t>
            </w:r>
            <w:bookmarkEnd w:id="301"/>
            <w:r w:rsidRPr="00A67EC4">
              <w:rPr>
                <w:rFonts w:asciiTheme="minorHAnsi" w:hAnsiTheme="minorHAnsi"/>
              </w:rPr>
              <w:t>;</w:t>
            </w:r>
          </w:p>
          <w:p w14:paraId="3BEB0D69" w14:textId="13BBE7F3" w:rsidR="00084992" w:rsidRPr="00A67EC4" w:rsidRDefault="00084992" w:rsidP="00084992">
            <w:pPr>
              <w:pStyle w:val="GPSL4numberedclause"/>
              <w:rPr>
                <w:rFonts w:asciiTheme="minorHAnsi" w:hAnsiTheme="minorHAnsi"/>
              </w:rPr>
            </w:pPr>
            <w:bookmarkStart w:id="302" w:name="_Toc396218775"/>
            <w:r w:rsidRPr="00A67EC4">
              <w:rPr>
                <w:rFonts w:asciiTheme="minorHAnsi" w:hAnsiTheme="minorHAnsi"/>
              </w:rPr>
              <w:t>The system shall have the capability to provide a holistic range of ancillary Services such as hospitality, room set-up and Audio Visual support</w:t>
            </w:r>
            <w:bookmarkEnd w:id="302"/>
            <w:r w:rsidRPr="00A67EC4">
              <w:rPr>
                <w:rFonts w:asciiTheme="minorHAnsi" w:hAnsiTheme="minorHAnsi"/>
              </w:rPr>
              <w:t>; and</w:t>
            </w:r>
          </w:p>
          <w:p w14:paraId="7A9C626C" w14:textId="19D52CAC" w:rsidR="00084992" w:rsidRPr="00A67EC4" w:rsidRDefault="00084992" w:rsidP="00084992">
            <w:pPr>
              <w:pStyle w:val="GPSL4numberedclause"/>
              <w:rPr>
                <w:rFonts w:asciiTheme="minorHAnsi" w:hAnsiTheme="minorHAnsi"/>
              </w:rPr>
            </w:pPr>
            <w:bookmarkStart w:id="303" w:name="_Toc396218776"/>
            <w:r w:rsidRPr="00A67EC4">
              <w:rPr>
                <w:rFonts w:asciiTheme="minorHAnsi" w:hAnsiTheme="minorHAnsi"/>
              </w:rPr>
              <w:t>Provide reporting on trends on meeting room utilisation and lettings usage and any income shall be managed through the system hospitality, room set-up and audio visual (AV) support.</w:t>
            </w:r>
            <w:bookmarkEnd w:id="303"/>
          </w:p>
        </w:tc>
      </w:tr>
      <w:tr w:rsidR="00084992" w:rsidRPr="00052420" w14:paraId="4F664365" w14:textId="77777777" w:rsidTr="00C53F8D">
        <w:tc>
          <w:tcPr>
            <w:tcW w:w="14312" w:type="dxa"/>
            <w:gridSpan w:val="2"/>
            <w:shd w:val="clear" w:color="auto" w:fill="DEEAF6" w:themeFill="accent1" w:themeFillTint="33"/>
          </w:tcPr>
          <w:p w14:paraId="1F02F463" w14:textId="77777777" w:rsidR="00084992" w:rsidRPr="00A67EC4" w:rsidRDefault="00084992" w:rsidP="00084992">
            <w:pPr>
              <w:pStyle w:val="Heading1"/>
              <w:keepNext/>
              <w:numPr>
                <w:ilvl w:val="0"/>
                <w:numId w:val="0"/>
              </w:numPr>
              <w:tabs>
                <w:tab w:val="clear" w:pos="851"/>
              </w:tabs>
              <w:spacing w:before="60" w:after="60"/>
              <w:rPr>
                <w:rFonts w:asciiTheme="minorHAnsi" w:hAnsiTheme="minorHAnsi"/>
              </w:rPr>
            </w:pPr>
            <w:r w:rsidRPr="00A67EC4">
              <w:rPr>
                <w:rFonts w:asciiTheme="minorHAnsi" w:hAnsiTheme="minorHAnsi"/>
              </w:rPr>
              <w:lastRenderedPageBreak/>
              <w:t xml:space="preserve">WORK PACKAGE N – HELPDESK SERVICES   </w:t>
            </w:r>
          </w:p>
        </w:tc>
      </w:tr>
      <w:tr w:rsidR="00084992" w:rsidRPr="00052420" w14:paraId="592E7613" w14:textId="77777777" w:rsidTr="00C53F8D">
        <w:tc>
          <w:tcPr>
            <w:tcW w:w="2122" w:type="dxa"/>
            <w:shd w:val="clear" w:color="auto" w:fill="DEEAF6" w:themeFill="accent1" w:themeFillTint="33"/>
          </w:tcPr>
          <w:p w14:paraId="3D273238" w14:textId="1288F324"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N:1</w:t>
            </w:r>
          </w:p>
        </w:tc>
        <w:tc>
          <w:tcPr>
            <w:tcW w:w="12190" w:type="dxa"/>
            <w:shd w:val="clear" w:color="auto" w:fill="DEEAF6" w:themeFill="accent1" w:themeFillTint="33"/>
          </w:tcPr>
          <w:p w14:paraId="23BE5E25"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SN1: Helpdesk </w:t>
            </w:r>
          </w:p>
        </w:tc>
      </w:tr>
      <w:tr w:rsidR="00084992" w:rsidRPr="00937856" w14:paraId="059FD024" w14:textId="77777777" w:rsidTr="00C53F8D">
        <w:tc>
          <w:tcPr>
            <w:tcW w:w="2122" w:type="dxa"/>
            <w:shd w:val="clear" w:color="auto" w:fill="auto"/>
          </w:tcPr>
          <w:p w14:paraId="66749F6D"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23150159" w14:textId="77777777" w:rsidR="00084992" w:rsidRPr="00A67EC4" w:rsidRDefault="00084992" w:rsidP="00084992">
            <w:pPr>
              <w:pStyle w:val="GPSL2Numbered"/>
              <w:rPr>
                <w:rFonts w:asciiTheme="minorHAnsi" w:hAnsiTheme="minorHAnsi"/>
              </w:rPr>
            </w:pPr>
            <w:r w:rsidRPr="00A67EC4">
              <w:rPr>
                <w:rFonts w:asciiTheme="minorHAnsi" w:hAnsiTheme="minorHAnsi"/>
              </w:rPr>
              <w:t>The following legislation, Approved Codes of Practise (</w:t>
            </w:r>
            <w:proofErr w:type="spellStart"/>
            <w:r w:rsidRPr="00A67EC4">
              <w:rPr>
                <w:rFonts w:asciiTheme="minorHAnsi" w:hAnsiTheme="minorHAnsi"/>
              </w:rPr>
              <w:t>ACoP</w:t>
            </w:r>
            <w:proofErr w:type="spellEnd"/>
            <w:r w:rsidRPr="00A67EC4">
              <w:rPr>
                <w:rFonts w:asciiTheme="minorHAnsi" w:hAnsiTheme="minorHAnsi"/>
              </w:rPr>
              <w:t>) or similar industry or Government guidelines shall apply:</w:t>
            </w:r>
          </w:p>
          <w:p w14:paraId="228FE70E" w14:textId="654511D0" w:rsidR="00084992" w:rsidRPr="00A67EC4" w:rsidRDefault="00084992" w:rsidP="00084992">
            <w:pPr>
              <w:pStyle w:val="GPSL3numberedclause"/>
              <w:rPr>
                <w:rFonts w:asciiTheme="minorHAnsi" w:hAnsiTheme="minorHAnsi"/>
                <w:bCs/>
                <w:color w:val="0000FF"/>
                <w:u w:val="single"/>
              </w:rPr>
            </w:pPr>
            <w:r w:rsidRPr="00A67EC4">
              <w:rPr>
                <w:rFonts w:asciiTheme="minorHAnsi" w:hAnsiTheme="minorHAnsi"/>
              </w:rPr>
              <w:t>Waste and Resources Action Programme’s (WRAP) Mobile Asset Management Planning.</w:t>
            </w:r>
          </w:p>
        </w:tc>
      </w:tr>
      <w:tr w:rsidR="00084992" w:rsidRPr="00937856" w14:paraId="786D1E9A" w14:textId="77777777" w:rsidTr="00C53F8D">
        <w:tc>
          <w:tcPr>
            <w:tcW w:w="2122" w:type="dxa"/>
            <w:shd w:val="clear" w:color="auto" w:fill="auto"/>
          </w:tcPr>
          <w:p w14:paraId="5F00B690"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Standard</w:t>
            </w:r>
          </w:p>
        </w:tc>
        <w:tc>
          <w:tcPr>
            <w:tcW w:w="12190" w:type="dxa"/>
            <w:shd w:val="clear" w:color="auto" w:fill="auto"/>
          </w:tcPr>
          <w:p w14:paraId="3968A913" w14:textId="77777777" w:rsidR="00084992" w:rsidRPr="00A67EC4" w:rsidRDefault="00084992" w:rsidP="00084992">
            <w:pPr>
              <w:pStyle w:val="GPSL2Numbered"/>
              <w:rPr>
                <w:rFonts w:asciiTheme="minorHAnsi" w:hAnsiTheme="minorHAnsi"/>
              </w:rPr>
            </w:pPr>
            <w:bookmarkStart w:id="304" w:name="_Toc396218702"/>
            <w:r w:rsidRPr="00A67EC4">
              <w:rPr>
                <w:rFonts w:asciiTheme="minorHAnsi" w:hAnsiTheme="minorHAnsi"/>
              </w:rPr>
              <w:t xml:space="preserve">The Supplier shall ensure that Supplier Staff </w:t>
            </w:r>
            <w:proofErr w:type="gramStart"/>
            <w:r w:rsidRPr="00A67EC4">
              <w:rPr>
                <w:rFonts w:asciiTheme="minorHAnsi" w:hAnsiTheme="minorHAnsi"/>
              </w:rPr>
              <w:t>manning</w:t>
            </w:r>
            <w:proofErr w:type="gramEnd"/>
            <w:r w:rsidRPr="00A67EC4">
              <w:rPr>
                <w:rFonts w:asciiTheme="minorHAnsi" w:hAnsiTheme="minorHAnsi"/>
              </w:rPr>
              <w:t xml:space="preserve"> the Helpdesk, irrespective of the time of day, are capable of handling all Service Requests across all Services likely to be required under the Framework Agreement. </w:t>
            </w:r>
          </w:p>
          <w:p w14:paraId="32A80C4B" w14:textId="50088D7F" w:rsidR="00084992" w:rsidRPr="00A67EC4" w:rsidRDefault="00084992" w:rsidP="00084992">
            <w:pPr>
              <w:pStyle w:val="GPSL2Numbered"/>
              <w:rPr>
                <w:rFonts w:asciiTheme="minorHAnsi" w:hAnsiTheme="minorHAnsi"/>
              </w:rPr>
            </w:pPr>
            <w:r w:rsidRPr="00A67EC4">
              <w:rPr>
                <w:rFonts w:asciiTheme="minorHAnsi" w:hAnsiTheme="minorHAnsi"/>
              </w:rPr>
              <w:t>The Supplier shall ensure that all Supplier Staff manning the Helpdesk are provided with documented training, to including:</w:t>
            </w:r>
            <w:bookmarkStart w:id="305" w:name="_Toc396218703"/>
            <w:bookmarkEnd w:id="304"/>
          </w:p>
          <w:p w14:paraId="73EC5EB4" w14:textId="77777777" w:rsidR="00084992" w:rsidRPr="00A67EC4" w:rsidRDefault="00084992" w:rsidP="00084992">
            <w:pPr>
              <w:pStyle w:val="GPSL3numberedclause"/>
              <w:rPr>
                <w:rFonts w:asciiTheme="minorHAnsi" w:hAnsiTheme="minorHAnsi"/>
              </w:rPr>
            </w:pPr>
            <w:r w:rsidRPr="00A67EC4">
              <w:rPr>
                <w:rFonts w:asciiTheme="minorHAnsi" w:hAnsiTheme="minorHAnsi"/>
              </w:rPr>
              <w:lastRenderedPageBreak/>
              <w:t>Extensive training on the CAFM System package;</w:t>
            </w:r>
            <w:bookmarkEnd w:id="305"/>
            <w:r w:rsidRPr="00A67EC4">
              <w:rPr>
                <w:rFonts w:asciiTheme="minorHAnsi" w:hAnsiTheme="minorHAnsi"/>
              </w:rPr>
              <w:t xml:space="preserve"> </w:t>
            </w:r>
          </w:p>
          <w:p w14:paraId="4DFA07D7" w14:textId="77777777" w:rsidR="00084992" w:rsidRPr="00A67EC4" w:rsidRDefault="00084992" w:rsidP="00084992">
            <w:pPr>
              <w:pStyle w:val="GPSL3numberedclause"/>
              <w:rPr>
                <w:rFonts w:asciiTheme="minorHAnsi" w:hAnsiTheme="minorHAnsi"/>
              </w:rPr>
            </w:pPr>
            <w:r w:rsidRPr="00A67EC4">
              <w:rPr>
                <w:rFonts w:asciiTheme="minorHAnsi" w:hAnsiTheme="minorHAnsi"/>
              </w:rPr>
              <w:t>Buyer service skills;</w:t>
            </w:r>
          </w:p>
          <w:p w14:paraId="0C0BA50A" w14:textId="77777777" w:rsidR="00084992" w:rsidRPr="00A67EC4" w:rsidRDefault="00084992" w:rsidP="00084992">
            <w:pPr>
              <w:pStyle w:val="GPSL3numberedclause"/>
              <w:rPr>
                <w:rFonts w:asciiTheme="minorHAnsi" w:hAnsiTheme="minorHAnsi"/>
              </w:rPr>
            </w:pPr>
            <w:r w:rsidRPr="00A67EC4">
              <w:rPr>
                <w:rFonts w:asciiTheme="minorHAnsi" w:hAnsiTheme="minorHAnsi"/>
              </w:rPr>
              <w:t>Service call management;</w:t>
            </w:r>
          </w:p>
          <w:p w14:paraId="35C7339F" w14:textId="77777777" w:rsidR="00084992" w:rsidRPr="00A67EC4" w:rsidRDefault="00084992" w:rsidP="00084992">
            <w:pPr>
              <w:pStyle w:val="GPSL3numberedclause"/>
              <w:rPr>
                <w:rFonts w:asciiTheme="minorHAnsi" w:hAnsiTheme="minorHAnsi"/>
              </w:rPr>
            </w:pPr>
            <w:r w:rsidRPr="00A67EC4">
              <w:rPr>
                <w:rFonts w:asciiTheme="minorHAnsi" w:hAnsiTheme="minorHAnsi"/>
              </w:rPr>
              <w:t>Listening skills;</w:t>
            </w:r>
          </w:p>
          <w:p w14:paraId="36141D13" w14:textId="77777777" w:rsidR="00084992" w:rsidRPr="00A67EC4" w:rsidRDefault="00084992" w:rsidP="00084992">
            <w:pPr>
              <w:pStyle w:val="GPSL3numberedclause"/>
              <w:rPr>
                <w:rFonts w:asciiTheme="minorHAnsi" w:hAnsiTheme="minorHAnsi"/>
              </w:rPr>
            </w:pPr>
            <w:r w:rsidRPr="00A67EC4">
              <w:rPr>
                <w:rFonts w:asciiTheme="minorHAnsi" w:hAnsiTheme="minorHAnsi"/>
              </w:rPr>
              <w:t>Escalation Procedures;</w:t>
            </w:r>
          </w:p>
          <w:p w14:paraId="3CAC323A" w14:textId="77777777" w:rsidR="00084992" w:rsidRPr="00A67EC4" w:rsidRDefault="00084992" w:rsidP="00084992">
            <w:pPr>
              <w:pStyle w:val="GPSL3numberedclause"/>
              <w:rPr>
                <w:rFonts w:asciiTheme="minorHAnsi" w:hAnsiTheme="minorHAnsi"/>
              </w:rPr>
            </w:pPr>
            <w:r w:rsidRPr="00A67EC4">
              <w:rPr>
                <w:rFonts w:asciiTheme="minorHAnsi" w:hAnsiTheme="minorHAnsi"/>
              </w:rPr>
              <w:t>Supplier site inductions;</w:t>
            </w:r>
          </w:p>
          <w:p w14:paraId="350FAA1F" w14:textId="77777777" w:rsidR="00084992" w:rsidRPr="00A67EC4" w:rsidRDefault="00084992" w:rsidP="00084992">
            <w:pPr>
              <w:pStyle w:val="GPSL3numberedclause"/>
              <w:rPr>
                <w:rFonts w:asciiTheme="minorHAnsi" w:hAnsiTheme="minorHAnsi"/>
              </w:rPr>
            </w:pPr>
            <w:r w:rsidRPr="00A67EC4">
              <w:rPr>
                <w:rFonts w:asciiTheme="minorHAnsi" w:hAnsiTheme="minorHAnsi"/>
              </w:rPr>
              <w:t xml:space="preserve">Knowledge of Access and Permit to Work procedures; </w:t>
            </w:r>
          </w:p>
          <w:p w14:paraId="34FE32F1" w14:textId="2EC1A364" w:rsidR="00084992" w:rsidRPr="00A67EC4" w:rsidRDefault="00084992" w:rsidP="00084992">
            <w:pPr>
              <w:pStyle w:val="GPSL3numberedclause"/>
              <w:rPr>
                <w:rFonts w:asciiTheme="minorHAnsi" w:hAnsiTheme="minorHAnsi"/>
              </w:rPr>
            </w:pPr>
            <w:r w:rsidRPr="00A67EC4">
              <w:rPr>
                <w:rFonts w:asciiTheme="minorHAnsi" w:hAnsiTheme="minorHAnsi"/>
              </w:rPr>
              <w:t xml:space="preserve">Buyer BCDR and Emergency procedures; </w:t>
            </w:r>
          </w:p>
          <w:p w14:paraId="16F50C90" w14:textId="5EB2D806" w:rsidR="00084992" w:rsidRPr="00A67EC4" w:rsidRDefault="00084992" w:rsidP="00084992">
            <w:pPr>
              <w:pStyle w:val="GPSL3numberedclause"/>
              <w:rPr>
                <w:rFonts w:asciiTheme="minorHAnsi" w:hAnsiTheme="minorHAnsi"/>
              </w:rPr>
            </w:pPr>
            <w:r w:rsidRPr="00A67EC4">
              <w:rPr>
                <w:rFonts w:asciiTheme="minorHAnsi" w:hAnsiTheme="minorHAnsi"/>
              </w:rPr>
              <w:t>Training in respect of all operational areas of the Buyer’s premises; and</w:t>
            </w:r>
          </w:p>
          <w:p w14:paraId="73179AC8" w14:textId="4F04FE7B" w:rsidR="00084992" w:rsidRPr="00A67EC4" w:rsidRDefault="00084992" w:rsidP="00084992">
            <w:pPr>
              <w:pStyle w:val="GPSL3numberedclause"/>
              <w:rPr>
                <w:rFonts w:asciiTheme="minorHAnsi" w:hAnsiTheme="minorHAnsi"/>
              </w:rPr>
            </w:pPr>
            <w:bookmarkStart w:id="306" w:name="_Toc396218704"/>
            <w:r w:rsidRPr="00A67EC4">
              <w:rPr>
                <w:rFonts w:asciiTheme="minorHAnsi" w:hAnsiTheme="minorHAnsi"/>
              </w:rPr>
              <w:t xml:space="preserve">Helpdesk Response Times </w:t>
            </w:r>
            <w:proofErr w:type="gramStart"/>
            <w:r w:rsidRPr="00A67EC4">
              <w:rPr>
                <w:rFonts w:asciiTheme="minorHAnsi" w:hAnsiTheme="minorHAnsi"/>
              </w:rPr>
              <w:t>are detailed</w:t>
            </w:r>
            <w:proofErr w:type="gramEnd"/>
            <w:r w:rsidRPr="00A67EC4">
              <w:rPr>
                <w:rFonts w:asciiTheme="minorHAnsi" w:hAnsiTheme="minorHAnsi"/>
              </w:rPr>
              <w:t xml:space="preserve"> in Appendix E – Helpdesk Response Times.</w:t>
            </w:r>
            <w:bookmarkEnd w:id="306"/>
          </w:p>
          <w:p w14:paraId="0AB9ECE9" w14:textId="3DDDA966" w:rsidR="00084992" w:rsidRPr="00A67EC4" w:rsidRDefault="00084992" w:rsidP="00084992">
            <w:pPr>
              <w:pStyle w:val="GPSL2Numbered"/>
              <w:rPr>
                <w:rFonts w:asciiTheme="minorHAnsi" w:hAnsiTheme="minorHAnsi"/>
              </w:rPr>
            </w:pPr>
            <w:r w:rsidRPr="00A67EC4">
              <w:rPr>
                <w:rFonts w:asciiTheme="minorHAnsi" w:hAnsiTheme="minorHAnsi"/>
              </w:rPr>
              <w:t>The Helpdesk shall also:</w:t>
            </w:r>
          </w:p>
          <w:p w14:paraId="19C26669" w14:textId="77777777" w:rsidR="00084992" w:rsidRPr="00A67EC4" w:rsidRDefault="00084992" w:rsidP="00084992">
            <w:pPr>
              <w:pStyle w:val="GPSL3numberedclause"/>
              <w:rPr>
                <w:rFonts w:asciiTheme="minorHAnsi" w:hAnsiTheme="minorHAnsi"/>
              </w:rPr>
            </w:pPr>
            <w:r w:rsidRPr="00A67EC4">
              <w:rPr>
                <w:rFonts w:asciiTheme="minorHAnsi" w:hAnsiTheme="minorHAnsi"/>
              </w:rPr>
              <w:t>Provide a Freephone number from UK landlines to the Buyer;</w:t>
            </w:r>
          </w:p>
          <w:p w14:paraId="51DF93B9" w14:textId="77777777" w:rsidR="00084992" w:rsidRPr="00A67EC4" w:rsidRDefault="00084992" w:rsidP="00084992">
            <w:pPr>
              <w:pStyle w:val="GPSL3numberedclause"/>
              <w:rPr>
                <w:rFonts w:asciiTheme="minorHAnsi" w:hAnsiTheme="minorHAnsi"/>
              </w:rPr>
            </w:pPr>
            <w:r w:rsidRPr="00A67EC4">
              <w:rPr>
                <w:rFonts w:asciiTheme="minorHAnsi" w:hAnsiTheme="minorHAnsi"/>
              </w:rPr>
              <w:t>Record and report by each Buyer Property or region across all Service lines;</w:t>
            </w:r>
          </w:p>
          <w:p w14:paraId="09330849" w14:textId="6C87C1F5" w:rsidR="00084992" w:rsidRPr="00A67EC4" w:rsidRDefault="00084992" w:rsidP="00084992">
            <w:pPr>
              <w:pStyle w:val="GPSL3numberedclause"/>
              <w:rPr>
                <w:rFonts w:asciiTheme="minorHAnsi" w:hAnsiTheme="minorHAnsi"/>
              </w:rPr>
            </w:pPr>
            <w:r w:rsidRPr="00A67EC4">
              <w:rPr>
                <w:rFonts w:asciiTheme="minorHAnsi" w:hAnsiTheme="minorHAnsi"/>
              </w:rPr>
              <w:t>Review work assignment to both maintenance staff and Subcontractors;</w:t>
            </w:r>
          </w:p>
          <w:p w14:paraId="05D19777" w14:textId="77777777" w:rsidR="00084992" w:rsidRPr="00A67EC4" w:rsidRDefault="00084992" w:rsidP="00084992">
            <w:pPr>
              <w:pStyle w:val="GPSL3numberedclause"/>
              <w:rPr>
                <w:rFonts w:asciiTheme="minorHAnsi" w:hAnsiTheme="minorHAnsi"/>
              </w:rPr>
            </w:pPr>
            <w:r w:rsidRPr="00A67EC4">
              <w:rPr>
                <w:rFonts w:asciiTheme="minorHAnsi" w:hAnsiTheme="minorHAnsi"/>
              </w:rPr>
              <w:t xml:space="preserve">Track all logged work orders, provide status updates and the provision of on-screen alerts automate email notifications of work requests and provide status updates to the Buyer; and  </w:t>
            </w:r>
          </w:p>
          <w:p w14:paraId="720D045B" w14:textId="61BDC4A6" w:rsidR="00084992" w:rsidRPr="00A67EC4" w:rsidRDefault="00084992" w:rsidP="00084992">
            <w:pPr>
              <w:pStyle w:val="GPSL3numberedclause"/>
              <w:rPr>
                <w:rFonts w:asciiTheme="minorHAnsi" w:hAnsiTheme="minorHAnsi"/>
              </w:rPr>
            </w:pPr>
            <w:r w:rsidRPr="00A67EC4">
              <w:rPr>
                <w:rFonts w:asciiTheme="minorHAnsi" w:hAnsiTheme="minorHAnsi"/>
              </w:rPr>
              <w:t>Record and manage customer satisfaction processes and complaints.</w:t>
            </w:r>
          </w:p>
        </w:tc>
      </w:tr>
      <w:tr w:rsidR="00084992" w:rsidRPr="00052420" w14:paraId="4E9CB0B6" w14:textId="77777777" w:rsidTr="00C53F8D">
        <w:tc>
          <w:tcPr>
            <w:tcW w:w="14312" w:type="dxa"/>
            <w:gridSpan w:val="2"/>
            <w:shd w:val="clear" w:color="auto" w:fill="DEEAF6" w:themeFill="accent1" w:themeFillTint="33"/>
          </w:tcPr>
          <w:p w14:paraId="0D3BEA6B" w14:textId="77777777" w:rsidR="00084992" w:rsidRPr="00A67EC4" w:rsidRDefault="00084992" w:rsidP="00084992">
            <w:pPr>
              <w:pStyle w:val="Heading1"/>
              <w:keepNext/>
              <w:numPr>
                <w:ilvl w:val="0"/>
                <w:numId w:val="0"/>
              </w:numPr>
              <w:tabs>
                <w:tab w:val="clear" w:pos="851"/>
              </w:tabs>
              <w:spacing w:before="60" w:after="60"/>
              <w:rPr>
                <w:rFonts w:asciiTheme="minorHAnsi" w:hAnsiTheme="minorHAnsi"/>
              </w:rPr>
            </w:pPr>
            <w:r w:rsidRPr="00A67EC4">
              <w:rPr>
                <w:rFonts w:asciiTheme="minorHAnsi" w:hAnsiTheme="minorHAnsi"/>
              </w:rPr>
              <w:t xml:space="preserve">WORK PACKAGE O – BILLABLE WORKS    </w:t>
            </w:r>
          </w:p>
        </w:tc>
      </w:tr>
      <w:tr w:rsidR="00084992" w:rsidRPr="00052420" w14:paraId="22C56DA7" w14:textId="77777777" w:rsidTr="00C53F8D">
        <w:tc>
          <w:tcPr>
            <w:tcW w:w="14312" w:type="dxa"/>
            <w:gridSpan w:val="2"/>
            <w:shd w:val="clear" w:color="auto" w:fill="DEEAF6" w:themeFill="accent1" w:themeFillTint="33"/>
          </w:tcPr>
          <w:p w14:paraId="6C34058A" w14:textId="77777777" w:rsidR="00084992" w:rsidRPr="00A67EC4" w:rsidRDefault="00084992" w:rsidP="00084992">
            <w:pPr>
              <w:pStyle w:val="GPSL1CLAUSEHEADING"/>
              <w:rPr>
                <w:rFonts w:asciiTheme="minorHAnsi" w:hAnsiTheme="minorHAnsi"/>
              </w:rPr>
            </w:pPr>
            <w:r w:rsidRPr="00A67EC4">
              <w:rPr>
                <w:rFonts w:asciiTheme="minorHAnsi" w:hAnsiTheme="minorHAnsi"/>
              </w:rPr>
              <w:t>General Requirements</w:t>
            </w:r>
          </w:p>
        </w:tc>
      </w:tr>
      <w:tr w:rsidR="00084992" w:rsidRPr="00937856" w14:paraId="77CBDFFC" w14:textId="77777777" w:rsidTr="00C53F8D">
        <w:tc>
          <w:tcPr>
            <w:tcW w:w="2122" w:type="dxa"/>
            <w:shd w:val="clear" w:color="auto" w:fill="auto"/>
          </w:tcPr>
          <w:p w14:paraId="782B4711" w14:textId="29B8FDB4"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2F526252" w14:textId="5FE35E24" w:rsidR="00084992" w:rsidRPr="00A67EC4" w:rsidRDefault="00084992" w:rsidP="00084992">
            <w:pPr>
              <w:pStyle w:val="GPSL2Numbered"/>
              <w:rPr>
                <w:rFonts w:asciiTheme="minorHAnsi" w:hAnsiTheme="minorHAnsi"/>
              </w:rPr>
            </w:pPr>
            <w:r w:rsidRPr="00A67EC4">
              <w:rPr>
                <w:rFonts w:asciiTheme="minorHAnsi" w:hAnsiTheme="minorHAnsi"/>
              </w:rPr>
              <w:t xml:space="preserve">Compliance with Call-Off Schedule 4a – Billable Works and Projects.  </w:t>
            </w:r>
          </w:p>
          <w:p w14:paraId="428808F1" w14:textId="10631784" w:rsidR="00084992" w:rsidRPr="00A67EC4" w:rsidRDefault="00084992" w:rsidP="00084992">
            <w:pPr>
              <w:pStyle w:val="GPSL2Numbered"/>
              <w:rPr>
                <w:rFonts w:asciiTheme="minorHAnsi" w:hAnsiTheme="minorHAnsi"/>
              </w:rPr>
            </w:pPr>
            <w:r w:rsidRPr="00A67EC4">
              <w:rPr>
                <w:rFonts w:asciiTheme="minorHAnsi" w:hAnsiTheme="minorHAnsi"/>
              </w:rPr>
              <w:t xml:space="preserve">RIBA Plan of Work 2013.  </w:t>
            </w:r>
          </w:p>
        </w:tc>
      </w:tr>
      <w:tr w:rsidR="00084992" w:rsidRPr="00937856" w14:paraId="00EFABFC" w14:textId="77777777" w:rsidTr="00C53F8D">
        <w:tc>
          <w:tcPr>
            <w:tcW w:w="2122" w:type="dxa"/>
            <w:shd w:val="clear" w:color="auto" w:fill="auto"/>
          </w:tcPr>
          <w:p w14:paraId="635CCFF7"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lastRenderedPageBreak/>
              <w:t>Standard</w:t>
            </w:r>
          </w:p>
        </w:tc>
        <w:tc>
          <w:tcPr>
            <w:tcW w:w="12190" w:type="dxa"/>
            <w:shd w:val="clear" w:color="auto" w:fill="auto"/>
          </w:tcPr>
          <w:p w14:paraId="7AA315A9" w14:textId="77777777" w:rsidR="00084992" w:rsidRPr="00A67EC4" w:rsidRDefault="00084992" w:rsidP="00084992">
            <w:pPr>
              <w:pStyle w:val="GPSL2Numbered"/>
              <w:rPr>
                <w:rFonts w:asciiTheme="minorHAnsi" w:hAnsiTheme="minorHAnsi"/>
              </w:rPr>
            </w:pPr>
            <w:r w:rsidRPr="00A67EC4">
              <w:rPr>
                <w:rFonts w:asciiTheme="minorHAnsi" w:hAnsiTheme="minorHAnsi"/>
              </w:rPr>
              <w:t>The General Requirements for Management Services shall apply.</w:t>
            </w:r>
          </w:p>
          <w:p w14:paraId="04BA7A3A" w14:textId="09FC1AD6" w:rsidR="00084992" w:rsidRPr="00A67EC4" w:rsidRDefault="00084992" w:rsidP="00084992">
            <w:pPr>
              <w:pStyle w:val="GPSL2Numbered"/>
              <w:rPr>
                <w:rFonts w:asciiTheme="minorHAnsi" w:hAnsiTheme="minorHAnsi"/>
              </w:rPr>
            </w:pPr>
            <w:r w:rsidRPr="00A67EC4">
              <w:rPr>
                <w:rFonts w:asciiTheme="minorHAnsi" w:hAnsiTheme="minorHAnsi"/>
              </w:rPr>
              <w:t>The Supplier shall develop the Service with the Buyer and shall deliver it in accordance with the specific Buyer requirements.</w:t>
            </w:r>
          </w:p>
        </w:tc>
      </w:tr>
      <w:tr w:rsidR="00084992" w:rsidRPr="00052420" w14:paraId="55D50B3E" w14:textId="77777777" w:rsidTr="00C53F8D">
        <w:tc>
          <w:tcPr>
            <w:tcW w:w="2122" w:type="dxa"/>
            <w:shd w:val="clear" w:color="auto" w:fill="DEEAF6" w:themeFill="accent1" w:themeFillTint="33"/>
          </w:tcPr>
          <w:p w14:paraId="05A59CC5" w14:textId="1532C7C5" w:rsidR="00084992" w:rsidRPr="00A67EC4" w:rsidRDefault="00084992" w:rsidP="00084992">
            <w:pPr>
              <w:spacing w:before="60" w:after="60"/>
              <w:jc w:val="center"/>
              <w:rPr>
                <w:rFonts w:asciiTheme="minorHAnsi" w:hAnsiTheme="minorHAnsi"/>
                <w:b/>
                <w:color w:val="000000" w:themeColor="text1"/>
              </w:rPr>
            </w:pPr>
            <w:r w:rsidRPr="00A67EC4">
              <w:rPr>
                <w:rFonts w:asciiTheme="minorHAnsi" w:hAnsiTheme="minorHAnsi"/>
                <w:b/>
                <w:color w:val="000000" w:themeColor="text1"/>
              </w:rPr>
              <w:t>Service O:1</w:t>
            </w:r>
          </w:p>
        </w:tc>
        <w:tc>
          <w:tcPr>
            <w:tcW w:w="12190" w:type="dxa"/>
            <w:shd w:val="clear" w:color="auto" w:fill="DEEAF6" w:themeFill="accent1" w:themeFillTint="33"/>
          </w:tcPr>
          <w:p w14:paraId="3D7BEA37" w14:textId="77777777" w:rsidR="00084992" w:rsidRPr="00A67EC4" w:rsidRDefault="00084992" w:rsidP="00084992">
            <w:pPr>
              <w:pStyle w:val="GPSL1CLAUSEHEADING"/>
              <w:rPr>
                <w:rFonts w:asciiTheme="minorHAnsi" w:hAnsiTheme="minorHAnsi"/>
              </w:rPr>
            </w:pPr>
            <w:r w:rsidRPr="00A67EC4">
              <w:rPr>
                <w:rFonts w:asciiTheme="minorHAnsi" w:hAnsiTheme="minorHAnsi"/>
              </w:rPr>
              <w:t xml:space="preserve">SO1: Billable Works  </w:t>
            </w:r>
          </w:p>
        </w:tc>
      </w:tr>
      <w:tr w:rsidR="00084992" w:rsidRPr="00937856" w14:paraId="0D277D79" w14:textId="77777777" w:rsidTr="00C53F8D">
        <w:tc>
          <w:tcPr>
            <w:tcW w:w="2122" w:type="dxa"/>
            <w:shd w:val="clear" w:color="auto" w:fill="auto"/>
          </w:tcPr>
          <w:p w14:paraId="691D1A25" w14:textId="77777777" w:rsidR="00084992" w:rsidRPr="00A67EC4" w:rsidRDefault="00084992" w:rsidP="00084992">
            <w:pPr>
              <w:spacing w:before="60" w:after="60"/>
              <w:jc w:val="center"/>
              <w:rPr>
                <w:rFonts w:asciiTheme="minorHAnsi" w:hAnsiTheme="minorHAnsi"/>
                <w:color w:val="000000" w:themeColor="text1"/>
              </w:rPr>
            </w:pPr>
            <w:r w:rsidRPr="00A67EC4">
              <w:rPr>
                <w:rFonts w:asciiTheme="minorHAnsi" w:hAnsiTheme="minorHAnsi"/>
                <w:color w:val="000000" w:themeColor="text1"/>
              </w:rPr>
              <w:t xml:space="preserve">Legislation, </w:t>
            </w:r>
            <w:proofErr w:type="spellStart"/>
            <w:r w:rsidRPr="00A67EC4">
              <w:rPr>
                <w:rFonts w:asciiTheme="minorHAnsi" w:hAnsiTheme="minorHAnsi"/>
                <w:color w:val="000000" w:themeColor="text1"/>
              </w:rPr>
              <w:t>ACoP</w:t>
            </w:r>
            <w:proofErr w:type="spellEnd"/>
            <w:r w:rsidRPr="00A67EC4">
              <w:rPr>
                <w:rFonts w:asciiTheme="minorHAnsi" w:hAnsiTheme="minorHAnsi"/>
                <w:color w:val="000000" w:themeColor="text1"/>
              </w:rPr>
              <w:t xml:space="preserve"> or similar industry or Government guidelines</w:t>
            </w:r>
          </w:p>
        </w:tc>
        <w:tc>
          <w:tcPr>
            <w:tcW w:w="12190" w:type="dxa"/>
            <w:shd w:val="clear" w:color="auto" w:fill="auto"/>
          </w:tcPr>
          <w:p w14:paraId="1C80E85E" w14:textId="569C483A" w:rsidR="00084992" w:rsidRPr="00A67EC4" w:rsidRDefault="00084992" w:rsidP="00084992">
            <w:pPr>
              <w:pStyle w:val="GPSL2Numbered"/>
              <w:rPr>
                <w:rFonts w:asciiTheme="minorHAnsi" w:hAnsiTheme="minorHAnsi"/>
              </w:rPr>
            </w:pPr>
            <w:bookmarkStart w:id="307" w:name="_Toc396218952"/>
            <w:r w:rsidRPr="00A67EC4">
              <w:rPr>
                <w:rFonts w:asciiTheme="minorHAnsi" w:hAnsiTheme="minorHAnsi"/>
              </w:rPr>
              <w:t>Call-Off Schedule 4a – Billable Works and Projects.</w:t>
            </w:r>
          </w:p>
          <w:p w14:paraId="185F1958" w14:textId="5175516C" w:rsidR="00084992" w:rsidRPr="00A67EC4" w:rsidRDefault="00084992" w:rsidP="00084992">
            <w:pPr>
              <w:pStyle w:val="GPSL2Numbered"/>
              <w:rPr>
                <w:rFonts w:asciiTheme="minorHAnsi" w:hAnsiTheme="minorHAnsi"/>
              </w:rPr>
            </w:pPr>
            <w:r w:rsidRPr="00A67EC4">
              <w:rPr>
                <w:rFonts w:asciiTheme="minorHAnsi" w:hAnsiTheme="minorHAnsi"/>
              </w:rPr>
              <w:t>For all minor refurbishments (as defined in BREEAM guidelines, and typically those over £500k) an appropriate environmental assessment process such as BREEAM or an equivalent (e.g. CEEQUAL, DREAM etc.) appropriate to the size, nature and impact of the project shall be carried out on all projects.  Where BREEAM is used, all refurbishment projects are to achieve at least “very good” rating, unless site constraints or project objectives mean that this requirement conflicts with the obligation to achieve value for money.  Where an alternative environmental assessment methodology is used, projects must seek to achieve equivalent ratings.</w:t>
            </w:r>
          </w:p>
          <w:bookmarkEnd w:id="307"/>
          <w:p w14:paraId="7061D89C" w14:textId="6BF915B7" w:rsidR="00084992" w:rsidRPr="00A67EC4" w:rsidRDefault="00084992" w:rsidP="00084992">
            <w:pPr>
              <w:pStyle w:val="GPSL2Numbered"/>
              <w:rPr>
                <w:rFonts w:asciiTheme="minorHAnsi" w:hAnsiTheme="minorHAnsi"/>
              </w:rPr>
            </w:pPr>
            <w:r w:rsidRPr="00A67EC4">
              <w:rPr>
                <w:rFonts w:asciiTheme="minorHAnsi" w:hAnsiTheme="minorHAnsi"/>
              </w:rPr>
              <w:t xml:space="preserve">Further Government Buying Standards also apply to the design and installation of equipment including air conditioning units, boilers, central heating systems, condensing units, lighting, paints and varnishes, showers, taps, toilets, urinal controls, and windows. </w:t>
            </w:r>
          </w:p>
          <w:p w14:paraId="74BFB954" w14:textId="4A089CE9" w:rsidR="00084992" w:rsidRPr="00A67EC4" w:rsidRDefault="00084992" w:rsidP="00084992">
            <w:pPr>
              <w:pStyle w:val="GPSL2Numbered"/>
              <w:rPr>
                <w:rFonts w:asciiTheme="minorHAnsi" w:hAnsiTheme="minorHAnsi"/>
              </w:rPr>
            </w:pPr>
            <w:r w:rsidRPr="00A67EC4">
              <w:rPr>
                <w:rFonts w:asciiTheme="minorHAnsi" w:hAnsiTheme="minorHAnsi"/>
              </w:rPr>
              <w:t>In addition, there are Government Buying Standards for a range of electrical goods.</w:t>
            </w:r>
          </w:p>
          <w:p w14:paraId="78ECD098" w14:textId="1616D37D" w:rsidR="00084992" w:rsidRPr="00A67EC4" w:rsidRDefault="00084992" w:rsidP="00084992">
            <w:pPr>
              <w:pStyle w:val="GPSL2Numbered"/>
              <w:rPr>
                <w:rFonts w:asciiTheme="minorHAnsi" w:hAnsiTheme="minorHAnsi"/>
              </w:rPr>
            </w:pPr>
            <w:r w:rsidRPr="00A67EC4">
              <w:rPr>
                <w:rFonts w:asciiTheme="minorHAnsi" w:hAnsiTheme="minorHAnsi"/>
              </w:rPr>
              <w:t xml:space="preserve">All Defra guidelines where mandatory shall be </w:t>
            </w:r>
            <w:proofErr w:type="gramStart"/>
            <w:r w:rsidRPr="00A67EC4">
              <w:rPr>
                <w:rFonts w:asciiTheme="minorHAnsi" w:hAnsiTheme="minorHAnsi"/>
              </w:rPr>
              <w:t>adhered to.</w:t>
            </w:r>
            <w:proofErr w:type="gramEnd"/>
            <w:r w:rsidRPr="00A67EC4">
              <w:rPr>
                <w:rFonts w:asciiTheme="minorHAnsi" w:hAnsiTheme="minorHAnsi"/>
              </w:rPr>
              <w:t xml:space="preserve">  Non mandatory requirements shall be adopted where practicable:</w:t>
            </w:r>
          </w:p>
          <w:p w14:paraId="3B963978" w14:textId="3F8EF87B" w:rsidR="00084992" w:rsidRPr="00A67EC4" w:rsidRDefault="00084992" w:rsidP="00084992">
            <w:pPr>
              <w:pStyle w:val="GPSL2Numbered"/>
              <w:rPr>
                <w:rFonts w:asciiTheme="minorHAnsi" w:hAnsiTheme="minorHAnsi"/>
                <w:b/>
              </w:rPr>
            </w:pPr>
            <w:bookmarkStart w:id="308" w:name="_Toc396218957"/>
            <w:r w:rsidRPr="00A67EC4">
              <w:rPr>
                <w:rFonts w:asciiTheme="minorHAnsi" w:hAnsiTheme="minorHAnsi"/>
              </w:rPr>
              <w:t xml:space="preserve">The Service </w:t>
            </w:r>
            <w:proofErr w:type="gramStart"/>
            <w:r w:rsidRPr="00A67EC4">
              <w:rPr>
                <w:rFonts w:asciiTheme="minorHAnsi" w:hAnsiTheme="minorHAnsi"/>
              </w:rPr>
              <w:t>shall be delivered</w:t>
            </w:r>
            <w:proofErr w:type="gramEnd"/>
            <w:r w:rsidRPr="00A67EC4">
              <w:rPr>
                <w:rFonts w:asciiTheme="minorHAnsi" w:hAnsiTheme="minorHAnsi"/>
              </w:rPr>
              <w:t xml:space="preserve"> in line with Appendix I - Property Classification.</w:t>
            </w:r>
            <w:bookmarkEnd w:id="308"/>
          </w:p>
        </w:tc>
      </w:tr>
    </w:tbl>
    <w:p w14:paraId="78EFE0BE" w14:textId="77777777" w:rsidR="00215A9E" w:rsidRDefault="00215A9E">
      <w:pPr>
        <w:spacing w:after="0"/>
        <w:rPr>
          <w:rFonts w:asciiTheme="minorHAnsi" w:hAnsiTheme="minorHAnsi"/>
        </w:rPr>
      </w:pPr>
    </w:p>
    <w:p w14:paraId="71F94F13" w14:textId="6A612B84" w:rsidR="004843F9" w:rsidRPr="00FE03F3" w:rsidRDefault="00FE03F3" w:rsidP="00FE03F3">
      <w:pPr>
        <w:tabs>
          <w:tab w:val="left" w:pos="851"/>
        </w:tabs>
        <w:jc w:val="center"/>
        <w:outlineLvl w:val="0"/>
        <w:rPr>
          <w:rFonts w:ascii="Arial" w:eastAsia="STZhongsong" w:hAnsi="Arial"/>
          <w:b/>
          <w:sz w:val="20"/>
          <w:szCs w:val="20"/>
          <w:lang w:eastAsia="zh-CN"/>
        </w:rPr>
      </w:pPr>
      <w:bookmarkStart w:id="309" w:name="_Toc395696530"/>
      <w:bookmarkStart w:id="310" w:name="_Toc396219144"/>
      <w:bookmarkStart w:id="311" w:name="_Toc395696536"/>
      <w:bookmarkStart w:id="312" w:name="_Toc396219199"/>
      <w:bookmarkStart w:id="313" w:name="_Ref499637111"/>
      <w:r>
        <w:rPr>
          <w:rFonts w:ascii="Arial" w:eastAsia="STZhongsong" w:hAnsi="Arial"/>
          <w:b/>
          <w:sz w:val="20"/>
          <w:szCs w:val="20"/>
          <w:lang w:eastAsia="zh-CN"/>
        </w:rPr>
        <w:br w:type="page"/>
      </w:r>
    </w:p>
    <w:p w14:paraId="1F810E80" w14:textId="6DCE9BB1" w:rsidR="008F4609" w:rsidRPr="00AB15A8" w:rsidRDefault="00135368" w:rsidP="008F4609">
      <w:pPr>
        <w:tabs>
          <w:tab w:val="left" w:pos="851"/>
        </w:tabs>
        <w:jc w:val="center"/>
        <w:outlineLvl w:val="0"/>
        <w:rPr>
          <w:rFonts w:asciiTheme="minorHAnsi" w:eastAsia="STZhongsong" w:hAnsiTheme="minorHAnsi"/>
          <w:b/>
          <w:sz w:val="20"/>
          <w:szCs w:val="20"/>
          <w:lang w:eastAsia="zh-CN"/>
        </w:rPr>
      </w:pPr>
      <w:r w:rsidRPr="00AB15A8">
        <w:rPr>
          <w:rFonts w:asciiTheme="minorHAnsi" w:eastAsia="STZhongsong" w:hAnsiTheme="minorHAnsi"/>
          <w:b/>
          <w:sz w:val="20"/>
          <w:szCs w:val="20"/>
          <w:lang w:eastAsia="zh-CN"/>
        </w:rPr>
        <w:lastRenderedPageBreak/>
        <w:t>ANNEX</w:t>
      </w:r>
      <w:r w:rsidR="008F4609" w:rsidRPr="00AB15A8">
        <w:rPr>
          <w:rFonts w:asciiTheme="minorHAnsi" w:eastAsia="STZhongsong" w:hAnsiTheme="minorHAnsi"/>
          <w:b/>
          <w:sz w:val="20"/>
          <w:szCs w:val="20"/>
          <w:lang w:eastAsia="zh-CN"/>
        </w:rPr>
        <w:t xml:space="preserve"> B – LEGISLATIVE STANDARDS</w:t>
      </w:r>
      <w:bookmarkEnd w:id="309"/>
      <w:bookmarkEnd w:id="310"/>
    </w:p>
    <w:p w14:paraId="3516064A" w14:textId="77777777" w:rsidR="008F4609" w:rsidRPr="00A67EC4" w:rsidRDefault="008F4609" w:rsidP="008F4609">
      <w:pPr>
        <w:tabs>
          <w:tab w:val="num" w:pos="1418"/>
        </w:tabs>
        <w:spacing w:before="60" w:after="60"/>
        <w:outlineLvl w:val="1"/>
        <w:rPr>
          <w:rFonts w:asciiTheme="minorHAnsi" w:hAnsiTheme="minorHAnsi"/>
          <w:lang w:eastAsia="zh-CN"/>
        </w:rPr>
      </w:pPr>
      <w:bookmarkStart w:id="314" w:name="_Toc396219146"/>
      <w:r w:rsidRPr="00A67EC4">
        <w:rPr>
          <w:rFonts w:asciiTheme="minorHAnsi" w:hAnsiTheme="minorHAnsi"/>
          <w:lang w:eastAsia="zh-CN"/>
        </w:rPr>
        <w:t xml:space="preserve">This list of codes of practice is not exhaustive. These legislative standards </w:t>
      </w:r>
      <w:proofErr w:type="gramStart"/>
      <w:r w:rsidRPr="00A67EC4">
        <w:rPr>
          <w:rFonts w:asciiTheme="minorHAnsi" w:hAnsiTheme="minorHAnsi"/>
          <w:lang w:eastAsia="zh-CN"/>
        </w:rPr>
        <w:t>must be complied</w:t>
      </w:r>
      <w:proofErr w:type="gramEnd"/>
      <w:r w:rsidRPr="00A67EC4">
        <w:rPr>
          <w:rFonts w:asciiTheme="minorHAnsi" w:hAnsiTheme="minorHAnsi"/>
          <w:lang w:eastAsia="zh-CN"/>
        </w:rPr>
        <w:t xml:space="preserve"> with (under the “comply with applicable laws” Framework Agreement provision) in any event and nothing in the Service Requirement or Standards absolve the Supplier from doing so.</w:t>
      </w:r>
      <w:bookmarkEnd w:id="314"/>
      <w:r w:rsidRPr="00A67EC4">
        <w:rPr>
          <w:rFonts w:asciiTheme="minorHAnsi" w:hAnsiTheme="minorHAnsi"/>
          <w:lang w:eastAsia="zh-CN"/>
        </w:rPr>
        <w:t xml:space="preserve"> </w:t>
      </w:r>
    </w:p>
    <w:p w14:paraId="28FC0ACB" w14:textId="77777777" w:rsidR="008F4609" w:rsidRPr="00A67EC4" w:rsidRDefault="008F4609" w:rsidP="008F4609">
      <w:pPr>
        <w:tabs>
          <w:tab w:val="num" w:pos="1418"/>
        </w:tabs>
        <w:spacing w:before="60" w:after="60"/>
        <w:outlineLvl w:val="1"/>
        <w:rPr>
          <w:rFonts w:asciiTheme="minorHAnsi" w:hAnsiTheme="minorHAnsi"/>
          <w:lang w:eastAsia="zh-CN"/>
        </w:rPr>
      </w:pPr>
    </w:p>
    <w:p w14:paraId="6836D347" w14:textId="77777777" w:rsidR="008F4609" w:rsidRPr="00A67EC4" w:rsidRDefault="008F4609" w:rsidP="008F4609">
      <w:pPr>
        <w:tabs>
          <w:tab w:val="num" w:pos="1418"/>
        </w:tabs>
        <w:spacing w:before="60" w:after="60"/>
        <w:outlineLvl w:val="1"/>
        <w:rPr>
          <w:rFonts w:asciiTheme="minorHAnsi" w:hAnsiTheme="minorHAnsi"/>
          <w:lang w:eastAsia="zh-CN"/>
        </w:rPr>
      </w:pPr>
      <w:bookmarkStart w:id="315" w:name="_Toc396219147"/>
      <w:r w:rsidRPr="00A67EC4">
        <w:rPr>
          <w:rFonts w:asciiTheme="minorHAnsi" w:hAnsiTheme="minorHAnsi"/>
          <w:lang w:eastAsia="zh-CN"/>
        </w:rPr>
        <w:t xml:space="preserve">From the current issue of maintenance procedures the Authority has identified the Mechanical and Electrical Maintenance procedures </w:t>
      </w:r>
      <w:proofErr w:type="gramStart"/>
      <w:r w:rsidRPr="00A67EC4">
        <w:rPr>
          <w:rFonts w:asciiTheme="minorHAnsi" w:hAnsiTheme="minorHAnsi"/>
          <w:lang w:eastAsia="zh-CN"/>
        </w:rPr>
        <w:t>and also</w:t>
      </w:r>
      <w:proofErr w:type="gramEnd"/>
      <w:r w:rsidRPr="00A67EC4">
        <w:rPr>
          <w:rFonts w:asciiTheme="minorHAnsi" w:hAnsiTheme="minorHAnsi"/>
          <w:lang w:eastAsia="zh-CN"/>
        </w:rPr>
        <w:t xml:space="preserve"> the Building Fabric Maintenance procedures that have a mandatory, statutory and legislative requirement to undertake.</w:t>
      </w:r>
      <w:bookmarkEnd w:id="315"/>
      <w:r w:rsidRPr="00A67EC4">
        <w:rPr>
          <w:rFonts w:asciiTheme="minorHAnsi" w:hAnsiTheme="minorHAnsi"/>
          <w:lang w:eastAsia="zh-CN"/>
        </w:rPr>
        <w:t xml:space="preserve"> </w:t>
      </w:r>
      <w:bookmarkStart w:id="316" w:name="_Toc396219148"/>
      <w:r w:rsidRPr="00A67EC4">
        <w:rPr>
          <w:rFonts w:asciiTheme="minorHAnsi" w:hAnsiTheme="minorHAnsi"/>
          <w:lang w:eastAsia="zh-CN"/>
        </w:rPr>
        <w:t xml:space="preserve">The legislation, Codes of Practice, Standards etc. used as the basis of this identification </w:t>
      </w:r>
      <w:proofErr w:type="gramStart"/>
      <w:r w:rsidRPr="00A67EC4">
        <w:rPr>
          <w:rFonts w:asciiTheme="minorHAnsi" w:hAnsiTheme="minorHAnsi"/>
          <w:lang w:eastAsia="zh-CN"/>
        </w:rPr>
        <w:t>are identified</w:t>
      </w:r>
      <w:proofErr w:type="gramEnd"/>
      <w:r w:rsidRPr="00A67EC4">
        <w:rPr>
          <w:rFonts w:asciiTheme="minorHAnsi" w:hAnsiTheme="minorHAnsi"/>
          <w:lang w:eastAsia="zh-CN"/>
        </w:rPr>
        <w:t xml:space="preserve"> below</w:t>
      </w:r>
      <w:bookmarkEnd w:id="316"/>
      <w:r w:rsidRPr="00A67EC4">
        <w:rPr>
          <w:rFonts w:asciiTheme="minorHAnsi" w:hAnsiTheme="minorHAnsi"/>
          <w:lang w:eastAsia="zh-CN"/>
        </w:rPr>
        <w:t>:</w:t>
      </w:r>
    </w:p>
    <w:p w14:paraId="1A543A37" w14:textId="77777777" w:rsidR="008F4609" w:rsidRPr="00703C43" w:rsidRDefault="008F4609" w:rsidP="008F4609">
      <w:pPr>
        <w:tabs>
          <w:tab w:val="num" w:pos="1418"/>
        </w:tabs>
        <w:spacing w:before="60" w:after="60"/>
        <w:outlineLvl w:val="1"/>
        <w:rPr>
          <w:rFonts w:ascii="Arial" w:hAnsi="Arial"/>
          <w:sz w:val="20"/>
          <w:szCs w:val="20"/>
          <w:lang w:eastAsia="zh-CN"/>
        </w:rPr>
      </w:pPr>
    </w:p>
    <w:p w14:paraId="2C4A0747" w14:textId="77777777" w:rsidR="008F4609" w:rsidRPr="00A67EC4" w:rsidRDefault="008F4609" w:rsidP="008F4609">
      <w:pPr>
        <w:tabs>
          <w:tab w:val="num" w:pos="1418"/>
        </w:tabs>
        <w:spacing w:before="60" w:after="60"/>
        <w:outlineLvl w:val="1"/>
        <w:rPr>
          <w:rFonts w:asciiTheme="minorHAnsi" w:hAnsiTheme="minorHAnsi"/>
          <w:b/>
          <w:lang w:eastAsia="zh-CN"/>
        </w:rPr>
      </w:pPr>
      <w:r w:rsidRPr="00A67EC4">
        <w:rPr>
          <w:rFonts w:asciiTheme="minorHAnsi" w:hAnsiTheme="minorHAnsi"/>
          <w:b/>
          <w:lang w:eastAsia="zh-CN"/>
        </w:rPr>
        <w:t xml:space="preserve">Table 1: Legislation </w:t>
      </w:r>
    </w:p>
    <w:p w14:paraId="2F060A95" w14:textId="77777777" w:rsidR="008F4609" w:rsidRPr="00A67EC4" w:rsidRDefault="008F4609" w:rsidP="008F4609">
      <w:pPr>
        <w:tabs>
          <w:tab w:val="num" w:pos="1418"/>
        </w:tabs>
        <w:spacing w:before="60" w:after="60"/>
        <w:outlineLvl w:val="1"/>
        <w:rPr>
          <w:rFonts w:asciiTheme="minorHAnsi" w:hAnsiTheme="minorHAnsi"/>
          <w:lang w:eastAsia="zh-CN"/>
        </w:rPr>
      </w:pPr>
    </w:p>
    <w:tbl>
      <w:tblPr>
        <w:tblStyle w:val="TableGrid"/>
        <w:tblpPr w:leftFromText="180" w:rightFromText="180" w:vertAnchor="text" w:tblpY="1"/>
        <w:tblOverlap w:val="never"/>
        <w:tblW w:w="14312" w:type="dxa"/>
        <w:tblLook w:val="04A0" w:firstRow="1" w:lastRow="0" w:firstColumn="1" w:lastColumn="0" w:noHBand="0" w:noVBand="1"/>
      </w:tblPr>
      <w:tblGrid>
        <w:gridCol w:w="990"/>
        <w:gridCol w:w="13322"/>
      </w:tblGrid>
      <w:tr w:rsidR="008F4609" w:rsidRPr="00A67EC4" w14:paraId="03501C0A" w14:textId="77777777" w:rsidTr="00135368">
        <w:tc>
          <w:tcPr>
            <w:tcW w:w="990" w:type="dxa"/>
          </w:tcPr>
          <w:p w14:paraId="15D0BD2A" w14:textId="77777777" w:rsidR="008F4609" w:rsidRPr="00A67EC4" w:rsidRDefault="008F4609" w:rsidP="005B455D">
            <w:pPr>
              <w:tabs>
                <w:tab w:val="left" w:pos="851"/>
              </w:tabs>
              <w:spacing w:before="60" w:after="60"/>
              <w:jc w:val="center"/>
              <w:outlineLvl w:val="0"/>
              <w:rPr>
                <w:rFonts w:asciiTheme="minorHAnsi" w:eastAsia="STZhongsong" w:hAnsiTheme="minorHAnsi"/>
                <w:b/>
                <w:lang w:eastAsia="zh-CN"/>
              </w:rPr>
            </w:pPr>
            <w:r w:rsidRPr="00A67EC4">
              <w:rPr>
                <w:rFonts w:asciiTheme="minorHAnsi" w:eastAsia="STZhongsong" w:hAnsiTheme="minorHAnsi"/>
                <w:b/>
                <w:lang w:eastAsia="zh-CN"/>
              </w:rPr>
              <w:t>No.</w:t>
            </w:r>
          </w:p>
        </w:tc>
        <w:tc>
          <w:tcPr>
            <w:tcW w:w="13322" w:type="dxa"/>
          </w:tcPr>
          <w:p w14:paraId="03F5AF3B" w14:textId="77777777" w:rsidR="008F4609" w:rsidRPr="00A67EC4" w:rsidRDefault="008F4609" w:rsidP="005B455D">
            <w:pPr>
              <w:tabs>
                <w:tab w:val="left" w:pos="851"/>
              </w:tabs>
              <w:spacing w:before="60" w:after="60"/>
              <w:jc w:val="center"/>
              <w:outlineLvl w:val="0"/>
              <w:rPr>
                <w:rFonts w:asciiTheme="minorHAnsi" w:eastAsia="STZhongsong" w:hAnsiTheme="minorHAnsi"/>
                <w:b/>
                <w:lang w:eastAsia="zh-CN"/>
              </w:rPr>
            </w:pPr>
            <w:r w:rsidRPr="00A67EC4">
              <w:rPr>
                <w:rFonts w:asciiTheme="minorHAnsi" w:eastAsia="STZhongsong" w:hAnsiTheme="minorHAnsi"/>
                <w:b/>
                <w:lang w:eastAsia="zh-CN"/>
              </w:rPr>
              <w:t>Title</w:t>
            </w:r>
          </w:p>
        </w:tc>
      </w:tr>
      <w:tr w:rsidR="008F4609" w:rsidRPr="00A67EC4" w14:paraId="3EB31B16" w14:textId="77777777" w:rsidTr="00135368">
        <w:tc>
          <w:tcPr>
            <w:tcW w:w="990" w:type="dxa"/>
          </w:tcPr>
          <w:p w14:paraId="3350688D"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w:t>
            </w:r>
          </w:p>
        </w:tc>
        <w:tc>
          <w:tcPr>
            <w:tcW w:w="13322" w:type="dxa"/>
          </w:tcPr>
          <w:p w14:paraId="2EC7B68D" w14:textId="77777777" w:rsidR="008F4609" w:rsidRPr="00A67EC4" w:rsidRDefault="008F4609" w:rsidP="005B455D">
            <w:pPr>
              <w:tabs>
                <w:tab w:val="num" w:pos="1418"/>
              </w:tabs>
              <w:spacing w:before="60" w:after="60"/>
              <w:outlineLvl w:val="2"/>
              <w:rPr>
                <w:rFonts w:asciiTheme="minorHAnsi" w:eastAsia="STZhongsong" w:hAnsiTheme="minorHAnsi"/>
                <w:lang w:eastAsia="zh-CN"/>
              </w:rPr>
            </w:pPr>
            <w:r w:rsidRPr="00A67EC4">
              <w:rPr>
                <w:rFonts w:asciiTheme="minorHAnsi" w:eastAsia="STZhongsong" w:hAnsiTheme="minorHAnsi"/>
                <w:lang w:eastAsia="zh-CN"/>
              </w:rPr>
              <w:t>Workplace (Health, Safety and Welfare) Regulations 1992 (WHSWR)</w:t>
            </w:r>
          </w:p>
        </w:tc>
      </w:tr>
      <w:tr w:rsidR="008F4609" w:rsidRPr="00A67EC4" w14:paraId="3C7DAE63" w14:textId="77777777" w:rsidTr="00135368">
        <w:tc>
          <w:tcPr>
            <w:tcW w:w="990" w:type="dxa"/>
          </w:tcPr>
          <w:p w14:paraId="7822E8FD"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w:t>
            </w:r>
          </w:p>
        </w:tc>
        <w:tc>
          <w:tcPr>
            <w:tcW w:w="13322" w:type="dxa"/>
          </w:tcPr>
          <w:p w14:paraId="6E51357B"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Health and Safety at Work Act 1974 (HSW)</w:t>
            </w:r>
          </w:p>
        </w:tc>
      </w:tr>
      <w:tr w:rsidR="008F4609" w:rsidRPr="00A67EC4" w14:paraId="7E7428DE" w14:textId="77777777" w:rsidTr="00135368">
        <w:tc>
          <w:tcPr>
            <w:tcW w:w="990" w:type="dxa"/>
          </w:tcPr>
          <w:p w14:paraId="3C97EBCC"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w:t>
            </w:r>
          </w:p>
        </w:tc>
        <w:tc>
          <w:tcPr>
            <w:tcW w:w="13322" w:type="dxa"/>
          </w:tcPr>
          <w:p w14:paraId="2B3DD72A" w14:textId="77777777" w:rsidR="008F4609" w:rsidRPr="00A67EC4" w:rsidRDefault="008F4609" w:rsidP="005B455D">
            <w:pPr>
              <w:tabs>
                <w:tab w:val="num" w:pos="1418"/>
              </w:tabs>
              <w:spacing w:before="60" w:after="60"/>
              <w:outlineLvl w:val="2"/>
              <w:rPr>
                <w:rFonts w:asciiTheme="minorHAnsi" w:eastAsia="STZhongsong" w:hAnsiTheme="minorHAnsi"/>
                <w:lang w:eastAsia="zh-CN"/>
              </w:rPr>
            </w:pPr>
            <w:r w:rsidRPr="00A67EC4">
              <w:rPr>
                <w:rFonts w:asciiTheme="minorHAnsi" w:eastAsia="STZhongsong" w:hAnsiTheme="minorHAnsi"/>
                <w:lang w:eastAsia="zh-CN"/>
              </w:rPr>
              <w:t>Management of Health and Safety at Work Regulations 1999 (MHSWR)</w:t>
            </w:r>
          </w:p>
        </w:tc>
      </w:tr>
      <w:tr w:rsidR="008F4609" w:rsidRPr="00A67EC4" w14:paraId="22B7E53C" w14:textId="77777777" w:rsidTr="00135368">
        <w:tc>
          <w:tcPr>
            <w:tcW w:w="990" w:type="dxa"/>
          </w:tcPr>
          <w:p w14:paraId="4950B8D8"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w:t>
            </w:r>
          </w:p>
        </w:tc>
        <w:tc>
          <w:tcPr>
            <w:tcW w:w="13322" w:type="dxa"/>
          </w:tcPr>
          <w:p w14:paraId="38D01B66"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Reporting of Injuries, Diseases and Dangerous Occurrences 2013 (RIDDOR)</w:t>
            </w:r>
          </w:p>
        </w:tc>
      </w:tr>
      <w:tr w:rsidR="008F4609" w:rsidRPr="00A67EC4" w14:paraId="271DEACF" w14:textId="77777777" w:rsidTr="00135368">
        <w:tc>
          <w:tcPr>
            <w:tcW w:w="990" w:type="dxa"/>
          </w:tcPr>
          <w:p w14:paraId="03E1E5B9"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5</w:t>
            </w:r>
          </w:p>
        </w:tc>
        <w:tc>
          <w:tcPr>
            <w:tcW w:w="13322" w:type="dxa"/>
          </w:tcPr>
          <w:p w14:paraId="0C36A328"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Provision and Use of Work Equipment Regulations 1998 (PUWER)</w:t>
            </w:r>
          </w:p>
        </w:tc>
      </w:tr>
      <w:tr w:rsidR="008F4609" w:rsidRPr="00A67EC4" w14:paraId="6B99DD81" w14:textId="77777777" w:rsidTr="00135368">
        <w:tc>
          <w:tcPr>
            <w:tcW w:w="990" w:type="dxa"/>
          </w:tcPr>
          <w:p w14:paraId="41C5C04B"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6</w:t>
            </w:r>
          </w:p>
        </w:tc>
        <w:tc>
          <w:tcPr>
            <w:tcW w:w="13322" w:type="dxa"/>
          </w:tcPr>
          <w:p w14:paraId="5A6EE6D2"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Lifting Operations and Lifting Equipment Regulations 1998 (LOLER)</w:t>
            </w:r>
          </w:p>
        </w:tc>
      </w:tr>
      <w:tr w:rsidR="008F4609" w:rsidRPr="00A67EC4" w14:paraId="7B0F4D04" w14:textId="77777777" w:rsidTr="00135368">
        <w:tc>
          <w:tcPr>
            <w:tcW w:w="990" w:type="dxa"/>
          </w:tcPr>
          <w:p w14:paraId="08D38831"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7</w:t>
            </w:r>
          </w:p>
        </w:tc>
        <w:tc>
          <w:tcPr>
            <w:tcW w:w="13322" w:type="dxa"/>
          </w:tcPr>
          <w:p w14:paraId="361C69B0"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Work at Height Regulations 2005 (WAHR)</w:t>
            </w:r>
          </w:p>
        </w:tc>
      </w:tr>
      <w:tr w:rsidR="008F4609" w:rsidRPr="00A67EC4" w14:paraId="23E72D4E" w14:textId="77777777" w:rsidTr="00135368">
        <w:tc>
          <w:tcPr>
            <w:tcW w:w="990" w:type="dxa"/>
          </w:tcPr>
          <w:p w14:paraId="150A889E"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8</w:t>
            </w:r>
          </w:p>
        </w:tc>
        <w:tc>
          <w:tcPr>
            <w:tcW w:w="13322" w:type="dxa"/>
          </w:tcPr>
          <w:p w14:paraId="5027DA1B"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Waste Electrical and Electronic Equipment Regulations 2006 (WEEE)</w:t>
            </w:r>
          </w:p>
        </w:tc>
      </w:tr>
      <w:tr w:rsidR="008F4609" w:rsidRPr="00A67EC4" w14:paraId="1322EC98" w14:textId="77777777" w:rsidTr="00135368">
        <w:tc>
          <w:tcPr>
            <w:tcW w:w="990" w:type="dxa"/>
          </w:tcPr>
          <w:p w14:paraId="76C1C799"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9</w:t>
            </w:r>
          </w:p>
        </w:tc>
        <w:tc>
          <w:tcPr>
            <w:tcW w:w="13322" w:type="dxa"/>
          </w:tcPr>
          <w:p w14:paraId="0313369E"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Construction (Design and Management) Regulations 2015 (CDM)</w:t>
            </w:r>
          </w:p>
        </w:tc>
      </w:tr>
      <w:tr w:rsidR="008F4609" w:rsidRPr="00A67EC4" w14:paraId="7E513CCB" w14:textId="77777777" w:rsidTr="00135368">
        <w:tc>
          <w:tcPr>
            <w:tcW w:w="990" w:type="dxa"/>
          </w:tcPr>
          <w:p w14:paraId="3DDB489B"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10</w:t>
            </w:r>
          </w:p>
        </w:tc>
        <w:tc>
          <w:tcPr>
            <w:tcW w:w="13322" w:type="dxa"/>
          </w:tcPr>
          <w:p w14:paraId="207D346F"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Personal Protective Equipment Regulations 2002 (PPE)</w:t>
            </w:r>
          </w:p>
        </w:tc>
      </w:tr>
      <w:tr w:rsidR="008F4609" w:rsidRPr="00A67EC4" w14:paraId="06D4CC76" w14:textId="77777777" w:rsidTr="00135368">
        <w:tc>
          <w:tcPr>
            <w:tcW w:w="990" w:type="dxa"/>
          </w:tcPr>
          <w:p w14:paraId="0D9639FA"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11</w:t>
            </w:r>
          </w:p>
        </w:tc>
        <w:tc>
          <w:tcPr>
            <w:tcW w:w="13322" w:type="dxa"/>
          </w:tcPr>
          <w:p w14:paraId="573AD39B"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Control of Substances Hazardous to Health Regulations 2002 (COSHH)</w:t>
            </w:r>
          </w:p>
        </w:tc>
      </w:tr>
      <w:tr w:rsidR="008F4609" w:rsidRPr="00A67EC4" w14:paraId="2CB8F22F" w14:textId="77777777" w:rsidTr="00135368">
        <w:tc>
          <w:tcPr>
            <w:tcW w:w="990" w:type="dxa"/>
          </w:tcPr>
          <w:p w14:paraId="2CB4749B"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12</w:t>
            </w:r>
          </w:p>
        </w:tc>
        <w:tc>
          <w:tcPr>
            <w:tcW w:w="13322" w:type="dxa"/>
          </w:tcPr>
          <w:p w14:paraId="21EA1875" w14:textId="77777777" w:rsidR="008F4609" w:rsidRPr="00A67EC4" w:rsidRDefault="008F4609" w:rsidP="005B455D">
            <w:pPr>
              <w:tabs>
                <w:tab w:val="num" w:pos="1418"/>
              </w:tabs>
              <w:spacing w:before="60" w:after="60"/>
              <w:outlineLvl w:val="2"/>
              <w:rPr>
                <w:rFonts w:asciiTheme="minorHAnsi" w:eastAsia="STZhongsong" w:hAnsiTheme="minorHAnsi"/>
                <w:lang w:eastAsia="zh-CN"/>
              </w:rPr>
            </w:pPr>
            <w:r w:rsidRPr="00A67EC4">
              <w:rPr>
                <w:rFonts w:asciiTheme="minorHAnsi" w:eastAsia="STZhongsong" w:hAnsiTheme="minorHAnsi"/>
                <w:lang w:eastAsia="zh-CN"/>
              </w:rPr>
              <w:t>Pollution Prevention and Control (England and Wales) Regulations 2000</w:t>
            </w:r>
          </w:p>
        </w:tc>
      </w:tr>
      <w:tr w:rsidR="008F4609" w:rsidRPr="00A67EC4" w14:paraId="411F92A3" w14:textId="77777777" w:rsidTr="00135368">
        <w:tc>
          <w:tcPr>
            <w:tcW w:w="990" w:type="dxa"/>
          </w:tcPr>
          <w:p w14:paraId="4E2FB8F5"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13</w:t>
            </w:r>
          </w:p>
        </w:tc>
        <w:tc>
          <w:tcPr>
            <w:tcW w:w="13322" w:type="dxa"/>
          </w:tcPr>
          <w:p w14:paraId="17D77E93" w14:textId="77777777" w:rsidR="008F4609" w:rsidRPr="00A67EC4" w:rsidRDefault="008F4609" w:rsidP="005B455D">
            <w:pPr>
              <w:tabs>
                <w:tab w:val="num" w:pos="1418"/>
              </w:tabs>
              <w:spacing w:before="60" w:after="60"/>
              <w:outlineLvl w:val="2"/>
              <w:rPr>
                <w:rFonts w:asciiTheme="minorHAnsi" w:eastAsia="STZhongsong" w:hAnsiTheme="minorHAnsi"/>
                <w:lang w:eastAsia="zh-CN"/>
              </w:rPr>
            </w:pPr>
            <w:r w:rsidRPr="00A67EC4">
              <w:rPr>
                <w:rFonts w:asciiTheme="minorHAnsi" w:eastAsia="STZhongsong" w:hAnsiTheme="minorHAnsi"/>
                <w:lang w:eastAsia="zh-CN"/>
              </w:rPr>
              <w:t xml:space="preserve">Equality Act 2010 (Specific Duties and Public Authorities) Regulations 2017 </w:t>
            </w:r>
          </w:p>
        </w:tc>
      </w:tr>
      <w:tr w:rsidR="008F4609" w:rsidRPr="00A67EC4" w14:paraId="0B93C834" w14:textId="77777777" w:rsidTr="00135368">
        <w:tc>
          <w:tcPr>
            <w:tcW w:w="990" w:type="dxa"/>
          </w:tcPr>
          <w:p w14:paraId="73494AC2"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lastRenderedPageBreak/>
              <w:t>14</w:t>
            </w:r>
          </w:p>
        </w:tc>
        <w:tc>
          <w:tcPr>
            <w:tcW w:w="13322" w:type="dxa"/>
          </w:tcPr>
          <w:p w14:paraId="5DC5E29F" w14:textId="77777777" w:rsidR="008F4609" w:rsidRPr="00A67EC4" w:rsidRDefault="008F4609" w:rsidP="005B455D">
            <w:pPr>
              <w:tabs>
                <w:tab w:val="num" w:pos="1418"/>
              </w:tabs>
              <w:spacing w:before="60" w:after="60"/>
              <w:outlineLvl w:val="2"/>
              <w:rPr>
                <w:rFonts w:asciiTheme="minorHAnsi" w:eastAsia="STZhongsong" w:hAnsiTheme="minorHAnsi"/>
                <w:lang w:eastAsia="zh-CN"/>
              </w:rPr>
            </w:pPr>
            <w:r w:rsidRPr="00A67EC4">
              <w:rPr>
                <w:rFonts w:asciiTheme="minorHAnsi" w:eastAsia="STZhongsong" w:hAnsiTheme="minorHAnsi"/>
                <w:lang w:eastAsia="zh-CN"/>
              </w:rPr>
              <w:t>Modern Slavery Act 2015</w:t>
            </w:r>
          </w:p>
        </w:tc>
      </w:tr>
      <w:tr w:rsidR="008F4609" w:rsidRPr="00A67EC4" w14:paraId="5A50F33B" w14:textId="77777777" w:rsidTr="00135368">
        <w:tc>
          <w:tcPr>
            <w:tcW w:w="990" w:type="dxa"/>
          </w:tcPr>
          <w:p w14:paraId="3F742F95"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15</w:t>
            </w:r>
          </w:p>
        </w:tc>
        <w:tc>
          <w:tcPr>
            <w:tcW w:w="13322" w:type="dxa"/>
          </w:tcPr>
          <w:p w14:paraId="675245E9" w14:textId="77777777" w:rsidR="008F4609" w:rsidRPr="00A67EC4" w:rsidRDefault="008F4609" w:rsidP="005B455D">
            <w:pPr>
              <w:tabs>
                <w:tab w:val="num" w:pos="1418"/>
              </w:tabs>
              <w:spacing w:before="60" w:after="60"/>
              <w:outlineLvl w:val="2"/>
              <w:rPr>
                <w:rFonts w:asciiTheme="minorHAnsi" w:eastAsia="STZhongsong" w:hAnsiTheme="minorHAnsi"/>
                <w:lang w:eastAsia="zh-CN"/>
              </w:rPr>
            </w:pPr>
            <w:r w:rsidRPr="00A67EC4">
              <w:rPr>
                <w:rFonts w:asciiTheme="minorHAnsi" w:eastAsia="STZhongsong" w:hAnsiTheme="minorHAnsi"/>
                <w:lang w:eastAsia="zh-CN"/>
              </w:rPr>
              <w:t>Energy Act 1983</w:t>
            </w:r>
          </w:p>
        </w:tc>
      </w:tr>
      <w:tr w:rsidR="008F4609" w:rsidRPr="00A67EC4" w14:paraId="2316A7AC" w14:textId="77777777" w:rsidTr="00135368">
        <w:tc>
          <w:tcPr>
            <w:tcW w:w="990" w:type="dxa"/>
          </w:tcPr>
          <w:p w14:paraId="6E8FF460"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16</w:t>
            </w:r>
          </w:p>
        </w:tc>
        <w:tc>
          <w:tcPr>
            <w:tcW w:w="13322" w:type="dxa"/>
          </w:tcPr>
          <w:p w14:paraId="239EEDD4"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Regulatory Reform (Fire Safety) Order 2015</w:t>
            </w:r>
          </w:p>
        </w:tc>
      </w:tr>
      <w:tr w:rsidR="008F4609" w:rsidRPr="00A67EC4" w14:paraId="4A5F3F14" w14:textId="77777777" w:rsidTr="00135368">
        <w:tc>
          <w:tcPr>
            <w:tcW w:w="990" w:type="dxa"/>
          </w:tcPr>
          <w:p w14:paraId="372B3A2A"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17</w:t>
            </w:r>
          </w:p>
        </w:tc>
        <w:tc>
          <w:tcPr>
            <w:tcW w:w="13322" w:type="dxa"/>
          </w:tcPr>
          <w:p w14:paraId="10633E71"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Wildlife and Countryside Act 1981</w:t>
            </w:r>
          </w:p>
        </w:tc>
      </w:tr>
      <w:tr w:rsidR="008F4609" w:rsidRPr="00A67EC4" w14:paraId="3DB1CB45" w14:textId="77777777" w:rsidTr="00135368">
        <w:tc>
          <w:tcPr>
            <w:tcW w:w="990" w:type="dxa"/>
          </w:tcPr>
          <w:p w14:paraId="4303CDCA"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18</w:t>
            </w:r>
          </w:p>
        </w:tc>
        <w:tc>
          <w:tcPr>
            <w:tcW w:w="13322" w:type="dxa"/>
          </w:tcPr>
          <w:p w14:paraId="03FA8AF7"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Boiler (Efficiency) Regulations 1993</w:t>
            </w:r>
          </w:p>
        </w:tc>
      </w:tr>
      <w:tr w:rsidR="008F4609" w:rsidRPr="00A67EC4" w14:paraId="19949BEC" w14:textId="77777777" w:rsidTr="00135368">
        <w:tc>
          <w:tcPr>
            <w:tcW w:w="990" w:type="dxa"/>
          </w:tcPr>
          <w:p w14:paraId="68CFEFFA"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19</w:t>
            </w:r>
          </w:p>
        </w:tc>
        <w:tc>
          <w:tcPr>
            <w:tcW w:w="13322" w:type="dxa"/>
          </w:tcPr>
          <w:p w14:paraId="0C3648D4"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Clean Air Act 1993</w:t>
            </w:r>
          </w:p>
        </w:tc>
      </w:tr>
      <w:tr w:rsidR="008F4609" w:rsidRPr="00A67EC4" w14:paraId="5A21B1B1" w14:textId="77777777" w:rsidTr="00135368">
        <w:tc>
          <w:tcPr>
            <w:tcW w:w="990" w:type="dxa"/>
          </w:tcPr>
          <w:p w14:paraId="752E7B55"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20</w:t>
            </w:r>
          </w:p>
        </w:tc>
        <w:tc>
          <w:tcPr>
            <w:tcW w:w="13322" w:type="dxa"/>
          </w:tcPr>
          <w:p w14:paraId="133E5A7A"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Air Quality Standards Regulations 2010</w:t>
            </w:r>
          </w:p>
        </w:tc>
      </w:tr>
      <w:tr w:rsidR="008F4609" w:rsidRPr="00A67EC4" w14:paraId="63414B20" w14:textId="77777777" w:rsidTr="00135368">
        <w:tc>
          <w:tcPr>
            <w:tcW w:w="990" w:type="dxa"/>
          </w:tcPr>
          <w:p w14:paraId="59AAB60E"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21</w:t>
            </w:r>
          </w:p>
        </w:tc>
        <w:tc>
          <w:tcPr>
            <w:tcW w:w="13322" w:type="dxa"/>
          </w:tcPr>
          <w:p w14:paraId="0517205D"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Air Quality Standards (Amendment) Regulations 2016</w:t>
            </w:r>
          </w:p>
        </w:tc>
      </w:tr>
      <w:tr w:rsidR="008F4609" w:rsidRPr="00A67EC4" w14:paraId="3185C933" w14:textId="77777777" w:rsidTr="00135368">
        <w:tc>
          <w:tcPr>
            <w:tcW w:w="990" w:type="dxa"/>
          </w:tcPr>
          <w:p w14:paraId="5AEC056E"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22</w:t>
            </w:r>
          </w:p>
        </w:tc>
        <w:tc>
          <w:tcPr>
            <w:tcW w:w="13322" w:type="dxa"/>
          </w:tcPr>
          <w:p w14:paraId="2B994200"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Air Quality Standards (Wales) Regulations 2010</w:t>
            </w:r>
          </w:p>
        </w:tc>
      </w:tr>
      <w:tr w:rsidR="008F4609" w:rsidRPr="00A67EC4" w14:paraId="352ADA15" w14:textId="77777777" w:rsidTr="00135368">
        <w:tc>
          <w:tcPr>
            <w:tcW w:w="990" w:type="dxa"/>
          </w:tcPr>
          <w:p w14:paraId="74848324"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23</w:t>
            </w:r>
          </w:p>
        </w:tc>
        <w:tc>
          <w:tcPr>
            <w:tcW w:w="13322" w:type="dxa"/>
          </w:tcPr>
          <w:p w14:paraId="1AA7DF36"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Air Quality Standards (Scotland) Regulations 2010</w:t>
            </w:r>
          </w:p>
        </w:tc>
      </w:tr>
      <w:tr w:rsidR="008F4609" w:rsidRPr="00A67EC4" w14:paraId="5E802283" w14:textId="77777777" w:rsidTr="00135368">
        <w:tc>
          <w:tcPr>
            <w:tcW w:w="990" w:type="dxa"/>
          </w:tcPr>
          <w:p w14:paraId="47FD2BB3"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24</w:t>
            </w:r>
          </w:p>
        </w:tc>
        <w:tc>
          <w:tcPr>
            <w:tcW w:w="13322" w:type="dxa"/>
          </w:tcPr>
          <w:p w14:paraId="56824439"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Air Quality Standards (Northern Ireland) Regulations 2010</w:t>
            </w:r>
          </w:p>
        </w:tc>
      </w:tr>
      <w:tr w:rsidR="008F4609" w:rsidRPr="00A67EC4" w14:paraId="43E4C174" w14:textId="77777777" w:rsidTr="00135368">
        <w:tc>
          <w:tcPr>
            <w:tcW w:w="990" w:type="dxa"/>
          </w:tcPr>
          <w:p w14:paraId="74B8D354"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25</w:t>
            </w:r>
          </w:p>
        </w:tc>
        <w:tc>
          <w:tcPr>
            <w:tcW w:w="13322" w:type="dxa"/>
          </w:tcPr>
          <w:p w14:paraId="71903240"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Air Quality Standards (Amendment) Regulations (Scotland) 2016</w:t>
            </w:r>
          </w:p>
        </w:tc>
      </w:tr>
      <w:tr w:rsidR="008F4609" w:rsidRPr="00A67EC4" w14:paraId="31AA0CC2" w14:textId="77777777" w:rsidTr="00135368">
        <w:tc>
          <w:tcPr>
            <w:tcW w:w="990" w:type="dxa"/>
          </w:tcPr>
          <w:p w14:paraId="39DE50E3"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26</w:t>
            </w:r>
          </w:p>
        </w:tc>
        <w:tc>
          <w:tcPr>
            <w:tcW w:w="13322" w:type="dxa"/>
          </w:tcPr>
          <w:p w14:paraId="20D1F4D3"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Air Quality Standards (Amendment) Regulations (Northern Ireland) 2017</w:t>
            </w:r>
          </w:p>
        </w:tc>
      </w:tr>
      <w:tr w:rsidR="008F4609" w:rsidRPr="00A67EC4" w14:paraId="64026F7A" w14:textId="77777777" w:rsidTr="00135368">
        <w:tc>
          <w:tcPr>
            <w:tcW w:w="990" w:type="dxa"/>
          </w:tcPr>
          <w:p w14:paraId="63B83A9A"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27</w:t>
            </w:r>
          </w:p>
        </w:tc>
        <w:tc>
          <w:tcPr>
            <w:tcW w:w="13322" w:type="dxa"/>
          </w:tcPr>
          <w:p w14:paraId="2DAD14C4"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Construction (Design and Management) Regulations (CDM) 2015</w:t>
            </w:r>
          </w:p>
        </w:tc>
      </w:tr>
      <w:tr w:rsidR="008F4609" w:rsidRPr="00A67EC4" w14:paraId="7B06901C" w14:textId="77777777" w:rsidTr="00135368">
        <w:tc>
          <w:tcPr>
            <w:tcW w:w="990" w:type="dxa"/>
          </w:tcPr>
          <w:p w14:paraId="4C7B9813"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28</w:t>
            </w:r>
          </w:p>
        </w:tc>
        <w:tc>
          <w:tcPr>
            <w:tcW w:w="13322" w:type="dxa"/>
          </w:tcPr>
          <w:p w14:paraId="3C85FB4D"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Control of Asbestos at Work 2012</w:t>
            </w:r>
          </w:p>
        </w:tc>
      </w:tr>
      <w:tr w:rsidR="008F4609" w:rsidRPr="00A67EC4" w14:paraId="2ABB121B" w14:textId="77777777" w:rsidTr="00135368">
        <w:tc>
          <w:tcPr>
            <w:tcW w:w="990" w:type="dxa"/>
          </w:tcPr>
          <w:p w14:paraId="45D38BE4"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29</w:t>
            </w:r>
          </w:p>
        </w:tc>
        <w:tc>
          <w:tcPr>
            <w:tcW w:w="13322" w:type="dxa"/>
          </w:tcPr>
          <w:p w14:paraId="5FAA7E45"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Confined Spaces Regulations 1997</w:t>
            </w:r>
          </w:p>
        </w:tc>
      </w:tr>
      <w:tr w:rsidR="008F4609" w:rsidRPr="00A67EC4" w14:paraId="4B2707BC" w14:textId="77777777" w:rsidTr="00135368">
        <w:tc>
          <w:tcPr>
            <w:tcW w:w="990" w:type="dxa"/>
          </w:tcPr>
          <w:p w14:paraId="65B26501"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30</w:t>
            </w:r>
          </w:p>
        </w:tc>
        <w:tc>
          <w:tcPr>
            <w:tcW w:w="13322" w:type="dxa"/>
          </w:tcPr>
          <w:p w14:paraId="07D9D758"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L8 Approved Code of Practice: The Control of Legionella Bacteria in Water Systems.</w:t>
            </w:r>
          </w:p>
        </w:tc>
      </w:tr>
      <w:tr w:rsidR="008F4609" w:rsidRPr="00A67EC4" w14:paraId="6DA61CF8" w14:textId="77777777" w:rsidTr="00135368">
        <w:tc>
          <w:tcPr>
            <w:tcW w:w="990" w:type="dxa"/>
          </w:tcPr>
          <w:p w14:paraId="33609D0D"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31</w:t>
            </w:r>
          </w:p>
        </w:tc>
        <w:tc>
          <w:tcPr>
            <w:tcW w:w="13322" w:type="dxa"/>
          </w:tcPr>
          <w:p w14:paraId="1C75C8D4"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HSG 274: Legionella Technical Guidance</w:t>
            </w:r>
          </w:p>
        </w:tc>
      </w:tr>
      <w:tr w:rsidR="008F4609" w:rsidRPr="00A67EC4" w14:paraId="58A87467" w14:textId="77777777" w:rsidTr="00135368">
        <w:tc>
          <w:tcPr>
            <w:tcW w:w="990" w:type="dxa"/>
          </w:tcPr>
          <w:p w14:paraId="18B23987"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32</w:t>
            </w:r>
          </w:p>
        </w:tc>
        <w:tc>
          <w:tcPr>
            <w:tcW w:w="13322" w:type="dxa"/>
          </w:tcPr>
          <w:p w14:paraId="0855A505" w14:textId="77777777" w:rsidR="008F4609" w:rsidRPr="00A67EC4" w:rsidRDefault="008F4609" w:rsidP="005B455D">
            <w:pPr>
              <w:tabs>
                <w:tab w:val="left" w:pos="851"/>
                <w:tab w:val="left" w:pos="3405"/>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Water Supply (Water Fittings) Regulations 1999</w:t>
            </w:r>
          </w:p>
        </w:tc>
      </w:tr>
      <w:tr w:rsidR="008F4609" w:rsidRPr="00A67EC4" w14:paraId="12BA24AA" w14:textId="77777777" w:rsidTr="00135368">
        <w:tc>
          <w:tcPr>
            <w:tcW w:w="990" w:type="dxa"/>
          </w:tcPr>
          <w:p w14:paraId="5186671D"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33</w:t>
            </w:r>
          </w:p>
        </w:tc>
        <w:tc>
          <w:tcPr>
            <w:tcW w:w="13322" w:type="dxa"/>
          </w:tcPr>
          <w:p w14:paraId="2C2E9941" w14:textId="77777777" w:rsidR="008F4609" w:rsidRPr="00A67EC4" w:rsidRDefault="008F4609" w:rsidP="005B455D">
            <w:pPr>
              <w:tabs>
                <w:tab w:val="left" w:pos="851"/>
                <w:tab w:val="left" w:pos="3405"/>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Control of Noise at Work Regulations 2005</w:t>
            </w:r>
            <w:r w:rsidRPr="00A67EC4">
              <w:rPr>
                <w:rFonts w:asciiTheme="minorHAnsi" w:eastAsia="STZhongsong" w:hAnsiTheme="minorHAnsi"/>
                <w:lang w:eastAsia="zh-CN"/>
              </w:rPr>
              <w:tab/>
            </w:r>
          </w:p>
        </w:tc>
      </w:tr>
      <w:tr w:rsidR="008F4609" w:rsidRPr="00A67EC4" w14:paraId="632624C7" w14:textId="77777777" w:rsidTr="00135368">
        <w:tc>
          <w:tcPr>
            <w:tcW w:w="990" w:type="dxa"/>
          </w:tcPr>
          <w:p w14:paraId="0A1D3D44"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34</w:t>
            </w:r>
          </w:p>
        </w:tc>
        <w:tc>
          <w:tcPr>
            <w:tcW w:w="13322" w:type="dxa"/>
          </w:tcPr>
          <w:p w14:paraId="1EC41353"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Control of Pollution (Oil Storage) Regulations 2001</w:t>
            </w:r>
          </w:p>
        </w:tc>
      </w:tr>
      <w:tr w:rsidR="008F4609" w:rsidRPr="00A67EC4" w14:paraId="4BF58F82" w14:textId="77777777" w:rsidTr="00135368">
        <w:tc>
          <w:tcPr>
            <w:tcW w:w="990" w:type="dxa"/>
          </w:tcPr>
          <w:p w14:paraId="495DC706"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35</w:t>
            </w:r>
          </w:p>
        </w:tc>
        <w:tc>
          <w:tcPr>
            <w:tcW w:w="13322" w:type="dxa"/>
          </w:tcPr>
          <w:p w14:paraId="2DA91E20"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Electricity at Work Regulations 1989</w:t>
            </w:r>
          </w:p>
        </w:tc>
      </w:tr>
      <w:tr w:rsidR="008F4609" w:rsidRPr="00A67EC4" w14:paraId="601BD7DF" w14:textId="77777777" w:rsidTr="00135368">
        <w:tc>
          <w:tcPr>
            <w:tcW w:w="990" w:type="dxa"/>
          </w:tcPr>
          <w:p w14:paraId="268F5EEC"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lastRenderedPageBreak/>
              <w:t>36</w:t>
            </w:r>
          </w:p>
        </w:tc>
        <w:tc>
          <w:tcPr>
            <w:tcW w:w="13322" w:type="dxa"/>
          </w:tcPr>
          <w:p w14:paraId="65393E67"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Electrical Equipment (Safety) Regulations 1994</w:t>
            </w:r>
          </w:p>
        </w:tc>
      </w:tr>
      <w:tr w:rsidR="008F4609" w:rsidRPr="00A67EC4" w14:paraId="5751DF35" w14:textId="77777777" w:rsidTr="00135368">
        <w:tc>
          <w:tcPr>
            <w:tcW w:w="990" w:type="dxa"/>
          </w:tcPr>
          <w:p w14:paraId="273579C7"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37</w:t>
            </w:r>
          </w:p>
        </w:tc>
        <w:tc>
          <w:tcPr>
            <w:tcW w:w="13322" w:type="dxa"/>
          </w:tcPr>
          <w:p w14:paraId="498D931F"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EU product regulation - guidelines on the appointment of UK notified bodies: 2016</w:t>
            </w:r>
          </w:p>
        </w:tc>
      </w:tr>
      <w:tr w:rsidR="008F4609" w:rsidRPr="00A67EC4" w14:paraId="368C3787" w14:textId="77777777" w:rsidTr="00135368">
        <w:tc>
          <w:tcPr>
            <w:tcW w:w="990" w:type="dxa"/>
          </w:tcPr>
          <w:p w14:paraId="7AECD103"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38</w:t>
            </w:r>
          </w:p>
        </w:tc>
        <w:tc>
          <w:tcPr>
            <w:tcW w:w="13322" w:type="dxa"/>
          </w:tcPr>
          <w:p w14:paraId="6A1B5B58"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Electromagnetic Compatibility Regulations 2005</w:t>
            </w:r>
          </w:p>
        </w:tc>
      </w:tr>
      <w:tr w:rsidR="008F4609" w:rsidRPr="00A67EC4" w14:paraId="4920E2C7" w14:textId="77777777" w:rsidTr="00135368">
        <w:tc>
          <w:tcPr>
            <w:tcW w:w="990" w:type="dxa"/>
          </w:tcPr>
          <w:p w14:paraId="3C3B19D9"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39</w:t>
            </w:r>
          </w:p>
        </w:tc>
        <w:tc>
          <w:tcPr>
            <w:tcW w:w="13322" w:type="dxa"/>
          </w:tcPr>
          <w:p w14:paraId="425B7193"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Energy Performance of Buildings (Certificates and Inspections) Regulations 2007</w:t>
            </w:r>
          </w:p>
        </w:tc>
      </w:tr>
      <w:tr w:rsidR="008F4609" w:rsidRPr="00A67EC4" w14:paraId="4A7063CA" w14:textId="77777777" w:rsidTr="00135368">
        <w:tc>
          <w:tcPr>
            <w:tcW w:w="990" w:type="dxa"/>
          </w:tcPr>
          <w:p w14:paraId="0DA8C5FC"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40</w:t>
            </w:r>
          </w:p>
        </w:tc>
        <w:tc>
          <w:tcPr>
            <w:tcW w:w="13322" w:type="dxa"/>
          </w:tcPr>
          <w:p w14:paraId="1EC01849"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hAnsiTheme="minorHAnsi"/>
                <w:shd w:val="clear" w:color="auto" w:fill="FFFFFF"/>
              </w:rPr>
              <w:t>Energy Performance of Buildings (Certificates and Inspections) (England and Wales) (Amendment) Regulations 2012</w:t>
            </w:r>
          </w:p>
        </w:tc>
      </w:tr>
      <w:tr w:rsidR="008F4609" w:rsidRPr="00A67EC4" w14:paraId="306BD4AB" w14:textId="77777777" w:rsidTr="00135368">
        <w:tc>
          <w:tcPr>
            <w:tcW w:w="990" w:type="dxa"/>
          </w:tcPr>
          <w:p w14:paraId="54B109DC"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41</w:t>
            </w:r>
          </w:p>
        </w:tc>
        <w:tc>
          <w:tcPr>
            <w:tcW w:w="13322" w:type="dxa"/>
          </w:tcPr>
          <w:p w14:paraId="26D40FB8"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 xml:space="preserve">Pollution Prevention and Control Act 1999 </w:t>
            </w:r>
          </w:p>
        </w:tc>
      </w:tr>
      <w:tr w:rsidR="008F4609" w:rsidRPr="00A67EC4" w14:paraId="3B744436" w14:textId="77777777" w:rsidTr="00135368">
        <w:tc>
          <w:tcPr>
            <w:tcW w:w="990" w:type="dxa"/>
          </w:tcPr>
          <w:p w14:paraId="33CA8142"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42</w:t>
            </w:r>
          </w:p>
        </w:tc>
        <w:tc>
          <w:tcPr>
            <w:tcW w:w="13322" w:type="dxa"/>
          </w:tcPr>
          <w:p w14:paraId="7ACD9258"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Environment Act 1995</w:t>
            </w:r>
          </w:p>
        </w:tc>
      </w:tr>
      <w:tr w:rsidR="008F4609" w:rsidRPr="00A67EC4" w14:paraId="77612385" w14:textId="77777777" w:rsidTr="00135368">
        <w:tc>
          <w:tcPr>
            <w:tcW w:w="990" w:type="dxa"/>
          </w:tcPr>
          <w:p w14:paraId="7669AA66"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43</w:t>
            </w:r>
          </w:p>
        </w:tc>
        <w:tc>
          <w:tcPr>
            <w:tcW w:w="13322" w:type="dxa"/>
          </w:tcPr>
          <w:p w14:paraId="4EBB02A4"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Environment (Wales) Act 2016</w:t>
            </w:r>
          </w:p>
        </w:tc>
      </w:tr>
      <w:tr w:rsidR="008F4609" w:rsidRPr="00A67EC4" w14:paraId="67950DE3" w14:textId="77777777" w:rsidTr="00135368">
        <w:tc>
          <w:tcPr>
            <w:tcW w:w="990" w:type="dxa"/>
          </w:tcPr>
          <w:p w14:paraId="649C8C44"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44</w:t>
            </w:r>
          </w:p>
        </w:tc>
        <w:tc>
          <w:tcPr>
            <w:tcW w:w="13322" w:type="dxa"/>
          </w:tcPr>
          <w:p w14:paraId="64BDFCB8"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Environmental Protection Act 1990</w:t>
            </w:r>
          </w:p>
        </w:tc>
      </w:tr>
      <w:tr w:rsidR="008F4609" w:rsidRPr="00A67EC4" w14:paraId="0FF87867" w14:textId="77777777" w:rsidTr="00135368">
        <w:tc>
          <w:tcPr>
            <w:tcW w:w="990" w:type="dxa"/>
          </w:tcPr>
          <w:p w14:paraId="5C429EA5"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45</w:t>
            </w:r>
          </w:p>
        </w:tc>
        <w:tc>
          <w:tcPr>
            <w:tcW w:w="13322" w:type="dxa"/>
          </w:tcPr>
          <w:p w14:paraId="02CD1057"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European F-Gas Regulation</w:t>
            </w:r>
          </w:p>
        </w:tc>
      </w:tr>
      <w:tr w:rsidR="008F4609" w:rsidRPr="00A67EC4" w14:paraId="0DBB6559" w14:textId="77777777" w:rsidTr="00135368">
        <w:tc>
          <w:tcPr>
            <w:tcW w:w="990" w:type="dxa"/>
          </w:tcPr>
          <w:p w14:paraId="4A2FD3FF"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46</w:t>
            </w:r>
          </w:p>
        </w:tc>
        <w:tc>
          <w:tcPr>
            <w:tcW w:w="13322" w:type="dxa"/>
          </w:tcPr>
          <w:p w14:paraId="27E4C08B"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F Gas Regulations 2015</w:t>
            </w:r>
          </w:p>
        </w:tc>
      </w:tr>
      <w:tr w:rsidR="008F4609" w:rsidRPr="00A67EC4" w14:paraId="7625FAF2" w14:textId="77777777" w:rsidTr="00135368">
        <w:tc>
          <w:tcPr>
            <w:tcW w:w="990" w:type="dxa"/>
          </w:tcPr>
          <w:p w14:paraId="692BBA6E"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47</w:t>
            </w:r>
          </w:p>
        </w:tc>
        <w:tc>
          <w:tcPr>
            <w:tcW w:w="13322" w:type="dxa"/>
          </w:tcPr>
          <w:p w14:paraId="4D9C0984"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Factories Act 1961</w:t>
            </w:r>
          </w:p>
        </w:tc>
      </w:tr>
      <w:tr w:rsidR="008F4609" w:rsidRPr="00A67EC4" w14:paraId="75BD7BFA" w14:textId="77777777" w:rsidTr="00135368">
        <w:tc>
          <w:tcPr>
            <w:tcW w:w="990" w:type="dxa"/>
          </w:tcPr>
          <w:p w14:paraId="2A1908A2"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48</w:t>
            </w:r>
          </w:p>
        </w:tc>
        <w:tc>
          <w:tcPr>
            <w:tcW w:w="13322" w:type="dxa"/>
          </w:tcPr>
          <w:p w14:paraId="1D6CE5ED"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Food Safety Act 1990</w:t>
            </w:r>
          </w:p>
        </w:tc>
      </w:tr>
      <w:tr w:rsidR="008F4609" w:rsidRPr="00A67EC4" w14:paraId="07F422DD" w14:textId="77777777" w:rsidTr="00135368">
        <w:tc>
          <w:tcPr>
            <w:tcW w:w="990" w:type="dxa"/>
          </w:tcPr>
          <w:p w14:paraId="014A1F95"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49</w:t>
            </w:r>
          </w:p>
        </w:tc>
        <w:tc>
          <w:tcPr>
            <w:tcW w:w="13322" w:type="dxa"/>
          </w:tcPr>
          <w:p w14:paraId="13AA510D"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Food Safety and Hygiene (England) Regulations 2013</w:t>
            </w:r>
          </w:p>
        </w:tc>
      </w:tr>
      <w:tr w:rsidR="008F4609" w:rsidRPr="00A67EC4" w14:paraId="34806C28" w14:textId="77777777" w:rsidTr="00135368">
        <w:tc>
          <w:tcPr>
            <w:tcW w:w="990" w:type="dxa"/>
          </w:tcPr>
          <w:p w14:paraId="3BEA2DAC"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50</w:t>
            </w:r>
          </w:p>
        </w:tc>
        <w:tc>
          <w:tcPr>
            <w:tcW w:w="13322" w:type="dxa"/>
          </w:tcPr>
          <w:p w14:paraId="21E6F637"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Fuel and Electrical (Heating) (Control) (Amendment) Order 1980</w:t>
            </w:r>
          </w:p>
        </w:tc>
      </w:tr>
      <w:tr w:rsidR="008F4609" w:rsidRPr="00A67EC4" w14:paraId="035D2E8D" w14:textId="77777777" w:rsidTr="00135368">
        <w:tc>
          <w:tcPr>
            <w:tcW w:w="990" w:type="dxa"/>
          </w:tcPr>
          <w:p w14:paraId="3DC1FBA5"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51</w:t>
            </w:r>
          </w:p>
        </w:tc>
        <w:tc>
          <w:tcPr>
            <w:tcW w:w="13322" w:type="dxa"/>
          </w:tcPr>
          <w:p w14:paraId="55DFBCDC"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Gas Safety (Management) Regulations 1996 (as amended)</w:t>
            </w:r>
          </w:p>
        </w:tc>
      </w:tr>
      <w:tr w:rsidR="008F4609" w:rsidRPr="00A67EC4" w14:paraId="34BE55D4" w14:textId="77777777" w:rsidTr="00135368">
        <w:tc>
          <w:tcPr>
            <w:tcW w:w="990" w:type="dxa"/>
          </w:tcPr>
          <w:p w14:paraId="28CF768B"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52</w:t>
            </w:r>
          </w:p>
        </w:tc>
        <w:tc>
          <w:tcPr>
            <w:tcW w:w="13322" w:type="dxa"/>
          </w:tcPr>
          <w:p w14:paraId="3A03897D"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Gas Appliances (Safety) Regulations 1995</w:t>
            </w:r>
          </w:p>
        </w:tc>
      </w:tr>
      <w:tr w:rsidR="008F4609" w:rsidRPr="00A67EC4" w14:paraId="349082E3" w14:textId="77777777" w:rsidTr="00135368">
        <w:tc>
          <w:tcPr>
            <w:tcW w:w="990" w:type="dxa"/>
          </w:tcPr>
          <w:p w14:paraId="04EF828E"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53</w:t>
            </w:r>
          </w:p>
        </w:tc>
        <w:tc>
          <w:tcPr>
            <w:tcW w:w="13322" w:type="dxa"/>
          </w:tcPr>
          <w:p w14:paraId="73704192"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Gas Safety (Installation and Use) Regulations 1998 (GSIUR)</w:t>
            </w:r>
          </w:p>
        </w:tc>
      </w:tr>
      <w:tr w:rsidR="008F4609" w:rsidRPr="00A67EC4" w14:paraId="6F7BF945" w14:textId="77777777" w:rsidTr="00135368">
        <w:tc>
          <w:tcPr>
            <w:tcW w:w="990" w:type="dxa"/>
          </w:tcPr>
          <w:p w14:paraId="26FA1A41"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54</w:t>
            </w:r>
          </w:p>
        </w:tc>
        <w:tc>
          <w:tcPr>
            <w:tcW w:w="13322" w:type="dxa"/>
          </w:tcPr>
          <w:p w14:paraId="63CDF6A5"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Pipelines Safety Regulations 1996 (PSR)</w:t>
            </w:r>
          </w:p>
        </w:tc>
      </w:tr>
      <w:tr w:rsidR="008F4609" w:rsidRPr="00A67EC4" w14:paraId="4A2A4887" w14:textId="77777777" w:rsidTr="00135368">
        <w:tc>
          <w:tcPr>
            <w:tcW w:w="990" w:type="dxa"/>
          </w:tcPr>
          <w:p w14:paraId="0216CA66"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55</w:t>
            </w:r>
          </w:p>
        </w:tc>
        <w:tc>
          <w:tcPr>
            <w:tcW w:w="13322" w:type="dxa"/>
          </w:tcPr>
          <w:p w14:paraId="3F5F681F"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Pressure Systems Safety Regulations 2000 (PSSR)</w:t>
            </w:r>
          </w:p>
        </w:tc>
      </w:tr>
      <w:tr w:rsidR="008F4609" w:rsidRPr="00A67EC4" w14:paraId="2015DF65" w14:textId="77777777" w:rsidTr="00135368">
        <w:tc>
          <w:tcPr>
            <w:tcW w:w="990" w:type="dxa"/>
          </w:tcPr>
          <w:p w14:paraId="532D36A9"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56</w:t>
            </w:r>
          </w:p>
        </w:tc>
        <w:tc>
          <w:tcPr>
            <w:tcW w:w="13322" w:type="dxa"/>
          </w:tcPr>
          <w:p w14:paraId="0896E683"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Pressure Equipment Regulations 1999</w:t>
            </w:r>
          </w:p>
        </w:tc>
      </w:tr>
      <w:tr w:rsidR="008F4609" w:rsidRPr="00A67EC4" w14:paraId="616798FF" w14:textId="77777777" w:rsidTr="00135368">
        <w:tc>
          <w:tcPr>
            <w:tcW w:w="990" w:type="dxa"/>
          </w:tcPr>
          <w:p w14:paraId="0227FB30"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57</w:t>
            </w:r>
          </w:p>
        </w:tc>
        <w:tc>
          <w:tcPr>
            <w:tcW w:w="13322" w:type="dxa"/>
          </w:tcPr>
          <w:p w14:paraId="52DC1D94"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Simple Pressure Vessels (Safety) Regulations 1991</w:t>
            </w:r>
          </w:p>
        </w:tc>
      </w:tr>
      <w:tr w:rsidR="008F4609" w:rsidRPr="00A67EC4" w14:paraId="49C139C5" w14:textId="77777777" w:rsidTr="00135368">
        <w:tc>
          <w:tcPr>
            <w:tcW w:w="990" w:type="dxa"/>
          </w:tcPr>
          <w:p w14:paraId="5E65647F"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lastRenderedPageBreak/>
              <w:t>58</w:t>
            </w:r>
          </w:p>
        </w:tc>
        <w:tc>
          <w:tcPr>
            <w:tcW w:w="13322" w:type="dxa"/>
          </w:tcPr>
          <w:p w14:paraId="72CD519F"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Health and Safety (Safety Signs and Signals) Regulations 1996 (SSR)</w:t>
            </w:r>
          </w:p>
        </w:tc>
      </w:tr>
      <w:tr w:rsidR="008F4609" w:rsidRPr="00A67EC4" w14:paraId="12F1CEDA" w14:textId="77777777" w:rsidTr="00135368">
        <w:tc>
          <w:tcPr>
            <w:tcW w:w="990" w:type="dxa"/>
          </w:tcPr>
          <w:p w14:paraId="14D221E5"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59</w:t>
            </w:r>
          </w:p>
        </w:tc>
        <w:tc>
          <w:tcPr>
            <w:tcW w:w="13322" w:type="dxa"/>
          </w:tcPr>
          <w:p w14:paraId="5C6B142C"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Dangerous Substances Explosive Atmospheres Regulations 2002 (DSEAR)</w:t>
            </w:r>
          </w:p>
        </w:tc>
      </w:tr>
      <w:tr w:rsidR="008F4609" w:rsidRPr="00A67EC4" w14:paraId="196C4473" w14:textId="77777777" w:rsidTr="00135368">
        <w:tc>
          <w:tcPr>
            <w:tcW w:w="990" w:type="dxa"/>
          </w:tcPr>
          <w:p w14:paraId="61994621"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60</w:t>
            </w:r>
          </w:p>
        </w:tc>
        <w:tc>
          <w:tcPr>
            <w:tcW w:w="13322" w:type="dxa"/>
          </w:tcPr>
          <w:p w14:paraId="50243E06"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Sustainable and Secure Buildings Act 2004</w:t>
            </w:r>
          </w:p>
        </w:tc>
      </w:tr>
      <w:tr w:rsidR="008F4609" w:rsidRPr="00A67EC4" w14:paraId="18DAED71" w14:textId="77777777" w:rsidTr="00135368">
        <w:tc>
          <w:tcPr>
            <w:tcW w:w="990" w:type="dxa"/>
          </w:tcPr>
          <w:p w14:paraId="698AA234"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61</w:t>
            </w:r>
          </w:p>
        </w:tc>
        <w:tc>
          <w:tcPr>
            <w:tcW w:w="13322" w:type="dxa"/>
          </w:tcPr>
          <w:p w14:paraId="067D8819"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Lift Regulations 1997</w:t>
            </w:r>
          </w:p>
        </w:tc>
      </w:tr>
      <w:tr w:rsidR="008F4609" w:rsidRPr="00A67EC4" w14:paraId="642F2B7D" w14:textId="77777777" w:rsidTr="00135368">
        <w:tc>
          <w:tcPr>
            <w:tcW w:w="990" w:type="dxa"/>
          </w:tcPr>
          <w:p w14:paraId="21D3D108"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62</w:t>
            </w:r>
          </w:p>
        </w:tc>
        <w:tc>
          <w:tcPr>
            <w:tcW w:w="13322" w:type="dxa"/>
          </w:tcPr>
          <w:p w14:paraId="5606F699"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Notification of Cooling Towers and Evaporative Condensers Regulations 1992</w:t>
            </w:r>
          </w:p>
        </w:tc>
      </w:tr>
      <w:tr w:rsidR="008F4609" w:rsidRPr="00A67EC4" w14:paraId="137EB723" w14:textId="77777777" w:rsidTr="00135368">
        <w:tc>
          <w:tcPr>
            <w:tcW w:w="990" w:type="dxa"/>
          </w:tcPr>
          <w:p w14:paraId="00A4476F"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63</w:t>
            </w:r>
          </w:p>
        </w:tc>
        <w:tc>
          <w:tcPr>
            <w:tcW w:w="13322" w:type="dxa"/>
          </w:tcPr>
          <w:p w14:paraId="39552BD1"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Ozone Depleting Substances Regulations 2015</w:t>
            </w:r>
          </w:p>
        </w:tc>
      </w:tr>
      <w:tr w:rsidR="008F4609" w:rsidRPr="00A67EC4" w14:paraId="1D978594" w14:textId="77777777" w:rsidTr="00135368">
        <w:tc>
          <w:tcPr>
            <w:tcW w:w="990" w:type="dxa"/>
          </w:tcPr>
          <w:p w14:paraId="7F448038"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64</w:t>
            </w:r>
          </w:p>
        </w:tc>
        <w:tc>
          <w:tcPr>
            <w:tcW w:w="13322" w:type="dxa"/>
          </w:tcPr>
          <w:p w14:paraId="01F7E1A1"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 xml:space="preserve">Energy Performance of Buildings Directive </w:t>
            </w:r>
          </w:p>
        </w:tc>
      </w:tr>
      <w:tr w:rsidR="008F4609" w:rsidRPr="00A67EC4" w14:paraId="711BE1E6" w14:textId="77777777" w:rsidTr="00135368">
        <w:tc>
          <w:tcPr>
            <w:tcW w:w="990" w:type="dxa"/>
          </w:tcPr>
          <w:p w14:paraId="58EC3910"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65</w:t>
            </w:r>
          </w:p>
        </w:tc>
        <w:tc>
          <w:tcPr>
            <w:tcW w:w="13322" w:type="dxa"/>
          </w:tcPr>
          <w:p w14:paraId="7955F16D"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Private Security Industry Act 2001</w:t>
            </w:r>
          </w:p>
        </w:tc>
      </w:tr>
      <w:tr w:rsidR="008F4609" w:rsidRPr="00A67EC4" w14:paraId="269558EF" w14:textId="77777777" w:rsidTr="00135368">
        <w:tc>
          <w:tcPr>
            <w:tcW w:w="990" w:type="dxa"/>
          </w:tcPr>
          <w:p w14:paraId="55B625C5"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66</w:t>
            </w:r>
          </w:p>
        </w:tc>
        <w:tc>
          <w:tcPr>
            <w:tcW w:w="13322" w:type="dxa"/>
          </w:tcPr>
          <w:p w14:paraId="47D3E217"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 xml:space="preserve">Courts Act 2003 Section 1 (1) </w:t>
            </w:r>
          </w:p>
        </w:tc>
      </w:tr>
      <w:tr w:rsidR="008F4609" w:rsidRPr="00A67EC4" w14:paraId="1A61D6B1" w14:textId="77777777" w:rsidTr="00135368">
        <w:tc>
          <w:tcPr>
            <w:tcW w:w="990" w:type="dxa"/>
          </w:tcPr>
          <w:p w14:paraId="4A8194BA"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67</w:t>
            </w:r>
          </w:p>
        </w:tc>
        <w:tc>
          <w:tcPr>
            <w:tcW w:w="13322" w:type="dxa"/>
          </w:tcPr>
          <w:p w14:paraId="68337D7B"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Criminal Justice Act 1991</w:t>
            </w:r>
          </w:p>
        </w:tc>
      </w:tr>
      <w:tr w:rsidR="008F4609" w:rsidRPr="00A67EC4" w14:paraId="2A13C7CB" w14:textId="77777777" w:rsidTr="00135368">
        <w:tc>
          <w:tcPr>
            <w:tcW w:w="990" w:type="dxa"/>
          </w:tcPr>
          <w:p w14:paraId="3675F335"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68</w:t>
            </w:r>
          </w:p>
        </w:tc>
        <w:tc>
          <w:tcPr>
            <w:tcW w:w="13322" w:type="dxa"/>
          </w:tcPr>
          <w:p w14:paraId="660006DA"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Controlled Waste (England &amp; Wales) Regulations 2012</w:t>
            </w:r>
          </w:p>
        </w:tc>
      </w:tr>
      <w:tr w:rsidR="008F4609" w:rsidRPr="00A67EC4" w14:paraId="1A6C8AF2" w14:textId="77777777" w:rsidTr="00135368">
        <w:tc>
          <w:tcPr>
            <w:tcW w:w="990" w:type="dxa"/>
          </w:tcPr>
          <w:p w14:paraId="53E46E1E"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69</w:t>
            </w:r>
          </w:p>
        </w:tc>
        <w:tc>
          <w:tcPr>
            <w:tcW w:w="13322" w:type="dxa"/>
          </w:tcPr>
          <w:p w14:paraId="7D6157A7"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 xml:space="preserve">The Carriage of Dangerous Goods Regulations </w:t>
            </w:r>
          </w:p>
        </w:tc>
      </w:tr>
      <w:tr w:rsidR="008F4609" w:rsidRPr="00A67EC4" w14:paraId="149E28CD" w14:textId="77777777" w:rsidTr="00135368">
        <w:tc>
          <w:tcPr>
            <w:tcW w:w="990" w:type="dxa"/>
          </w:tcPr>
          <w:p w14:paraId="511B2155"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70</w:t>
            </w:r>
          </w:p>
        </w:tc>
        <w:tc>
          <w:tcPr>
            <w:tcW w:w="13322" w:type="dxa"/>
          </w:tcPr>
          <w:p w14:paraId="18DA954B"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Safe Management of Healthcare Waste Memorandum (HTM 07-01)</w:t>
            </w:r>
          </w:p>
        </w:tc>
      </w:tr>
      <w:tr w:rsidR="008F4609" w:rsidRPr="00A67EC4" w14:paraId="7A679AAA" w14:textId="77777777" w:rsidTr="00135368">
        <w:tc>
          <w:tcPr>
            <w:tcW w:w="990" w:type="dxa"/>
          </w:tcPr>
          <w:p w14:paraId="1290100D"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71</w:t>
            </w:r>
          </w:p>
        </w:tc>
        <w:tc>
          <w:tcPr>
            <w:tcW w:w="13322" w:type="dxa"/>
          </w:tcPr>
          <w:p w14:paraId="3BC47274"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Directive 2008/98/EC on Waste (Waste Framework Directive 2008)</w:t>
            </w:r>
          </w:p>
        </w:tc>
      </w:tr>
      <w:tr w:rsidR="008F4609" w:rsidRPr="00A67EC4" w14:paraId="53C022D4" w14:textId="77777777" w:rsidTr="00135368">
        <w:tc>
          <w:tcPr>
            <w:tcW w:w="990" w:type="dxa"/>
          </w:tcPr>
          <w:p w14:paraId="73A55361"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72</w:t>
            </w:r>
          </w:p>
        </w:tc>
        <w:tc>
          <w:tcPr>
            <w:tcW w:w="13322" w:type="dxa"/>
          </w:tcPr>
          <w:p w14:paraId="287CB889"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Waste list Decision 2000/532/EC</w:t>
            </w:r>
          </w:p>
        </w:tc>
      </w:tr>
      <w:tr w:rsidR="008F4609" w:rsidRPr="00A67EC4" w14:paraId="06E4FE03" w14:textId="77777777" w:rsidTr="00135368">
        <w:tc>
          <w:tcPr>
            <w:tcW w:w="990" w:type="dxa"/>
          </w:tcPr>
          <w:p w14:paraId="0D050EAA"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73</w:t>
            </w:r>
          </w:p>
        </w:tc>
        <w:tc>
          <w:tcPr>
            <w:tcW w:w="13322" w:type="dxa"/>
          </w:tcPr>
          <w:p w14:paraId="16103599"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 xml:space="preserve">The Hazardous Waste (England &amp; Wales) Regulations 2005 </w:t>
            </w:r>
          </w:p>
        </w:tc>
      </w:tr>
      <w:tr w:rsidR="008F4609" w:rsidRPr="00A67EC4" w14:paraId="1DCF3987" w14:textId="77777777" w:rsidTr="00135368">
        <w:tc>
          <w:tcPr>
            <w:tcW w:w="990" w:type="dxa"/>
          </w:tcPr>
          <w:p w14:paraId="19F15AE3"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74</w:t>
            </w:r>
          </w:p>
        </w:tc>
        <w:tc>
          <w:tcPr>
            <w:tcW w:w="13322" w:type="dxa"/>
          </w:tcPr>
          <w:p w14:paraId="5B3866DE"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List of Wastes (England) Regulations 2005</w:t>
            </w:r>
          </w:p>
        </w:tc>
      </w:tr>
      <w:tr w:rsidR="008F4609" w:rsidRPr="00A67EC4" w14:paraId="0AE04554" w14:textId="77777777" w:rsidTr="00135368">
        <w:tc>
          <w:tcPr>
            <w:tcW w:w="990" w:type="dxa"/>
          </w:tcPr>
          <w:p w14:paraId="31DEB295"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75</w:t>
            </w:r>
          </w:p>
        </w:tc>
        <w:tc>
          <w:tcPr>
            <w:tcW w:w="13322" w:type="dxa"/>
          </w:tcPr>
          <w:p w14:paraId="4775BCFE"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List of Wastes (Wales) Regulations 2005</w:t>
            </w:r>
          </w:p>
        </w:tc>
      </w:tr>
      <w:tr w:rsidR="008F4609" w:rsidRPr="00A67EC4" w14:paraId="4A3F8B54" w14:textId="77777777" w:rsidTr="00135368">
        <w:tc>
          <w:tcPr>
            <w:tcW w:w="990" w:type="dxa"/>
          </w:tcPr>
          <w:p w14:paraId="58D04DF4"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76</w:t>
            </w:r>
          </w:p>
        </w:tc>
        <w:tc>
          <w:tcPr>
            <w:tcW w:w="13322" w:type="dxa"/>
          </w:tcPr>
          <w:p w14:paraId="4A4B6A73"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Hazardous Waste (Wales) (Amendment) Regulations 2009 SI 2861</w:t>
            </w:r>
          </w:p>
        </w:tc>
      </w:tr>
      <w:tr w:rsidR="008F4609" w:rsidRPr="00A67EC4" w14:paraId="3A35406F" w14:textId="77777777" w:rsidTr="00135368">
        <w:tc>
          <w:tcPr>
            <w:tcW w:w="990" w:type="dxa"/>
          </w:tcPr>
          <w:p w14:paraId="02D0EF49"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77</w:t>
            </w:r>
          </w:p>
        </w:tc>
        <w:tc>
          <w:tcPr>
            <w:tcW w:w="13322" w:type="dxa"/>
          </w:tcPr>
          <w:p w14:paraId="247867DD"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Hazardous Waste (England &amp; Wales) (Amendment) Regulations 2009 SI 507</w:t>
            </w:r>
          </w:p>
        </w:tc>
      </w:tr>
      <w:tr w:rsidR="008F4609" w:rsidRPr="00A67EC4" w14:paraId="297519C8" w14:textId="77777777" w:rsidTr="00135368">
        <w:tc>
          <w:tcPr>
            <w:tcW w:w="990" w:type="dxa"/>
          </w:tcPr>
          <w:p w14:paraId="27F5C72E"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78</w:t>
            </w:r>
          </w:p>
        </w:tc>
        <w:tc>
          <w:tcPr>
            <w:tcW w:w="13322" w:type="dxa"/>
          </w:tcPr>
          <w:p w14:paraId="1AE6F5EC"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The Waste (England &amp; Wales) (Amendment) Regulations 2012</w:t>
            </w:r>
          </w:p>
        </w:tc>
      </w:tr>
      <w:tr w:rsidR="008F4609" w:rsidRPr="00A67EC4" w14:paraId="734E6B22" w14:textId="77777777" w:rsidTr="00135368">
        <w:tc>
          <w:tcPr>
            <w:tcW w:w="990" w:type="dxa"/>
          </w:tcPr>
          <w:p w14:paraId="0C6AC63B"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79</w:t>
            </w:r>
          </w:p>
        </w:tc>
        <w:tc>
          <w:tcPr>
            <w:tcW w:w="13322" w:type="dxa"/>
          </w:tcPr>
          <w:p w14:paraId="77437E3A"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Health &amp; Safety Guideline (HSG) – HSG 33 (4</w:t>
            </w:r>
            <w:r w:rsidRPr="00A67EC4">
              <w:rPr>
                <w:rFonts w:asciiTheme="minorHAnsi" w:eastAsia="STZhongsong" w:hAnsiTheme="minorHAnsi"/>
                <w:vertAlign w:val="superscript"/>
                <w:lang w:eastAsia="zh-CN"/>
              </w:rPr>
              <w:t>th</w:t>
            </w:r>
            <w:r w:rsidRPr="00A67EC4">
              <w:rPr>
                <w:rFonts w:asciiTheme="minorHAnsi" w:eastAsia="STZhongsong" w:hAnsiTheme="minorHAnsi"/>
                <w:lang w:eastAsia="zh-CN"/>
              </w:rPr>
              <w:t xml:space="preserve"> Edition 2012) – Health &amp; Safety in Roof Work</w:t>
            </w:r>
          </w:p>
        </w:tc>
      </w:tr>
      <w:tr w:rsidR="008F4609" w:rsidRPr="00A67EC4" w14:paraId="5294C8E1" w14:textId="77777777" w:rsidTr="00135368">
        <w:tc>
          <w:tcPr>
            <w:tcW w:w="990" w:type="dxa"/>
          </w:tcPr>
          <w:p w14:paraId="2270DF21" w14:textId="77777777" w:rsidR="008F4609" w:rsidRPr="00A67EC4" w:rsidRDefault="008F4609" w:rsidP="005B455D">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lastRenderedPageBreak/>
              <w:t>80</w:t>
            </w:r>
          </w:p>
        </w:tc>
        <w:tc>
          <w:tcPr>
            <w:tcW w:w="13322" w:type="dxa"/>
          </w:tcPr>
          <w:p w14:paraId="5F2CBE7E" w14:textId="77777777" w:rsidR="008F4609" w:rsidRPr="00A67EC4" w:rsidRDefault="008F4609" w:rsidP="005B455D">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Health &amp; Safety Guideline (HSG) – HSG 258 (3</w:t>
            </w:r>
            <w:r w:rsidRPr="00A67EC4">
              <w:rPr>
                <w:rFonts w:asciiTheme="minorHAnsi" w:eastAsia="STZhongsong" w:hAnsiTheme="minorHAnsi"/>
                <w:vertAlign w:val="superscript"/>
                <w:lang w:eastAsia="zh-CN"/>
              </w:rPr>
              <w:t>rd</w:t>
            </w:r>
            <w:r w:rsidRPr="00A67EC4">
              <w:rPr>
                <w:rFonts w:asciiTheme="minorHAnsi" w:eastAsia="STZhongsong" w:hAnsiTheme="minorHAnsi"/>
                <w:lang w:eastAsia="zh-CN"/>
              </w:rPr>
              <w:t xml:space="preserve"> Edition 2017) – Controlling airborne contaminants at work. A guide to LEV. </w:t>
            </w:r>
          </w:p>
        </w:tc>
      </w:tr>
    </w:tbl>
    <w:p w14:paraId="30EB492A" w14:textId="3E1290DB" w:rsidR="008F4609" w:rsidRPr="00A67EC4" w:rsidRDefault="005B455D" w:rsidP="008F4609">
      <w:pPr>
        <w:tabs>
          <w:tab w:val="left" w:pos="851"/>
        </w:tabs>
        <w:spacing w:before="60" w:after="60"/>
        <w:ind w:left="720"/>
        <w:outlineLvl w:val="0"/>
        <w:rPr>
          <w:rFonts w:asciiTheme="minorHAnsi" w:eastAsia="STZhongsong" w:hAnsiTheme="minorHAnsi"/>
          <w:b/>
          <w:u w:val="single"/>
          <w:lang w:eastAsia="zh-CN"/>
        </w:rPr>
      </w:pPr>
      <w:r w:rsidRPr="00A67EC4">
        <w:rPr>
          <w:rFonts w:asciiTheme="minorHAnsi" w:eastAsia="STZhongsong" w:hAnsiTheme="minorHAnsi"/>
          <w:b/>
          <w:u w:val="single"/>
          <w:lang w:eastAsia="zh-CN"/>
        </w:rPr>
        <w:br w:type="textWrapping" w:clear="all"/>
      </w:r>
    </w:p>
    <w:p w14:paraId="462FC187" w14:textId="77777777" w:rsidR="00135368" w:rsidRDefault="00135368" w:rsidP="008F4609">
      <w:pPr>
        <w:tabs>
          <w:tab w:val="num" w:pos="1418"/>
        </w:tabs>
        <w:spacing w:before="60" w:after="60"/>
        <w:outlineLvl w:val="1"/>
        <w:rPr>
          <w:rFonts w:asciiTheme="minorHAnsi" w:hAnsiTheme="minorHAnsi"/>
          <w:b/>
          <w:lang w:eastAsia="zh-CN"/>
        </w:rPr>
      </w:pPr>
    </w:p>
    <w:p w14:paraId="312029B7" w14:textId="77777777" w:rsidR="00135368" w:rsidRDefault="00135368" w:rsidP="008F4609">
      <w:pPr>
        <w:tabs>
          <w:tab w:val="num" w:pos="1418"/>
        </w:tabs>
        <w:spacing w:before="60" w:after="60"/>
        <w:outlineLvl w:val="1"/>
        <w:rPr>
          <w:rFonts w:asciiTheme="minorHAnsi" w:hAnsiTheme="minorHAnsi"/>
          <w:b/>
          <w:lang w:eastAsia="zh-CN"/>
        </w:rPr>
      </w:pPr>
    </w:p>
    <w:p w14:paraId="39ED2ADF" w14:textId="77777777" w:rsidR="00135368" w:rsidRDefault="00135368" w:rsidP="008F4609">
      <w:pPr>
        <w:tabs>
          <w:tab w:val="num" w:pos="1418"/>
        </w:tabs>
        <w:spacing w:before="60" w:after="60"/>
        <w:outlineLvl w:val="1"/>
        <w:rPr>
          <w:rFonts w:asciiTheme="minorHAnsi" w:hAnsiTheme="minorHAnsi"/>
          <w:b/>
          <w:lang w:eastAsia="zh-CN"/>
        </w:rPr>
      </w:pPr>
    </w:p>
    <w:p w14:paraId="4D62998A" w14:textId="77777777" w:rsidR="008F4609" w:rsidRPr="00A67EC4" w:rsidRDefault="008F4609" w:rsidP="008F4609">
      <w:pPr>
        <w:tabs>
          <w:tab w:val="num" w:pos="1418"/>
        </w:tabs>
        <w:spacing w:before="60" w:after="60"/>
        <w:outlineLvl w:val="1"/>
        <w:rPr>
          <w:rFonts w:asciiTheme="minorHAnsi" w:hAnsiTheme="minorHAnsi"/>
          <w:b/>
          <w:lang w:eastAsia="zh-CN"/>
        </w:rPr>
      </w:pPr>
      <w:r w:rsidRPr="00A67EC4">
        <w:rPr>
          <w:rFonts w:asciiTheme="minorHAnsi" w:hAnsiTheme="minorHAnsi"/>
          <w:b/>
          <w:lang w:eastAsia="zh-CN"/>
        </w:rPr>
        <w:t xml:space="preserve">Table 2: Guidance Notes and Codes of Practice:  </w:t>
      </w:r>
    </w:p>
    <w:p w14:paraId="5AA90F55" w14:textId="77777777" w:rsidR="008F4609" w:rsidRPr="00A67EC4" w:rsidRDefault="008F4609" w:rsidP="008F4609">
      <w:pPr>
        <w:tabs>
          <w:tab w:val="num" w:pos="1418"/>
        </w:tabs>
        <w:spacing w:before="60" w:after="60"/>
        <w:outlineLvl w:val="1"/>
        <w:rPr>
          <w:rFonts w:asciiTheme="minorHAnsi" w:hAnsiTheme="minorHAnsi"/>
          <w:lang w:eastAsia="zh-CN"/>
        </w:rPr>
      </w:pPr>
    </w:p>
    <w:tbl>
      <w:tblPr>
        <w:tblStyle w:val="TableGrid"/>
        <w:tblW w:w="14317" w:type="dxa"/>
        <w:tblInd w:w="-5" w:type="dxa"/>
        <w:tblLook w:val="04A0" w:firstRow="1" w:lastRow="0" w:firstColumn="1" w:lastColumn="0" w:noHBand="0" w:noVBand="1"/>
      </w:tblPr>
      <w:tblGrid>
        <w:gridCol w:w="990"/>
        <w:gridCol w:w="13327"/>
      </w:tblGrid>
      <w:tr w:rsidR="008F4609" w:rsidRPr="00A67EC4" w14:paraId="6F174F8F" w14:textId="77777777" w:rsidTr="00135368">
        <w:tc>
          <w:tcPr>
            <w:tcW w:w="990" w:type="dxa"/>
          </w:tcPr>
          <w:p w14:paraId="22BE25AB" w14:textId="77777777" w:rsidR="008F4609" w:rsidRPr="00A67EC4" w:rsidRDefault="008F4609" w:rsidP="008F4609">
            <w:pPr>
              <w:tabs>
                <w:tab w:val="left" w:pos="851"/>
              </w:tabs>
              <w:spacing w:before="60" w:after="60"/>
              <w:jc w:val="center"/>
              <w:outlineLvl w:val="0"/>
              <w:rPr>
                <w:rFonts w:asciiTheme="minorHAnsi" w:eastAsia="STZhongsong" w:hAnsiTheme="minorHAnsi"/>
                <w:b/>
                <w:lang w:eastAsia="zh-CN"/>
              </w:rPr>
            </w:pPr>
            <w:r w:rsidRPr="00A67EC4">
              <w:rPr>
                <w:rFonts w:asciiTheme="minorHAnsi" w:eastAsia="STZhongsong" w:hAnsiTheme="minorHAnsi"/>
                <w:b/>
                <w:lang w:eastAsia="zh-CN"/>
              </w:rPr>
              <w:t>No.</w:t>
            </w:r>
          </w:p>
        </w:tc>
        <w:tc>
          <w:tcPr>
            <w:tcW w:w="13327" w:type="dxa"/>
          </w:tcPr>
          <w:p w14:paraId="73B7D946" w14:textId="77777777" w:rsidR="008F4609" w:rsidRPr="00A67EC4" w:rsidRDefault="008F4609" w:rsidP="008F4609">
            <w:pPr>
              <w:tabs>
                <w:tab w:val="left" w:pos="851"/>
              </w:tabs>
              <w:spacing w:before="60" w:after="60"/>
              <w:jc w:val="center"/>
              <w:outlineLvl w:val="0"/>
              <w:rPr>
                <w:rFonts w:asciiTheme="minorHAnsi" w:eastAsia="STZhongsong" w:hAnsiTheme="minorHAnsi"/>
                <w:b/>
                <w:lang w:eastAsia="zh-CN"/>
              </w:rPr>
            </w:pPr>
            <w:r w:rsidRPr="00A67EC4">
              <w:rPr>
                <w:rFonts w:asciiTheme="minorHAnsi" w:eastAsia="STZhongsong" w:hAnsiTheme="minorHAnsi"/>
                <w:b/>
                <w:lang w:eastAsia="zh-CN"/>
              </w:rPr>
              <w:t>Title</w:t>
            </w:r>
          </w:p>
        </w:tc>
      </w:tr>
      <w:tr w:rsidR="008F4609" w:rsidRPr="00A67EC4" w14:paraId="430D442E" w14:textId="77777777" w:rsidTr="00135368">
        <w:tc>
          <w:tcPr>
            <w:tcW w:w="990" w:type="dxa"/>
          </w:tcPr>
          <w:p w14:paraId="6C5407F9"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w:t>
            </w:r>
          </w:p>
        </w:tc>
        <w:tc>
          <w:tcPr>
            <w:tcW w:w="13327" w:type="dxa"/>
          </w:tcPr>
          <w:p w14:paraId="6EC2D25E" w14:textId="77777777" w:rsidR="008F4609" w:rsidRPr="00A67EC4" w:rsidRDefault="008F4609" w:rsidP="008F4609">
            <w:pPr>
              <w:tabs>
                <w:tab w:val="num" w:pos="1418"/>
              </w:tabs>
              <w:spacing w:before="60" w:after="60"/>
              <w:outlineLvl w:val="2"/>
              <w:rPr>
                <w:rFonts w:asciiTheme="minorHAnsi" w:eastAsia="STZhongsong" w:hAnsiTheme="minorHAnsi"/>
                <w:lang w:eastAsia="zh-CN"/>
              </w:rPr>
            </w:pPr>
            <w:r w:rsidRPr="00A67EC4">
              <w:rPr>
                <w:rFonts w:asciiTheme="minorHAnsi" w:eastAsia="STZhongsong" w:hAnsiTheme="minorHAnsi"/>
                <w:lang w:eastAsia="zh-CN"/>
              </w:rPr>
              <w:t>HSE Guidance Note PM5 1989 Automatically controlled steam and hot water boilers (and BS EN 61508)</w:t>
            </w:r>
          </w:p>
        </w:tc>
      </w:tr>
      <w:tr w:rsidR="008F4609" w:rsidRPr="00A67EC4" w14:paraId="51150B28" w14:textId="77777777" w:rsidTr="00135368">
        <w:tc>
          <w:tcPr>
            <w:tcW w:w="990" w:type="dxa"/>
          </w:tcPr>
          <w:p w14:paraId="6EFD5F11"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w:t>
            </w:r>
          </w:p>
        </w:tc>
        <w:tc>
          <w:tcPr>
            <w:tcW w:w="13327" w:type="dxa"/>
          </w:tcPr>
          <w:p w14:paraId="0934FE86" w14:textId="77777777" w:rsidR="008F4609" w:rsidRPr="00A67EC4" w:rsidRDefault="008F4609" w:rsidP="008F4609">
            <w:pPr>
              <w:tabs>
                <w:tab w:val="num" w:pos="1418"/>
              </w:tabs>
              <w:spacing w:before="60" w:after="60"/>
              <w:outlineLvl w:val="2"/>
              <w:rPr>
                <w:rFonts w:asciiTheme="minorHAnsi" w:eastAsia="STZhongsong" w:hAnsiTheme="minorHAnsi"/>
                <w:lang w:eastAsia="zh-CN"/>
              </w:rPr>
            </w:pPr>
            <w:bookmarkStart w:id="317" w:name="_Toc396219194"/>
            <w:r w:rsidRPr="00A67EC4">
              <w:rPr>
                <w:rFonts w:asciiTheme="minorHAnsi" w:eastAsia="STZhongsong" w:hAnsiTheme="minorHAnsi"/>
                <w:lang w:eastAsia="zh-CN"/>
              </w:rPr>
              <w:t xml:space="preserve">Prevention and Control of </w:t>
            </w:r>
            <w:proofErr w:type="spellStart"/>
            <w:r w:rsidRPr="00A67EC4">
              <w:rPr>
                <w:rFonts w:asciiTheme="minorHAnsi" w:eastAsia="STZhongsong" w:hAnsiTheme="minorHAnsi"/>
                <w:lang w:eastAsia="zh-CN"/>
              </w:rPr>
              <w:t>Legionellosis</w:t>
            </w:r>
            <w:proofErr w:type="spellEnd"/>
            <w:r w:rsidRPr="00A67EC4">
              <w:rPr>
                <w:rFonts w:asciiTheme="minorHAnsi" w:eastAsia="STZhongsong" w:hAnsiTheme="minorHAnsi"/>
                <w:lang w:eastAsia="zh-CN"/>
              </w:rPr>
              <w:t xml:space="preserve"> (Including Legionnaires’ Disease) HSE Approved Code of Practice L8 (ACOP L8)</w:t>
            </w:r>
            <w:bookmarkEnd w:id="317"/>
          </w:p>
        </w:tc>
      </w:tr>
      <w:tr w:rsidR="008F4609" w:rsidRPr="00A67EC4" w14:paraId="65B13A45" w14:textId="77777777" w:rsidTr="00135368">
        <w:tc>
          <w:tcPr>
            <w:tcW w:w="990" w:type="dxa"/>
          </w:tcPr>
          <w:p w14:paraId="2F59EB61"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w:t>
            </w:r>
          </w:p>
        </w:tc>
        <w:tc>
          <w:tcPr>
            <w:tcW w:w="13327" w:type="dxa"/>
          </w:tcPr>
          <w:p w14:paraId="27A7A6A8" w14:textId="77777777" w:rsidR="008F4609" w:rsidRPr="00A67EC4" w:rsidRDefault="008F4609" w:rsidP="008F4609">
            <w:pPr>
              <w:tabs>
                <w:tab w:val="left" w:pos="851"/>
              </w:tabs>
              <w:spacing w:before="60" w:after="60"/>
              <w:outlineLvl w:val="0"/>
              <w:rPr>
                <w:rFonts w:asciiTheme="minorHAnsi" w:eastAsia="STZhongsong" w:hAnsiTheme="minorHAnsi"/>
                <w:lang w:eastAsia="zh-CN"/>
              </w:rPr>
            </w:pPr>
            <w:r w:rsidRPr="00A67EC4">
              <w:rPr>
                <w:rFonts w:asciiTheme="minorHAnsi" w:hAnsiTheme="minorHAnsi"/>
              </w:rPr>
              <w:t xml:space="preserve">Safe use of Pesticides for Non-agricultural Purposes Approved Code of Practice L9 </w:t>
            </w:r>
            <w:proofErr w:type="spellStart"/>
            <w:r w:rsidRPr="00A67EC4">
              <w:rPr>
                <w:rFonts w:asciiTheme="minorHAnsi" w:hAnsiTheme="minorHAnsi"/>
              </w:rPr>
              <w:t>ACoP</w:t>
            </w:r>
            <w:proofErr w:type="spellEnd"/>
            <w:r w:rsidRPr="00A67EC4">
              <w:rPr>
                <w:rFonts w:asciiTheme="minorHAnsi" w:hAnsiTheme="minorHAnsi"/>
              </w:rPr>
              <w:t xml:space="preserve"> L9</w:t>
            </w:r>
          </w:p>
        </w:tc>
      </w:tr>
      <w:tr w:rsidR="008F4609" w:rsidRPr="00A67EC4" w14:paraId="31EBE3FA" w14:textId="77777777" w:rsidTr="00135368">
        <w:tc>
          <w:tcPr>
            <w:tcW w:w="990" w:type="dxa"/>
          </w:tcPr>
          <w:p w14:paraId="5B154E98"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w:t>
            </w:r>
          </w:p>
        </w:tc>
        <w:tc>
          <w:tcPr>
            <w:tcW w:w="13327" w:type="dxa"/>
          </w:tcPr>
          <w:p w14:paraId="5B74FBC7"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 xml:space="preserve">ACOP L22 </w:t>
            </w:r>
            <w:bookmarkStart w:id="318" w:name="a9780717662951"/>
            <w:r w:rsidRPr="00A67EC4">
              <w:rPr>
                <w:rFonts w:asciiTheme="minorHAnsi" w:hAnsiTheme="minorHAnsi"/>
              </w:rPr>
              <w:t>&amp; L33 - Safe use of work equipment. Provision and Use of Work Equipment Regulations 1998</w:t>
            </w:r>
            <w:bookmarkEnd w:id="318"/>
          </w:p>
        </w:tc>
      </w:tr>
      <w:tr w:rsidR="008F4609" w:rsidRPr="00A67EC4" w14:paraId="4D2E0B31" w14:textId="77777777" w:rsidTr="00135368">
        <w:tc>
          <w:tcPr>
            <w:tcW w:w="990" w:type="dxa"/>
          </w:tcPr>
          <w:p w14:paraId="4195A9C3"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5</w:t>
            </w:r>
          </w:p>
        </w:tc>
        <w:tc>
          <w:tcPr>
            <w:tcW w:w="13327" w:type="dxa"/>
          </w:tcPr>
          <w:p w14:paraId="259E83AB"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hAnsiTheme="minorHAnsi"/>
              </w:rPr>
              <w:t xml:space="preserve">ACOP L122 - Safety of Pressure Systems </w:t>
            </w:r>
          </w:p>
        </w:tc>
      </w:tr>
      <w:tr w:rsidR="008F4609" w:rsidRPr="00A67EC4" w14:paraId="5A21A0CA" w14:textId="77777777" w:rsidTr="00135368">
        <w:tc>
          <w:tcPr>
            <w:tcW w:w="990" w:type="dxa"/>
          </w:tcPr>
          <w:p w14:paraId="7A7028FE"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6</w:t>
            </w:r>
          </w:p>
        </w:tc>
        <w:tc>
          <w:tcPr>
            <w:tcW w:w="13327" w:type="dxa"/>
          </w:tcPr>
          <w:p w14:paraId="3BE1A271"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Statutory Instrument 2002 No. 2980, The Waste Incineration (England and Wales) Regulations 2002</w:t>
            </w:r>
          </w:p>
        </w:tc>
      </w:tr>
      <w:tr w:rsidR="008F4609" w:rsidRPr="00A67EC4" w14:paraId="75AAC45F" w14:textId="77777777" w:rsidTr="00135368">
        <w:tc>
          <w:tcPr>
            <w:tcW w:w="990" w:type="dxa"/>
          </w:tcPr>
          <w:p w14:paraId="57225A1F"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7</w:t>
            </w:r>
          </w:p>
        </w:tc>
        <w:tc>
          <w:tcPr>
            <w:tcW w:w="13327" w:type="dxa"/>
          </w:tcPr>
          <w:p w14:paraId="5BE830F3" w14:textId="77777777" w:rsidR="008F4609" w:rsidRPr="00A67EC4" w:rsidRDefault="008F4609" w:rsidP="008F4609">
            <w:pPr>
              <w:tabs>
                <w:tab w:val="num" w:pos="1418"/>
              </w:tabs>
              <w:spacing w:before="60" w:after="60"/>
              <w:rPr>
                <w:rFonts w:asciiTheme="minorHAnsi" w:hAnsiTheme="minorHAnsi"/>
              </w:rPr>
            </w:pPr>
            <w:r w:rsidRPr="00A67EC4">
              <w:rPr>
                <w:rFonts w:asciiTheme="minorHAnsi" w:hAnsiTheme="minorHAnsi"/>
              </w:rPr>
              <w:t xml:space="preserve">NFPA25 – Standard for the Inspection, Testing and Maintenance of water-based fire protection systems </w:t>
            </w:r>
          </w:p>
        </w:tc>
      </w:tr>
      <w:tr w:rsidR="008F4609" w:rsidRPr="00A67EC4" w14:paraId="27A70C0F" w14:textId="77777777" w:rsidTr="00135368">
        <w:tc>
          <w:tcPr>
            <w:tcW w:w="990" w:type="dxa"/>
          </w:tcPr>
          <w:p w14:paraId="333C7882"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8</w:t>
            </w:r>
          </w:p>
        </w:tc>
        <w:tc>
          <w:tcPr>
            <w:tcW w:w="13327" w:type="dxa"/>
          </w:tcPr>
          <w:p w14:paraId="31E7E0C7"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Food and Hygiene Regulations 2005</w:t>
            </w:r>
          </w:p>
        </w:tc>
      </w:tr>
      <w:tr w:rsidR="008F4609" w:rsidRPr="00A67EC4" w14:paraId="32A4B810" w14:textId="77777777" w:rsidTr="00135368">
        <w:tc>
          <w:tcPr>
            <w:tcW w:w="990" w:type="dxa"/>
          </w:tcPr>
          <w:p w14:paraId="4E866627"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9</w:t>
            </w:r>
          </w:p>
        </w:tc>
        <w:tc>
          <w:tcPr>
            <w:tcW w:w="13327" w:type="dxa"/>
          </w:tcPr>
          <w:p w14:paraId="1509C3AE"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Food and Hygiene Regulations 2005</w:t>
            </w:r>
          </w:p>
        </w:tc>
      </w:tr>
      <w:tr w:rsidR="008F4609" w:rsidRPr="00A67EC4" w14:paraId="2F94177D" w14:textId="77777777" w:rsidTr="00135368">
        <w:tc>
          <w:tcPr>
            <w:tcW w:w="990" w:type="dxa"/>
          </w:tcPr>
          <w:p w14:paraId="74360D15"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10</w:t>
            </w:r>
          </w:p>
        </w:tc>
        <w:tc>
          <w:tcPr>
            <w:tcW w:w="13327" w:type="dxa"/>
          </w:tcPr>
          <w:p w14:paraId="58A0E593"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bCs/>
              </w:rPr>
              <w:t xml:space="preserve">HSG 250 Guidance on Permit to Work Systems </w:t>
            </w:r>
          </w:p>
        </w:tc>
      </w:tr>
      <w:tr w:rsidR="008F4609" w:rsidRPr="00A67EC4" w14:paraId="4A49F501" w14:textId="77777777" w:rsidTr="00135368">
        <w:tc>
          <w:tcPr>
            <w:tcW w:w="990" w:type="dxa"/>
          </w:tcPr>
          <w:p w14:paraId="5F55DD24"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11</w:t>
            </w:r>
          </w:p>
        </w:tc>
        <w:tc>
          <w:tcPr>
            <w:tcW w:w="13327" w:type="dxa"/>
          </w:tcPr>
          <w:p w14:paraId="7C1199E6"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bCs/>
              </w:rPr>
              <w:t>Crown Premises Inspection Group [and their Scottish equivalent CIFRA (</w:t>
            </w:r>
            <w:r w:rsidRPr="00A67EC4">
              <w:rPr>
                <w:rFonts w:asciiTheme="minorHAnsi" w:hAnsiTheme="minorHAnsi"/>
              </w:rPr>
              <w:t>HM Chief Inspector of Fire and Rescue Authorities)</w:t>
            </w:r>
            <w:r w:rsidRPr="00A67EC4">
              <w:rPr>
                <w:rFonts w:asciiTheme="minorHAnsi" w:hAnsiTheme="minorHAnsi"/>
                <w:bCs/>
              </w:rPr>
              <w:t>] – responsible for fire safety on Crown property</w:t>
            </w:r>
          </w:p>
        </w:tc>
      </w:tr>
      <w:tr w:rsidR="008F4609" w:rsidRPr="00A67EC4" w14:paraId="068A8EE6" w14:textId="77777777" w:rsidTr="00135368">
        <w:tc>
          <w:tcPr>
            <w:tcW w:w="990" w:type="dxa"/>
          </w:tcPr>
          <w:p w14:paraId="1249094C"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12</w:t>
            </w:r>
          </w:p>
        </w:tc>
        <w:tc>
          <w:tcPr>
            <w:tcW w:w="13327" w:type="dxa"/>
          </w:tcPr>
          <w:p w14:paraId="16F66B99"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HVCA Internal Cleanliness of Ventilation Systems TR/19</w:t>
            </w:r>
          </w:p>
        </w:tc>
      </w:tr>
      <w:tr w:rsidR="008F4609" w:rsidRPr="00A67EC4" w14:paraId="78507C0A" w14:textId="77777777" w:rsidTr="00135368">
        <w:tc>
          <w:tcPr>
            <w:tcW w:w="990" w:type="dxa"/>
          </w:tcPr>
          <w:p w14:paraId="0C98B785"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13</w:t>
            </w:r>
          </w:p>
        </w:tc>
        <w:tc>
          <w:tcPr>
            <w:tcW w:w="13327" w:type="dxa"/>
          </w:tcPr>
          <w:p w14:paraId="59C51200"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bCs/>
              </w:rPr>
              <w:t xml:space="preserve">HSG 253 The Safe Isolation of Plant and Equipment </w:t>
            </w:r>
          </w:p>
        </w:tc>
      </w:tr>
      <w:tr w:rsidR="008F4609" w:rsidRPr="00A67EC4" w14:paraId="0540382B" w14:textId="77777777" w:rsidTr="00135368">
        <w:tc>
          <w:tcPr>
            <w:tcW w:w="990" w:type="dxa"/>
          </w:tcPr>
          <w:p w14:paraId="42B37701"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14</w:t>
            </w:r>
          </w:p>
        </w:tc>
        <w:tc>
          <w:tcPr>
            <w:tcW w:w="13327" w:type="dxa"/>
          </w:tcPr>
          <w:p w14:paraId="79E94670"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bCs/>
              </w:rPr>
              <w:t xml:space="preserve">ACOP L101 Confined Space Regulations </w:t>
            </w:r>
          </w:p>
        </w:tc>
      </w:tr>
      <w:tr w:rsidR="008F4609" w:rsidRPr="00A67EC4" w14:paraId="414DC180" w14:textId="77777777" w:rsidTr="00135368">
        <w:tc>
          <w:tcPr>
            <w:tcW w:w="990" w:type="dxa"/>
          </w:tcPr>
          <w:p w14:paraId="0BB7784E"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15</w:t>
            </w:r>
          </w:p>
        </w:tc>
        <w:tc>
          <w:tcPr>
            <w:tcW w:w="13327" w:type="dxa"/>
          </w:tcPr>
          <w:p w14:paraId="188F0209"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bCs/>
              </w:rPr>
              <w:t>ACOP L122 Pressure System Safety Systems 2000</w:t>
            </w:r>
          </w:p>
        </w:tc>
      </w:tr>
      <w:tr w:rsidR="008F4609" w:rsidRPr="00A67EC4" w14:paraId="3C866723" w14:textId="77777777" w:rsidTr="00135368">
        <w:tc>
          <w:tcPr>
            <w:tcW w:w="990" w:type="dxa"/>
          </w:tcPr>
          <w:p w14:paraId="5F05281C"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lastRenderedPageBreak/>
              <w:t>16</w:t>
            </w:r>
          </w:p>
        </w:tc>
        <w:tc>
          <w:tcPr>
            <w:tcW w:w="13327" w:type="dxa"/>
          </w:tcPr>
          <w:p w14:paraId="63E0A77E" w14:textId="77777777" w:rsidR="008F4609" w:rsidRPr="00A67EC4" w:rsidRDefault="008F4609" w:rsidP="008F4609">
            <w:pPr>
              <w:tabs>
                <w:tab w:val="left" w:pos="851"/>
              </w:tabs>
              <w:spacing w:before="60" w:after="60"/>
              <w:outlineLvl w:val="0"/>
              <w:rPr>
                <w:rFonts w:asciiTheme="minorHAnsi" w:eastAsia="STZhongsong" w:hAnsiTheme="minorHAnsi"/>
                <w:lang w:eastAsia="zh-CN"/>
              </w:rPr>
            </w:pPr>
            <w:r w:rsidRPr="00A67EC4">
              <w:rPr>
                <w:rFonts w:asciiTheme="minorHAnsi" w:eastAsia="STZhongsong" w:hAnsiTheme="minorHAnsi"/>
                <w:lang w:eastAsia="zh-CN"/>
              </w:rPr>
              <w:t>ACOP L8 The Control of Legionella Bacteria in Water Systems 2013</w:t>
            </w:r>
          </w:p>
        </w:tc>
      </w:tr>
      <w:tr w:rsidR="008F4609" w:rsidRPr="00A67EC4" w14:paraId="0B751617" w14:textId="77777777" w:rsidTr="00135368">
        <w:tc>
          <w:tcPr>
            <w:tcW w:w="990" w:type="dxa"/>
          </w:tcPr>
          <w:p w14:paraId="0B2F85CE"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17</w:t>
            </w:r>
          </w:p>
        </w:tc>
        <w:tc>
          <w:tcPr>
            <w:tcW w:w="13327" w:type="dxa"/>
          </w:tcPr>
          <w:p w14:paraId="392CEC61"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bCs/>
              </w:rPr>
              <w:t>ACOP L56 Safety in the installation and use of gas systems and appliances – 4</w:t>
            </w:r>
            <w:r w:rsidRPr="00A67EC4">
              <w:rPr>
                <w:rFonts w:asciiTheme="minorHAnsi" w:hAnsiTheme="minorHAnsi"/>
                <w:bCs/>
                <w:vertAlign w:val="superscript"/>
              </w:rPr>
              <w:t>th</w:t>
            </w:r>
            <w:r w:rsidRPr="00A67EC4">
              <w:rPr>
                <w:rFonts w:asciiTheme="minorHAnsi" w:hAnsiTheme="minorHAnsi"/>
                <w:bCs/>
              </w:rPr>
              <w:t xml:space="preserve"> Edition: 2013</w:t>
            </w:r>
          </w:p>
        </w:tc>
      </w:tr>
      <w:tr w:rsidR="008F4609" w:rsidRPr="00A67EC4" w14:paraId="1174DEA9" w14:textId="77777777" w:rsidTr="00135368">
        <w:tc>
          <w:tcPr>
            <w:tcW w:w="990" w:type="dxa"/>
          </w:tcPr>
          <w:p w14:paraId="25DD2375"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18</w:t>
            </w:r>
          </w:p>
        </w:tc>
        <w:tc>
          <w:tcPr>
            <w:tcW w:w="13327" w:type="dxa"/>
          </w:tcPr>
          <w:p w14:paraId="2FA614B3"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bCs/>
              </w:rPr>
              <w:t>UKPLG Code of Practice No. 7</w:t>
            </w:r>
          </w:p>
        </w:tc>
      </w:tr>
      <w:tr w:rsidR="008F4609" w:rsidRPr="00A67EC4" w14:paraId="572D3EAA" w14:textId="77777777" w:rsidTr="00135368">
        <w:tc>
          <w:tcPr>
            <w:tcW w:w="990" w:type="dxa"/>
          </w:tcPr>
          <w:p w14:paraId="4B8EC5BF"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19</w:t>
            </w:r>
          </w:p>
        </w:tc>
        <w:tc>
          <w:tcPr>
            <w:tcW w:w="13327" w:type="dxa"/>
          </w:tcPr>
          <w:p w14:paraId="3F450DBF" w14:textId="77777777" w:rsidR="008F4609" w:rsidRPr="00A67EC4" w:rsidRDefault="008F4609" w:rsidP="008F4609">
            <w:pPr>
              <w:tabs>
                <w:tab w:val="num" w:pos="1418"/>
              </w:tabs>
              <w:spacing w:before="60" w:after="60"/>
              <w:rPr>
                <w:rFonts w:asciiTheme="minorHAnsi" w:hAnsiTheme="minorHAnsi"/>
                <w:bCs/>
              </w:rPr>
            </w:pPr>
            <w:r w:rsidRPr="00A67EC4">
              <w:rPr>
                <w:rFonts w:asciiTheme="minorHAnsi" w:hAnsiTheme="minorHAnsi"/>
                <w:bCs/>
              </w:rPr>
              <w:t>The Horticulture Code of Practice 2011 / Horticultural Code for Scotland</w:t>
            </w:r>
          </w:p>
        </w:tc>
      </w:tr>
    </w:tbl>
    <w:p w14:paraId="43547843" w14:textId="77777777" w:rsidR="008F4609" w:rsidRPr="00A67EC4" w:rsidRDefault="008F4609" w:rsidP="008F4609">
      <w:pPr>
        <w:tabs>
          <w:tab w:val="left" w:pos="851"/>
        </w:tabs>
        <w:spacing w:before="60" w:after="60"/>
        <w:ind w:left="720"/>
        <w:outlineLvl w:val="0"/>
        <w:rPr>
          <w:rFonts w:asciiTheme="minorHAnsi" w:eastAsia="STZhongsong" w:hAnsiTheme="minorHAnsi"/>
          <w:b/>
          <w:u w:val="single"/>
          <w:lang w:eastAsia="zh-CN"/>
        </w:rPr>
      </w:pPr>
    </w:p>
    <w:p w14:paraId="1A968878" w14:textId="77777777" w:rsidR="008F4609" w:rsidRPr="00A67EC4" w:rsidRDefault="008F4609" w:rsidP="008F4609">
      <w:pPr>
        <w:tabs>
          <w:tab w:val="num" w:pos="1418"/>
        </w:tabs>
        <w:spacing w:before="60" w:after="60"/>
        <w:outlineLvl w:val="1"/>
        <w:rPr>
          <w:rFonts w:asciiTheme="minorHAnsi" w:hAnsiTheme="minorHAnsi"/>
          <w:b/>
          <w:lang w:eastAsia="zh-CN"/>
        </w:rPr>
      </w:pPr>
      <w:r w:rsidRPr="00A67EC4">
        <w:rPr>
          <w:rFonts w:asciiTheme="minorHAnsi" w:hAnsiTheme="minorHAnsi"/>
          <w:b/>
          <w:lang w:eastAsia="zh-CN"/>
        </w:rPr>
        <w:t xml:space="preserve">Table 3: BS / ISO / EN Standards:   </w:t>
      </w:r>
    </w:p>
    <w:p w14:paraId="1BFE2D2D" w14:textId="77777777" w:rsidR="008F4609" w:rsidRPr="00A67EC4" w:rsidRDefault="008F4609" w:rsidP="008F4609">
      <w:pPr>
        <w:tabs>
          <w:tab w:val="num" w:pos="1418"/>
        </w:tabs>
        <w:spacing w:before="60" w:after="60"/>
        <w:outlineLvl w:val="1"/>
        <w:rPr>
          <w:rFonts w:asciiTheme="minorHAnsi" w:hAnsiTheme="minorHAnsi"/>
          <w:lang w:eastAsia="zh-CN"/>
        </w:rPr>
      </w:pPr>
    </w:p>
    <w:tbl>
      <w:tblPr>
        <w:tblStyle w:val="TableGrid"/>
        <w:tblW w:w="14317" w:type="dxa"/>
        <w:tblInd w:w="-5" w:type="dxa"/>
        <w:tblLook w:val="04A0" w:firstRow="1" w:lastRow="0" w:firstColumn="1" w:lastColumn="0" w:noHBand="0" w:noVBand="1"/>
      </w:tblPr>
      <w:tblGrid>
        <w:gridCol w:w="990"/>
        <w:gridCol w:w="13327"/>
      </w:tblGrid>
      <w:tr w:rsidR="008F4609" w:rsidRPr="00A67EC4" w14:paraId="0CF02AC6" w14:textId="77777777" w:rsidTr="00135368">
        <w:tc>
          <w:tcPr>
            <w:tcW w:w="990" w:type="dxa"/>
          </w:tcPr>
          <w:p w14:paraId="0117D910" w14:textId="77777777" w:rsidR="008F4609" w:rsidRPr="00A67EC4" w:rsidRDefault="008F4609" w:rsidP="008F4609">
            <w:pPr>
              <w:tabs>
                <w:tab w:val="left" w:pos="851"/>
              </w:tabs>
              <w:spacing w:before="60" w:after="60"/>
              <w:jc w:val="center"/>
              <w:outlineLvl w:val="0"/>
              <w:rPr>
                <w:rFonts w:asciiTheme="minorHAnsi" w:eastAsia="STZhongsong" w:hAnsiTheme="minorHAnsi"/>
                <w:b/>
                <w:lang w:eastAsia="zh-CN"/>
              </w:rPr>
            </w:pPr>
            <w:r w:rsidRPr="00A67EC4">
              <w:rPr>
                <w:rFonts w:asciiTheme="minorHAnsi" w:eastAsia="STZhongsong" w:hAnsiTheme="minorHAnsi"/>
                <w:b/>
                <w:lang w:eastAsia="zh-CN"/>
              </w:rPr>
              <w:t>No.</w:t>
            </w:r>
          </w:p>
        </w:tc>
        <w:tc>
          <w:tcPr>
            <w:tcW w:w="13327" w:type="dxa"/>
          </w:tcPr>
          <w:p w14:paraId="0AEEF9C1" w14:textId="77777777" w:rsidR="008F4609" w:rsidRPr="00A67EC4" w:rsidRDefault="008F4609" w:rsidP="008F4609">
            <w:pPr>
              <w:tabs>
                <w:tab w:val="left" w:pos="851"/>
              </w:tabs>
              <w:spacing w:before="60" w:after="60"/>
              <w:jc w:val="center"/>
              <w:outlineLvl w:val="0"/>
              <w:rPr>
                <w:rFonts w:asciiTheme="minorHAnsi" w:eastAsia="STZhongsong" w:hAnsiTheme="minorHAnsi"/>
                <w:b/>
                <w:lang w:eastAsia="zh-CN"/>
              </w:rPr>
            </w:pPr>
            <w:r w:rsidRPr="00A67EC4">
              <w:rPr>
                <w:rFonts w:asciiTheme="minorHAnsi" w:eastAsia="STZhongsong" w:hAnsiTheme="minorHAnsi"/>
                <w:b/>
                <w:lang w:eastAsia="zh-CN"/>
              </w:rPr>
              <w:t>Title</w:t>
            </w:r>
          </w:p>
        </w:tc>
      </w:tr>
      <w:tr w:rsidR="008F4609" w:rsidRPr="00A67EC4" w14:paraId="22DDD4E6" w14:textId="77777777" w:rsidTr="00135368">
        <w:tc>
          <w:tcPr>
            <w:tcW w:w="990" w:type="dxa"/>
          </w:tcPr>
          <w:p w14:paraId="74A59BBF"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w:t>
            </w:r>
          </w:p>
        </w:tc>
        <w:tc>
          <w:tcPr>
            <w:tcW w:w="13327" w:type="dxa"/>
          </w:tcPr>
          <w:p w14:paraId="1054DE38"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BS 5266 Part 1:2016 Emergency Lighting. Code of Practice for the Emergency Lighting of Premises Other than Cinemas and Certain Other Specified Premises used for Entertainment 2005</w:t>
            </w:r>
          </w:p>
        </w:tc>
      </w:tr>
      <w:tr w:rsidR="008F4609" w:rsidRPr="00A67EC4" w14:paraId="04B47F28" w14:textId="77777777" w:rsidTr="00135368">
        <w:tc>
          <w:tcPr>
            <w:tcW w:w="990" w:type="dxa"/>
          </w:tcPr>
          <w:p w14:paraId="333D4B21"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w:t>
            </w:r>
          </w:p>
        </w:tc>
        <w:tc>
          <w:tcPr>
            <w:tcW w:w="13327" w:type="dxa"/>
          </w:tcPr>
          <w:p w14:paraId="51780715" w14:textId="77777777" w:rsidR="008F4609" w:rsidRPr="00A67EC4" w:rsidRDefault="008F4609" w:rsidP="008F4609">
            <w:pPr>
              <w:shd w:val="clear" w:color="auto" w:fill="FFFFFF"/>
              <w:spacing w:after="75"/>
              <w:outlineLvl w:val="0"/>
              <w:rPr>
                <w:rFonts w:asciiTheme="minorHAnsi" w:eastAsia="STZhongsong" w:hAnsiTheme="minorHAnsi"/>
                <w:lang w:eastAsia="zh-CN"/>
              </w:rPr>
            </w:pPr>
            <w:r w:rsidRPr="00A67EC4">
              <w:rPr>
                <w:rFonts w:asciiTheme="minorHAnsi" w:hAnsiTheme="minorHAnsi"/>
                <w:bCs/>
                <w:kern w:val="36"/>
                <w:lang w:eastAsia="en-GB"/>
              </w:rPr>
              <w:t xml:space="preserve">BS 5839-1:2013 </w:t>
            </w:r>
            <w:r w:rsidRPr="00A67EC4">
              <w:rPr>
                <w:rFonts w:asciiTheme="minorHAnsi" w:hAnsiTheme="minorHAnsi"/>
                <w:lang w:eastAsia="en-GB"/>
              </w:rPr>
              <w:t>Fire detection and fire alarm systems for buildings. Code of practice for design, installation, commissioning and maintenance of systems in non-domestic premises</w:t>
            </w:r>
          </w:p>
        </w:tc>
      </w:tr>
      <w:tr w:rsidR="008F4609" w:rsidRPr="00A67EC4" w14:paraId="48C66153" w14:textId="77777777" w:rsidTr="00135368">
        <w:tc>
          <w:tcPr>
            <w:tcW w:w="990" w:type="dxa"/>
          </w:tcPr>
          <w:p w14:paraId="1B7EE2CC"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w:t>
            </w:r>
          </w:p>
        </w:tc>
        <w:tc>
          <w:tcPr>
            <w:tcW w:w="13327" w:type="dxa"/>
          </w:tcPr>
          <w:p w14:paraId="6DCF679A"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BS 5588 Fire Precautions in the Design, Construction and use of Buildings 1990-2004</w:t>
            </w:r>
          </w:p>
        </w:tc>
      </w:tr>
      <w:tr w:rsidR="008F4609" w:rsidRPr="00A67EC4" w14:paraId="37572088" w14:textId="77777777" w:rsidTr="00135368">
        <w:tc>
          <w:tcPr>
            <w:tcW w:w="990" w:type="dxa"/>
          </w:tcPr>
          <w:p w14:paraId="7D909A05"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w:t>
            </w:r>
          </w:p>
        </w:tc>
        <w:tc>
          <w:tcPr>
            <w:tcW w:w="13327" w:type="dxa"/>
          </w:tcPr>
          <w:p w14:paraId="2F71AF19"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eastAsia="STZhongsong" w:hAnsiTheme="minorHAnsi"/>
                <w:lang w:eastAsia="zh-CN"/>
              </w:rPr>
              <w:t>BS 6173: 2009 (this Standard requires interlocking of mechanical ventilation systems and gas supplies for all types of appliances in commercial kitchens, preventing a gas appliance from being switched on before the ventilation system is operating)</w:t>
            </w:r>
          </w:p>
        </w:tc>
      </w:tr>
      <w:tr w:rsidR="008F4609" w:rsidRPr="00A67EC4" w14:paraId="5365D863" w14:textId="77777777" w:rsidTr="00135368">
        <w:tc>
          <w:tcPr>
            <w:tcW w:w="990" w:type="dxa"/>
          </w:tcPr>
          <w:p w14:paraId="2487E211"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5</w:t>
            </w:r>
          </w:p>
        </w:tc>
        <w:tc>
          <w:tcPr>
            <w:tcW w:w="13327" w:type="dxa"/>
          </w:tcPr>
          <w:p w14:paraId="0BF865CB"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6700 Specification for Design, Installation, Testing and Maintenance of services supplying water for domestic use within buildings and their cartilages 2006 &amp; A1: 2009</w:t>
            </w:r>
          </w:p>
        </w:tc>
      </w:tr>
      <w:tr w:rsidR="008F4609" w:rsidRPr="00A67EC4" w14:paraId="344FFAD1" w14:textId="77777777" w:rsidTr="00135368">
        <w:tc>
          <w:tcPr>
            <w:tcW w:w="990" w:type="dxa"/>
          </w:tcPr>
          <w:p w14:paraId="052B3E49"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6</w:t>
            </w:r>
          </w:p>
        </w:tc>
        <w:tc>
          <w:tcPr>
            <w:tcW w:w="13327" w:type="dxa"/>
          </w:tcPr>
          <w:p w14:paraId="670134B5"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7671 Requirements for Electrical Installations – IEE Wiring Regulations 17</w:t>
            </w:r>
            <w:r w:rsidRPr="00A67EC4">
              <w:rPr>
                <w:rFonts w:asciiTheme="minorHAnsi" w:eastAsia="STZhongsong" w:hAnsiTheme="minorHAnsi"/>
                <w:vertAlign w:val="superscript"/>
                <w:lang w:eastAsia="zh-CN"/>
              </w:rPr>
              <w:t>th</w:t>
            </w:r>
            <w:r w:rsidRPr="00A67EC4">
              <w:rPr>
                <w:rFonts w:asciiTheme="minorHAnsi" w:eastAsia="STZhongsong" w:hAnsiTheme="minorHAnsi"/>
                <w:lang w:eastAsia="zh-CN"/>
              </w:rPr>
              <w:t xml:space="preserve"> Edition 2009</w:t>
            </w:r>
          </w:p>
        </w:tc>
      </w:tr>
      <w:tr w:rsidR="008F4609" w:rsidRPr="00A67EC4" w14:paraId="0B657EBA" w14:textId="77777777" w:rsidTr="00135368">
        <w:tc>
          <w:tcPr>
            <w:tcW w:w="990" w:type="dxa"/>
          </w:tcPr>
          <w:p w14:paraId="7B55EF73"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7</w:t>
            </w:r>
          </w:p>
        </w:tc>
        <w:tc>
          <w:tcPr>
            <w:tcW w:w="13327" w:type="dxa"/>
          </w:tcPr>
          <w:p w14:paraId="2AD01294"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 xml:space="preserve">BS 7430: Code of Practice for </w:t>
            </w:r>
            <w:proofErr w:type="spellStart"/>
            <w:r w:rsidRPr="00A67EC4">
              <w:rPr>
                <w:rFonts w:asciiTheme="minorHAnsi" w:eastAsia="STZhongsong" w:hAnsiTheme="minorHAnsi"/>
                <w:lang w:eastAsia="zh-CN"/>
              </w:rPr>
              <w:t>Earthing</w:t>
            </w:r>
            <w:proofErr w:type="spellEnd"/>
            <w:r w:rsidRPr="00A67EC4">
              <w:rPr>
                <w:rFonts w:asciiTheme="minorHAnsi" w:eastAsia="STZhongsong" w:hAnsiTheme="minorHAnsi"/>
                <w:lang w:eastAsia="zh-CN"/>
              </w:rPr>
              <w:t xml:space="preserve"> Protection of Electrical Systems 2011</w:t>
            </w:r>
          </w:p>
        </w:tc>
      </w:tr>
      <w:tr w:rsidR="008F4609" w:rsidRPr="00A67EC4" w14:paraId="708C3887" w14:textId="77777777" w:rsidTr="00135368">
        <w:tc>
          <w:tcPr>
            <w:tcW w:w="990" w:type="dxa"/>
          </w:tcPr>
          <w:p w14:paraId="4FBB5992"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8</w:t>
            </w:r>
          </w:p>
        </w:tc>
        <w:tc>
          <w:tcPr>
            <w:tcW w:w="13327" w:type="dxa"/>
          </w:tcPr>
          <w:p w14:paraId="61681220"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EN 62305 (parts 1-5) Protection against lightning</w:t>
            </w:r>
          </w:p>
        </w:tc>
      </w:tr>
      <w:tr w:rsidR="008F4609" w:rsidRPr="00A67EC4" w14:paraId="5028E954" w14:textId="77777777" w:rsidTr="00135368">
        <w:tc>
          <w:tcPr>
            <w:tcW w:w="990" w:type="dxa"/>
          </w:tcPr>
          <w:p w14:paraId="4E618A41"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9</w:t>
            </w:r>
          </w:p>
        </w:tc>
        <w:tc>
          <w:tcPr>
            <w:tcW w:w="13327" w:type="dxa"/>
          </w:tcPr>
          <w:p w14:paraId="0F01B928"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5306 Part 4: 2002 – Fire Extinguishing Installations – CO2 Systems</w:t>
            </w:r>
          </w:p>
        </w:tc>
      </w:tr>
      <w:tr w:rsidR="00135368" w:rsidRPr="00A67EC4" w14:paraId="4141E78A" w14:textId="77777777" w:rsidTr="00135368">
        <w:tc>
          <w:tcPr>
            <w:tcW w:w="990" w:type="dxa"/>
          </w:tcPr>
          <w:p w14:paraId="5B4EDFFA" w14:textId="185C7BD1" w:rsidR="00135368" w:rsidRPr="00A67EC4" w:rsidRDefault="00135368" w:rsidP="008F4609">
            <w:pPr>
              <w:tabs>
                <w:tab w:val="left" w:pos="851"/>
              </w:tabs>
              <w:spacing w:before="60" w:after="60"/>
              <w:jc w:val="center"/>
              <w:outlineLvl w:val="0"/>
              <w:rPr>
                <w:rFonts w:asciiTheme="minorHAnsi" w:eastAsia="STZhongsong" w:hAnsiTheme="minorHAnsi"/>
                <w:lang w:eastAsia="zh-CN"/>
              </w:rPr>
            </w:pPr>
            <w:r>
              <w:rPr>
                <w:rFonts w:asciiTheme="minorHAnsi" w:eastAsia="STZhongsong" w:hAnsiTheme="minorHAnsi"/>
                <w:lang w:eastAsia="zh-CN"/>
              </w:rPr>
              <w:t>10</w:t>
            </w:r>
          </w:p>
        </w:tc>
        <w:tc>
          <w:tcPr>
            <w:tcW w:w="13327" w:type="dxa"/>
          </w:tcPr>
          <w:p w14:paraId="7BF35647" w14:textId="0D3504BD" w:rsidR="00135368" w:rsidRPr="00A67EC4" w:rsidRDefault="00135368"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rPr>
              <w:t xml:space="preserve">BS 5306 Part 3: </w:t>
            </w:r>
            <w:r w:rsidRPr="00A67EC4">
              <w:rPr>
                <w:rFonts w:asciiTheme="minorHAnsi" w:hAnsiTheme="minorHAnsi"/>
                <w:lang w:eastAsia="en-GB"/>
              </w:rPr>
              <w:t xml:space="preserve">Fire extinguishing installations and equipment on premises. Commissioning and maintenance of portable fire extinguishers </w:t>
            </w:r>
            <w:r w:rsidRPr="00A67EC4">
              <w:rPr>
                <w:rFonts w:asciiTheme="minorHAnsi" w:eastAsia="STZhongsong" w:hAnsiTheme="minorHAnsi"/>
              </w:rPr>
              <w:t>2009</w:t>
            </w:r>
          </w:p>
        </w:tc>
      </w:tr>
      <w:tr w:rsidR="008F4609" w:rsidRPr="00A67EC4" w14:paraId="3F107C3B" w14:textId="77777777" w:rsidTr="00135368">
        <w:tc>
          <w:tcPr>
            <w:tcW w:w="990" w:type="dxa"/>
          </w:tcPr>
          <w:p w14:paraId="6564C9C4"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11</w:t>
            </w:r>
          </w:p>
        </w:tc>
        <w:tc>
          <w:tcPr>
            <w:tcW w:w="13327" w:type="dxa"/>
          </w:tcPr>
          <w:p w14:paraId="669D63F4"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EN 3 Portable Extinguishers</w:t>
            </w:r>
          </w:p>
        </w:tc>
      </w:tr>
      <w:tr w:rsidR="008F4609" w:rsidRPr="00A67EC4" w14:paraId="1374138B" w14:textId="77777777" w:rsidTr="00135368">
        <w:tc>
          <w:tcPr>
            <w:tcW w:w="990" w:type="dxa"/>
          </w:tcPr>
          <w:p w14:paraId="767AAF2F"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12</w:t>
            </w:r>
          </w:p>
        </w:tc>
        <w:tc>
          <w:tcPr>
            <w:tcW w:w="13327" w:type="dxa"/>
          </w:tcPr>
          <w:p w14:paraId="5B9F906A"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5839 Part 1: Fire Detection and Alarm Systems for Buildings 2017</w:t>
            </w:r>
          </w:p>
        </w:tc>
      </w:tr>
      <w:tr w:rsidR="008F4609" w:rsidRPr="00A67EC4" w14:paraId="771014CD" w14:textId="77777777" w:rsidTr="00135368">
        <w:tc>
          <w:tcPr>
            <w:tcW w:w="990" w:type="dxa"/>
          </w:tcPr>
          <w:p w14:paraId="671E7796"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lastRenderedPageBreak/>
              <w:t>13</w:t>
            </w:r>
          </w:p>
        </w:tc>
        <w:tc>
          <w:tcPr>
            <w:tcW w:w="13327" w:type="dxa"/>
          </w:tcPr>
          <w:p w14:paraId="16DEA942"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EN 671-1: Fixed Fire Fighting Systems 2012</w:t>
            </w:r>
          </w:p>
        </w:tc>
      </w:tr>
      <w:tr w:rsidR="008F4609" w:rsidRPr="00A67EC4" w14:paraId="5A387BA2" w14:textId="77777777" w:rsidTr="00135368">
        <w:tc>
          <w:tcPr>
            <w:tcW w:w="990" w:type="dxa"/>
          </w:tcPr>
          <w:p w14:paraId="3EFAF5C8"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14</w:t>
            </w:r>
          </w:p>
        </w:tc>
        <w:tc>
          <w:tcPr>
            <w:tcW w:w="13327" w:type="dxa"/>
          </w:tcPr>
          <w:p w14:paraId="3CB3D67E"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EN 131 / BS 2037 / BS 1129 / BS EN 14183 / BS EN 1004 / PAS 250 Ladder and Access Equipment</w:t>
            </w:r>
          </w:p>
        </w:tc>
      </w:tr>
      <w:tr w:rsidR="008F4609" w:rsidRPr="00A67EC4" w14:paraId="29BDB925" w14:textId="77777777" w:rsidTr="00135368">
        <w:tc>
          <w:tcPr>
            <w:tcW w:w="990" w:type="dxa"/>
          </w:tcPr>
          <w:p w14:paraId="43EBEA37"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15</w:t>
            </w:r>
          </w:p>
        </w:tc>
        <w:tc>
          <w:tcPr>
            <w:tcW w:w="13327" w:type="dxa"/>
          </w:tcPr>
          <w:p w14:paraId="4C851D31" w14:textId="77777777" w:rsidR="008F4609" w:rsidRPr="00A67EC4" w:rsidRDefault="008F4609" w:rsidP="008F4609">
            <w:pPr>
              <w:tabs>
                <w:tab w:val="left" w:pos="0"/>
                <w:tab w:val="left" w:pos="566"/>
                <w:tab w:val="left" w:pos="851"/>
              </w:tabs>
              <w:spacing w:before="60" w:after="60"/>
              <w:rPr>
                <w:rFonts w:asciiTheme="minorHAnsi" w:eastAsia="STZhongsong" w:hAnsiTheme="minorHAnsi"/>
                <w:lang w:eastAsia="zh-CN"/>
              </w:rPr>
            </w:pPr>
            <w:r w:rsidRPr="00A67EC4">
              <w:rPr>
                <w:rFonts w:asciiTheme="minorHAnsi" w:eastAsia="STZhongsong" w:hAnsiTheme="minorHAnsi"/>
                <w:lang w:eastAsia="zh-CN"/>
              </w:rPr>
              <w:t>BS 476 Fire Tests</w:t>
            </w:r>
          </w:p>
        </w:tc>
      </w:tr>
      <w:tr w:rsidR="008F4609" w:rsidRPr="00A67EC4" w14:paraId="23E7BCD3" w14:textId="77777777" w:rsidTr="00135368">
        <w:tc>
          <w:tcPr>
            <w:tcW w:w="990" w:type="dxa"/>
          </w:tcPr>
          <w:p w14:paraId="6E7479D5"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16</w:t>
            </w:r>
          </w:p>
        </w:tc>
        <w:tc>
          <w:tcPr>
            <w:tcW w:w="13327" w:type="dxa"/>
          </w:tcPr>
          <w:p w14:paraId="0572E5D5"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EN 795 Personal Fall Protection Equipment</w:t>
            </w:r>
          </w:p>
        </w:tc>
      </w:tr>
      <w:tr w:rsidR="008F4609" w:rsidRPr="00A67EC4" w14:paraId="73E0CF5F" w14:textId="77777777" w:rsidTr="00135368">
        <w:tc>
          <w:tcPr>
            <w:tcW w:w="990" w:type="dxa"/>
          </w:tcPr>
          <w:p w14:paraId="0C43B715"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17</w:t>
            </w:r>
          </w:p>
        </w:tc>
        <w:tc>
          <w:tcPr>
            <w:tcW w:w="13327" w:type="dxa"/>
          </w:tcPr>
          <w:p w14:paraId="1CD35E99"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7883:2005 – Code of practice for the design, selection, installation, use and maintenance of anchor devices conforming to BS EN 795:2012</w:t>
            </w:r>
          </w:p>
        </w:tc>
      </w:tr>
      <w:tr w:rsidR="008F4609" w:rsidRPr="00A67EC4" w14:paraId="688B7D45" w14:textId="77777777" w:rsidTr="00135368">
        <w:tc>
          <w:tcPr>
            <w:tcW w:w="990" w:type="dxa"/>
          </w:tcPr>
          <w:p w14:paraId="12806DC5"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18</w:t>
            </w:r>
          </w:p>
        </w:tc>
        <w:tc>
          <w:tcPr>
            <w:tcW w:w="13327" w:type="dxa"/>
          </w:tcPr>
          <w:p w14:paraId="63FFD496"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12094: Fixed Fire Fighting Systems 2003-2006</w:t>
            </w:r>
          </w:p>
        </w:tc>
      </w:tr>
      <w:tr w:rsidR="008F4609" w:rsidRPr="00A67EC4" w14:paraId="61EDD139" w14:textId="77777777" w:rsidTr="00135368">
        <w:tc>
          <w:tcPr>
            <w:tcW w:w="990" w:type="dxa"/>
          </w:tcPr>
          <w:p w14:paraId="4A51A6CB"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19</w:t>
            </w:r>
          </w:p>
        </w:tc>
        <w:tc>
          <w:tcPr>
            <w:tcW w:w="13327" w:type="dxa"/>
          </w:tcPr>
          <w:p w14:paraId="397894B6"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9251: 2005 Sprinkler systems for residential and domestic occupancies</w:t>
            </w:r>
          </w:p>
        </w:tc>
      </w:tr>
      <w:tr w:rsidR="008F4609" w:rsidRPr="00A67EC4" w14:paraId="4052C4C5" w14:textId="77777777" w:rsidTr="00135368">
        <w:tc>
          <w:tcPr>
            <w:tcW w:w="990" w:type="dxa"/>
          </w:tcPr>
          <w:p w14:paraId="7B806001"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20</w:t>
            </w:r>
          </w:p>
        </w:tc>
        <w:tc>
          <w:tcPr>
            <w:tcW w:w="13327" w:type="dxa"/>
          </w:tcPr>
          <w:p w14:paraId="06F00093"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750: Registered Homes Act 1984 (as a FIR1)</w:t>
            </w:r>
          </w:p>
        </w:tc>
      </w:tr>
      <w:tr w:rsidR="008F4609" w:rsidRPr="00A67EC4" w14:paraId="009704C4" w14:textId="77777777" w:rsidTr="00135368">
        <w:tc>
          <w:tcPr>
            <w:tcW w:w="990" w:type="dxa"/>
          </w:tcPr>
          <w:p w14:paraId="42538A57"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21</w:t>
            </w:r>
          </w:p>
        </w:tc>
        <w:tc>
          <w:tcPr>
            <w:tcW w:w="13327" w:type="dxa"/>
          </w:tcPr>
          <w:p w14:paraId="19EEFE1B"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EN ISO/IEC 17020: 2012  General criteria for the operation of various types of bodies performing inspections</w:t>
            </w:r>
          </w:p>
        </w:tc>
      </w:tr>
      <w:tr w:rsidR="008F4609" w:rsidRPr="00A67EC4" w14:paraId="05563813" w14:textId="77777777" w:rsidTr="00135368">
        <w:tc>
          <w:tcPr>
            <w:tcW w:w="990" w:type="dxa"/>
          </w:tcPr>
          <w:p w14:paraId="3C9E7419"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22</w:t>
            </w:r>
          </w:p>
        </w:tc>
        <w:tc>
          <w:tcPr>
            <w:tcW w:w="13327" w:type="dxa"/>
          </w:tcPr>
          <w:p w14:paraId="25D8B2F5"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7036 Part 1-5: 1996 Code of Practice for safety for powered doors for pedestrian use. Revolving doors.</w:t>
            </w:r>
          </w:p>
        </w:tc>
      </w:tr>
      <w:tr w:rsidR="00135368" w:rsidRPr="00A67EC4" w14:paraId="0711A338" w14:textId="77777777" w:rsidTr="00135368">
        <w:tc>
          <w:tcPr>
            <w:tcW w:w="990" w:type="dxa"/>
          </w:tcPr>
          <w:p w14:paraId="6414D05B" w14:textId="4AAF44B4" w:rsidR="00135368" w:rsidRPr="00A67EC4" w:rsidRDefault="00135368" w:rsidP="008F4609">
            <w:pPr>
              <w:tabs>
                <w:tab w:val="left" w:pos="851"/>
              </w:tabs>
              <w:spacing w:before="60" w:after="60"/>
              <w:jc w:val="center"/>
              <w:outlineLvl w:val="0"/>
              <w:rPr>
                <w:rFonts w:asciiTheme="minorHAnsi" w:eastAsia="STZhongsong" w:hAnsiTheme="minorHAnsi"/>
                <w:lang w:eastAsia="zh-CN"/>
              </w:rPr>
            </w:pPr>
            <w:r>
              <w:rPr>
                <w:rFonts w:asciiTheme="minorHAnsi" w:eastAsia="STZhongsong" w:hAnsiTheme="minorHAnsi"/>
                <w:lang w:eastAsia="zh-CN"/>
              </w:rPr>
              <w:t>23</w:t>
            </w:r>
          </w:p>
        </w:tc>
        <w:tc>
          <w:tcPr>
            <w:tcW w:w="13327" w:type="dxa"/>
          </w:tcPr>
          <w:p w14:paraId="0D8A209B" w14:textId="4A2505E7" w:rsidR="00135368" w:rsidRPr="00A67EC4" w:rsidRDefault="00135368"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rPr>
              <w:t xml:space="preserve">BS 5871: parts 1-4 2005-2007 </w:t>
            </w:r>
            <w:r w:rsidRPr="00A67EC4">
              <w:rPr>
                <w:rFonts w:asciiTheme="minorHAnsi" w:hAnsiTheme="minorHAnsi"/>
                <w:lang w:eastAsia="en-GB"/>
              </w:rPr>
              <w:t xml:space="preserve">Specification for the installation and maintenance of gas fires, convector heaters, fire/back boilers and decorative </w:t>
            </w:r>
            <w:proofErr w:type="gramStart"/>
            <w:r w:rsidRPr="00A67EC4">
              <w:rPr>
                <w:rFonts w:asciiTheme="minorHAnsi" w:hAnsiTheme="minorHAnsi"/>
                <w:lang w:eastAsia="en-GB"/>
              </w:rPr>
              <w:t>fuel effect gas appliances</w:t>
            </w:r>
            <w:proofErr w:type="gramEnd"/>
            <w:r w:rsidRPr="00A67EC4">
              <w:rPr>
                <w:rFonts w:asciiTheme="minorHAnsi" w:hAnsiTheme="minorHAnsi"/>
                <w:lang w:eastAsia="en-GB"/>
              </w:rPr>
              <w:t>. Inset live fuel effect gas fires of heat input not exceeding 15 kW, and fire/back boilers (2nd and 3rd family gases)</w:t>
            </w:r>
          </w:p>
        </w:tc>
      </w:tr>
      <w:tr w:rsidR="008F4609" w:rsidRPr="00A67EC4" w14:paraId="294C415E" w14:textId="77777777" w:rsidTr="00135368">
        <w:tc>
          <w:tcPr>
            <w:tcW w:w="990" w:type="dxa"/>
          </w:tcPr>
          <w:p w14:paraId="3F282064"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24</w:t>
            </w:r>
          </w:p>
        </w:tc>
        <w:tc>
          <w:tcPr>
            <w:tcW w:w="13327" w:type="dxa"/>
          </w:tcPr>
          <w:p w14:paraId="016F6397"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5837: 2012 Trees in relation to design, demolition and construction – Recommendations</w:t>
            </w:r>
          </w:p>
        </w:tc>
      </w:tr>
      <w:tr w:rsidR="00BE4C4D" w:rsidRPr="00A67EC4" w14:paraId="45414F8D" w14:textId="77777777" w:rsidTr="00135368">
        <w:tc>
          <w:tcPr>
            <w:tcW w:w="990" w:type="dxa"/>
          </w:tcPr>
          <w:p w14:paraId="2B8CBE5D" w14:textId="0347BE89" w:rsidR="00BE4C4D" w:rsidRPr="00A67EC4" w:rsidRDefault="00BE4C4D" w:rsidP="008F4609">
            <w:pPr>
              <w:tabs>
                <w:tab w:val="left" w:pos="851"/>
              </w:tabs>
              <w:spacing w:before="60" w:after="60"/>
              <w:jc w:val="center"/>
              <w:outlineLvl w:val="0"/>
              <w:rPr>
                <w:rFonts w:asciiTheme="minorHAnsi" w:eastAsia="STZhongsong" w:hAnsiTheme="minorHAnsi"/>
                <w:lang w:eastAsia="zh-CN"/>
              </w:rPr>
            </w:pPr>
            <w:r>
              <w:rPr>
                <w:rFonts w:asciiTheme="minorHAnsi" w:eastAsia="STZhongsong" w:hAnsiTheme="minorHAnsi"/>
                <w:lang w:eastAsia="zh-CN"/>
              </w:rPr>
              <w:t>25</w:t>
            </w:r>
          </w:p>
        </w:tc>
        <w:tc>
          <w:tcPr>
            <w:tcW w:w="13327" w:type="dxa"/>
          </w:tcPr>
          <w:p w14:paraId="516FB360" w14:textId="7E830445" w:rsidR="00BE4C4D" w:rsidRPr="00A67EC4" w:rsidRDefault="00BE4C4D"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6571 Part 4: Vehicle Parking Control Equipment 1989</w:t>
            </w:r>
          </w:p>
        </w:tc>
      </w:tr>
      <w:tr w:rsidR="00BE4C4D" w:rsidRPr="00A67EC4" w14:paraId="6D6F9F7B" w14:textId="77777777" w:rsidTr="00135368">
        <w:tc>
          <w:tcPr>
            <w:tcW w:w="990" w:type="dxa"/>
          </w:tcPr>
          <w:p w14:paraId="00DA5A73" w14:textId="3152586F" w:rsidR="00BE4C4D" w:rsidRDefault="00BE4C4D" w:rsidP="008F4609">
            <w:pPr>
              <w:tabs>
                <w:tab w:val="left" w:pos="851"/>
              </w:tabs>
              <w:spacing w:before="60" w:after="60"/>
              <w:jc w:val="center"/>
              <w:outlineLvl w:val="0"/>
              <w:rPr>
                <w:rFonts w:asciiTheme="minorHAnsi" w:eastAsia="STZhongsong" w:hAnsiTheme="minorHAnsi"/>
                <w:lang w:eastAsia="zh-CN"/>
              </w:rPr>
            </w:pPr>
            <w:r>
              <w:rPr>
                <w:rFonts w:asciiTheme="minorHAnsi" w:eastAsia="STZhongsong" w:hAnsiTheme="minorHAnsi"/>
                <w:lang w:eastAsia="zh-CN"/>
              </w:rPr>
              <w:t>26</w:t>
            </w:r>
          </w:p>
        </w:tc>
        <w:tc>
          <w:tcPr>
            <w:tcW w:w="13327" w:type="dxa"/>
          </w:tcPr>
          <w:p w14:paraId="53CCA8AC" w14:textId="39D812B4" w:rsidR="00BE4C4D" w:rsidRPr="00A67EC4" w:rsidRDefault="00BE4C4D"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BS5925: 1991 Code of Practice – Ventilation Principles and Designs for Natural Ventilation</w:t>
            </w:r>
          </w:p>
        </w:tc>
      </w:tr>
      <w:tr w:rsidR="00BE4C4D" w:rsidRPr="00A67EC4" w14:paraId="429CF59E" w14:textId="77777777" w:rsidTr="00135368">
        <w:tc>
          <w:tcPr>
            <w:tcW w:w="990" w:type="dxa"/>
          </w:tcPr>
          <w:p w14:paraId="6E2C18C6" w14:textId="53BE84EB" w:rsidR="00BE4C4D" w:rsidRDefault="00BE4C4D" w:rsidP="008F4609">
            <w:pPr>
              <w:tabs>
                <w:tab w:val="left" w:pos="851"/>
              </w:tabs>
              <w:spacing w:before="60" w:after="60"/>
              <w:jc w:val="center"/>
              <w:outlineLvl w:val="0"/>
              <w:rPr>
                <w:rFonts w:asciiTheme="minorHAnsi" w:eastAsia="STZhongsong" w:hAnsiTheme="minorHAnsi"/>
                <w:lang w:eastAsia="zh-CN"/>
              </w:rPr>
            </w:pPr>
            <w:r>
              <w:rPr>
                <w:rFonts w:asciiTheme="minorHAnsi" w:eastAsia="STZhongsong" w:hAnsiTheme="minorHAnsi"/>
                <w:lang w:eastAsia="zh-CN"/>
              </w:rPr>
              <w:t>27</w:t>
            </w:r>
          </w:p>
        </w:tc>
        <w:tc>
          <w:tcPr>
            <w:tcW w:w="13327" w:type="dxa"/>
          </w:tcPr>
          <w:p w14:paraId="2CBF5141" w14:textId="37690A57" w:rsidR="00BE4C4D" w:rsidRPr="00A67EC4" w:rsidRDefault="00BE4C4D"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hAnsiTheme="minorHAnsi"/>
                <w:bCs/>
                <w:kern w:val="36"/>
                <w:lang w:eastAsia="en-GB"/>
              </w:rPr>
              <w:t>BS EN 14175-2: 2003 – Fume Cupboards</w:t>
            </w:r>
          </w:p>
        </w:tc>
      </w:tr>
      <w:tr w:rsidR="00BE4C4D" w:rsidRPr="00A67EC4" w14:paraId="61925859" w14:textId="77777777" w:rsidTr="00135368">
        <w:tc>
          <w:tcPr>
            <w:tcW w:w="990" w:type="dxa"/>
          </w:tcPr>
          <w:p w14:paraId="74836F4B" w14:textId="2A9DB7B8" w:rsidR="00BE4C4D" w:rsidRDefault="00BE4C4D" w:rsidP="008F4609">
            <w:pPr>
              <w:tabs>
                <w:tab w:val="left" w:pos="851"/>
              </w:tabs>
              <w:spacing w:before="60" w:after="60"/>
              <w:jc w:val="center"/>
              <w:outlineLvl w:val="0"/>
              <w:rPr>
                <w:rFonts w:asciiTheme="minorHAnsi" w:eastAsia="STZhongsong" w:hAnsiTheme="minorHAnsi"/>
                <w:lang w:eastAsia="zh-CN"/>
              </w:rPr>
            </w:pPr>
            <w:r>
              <w:rPr>
                <w:rFonts w:asciiTheme="minorHAnsi" w:eastAsia="STZhongsong" w:hAnsiTheme="minorHAnsi"/>
                <w:lang w:eastAsia="zh-CN"/>
              </w:rPr>
              <w:t>28</w:t>
            </w:r>
          </w:p>
        </w:tc>
        <w:tc>
          <w:tcPr>
            <w:tcW w:w="13327" w:type="dxa"/>
          </w:tcPr>
          <w:p w14:paraId="71519371" w14:textId="465449BD" w:rsidR="00BE4C4D" w:rsidRPr="00A67EC4" w:rsidRDefault="00BE4C4D"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hAnsiTheme="minorHAnsi"/>
                <w:bCs/>
                <w:kern w:val="36"/>
                <w:lang w:eastAsia="en-GB"/>
              </w:rPr>
            </w:pPr>
            <w:r w:rsidRPr="00A67EC4">
              <w:rPr>
                <w:rFonts w:asciiTheme="minorHAnsi" w:hAnsiTheme="minorHAnsi"/>
                <w:bCs/>
                <w:kern w:val="36"/>
                <w:lang w:eastAsia="en-GB"/>
              </w:rPr>
              <w:t xml:space="preserve">BS 5726:2005 </w:t>
            </w:r>
            <w:r w:rsidRPr="00A67EC4">
              <w:rPr>
                <w:rFonts w:asciiTheme="minorHAnsi" w:hAnsiTheme="minorHAnsi"/>
                <w:lang w:eastAsia="en-GB"/>
              </w:rPr>
              <w:t xml:space="preserve">Microbiological safety cabinets. Information to </w:t>
            </w:r>
            <w:proofErr w:type="gramStart"/>
            <w:r w:rsidRPr="00A67EC4">
              <w:rPr>
                <w:rFonts w:asciiTheme="minorHAnsi" w:hAnsiTheme="minorHAnsi"/>
                <w:lang w:eastAsia="en-GB"/>
              </w:rPr>
              <w:t>be supplied</w:t>
            </w:r>
            <w:proofErr w:type="gramEnd"/>
            <w:r w:rsidRPr="00A67EC4">
              <w:rPr>
                <w:rFonts w:asciiTheme="minorHAnsi" w:hAnsiTheme="minorHAnsi"/>
                <w:lang w:eastAsia="en-GB"/>
              </w:rPr>
              <w:t xml:space="preserve"> by the purchaser to the vendor and to the installer, and siting and use of cabinets. Recommendations and guidance</w:t>
            </w:r>
          </w:p>
        </w:tc>
      </w:tr>
      <w:tr w:rsidR="008F4609" w:rsidRPr="00A67EC4" w14:paraId="5A04D67A" w14:textId="77777777" w:rsidTr="00135368">
        <w:tc>
          <w:tcPr>
            <w:tcW w:w="990" w:type="dxa"/>
          </w:tcPr>
          <w:p w14:paraId="04424E5B"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29</w:t>
            </w:r>
          </w:p>
        </w:tc>
        <w:tc>
          <w:tcPr>
            <w:tcW w:w="13327" w:type="dxa"/>
          </w:tcPr>
          <w:p w14:paraId="7EC4ABEE"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5726: 2005 &amp; BS EN 12469: 2000 – Microbiological Safety Cabinets.</w:t>
            </w:r>
          </w:p>
        </w:tc>
      </w:tr>
      <w:tr w:rsidR="008F4609" w:rsidRPr="00A67EC4" w14:paraId="15766261" w14:textId="77777777" w:rsidTr="00135368">
        <w:tc>
          <w:tcPr>
            <w:tcW w:w="990" w:type="dxa"/>
          </w:tcPr>
          <w:p w14:paraId="06A4DA78"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30</w:t>
            </w:r>
          </w:p>
        </w:tc>
        <w:tc>
          <w:tcPr>
            <w:tcW w:w="13327" w:type="dxa"/>
          </w:tcPr>
          <w:p w14:paraId="7D5DE064"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9999:2008 – Fire precautions in the design, construction and use of buildings. Managing fire safety.</w:t>
            </w:r>
          </w:p>
        </w:tc>
      </w:tr>
      <w:tr w:rsidR="008F4609" w:rsidRPr="00A67EC4" w14:paraId="4D6623F6" w14:textId="77777777" w:rsidTr="00135368">
        <w:tc>
          <w:tcPr>
            <w:tcW w:w="990" w:type="dxa"/>
          </w:tcPr>
          <w:p w14:paraId="79A8D510"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31</w:t>
            </w:r>
          </w:p>
        </w:tc>
        <w:tc>
          <w:tcPr>
            <w:tcW w:w="13327" w:type="dxa"/>
          </w:tcPr>
          <w:p w14:paraId="5D02BEFF"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9999:2017 – Fire safety in design, management and use of buildings. Code of practice.</w:t>
            </w:r>
          </w:p>
        </w:tc>
      </w:tr>
      <w:tr w:rsidR="008F4609" w:rsidRPr="00A67EC4" w14:paraId="2AF1607C" w14:textId="77777777" w:rsidTr="00135368">
        <w:tc>
          <w:tcPr>
            <w:tcW w:w="990" w:type="dxa"/>
          </w:tcPr>
          <w:p w14:paraId="627E80B6"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32</w:t>
            </w:r>
          </w:p>
        </w:tc>
        <w:tc>
          <w:tcPr>
            <w:tcW w:w="13327" w:type="dxa"/>
          </w:tcPr>
          <w:p w14:paraId="2A1CB8FC"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9991:2011 – Fire precautions in the design, construction and use of buildings. Code of Practice for residential buildings.</w:t>
            </w:r>
          </w:p>
        </w:tc>
      </w:tr>
      <w:tr w:rsidR="008F4609" w:rsidRPr="00A67EC4" w14:paraId="1D0775F7" w14:textId="77777777" w:rsidTr="00135368">
        <w:tc>
          <w:tcPr>
            <w:tcW w:w="990" w:type="dxa"/>
          </w:tcPr>
          <w:p w14:paraId="090F2CB9"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33</w:t>
            </w:r>
          </w:p>
        </w:tc>
        <w:tc>
          <w:tcPr>
            <w:tcW w:w="13327" w:type="dxa"/>
          </w:tcPr>
          <w:p w14:paraId="2633671C"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EN ISO 9999:2016 – Assistive products for persons with disability. Classification and Terminology.</w:t>
            </w:r>
          </w:p>
        </w:tc>
      </w:tr>
      <w:tr w:rsidR="008F4609" w:rsidRPr="00A67EC4" w14:paraId="499983D2" w14:textId="77777777" w:rsidTr="00135368">
        <w:tc>
          <w:tcPr>
            <w:tcW w:w="990" w:type="dxa"/>
          </w:tcPr>
          <w:p w14:paraId="42454193"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lastRenderedPageBreak/>
              <w:t>34</w:t>
            </w:r>
          </w:p>
        </w:tc>
        <w:tc>
          <w:tcPr>
            <w:tcW w:w="13327" w:type="dxa"/>
          </w:tcPr>
          <w:p w14:paraId="75F16AC2"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6173:2009 – Specification for installation and maintenance of gas-fired catering appliances for use in all catering establishments (2</w:t>
            </w:r>
            <w:r w:rsidRPr="00A67EC4">
              <w:rPr>
                <w:rFonts w:asciiTheme="minorHAnsi" w:eastAsia="STZhongsong" w:hAnsiTheme="minorHAnsi"/>
                <w:vertAlign w:val="superscript"/>
                <w:lang w:eastAsia="zh-CN"/>
              </w:rPr>
              <w:t>nd</w:t>
            </w:r>
            <w:r w:rsidRPr="00A67EC4">
              <w:rPr>
                <w:rFonts w:asciiTheme="minorHAnsi" w:eastAsia="STZhongsong" w:hAnsiTheme="minorHAnsi"/>
                <w:lang w:eastAsia="zh-CN"/>
              </w:rPr>
              <w:t xml:space="preserve"> &amp; 3</w:t>
            </w:r>
            <w:r w:rsidRPr="00A67EC4">
              <w:rPr>
                <w:rFonts w:asciiTheme="minorHAnsi" w:eastAsia="STZhongsong" w:hAnsiTheme="minorHAnsi"/>
                <w:vertAlign w:val="superscript"/>
                <w:lang w:eastAsia="zh-CN"/>
              </w:rPr>
              <w:t>rd</w:t>
            </w:r>
            <w:r w:rsidRPr="00A67EC4">
              <w:rPr>
                <w:rFonts w:asciiTheme="minorHAnsi" w:eastAsia="STZhongsong" w:hAnsiTheme="minorHAnsi"/>
                <w:lang w:eastAsia="zh-CN"/>
              </w:rPr>
              <w:t xml:space="preserve"> family gases)</w:t>
            </w:r>
          </w:p>
        </w:tc>
      </w:tr>
      <w:tr w:rsidR="008F4609" w:rsidRPr="00A67EC4" w14:paraId="6C396928" w14:textId="77777777" w:rsidTr="00135368">
        <w:tc>
          <w:tcPr>
            <w:tcW w:w="990" w:type="dxa"/>
          </w:tcPr>
          <w:p w14:paraId="2162E622"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35</w:t>
            </w:r>
          </w:p>
        </w:tc>
        <w:tc>
          <w:tcPr>
            <w:tcW w:w="13327" w:type="dxa"/>
          </w:tcPr>
          <w:p w14:paraId="6A236DD5"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EN 795:2012 – Personal fall protection equipment. Anchor devices.</w:t>
            </w:r>
          </w:p>
        </w:tc>
      </w:tr>
      <w:tr w:rsidR="008F4609" w:rsidRPr="00A67EC4" w14:paraId="6E95905F" w14:textId="77777777" w:rsidTr="00135368">
        <w:tc>
          <w:tcPr>
            <w:tcW w:w="990" w:type="dxa"/>
          </w:tcPr>
          <w:p w14:paraId="71840922"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36</w:t>
            </w:r>
          </w:p>
        </w:tc>
        <w:tc>
          <w:tcPr>
            <w:tcW w:w="13327" w:type="dxa"/>
          </w:tcPr>
          <w:p w14:paraId="715F42E0"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TR19: Internal Cleanliness of Ventilation Systems - Guide to Good Practice</w:t>
            </w:r>
          </w:p>
        </w:tc>
      </w:tr>
      <w:tr w:rsidR="008F4609" w:rsidRPr="00A67EC4" w14:paraId="107DEC4F" w14:textId="77777777" w:rsidTr="00135368">
        <w:tc>
          <w:tcPr>
            <w:tcW w:w="990" w:type="dxa"/>
          </w:tcPr>
          <w:p w14:paraId="7AD0763B"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37</w:t>
            </w:r>
          </w:p>
        </w:tc>
        <w:tc>
          <w:tcPr>
            <w:tcW w:w="13327" w:type="dxa"/>
          </w:tcPr>
          <w:p w14:paraId="2A54C107"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TM46: Hygiene Maintenance of Office Ventilation Systems</w:t>
            </w:r>
          </w:p>
        </w:tc>
      </w:tr>
      <w:tr w:rsidR="008F4609" w:rsidRPr="00A67EC4" w14:paraId="053D5E11" w14:textId="77777777" w:rsidTr="00135368">
        <w:tc>
          <w:tcPr>
            <w:tcW w:w="990" w:type="dxa"/>
          </w:tcPr>
          <w:p w14:paraId="49DF401B"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38</w:t>
            </w:r>
          </w:p>
        </w:tc>
        <w:tc>
          <w:tcPr>
            <w:tcW w:w="13327" w:type="dxa"/>
          </w:tcPr>
          <w:p w14:paraId="14AB287F"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NHS Estates HTM 2025</w:t>
            </w:r>
          </w:p>
        </w:tc>
      </w:tr>
      <w:tr w:rsidR="008F4609" w:rsidRPr="00A67EC4" w14:paraId="6FD3CD3E" w14:textId="77777777" w:rsidTr="00135368">
        <w:tc>
          <w:tcPr>
            <w:tcW w:w="990" w:type="dxa"/>
          </w:tcPr>
          <w:p w14:paraId="1E4E620F"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39</w:t>
            </w:r>
          </w:p>
        </w:tc>
        <w:tc>
          <w:tcPr>
            <w:tcW w:w="13327" w:type="dxa"/>
          </w:tcPr>
          <w:p w14:paraId="40148F8C"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7858 - Code of Practice for Security Screening of Personnel Employed in a Security Environment</w:t>
            </w:r>
          </w:p>
        </w:tc>
      </w:tr>
      <w:tr w:rsidR="008F4609" w:rsidRPr="00A67EC4" w14:paraId="69EC2919" w14:textId="77777777" w:rsidTr="00135368">
        <w:tc>
          <w:tcPr>
            <w:tcW w:w="990" w:type="dxa"/>
          </w:tcPr>
          <w:p w14:paraId="2B75A621"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40</w:t>
            </w:r>
          </w:p>
        </w:tc>
        <w:tc>
          <w:tcPr>
            <w:tcW w:w="13327" w:type="dxa"/>
          </w:tcPr>
          <w:p w14:paraId="5B731B53"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7499 - Code of Practice for Static Site Guarding and Mobile Patrol Services</w:t>
            </w:r>
          </w:p>
        </w:tc>
      </w:tr>
      <w:tr w:rsidR="008F4609" w:rsidRPr="00A67EC4" w14:paraId="21C18428" w14:textId="77777777" w:rsidTr="00135368">
        <w:tc>
          <w:tcPr>
            <w:tcW w:w="990" w:type="dxa"/>
          </w:tcPr>
          <w:p w14:paraId="23F19E24"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41</w:t>
            </w:r>
          </w:p>
        </w:tc>
        <w:tc>
          <w:tcPr>
            <w:tcW w:w="13327" w:type="dxa"/>
          </w:tcPr>
          <w:p w14:paraId="074CA0CD"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7984 - Code of Practice for Key-holding and Response Services</w:t>
            </w:r>
          </w:p>
        </w:tc>
      </w:tr>
      <w:tr w:rsidR="008F4609" w:rsidRPr="00A67EC4" w14:paraId="1A933A43" w14:textId="77777777" w:rsidTr="00135368">
        <w:tc>
          <w:tcPr>
            <w:tcW w:w="990" w:type="dxa"/>
          </w:tcPr>
          <w:p w14:paraId="17F7C867"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42</w:t>
            </w:r>
          </w:p>
        </w:tc>
        <w:tc>
          <w:tcPr>
            <w:tcW w:w="13327" w:type="dxa"/>
          </w:tcPr>
          <w:p w14:paraId="17CFD10A"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7958 - Code of Practice for CCTV Management and Operation</w:t>
            </w:r>
          </w:p>
        </w:tc>
      </w:tr>
      <w:tr w:rsidR="008F4609" w:rsidRPr="00A67EC4" w14:paraId="124012EA" w14:textId="77777777" w:rsidTr="00135368">
        <w:tc>
          <w:tcPr>
            <w:tcW w:w="990" w:type="dxa"/>
          </w:tcPr>
          <w:p w14:paraId="1D2ED6B6"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43</w:t>
            </w:r>
          </w:p>
        </w:tc>
        <w:tc>
          <w:tcPr>
            <w:tcW w:w="13327" w:type="dxa"/>
          </w:tcPr>
          <w:p w14:paraId="28EFCAB4"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7960 - Code of Practice for Door Supervisors</w:t>
            </w:r>
          </w:p>
        </w:tc>
      </w:tr>
      <w:tr w:rsidR="008F4609" w:rsidRPr="00A67EC4" w14:paraId="181DE0E3" w14:textId="77777777" w:rsidTr="00135368">
        <w:tc>
          <w:tcPr>
            <w:tcW w:w="990" w:type="dxa"/>
          </w:tcPr>
          <w:p w14:paraId="3F226556"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44</w:t>
            </w:r>
          </w:p>
        </w:tc>
        <w:tc>
          <w:tcPr>
            <w:tcW w:w="13327" w:type="dxa"/>
          </w:tcPr>
          <w:p w14:paraId="25967547"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8406 - Code of Practice for Event Stewarding and Crown Safety Services</w:t>
            </w:r>
          </w:p>
        </w:tc>
      </w:tr>
      <w:tr w:rsidR="008F4609" w:rsidRPr="00A67EC4" w14:paraId="17DF6445" w14:textId="77777777" w:rsidTr="00135368">
        <w:tc>
          <w:tcPr>
            <w:tcW w:w="990" w:type="dxa"/>
          </w:tcPr>
          <w:p w14:paraId="4D4931DE"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45</w:t>
            </w:r>
          </w:p>
        </w:tc>
        <w:tc>
          <w:tcPr>
            <w:tcW w:w="13327" w:type="dxa"/>
          </w:tcPr>
          <w:p w14:paraId="0C0ADD7B"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BS 7872 - Code of Practice for Operation of Cash-in-Transit Services (collection &amp; delivery)</w:t>
            </w:r>
          </w:p>
        </w:tc>
      </w:tr>
      <w:tr w:rsidR="008F4609" w:rsidRPr="00A67EC4" w14:paraId="68A088D2" w14:textId="77777777" w:rsidTr="00135368">
        <w:tc>
          <w:tcPr>
            <w:tcW w:w="990" w:type="dxa"/>
          </w:tcPr>
          <w:p w14:paraId="70166176"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46</w:t>
            </w:r>
          </w:p>
        </w:tc>
        <w:tc>
          <w:tcPr>
            <w:tcW w:w="13327" w:type="dxa"/>
          </w:tcPr>
          <w:p w14:paraId="25A5E720"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ISO 9001 - Quality Management</w:t>
            </w:r>
          </w:p>
        </w:tc>
      </w:tr>
      <w:tr w:rsidR="008F4609" w:rsidRPr="00A67EC4" w14:paraId="27DA1152" w14:textId="77777777" w:rsidTr="00135368">
        <w:tc>
          <w:tcPr>
            <w:tcW w:w="990" w:type="dxa"/>
          </w:tcPr>
          <w:p w14:paraId="71ADC417"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47</w:t>
            </w:r>
          </w:p>
        </w:tc>
        <w:tc>
          <w:tcPr>
            <w:tcW w:w="13327" w:type="dxa"/>
          </w:tcPr>
          <w:p w14:paraId="3248A476"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ISO 14001 - Environmental Management</w:t>
            </w:r>
          </w:p>
        </w:tc>
      </w:tr>
      <w:tr w:rsidR="008F4609" w:rsidRPr="00A67EC4" w14:paraId="33BC9464" w14:textId="77777777" w:rsidTr="00135368">
        <w:tc>
          <w:tcPr>
            <w:tcW w:w="990" w:type="dxa"/>
          </w:tcPr>
          <w:p w14:paraId="73D73115"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48</w:t>
            </w:r>
          </w:p>
        </w:tc>
        <w:tc>
          <w:tcPr>
            <w:tcW w:w="13327" w:type="dxa"/>
          </w:tcPr>
          <w:p w14:paraId="2182D89C"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lang w:eastAsia="zh-CN"/>
              </w:rPr>
            </w:pPr>
            <w:r w:rsidRPr="00A67EC4">
              <w:rPr>
                <w:rFonts w:asciiTheme="minorHAnsi" w:eastAsia="STZhongsong" w:hAnsiTheme="minorHAnsi"/>
                <w:lang w:eastAsia="zh-CN"/>
              </w:rPr>
              <w:t xml:space="preserve">BS EN 16636:2015 – Pest management Services </w:t>
            </w:r>
          </w:p>
        </w:tc>
      </w:tr>
      <w:tr w:rsidR="008F4609" w:rsidRPr="00A67EC4" w14:paraId="5C761EA5" w14:textId="77777777" w:rsidTr="00135368">
        <w:tc>
          <w:tcPr>
            <w:tcW w:w="990" w:type="dxa"/>
          </w:tcPr>
          <w:p w14:paraId="64959140" w14:textId="77777777" w:rsidR="008F4609" w:rsidRPr="00A67EC4" w:rsidRDefault="008F4609" w:rsidP="008F4609">
            <w:pPr>
              <w:tabs>
                <w:tab w:val="left" w:pos="851"/>
              </w:tabs>
              <w:spacing w:before="60" w:after="60"/>
              <w:jc w:val="center"/>
              <w:outlineLvl w:val="0"/>
              <w:rPr>
                <w:rFonts w:asciiTheme="minorHAnsi" w:eastAsia="STZhongsong" w:hAnsiTheme="minorHAnsi"/>
                <w:i/>
                <w:lang w:eastAsia="zh-CN"/>
              </w:rPr>
            </w:pPr>
            <w:r w:rsidRPr="00A67EC4">
              <w:rPr>
                <w:rFonts w:asciiTheme="minorHAnsi" w:eastAsia="STZhongsong" w:hAnsiTheme="minorHAnsi"/>
                <w:i/>
                <w:lang w:eastAsia="zh-CN"/>
              </w:rPr>
              <w:t>49 *</w:t>
            </w:r>
          </w:p>
        </w:tc>
        <w:tc>
          <w:tcPr>
            <w:tcW w:w="13327" w:type="dxa"/>
          </w:tcPr>
          <w:p w14:paraId="58F224AE"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i/>
                <w:lang w:eastAsia="zh-CN"/>
              </w:rPr>
            </w:pPr>
            <w:r w:rsidRPr="00A67EC4">
              <w:rPr>
                <w:rFonts w:asciiTheme="minorHAnsi" w:eastAsia="STZhongsong" w:hAnsiTheme="minorHAnsi"/>
                <w:i/>
                <w:lang w:eastAsia="zh-CN"/>
              </w:rPr>
              <w:t>ISO 27001 - Information Security Management System</w:t>
            </w:r>
          </w:p>
        </w:tc>
      </w:tr>
      <w:tr w:rsidR="008F4609" w:rsidRPr="00A67EC4" w14:paraId="65C428F2" w14:textId="77777777" w:rsidTr="00135368">
        <w:tc>
          <w:tcPr>
            <w:tcW w:w="990" w:type="dxa"/>
          </w:tcPr>
          <w:p w14:paraId="3A828E50" w14:textId="77777777" w:rsidR="008F4609" w:rsidRPr="00A67EC4" w:rsidRDefault="008F4609" w:rsidP="008F4609">
            <w:pPr>
              <w:tabs>
                <w:tab w:val="left" w:pos="851"/>
              </w:tabs>
              <w:spacing w:before="60" w:after="60"/>
              <w:jc w:val="center"/>
              <w:outlineLvl w:val="0"/>
              <w:rPr>
                <w:rFonts w:asciiTheme="minorHAnsi" w:eastAsia="STZhongsong" w:hAnsiTheme="minorHAnsi"/>
                <w:i/>
                <w:lang w:eastAsia="zh-CN"/>
              </w:rPr>
            </w:pPr>
            <w:r w:rsidRPr="00A67EC4">
              <w:rPr>
                <w:rFonts w:asciiTheme="minorHAnsi" w:eastAsia="STZhongsong" w:hAnsiTheme="minorHAnsi"/>
                <w:i/>
                <w:lang w:eastAsia="zh-CN"/>
              </w:rPr>
              <w:t>50 *</w:t>
            </w:r>
          </w:p>
        </w:tc>
        <w:tc>
          <w:tcPr>
            <w:tcW w:w="13327" w:type="dxa"/>
          </w:tcPr>
          <w:p w14:paraId="3D9A5BE5"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i/>
                <w:lang w:eastAsia="zh-CN"/>
              </w:rPr>
            </w:pPr>
            <w:r w:rsidRPr="00A67EC4">
              <w:rPr>
                <w:rFonts w:asciiTheme="minorHAnsi" w:eastAsia="STZhongsong" w:hAnsiTheme="minorHAnsi"/>
                <w:i/>
                <w:lang w:eastAsia="zh-CN"/>
              </w:rPr>
              <w:t xml:space="preserve">ISO 44001 - Collaborative business relationship management systems – Requirements and framework </w:t>
            </w:r>
          </w:p>
        </w:tc>
      </w:tr>
      <w:tr w:rsidR="008F4609" w:rsidRPr="00A67EC4" w14:paraId="64F92F86" w14:textId="77777777" w:rsidTr="00135368">
        <w:tc>
          <w:tcPr>
            <w:tcW w:w="990" w:type="dxa"/>
          </w:tcPr>
          <w:p w14:paraId="3163B411" w14:textId="77777777" w:rsidR="008F4609" w:rsidRPr="00A67EC4" w:rsidRDefault="008F4609" w:rsidP="008F4609">
            <w:pPr>
              <w:tabs>
                <w:tab w:val="left" w:pos="851"/>
              </w:tabs>
              <w:spacing w:before="60" w:after="60"/>
              <w:jc w:val="center"/>
              <w:outlineLvl w:val="0"/>
              <w:rPr>
                <w:rFonts w:asciiTheme="minorHAnsi" w:eastAsia="STZhongsong" w:hAnsiTheme="minorHAnsi"/>
                <w:i/>
                <w:lang w:eastAsia="zh-CN"/>
              </w:rPr>
            </w:pPr>
            <w:r w:rsidRPr="00A67EC4">
              <w:rPr>
                <w:rFonts w:asciiTheme="minorHAnsi" w:eastAsia="STZhongsong" w:hAnsiTheme="minorHAnsi"/>
                <w:i/>
                <w:lang w:eastAsia="zh-CN"/>
              </w:rPr>
              <w:t>51 *</w:t>
            </w:r>
          </w:p>
        </w:tc>
        <w:tc>
          <w:tcPr>
            <w:tcW w:w="13327" w:type="dxa"/>
          </w:tcPr>
          <w:p w14:paraId="58FFB615" w14:textId="77777777" w:rsidR="008F4609" w:rsidRPr="00A67EC4" w:rsidRDefault="008F4609" w:rsidP="008F4609">
            <w:pPr>
              <w:tabs>
                <w:tab w:val="left" w:pos="0"/>
                <w:tab w:val="left" w:pos="566"/>
                <w:tab w:val="left" w:pos="1418"/>
                <w:tab w:val="left" w:pos="1700"/>
                <w:tab w:val="left" w:pos="2268"/>
                <w:tab w:val="left" w:pos="2834"/>
                <w:tab w:val="left" w:pos="3230"/>
                <w:tab w:val="left" w:pos="3968"/>
                <w:tab w:val="left" w:pos="4534"/>
                <w:tab w:val="left" w:pos="5102"/>
                <w:tab w:val="left" w:pos="5668"/>
                <w:tab w:val="left" w:pos="6236"/>
                <w:tab w:val="left" w:pos="6802"/>
                <w:tab w:val="left" w:pos="7370"/>
                <w:tab w:val="left" w:pos="7936"/>
                <w:tab w:val="left" w:pos="8504"/>
                <w:tab w:val="left" w:pos="9070"/>
                <w:tab w:val="left" w:pos="9637"/>
              </w:tabs>
              <w:spacing w:before="60" w:after="60"/>
              <w:rPr>
                <w:rFonts w:asciiTheme="minorHAnsi" w:eastAsia="STZhongsong" w:hAnsiTheme="minorHAnsi"/>
                <w:i/>
                <w:lang w:eastAsia="zh-CN"/>
              </w:rPr>
            </w:pPr>
            <w:r w:rsidRPr="00A67EC4">
              <w:rPr>
                <w:rFonts w:asciiTheme="minorHAnsi" w:eastAsia="STZhongsong" w:hAnsiTheme="minorHAnsi"/>
                <w:i/>
                <w:lang w:eastAsia="zh-CN"/>
              </w:rPr>
              <w:t>ISO 31000 – Risk Management</w:t>
            </w:r>
          </w:p>
        </w:tc>
      </w:tr>
    </w:tbl>
    <w:p w14:paraId="46A11719" w14:textId="77777777" w:rsidR="008F4609" w:rsidRPr="00A67EC4" w:rsidRDefault="008F4609" w:rsidP="008F4609">
      <w:pPr>
        <w:spacing w:before="60" w:after="60"/>
        <w:rPr>
          <w:rFonts w:asciiTheme="minorHAnsi" w:hAnsiTheme="minorHAnsi"/>
        </w:rPr>
      </w:pPr>
    </w:p>
    <w:p w14:paraId="2CFFF7BE" w14:textId="7F0EA45C" w:rsidR="008F4609" w:rsidRPr="00135368" w:rsidRDefault="00135368" w:rsidP="00135368">
      <w:pPr>
        <w:keepNext/>
        <w:spacing w:before="60" w:after="60"/>
        <w:ind w:left="360"/>
        <w:outlineLvl w:val="0"/>
        <w:rPr>
          <w:rFonts w:asciiTheme="minorHAnsi" w:hAnsiTheme="minorHAnsi"/>
          <w:lang w:eastAsia="zh-CN"/>
        </w:rPr>
      </w:pPr>
      <w:r w:rsidRPr="00135368">
        <w:rPr>
          <w:rFonts w:asciiTheme="minorHAnsi" w:hAnsiTheme="minorHAnsi"/>
          <w:lang w:eastAsia="zh-CN"/>
        </w:rPr>
        <w:lastRenderedPageBreak/>
        <w:t xml:space="preserve">* </w:t>
      </w:r>
      <w:r w:rsidR="008F4609" w:rsidRPr="00135368">
        <w:rPr>
          <w:rFonts w:asciiTheme="minorHAnsi" w:hAnsiTheme="minorHAnsi"/>
          <w:lang w:eastAsia="zh-CN"/>
        </w:rPr>
        <w:t>Where required by the Buyer at Call Off.</w:t>
      </w:r>
    </w:p>
    <w:p w14:paraId="72D00FCF" w14:textId="77777777" w:rsidR="008F4609" w:rsidRPr="00A67EC4" w:rsidRDefault="008F4609" w:rsidP="008F4609">
      <w:pPr>
        <w:keepNext/>
        <w:spacing w:before="60" w:after="60"/>
        <w:outlineLvl w:val="0"/>
        <w:rPr>
          <w:rFonts w:asciiTheme="minorHAnsi" w:hAnsiTheme="minorHAnsi"/>
          <w:b/>
          <w:lang w:eastAsia="zh-CN"/>
        </w:rPr>
      </w:pPr>
    </w:p>
    <w:p w14:paraId="32FB6598" w14:textId="77777777" w:rsidR="008F4609" w:rsidRPr="00A67EC4" w:rsidRDefault="008F4609" w:rsidP="008F4609">
      <w:pPr>
        <w:keepNext/>
        <w:spacing w:before="60" w:after="60"/>
        <w:outlineLvl w:val="0"/>
        <w:rPr>
          <w:rFonts w:asciiTheme="minorHAnsi" w:eastAsia="STZhongsong" w:hAnsiTheme="minorHAnsi"/>
          <w:b/>
          <w:lang w:eastAsia="zh-CN"/>
        </w:rPr>
      </w:pPr>
      <w:r w:rsidRPr="00A67EC4">
        <w:rPr>
          <w:rFonts w:asciiTheme="minorHAnsi" w:hAnsiTheme="minorHAnsi"/>
          <w:b/>
          <w:lang w:eastAsia="zh-CN"/>
        </w:rPr>
        <w:t xml:space="preserve">Table 4: </w:t>
      </w:r>
      <w:r w:rsidRPr="00A67EC4">
        <w:rPr>
          <w:rFonts w:asciiTheme="minorHAnsi" w:eastAsia="STZhongsong" w:hAnsiTheme="minorHAnsi"/>
          <w:b/>
          <w:lang w:eastAsia="zh-CN"/>
        </w:rPr>
        <w:t>Building Regulations (England &amp; Wales Only):</w:t>
      </w:r>
    </w:p>
    <w:p w14:paraId="7175598C" w14:textId="77777777" w:rsidR="008F4609" w:rsidRPr="00A67EC4" w:rsidRDefault="008F4609" w:rsidP="008F4609">
      <w:pPr>
        <w:tabs>
          <w:tab w:val="num" w:pos="1418"/>
        </w:tabs>
        <w:spacing w:before="60" w:after="60"/>
        <w:outlineLvl w:val="1"/>
        <w:rPr>
          <w:rFonts w:asciiTheme="minorHAnsi" w:hAnsiTheme="minorHAnsi"/>
          <w:lang w:eastAsia="zh-CN"/>
        </w:rPr>
      </w:pPr>
    </w:p>
    <w:tbl>
      <w:tblPr>
        <w:tblStyle w:val="TableGrid"/>
        <w:tblW w:w="14317" w:type="dxa"/>
        <w:tblInd w:w="-5" w:type="dxa"/>
        <w:tblLook w:val="04A0" w:firstRow="1" w:lastRow="0" w:firstColumn="1" w:lastColumn="0" w:noHBand="0" w:noVBand="1"/>
      </w:tblPr>
      <w:tblGrid>
        <w:gridCol w:w="990"/>
        <w:gridCol w:w="13327"/>
      </w:tblGrid>
      <w:tr w:rsidR="008F4609" w:rsidRPr="00A67EC4" w14:paraId="55C5A1E9" w14:textId="77777777" w:rsidTr="00135368">
        <w:tc>
          <w:tcPr>
            <w:tcW w:w="990" w:type="dxa"/>
          </w:tcPr>
          <w:p w14:paraId="3DF94E30" w14:textId="77777777" w:rsidR="008F4609" w:rsidRPr="00A67EC4" w:rsidRDefault="008F4609" w:rsidP="008F4609">
            <w:pPr>
              <w:tabs>
                <w:tab w:val="left" w:pos="851"/>
              </w:tabs>
              <w:spacing w:before="60" w:after="60"/>
              <w:jc w:val="center"/>
              <w:outlineLvl w:val="0"/>
              <w:rPr>
                <w:rFonts w:asciiTheme="minorHAnsi" w:eastAsia="STZhongsong" w:hAnsiTheme="minorHAnsi"/>
                <w:b/>
                <w:lang w:eastAsia="zh-CN"/>
              </w:rPr>
            </w:pPr>
            <w:r w:rsidRPr="00A67EC4">
              <w:rPr>
                <w:rFonts w:asciiTheme="minorHAnsi" w:eastAsia="STZhongsong" w:hAnsiTheme="minorHAnsi"/>
                <w:b/>
                <w:lang w:eastAsia="zh-CN"/>
              </w:rPr>
              <w:t>No.</w:t>
            </w:r>
          </w:p>
        </w:tc>
        <w:tc>
          <w:tcPr>
            <w:tcW w:w="13327" w:type="dxa"/>
          </w:tcPr>
          <w:p w14:paraId="20396ADF" w14:textId="77777777" w:rsidR="008F4609" w:rsidRPr="00A67EC4" w:rsidRDefault="008F4609" w:rsidP="008F4609">
            <w:pPr>
              <w:tabs>
                <w:tab w:val="left" w:pos="851"/>
              </w:tabs>
              <w:spacing w:before="60" w:after="60"/>
              <w:jc w:val="center"/>
              <w:outlineLvl w:val="0"/>
              <w:rPr>
                <w:rFonts w:asciiTheme="minorHAnsi" w:eastAsia="STZhongsong" w:hAnsiTheme="minorHAnsi"/>
                <w:b/>
                <w:lang w:eastAsia="zh-CN"/>
              </w:rPr>
            </w:pPr>
            <w:r w:rsidRPr="00A67EC4">
              <w:rPr>
                <w:rFonts w:asciiTheme="minorHAnsi" w:eastAsia="STZhongsong" w:hAnsiTheme="minorHAnsi"/>
                <w:b/>
                <w:lang w:eastAsia="zh-CN"/>
              </w:rPr>
              <w:t>Title</w:t>
            </w:r>
          </w:p>
        </w:tc>
      </w:tr>
      <w:tr w:rsidR="008F4609" w:rsidRPr="00A67EC4" w14:paraId="4A1BF9E5" w14:textId="77777777" w:rsidTr="00135368">
        <w:tc>
          <w:tcPr>
            <w:tcW w:w="990" w:type="dxa"/>
          </w:tcPr>
          <w:p w14:paraId="19E14AA1"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w:t>
            </w:r>
          </w:p>
        </w:tc>
        <w:tc>
          <w:tcPr>
            <w:tcW w:w="13327" w:type="dxa"/>
          </w:tcPr>
          <w:p w14:paraId="72F8B3F0"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Building Act 1984</w:t>
            </w:r>
          </w:p>
        </w:tc>
      </w:tr>
      <w:tr w:rsidR="008F4609" w:rsidRPr="00A67EC4" w14:paraId="2C46F148" w14:textId="77777777" w:rsidTr="00135368">
        <w:tc>
          <w:tcPr>
            <w:tcW w:w="990" w:type="dxa"/>
          </w:tcPr>
          <w:p w14:paraId="2E4E9BD6"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w:t>
            </w:r>
          </w:p>
        </w:tc>
        <w:tc>
          <w:tcPr>
            <w:tcW w:w="13327" w:type="dxa"/>
          </w:tcPr>
          <w:p w14:paraId="18BD2BD3"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Building Regulations Act 1991 2000 Part B, Approved Document B (2006)</w:t>
            </w:r>
          </w:p>
        </w:tc>
      </w:tr>
      <w:tr w:rsidR="008F4609" w:rsidRPr="00A67EC4" w14:paraId="70BD59A6" w14:textId="77777777" w:rsidTr="00135368">
        <w:tc>
          <w:tcPr>
            <w:tcW w:w="990" w:type="dxa"/>
          </w:tcPr>
          <w:p w14:paraId="38A31067"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w:t>
            </w:r>
          </w:p>
        </w:tc>
        <w:tc>
          <w:tcPr>
            <w:tcW w:w="13327" w:type="dxa"/>
          </w:tcPr>
          <w:p w14:paraId="62B91090"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Building Regulations Act 2000 Approved Document F (2010)</w:t>
            </w:r>
          </w:p>
        </w:tc>
      </w:tr>
      <w:tr w:rsidR="008F4609" w:rsidRPr="00A67EC4" w14:paraId="2AFCC4A6" w14:textId="77777777" w:rsidTr="00135368">
        <w:tc>
          <w:tcPr>
            <w:tcW w:w="990" w:type="dxa"/>
          </w:tcPr>
          <w:p w14:paraId="2B252061"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w:t>
            </w:r>
          </w:p>
        </w:tc>
        <w:tc>
          <w:tcPr>
            <w:tcW w:w="13327" w:type="dxa"/>
          </w:tcPr>
          <w:p w14:paraId="4A57F271"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 xml:space="preserve">Building Regulations Act 2000 Approved Document G (1992) </w:t>
            </w:r>
            <w:proofErr w:type="spellStart"/>
            <w:r w:rsidRPr="00A67EC4">
              <w:rPr>
                <w:rFonts w:asciiTheme="minorHAnsi" w:hAnsiTheme="minorHAnsi"/>
              </w:rPr>
              <w:t>incorp</w:t>
            </w:r>
            <w:proofErr w:type="spellEnd"/>
            <w:r w:rsidRPr="00A67EC4">
              <w:rPr>
                <w:rFonts w:asciiTheme="minorHAnsi" w:hAnsiTheme="minorHAnsi"/>
              </w:rPr>
              <w:t xml:space="preserve"> 2000 amendments</w:t>
            </w:r>
          </w:p>
        </w:tc>
      </w:tr>
      <w:tr w:rsidR="008F4609" w:rsidRPr="00A67EC4" w14:paraId="48711A1C" w14:textId="77777777" w:rsidTr="00135368">
        <w:tc>
          <w:tcPr>
            <w:tcW w:w="990" w:type="dxa"/>
          </w:tcPr>
          <w:p w14:paraId="3E10E7DA"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5</w:t>
            </w:r>
          </w:p>
        </w:tc>
        <w:tc>
          <w:tcPr>
            <w:tcW w:w="13327" w:type="dxa"/>
          </w:tcPr>
          <w:p w14:paraId="299B5DFA"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Building Regulations Act 2000 Approved Document H (2002)</w:t>
            </w:r>
          </w:p>
        </w:tc>
      </w:tr>
      <w:tr w:rsidR="008F4609" w:rsidRPr="00A67EC4" w14:paraId="4283A51E" w14:textId="77777777" w:rsidTr="00135368">
        <w:tc>
          <w:tcPr>
            <w:tcW w:w="990" w:type="dxa"/>
          </w:tcPr>
          <w:p w14:paraId="3603794B"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6</w:t>
            </w:r>
          </w:p>
        </w:tc>
        <w:tc>
          <w:tcPr>
            <w:tcW w:w="13327" w:type="dxa"/>
          </w:tcPr>
          <w:p w14:paraId="3E50F2E9"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Building Regulations Act 1991 2000 Approved Document J (2010)</w:t>
            </w:r>
          </w:p>
        </w:tc>
      </w:tr>
      <w:tr w:rsidR="008F4609" w:rsidRPr="00A67EC4" w14:paraId="07015AAE" w14:textId="77777777" w:rsidTr="00135368">
        <w:tc>
          <w:tcPr>
            <w:tcW w:w="990" w:type="dxa"/>
          </w:tcPr>
          <w:p w14:paraId="4F624CE2"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7</w:t>
            </w:r>
          </w:p>
        </w:tc>
        <w:tc>
          <w:tcPr>
            <w:tcW w:w="13327" w:type="dxa"/>
          </w:tcPr>
          <w:p w14:paraId="092C63E7"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Building Regulations Act 1991, 2000 Approved Part M (2004)</w:t>
            </w:r>
          </w:p>
        </w:tc>
      </w:tr>
      <w:tr w:rsidR="008F4609" w:rsidRPr="00A67EC4" w14:paraId="05BDFF0D" w14:textId="77777777" w:rsidTr="00135368">
        <w:tc>
          <w:tcPr>
            <w:tcW w:w="990" w:type="dxa"/>
          </w:tcPr>
          <w:p w14:paraId="5A007CCE"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8</w:t>
            </w:r>
          </w:p>
        </w:tc>
        <w:tc>
          <w:tcPr>
            <w:tcW w:w="13327" w:type="dxa"/>
          </w:tcPr>
          <w:p w14:paraId="5FC0E27F"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Building Regulations Act 2000 Approved Part L (2010)</w:t>
            </w:r>
          </w:p>
        </w:tc>
      </w:tr>
      <w:tr w:rsidR="008F4609" w:rsidRPr="00A67EC4" w14:paraId="4E054FCC" w14:textId="77777777" w:rsidTr="00135368">
        <w:tc>
          <w:tcPr>
            <w:tcW w:w="990" w:type="dxa"/>
          </w:tcPr>
          <w:p w14:paraId="64EE5230"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9</w:t>
            </w:r>
          </w:p>
        </w:tc>
        <w:tc>
          <w:tcPr>
            <w:tcW w:w="13327" w:type="dxa"/>
          </w:tcPr>
          <w:p w14:paraId="25D3EBAF"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Building Regulations Act 2000 Approved Document P (2006)</w:t>
            </w:r>
          </w:p>
        </w:tc>
      </w:tr>
    </w:tbl>
    <w:p w14:paraId="3CD319EE" w14:textId="77777777" w:rsidR="008F4609" w:rsidRPr="00A67EC4" w:rsidRDefault="008F4609" w:rsidP="008F4609">
      <w:pPr>
        <w:spacing w:before="60" w:after="60"/>
        <w:rPr>
          <w:rFonts w:asciiTheme="minorHAnsi" w:hAnsiTheme="minorHAnsi"/>
        </w:rPr>
      </w:pPr>
    </w:p>
    <w:p w14:paraId="09968A9E" w14:textId="77777777" w:rsidR="008F4609" w:rsidRPr="00A67EC4" w:rsidRDefault="008F4609" w:rsidP="008F4609">
      <w:pPr>
        <w:keepNext/>
        <w:spacing w:before="60" w:after="60"/>
        <w:outlineLvl w:val="0"/>
        <w:rPr>
          <w:rFonts w:asciiTheme="minorHAnsi" w:eastAsia="STZhongsong" w:hAnsiTheme="minorHAnsi"/>
          <w:b/>
          <w:lang w:eastAsia="zh-CN"/>
        </w:rPr>
      </w:pPr>
      <w:r w:rsidRPr="00A67EC4">
        <w:rPr>
          <w:rFonts w:asciiTheme="minorHAnsi" w:hAnsiTheme="minorHAnsi"/>
          <w:b/>
          <w:lang w:eastAsia="zh-CN"/>
        </w:rPr>
        <w:t>Table 5: Miscellaneous</w:t>
      </w:r>
      <w:r w:rsidRPr="00A67EC4">
        <w:rPr>
          <w:rFonts w:asciiTheme="minorHAnsi" w:eastAsia="STZhongsong" w:hAnsiTheme="minorHAnsi"/>
          <w:b/>
          <w:lang w:eastAsia="zh-CN"/>
        </w:rPr>
        <w:t>:</w:t>
      </w:r>
    </w:p>
    <w:p w14:paraId="6F5089FD" w14:textId="77777777" w:rsidR="008F4609" w:rsidRPr="00A67EC4" w:rsidRDefault="008F4609" w:rsidP="008F4609">
      <w:pPr>
        <w:tabs>
          <w:tab w:val="num" w:pos="1418"/>
        </w:tabs>
        <w:spacing w:before="60" w:after="60"/>
        <w:outlineLvl w:val="1"/>
        <w:rPr>
          <w:rFonts w:asciiTheme="minorHAnsi" w:hAnsiTheme="minorHAnsi"/>
          <w:lang w:eastAsia="zh-CN"/>
        </w:rPr>
      </w:pPr>
    </w:p>
    <w:tbl>
      <w:tblPr>
        <w:tblStyle w:val="TableGrid"/>
        <w:tblW w:w="14317" w:type="dxa"/>
        <w:tblInd w:w="-5" w:type="dxa"/>
        <w:tblLook w:val="04A0" w:firstRow="1" w:lastRow="0" w:firstColumn="1" w:lastColumn="0" w:noHBand="0" w:noVBand="1"/>
      </w:tblPr>
      <w:tblGrid>
        <w:gridCol w:w="990"/>
        <w:gridCol w:w="13327"/>
      </w:tblGrid>
      <w:tr w:rsidR="008F4609" w:rsidRPr="00A67EC4" w14:paraId="00F36D30" w14:textId="77777777" w:rsidTr="00135368">
        <w:tc>
          <w:tcPr>
            <w:tcW w:w="990" w:type="dxa"/>
          </w:tcPr>
          <w:p w14:paraId="7FCAB0C2" w14:textId="77777777" w:rsidR="008F4609" w:rsidRPr="00A67EC4" w:rsidRDefault="008F4609" w:rsidP="008F4609">
            <w:pPr>
              <w:tabs>
                <w:tab w:val="left" w:pos="851"/>
              </w:tabs>
              <w:spacing w:before="60" w:after="60"/>
              <w:jc w:val="center"/>
              <w:outlineLvl w:val="0"/>
              <w:rPr>
                <w:rFonts w:asciiTheme="minorHAnsi" w:eastAsia="STZhongsong" w:hAnsiTheme="minorHAnsi"/>
                <w:b/>
                <w:lang w:eastAsia="zh-CN"/>
              </w:rPr>
            </w:pPr>
            <w:r w:rsidRPr="00A67EC4">
              <w:rPr>
                <w:rFonts w:asciiTheme="minorHAnsi" w:eastAsia="STZhongsong" w:hAnsiTheme="minorHAnsi"/>
                <w:b/>
                <w:lang w:eastAsia="zh-CN"/>
              </w:rPr>
              <w:t>No.</w:t>
            </w:r>
          </w:p>
        </w:tc>
        <w:tc>
          <w:tcPr>
            <w:tcW w:w="13327" w:type="dxa"/>
          </w:tcPr>
          <w:p w14:paraId="1DEBFA70" w14:textId="77777777" w:rsidR="008F4609" w:rsidRPr="00A67EC4" w:rsidRDefault="008F4609" w:rsidP="008F4609">
            <w:pPr>
              <w:tabs>
                <w:tab w:val="left" w:pos="851"/>
              </w:tabs>
              <w:spacing w:before="60" w:after="60"/>
              <w:jc w:val="center"/>
              <w:outlineLvl w:val="0"/>
              <w:rPr>
                <w:rFonts w:asciiTheme="minorHAnsi" w:eastAsia="STZhongsong" w:hAnsiTheme="minorHAnsi"/>
                <w:b/>
                <w:lang w:eastAsia="zh-CN"/>
              </w:rPr>
            </w:pPr>
            <w:r w:rsidRPr="00A67EC4">
              <w:rPr>
                <w:rFonts w:asciiTheme="minorHAnsi" w:eastAsia="STZhongsong" w:hAnsiTheme="minorHAnsi"/>
                <w:b/>
                <w:lang w:eastAsia="zh-CN"/>
              </w:rPr>
              <w:t>Title</w:t>
            </w:r>
          </w:p>
        </w:tc>
      </w:tr>
      <w:tr w:rsidR="008F4609" w:rsidRPr="00A67EC4" w14:paraId="2A0651DE" w14:textId="77777777" w:rsidTr="00135368">
        <w:tc>
          <w:tcPr>
            <w:tcW w:w="990" w:type="dxa"/>
          </w:tcPr>
          <w:p w14:paraId="15B07D64"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1</w:t>
            </w:r>
          </w:p>
        </w:tc>
        <w:tc>
          <w:tcPr>
            <w:tcW w:w="13327" w:type="dxa"/>
          </w:tcPr>
          <w:p w14:paraId="2EC72C96"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 xml:space="preserve">At request of Fire Officer </w:t>
            </w:r>
          </w:p>
        </w:tc>
      </w:tr>
      <w:tr w:rsidR="008F4609" w:rsidRPr="00A67EC4" w14:paraId="4CBAA161" w14:textId="77777777" w:rsidTr="00135368">
        <w:tc>
          <w:tcPr>
            <w:tcW w:w="990" w:type="dxa"/>
          </w:tcPr>
          <w:p w14:paraId="4F7F8BE6"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2</w:t>
            </w:r>
          </w:p>
        </w:tc>
        <w:tc>
          <w:tcPr>
            <w:tcW w:w="13327" w:type="dxa"/>
          </w:tcPr>
          <w:p w14:paraId="6B26DB5E"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 xml:space="preserve">Local Act </w:t>
            </w:r>
          </w:p>
        </w:tc>
      </w:tr>
      <w:tr w:rsidR="008F4609" w:rsidRPr="00A67EC4" w14:paraId="55EEFF64" w14:textId="77777777" w:rsidTr="00135368">
        <w:tc>
          <w:tcPr>
            <w:tcW w:w="990" w:type="dxa"/>
          </w:tcPr>
          <w:p w14:paraId="2ECDE65F"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3</w:t>
            </w:r>
          </w:p>
        </w:tc>
        <w:tc>
          <w:tcPr>
            <w:tcW w:w="13327" w:type="dxa"/>
          </w:tcPr>
          <w:p w14:paraId="2C0BA613"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 xml:space="preserve">SFG 20 Guidelines </w:t>
            </w:r>
          </w:p>
        </w:tc>
      </w:tr>
      <w:tr w:rsidR="008F4609" w:rsidRPr="00A67EC4" w14:paraId="05A90BAA" w14:textId="77777777" w:rsidTr="00135368">
        <w:tc>
          <w:tcPr>
            <w:tcW w:w="990" w:type="dxa"/>
          </w:tcPr>
          <w:p w14:paraId="4CC88D06"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4</w:t>
            </w:r>
          </w:p>
        </w:tc>
        <w:tc>
          <w:tcPr>
            <w:tcW w:w="13327" w:type="dxa"/>
          </w:tcPr>
          <w:p w14:paraId="44D6F606"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rPr>
              <w:t xml:space="preserve">Buyer specific work practices and standards </w:t>
            </w:r>
          </w:p>
        </w:tc>
      </w:tr>
      <w:tr w:rsidR="008F4609" w:rsidRPr="00A67EC4" w14:paraId="6404F805" w14:textId="77777777" w:rsidTr="00135368">
        <w:tc>
          <w:tcPr>
            <w:tcW w:w="990" w:type="dxa"/>
          </w:tcPr>
          <w:p w14:paraId="4131372C" w14:textId="77777777" w:rsidR="008F4609" w:rsidRPr="00A67EC4" w:rsidRDefault="008F4609" w:rsidP="008F4609">
            <w:pPr>
              <w:tabs>
                <w:tab w:val="left" w:pos="851"/>
              </w:tabs>
              <w:spacing w:before="60" w:after="60"/>
              <w:jc w:val="center"/>
              <w:outlineLvl w:val="0"/>
              <w:rPr>
                <w:rFonts w:asciiTheme="minorHAnsi" w:eastAsia="STZhongsong" w:hAnsiTheme="minorHAnsi"/>
                <w:lang w:eastAsia="zh-CN"/>
              </w:rPr>
            </w:pPr>
            <w:r w:rsidRPr="00A67EC4">
              <w:rPr>
                <w:rFonts w:asciiTheme="minorHAnsi" w:eastAsia="STZhongsong" w:hAnsiTheme="minorHAnsi"/>
                <w:lang w:eastAsia="zh-CN"/>
              </w:rPr>
              <w:t>5</w:t>
            </w:r>
          </w:p>
        </w:tc>
        <w:tc>
          <w:tcPr>
            <w:tcW w:w="13327" w:type="dxa"/>
          </w:tcPr>
          <w:p w14:paraId="181E7897" w14:textId="77777777" w:rsidR="008F4609" w:rsidRPr="00A67EC4" w:rsidRDefault="008F4609" w:rsidP="008F4609">
            <w:pPr>
              <w:tabs>
                <w:tab w:val="num" w:pos="1418"/>
              </w:tabs>
              <w:spacing w:before="60" w:after="60"/>
              <w:rPr>
                <w:rFonts w:asciiTheme="minorHAnsi" w:eastAsia="STZhongsong" w:hAnsiTheme="minorHAnsi"/>
                <w:lang w:eastAsia="zh-CN"/>
              </w:rPr>
            </w:pPr>
            <w:r w:rsidRPr="00A67EC4">
              <w:rPr>
                <w:rFonts w:asciiTheme="minorHAnsi" w:hAnsiTheme="minorHAnsi"/>
                <w:bCs/>
                <w:lang w:val="en-US"/>
              </w:rPr>
              <w:t>RIBA (Royal Institute of British Architects) Plan of Work: 2013</w:t>
            </w:r>
          </w:p>
        </w:tc>
      </w:tr>
    </w:tbl>
    <w:p w14:paraId="2DABB661" w14:textId="77777777" w:rsidR="008F4609" w:rsidRPr="00A67EC4" w:rsidRDefault="008F4609" w:rsidP="008F4609">
      <w:pPr>
        <w:spacing w:before="60" w:after="60"/>
        <w:rPr>
          <w:rFonts w:asciiTheme="minorHAnsi" w:hAnsiTheme="minorHAnsi"/>
        </w:rPr>
      </w:pPr>
    </w:p>
    <w:p w14:paraId="2F80638F" w14:textId="77777777" w:rsidR="008F4609" w:rsidRPr="00A67EC4" w:rsidRDefault="008F4609" w:rsidP="008F4609">
      <w:pPr>
        <w:spacing w:before="60" w:after="60"/>
        <w:rPr>
          <w:rFonts w:asciiTheme="minorHAnsi" w:hAnsiTheme="minorHAnsi"/>
        </w:rPr>
      </w:pPr>
      <w:r w:rsidRPr="00A67EC4">
        <w:rPr>
          <w:rFonts w:asciiTheme="minorHAnsi" w:hAnsiTheme="minorHAnsi"/>
        </w:rPr>
        <w:t xml:space="preserve">(Regulations are continually being updated and amended and as such can only be considered valid prior to the day of issue)  </w:t>
      </w:r>
      <w:bookmarkStart w:id="319" w:name="_APPENDIX_B_-"/>
      <w:bookmarkEnd w:id="319"/>
    </w:p>
    <w:p w14:paraId="5F86572B" w14:textId="6A880100" w:rsidR="00D00040" w:rsidRDefault="00933B79" w:rsidP="00933B79">
      <w:pPr>
        <w:pStyle w:val="Annexlevel1"/>
        <w:numPr>
          <w:ilvl w:val="0"/>
          <w:numId w:val="0"/>
        </w:numPr>
        <w:ind w:left="5813"/>
        <w:jc w:val="left"/>
        <w:rPr>
          <w:rFonts w:asciiTheme="minorHAnsi" w:hAnsiTheme="minorHAnsi"/>
          <w:sz w:val="22"/>
          <w:u w:val="single"/>
        </w:rPr>
      </w:pPr>
      <w:bookmarkStart w:id="320" w:name="_APPENDIX_C_-"/>
      <w:bookmarkStart w:id="321" w:name="_Toc395696537"/>
      <w:bookmarkStart w:id="322" w:name="_Toc396219200"/>
      <w:bookmarkStart w:id="323" w:name="_Ref499637117"/>
      <w:bookmarkStart w:id="324" w:name="_Ref499638170"/>
      <w:bookmarkEnd w:id="311"/>
      <w:bookmarkEnd w:id="312"/>
      <w:bookmarkEnd w:id="313"/>
      <w:bookmarkEnd w:id="320"/>
      <w:r>
        <w:rPr>
          <w:rFonts w:asciiTheme="minorHAnsi" w:hAnsiTheme="minorHAnsi"/>
          <w:sz w:val="22"/>
        </w:rPr>
        <w:lastRenderedPageBreak/>
        <w:t>ANNEX C</w:t>
      </w:r>
      <w:r w:rsidR="009969BC">
        <w:rPr>
          <w:rFonts w:asciiTheme="minorHAnsi" w:hAnsiTheme="minorHAnsi"/>
          <w:sz w:val="22"/>
        </w:rPr>
        <w:t>- CLASSIFICATION OF WASTE DISPOSAL</w:t>
      </w:r>
      <w:bookmarkEnd w:id="321"/>
      <w:bookmarkEnd w:id="322"/>
      <w:bookmarkEnd w:id="323"/>
      <w:bookmarkEnd w:id="324"/>
    </w:p>
    <w:p w14:paraId="3FCAEB08" w14:textId="11BFF2AB" w:rsidR="00D00040" w:rsidRDefault="009969BC">
      <w:pPr>
        <w:spacing w:after="0"/>
        <w:rPr>
          <w:rFonts w:asciiTheme="minorHAnsi" w:hAnsiTheme="minorHAnsi"/>
        </w:rPr>
      </w:pPr>
      <w:r>
        <w:rPr>
          <w:rFonts w:asciiTheme="minorHAnsi" w:hAnsiTheme="minorHAnsi"/>
        </w:rPr>
        <w:t>The following table provides for the destruction baseline for protectively marked documents.</w:t>
      </w:r>
    </w:p>
    <w:p w14:paraId="66A766A6" w14:textId="77777777" w:rsidR="00D00040" w:rsidRDefault="00D00040">
      <w:pPr>
        <w:spacing w:after="0"/>
        <w:rPr>
          <w:rFonts w:asciiTheme="minorHAnsi" w:hAnsiTheme="minorHAnsi"/>
        </w:rPr>
      </w:pPr>
    </w:p>
    <w:tbl>
      <w:tblPr>
        <w:tblW w:w="14220" w:type="dxa"/>
        <w:tblBorders>
          <w:top w:val="nil"/>
          <w:left w:val="nil"/>
          <w:bottom w:val="nil"/>
          <w:right w:val="nil"/>
        </w:tblBorders>
        <w:tblLook w:val="0000" w:firstRow="0" w:lastRow="0" w:firstColumn="0" w:lastColumn="0" w:noHBand="0" w:noVBand="0"/>
      </w:tblPr>
      <w:tblGrid>
        <w:gridCol w:w="1548"/>
        <w:gridCol w:w="6336"/>
        <w:gridCol w:w="6336"/>
      </w:tblGrid>
      <w:tr w:rsidR="00D00040" w14:paraId="4803E98A" w14:textId="77777777" w:rsidTr="0035601F">
        <w:trPr>
          <w:trHeight w:val="103"/>
        </w:trPr>
        <w:tc>
          <w:tcPr>
            <w:tcW w:w="1548" w:type="dxa"/>
            <w:tcBorders>
              <w:top w:val="single" w:sz="4" w:space="0" w:color="auto"/>
              <w:left w:val="single" w:sz="4" w:space="0" w:color="auto"/>
              <w:bottom w:val="single" w:sz="4" w:space="0" w:color="auto"/>
              <w:right w:val="single" w:sz="4" w:space="0" w:color="auto"/>
            </w:tcBorders>
            <w:shd w:val="clear" w:color="auto" w:fill="5B9BD5" w:themeFill="accent1"/>
          </w:tcPr>
          <w:p w14:paraId="3F19D8DA" w14:textId="77777777" w:rsidR="00D00040" w:rsidRDefault="009969BC">
            <w:pPr>
              <w:pStyle w:val="Default"/>
              <w:overflowPunct w:val="0"/>
              <w:jc w:val="both"/>
              <w:textAlignment w:val="baseline"/>
              <w:rPr>
                <w:rFonts w:asciiTheme="minorHAnsi" w:hAnsiTheme="minorHAnsi" w:cs="Arial"/>
                <w:color w:val="auto"/>
                <w:sz w:val="22"/>
                <w:szCs w:val="22"/>
                <w:lang w:val="en-GB"/>
              </w:rPr>
            </w:pPr>
            <w:r>
              <w:rPr>
                <w:rFonts w:asciiTheme="minorHAnsi" w:hAnsiTheme="minorHAnsi" w:cs="Arial"/>
                <w:b/>
                <w:bCs/>
                <w:color w:val="auto"/>
                <w:sz w:val="22"/>
                <w:szCs w:val="22"/>
                <w:lang w:val="en-GB"/>
              </w:rPr>
              <w:t xml:space="preserve">Level </w:t>
            </w:r>
          </w:p>
        </w:tc>
        <w:tc>
          <w:tcPr>
            <w:tcW w:w="6336" w:type="dxa"/>
            <w:tcBorders>
              <w:top w:val="single" w:sz="4" w:space="0" w:color="auto"/>
              <w:left w:val="single" w:sz="4" w:space="0" w:color="auto"/>
              <w:bottom w:val="single" w:sz="4" w:space="0" w:color="auto"/>
              <w:right w:val="single" w:sz="4" w:space="0" w:color="auto"/>
            </w:tcBorders>
            <w:shd w:val="clear" w:color="auto" w:fill="5B9BD5" w:themeFill="accent1"/>
          </w:tcPr>
          <w:p w14:paraId="5DA10846" w14:textId="35F524AE" w:rsidR="00D00040" w:rsidRDefault="009969BC">
            <w:pPr>
              <w:pStyle w:val="Default"/>
              <w:jc w:val="both"/>
              <w:rPr>
                <w:rFonts w:asciiTheme="minorHAnsi" w:hAnsiTheme="minorHAnsi" w:cs="Arial"/>
                <w:color w:val="auto"/>
                <w:sz w:val="22"/>
                <w:szCs w:val="22"/>
                <w:lang w:val="en-GB"/>
              </w:rPr>
            </w:pPr>
            <w:r>
              <w:rPr>
                <w:rFonts w:asciiTheme="minorHAnsi" w:hAnsiTheme="minorHAnsi" w:cs="Arial"/>
                <w:b/>
                <w:bCs/>
                <w:color w:val="auto"/>
                <w:sz w:val="22"/>
                <w:szCs w:val="22"/>
                <w:lang w:val="en-GB"/>
              </w:rPr>
              <w:t xml:space="preserve">Information </w:t>
            </w:r>
            <w:r w:rsidR="006A14C0">
              <w:rPr>
                <w:rFonts w:asciiTheme="minorHAnsi" w:hAnsiTheme="minorHAnsi" w:cs="Arial"/>
                <w:b/>
                <w:bCs/>
                <w:color w:val="auto"/>
                <w:sz w:val="22"/>
                <w:szCs w:val="22"/>
                <w:lang w:val="en-GB"/>
              </w:rPr>
              <w:t>Asset</w:t>
            </w:r>
            <w:r>
              <w:rPr>
                <w:rFonts w:asciiTheme="minorHAnsi" w:hAnsiTheme="minorHAnsi" w:cs="Arial"/>
                <w:b/>
                <w:bCs/>
                <w:color w:val="auto"/>
                <w:sz w:val="22"/>
                <w:szCs w:val="22"/>
                <w:lang w:val="en-GB"/>
              </w:rPr>
              <w:t xml:space="preserve">s </w:t>
            </w:r>
          </w:p>
        </w:tc>
        <w:tc>
          <w:tcPr>
            <w:tcW w:w="6336" w:type="dxa"/>
            <w:tcBorders>
              <w:top w:val="single" w:sz="4" w:space="0" w:color="auto"/>
              <w:left w:val="single" w:sz="4" w:space="0" w:color="auto"/>
              <w:bottom w:val="single" w:sz="4" w:space="0" w:color="auto"/>
              <w:right w:val="single" w:sz="4" w:space="0" w:color="auto"/>
            </w:tcBorders>
            <w:shd w:val="clear" w:color="auto" w:fill="5B9BD5" w:themeFill="accent1"/>
          </w:tcPr>
          <w:p w14:paraId="05C7408C" w14:textId="74E9BBD5" w:rsidR="00D00040" w:rsidRDefault="009969BC">
            <w:pPr>
              <w:pStyle w:val="Default"/>
              <w:jc w:val="both"/>
              <w:rPr>
                <w:rFonts w:asciiTheme="minorHAnsi" w:hAnsiTheme="minorHAnsi" w:cs="Arial"/>
                <w:color w:val="auto"/>
                <w:sz w:val="22"/>
                <w:szCs w:val="22"/>
                <w:lang w:val="en-GB"/>
              </w:rPr>
            </w:pPr>
            <w:r>
              <w:rPr>
                <w:rFonts w:asciiTheme="minorHAnsi" w:hAnsiTheme="minorHAnsi" w:cs="Arial"/>
                <w:b/>
                <w:bCs/>
                <w:color w:val="auto"/>
                <w:sz w:val="22"/>
                <w:szCs w:val="22"/>
                <w:lang w:val="en-GB"/>
              </w:rPr>
              <w:t xml:space="preserve">Physical </w:t>
            </w:r>
            <w:r w:rsidR="006A14C0">
              <w:rPr>
                <w:rFonts w:asciiTheme="minorHAnsi" w:hAnsiTheme="minorHAnsi" w:cs="Arial"/>
                <w:b/>
                <w:bCs/>
                <w:color w:val="auto"/>
                <w:sz w:val="22"/>
                <w:szCs w:val="22"/>
                <w:lang w:val="en-GB"/>
              </w:rPr>
              <w:t>Asset</w:t>
            </w:r>
            <w:r>
              <w:rPr>
                <w:rFonts w:asciiTheme="minorHAnsi" w:hAnsiTheme="minorHAnsi" w:cs="Arial"/>
                <w:b/>
                <w:bCs/>
                <w:color w:val="auto"/>
                <w:sz w:val="22"/>
                <w:szCs w:val="22"/>
                <w:lang w:val="en-GB"/>
              </w:rPr>
              <w:t xml:space="preserve">s </w:t>
            </w:r>
          </w:p>
        </w:tc>
      </w:tr>
      <w:tr w:rsidR="00D00040" w14:paraId="7B5C04A0" w14:textId="77777777" w:rsidTr="0035601F">
        <w:trPr>
          <w:trHeight w:val="229"/>
        </w:trPr>
        <w:tc>
          <w:tcPr>
            <w:tcW w:w="1548" w:type="dxa"/>
            <w:tcBorders>
              <w:top w:val="single" w:sz="4" w:space="0" w:color="auto"/>
              <w:left w:val="single" w:sz="4" w:space="0" w:color="auto"/>
              <w:bottom w:val="single" w:sz="4" w:space="0" w:color="auto"/>
              <w:right w:val="single" w:sz="4" w:space="0" w:color="auto"/>
            </w:tcBorders>
            <w:vAlign w:val="center"/>
          </w:tcPr>
          <w:p w14:paraId="59233331" w14:textId="77777777" w:rsidR="00D00040" w:rsidRDefault="009969BC">
            <w:pPr>
              <w:pStyle w:val="Default"/>
              <w:jc w:val="both"/>
              <w:rPr>
                <w:rFonts w:asciiTheme="minorHAnsi" w:hAnsiTheme="minorHAnsi" w:cs="Arial"/>
                <w:b/>
                <w:color w:val="auto"/>
                <w:sz w:val="22"/>
                <w:szCs w:val="22"/>
                <w:lang w:val="en-GB"/>
              </w:rPr>
            </w:pPr>
            <w:r>
              <w:rPr>
                <w:rFonts w:asciiTheme="minorHAnsi" w:hAnsiTheme="minorHAnsi" w:cs="Arial"/>
                <w:b/>
                <w:bCs/>
                <w:color w:val="auto"/>
                <w:sz w:val="22"/>
                <w:szCs w:val="22"/>
                <w:lang w:val="en-GB"/>
              </w:rPr>
              <w:t xml:space="preserve">OFFICIAL </w:t>
            </w:r>
          </w:p>
        </w:tc>
        <w:tc>
          <w:tcPr>
            <w:tcW w:w="6336" w:type="dxa"/>
            <w:tcBorders>
              <w:top w:val="single" w:sz="4" w:space="0" w:color="auto"/>
              <w:left w:val="single" w:sz="4" w:space="0" w:color="auto"/>
              <w:bottom w:val="single" w:sz="4" w:space="0" w:color="auto"/>
              <w:right w:val="single" w:sz="4" w:space="0" w:color="auto"/>
            </w:tcBorders>
          </w:tcPr>
          <w:p w14:paraId="366FB365" w14:textId="77777777" w:rsidR="00D00040" w:rsidRDefault="009969BC" w:rsidP="00472237">
            <w:pPr>
              <w:pStyle w:val="Default"/>
              <w:numPr>
                <w:ilvl w:val="0"/>
                <w:numId w:val="8"/>
              </w:numPr>
              <w:jc w:val="both"/>
              <w:rPr>
                <w:rFonts w:asciiTheme="minorHAnsi" w:hAnsiTheme="minorHAnsi" w:cs="Arial"/>
                <w:color w:val="auto"/>
                <w:sz w:val="22"/>
                <w:szCs w:val="22"/>
                <w:lang w:val="en-GB"/>
              </w:rPr>
            </w:pPr>
            <w:r>
              <w:rPr>
                <w:rFonts w:asciiTheme="minorHAnsi" w:hAnsiTheme="minorHAnsi" w:cs="Arial"/>
                <w:color w:val="auto"/>
                <w:sz w:val="22"/>
                <w:szCs w:val="22"/>
                <w:lang w:val="en-GB"/>
              </w:rPr>
              <w:t xml:space="preserve">Make retrieval and reconstitution unlikely. </w:t>
            </w:r>
          </w:p>
          <w:p w14:paraId="7642064D" w14:textId="77777777" w:rsidR="00D00040" w:rsidRDefault="009969BC" w:rsidP="00472237">
            <w:pPr>
              <w:pStyle w:val="Default"/>
              <w:numPr>
                <w:ilvl w:val="0"/>
                <w:numId w:val="8"/>
              </w:numPr>
              <w:jc w:val="both"/>
              <w:rPr>
                <w:rFonts w:asciiTheme="minorHAnsi" w:hAnsiTheme="minorHAnsi" w:cs="Arial"/>
                <w:color w:val="auto"/>
                <w:sz w:val="22"/>
                <w:szCs w:val="22"/>
                <w:lang w:val="en-GB"/>
              </w:rPr>
            </w:pPr>
            <w:r>
              <w:rPr>
                <w:rFonts w:asciiTheme="minorHAnsi" w:hAnsiTheme="minorHAnsi" w:cs="Arial"/>
                <w:color w:val="auto"/>
                <w:sz w:val="22"/>
                <w:szCs w:val="22"/>
                <w:lang w:val="en-GB"/>
              </w:rPr>
              <w:t xml:space="preserve">Make actual or attempted compromise likely to </w:t>
            </w:r>
            <w:proofErr w:type="gramStart"/>
            <w:r>
              <w:rPr>
                <w:rFonts w:asciiTheme="minorHAnsi" w:hAnsiTheme="minorHAnsi" w:cs="Arial"/>
                <w:color w:val="auto"/>
                <w:sz w:val="22"/>
                <w:szCs w:val="22"/>
                <w:lang w:val="en-GB"/>
              </w:rPr>
              <w:t>be detected</w:t>
            </w:r>
            <w:proofErr w:type="gramEnd"/>
            <w:r>
              <w:rPr>
                <w:rFonts w:asciiTheme="minorHAnsi" w:hAnsiTheme="minorHAnsi" w:cs="Arial"/>
                <w:color w:val="auto"/>
                <w:sz w:val="22"/>
                <w:szCs w:val="22"/>
                <w:lang w:val="en-GB"/>
              </w:rPr>
              <w:t>.</w:t>
            </w:r>
          </w:p>
        </w:tc>
        <w:tc>
          <w:tcPr>
            <w:tcW w:w="6336" w:type="dxa"/>
            <w:tcBorders>
              <w:top w:val="single" w:sz="4" w:space="0" w:color="auto"/>
              <w:left w:val="single" w:sz="4" w:space="0" w:color="auto"/>
              <w:bottom w:val="single" w:sz="4" w:space="0" w:color="auto"/>
              <w:right w:val="single" w:sz="4" w:space="0" w:color="auto"/>
            </w:tcBorders>
          </w:tcPr>
          <w:p w14:paraId="5DF8A54B" w14:textId="77777777" w:rsidR="00D00040" w:rsidRDefault="009969BC" w:rsidP="00472237">
            <w:pPr>
              <w:pStyle w:val="Default"/>
              <w:numPr>
                <w:ilvl w:val="0"/>
                <w:numId w:val="8"/>
              </w:numPr>
              <w:jc w:val="both"/>
              <w:rPr>
                <w:rFonts w:asciiTheme="minorHAnsi" w:hAnsiTheme="minorHAnsi" w:cs="Arial"/>
                <w:color w:val="auto"/>
                <w:sz w:val="22"/>
                <w:szCs w:val="22"/>
                <w:lang w:val="en-GB"/>
              </w:rPr>
            </w:pPr>
            <w:r>
              <w:rPr>
                <w:rFonts w:asciiTheme="minorHAnsi" w:hAnsiTheme="minorHAnsi" w:cs="Arial"/>
                <w:color w:val="auto"/>
                <w:sz w:val="22"/>
                <w:szCs w:val="22"/>
                <w:lang w:val="en-GB"/>
              </w:rPr>
              <w:t xml:space="preserve">Dispose of with care or destroy to make reconstitution unlikely. </w:t>
            </w:r>
          </w:p>
          <w:p w14:paraId="26EA08B0" w14:textId="77777777" w:rsidR="00D00040" w:rsidRDefault="009969BC" w:rsidP="00472237">
            <w:pPr>
              <w:pStyle w:val="Default"/>
              <w:numPr>
                <w:ilvl w:val="0"/>
                <w:numId w:val="8"/>
              </w:numPr>
              <w:overflowPunct w:val="0"/>
              <w:jc w:val="both"/>
              <w:textAlignment w:val="baseline"/>
              <w:rPr>
                <w:rFonts w:asciiTheme="minorHAnsi" w:hAnsiTheme="minorHAnsi" w:cs="Arial"/>
                <w:color w:val="auto"/>
                <w:sz w:val="22"/>
                <w:szCs w:val="22"/>
                <w:lang w:val="en-GB"/>
              </w:rPr>
            </w:pPr>
            <w:r>
              <w:rPr>
                <w:rFonts w:asciiTheme="minorHAnsi" w:hAnsiTheme="minorHAnsi" w:cs="Arial"/>
                <w:color w:val="auto"/>
                <w:sz w:val="22"/>
                <w:szCs w:val="22"/>
                <w:lang w:val="en-GB"/>
              </w:rPr>
              <w:t xml:space="preserve">Make actual or attempted compromise likely to </w:t>
            </w:r>
            <w:proofErr w:type="gramStart"/>
            <w:r>
              <w:rPr>
                <w:rFonts w:asciiTheme="minorHAnsi" w:hAnsiTheme="minorHAnsi" w:cs="Arial"/>
                <w:color w:val="auto"/>
                <w:sz w:val="22"/>
                <w:szCs w:val="22"/>
                <w:lang w:val="en-GB"/>
              </w:rPr>
              <w:t>be detected</w:t>
            </w:r>
            <w:proofErr w:type="gramEnd"/>
            <w:r>
              <w:rPr>
                <w:rFonts w:asciiTheme="minorHAnsi" w:hAnsiTheme="minorHAnsi" w:cs="Arial"/>
                <w:color w:val="auto"/>
                <w:sz w:val="22"/>
                <w:szCs w:val="22"/>
                <w:lang w:val="en-GB"/>
              </w:rPr>
              <w:t xml:space="preserve">. </w:t>
            </w:r>
          </w:p>
        </w:tc>
      </w:tr>
      <w:tr w:rsidR="00D00040" w14:paraId="62FFDB8C" w14:textId="77777777" w:rsidTr="0035601F">
        <w:trPr>
          <w:trHeight w:val="1004"/>
        </w:trPr>
        <w:tc>
          <w:tcPr>
            <w:tcW w:w="1548" w:type="dxa"/>
            <w:tcBorders>
              <w:top w:val="single" w:sz="4" w:space="0" w:color="auto"/>
              <w:left w:val="single" w:sz="4" w:space="0" w:color="auto"/>
              <w:bottom w:val="single" w:sz="4" w:space="0" w:color="auto"/>
              <w:right w:val="single" w:sz="4" w:space="0" w:color="auto"/>
            </w:tcBorders>
            <w:vAlign w:val="center"/>
          </w:tcPr>
          <w:p w14:paraId="142A7347" w14:textId="77777777" w:rsidR="00D00040" w:rsidRDefault="009969BC">
            <w:pPr>
              <w:pStyle w:val="Default"/>
              <w:jc w:val="both"/>
              <w:rPr>
                <w:rFonts w:asciiTheme="minorHAnsi" w:hAnsiTheme="minorHAnsi" w:cs="Arial"/>
                <w:b/>
                <w:color w:val="auto"/>
                <w:sz w:val="22"/>
                <w:szCs w:val="22"/>
                <w:lang w:val="en-GB"/>
              </w:rPr>
            </w:pPr>
            <w:r>
              <w:rPr>
                <w:rFonts w:asciiTheme="minorHAnsi" w:hAnsiTheme="minorHAnsi" w:cs="Arial"/>
                <w:b/>
                <w:bCs/>
                <w:color w:val="auto"/>
                <w:sz w:val="22"/>
                <w:szCs w:val="22"/>
                <w:lang w:val="en-GB"/>
              </w:rPr>
              <w:t>SECRET</w:t>
            </w:r>
          </w:p>
        </w:tc>
        <w:tc>
          <w:tcPr>
            <w:tcW w:w="6336" w:type="dxa"/>
            <w:tcBorders>
              <w:top w:val="single" w:sz="4" w:space="0" w:color="auto"/>
              <w:left w:val="single" w:sz="4" w:space="0" w:color="auto"/>
              <w:bottom w:val="single" w:sz="4" w:space="0" w:color="auto"/>
              <w:right w:val="single" w:sz="4" w:space="0" w:color="auto"/>
            </w:tcBorders>
          </w:tcPr>
          <w:p w14:paraId="3B9515BA" w14:textId="77777777" w:rsidR="00D00040" w:rsidRDefault="009969BC" w:rsidP="00472237">
            <w:pPr>
              <w:pStyle w:val="Default"/>
              <w:numPr>
                <w:ilvl w:val="0"/>
                <w:numId w:val="9"/>
              </w:numPr>
              <w:jc w:val="both"/>
              <w:rPr>
                <w:rFonts w:asciiTheme="minorHAnsi" w:hAnsiTheme="minorHAnsi" w:cs="Arial"/>
                <w:color w:val="auto"/>
                <w:sz w:val="22"/>
                <w:szCs w:val="22"/>
              </w:rPr>
            </w:pPr>
            <w:r>
              <w:rPr>
                <w:rFonts w:asciiTheme="minorHAnsi" w:hAnsiTheme="minorHAnsi" w:cs="Arial"/>
                <w:color w:val="auto"/>
                <w:sz w:val="22"/>
                <w:szCs w:val="22"/>
              </w:rPr>
              <w:t xml:space="preserve">Destroy / </w:t>
            </w:r>
            <w:proofErr w:type="spellStart"/>
            <w:r>
              <w:rPr>
                <w:rFonts w:asciiTheme="minorHAnsi" w:hAnsiTheme="minorHAnsi" w:cs="Arial"/>
                <w:color w:val="auto"/>
                <w:sz w:val="22"/>
                <w:szCs w:val="22"/>
              </w:rPr>
              <w:t>sanitise</w:t>
            </w:r>
            <w:proofErr w:type="spellEnd"/>
            <w:r>
              <w:rPr>
                <w:rFonts w:asciiTheme="minorHAnsi" w:hAnsiTheme="minorHAnsi" w:cs="Arial"/>
                <w:color w:val="auto"/>
                <w:sz w:val="22"/>
                <w:szCs w:val="22"/>
              </w:rPr>
              <w:t xml:space="preserve"> to make reconstitution and / or identification of constituent parts highly unlikely. </w:t>
            </w:r>
          </w:p>
          <w:p w14:paraId="616F5D7B" w14:textId="77777777" w:rsidR="00D00040" w:rsidRDefault="009969BC" w:rsidP="00472237">
            <w:pPr>
              <w:pStyle w:val="Default"/>
              <w:numPr>
                <w:ilvl w:val="0"/>
                <w:numId w:val="9"/>
              </w:numPr>
              <w:overflowPunct w:val="0"/>
              <w:jc w:val="both"/>
              <w:textAlignment w:val="baseline"/>
              <w:rPr>
                <w:rFonts w:asciiTheme="minorHAnsi" w:hAnsiTheme="minorHAnsi" w:cs="Arial"/>
                <w:color w:val="auto"/>
                <w:sz w:val="22"/>
                <w:szCs w:val="22"/>
                <w:lang w:val="en-GB"/>
              </w:rPr>
            </w:pPr>
            <w:r>
              <w:rPr>
                <w:rFonts w:asciiTheme="minorHAnsi" w:hAnsiTheme="minorHAnsi" w:cs="Arial"/>
                <w:color w:val="auto"/>
                <w:sz w:val="22"/>
                <w:szCs w:val="22"/>
                <w:lang w:val="en-GB"/>
              </w:rPr>
              <w:t xml:space="preserve">Detect actual or attempted compromise and help identify those responsible. </w:t>
            </w:r>
          </w:p>
        </w:tc>
        <w:tc>
          <w:tcPr>
            <w:tcW w:w="6336" w:type="dxa"/>
            <w:tcBorders>
              <w:top w:val="single" w:sz="4" w:space="0" w:color="auto"/>
              <w:left w:val="single" w:sz="4" w:space="0" w:color="auto"/>
              <w:bottom w:val="single" w:sz="4" w:space="0" w:color="auto"/>
              <w:right w:val="single" w:sz="4" w:space="0" w:color="auto"/>
            </w:tcBorders>
          </w:tcPr>
          <w:p w14:paraId="08621A85" w14:textId="77777777" w:rsidR="00D00040" w:rsidRDefault="009969BC" w:rsidP="00472237">
            <w:pPr>
              <w:pStyle w:val="Default"/>
              <w:numPr>
                <w:ilvl w:val="0"/>
                <w:numId w:val="9"/>
              </w:numPr>
              <w:jc w:val="both"/>
              <w:rPr>
                <w:rFonts w:asciiTheme="minorHAnsi" w:hAnsiTheme="minorHAnsi" w:cs="Arial"/>
                <w:color w:val="auto"/>
                <w:sz w:val="22"/>
                <w:szCs w:val="22"/>
              </w:rPr>
            </w:pPr>
            <w:r>
              <w:rPr>
                <w:rFonts w:asciiTheme="minorHAnsi" w:hAnsiTheme="minorHAnsi" w:cs="Arial"/>
                <w:color w:val="auto"/>
                <w:sz w:val="22"/>
                <w:szCs w:val="22"/>
              </w:rPr>
              <w:t xml:space="preserve">Destroy / </w:t>
            </w:r>
            <w:proofErr w:type="spellStart"/>
            <w:r>
              <w:rPr>
                <w:rFonts w:asciiTheme="minorHAnsi" w:hAnsiTheme="minorHAnsi" w:cs="Arial"/>
                <w:color w:val="auto"/>
                <w:sz w:val="22"/>
                <w:szCs w:val="22"/>
              </w:rPr>
              <w:t>sanitise</w:t>
            </w:r>
            <w:proofErr w:type="spellEnd"/>
            <w:r>
              <w:rPr>
                <w:rFonts w:asciiTheme="minorHAnsi" w:hAnsiTheme="minorHAnsi" w:cs="Arial"/>
                <w:color w:val="auto"/>
                <w:sz w:val="22"/>
                <w:szCs w:val="22"/>
              </w:rPr>
              <w:t xml:space="preserve"> to make reconstitution and / or identification of constituent parts highly unlikely. </w:t>
            </w:r>
          </w:p>
          <w:p w14:paraId="36A003D5" w14:textId="77777777" w:rsidR="00D00040" w:rsidRDefault="009969BC" w:rsidP="00472237">
            <w:pPr>
              <w:pStyle w:val="Default"/>
              <w:numPr>
                <w:ilvl w:val="0"/>
                <w:numId w:val="9"/>
              </w:numPr>
              <w:overflowPunct w:val="0"/>
              <w:jc w:val="both"/>
              <w:textAlignment w:val="baseline"/>
              <w:rPr>
                <w:rFonts w:asciiTheme="minorHAnsi" w:hAnsiTheme="minorHAnsi" w:cs="Arial"/>
                <w:color w:val="auto"/>
                <w:sz w:val="22"/>
                <w:szCs w:val="22"/>
                <w:lang w:val="en-GB"/>
              </w:rPr>
            </w:pPr>
            <w:r>
              <w:rPr>
                <w:rFonts w:asciiTheme="minorHAnsi" w:hAnsiTheme="minorHAnsi" w:cs="Arial"/>
                <w:color w:val="auto"/>
                <w:sz w:val="22"/>
                <w:szCs w:val="22"/>
                <w:lang w:val="en-GB"/>
              </w:rPr>
              <w:t xml:space="preserve">Prevent identification of constituent parts. </w:t>
            </w:r>
          </w:p>
          <w:p w14:paraId="33BFDFF7" w14:textId="77777777" w:rsidR="00D00040" w:rsidRDefault="009969BC" w:rsidP="00472237">
            <w:pPr>
              <w:pStyle w:val="Default"/>
              <w:numPr>
                <w:ilvl w:val="0"/>
                <w:numId w:val="9"/>
              </w:numPr>
              <w:overflowPunct w:val="0"/>
              <w:jc w:val="both"/>
              <w:textAlignment w:val="baseline"/>
              <w:rPr>
                <w:rFonts w:asciiTheme="minorHAnsi" w:hAnsiTheme="minorHAnsi" w:cs="Arial"/>
                <w:color w:val="auto"/>
                <w:sz w:val="22"/>
                <w:szCs w:val="22"/>
                <w:lang w:val="en-GB"/>
              </w:rPr>
            </w:pPr>
            <w:r>
              <w:rPr>
                <w:rFonts w:asciiTheme="minorHAnsi" w:hAnsiTheme="minorHAnsi" w:cs="Arial"/>
                <w:color w:val="auto"/>
                <w:sz w:val="22"/>
                <w:szCs w:val="22"/>
                <w:lang w:val="en-GB"/>
              </w:rPr>
              <w:t xml:space="preserve">Detect actual or attempted compromise and help identify those responsible. </w:t>
            </w:r>
          </w:p>
        </w:tc>
      </w:tr>
      <w:tr w:rsidR="00D00040" w14:paraId="25A5281D" w14:textId="77777777" w:rsidTr="0035601F">
        <w:trPr>
          <w:trHeight w:val="1391"/>
        </w:trPr>
        <w:tc>
          <w:tcPr>
            <w:tcW w:w="1548" w:type="dxa"/>
            <w:tcBorders>
              <w:top w:val="single" w:sz="4" w:space="0" w:color="auto"/>
              <w:left w:val="single" w:sz="4" w:space="0" w:color="auto"/>
              <w:bottom w:val="single" w:sz="4" w:space="0" w:color="auto"/>
              <w:right w:val="single" w:sz="4" w:space="0" w:color="auto"/>
            </w:tcBorders>
            <w:vAlign w:val="center"/>
          </w:tcPr>
          <w:p w14:paraId="0C967B61" w14:textId="77777777" w:rsidR="00D00040" w:rsidRDefault="009969BC">
            <w:pPr>
              <w:pStyle w:val="Default"/>
              <w:jc w:val="both"/>
              <w:rPr>
                <w:rFonts w:asciiTheme="minorHAnsi" w:hAnsiTheme="minorHAnsi" w:cs="Arial"/>
                <w:b/>
                <w:color w:val="auto"/>
                <w:sz w:val="22"/>
                <w:szCs w:val="22"/>
                <w:lang w:val="en-GB"/>
              </w:rPr>
            </w:pPr>
            <w:r>
              <w:rPr>
                <w:rFonts w:asciiTheme="minorHAnsi" w:hAnsiTheme="minorHAnsi" w:cs="Arial"/>
                <w:b/>
                <w:bCs/>
                <w:color w:val="auto"/>
                <w:sz w:val="22"/>
                <w:szCs w:val="22"/>
                <w:lang w:val="en-GB"/>
              </w:rPr>
              <w:t>TOP SECRET</w:t>
            </w:r>
          </w:p>
        </w:tc>
        <w:tc>
          <w:tcPr>
            <w:tcW w:w="6336" w:type="dxa"/>
            <w:tcBorders>
              <w:top w:val="single" w:sz="4" w:space="0" w:color="auto"/>
              <w:left w:val="single" w:sz="4" w:space="0" w:color="auto"/>
              <w:bottom w:val="single" w:sz="4" w:space="0" w:color="auto"/>
              <w:right w:val="single" w:sz="4" w:space="0" w:color="auto"/>
            </w:tcBorders>
          </w:tcPr>
          <w:p w14:paraId="0407F2D6" w14:textId="77777777" w:rsidR="00D00040" w:rsidRDefault="009969BC" w:rsidP="00472237">
            <w:pPr>
              <w:pStyle w:val="Default"/>
              <w:numPr>
                <w:ilvl w:val="0"/>
                <w:numId w:val="10"/>
              </w:numPr>
              <w:jc w:val="both"/>
              <w:rPr>
                <w:rFonts w:asciiTheme="minorHAnsi" w:hAnsiTheme="minorHAnsi" w:cs="Arial"/>
                <w:color w:val="auto"/>
                <w:sz w:val="22"/>
                <w:szCs w:val="22"/>
                <w:lang w:val="en-GB"/>
              </w:rPr>
            </w:pPr>
            <w:r>
              <w:rPr>
                <w:rFonts w:asciiTheme="minorHAnsi" w:hAnsiTheme="minorHAnsi" w:cs="Arial"/>
                <w:color w:val="auto"/>
                <w:sz w:val="22"/>
                <w:szCs w:val="22"/>
                <w:lang w:val="en-GB"/>
              </w:rPr>
              <w:t xml:space="preserve">Do everything necessary to prevent retrieval or reconstitution. </w:t>
            </w:r>
          </w:p>
          <w:p w14:paraId="3FFBB0DE" w14:textId="77777777" w:rsidR="00D00040" w:rsidRDefault="009969BC" w:rsidP="00472237">
            <w:pPr>
              <w:pStyle w:val="Default"/>
              <w:numPr>
                <w:ilvl w:val="0"/>
                <w:numId w:val="10"/>
              </w:numPr>
              <w:jc w:val="both"/>
              <w:rPr>
                <w:rFonts w:asciiTheme="minorHAnsi" w:hAnsiTheme="minorHAnsi" w:cs="Arial"/>
                <w:color w:val="auto"/>
                <w:sz w:val="22"/>
                <w:szCs w:val="22"/>
              </w:rPr>
            </w:pPr>
            <w:r>
              <w:rPr>
                <w:rFonts w:asciiTheme="minorHAnsi" w:hAnsiTheme="minorHAnsi" w:cs="Arial"/>
                <w:color w:val="auto"/>
                <w:sz w:val="22"/>
                <w:szCs w:val="22"/>
              </w:rPr>
              <w:t xml:space="preserve">Ensure that there are robust measures in place to prevent compromise from sustained attack.  </w:t>
            </w:r>
          </w:p>
          <w:p w14:paraId="35BD062C" w14:textId="77777777" w:rsidR="00D00040" w:rsidRDefault="009969BC" w:rsidP="00472237">
            <w:pPr>
              <w:pStyle w:val="Default"/>
              <w:numPr>
                <w:ilvl w:val="0"/>
                <w:numId w:val="10"/>
              </w:numPr>
              <w:overflowPunct w:val="0"/>
              <w:jc w:val="both"/>
              <w:textAlignment w:val="baseline"/>
              <w:rPr>
                <w:rFonts w:asciiTheme="minorHAnsi" w:hAnsiTheme="minorHAnsi" w:cs="Arial"/>
                <w:color w:val="auto"/>
                <w:sz w:val="22"/>
                <w:szCs w:val="22"/>
                <w:lang w:val="en-GB"/>
              </w:rPr>
            </w:pPr>
            <w:r>
              <w:rPr>
                <w:rFonts w:asciiTheme="minorHAnsi" w:hAnsiTheme="minorHAnsi" w:cs="Arial"/>
                <w:color w:val="auto"/>
                <w:sz w:val="22"/>
                <w:szCs w:val="22"/>
                <w:lang w:val="en-GB"/>
              </w:rPr>
              <w:t xml:space="preserve">Detect actual or attempted compromise and make it likely that those responsible </w:t>
            </w:r>
            <w:proofErr w:type="gramStart"/>
            <w:r>
              <w:rPr>
                <w:rFonts w:asciiTheme="minorHAnsi" w:hAnsiTheme="minorHAnsi" w:cs="Arial"/>
                <w:color w:val="auto"/>
                <w:sz w:val="22"/>
                <w:szCs w:val="22"/>
                <w:lang w:val="en-GB"/>
              </w:rPr>
              <w:t>will be identified</w:t>
            </w:r>
            <w:proofErr w:type="gramEnd"/>
            <w:r>
              <w:rPr>
                <w:rFonts w:asciiTheme="minorHAnsi" w:hAnsiTheme="minorHAnsi" w:cs="Arial"/>
                <w:color w:val="auto"/>
                <w:sz w:val="22"/>
                <w:szCs w:val="22"/>
                <w:lang w:val="en-GB"/>
              </w:rPr>
              <w:t xml:space="preserve">. </w:t>
            </w:r>
          </w:p>
        </w:tc>
        <w:tc>
          <w:tcPr>
            <w:tcW w:w="6336" w:type="dxa"/>
            <w:tcBorders>
              <w:top w:val="single" w:sz="4" w:space="0" w:color="auto"/>
              <w:left w:val="single" w:sz="4" w:space="0" w:color="auto"/>
              <w:bottom w:val="single" w:sz="4" w:space="0" w:color="auto"/>
              <w:right w:val="single" w:sz="4" w:space="0" w:color="auto"/>
            </w:tcBorders>
          </w:tcPr>
          <w:p w14:paraId="2FA29170" w14:textId="131B82F2" w:rsidR="00D00040" w:rsidRDefault="009969BC" w:rsidP="00472237">
            <w:pPr>
              <w:pStyle w:val="Default"/>
              <w:numPr>
                <w:ilvl w:val="0"/>
                <w:numId w:val="10"/>
              </w:numPr>
              <w:jc w:val="both"/>
              <w:rPr>
                <w:rFonts w:asciiTheme="minorHAnsi" w:hAnsiTheme="minorHAnsi" w:cs="Arial"/>
                <w:color w:val="auto"/>
                <w:sz w:val="22"/>
                <w:szCs w:val="22"/>
                <w:lang w:val="en-GB"/>
              </w:rPr>
            </w:pPr>
            <w:r>
              <w:rPr>
                <w:rFonts w:asciiTheme="minorHAnsi" w:hAnsiTheme="minorHAnsi" w:cs="Arial"/>
                <w:color w:val="auto"/>
                <w:sz w:val="22"/>
                <w:szCs w:val="22"/>
                <w:lang w:val="en-GB"/>
              </w:rPr>
              <w:t xml:space="preserve">Do everything necessary </w:t>
            </w:r>
            <w:proofErr w:type="gramStart"/>
            <w:r>
              <w:rPr>
                <w:rFonts w:asciiTheme="minorHAnsi" w:hAnsiTheme="minorHAnsi" w:cs="Arial"/>
                <w:color w:val="auto"/>
                <w:sz w:val="22"/>
                <w:szCs w:val="22"/>
                <w:lang w:val="en-GB"/>
              </w:rPr>
              <w:t>to:</w:t>
            </w:r>
            <w:proofErr w:type="gramEnd"/>
            <w:r>
              <w:rPr>
                <w:rFonts w:asciiTheme="minorHAnsi" w:hAnsiTheme="minorHAnsi" w:cs="Arial"/>
                <w:color w:val="auto"/>
                <w:sz w:val="22"/>
                <w:szCs w:val="22"/>
                <w:lang w:val="en-GB"/>
              </w:rPr>
              <w:t xml:space="preserve"> prevent retrieval. </w:t>
            </w:r>
          </w:p>
          <w:p w14:paraId="0AB24C29" w14:textId="77777777" w:rsidR="00D00040" w:rsidRDefault="009969BC" w:rsidP="00472237">
            <w:pPr>
              <w:pStyle w:val="Default"/>
              <w:numPr>
                <w:ilvl w:val="0"/>
                <w:numId w:val="10"/>
              </w:numPr>
              <w:overflowPunct w:val="0"/>
              <w:jc w:val="both"/>
              <w:textAlignment w:val="baseline"/>
              <w:rPr>
                <w:rFonts w:asciiTheme="minorHAnsi" w:hAnsiTheme="minorHAnsi" w:cs="Arial"/>
                <w:color w:val="auto"/>
                <w:sz w:val="22"/>
                <w:szCs w:val="22"/>
                <w:lang w:val="en-GB"/>
              </w:rPr>
            </w:pPr>
            <w:r>
              <w:rPr>
                <w:rFonts w:asciiTheme="minorHAnsi" w:hAnsiTheme="minorHAnsi" w:cs="Arial"/>
                <w:color w:val="auto"/>
                <w:sz w:val="22"/>
                <w:szCs w:val="22"/>
                <w:lang w:val="en-GB"/>
              </w:rPr>
              <w:t xml:space="preserve">Prevent identification of constituent parts. </w:t>
            </w:r>
          </w:p>
          <w:p w14:paraId="75206588" w14:textId="77777777" w:rsidR="00D00040" w:rsidRDefault="009969BC" w:rsidP="00472237">
            <w:pPr>
              <w:pStyle w:val="Default"/>
              <w:numPr>
                <w:ilvl w:val="0"/>
                <w:numId w:val="10"/>
              </w:numPr>
              <w:overflowPunct w:val="0"/>
              <w:jc w:val="both"/>
              <w:textAlignment w:val="baseline"/>
              <w:rPr>
                <w:rFonts w:asciiTheme="minorHAnsi" w:hAnsiTheme="minorHAnsi" w:cs="Arial"/>
                <w:color w:val="auto"/>
                <w:sz w:val="22"/>
                <w:szCs w:val="22"/>
                <w:lang w:val="en-GB"/>
              </w:rPr>
            </w:pPr>
            <w:r>
              <w:rPr>
                <w:rFonts w:asciiTheme="minorHAnsi" w:hAnsiTheme="minorHAnsi" w:cs="Arial"/>
                <w:color w:val="auto"/>
                <w:sz w:val="22"/>
                <w:szCs w:val="22"/>
              </w:rPr>
              <w:t>Ensure that there are robust measures in place to prevent compromise from sustained attack.</w:t>
            </w:r>
          </w:p>
          <w:p w14:paraId="76E40BC9" w14:textId="77777777" w:rsidR="00D00040" w:rsidRDefault="009969BC" w:rsidP="00472237">
            <w:pPr>
              <w:pStyle w:val="Default"/>
              <w:numPr>
                <w:ilvl w:val="0"/>
                <w:numId w:val="10"/>
              </w:numPr>
              <w:overflowPunct w:val="0"/>
              <w:jc w:val="both"/>
              <w:textAlignment w:val="baseline"/>
              <w:rPr>
                <w:rFonts w:asciiTheme="minorHAnsi" w:hAnsiTheme="minorHAnsi" w:cs="Arial"/>
                <w:color w:val="auto"/>
                <w:sz w:val="22"/>
                <w:szCs w:val="22"/>
                <w:lang w:val="en-GB"/>
              </w:rPr>
            </w:pPr>
            <w:r>
              <w:rPr>
                <w:rFonts w:asciiTheme="minorHAnsi" w:hAnsiTheme="minorHAnsi" w:cs="Arial"/>
                <w:color w:val="auto"/>
                <w:sz w:val="22"/>
                <w:szCs w:val="22"/>
                <w:lang w:val="en-GB"/>
              </w:rPr>
              <w:t xml:space="preserve">Detect actual or attempted compromise and make it likely that those responsible </w:t>
            </w:r>
            <w:proofErr w:type="gramStart"/>
            <w:r>
              <w:rPr>
                <w:rFonts w:asciiTheme="minorHAnsi" w:hAnsiTheme="minorHAnsi" w:cs="Arial"/>
                <w:color w:val="auto"/>
                <w:sz w:val="22"/>
                <w:szCs w:val="22"/>
                <w:lang w:val="en-GB"/>
              </w:rPr>
              <w:t>will be identified</w:t>
            </w:r>
            <w:proofErr w:type="gramEnd"/>
            <w:r>
              <w:rPr>
                <w:rFonts w:asciiTheme="minorHAnsi" w:hAnsiTheme="minorHAnsi" w:cs="Arial"/>
                <w:color w:val="auto"/>
                <w:sz w:val="22"/>
                <w:szCs w:val="22"/>
                <w:lang w:val="en-GB"/>
              </w:rPr>
              <w:t xml:space="preserve">. </w:t>
            </w:r>
          </w:p>
        </w:tc>
      </w:tr>
    </w:tbl>
    <w:p w14:paraId="4C00B162" w14:textId="77777777" w:rsidR="00D00040" w:rsidRDefault="00D00040">
      <w:pPr>
        <w:overflowPunct/>
        <w:autoSpaceDE/>
        <w:autoSpaceDN/>
        <w:adjustRightInd/>
        <w:spacing w:after="0"/>
        <w:textAlignment w:val="auto"/>
        <w:rPr>
          <w:rFonts w:asciiTheme="minorHAnsi" w:hAnsiTheme="minorHAnsi"/>
        </w:rPr>
      </w:pPr>
      <w:bookmarkStart w:id="325" w:name="_APPENDIX_D_–"/>
      <w:bookmarkStart w:id="326" w:name="_Toc395696538"/>
      <w:bookmarkStart w:id="327" w:name="_Toc396219201"/>
      <w:bookmarkEnd w:id="325"/>
    </w:p>
    <w:p w14:paraId="51A1D611" w14:textId="77777777" w:rsidR="00D00040" w:rsidRDefault="00D00040">
      <w:pPr>
        <w:overflowPunct/>
        <w:autoSpaceDE/>
        <w:autoSpaceDN/>
        <w:adjustRightInd/>
        <w:spacing w:after="0"/>
        <w:textAlignment w:val="auto"/>
        <w:rPr>
          <w:rFonts w:asciiTheme="minorHAnsi" w:hAnsiTheme="minorHAnsi"/>
        </w:rPr>
      </w:pPr>
    </w:p>
    <w:p w14:paraId="489E1F5E" w14:textId="7E9B3D34" w:rsidR="00D00040" w:rsidRDefault="00933B79" w:rsidP="00933B79">
      <w:pPr>
        <w:pStyle w:val="Annexlevel1"/>
        <w:numPr>
          <w:ilvl w:val="0"/>
          <w:numId w:val="0"/>
        </w:numPr>
        <w:ind w:left="5813"/>
        <w:jc w:val="left"/>
        <w:rPr>
          <w:rFonts w:asciiTheme="minorHAnsi" w:hAnsiTheme="minorHAnsi"/>
          <w:sz w:val="22"/>
          <w:u w:val="single"/>
        </w:rPr>
      </w:pPr>
      <w:bookmarkStart w:id="328" w:name="_Ref499637124"/>
      <w:r>
        <w:rPr>
          <w:rFonts w:asciiTheme="minorHAnsi" w:hAnsiTheme="minorHAnsi"/>
          <w:sz w:val="22"/>
        </w:rPr>
        <w:lastRenderedPageBreak/>
        <w:t>ANNEX D</w:t>
      </w:r>
      <w:r w:rsidR="009969BC">
        <w:rPr>
          <w:rFonts w:asciiTheme="minorHAnsi" w:hAnsiTheme="minorHAnsi"/>
          <w:sz w:val="22"/>
        </w:rPr>
        <w:t>- HELPDESK RESPONSE TIMES</w:t>
      </w:r>
      <w:bookmarkEnd w:id="326"/>
      <w:bookmarkEnd w:id="327"/>
      <w:bookmarkEnd w:id="328"/>
    </w:p>
    <w:p w14:paraId="75264724" w14:textId="36B74F3B" w:rsidR="00D00040" w:rsidRDefault="009969BC" w:rsidP="00472237">
      <w:pPr>
        <w:pStyle w:val="ListParagraph"/>
        <w:numPr>
          <w:ilvl w:val="0"/>
          <w:numId w:val="12"/>
        </w:numPr>
        <w:overflowPunct/>
        <w:autoSpaceDE/>
        <w:autoSpaceDN/>
        <w:adjustRightInd/>
        <w:spacing w:after="0"/>
        <w:contextualSpacing w:val="0"/>
        <w:textAlignment w:val="auto"/>
        <w:rPr>
          <w:rFonts w:asciiTheme="minorHAnsi" w:hAnsiTheme="minorHAnsi"/>
        </w:rPr>
      </w:pPr>
      <w:r>
        <w:rPr>
          <w:rFonts w:asciiTheme="minorHAnsi" w:hAnsiTheme="minorHAnsi"/>
        </w:rPr>
        <w:t xml:space="preserve">Service requests of any nature </w:t>
      </w:r>
      <w:proofErr w:type="gramStart"/>
      <w:r>
        <w:rPr>
          <w:rFonts w:asciiTheme="minorHAnsi" w:hAnsiTheme="minorHAnsi"/>
        </w:rPr>
        <w:t>shall be acknowledged</w:t>
      </w:r>
      <w:proofErr w:type="gramEnd"/>
      <w:r>
        <w:rPr>
          <w:rFonts w:asciiTheme="minorHAnsi" w:hAnsiTheme="minorHAnsi"/>
        </w:rPr>
        <w:t xml:space="preserve"> within fifteen (15) minutes and the caller informed of the action to be taken. The response times for activities managed through the central helpdesk for all Services shall be as follows:</w:t>
      </w:r>
    </w:p>
    <w:p w14:paraId="588422CB" w14:textId="477B76DB" w:rsidR="00D00040" w:rsidRDefault="009969BC" w:rsidP="00472237">
      <w:pPr>
        <w:pStyle w:val="ListParagraph"/>
        <w:numPr>
          <w:ilvl w:val="1"/>
          <w:numId w:val="12"/>
        </w:numPr>
        <w:overflowPunct/>
        <w:autoSpaceDE/>
        <w:autoSpaceDN/>
        <w:adjustRightInd/>
        <w:spacing w:after="0"/>
        <w:contextualSpacing w:val="0"/>
        <w:textAlignment w:val="auto"/>
        <w:rPr>
          <w:rFonts w:asciiTheme="minorHAnsi" w:hAnsiTheme="minorHAnsi"/>
        </w:rPr>
      </w:pPr>
      <w:r>
        <w:rPr>
          <w:rFonts w:asciiTheme="minorHAnsi" w:hAnsiTheme="minorHAnsi"/>
        </w:rPr>
        <w:t xml:space="preserve">Each Category 'A' work request to be available to </w:t>
      </w:r>
      <w:r w:rsidR="003B2361">
        <w:rPr>
          <w:rFonts w:asciiTheme="minorHAnsi" w:hAnsiTheme="minorHAnsi"/>
        </w:rPr>
        <w:t xml:space="preserve">both the appropriate </w:t>
      </w:r>
      <w:r>
        <w:rPr>
          <w:rFonts w:asciiTheme="minorHAnsi" w:hAnsiTheme="minorHAnsi"/>
        </w:rPr>
        <w:t xml:space="preserve">Supplier and Buyer Authorised Representative within five (5) minutes of receiving the inbound Service request. Receiving </w:t>
      </w:r>
      <w:proofErr w:type="gramStart"/>
      <w:r>
        <w:rPr>
          <w:rFonts w:asciiTheme="minorHAnsi" w:hAnsiTheme="minorHAnsi"/>
        </w:rPr>
        <w:t>is defined</w:t>
      </w:r>
      <w:proofErr w:type="gramEnd"/>
      <w:r>
        <w:rPr>
          <w:rFonts w:asciiTheme="minorHAnsi" w:hAnsiTheme="minorHAnsi"/>
        </w:rPr>
        <w:t xml:space="preserve"> as the end of a call, or receipt of electronic format Service request.</w:t>
      </w:r>
    </w:p>
    <w:p w14:paraId="6037A32E" w14:textId="0C19579D" w:rsidR="00D00040" w:rsidRDefault="009969BC" w:rsidP="00472237">
      <w:pPr>
        <w:pStyle w:val="ListParagraph"/>
        <w:numPr>
          <w:ilvl w:val="1"/>
          <w:numId w:val="12"/>
        </w:numPr>
        <w:overflowPunct/>
        <w:autoSpaceDE/>
        <w:autoSpaceDN/>
        <w:adjustRightInd/>
        <w:spacing w:after="0"/>
        <w:contextualSpacing w:val="0"/>
        <w:textAlignment w:val="auto"/>
        <w:rPr>
          <w:rFonts w:asciiTheme="minorHAnsi" w:hAnsiTheme="minorHAnsi"/>
        </w:rPr>
      </w:pPr>
      <w:r>
        <w:rPr>
          <w:rFonts w:asciiTheme="minorHAnsi" w:hAnsiTheme="minorHAnsi"/>
        </w:rPr>
        <w:t>Oral escalation to the Buyer Authorised Representative (within twenty (20) minutes of allocation to the Supplier) of those Category 'A' work re</w:t>
      </w:r>
      <w:r w:rsidR="003B2361">
        <w:rPr>
          <w:rFonts w:asciiTheme="minorHAnsi" w:hAnsiTheme="minorHAnsi"/>
        </w:rPr>
        <w:t xml:space="preserve">quests unacknowledged by the </w:t>
      </w:r>
      <w:r>
        <w:rPr>
          <w:rFonts w:asciiTheme="minorHAnsi" w:hAnsiTheme="minorHAnsi"/>
        </w:rPr>
        <w:t>Supplier ten (10) minutes after such allocation.</w:t>
      </w:r>
    </w:p>
    <w:p w14:paraId="517C08F5" w14:textId="4342E53F" w:rsidR="00D00040" w:rsidRDefault="009969BC" w:rsidP="00472237">
      <w:pPr>
        <w:pStyle w:val="ListParagraph"/>
        <w:numPr>
          <w:ilvl w:val="1"/>
          <w:numId w:val="12"/>
        </w:numPr>
        <w:overflowPunct/>
        <w:autoSpaceDE/>
        <w:autoSpaceDN/>
        <w:adjustRightInd/>
        <w:spacing w:after="0"/>
        <w:contextualSpacing w:val="0"/>
        <w:textAlignment w:val="auto"/>
        <w:rPr>
          <w:rFonts w:asciiTheme="minorHAnsi" w:hAnsiTheme="minorHAnsi"/>
        </w:rPr>
      </w:pPr>
      <w:r>
        <w:rPr>
          <w:rFonts w:asciiTheme="minorHAnsi" w:hAnsiTheme="minorHAnsi"/>
        </w:rPr>
        <w:t xml:space="preserve">All Category B reactive work requests and any elective work requests to be available on the Systems to the appropriate Buyer Authorised Representative within fifteen (15) minutes of receiving the inbound Service request. Receiving </w:t>
      </w:r>
      <w:proofErr w:type="gramStart"/>
      <w:r>
        <w:rPr>
          <w:rFonts w:asciiTheme="minorHAnsi" w:hAnsiTheme="minorHAnsi"/>
        </w:rPr>
        <w:t>is defined</w:t>
      </w:r>
      <w:proofErr w:type="gramEnd"/>
      <w:r>
        <w:rPr>
          <w:rFonts w:asciiTheme="minorHAnsi" w:hAnsiTheme="minorHAnsi"/>
        </w:rPr>
        <w:t xml:space="preserve"> as the end of a call, or receipt of electronic format Service request.</w:t>
      </w:r>
    </w:p>
    <w:p w14:paraId="1E707267" w14:textId="30DC89D1" w:rsidR="00D00040" w:rsidRDefault="009969BC" w:rsidP="00472237">
      <w:pPr>
        <w:pStyle w:val="ListParagraph"/>
        <w:numPr>
          <w:ilvl w:val="1"/>
          <w:numId w:val="12"/>
        </w:numPr>
        <w:overflowPunct/>
        <w:autoSpaceDE/>
        <w:autoSpaceDN/>
        <w:adjustRightInd/>
        <w:spacing w:after="0"/>
        <w:contextualSpacing w:val="0"/>
        <w:textAlignment w:val="auto"/>
        <w:rPr>
          <w:rFonts w:asciiTheme="minorHAnsi" w:hAnsiTheme="minorHAnsi"/>
        </w:rPr>
      </w:pPr>
      <w:r>
        <w:rPr>
          <w:rFonts w:asciiTheme="minorHAnsi" w:hAnsiTheme="minorHAnsi"/>
        </w:rPr>
        <w:t>All Category C reactive work requests and any elective work requests to be available on the Systems to the appropriate Buye</w:t>
      </w:r>
      <w:r w:rsidR="003B2361">
        <w:rPr>
          <w:rFonts w:asciiTheme="minorHAnsi" w:hAnsiTheme="minorHAnsi"/>
        </w:rPr>
        <w:t xml:space="preserve">r Authorised Representative </w:t>
      </w:r>
      <w:r>
        <w:rPr>
          <w:rFonts w:asciiTheme="minorHAnsi" w:hAnsiTheme="minorHAnsi"/>
        </w:rPr>
        <w:t xml:space="preserve">within </w:t>
      </w:r>
      <w:proofErr w:type="gramStart"/>
      <w:r>
        <w:rPr>
          <w:rFonts w:asciiTheme="minorHAnsi" w:hAnsiTheme="minorHAnsi"/>
        </w:rPr>
        <w:t>thirty (30) minutes</w:t>
      </w:r>
      <w:proofErr w:type="gramEnd"/>
      <w:r>
        <w:rPr>
          <w:rFonts w:asciiTheme="minorHAnsi" w:hAnsiTheme="minorHAnsi"/>
        </w:rPr>
        <w:t xml:space="preserve"> of receiving the inbound Service request. Receiving </w:t>
      </w:r>
      <w:proofErr w:type="gramStart"/>
      <w:r>
        <w:rPr>
          <w:rFonts w:asciiTheme="minorHAnsi" w:hAnsiTheme="minorHAnsi"/>
        </w:rPr>
        <w:t>is defined</w:t>
      </w:r>
      <w:proofErr w:type="gramEnd"/>
      <w:r>
        <w:rPr>
          <w:rFonts w:asciiTheme="minorHAnsi" w:hAnsiTheme="minorHAnsi"/>
        </w:rPr>
        <w:t xml:space="preserve"> as the end of a call, or receipt of electronic format Service request.</w:t>
      </w:r>
    </w:p>
    <w:p w14:paraId="5AE19343" w14:textId="77777777" w:rsidR="00D00040" w:rsidRDefault="00D00040">
      <w:pPr>
        <w:spacing w:after="0"/>
        <w:rPr>
          <w:rFonts w:asciiTheme="minorHAnsi" w:eastAsia="STZhongsong" w:hAnsiTheme="minorHAnsi"/>
          <w:b/>
          <w:caps/>
        </w:rPr>
      </w:pPr>
    </w:p>
    <w:p w14:paraId="1ADB53E0" w14:textId="0FF97F78" w:rsidR="00D00040" w:rsidRDefault="00933B79" w:rsidP="00933B79">
      <w:pPr>
        <w:pStyle w:val="Annexlevel1"/>
        <w:numPr>
          <w:ilvl w:val="0"/>
          <w:numId w:val="0"/>
        </w:numPr>
        <w:ind w:left="5813"/>
        <w:jc w:val="left"/>
        <w:rPr>
          <w:rFonts w:asciiTheme="minorHAnsi" w:eastAsia="STZhongsong" w:hAnsiTheme="minorHAnsi"/>
          <w:sz w:val="22"/>
        </w:rPr>
      </w:pPr>
      <w:bookmarkStart w:id="329" w:name="_APPENDIX_E-_SERVICE"/>
      <w:bookmarkStart w:id="330" w:name="_Toc395696539"/>
      <w:bookmarkStart w:id="331" w:name="_Toc396219202"/>
      <w:bookmarkStart w:id="332" w:name="_Ref499637134"/>
      <w:bookmarkStart w:id="333" w:name="_Ref499638092"/>
      <w:bookmarkStart w:id="334" w:name="_Ref499638104"/>
      <w:bookmarkStart w:id="335" w:name="_Ref499638133"/>
      <w:bookmarkStart w:id="336" w:name="_Ref499638224"/>
      <w:bookmarkEnd w:id="329"/>
      <w:r>
        <w:rPr>
          <w:rFonts w:asciiTheme="minorHAnsi" w:hAnsiTheme="minorHAnsi"/>
          <w:sz w:val="22"/>
        </w:rPr>
        <w:lastRenderedPageBreak/>
        <w:t>ANNEX E</w:t>
      </w:r>
      <w:r w:rsidR="009969BC">
        <w:rPr>
          <w:rFonts w:asciiTheme="minorHAnsi" w:hAnsiTheme="minorHAnsi"/>
          <w:sz w:val="22"/>
        </w:rPr>
        <w:t>- SERVICE DELIVERY RESPONSE TIMES</w:t>
      </w:r>
      <w:bookmarkEnd w:id="330"/>
      <w:bookmarkEnd w:id="331"/>
      <w:bookmarkEnd w:id="332"/>
      <w:bookmarkEnd w:id="333"/>
      <w:bookmarkEnd w:id="334"/>
      <w:bookmarkEnd w:id="335"/>
      <w:bookmarkEnd w:id="336"/>
    </w:p>
    <w:p w14:paraId="6B2D6661" w14:textId="77777777" w:rsidR="00D00040" w:rsidRDefault="009969BC" w:rsidP="00472237">
      <w:pPr>
        <w:pStyle w:val="GPSL1CLAUSEHEADING"/>
        <w:numPr>
          <w:ilvl w:val="0"/>
          <w:numId w:val="7"/>
        </w:numPr>
        <w:tabs>
          <w:tab w:val="clear" w:pos="142"/>
          <w:tab w:val="left" w:pos="567"/>
        </w:tabs>
        <w:spacing w:before="0" w:after="0"/>
        <w:ind w:left="644" w:hanging="644"/>
        <w:rPr>
          <w:rFonts w:asciiTheme="minorHAnsi" w:hAnsiTheme="minorHAnsi"/>
        </w:rPr>
      </w:pPr>
      <w:bookmarkStart w:id="337" w:name="_Toc396219203"/>
      <w:r>
        <w:rPr>
          <w:rFonts w:asciiTheme="minorHAnsi" w:hAnsiTheme="minorHAnsi"/>
        </w:rPr>
        <w:t>over-arching response requirements</w:t>
      </w:r>
      <w:bookmarkEnd w:id="337"/>
    </w:p>
    <w:p w14:paraId="47BD854F" w14:textId="2611A72A" w:rsidR="00D00040" w:rsidRDefault="009969BC">
      <w:pPr>
        <w:pStyle w:val="GPSL2Numbered"/>
        <w:tabs>
          <w:tab w:val="clear" w:pos="709"/>
        </w:tabs>
        <w:spacing w:before="0" w:after="0"/>
        <w:ind w:left="1134" w:hanging="567"/>
        <w:rPr>
          <w:rFonts w:asciiTheme="minorHAnsi" w:hAnsiTheme="minorHAnsi"/>
        </w:rPr>
      </w:pPr>
      <w:r>
        <w:rPr>
          <w:rFonts w:asciiTheme="minorHAnsi" w:hAnsiTheme="minorHAnsi"/>
        </w:rPr>
        <w:t>It is required when sending a person/engineer to attend a reactive even</w:t>
      </w:r>
      <w:r w:rsidR="00677D91">
        <w:rPr>
          <w:rFonts w:asciiTheme="minorHAnsi" w:hAnsiTheme="minorHAnsi"/>
        </w:rPr>
        <w:t xml:space="preserve">t, at the time of </w:t>
      </w:r>
      <w:proofErr w:type="gramStart"/>
      <w:r w:rsidR="00677D91">
        <w:rPr>
          <w:rFonts w:asciiTheme="minorHAnsi" w:hAnsiTheme="minorHAnsi"/>
        </w:rPr>
        <w:t>despatch</w:t>
      </w:r>
      <w:proofErr w:type="gramEnd"/>
      <w:r>
        <w:rPr>
          <w:rFonts w:asciiTheme="minorHAnsi" w:hAnsiTheme="minorHAnsi"/>
        </w:rPr>
        <w:t xml:space="preserve"> the person/engineer despatched is suitably qualified and is able to complete the repair or task.</w:t>
      </w:r>
    </w:p>
    <w:p w14:paraId="4CAFFB18" w14:textId="1FD4B0D6" w:rsidR="00D00040" w:rsidRDefault="009969BC">
      <w:pPr>
        <w:pStyle w:val="GPSL2Numbered"/>
        <w:tabs>
          <w:tab w:val="clear" w:pos="709"/>
        </w:tabs>
        <w:spacing w:before="0" w:after="0"/>
        <w:ind w:left="1134" w:hanging="567"/>
        <w:rPr>
          <w:rFonts w:asciiTheme="minorHAnsi" w:hAnsiTheme="minorHAnsi"/>
        </w:rPr>
      </w:pPr>
      <w:r>
        <w:rPr>
          <w:rFonts w:asciiTheme="minorHAnsi" w:hAnsiTheme="minorHAnsi"/>
        </w:rPr>
        <w:t>For activities detailed in Tables 1 and 2 below, the activity is defined to be closed or concluded when the helpdesk/CAFM System receives confirmation from the person/engineer that the event is completed, thereby creating an electronic record of the completion.</w:t>
      </w:r>
    </w:p>
    <w:p w14:paraId="1640A7EE" w14:textId="1F5BC945" w:rsidR="00D00040" w:rsidRDefault="009969BC">
      <w:pPr>
        <w:pStyle w:val="GPSL2Numbered"/>
        <w:tabs>
          <w:tab w:val="clear" w:pos="709"/>
        </w:tabs>
        <w:spacing w:before="0" w:after="0"/>
        <w:ind w:left="1134" w:hanging="567"/>
        <w:rPr>
          <w:rFonts w:asciiTheme="minorHAnsi" w:hAnsiTheme="minorHAnsi"/>
        </w:rPr>
      </w:pPr>
      <w:r>
        <w:rPr>
          <w:rFonts w:asciiTheme="minorHAnsi" w:hAnsiTheme="minorHAnsi"/>
        </w:rPr>
        <w:t xml:space="preserve">When the activity in 1.2 above </w:t>
      </w:r>
      <w:r w:rsidR="004D0A0B">
        <w:rPr>
          <w:rFonts w:asciiTheme="minorHAnsi" w:hAnsiTheme="minorHAnsi"/>
        </w:rPr>
        <w:t xml:space="preserve">is closed or concluded, within </w:t>
      </w:r>
      <w:r>
        <w:rPr>
          <w:rFonts w:asciiTheme="minorHAnsi" w:hAnsiTheme="minorHAnsi"/>
        </w:rPr>
        <w:t xml:space="preserve">fifteen (15) minutes, an email/text/electronic communication is sent to the originator of the event advising that the job </w:t>
      </w:r>
      <w:proofErr w:type="gramStart"/>
      <w:r>
        <w:rPr>
          <w:rFonts w:asciiTheme="minorHAnsi" w:hAnsiTheme="minorHAnsi"/>
        </w:rPr>
        <w:t>is</w:t>
      </w:r>
      <w:proofErr w:type="gramEnd"/>
      <w:r>
        <w:rPr>
          <w:rFonts w:asciiTheme="minorHAnsi" w:hAnsiTheme="minorHAnsi"/>
        </w:rPr>
        <w:t xml:space="preserve"> closed and asking via a simple graphical user interface whether the person agrees. Challenges need to </w:t>
      </w:r>
      <w:proofErr w:type="gramStart"/>
      <w:r>
        <w:rPr>
          <w:rFonts w:asciiTheme="minorHAnsi" w:hAnsiTheme="minorHAnsi"/>
        </w:rPr>
        <w:t>be investigated</w:t>
      </w:r>
      <w:proofErr w:type="gramEnd"/>
      <w:r>
        <w:rPr>
          <w:rFonts w:asciiTheme="minorHAnsi" w:hAnsiTheme="minorHAnsi"/>
        </w:rPr>
        <w:t xml:space="preserve"> in a timely fashion and appropriate action taken.</w:t>
      </w:r>
    </w:p>
    <w:p w14:paraId="497711A1" w14:textId="77777777" w:rsidR="00D00040" w:rsidRDefault="00D00040" w:rsidP="0035601F">
      <w:pPr>
        <w:pStyle w:val="GPSL2Numbered"/>
        <w:numPr>
          <w:ilvl w:val="0"/>
          <w:numId w:val="0"/>
        </w:numPr>
        <w:tabs>
          <w:tab w:val="clear" w:pos="709"/>
        </w:tabs>
        <w:spacing w:before="0" w:after="0"/>
        <w:ind w:left="1134"/>
        <w:rPr>
          <w:rFonts w:asciiTheme="minorHAnsi" w:hAnsiTheme="minorHAnsi"/>
        </w:rPr>
      </w:pPr>
    </w:p>
    <w:p w14:paraId="77EC21DB" w14:textId="77777777" w:rsidR="00D00040" w:rsidRDefault="009969BC" w:rsidP="00472237">
      <w:pPr>
        <w:pStyle w:val="GPSL1CLAUSEHEADING"/>
        <w:numPr>
          <w:ilvl w:val="0"/>
          <w:numId w:val="7"/>
        </w:numPr>
        <w:tabs>
          <w:tab w:val="clear" w:pos="142"/>
          <w:tab w:val="left" w:pos="567"/>
        </w:tabs>
        <w:spacing w:before="0" w:after="0"/>
        <w:ind w:left="567" w:hanging="567"/>
        <w:rPr>
          <w:rFonts w:asciiTheme="minorHAnsi" w:hAnsiTheme="minorHAnsi"/>
        </w:rPr>
      </w:pPr>
      <w:bookmarkStart w:id="338" w:name="_Toc396219204"/>
      <w:r>
        <w:rPr>
          <w:rFonts w:asciiTheme="minorHAnsi" w:hAnsiTheme="minorHAnsi"/>
        </w:rPr>
        <w:t>ON-SITE FM SERVICE DELIVERY RESPONSE TIMES</w:t>
      </w:r>
      <w:bookmarkEnd w:id="338"/>
    </w:p>
    <w:p w14:paraId="38DBBCA1" w14:textId="5082AE1C" w:rsidR="00D00040" w:rsidRDefault="009969BC" w:rsidP="00472237">
      <w:pPr>
        <w:pStyle w:val="GPSL2Numbered"/>
        <w:numPr>
          <w:ilvl w:val="0"/>
          <w:numId w:val="14"/>
        </w:numPr>
        <w:tabs>
          <w:tab w:val="clear" w:pos="709"/>
        </w:tabs>
        <w:spacing w:before="0" w:after="0"/>
        <w:rPr>
          <w:rFonts w:asciiTheme="minorHAnsi" w:hAnsiTheme="minorHAnsi"/>
        </w:rPr>
      </w:pPr>
      <w:r>
        <w:rPr>
          <w:rFonts w:asciiTheme="minorHAnsi" w:hAnsiTheme="minorHAnsi"/>
        </w:rPr>
        <w:t xml:space="preserve">The following Table A describes the reactive response time(s) for Service calls raised or made to the helpdesk where the Service required </w:t>
      </w:r>
      <w:proofErr w:type="gramStart"/>
      <w:r>
        <w:rPr>
          <w:rFonts w:asciiTheme="minorHAnsi" w:hAnsiTheme="minorHAnsi"/>
        </w:rPr>
        <w:t>is supported and Delivered by the Supplier from an on-site facility at the Buyer Premises</w:t>
      </w:r>
      <w:proofErr w:type="gramEnd"/>
      <w:r>
        <w:rPr>
          <w:rFonts w:asciiTheme="minorHAnsi" w:hAnsiTheme="minorHAnsi"/>
        </w:rPr>
        <w:t xml:space="preserve">. </w:t>
      </w:r>
    </w:p>
    <w:p w14:paraId="60E03FE2" w14:textId="77777777" w:rsidR="00D00040" w:rsidRDefault="009969BC" w:rsidP="00472237">
      <w:pPr>
        <w:pStyle w:val="GPSL2Numbered"/>
        <w:numPr>
          <w:ilvl w:val="0"/>
          <w:numId w:val="14"/>
        </w:numPr>
        <w:tabs>
          <w:tab w:val="clear" w:pos="709"/>
        </w:tabs>
        <w:spacing w:before="0" w:after="0"/>
        <w:rPr>
          <w:rFonts w:asciiTheme="minorHAnsi" w:hAnsiTheme="minorHAnsi"/>
        </w:rPr>
      </w:pPr>
      <w:r>
        <w:rPr>
          <w:rFonts w:asciiTheme="minorHAnsi" w:hAnsiTheme="minorHAnsi"/>
        </w:rPr>
        <w:t>The Supplier shall meet these reactive response times in relation to the Buyer requirements.</w:t>
      </w:r>
    </w:p>
    <w:p w14:paraId="15FFA150" w14:textId="77777777" w:rsidR="00D00040" w:rsidRDefault="00D00040">
      <w:pPr>
        <w:spacing w:after="0"/>
        <w:rPr>
          <w:rFonts w:asciiTheme="minorHAnsi" w:hAnsiTheme="minorHAnsi"/>
          <w:b/>
        </w:rPr>
      </w:pPr>
    </w:p>
    <w:p w14:paraId="0ADC363C" w14:textId="77777777" w:rsidR="00D00040" w:rsidRDefault="009969BC">
      <w:pPr>
        <w:spacing w:after="0"/>
        <w:rPr>
          <w:rFonts w:asciiTheme="minorHAnsi" w:hAnsiTheme="minorHAnsi"/>
          <w:b/>
        </w:rPr>
      </w:pPr>
      <w:r>
        <w:rPr>
          <w:rFonts w:asciiTheme="minorHAnsi" w:hAnsiTheme="minorHAnsi"/>
          <w:b/>
        </w:rPr>
        <w:t xml:space="preserve">Table </w:t>
      </w:r>
      <w:proofErr w:type="gramStart"/>
      <w:r>
        <w:rPr>
          <w:rFonts w:asciiTheme="minorHAnsi" w:hAnsiTheme="minorHAnsi"/>
          <w:b/>
        </w:rPr>
        <w:t>A</w:t>
      </w:r>
      <w:proofErr w:type="gramEnd"/>
      <w:r>
        <w:rPr>
          <w:rFonts w:asciiTheme="minorHAnsi" w:hAnsiTheme="minorHAnsi"/>
          <w:b/>
        </w:rPr>
        <w:t xml:space="preserve"> – Response and Rectification Times – On-Site</w:t>
      </w:r>
    </w:p>
    <w:p w14:paraId="65405087" w14:textId="77777777" w:rsidR="00D00040" w:rsidRDefault="00D00040">
      <w:pPr>
        <w:spacing w:after="0"/>
        <w:rPr>
          <w:rFonts w:asciiTheme="minorHAns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1757"/>
        <w:gridCol w:w="3127"/>
        <w:gridCol w:w="1954"/>
        <w:gridCol w:w="2734"/>
        <w:gridCol w:w="4101"/>
      </w:tblGrid>
      <w:tr w:rsidR="007D4C76" w:rsidRPr="00637A57" w14:paraId="748105D3" w14:textId="77777777" w:rsidTr="004F283E">
        <w:trPr>
          <w:cantSplit/>
          <w:tblHeader/>
        </w:trPr>
        <w:tc>
          <w:tcPr>
            <w:tcW w:w="499" w:type="pct"/>
            <w:shd w:val="clear" w:color="auto" w:fill="5B9BD5" w:themeFill="accent1"/>
          </w:tcPr>
          <w:p w14:paraId="000B44AD" w14:textId="77777777" w:rsidR="007D4C76" w:rsidRPr="00135368" w:rsidRDefault="007D4C76" w:rsidP="00D6190C">
            <w:pPr>
              <w:spacing w:before="60" w:after="60"/>
              <w:jc w:val="center"/>
              <w:rPr>
                <w:rFonts w:asciiTheme="minorHAnsi" w:hAnsiTheme="minorHAnsi"/>
                <w:b/>
              </w:rPr>
            </w:pPr>
          </w:p>
          <w:p w14:paraId="4B564CC1"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Category</w:t>
            </w:r>
          </w:p>
        </w:tc>
        <w:tc>
          <w:tcPr>
            <w:tcW w:w="578" w:type="pct"/>
            <w:shd w:val="clear" w:color="auto" w:fill="5B9BD5" w:themeFill="accent1"/>
          </w:tcPr>
          <w:p w14:paraId="48CB72E3" w14:textId="77777777" w:rsidR="007D4C76" w:rsidRPr="00135368" w:rsidRDefault="007D4C76" w:rsidP="00D6190C">
            <w:pPr>
              <w:spacing w:before="60" w:after="60"/>
              <w:jc w:val="center"/>
              <w:rPr>
                <w:rFonts w:asciiTheme="minorHAnsi" w:hAnsiTheme="minorHAnsi"/>
                <w:b/>
              </w:rPr>
            </w:pPr>
          </w:p>
          <w:p w14:paraId="40034FB9"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Call Type</w:t>
            </w:r>
          </w:p>
        </w:tc>
        <w:tc>
          <w:tcPr>
            <w:tcW w:w="1029" w:type="pct"/>
            <w:shd w:val="clear" w:color="auto" w:fill="5B9BD5" w:themeFill="accent1"/>
          </w:tcPr>
          <w:p w14:paraId="5A163D34" w14:textId="77777777" w:rsidR="007D4C76" w:rsidRPr="00135368" w:rsidRDefault="007D4C76" w:rsidP="00D6190C">
            <w:pPr>
              <w:spacing w:before="60" w:after="60"/>
              <w:jc w:val="center"/>
              <w:rPr>
                <w:rFonts w:asciiTheme="minorHAnsi" w:hAnsiTheme="minorHAnsi"/>
                <w:b/>
              </w:rPr>
            </w:pPr>
          </w:p>
          <w:p w14:paraId="2236DB4B"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Description</w:t>
            </w:r>
          </w:p>
        </w:tc>
        <w:tc>
          <w:tcPr>
            <w:tcW w:w="643" w:type="pct"/>
            <w:shd w:val="clear" w:color="auto" w:fill="5B9BD5" w:themeFill="accent1"/>
          </w:tcPr>
          <w:p w14:paraId="2D879933" w14:textId="77777777" w:rsidR="007D4C76" w:rsidRPr="00135368" w:rsidRDefault="007D4C76" w:rsidP="00D6190C">
            <w:pPr>
              <w:spacing w:before="60" w:after="60"/>
              <w:jc w:val="center"/>
              <w:rPr>
                <w:rFonts w:asciiTheme="minorHAnsi" w:hAnsiTheme="minorHAnsi"/>
                <w:b/>
              </w:rPr>
            </w:pPr>
          </w:p>
          <w:p w14:paraId="460D01E8"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Initial Attendance</w:t>
            </w:r>
          </w:p>
        </w:tc>
        <w:tc>
          <w:tcPr>
            <w:tcW w:w="900" w:type="pct"/>
            <w:shd w:val="clear" w:color="auto" w:fill="5B9BD5" w:themeFill="accent1"/>
          </w:tcPr>
          <w:p w14:paraId="7C0F0CF3" w14:textId="77777777" w:rsidR="007D4C76" w:rsidRPr="00135368" w:rsidRDefault="007D4C76" w:rsidP="00D6190C">
            <w:pPr>
              <w:spacing w:before="60" w:after="60"/>
              <w:jc w:val="center"/>
              <w:rPr>
                <w:rFonts w:asciiTheme="minorHAnsi" w:hAnsiTheme="minorHAnsi"/>
                <w:b/>
              </w:rPr>
            </w:pPr>
          </w:p>
          <w:p w14:paraId="6870C727"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Interim Solution (if applicable)</w:t>
            </w:r>
          </w:p>
        </w:tc>
        <w:tc>
          <w:tcPr>
            <w:tcW w:w="1350" w:type="pct"/>
            <w:shd w:val="clear" w:color="auto" w:fill="5B9BD5" w:themeFill="accent1"/>
            <w:vAlign w:val="center"/>
          </w:tcPr>
          <w:p w14:paraId="49950D31" w14:textId="77777777" w:rsidR="007D4C76" w:rsidRPr="00135368" w:rsidRDefault="007D4C76" w:rsidP="00D6190C">
            <w:pPr>
              <w:spacing w:before="60" w:after="60"/>
              <w:jc w:val="center"/>
              <w:rPr>
                <w:rFonts w:asciiTheme="minorHAnsi" w:hAnsiTheme="minorHAnsi"/>
                <w:b/>
              </w:rPr>
            </w:pPr>
          </w:p>
          <w:p w14:paraId="7627EB76"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Completion Due</w:t>
            </w:r>
          </w:p>
        </w:tc>
      </w:tr>
      <w:tr w:rsidR="007D4C76" w:rsidRPr="00637A57" w14:paraId="51DDEDC7" w14:textId="77777777" w:rsidTr="004F283E">
        <w:tc>
          <w:tcPr>
            <w:tcW w:w="499" w:type="pct"/>
          </w:tcPr>
          <w:p w14:paraId="14C96884" w14:textId="77777777" w:rsidR="007D4C76" w:rsidRPr="00135368" w:rsidRDefault="007D4C76" w:rsidP="00D6190C">
            <w:pPr>
              <w:spacing w:before="60" w:after="60"/>
              <w:jc w:val="center"/>
              <w:rPr>
                <w:rFonts w:asciiTheme="minorHAnsi" w:hAnsiTheme="minorHAnsi"/>
                <w:b/>
              </w:rPr>
            </w:pPr>
          </w:p>
          <w:p w14:paraId="0DBB42FC"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A</w:t>
            </w:r>
          </w:p>
          <w:p w14:paraId="64056568" w14:textId="77777777" w:rsidR="007D4C76" w:rsidRPr="00135368" w:rsidRDefault="007D4C76" w:rsidP="00D6190C">
            <w:pPr>
              <w:spacing w:before="60" w:after="60"/>
              <w:jc w:val="center"/>
              <w:rPr>
                <w:rFonts w:asciiTheme="minorHAnsi" w:hAnsiTheme="minorHAnsi"/>
                <w:b/>
              </w:rPr>
            </w:pPr>
          </w:p>
        </w:tc>
        <w:tc>
          <w:tcPr>
            <w:tcW w:w="578" w:type="pct"/>
          </w:tcPr>
          <w:p w14:paraId="3E1038E6" w14:textId="77777777" w:rsidR="007D4C76" w:rsidRPr="00135368" w:rsidRDefault="007D4C76" w:rsidP="00D6190C">
            <w:pPr>
              <w:spacing w:before="60" w:after="60"/>
              <w:jc w:val="center"/>
              <w:rPr>
                <w:rFonts w:asciiTheme="minorHAnsi" w:hAnsiTheme="minorHAnsi"/>
              </w:rPr>
            </w:pPr>
          </w:p>
          <w:p w14:paraId="0F639B89"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Critical</w:t>
            </w:r>
          </w:p>
        </w:tc>
        <w:tc>
          <w:tcPr>
            <w:tcW w:w="1029" w:type="pct"/>
          </w:tcPr>
          <w:p w14:paraId="299C9867"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Matters giving rise to an immediate health and safety, business critical or security risk.</w:t>
            </w:r>
          </w:p>
        </w:tc>
        <w:tc>
          <w:tcPr>
            <w:tcW w:w="643" w:type="pct"/>
          </w:tcPr>
          <w:p w14:paraId="778F7D0F" w14:textId="77777777" w:rsidR="007D4C76" w:rsidRPr="00135368" w:rsidRDefault="007D4C76" w:rsidP="00D6190C">
            <w:pPr>
              <w:spacing w:before="60" w:after="60"/>
              <w:jc w:val="center"/>
              <w:rPr>
                <w:rFonts w:asciiTheme="minorHAnsi" w:hAnsiTheme="minorHAnsi"/>
              </w:rPr>
            </w:pPr>
          </w:p>
          <w:p w14:paraId="56BD99E4"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[15] minutes</w:t>
            </w:r>
          </w:p>
        </w:tc>
        <w:tc>
          <w:tcPr>
            <w:tcW w:w="900" w:type="pct"/>
          </w:tcPr>
          <w:p w14:paraId="42C599F8" w14:textId="77777777" w:rsidR="007D4C76" w:rsidRPr="00135368" w:rsidRDefault="007D4C76" w:rsidP="00D6190C">
            <w:pPr>
              <w:spacing w:before="60" w:after="60"/>
              <w:jc w:val="center"/>
              <w:rPr>
                <w:rFonts w:asciiTheme="minorHAnsi" w:hAnsiTheme="minorHAnsi"/>
              </w:rPr>
            </w:pPr>
          </w:p>
          <w:p w14:paraId="31B08647"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[1] Hour</w:t>
            </w:r>
          </w:p>
        </w:tc>
        <w:tc>
          <w:tcPr>
            <w:tcW w:w="1350" w:type="pct"/>
            <w:vAlign w:val="center"/>
          </w:tcPr>
          <w:p w14:paraId="3D3914C0"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Permanent solutions to health and safety issues to be achieved within [12] hours of notification. Security measures must be permanently rectified within [6] hours.</w:t>
            </w:r>
          </w:p>
        </w:tc>
      </w:tr>
      <w:tr w:rsidR="007D4C76" w:rsidRPr="00637A57" w14:paraId="210171A2" w14:textId="77777777" w:rsidTr="004F283E">
        <w:tc>
          <w:tcPr>
            <w:tcW w:w="499" w:type="pct"/>
          </w:tcPr>
          <w:p w14:paraId="49F7D7F0" w14:textId="77777777" w:rsidR="007D4C76" w:rsidRPr="00135368" w:rsidRDefault="007D4C76" w:rsidP="00D6190C">
            <w:pPr>
              <w:spacing w:before="60" w:after="60"/>
              <w:jc w:val="center"/>
              <w:rPr>
                <w:rFonts w:asciiTheme="minorHAnsi" w:hAnsiTheme="minorHAnsi"/>
                <w:b/>
              </w:rPr>
            </w:pPr>
          </w:p>
          <w:p w14:paraId="4423FA90"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B</w:t>
            </w:r>
          </w:p>
          <w:p w14:paraId="33504120" w14:textId="77777777" w:rsidR="007D4C76" w:rsidRPr="00135368" w:rsidRDefault="007D4C76" w:rsidP="00D6190C">
            <w:pPr>
              <w:spacing w:before="60" w:after="60"/>
              <w:rPr>
                <w:rFonts w:asciiTheme="minorHAnsi" w:hAnsiTheme="minorHAnsi"/>
                <w:b/>
              </w:rPr>
            </w:pPr>
          </w:p>
        </w:tc>
        <w:tc>
          <w:tcPr>
            <w:tcW w:w="578" w:type="pct"/>
          </w:tcPr>
          <w:p w14:paraId="28DF4829" w14:textId="77777777" w:rsidR="007D4C76" w:rsidRPr="00135368" w:rsidRDefault="007D4C76" w:rsidP="00D6190C">
            <w:pPr>
              <w:spacing w:before="60" w:after="60"/>
              <w:jc w:val="center"/>
              <w:rPr>
                <w:rFonts w:asciiTheme="minorHAnsi" w:hAnsiTheme="minorHAnsi"/>
              </w:rPr>
            </w:pPr>
          </w:p>
          <w:p w14:paraId="18E01714"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Emergency</w:t>
            </w:r>
          </w:p>
        </w:tc>
        <w:tc>
          <w:tcPr>
            <w:tcW w:w="1029" w:type="pct"/>
          </w:tcPr>
          <w:p w14:paraId="65334F55"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Matters that prevent or severely restrict the Authority from conducting normal operations.</w:t>
            </w:r>
          </w:p>
        </w:tc>
        <w:tc>
          <w:tcPr>
            <w:tcW w:w="643" w:type="pct"/>
          </w:tcPr>
          <w:p w14:paraId="7C7762E4" w14:textId="77777777" w:rsidR="007D4C76" w:rsidRPr="00135368" w:rsidRDefault="007D4C76" w:rsidP="00D6190C">
            <w:pPr>
              <w:spacing w:before="60" w:after="60"/>
              <w:jc w:val="center"/>
              <w:rPr>
                <w:rFonts w:asciiTheme="minorHAnsi" w:hAnsiTheme="minorHAnsi"/>
              </w:rPr>
            </w:pPr>
          </w:p>
          <w:p w14:paraId="0B19BE11"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[30] minutes</w:t>
            </w:r>
          </w:p>
        </w:tc>
        <w:tc>
          <w:tcPr>
            <w:tcW w:w="900" w:type="pct"/>
          </w:tcPr>
          <w:p w14:paraId="759D41C1" w14:textId="77777777" w:rsidR="007D4C76" w:rsidRPr="00135368" w:rsidRDefault="007D4C76" w:rsidP="00D6190C">
            <w:pPr>
              <w:spacing w:before="60" w:after="60"/>
              <w:jc w:val="center"/>
              <w:rPr>
                <w:rFonts w:asciiTheme="minorHAnsi" w:hAnsiTheme="minorHAnsi"/>
              </w:rPr>
            </w:pPr>
          </w:p>
          <w:p w14:paraId="2CF07011"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[2] hours</w:t>
            </w:r>
          </w:p>
        </w:tc>
        <w:tc>
          <w:tcPr>
            <w:tcW w:w="1350" w:type="pct"/>
            <w:vAlign w:val="center"/>
          </w:tcPr>
          <w:p w14:paraId="11D48510" w14:textId="6704BF4C" w:rsidR="007D4C76" w:rsidRPr="00135368" w:rsidRDefault="00BE4C4D" w:rsidP="00BE4C4D">
            <w:pPr>
              <w:spacing w:before="60" w:after="60"/>
              <w:jc w:val="center"/>
              <w:rPr>
                <w:rFonts w:asciiTheme="minorHAnsi" w:hAnsiTheme="minorHAnsi"/>
              </w:rPr>
            </w:pPr>
            <w:r>
              <w:rPr>
                <w:rFonts w:asciiTheme="minorHAnsi" w:hAnsiTheme="minorHAnsi"/>
              </w:rPr>
              <w:t xml:space="preserve">           </w:t>
            </w:r>
            <w:r w:rsidR="007D4C76" w:rsidRPr="00135368">
              <w:rPr>
                <w:rFonts w:asciiTheme="minorHAnsi" w:hAnsiTheme="minorHAnsi"/>
              </w:rPr>
              <w:t>[1] Working Day</w:t>
            </w:r>
          </w:p>
        </w:tc>
      </w:tr>
      <w:tr w:rsidR="007D4C76" w:rsidRPr="00637A57" w14:paraId="275C1752" w14:textId="77777777" w:rsidTr="004F283E">
        <w:tc>
          <w:tcPr>
            <w:tcW w:w="499" w:type="pct"/>
          </w:tcPr>
          <w:p w14:paraId="1F46CBA8" w14:textId="77777777" w:rsidR="004F283E" w:rsidRPr="00135368" w:rsidRDefault="004F283E" w:rsidP="00D6190C">
            <w:pPr>
              <w:spacing w:before="60" w:after="60"/>
              <w:jc w:val="center"/>
              <w:rPr>
                <w:rFonts w:asciiTheme="minorHAnsi" w:hAnsiTheme="minorHAnsi"/>
                <w:b/>
              </w:rPr>
            </w:pPr>
          </w:p>
          <w:p w14:paraId="6C72D2EA" w14:textId="79FFA619" w:rsidR="007D4C76" w:rsidRPr="00135368" w:rsidRDefault="004F283E" w:rsidP="004F283E">
            <w:pPr>
              <w:spacing w:before="60" w:after="60"/>
              <w:jc w:val="center"/>
              <w:rPr>
                <w:rFonts w:asciiTheme="minorHAnsi" w:hAnsiTheme="minorHAnsi"/>
                <w:b/>
              </w:rPr>
            </w:pPr>
            <w:r w:rsidRPr="00135368">
              <w:rPr>
                <w:rFonts w:asciiTheme="minorHAnsi" w:hAnsiTheme="minorHAnsi"/>
                <w:b/>
              </w:rPr>
              <w:t>C</w:t>
            </w:r>
          </w:p>
        </w:tc>
        <w:tc>
          <w:tcPr>
            <w:tcW w:w="578" w:type="pct"/>
          </w:tcPr>
          <w:p w14:paraId="184B63F7" w14:textId="77777777" w:rsidR="004F283E" w:rsidRPr="00135368" w:rsidRDefault="004F283E" w:rsidP="00D6190C">
            <w:pPr>
              <w:spacing w:before="60" w:after="60"/>
              <w:jc w:val="center"/>
              <w:rPr>
                <w:rFonts w:asciiTheme="minorHAnsi" w:hAnsiTheme="minorHAnsi"/>
              </w:rPr>
            </w:pPr>
          </w:p>
          <w:p w14:paraId="352B506B"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Urgent</w:t>
            </w:r>
          </w:p>
        </w:tc>
        <w:tc>
          <w:tcPr>
            <w:tcW w:w="1029" w:type="pct"/>
          </w:tcPr>
          <w:p w14:paraId="282157D5"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Matters that impinge upon the proper working of the facilities in relation to all users.</w:t>
            </w:r>
          </w:p>
        </w:tc>
        <w:tc>
          <w:tcPr>
            <w:tcW w:w="643" w:type="pct"/>
          </w:tcPr>
          <w:p w14:paraId="2233555B" w14:textId="77777777" w:rsidR="007D4C76" w:rsidRPr="00135368" w:rsidRDefault="007D4C76" w:rsidP="00D6190C">
            <w:pPr>
              <w:spacing w:before="60" w:after="60"/>
              <w:jc w:val="center"/>
              <w:rPr>
                <w:rFonts w:asciiTheme="minorHAnsi" w:hAnsiTheme="minorHAnsi"/>
              </w:rPr>
            </w:pPr>
          </w:p>
          <w:p w14:paraId="265E48C5"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[2] hours</w:t>
            </w:r>
          </w:p>
        </w:tc>
        <w:tc>
          <w:tcPr>
            <w:tcW w:w="900" w:type="pct"/>
          </w:tcPr>
          <w:p w14:paraId="0A1A76B3" w14:textId="77777777" w:rsidR="007D4C76" w:rsidRPr="00135368" w:rsidRDefault="007D4C76" w:rsidP="00D6190C">
            <w:pPr>
              <w:spacing w:before="60" w:after="60"/>
              <w:jc w:val="center"/>
              <w:rPr>
                <w:rFonts w:asciiTheme="minorHAnsi" w:hAnsiTheme="minorHAnsi"/>
              </w:rPr>
            </w:pPr>
          </w:p>
          <w:p w14:paraId="34486F4B"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Next Working Day</w:t>
            </w:r>
          </w:p>
        </w:tc>
        <w:tc>
          <w:tcPr>
            <w:tcW w:w="1350" w:type="pct"/>
            <w:vAlign w:val="center"/>
          </w:tcPr>
          <w:p w14:paraId="5DB9436A" w14:textId="77777777" w:rsidR="007D4C76" w:rsidRPr="00135368" w:rsidRDefault="007D4C76" w:rsidP="00BE4C4D">
            <w:pPr>
              <w:spacing w:before="60" w:after="60"/>
              <w:ind w:firstLine="720"/>
              <w:jc w:val="center"/>
              <w:rPr>
                <w:rFonts w:asciiTheme="minorHAnsi" w:hAnsiTheme="minorHAnsi"/>
              </w:rPr>
            </w:pPr>
            <w:r w:rsidRPr="00135368">
              <w:rPr>
                <w:rFonts w:asciiTheme="minorHAnsi" w:hAnsiTheme="minorHAnsi"/>
              </w:rPr>
              <w:t>[2] Working Days</w:t>
            </w:r>
          </w:p>
        </w:tc>
      </w:tr>
      <w:tr w:rsidR="007D4C76" w:rsidRPr="00637A57" w14:paraId="77B510D6" w14:textId="77777777" w:rsidTr="004F283E">
        <w:tc>
          <w:tcPr>
            <w:tcW w:w="499" w:type="pct"/>
          </w:tcPr>
          <w:p w14:paraId="12F76827" w14:textId="77777777" w:rsidR="007D4C76" w:rsidRPr="00135368" w:rsidRDefault="007D4C76" w:rsidP="00D6190C">
            <w:pPr>
              <w:spacing w:before="60" w:after="60"/>
              <w:jc w:val="center"/>
              <w:rPr>
                <w:rFonts w:asciiTheme="minorHAnsi" w:hAnsiTheme="minorHAnsi"/>
                <w:b/>
              </w:rPr>
            </w:pPr>
          </w:p>
          <w:p w14:paraId="38635EF5"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D</w:t>
            </w:r>
          </w:p>
          <w:p w14:paraId="573EBF15" w14:textId="77777777" w:rsidR="007D4C76" w:rsidRPr="00135368" w:rsidRDefault="007D4C76" w:rsidP="00D6190C">
            <w:pPr>
              <w:spacing w:before="60" w:after="60"/>
              <w:jc w:val="center"/>
              <w:rPr>
                <w:rFonts w:asciiTheme="minorHAnsi" w:hAnsiTheme="minorHAnsi"/>
                <w:b/>
              </w:rPr>
            </w:pPr>
          </w:p>
        </w:tc>
        <w:tc>
          <w:tcPr>
            <w:tcW w:w="578" w:type="pct"/>
          </w:tcPr>
          <w:p w14:paraId="1D357FEB" w14:textId="77777777" w:rsidR="007D4C76" w:rsidRPr="00135368" w:rsidRDefault="007D4C76" w:rsidP="00D6190C">
            <w:pPr>
              <w:spacing w:before="60" w:after="60"/>
              <w:jc w:val="center"/>
              <w:rPr>
                <w:rFonts w:asciiTheme="minorHAnsi" w:hAnsiTheme="minorHAnsi"/>
              </w:rPr>
            </w:pPr>
          </w:p>
          <w:p w14:paraId="28791471"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Routine</w:t>
            </w:r>
          </w:p>
        </w:tc>
        <w:tc>
          <w:tcPr>
            <w:tcW w:w="1029" w:type="pct"/>
          </w:tcPr>
          <w:p w14:paraId="4812041F" w14:textId="77777777" w:rsidR="007D4C76" w:rsidRPr="00135368" w:rsidRDefault="007D4C76" w:rsidP="00D6190C">
            <w:pPr>
              <w:spacing w:before="60" w:after="60"/>
              <w:jc w:val="center"/>
              <w:rPr>
                <w:rFonts w:asciiTheme="minorHAnsi" w:hAnsiTheme="minorHAnsi"/>
              </w:rPr>
            </w:pPr>
          </w:p>
          <w:p w14:paraId="763507A1"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Matters of a routine nature.</w:t>
            </w:r>
          </w:p>
        </w:tc>
        <w:tc>
          <w:tcPr>
            <w:tcW w:w="643" w:type="pct"/>
          </w:tcPr>
          <w:p w14:paraId="6B729AAE" w14:textId="77777777" w:rsidR="007D4C76" w:rsidRPr="00135368" w:rsidRDefault="007D4C76" w:rsidP="00D6190C">
            <w:pPr>
              <w:spacing w:before="60" w:after="60"/>
              <w:jc w:val="center"/>
              <w:rPr>
                <w:rFonts w:asciiTheme="minorHAnsi" w:hAnsiTheme="minorHAnsi"/>
              </w:rPr>
            </w:pPr>
          </w:p>
          <w:p w14:paraId="26A4F455"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[5] Working Days</w:t>
            </w:r>
          </w:p>
        </w:tc>
        <w:tc>
          <w:tcPr>
            <w:tcW w:w="900" w:type="pct"/>
          </w:tcPr>
          <w:p w14:paraId="213E22BE" w14:textId="77777777" w:rsidR="007D4C76" w:rsidRPr="00135368" w:rsidRDefault="007D4C76" w:rsidP="00D6190C">
            <w:pPr>
              <w:spacing w:before="60" w:after="60"/>
              <w:jc w:val="center"/>
              <w:rPr>
                <w:rFonts w:asciiTheme="minorHAnsi" w:hAnsiTheme="minorHAnsi"/>
              </w:rPr>
            </w:pPr>
          </w:p>
          <w:p w14:paraId="67C79FE6"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350" w:type="pct"/>
            <w:vAlign w:val="center"/>
          </w:tcPr>
          <w:p w14:paraId="0087E050" w14:textId="77777777" w:rsidR="007D4C76" w:rsidRPr="00135368" w:rsidRDefault="007D4C76" w:rsidP="00BE4C4D">
            <w:pPr>
              <w:spacing w:before="60" w:after="60"/>
              <w:ind w:firstLine="720"/>
              <w:jc w:val="center"/>
              <w:rPr>
                <w:rFonts w:asciiTheme="minorHAnsi" w:hAnsiTheme="minorHAnsi"/>
              </w:rPr>
            </w:pPr>
            <w:r w:rsidRPr="00135368">
              <w:rPr>
                <w:rFonts w:asciiTheme="minorHAnsi" w:hAnsiTheme="minorHAnsi"/>
              </w:rPr>
              <w:t>[10] Working Days</w:t>
            </w:r>
          </w:p>
        </w:tc>
      </w:tr>
      <w:tr w:rsidR="007D4C76" w:rsidRPr="00637A57" w14:paraId="2F97A418" w14:textId="77777777" w:rsidTr="004F283E">
        <w:tc>
          <w:tcPr>
            <w:tcW w:w="499" w:type="pct"/>
          </w:tcPr>
          <w:p w14:paraId="7853CF49" w14:textId="77777777" w:rsidR="007D4C76" w:rsidRPr="00135368" w:rsidRDefault="007D4C76" w:rsidP="00D6190C">
            <w:pPr>
              <w:spacing w:before="60" w:after="60"/>
              <w:jc w:val="center"/>
              <w:rPr>
                <w:rFonts w:asciiTheme="minorHAnsi" w:hAnsiTheme="minorHAnsi"/>
                <w:b/>
              </w:rPr>
            </w:pPr>
          </w:p>
          <w:p w14:paraId="42441E54"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E</w:t>
            </w:r>
          </w:p>
          <w:p w14:paraId="4A4C4B44" w14:textId="77777777" w:rsidR="007D4C76" w:rsidRPr="00135368" w:rsidRDefault="007D4C76" w:rsidP="00D6190C">
            <w:pPr>
              <w:spacing w:before="60" w:after="60"/>
              <w:rPr>
                <w:rFonts w:asciiTheme="minorHAnsi" w:hAnsiTheme="minorHAnsi"/>
                <w:b/>
              </w:rPr>
            </w:pPr>
          </w:p>
          <w:p w14:paraId="6BF045DE" w14:textId="77777777" w:rsidR="007D4C76" w:rsidRPr="00135368" w:rsidRDefault="007D4C76" w:rsidP="00D6190C">
            <w:pPr>
              <w:spacing w:before="60" w:after="60"/>
              <w:rPr>
                <w:rFonts w:asciiTheme="minorHAnsi" w:hAnsiTheme="minorHAnsi"/>
                <w:b/>
              </w:rPr>
            </w:pPr>
          </w:p>
        </w:tc>
        <w:tc>
          <w:tcPr>
            <w:tcW w:w="578" w:type="pct"/>
          </w:tcPr>
          <w:p w14:paraId="7BB55180" w14:textId="77777777" w:rsidR="007D4C76" w:rsidRPr="00135368" w:rsidRDefault="007D4C76" w:rsidP="00D6190C">
            <w:pPr>
              <w:spacing w:before="60" w:after="60"/>
              <w:jc w:val="center"/>
              <w:rPr>
                <w:rFonts w:asciiTheme="minorHAnsi" w:hAnsiTheme="minorHAnsi"/>
              </w:rPr>
            </w:pPr>
          </w:p>
          <w:p w14:paraId="7604A571"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Billable Works</w:t>
            </w:r>
          </w:p>
        </w:tc>
        <w:tc>
          <w:tcPr>
            <w:tcW w:w="1029" w:type="pct"/>
          </w:tcPr>
          <w:p w14:paraId="2B4BC954" w14:textId="77777777" w:rsidR="007D4C76" w:rsidRPr="00135368" w:rsidRDefault="007D4C76" w:rsidP="00D6190C">
            <w:pPr>
              <w:spacing w:before="60" w:after="60"/>
              <w:jc w:val="center"/>
              <w:rPr>
                <w:rFonts w:asciiTheme="minorHAnsi" w:hAnsiTheme="minorHAnsi"/>
              </w:rPr>
            </w:pPr>
          </w:p>
          <w:p w14:paraId="157756F0"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New Work, change or cosmetic requests.</w:t>
            </w:r>
          </w:p>
        </w:tc>
        <w:tc>
          <w:tcPr>
            <w:tcW w:w="643" w:type="pct"/>
          </w:tcPr>
          <w:p w14:paraId="1E4EEA3D" w14:textId="77777777" w:rsidR="007D4C76" w:rsidRPr="00135368" w:rsidRDefault="007D4C76" w:rsidP="00D6190C">
            <w:pPr>
              <w:spacing w:before="60" w:after="60"/>
              <w:jc w:val="center"/>
              <w:rPr>
                <w:rFonts w:asciiTheme="minorHAnsi" w:hAnsiTheme="minorHAnsi"/>
              </w:rPr>
            </w:pPr>
          </w:p>
          <w:p w14:paraId="547CF0B6"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900" w:type="pct"/>
          </w:tcPr>
          <w:p w14:paraId="582B6C0E" w14:textId="77777777" w:rsidR="007D4C76" w:rsidRPr="00135368" w:rsidRDefault="007D4C76" w:rsidP="00D6190C">
            <w:pPr>
              <w:spacing w:before="60" w:after="60"/>
              <w:jc w:val="center"/>
              <w:rPr>
                <w:rFonts w:asciiTheme="minorHAnsi" w:hAnsiTheme="minorHAnsi"/>
              </w:rPr>
            </w:pPr>
          </w:p>
          <w:p w14:paraId="14DD2B2E"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350" w:type="pct"/>
            <w:vAlign w:val="center"/>
          </w:tcPr>
          <w:p w14:paraId="1D35AF6D"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Initial attend and schedule completion date within [10] Working Days of request (actual completion has no SLA)</w:t>
            </w:r>
          </w:p>
        </w:tc>
      </w:tr>
      <w:tr w:rsidR="007D4C76" w:rsidRPr="00637A57" w14:paraId="3FE2B35D" w14:textId="77777777" w:rsidTr="004F283E">
        <w:tc>
          <w:tcPr>
            <w:tcW w:w="499" w:type="pct"/>
          </w:tcPr>
          <w:p w14:paraId="677EE8BC" w14:textId="77777777" w:rsidR="007D4C76" w:rsidRPr="00135368" w:rsidRDefault="007D4C76" w:rsidP="00D6190C">
            <w:pPr>
              <w:spacing w:before="60" w:after="60"/>
              <w:jc w:val="center"/>
              <w:rPr>
                <w:rFonts w:asciiTheme="minorHAnsi" w:hAnsiTheme="minorHAnsi"/>
                <w:b/>
              </w:rPr>
            </w:pPr>
          </w:p>
          <w:p w14:paraId="0AB36119"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F</w:t>
            </w:r>
          </w:p>
        </w:tc>
        <w:tc>
          <w:tcPr>
            <w:tcW w:w="578" w:type="pct"/>
          </w:tcPr>
          <w:p w14:paraId="1EA0A5AB" w14:textId="77777777" w:rsidR="007D4C76" w:rsidRPr="00135368" w:rsidRDefault="007D4C76" w:rsidP="00D6190C">
            <w:pPr>
              <w:spacing w:before="60" w:after="60"/>
              <w:jc w:val="center"/>
              <w:rPr>
                <w:rFonts w:asciiTheme="minorHAnsi" w:hAnsiTheme="minorHAnsi"/>
              </w:rPr>
            </w:pPr>
          </w:p>
          <w:p w14:paraId="140063B2"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Consumables</w:t>
            </w:r>
          </w:p>
        </w:tc>
        <w:tc>
          <w:tcPr>
            <w:tcW w:w="1029" w:type="pct"/>
          </w:tcPr>
          <w:p w14:paraId="2BFC06A1"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Requests for restocking of toilet or other consumables.</w:t>
            </w:r>
          </w:p>
        </w:tc>
        <w:tc>
          <w:tcPr>
            <w:tcW w:w="643" w:type="pct"/>
          </w:tcPr>
          <w:p w14:paraId="7E971EBC" w14:textId="77777777" w:rsidR="007D4C76" w:rsidRPr="00135368" w:rsidRDefault="007D4C76" w:rsidP="00D6190C">
            <w:pPr>
              <w:spacing w:before="60" w:after="60"/>
              <w:jc w:val="center"/>
              <w:rPr>
                <w:rFonts w:asciiTheme="minorHAnsi" w:hAnsiTheme="minorHAnsi"/>
              </w:rPr>
            </w:pPr>
          </w:p>
          <w:p w14:paraId="068300BF"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[30] minutes</w:t>
            </w:r>
          </w:p>
        </w:tc>
        <w:tc>
          <w:tcPr>
            <w:tcW w:w="900" w:type="pct"/>
          </w:tcPr>
          <w:p w14:paraId="6AC048F8" w14:textId="77777777" w:rsidR="007D4C76" w:rsidRPr="00135368" w:rsidRDefault="007D4C76" w:rsidP="00D6190C">
            <w:pPr>
              <w:spacing w:before="60" w:after="60"/>
              <w:jc w:val="center"/>
              <w:rPr>
                <w:rFonts w:asciiTheme="minorHAnsi" w:hAnsiTheme="minorHAnsi"/>
              </w:rPr>
            </w:pPr>
          </w:p>
          <w:p w14:paraId="6DBC4B07"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350" w:type="pct"/>
            <w:vAlign w:val="center"/>
          </w:tcPr>
          <w:p w14:paraId="2179273A"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Toilet to be restocked within [30] minutes of notification to the Help Desk.</w:t>
            </w:r>
          </w:p>
        </w:tc>
      </w:tr>
      <w:tr w:rsidR="007D4C76" w:rsidRPr="00637A57" w14:paraId="751264D9" w14:textId="77777777" w:rsidTr="004F283E">
        <w:tc>
          <w:tcPr>
            <w:tcW w:w="499" w:type="pct"/>
          </w:tcPr>
          <w:p w14:paraId="7707C1B6" w14:textId="77777777" w:rsidR="007D4C76" w:rsidRPr="00135368" w:rsidRDefault="007D4C76" w:rsidP="00D6190C">
            <w:pPr>
              <w:spacing w:before="60" w:after="60"/>
              <w:jc w:val="center"/>
              <w:rPr>
                <w:rFonts w:asciiTheme="minorHAnsi" w:hAnsiTheme="minorHAnsi"/>
                <w:b/>
              </w:rPr>
            </w:pPr>
          </w:p>
          <w:p w14:paraId="7F9F5587"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G</w:t>
            </w:r>
          </w:p>
          <w:p w14:paraId="1EA12A56" w14:textId="77777777" w:rsidR="007D4C76" w:rsidRPr="00135368" w:rsidRDefault="007D4C76" w:rsidP="00D6190C">
            <w:pPr>
              <w:spacing w:before="60" w:after="60"/>
              <w:rPr>
                <w:rFonts w:asciiTheme="minorHAnsi" w:hAnsiTheme="minorHAnsi"/>
                <w:b/>
              </w:rPr>
            </w:pPr>
          </w:p>
        </w:tc>
        <w:tc>
          <w:tcPr>
            <w:tcW w:w="578" w:type="pct"/>
          </w:tcPr>
          <w:p w14:paraId="27E1D652" w14:textId="77777777" w:rsidR="007D4C76" w:rsidRPr="00135368" w:rsidRDefault="007D4C76" w:rsidP="00D6190C">
            <w:pPr>
              <w:spacing w:before="60" w:after="60"/>
              <w:jc w:val="center"/>
              <w:rPr>
                <w:rFonts w:asciiTheme="minorHAnsi" w:hAnsiTheme="minorHAnsi"/>
              </w:rPr>
            </w:pPr>
          </w:p>
          <w:p w14:paraId="1DE7E0A8"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Equipment</w:t>
            </w:r>
          </w:p>
        </w:tc>
        <w:tc>
          <w:tcPr>
            <w:tcW w:w="1029" w:type="pct"/>
          </w:tcPr>
          <w:p w14:paraId="63A250D7" w14:textId="77777777" w:rsidR="007D4C76" w:rsidRPr="00135368" w:rsidRDefault="007D4C76" w:rsidP="00D6190C">
            <w:pPr>
              <w:spacing w:before="60" w:after="60"/>
              <w:jc w:val="center"/>
              <w:rPr>
                <w:rFonts w:asciiTheme="minorHAnsi" w:hAnsiTheme="minorHAnsi"/>
              </w:rPr>
            </w:pPr>
          </w:p>
          <w:p w14:paraId="650430B4"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All requests for assistance with equipment which is in-scope or problems at conferences, meetings etc.</w:t>
            </w:r>
          </w:p>
        </w:tc>
        <w:tc>
          <w:tcPr>
            <w:tcW w:w="643" w:type="pct"/>
          </w:tcPr>
          <w:p w14:paraId="6CCD591B" w14:textId="77777777" w:rsidR="007D4C76" w:rsidRPr="00135368" w:rsidRDefault="007D4C76" w:rsidP="00D6190C">
            <w:pPr>
              <w:spacing w:before="60" w:after="60"/>
              <w:jc w:val="center"/>
              <w:rPr>
                <w:rFonts w:asciiTheme="minorHAnsi" w:hAnsiTheme="minorHAnsi"/>
              </w:rPr>
            </w:pPr>
          </w:p>
          <w:p w14:paraId="1CE05A58"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[15] minutes</w:t>
            </w:r>
          </w:p>
        </w:tc>
        <w:tc>
          <w:tcPr>
            <w:tcW w:w="900" w:type="pct"/>
          </w:tcPr>
          <w:p w14:paraId="65F6AD6B" w14:textId="77777777" w:rsidR="007D4C76" w:rsidRPr="00135368" w:rsidRDefault="007D4C76" w:rsidP="00D6190C">
            <w:pPr>
              <w:spacing w:before="60" w:after="60"/>
              <w:jc w:val="center"/>
              <w:rPr>
                <w:rFonts w:asciiTheme="minorHAnsi" w:hAnsiTheme="minorHAnsi"/>
              </w:rPr>
            </w:pPr>
          </w:p>
          <w:p w14:paraId="4367DEB4"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350" w:type="pct"/>
            <w:vAlign w:val="center"/>
          </w:tcPr>
          <w:p w14:paraId="1D1977B7"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 xml:space="preserve">Capable assistance to </w:t>
            </w:r>
            <w:proofErr w:type="gramStart"/>
            <w:r w:rsidRPr="00135368">
              <w:rPr>
                <w:rFonts w:asciiTheme="minorHAnsi" w:hAnsiTheme="minorHAnsi"/>
              </w:rPr>
              <w:t>be in attendance</w:t>
            </w:r>
            <w:proofErr w:type="gramEnd"/>
            <w:r w:rsidRPr="00135368">
              <w:rPr>
                <w:rFonts w:asciiTheme="minorHAnsi" w:hAnsiTheme="minorHAnsi"/>
              </w:rPr>
              <w:t xml:space="preserve"> within [15] minutes of notification to the Help Desk.</w:t>
            </w:r>
          </w:p>
        </w:tc>
      </w:tr>
      <w:tr w:rsidR="007D4C76" w:rsidRPr="00637A57" w14:paraId="29DC5F1E" w14:textId="77777777" w:rsidTr="004F283E">
        <w:tc>
          <w:tcPr>
            <w:tcW w:w="499" w:type="pct"/>
          </w:tcPr>
          <w:p w14:paraId="5DB3C09B" w14:textId="77777777" w:rsidR="007D4C76" w:rsidRPr="00135368" w:rsidRDefault="007D4C76" w:rsidP="00D6190C">
            <w:pPr>
              <w:spacing w:before="60" w:after="60"/>
              <w:jc w:val="center"/>
              <w:rPr>
                <w:rFonts w:asciiTheme="minorHAnsi" w:hAnsiTheme="minorHAnsi"/>
                <w:b/>
              </w:rPr>
            </w:pPr>
          </w:p>
          <w:p w14:paraId="53F0EA2D"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H</w:t>
            </w:r>
          </w:p>
          <w:p w14:paraId="5C54A174" w14:textId="77777777" w:rsidR="007D4C76" w:rsidRPr="00135368" w:rsidRDefault="007D4C76" w:rsidP="00D6190C">
            <w:pPr>
              <w:spacing w:before="60" w:after="60"/>
              <w:jc w:val="center"/>
              <w:rPr>
                <w:rFonts w:asciiTheme="minorHAnsi" w:hAnsiTheme="minorHAnsi"/>
                <w:b/>
              </w:rPr>
            </w:pPr>
          </w:p>
        </w:tc>
        <w:tc>
          <w:tcPr>
            <w:tcW w:w="578" w:type="pct"/>
          </w:tcPr>
          <w:p w14:paraId="35C2C891" w14:textId="77777777" w:rsidR="007D4C76" w:rsidRPr="00135368" w:rsidRDefault="007D4C76" w:rsidP="00D6190C">
            <w:pPr>
              <w:spacing w:before="60" w:after="60"/>
              <w:jc w:val="center"/>
              <w:rPr>
                <w:rFonts w:asciiTheme="minorHAnsi" w:hAnsiTheme="minorHAnsi"/>
              </w:rPr>
            </w:pPr>
          </w:p>
          <w:p w14:paraId="0C952BF6"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Small Moves</w:t>
            </w:r>
          </w:p>
        </w:tc>
        <w:tc>
          <w:tcPr>
            <w:tcW w:w="1029" w:type="pct"/>
          </w:tcPr>
          <w:p w14:paraId="51C42235" w14:textId="77777777" w:rsidR="007D4C76" w:rsidRPr="00135368" w:rsidRDefault="007D4C76" w:rsidP="00D6190C">
            <w:pPr>
              <w:spacing w:before="60" w:after="60"/>
              <w:jc w:val="center"/>
              <w:rPr>
                <w:rFonts w:asciiTheme="minorHAnsi" w:hAnsiTheme="minorHAnsi"/>
              </w:rPr>
            </w:pPr>
          </w:p>
          <w:p w14:paraId="6C611AAD"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Requests for the booking of porters or drivers.</w:t>
            </w:r>
          </w:p>
        </w:tc>
        <w:tc>
          <w:tcPr>
            <w:tcW w:w="643" w:type="pct"/>
          </w:tcPr>
          <w:p w14:paraId="64494D5D" w14:textId="77777777" w:rsidR="007D4C76" w:rsidRPr="00135368" w:rsidRDefault="007D4C76" w:rsidP="00D6190C">
            <w:pPr>
              <w:spacing w:before="60" w:after="60"/>
              <w:jc w:val="center"/>
              <w:rPr>
                <w:rFonts w:asciiTheme="minorHAnsi" w:hAnsiTheme="minorHAnsi"/>
              </w:rPr>
            </w:pPr>
          </w:p>
          <w:p w14:paraId="6B29E5FD"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900" w:type="pct"/>
          </w:tcPr>
          <w:p w14:paraId="416908C1" w14:textId="77777777" w:rsidR="007D4C76" w:rsidRPr="00135368" w:rsidRDefault="007D4C76" w:rsidP="00D6190C">
            <w:pPr>
              <w:spacing w:before="60" w:after="60"/>
              <w:jc w:val="center"/>
              <w:rPr>
                <w:rFonts w:asciiTheme="minorHAnsi" w:hAnsiTheme="minorHAnsi"/>
              </w:rPr>
            </w:pPr>
          </w:p>
          <w:p w14:paraId="7581B90A"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350" w:type="pct"/>
            <w:vAlign w:val="center"/>
          </w:tcPr>
          <w:p w14:paraId="0CA4A82D" w14:textId="77777777" w:rsidR="007D4C76" w:rsidRPr="00135368" w:rsidRDefault="007D4C76" w:rsidP="00D6190C">
            <w:pPr>
              <w:spacing w:before="60" w:after="60"/>
              <w:jc w:val="center"/>
              <w:rPr>
                <w:rFonts w:asciiTheme="minorHAnsi" w:hAnsiTheme="minorHAnsi"/>
              </w:rPr>
            </w:pPr>
          </w:p>
          <w:p w14:paraId="23D47D6C"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 xml:space="preserve">[30] </w:t>
            </w:r>
            <w:proofErr w:type="gramStart"/>
            <w:r w:rsidRPr="00135368">
              <w:rPr>
                <w:rFonts w:asciiTheme="minorHAnsi" w:hAnsiTheme="minorHAnsi"/>
              </w:rPr>
              <w:t>minutes</w:t>
            </w:r>
            <w:proofErr w:type="gramEnd"/>
            <w:r w:rsidRPr="00135368">
              <w:rPr>
                <w:rFonts w:asciiTheme="minorHAnsi" w:hAnsiTheme="minorHAnsi"/>
              </w:rPr>
              <w:t xml:space="preserve"> of receipt of call.</w:t>
            </w:r>
          </w:p>
        </w:tc>
      </w:tr>
      <w:tr w:rsidR="007D4C76" w:rsidRPr="00637A57" w14:paraId="6AEFC134" w14:textId="77777777" w:rsidTr="004F283E">
        <w:tc>
          <w:tcPr>
            <w:tcW w:w="499" w:type="pct"/>
          </w:tcPr>
          <w:p w14:paraId="0639D54C" w14:textId="77777777" w:rsidR="007D4C76" w:rsidRPr="00135368" w:rsidRDefault="007D4C76" w:rsidP="00D6190C">
            <w:pPr>
              <w:spacing w:before="60" w:after="60"/>
              <w:jc w:val="center"/>
              <w:rPr>
                <w:rFonts w:asciiTheme="minorHAnsi" w:hAnsiTheme="minorHAnsi"/>
                <w:b/>
              </w:rPr>
            </w:pPr>
          </w:p>
          <w:p w14:paraId="73B87E74"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I</w:t>
            </w:r>
          </w:p>
          <w:p w14:paraId="07D80AAD" w14:textId="77777777" w:rsidR="007D4C76" w:rsidRPr="00135368" w:rsidRDefault="007D4C76" w:rsidP="00D6190C">
            <w:pPr>
              <w:spacing w:before="60" w:after="60"/>
              <w:rPr>
                <w:rFonts w:asciiTheme="minorHAnsi" w:hAnsiTheme="minorHAnsi"/>
                <w:b/>
              </w:rPr>
            </w:pPr>
          </w:p>
        </w:tc>
        <w:tc>
          <w:tcPr>
            <w:tcW w:w="578" w:type="pct"/>
          </w:tcPr>
          <w:p w14:paraId="061E3CEF" w14:textId="77777777" w:rsidR="007D4C76" w:rsidRPr="00135368" w:rsidRDefault="007D4C76" w:rsidP="00D6190C">
            <w:pPr>
              <w:spacing w:before="60" w:after="60"/>
              <w:jc w:val="center"/>
              <w:rPr>
                <w:rFonts w:asciiTheme="minorHAnsi" w:hAnsiTheme="minorHAnsi"/>
              </w:rPr>
            </w:pPr>
          </w:p>
          <w:p w14:paraId="51144523"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Messengers</w:t>
            </w:r>
          </w:p>
          <w:p w14:paraId="11AD1EEB" w14:textId="77777777" w:rsidR="007D4C76" w:rsidRPr="00135368" w:rsidRDefault="007D4C76" w:rsidP="00D6190C">
            <w:pPr>
              <w:spacing w:before="60" w:after="60"/>
              <w:ind w:firstLine="720"/>
              <w:rPr>
                <w:rFonts w:asciiTheme="minorHAnsi" w:hAnsiTheme="minorHAnsi"/>
              </w:rPr>
            </w:pPr>
          </w:p>
        </w:tc>
        <w:tc>
          <w:tcPr>
            <w:tcW w:w="1029" w:type="pct"/>
          </w:tcPr>
          <w:p w14:paraId="3987D09F" w14:textId="77777777" w:rsidR="007D4C76" w:rsidRPr="00135368" w:rsidRDefault="007D4C76" w:rsidP="00D6190C">
            <w:pPr>
              <w:spacing w:before="60" w:after="60"/>
              <w:jc w:val="center"/>
              <w:rPr>
                <w:rFonts w:asciiTheme="minorHAnsi" w:hAnsiTheme="minorHAnsi"/>
              </w:rPr>
            </w:pPr>
          </w:p>
          <w:p w14:paraId="2A5B46E5"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Requests for Messengers or Couriers to provide a Service.</w:t>
            </w:r>
          </w:p>
        </w:tc>
        <w:tc>
          <w:tcPr>
            <w:tcW w:w="643" w:type="pct"/>
          </w:tcPr>
          <w:p w14:paraId="0ABB7E96" w14:textId="77777777" w:rsidR="007D4C76" w:rsidRPr="00135368" w:rsidRDefault="007D4C76" w:rsidP="00D6190C">
            <w:pPr>
              <w:spacing w:before="60" w:after="60"/>
              <w:jc w:val="center"/>
              <w:rPr>
                <w:rFonts w:asciiTheme="minorHAnsi" w:hAnsiTheme="minorHAnsi"/>
              </w:rPr>
            </w:pPr>
          </w:p>
          <w:p w14:paraId="55F3E73B"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900" w:type="pct"/>
          </w:tcPr>
          <w:p w14:paraId="08FA98C1" w14:textId="77777777" w:rsidR="007D4C76" w:rsidRPr="00135368" w:rsidRDefault="007D4C76" w:rsidP="00D6190C">
            <w:pPr>
              <w:spacing w:before="60" w:after="60"/>
              <w:jc w:val="center"/>
              <w:rPr>
                <w:rFonts w:asciiTheme="minorHAnsi" w:hAnsiTheme="minorHAnsi"/>
              </w:rPr>
            </w:pPr>
          </w:p>
          <w:p w14:paraId="10C2E12F"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350" w:type="pct"/>
            <w:vAlign w:val="center"/>
          </w:tcPr>
          <w:p w14:paraId="4E068381" w14:textId="0E46B0A1" w:rsidR="007D4C76" w:rsidRPr="00135368" w:rsidRDefault="007D4C76" w:rsidP="00677D91">
            <w:pPr>
              <w:spacing w:before="60" w:after="60"/>
              <w:ind w:firstLine="720"/>
              <w:rPr>
                <w:rFonts w:asciiTheme="minorHAnsi" w:hAnsiTheme="minorHAnsi"/>
              </w:rPr>
            </w:pPr>
            <w:r w:rsidRPr="00135368">
              <w:rPr>
                <w:rFonts w:asciiTheme="minorHAnsi" w:hAnsiTheme="minorHAnsi"/>
              </w:rPr>
              <w:t xml:space="preserve">[10] </w:t>
            </w:r>
            <w:proofErr w:type="gramStart"/>
            <w:r w:rsidRPr="00135368">
              <w:rPr>
                <w:rFonts w:asciiTheme="minorHAnsi" w:hAnsiTheme="minorHAnsi"/>
              </w:rPr>
              <w:t>minutes</w:t>
            </w:r>
            <w:proofErr w:type="gramEnd"/>
            <w:r w:rsidRPr="00135368">
              <w:rPr>
                <w:rFonts w:asciiTheme="minorHAnsi" w:hAnsiTheme="minorHAnsi"/>
              </w:rPr>
              <w:t xml:space="preserve"> of booking.</w:t>
            </w:r>
          </w:p>
        </w:tc>
      </w:tr>
      <w:tr w:rsidR="007D4C76" w:rsidRPr="00637A57" w14:paraId="7827DCC9" w14:textId="77777777" w:rsidTr="004F283E">
        <w:tc>
          <w:tcPr>
            <w:tcW w:w="499" w:type="pct"/>
          </w:tcPr>
          <w:p w14:paraId="0AD3E3D3" w14:textId="77777777" w:rsidR="007D4C76" w:rsidRPr="00135368" w:rsidRDefault="007D4C76" w:rsidP="00D6190C">
            <w:pPr>
              <w:spacing w:before="60" w:after="60"/>
              <w:jc w:val="center"/>
              <w:rPr>
                <w:rFonts w:asciiTheme="minorHAnsi" w:hAnsiTheme="minorHAnsi"/>
                <w:b/>
              </w:rPr>
            </w:pPr>
          </w:p>
          <w:p w14:paraId="7DD7D9E9"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J</w:t>
            </w:r>
          </w:p>
          <w:p w14:paraId="5CCFABB1" w14:textId="77777777" w:rsidR="007D4C76" w:rsidRPr="00135368" w:rsidRDefault="007D4C76" w:rsidP="00D6190C">
            <w:pPr>
              <w:spacing w:before="60" w:after="60"/>
              <w:jc w:val="center"/>
              <w:rPr>
                <w:rFonts w:asciiTheme="minorHAnsi" w:hAnsiTheme="minorHAnsi"/>
                <w:b/>
              </w:rPr>
            </w:pPr>
          </w:p>
          <w:p w14:paraId="25FA7C72" w14:textId="77777777" w:rsidR="007D4C76" w:rsidRPr="00135368" w:rsidRDefault="007D4C76" w:rsidP="00D6190C">
            <w:pPr>
              <w:spacing w:before="60" w:after="60"/>
              <w:jc w:val="center"/>
              <w:rPr>
                <w:rFonts w:asciiTheme="minorHAnsi" w:hAnsiTheme="minorHAnsi"/>
                <w:b/>
              </w:rPr>
            </w:pPr>
          </w:p>
        </w:tc>
        <w:tc>
          <w:tcPr>
            <w:tcW w:w="578" w:type="pct"/>
          </w:tcPr>
          <w:p w14:paraId="1584DE69" w14:textId="77777777" w:rsidR="007D4C76" w:rsidRPr="00135368" w:rsidRDefault="007D4C76" w:rsidP="00D6190C">
            <w:pPr>
              <w:spacing w:before="60" w:after="60"/>
              <w:jc w:val="center"/>
              <w:rPr>
                <w:rFonts w:asciiTheme="minorHAnsi" w:hAnsiTheme="minorHAnsi"/>
              </w:rPr>
            </w:pPr>
          </w:p>
          <w:p w14:paraId="25551014"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Complaint</w:t>
            </w:r>
          </w:p>
        </w:tc>
        <w:tc>
          <w:tcPr>
            <w:tcW w:w="1029" w:type="pct"/>
          </w:tcPr>
          <w:p w14:paraId="4B569001" w14:textId="77777777" w:rsidR="007D4C76" w:rsidRPr="00135368" w:rsidRDefault="007D4C76" w:rsidP="00D6190C">
            <w:pPr>
              <w:spacing w:before="60" w:after="60"/>
              <w:jc w:val="center"/>
              <w:rPr>
                <w:rFonts w:asciiTheme="minorHAnsi" w:hAnsiTheme="minorHAnsi"/>
              </w:rPr>
            </w:pPr>
          </w:p>
          <w:p w14:paraId="52DF4DCE"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A failure in delivery of any Service, at any time.</w:t>
            </w:r>
          </w:p>
        </w:tc>
        <w:tc>
          <w:tcPr>
            <w:tcW w:w="643" w:type="pct"/>
          </w:tcPr>
          <w:p w14:paraId="5BB8B0B3" w14:textId="77777777" w:rsidR="007D4C76" w:rsidRPr="00135368" w:rsidRDefault="007D4C76" w:rsidP="00D6190C">
            <w:pPr>
              <w:spacing w:before="60" w:after="60"/>
              <w:jc w:val="center"/>
              <w:rPr>
                <w:rFonts w:asciiTheme="minorHAnsi" w:hAnsiTheme="minorHAnsi"/>
              </w:rPr>
            </w:pPr>
          </w:p>
          <w:p w14:paraId="575FAD33" w14:textId="77777777" w:rsidR="007D4C76" w:rsidRPr="00135368" w:rsidRDefault="007D4C76" w:rsidP="00D6190C">
            <w:pPr>
              <w:spacing w:before="60" w:after="60"/>
              <w:jc w:val="center"/>
              <w:rPr>
                <w:rFonts w:asciiTheme="minorHAnsi" w:hAnsiTheme="minorHAnsi"/>
              </w:rPr>
            </w:pPr>
          </w:p>
          <w:p w14:paraId="0C846621"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Acknowledgment</w:t>
            </w:r>
          </w:p>
          <w:p w14:paraId="4E4EC958"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[2 hrs]</w:t>
            </w:r>
          </w:p>
        </w:tc>
        <w:tc>
          <w:tcPr>
            <w:tcW w:w="900" w:type="pct"/>
          </w:tcPr>
          <w:p w14:paraId="3F8F0824" w14:textId="77777777" w:rsidR="007D4C76" w:rsidRPr="00135368" w:rsidRDefault="007D4C76" w:rsidP="00D6190C">
            <w:pPr>
              <w:spacing w:before="60" w:after="60"/>
              <w:jc w:val="center"/>
              <w:rPr>
                <w:rFonts w:asciiTheme="minorHAnsi" w:hAnsiTheme="minorHAnsi"/>
              </w:rPr>
            </w:pPr>
          </w:p>
          <w:p w14:paraId="6D381861" w14:textId="77777777" w:rsidR="007D4C76" w:rsidRPr="00135368" w:rsidRDefault="007D4C76" w:rsidP="00D6190C">
            <w:pPr>
              <w:spacing w:before="60" w:after="60"/>
              <w:jc w:val="center"/>
              <w:rPr>
                <w:rFonts w:asciiTheme="minorHAnsi" w:hAnsiTheme="minorHAnsi"/>
              </w:rPr>
            </w:pPr>
          </w:p>
          <w:p w14:paraId="1C0C3022"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Update</w:t>
            </w:r>
          </w:p>
          <w:p w14:paraId="1A9F5B99"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[24 hrs]</w:t>
            </w:r>
          </w:p>
        </w:tc>
        <w:tc>
          <w:tcPr>
            <w:tcW w:w="1350" w:type="pct"/>
            <w:vAlign w:val="center"/>
          </w:tcPr>
          <w:p w14:paraId="6E89CEDA"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Written Report (findings &amp; recommendations</w:t>
            </w:r>
          </w:p>
          <w:p w14:paraId="37D16BF8"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[3 working days]</w:t>
            </w:r>
          </w:p>
        </w:tc>
      </w:tr>
      <w:tr w:rsidR="007D4C76" w:rsidRPr="00637A57" w14:paraId="54C261E8" w14:textId="77777777" w:rsidTr="004F283E">
        <w:tc>
          <w:tcPr>
            <w:tcW w:w="499" w:type="pct"/>
          </w:tcPr>
          <w:p w14:paraId="2C4E071A" w14:textId="77777777" w:rsidR="007D4C76" w:rsidRPr="00135368" w:rsidRDefault="007D4C76" w:rsidP="00D6190C">
            <w:pPr>
              <w:spacing w:before="60" w:after="60"/>
              <w:jc w:val="center"/>
              <w:rPr>
                <w:rFonts w:asciiTheme="minorHAnsi" w:hAnsiTheme="minorHAnsi"/>
                <w:b/>
              </w:rPr>
            </w:pPr>
          </w:p>
          <w:p w14:paraId="4873427E"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K</w:t>
            </w:r>
          </w:p>
        </w:tc>
        <w:tc>
          <w:tcPr>
            <w:tcW w:w="578" w:type="pct"/>
          </w:tcPr>
          <w:p w14:paraId="08CAB1A5" w14:textId="77777777" w:rsidR="007D4C76" w:rsidRPr="00135368" w:rsidRDefault="007D4C76" w:rsidP="00D6190C">
            <w:pPr>
              <w:spacing w:before="60" w:after="60"/>
              <w:jc w:val="center"/>
              <w:rPr>
                <w:rFonts w:asciiTheme="minorHAnsi" w:hAnsiTheme="minorHAnsi"/>
              </w:rPr>
            </w:pPr>
          </w:p>
          <w:p w14:paraId="630DC08F"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Ad hoc</w:t>
            </w:r>
          </w:p>
        </w:tc>
        <w:tc>
          <w:tcPr>
            <w:tcW w:w="1029" w:type="pct"/>
          </w:tcPr>
          <w:p w14:paraId="3D9FD4EC"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Matters of an Ad hoc or unplanned nature; by the virtue of its category DO NOT require an enhanced response above that of Routine.</w:t>
            </w:r>
          </w:p>
        </w:tc>
        <w:tc>
          <w:tcPr>
            <w:tcW w:w="643" w:type="pct"/>
          </w:tcPr>
          <w:p w14:paraId="37B82851" w14:textId="77777777" w:rsidR="007D4C76" w:rsidRPr="00135368" w:rsidRDefault="007D4C76" w:rsidP="00D6190C">
            <w:pPr>
              <w:spacing w:before="60" w:after="60"/>
              <w:jc w:val="center"/>
              <w:rPr>
                <w:rFonts w:asciiTheme="minorHAnsi" w:hAnsiTheme="minorHAnsi"/>
              </w:rPr>
            </w:pPr>
          </w:p>
          <w:p w14:paraId="2EEF8950"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[5] Working Days</w:t>
            </w:r>
          </w:p>
        </w:tc>
        <w:tc>
          <w:tcPr>
            <w:tcW w:w="900" w:type="pct"/>
          </w:tcPr>
          <w:p w14:paraId="36738C64" w14:textId="77777777" w:rsidR="007D4C76" w:rsidRPr="00135368" w:rsidRDefault="007D4C76" w:rsidP="00D6190C">
            <w:pPr>
              <w:spacing w:before="60" w:after="60"/>
              <w:jc w:val="center"/>
              <w:rPr>
                <w:rFonts w:asciiTheme="minorHAnsi" w:hAnsiTheme="minorHAnsi"/>
              </w:rPr>
            </w:pPr>
          </w:p>
          <w:p w14:paraId="09DDB95D"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350" w:type="pct"/>
            <w:vAlign w:val="center"/>
          </w:tcPr>
          <w:p w14:paraId="1A1CE0E1" w14:textId="77777777" w:rsidR="007D4C76" w:rsidRPr="00135368" w:rsidRDefault="007D4C76" w:rsidP="00D6190C">
            <w:pPr>
              <w:spacing w:before="60" w:after="60"/>
              <w:jc w:val="center"/>
              <w:rPr>
                <w:rFonts w:asciiTheme="minorHAnsi" w:hAnsiTheme="minorHAnsi"/>
              </w:rPr>
            </w:pPr>
          </w:p>
          <w:p w14:paraId="60EBE523"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[15] Working Days</w:t>
            </w:r>
          </w:p>
        </w:tc>
      </w:tr>
      <w:tr w:rsidR="007D4C76" w:rsidRPr="00637A57" w14:paraId="31D715DB" w14:textId="77777777" w:rsidTr="004F283E">
        <w:tc>
          <w:tcPr>
            <w:tcW w:w="499" w:type="pct"/>
          </w:tcPr>
          <w:p w14:paraId="4032D43A" w14:textId="77777777" w:rsidR="007D4C76" w:rsidRPr="00135368" w:rsidRDefault="007D4C76" w:rsidP="00D6190C">
            <w:pPr>
              <w:spacing w:before="60" w:after="60"/>
              <w:jc w:val="center"/>
              <w:rPr>
                <w:rFonts w:asciiTheme="minorHAnsi" w:hAnsiTheme="minorHAnsi"/>
                <w:b/>
              </w:rPr>
            </w:pPr>
          </w:p>
          <w:p w14:paraId="790491D4"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L</w:t>
            </w:r>
          </w:p>
          <w:p w14:paraId="3F5B6D46" w14:textId="77777777" w:rsidR="007D4C76" w:rsidRPr="00135368" w:rsidRDefault="007D4C76" w:rsidP="00D6190C">
            <w:pPr>
              <w:spacing w:before="60" w:after="60"/>
              <w:jc w:val="center"/>
              <w:rPr>
                <w:rFonts w:asciiTheme="minorHAnsi" w:hAnsiTheme="minorHAnsi"/>
                <w:b/>
              </w:rPr>
            </w:pPr>
          </w:p>
          <w:p w14:paraId="317BE8A1" w14:textId="77777777" w:rsidR="007D4C76" w:rsidRPr="00135368" w:rsidRDefault="007D4C76" w:rsidP="00D6190C">
            <w:pPr>
              <w:spacing w:before="60" w:after="60"/>
              <w:jc w:val="center"/>
              <w:rPr>
                <w:rFonts w:asciiTheme="minorHAnsi" w:hAnsiTheme="minorHAnsi"/>
                <w:b/>
              </w:rPr>
            </w:pPr>
          </w:p>
        </w:tc>
        <w:tc>
          <w:tcPr>
            <w:tcW w:w="578" w:type="pct"/>
          </w:tcPr>
          <w:p w14:paraId="799825ED" w14:textId="77777777" w:rsidR="007D4C76" w:rsidRPr="00135368" w:rsidRDefault="007D4C76" w:rsidP="00D6190C">
            <w:pPr>
              <w:spacing w:before="60" w:after="60"/>
              <w:jc w:val="center"/>
              <w:rPr>
                <w:rFonts w:asciiTheme="minorHAnsi" w:hAnsiTheme="minorHAnsi"/>
              </w:rPr>
            </w:pPr>
          </w:p>
          <w:p w14:paraId="5CF3F333"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Uncompleted task</w:t>
            </w:r>
          </w:p>
        </w:tc>
        <w:tc>
          <w:tcPr>
            <w:tcW w:w="1029" w:type="pct"/>
          </w:tcPr>
          <w:p w14:paraId="633C4A43"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A Scheduled task not completed as announced / described requiring a higher than Routine response.</w:t>
            </w:r>
          </w:p>
        </w:tc>
        <w:tc>
          <w:tcPr>
            <w:tcW w:w="643" w:type="pct"/>
          </w:tcPr>
          <w:p w14:paraId="1AF9D252" w14:textId="77777777" w:rsidR="007D4C76" w:rsidRPr="00135368" w:rsidRDefault="007D4C76" w:rsidP="00D6190C">
            <w:pPr>
              <w:spacing w:before="60" w:after="60"/>
              <w:jc w:val="center"/>
              <w:rPr>
                <w:rFonts w:asciiTheme="minorHAnsi" w:hAnsiTheme="minorHAnsi"/>
              </w:rPr>
            </w:pPr>
          </w:p>
          <w:p w14:paraId="7D064F6E"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[3] Working Days</w:t>
            </w:r>
          </w:p>
        </w:tc>
        <w:tc>
          <w:tcPr>
            <w:tcW w:w="900" w:type="pct"/>
          </w:tcPr>
          <w:p w14:paraId="76221F47" w14:textId="77777777" w:rsidR="007D4C76" w:rsidRPr="00135368" w:rsidRDefault="007D4C76" w:rsidP="00D6190C">
            <w:pPr>
              <w:spacing w:before="60" w:after="60"/>
              <w:jc w:val="center"/>
              <w:rPr>
                <w:rFonts w:asciiTheme="minorHAnsi" w:hAnsiTheme="minorHAnsi"/>
              </w:rPr>
            </w:pPr>
          </w:p>
          <w:p w14:paraId="1616CB6D"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350" w:type="pct"/>
            <w:vAlign w:val="center"/>
          </w:tcPr>
          <w:p w14:paraId="0386C5FB" w14:textId="77777777" w:rsidR="007D4C76" w:rsidRPr="00135368" w:rsidRDefault="007D4C76" w:rsidP="00D6190C">
            <w:pPr>
              <w:spacing w:before="60" w:after="60"/>
              <w:jc w:val="center"/>
              <w:rPr>
                <w:rFonts w:asciiTheme="minorHAnsi" w:hAnsiTheme="minorHAnsi"/>
              </w:rPr>
            </w:pPr>
          </w:p>
          <w:p w14:paraId="6465D632"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[5] Working Days</w:t>
            </w:r>
          </w:p>
        </w:tc>
      </w:tr>
      <w:tr w:rsidR="007D4C76" w:rsidRPr="00637A57" w14:paraId="71CB4A97" w14:textId="77777777" w:rsidTr="004F283E">
        <w:tc>
          <w:tcPr>
            <w:tcW w:w="499" w:type="pct"/>
          </w:tcPr>
          <w:p w14:paraId="236E364C" w14:textId="77777777" w:rsidR="007D4C76" w:rsidRPr="00135368" w:rsidRDefault="007D4C76" w:rsidP="00D6190C">
            <w:pPr>
              <w:spacing w:before="60" w:after="60"/>
              <w:jc w:val="center"/>
              <w:rPr>
                <w:rFonts w:asciiTheme="minorHAnsi" w:hAnsiTheme="minorHAnsi"/>
                <w:b/>
              </w:rPr>
            </w:pPr>
          </w:p>
          <w:p w14:paraId="5625BCE0"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M</w:t>
            </w:r>
          </w:p>
          <w:p w14:paraId="00CBD138" w14:textId="77777777" w:rsidR="007D4C76" w:rsidRPr="00135368" w:rsidRDefault="007D4C76" w:rsidP="00D6190C">
            <w:pPr>
              <w:spacing w:before="60" w:after="60"/>
              <w:jc w:val="center"/>
              <w:rPr>
                <w:rFonts w:asciiTheme="minorHAnsi" w:hAnsiTheme="minorHAnsi"/>
                <w:b/>
              </w:rPr>
            </w:pPr>
          </w:p>
          <w:p w14:paraId="2625FDC7" w14:textId="77777777" w:rsidR="007D4C76" w:rsidRPr="00135368" w:rsidRDefault="007D4C76" w:rsidP="00D6190C">
            <w:pPr>
              <w:spacing w:before="60" w:after="60"/>
              <w:jc w:val="center"/>
              <w:rPr>
                <w:rFonts w:asciiTheme="minorHAnsi" w:hAnsiTheme="minorHAnsi"/>
                <w:b/>
              </w:rPr>
            </w:pPr>
          </w:p>
        </w:tc>
        <w:tc>
          <w:tcPr>
            <w:tcW w:w="578" w:type="pct"/>
          </w:tcPr>
          <w:p w14:paraId="1A858A1F" w14:textId="77777777" w:rsidR="007D4C76" w:rsidRPr="00135368" w:rsidRDefault="007D4C76" w:rsidP="00D6190C">
            <w:pPr>
              <w:spacing w:before="60" w:after="60"/>
              <w:jc w:val="center"/>
              <w:rPr>
                <w:rFonts w:asciiTheme="minorHAnsi" w:hAnsiTheme="minorHAnsi"/>
              </w:rPr>
            </w:pPr>
          </w:p>
          <w:p w14:paraId="1010898A"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Call Back</w:t>
            </w:r>
          </w:p>
        </w:tc>
        <w:tc>
          <w:tcPr>
            <w:tcW w:w="1029" w:type="pct"/>
          </w:tcPr>
          <w:p w14:paraId="74B825AC"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A failure in delivery of any Service, at any time, which requires a re-attendance of the technician / operative to complete the task satisfactorily.</w:t>
            </w:r>
          </w:p>
        </w:tc>
        <w:tc>
          <w:tcPr>
            <w:tcW w:w="643" w:type="pct"/>
          </w:tcPr>
          <w:p w14:paraId="578A2960" w14:textId="77777777" w:rsidR="007D4C76" w:rsidRPr="00135368" w:rsidRDefault="007D4C76" w:rsidP="00D6190C">
            <w:pPr>
              <w:spacing w:before="60" w:after="60"/>
              <w:jc w:val="center"/>
              <w:rPr>
                <w:rFonts w:asciiTheme="minorHAnsi" w:hAnsiTheme="minorHAnsi"/>
              </w:rPr>
            </w:pPr>
          </w:p>
          <w:p w14:paraId="6A62254F" w14:textId="77777777" w:rsidR="007D4C76" w:rsidRPr="00135368" w:rsidRDefault="007D4C76" w:rsidP="00D6190C">
            <w:pPr>
              <w:spacing w:before="60" w:after="60"/>
              <w:rPr>
                <w:rFonts w:asciiTheme="minorHAnsi" w:hAnsiTheme="minorHAnsi"/>
              </w:rPr>
            </w:pPr>
          </w:p>
          <w:p w14:paraId="523E34F2"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[2] hours</w:t>
            </w:r>
          </w:p>
        </w:tc>
        <w:tc>
          <w:tcPr>
            <w:tcW w:w="900" w:type="pct"/>
          </w:tcPr>
          <w:p w14:paraId="3781FB4F" w14:textId="77777777" w:rsidR="007D4C76" w:rsidRPr="00135368" w:rsidRDefault="007D4C76" w:rsidP="00D6190C">
            <w:pPr>
              <w:spacing w:before="60" w:after="60"/>
              <w:jc w:val="center"/>
              <w:rPr>
                <w:rFonts w:asciiTheme="minorHAnsi" w:hAnsiTheme="minorHAnsi"/>
              </w:rPr>
            </w:pPr>
          </w:p>
          <w:p w14:paraId="1092E5E9" w14:textId="77777777" w:rsidR="007D4C76" w:rsidRPr="00135368" w:rsidRDefault="007D4C76" w:rsidP="00D6190C">
            <w:pPr>
              <w:spacing w:before="60" w:after="60"/>
              <w:jc w:val="center"/>
              <w:rPr>
                <w:rFonts w:asciiTheme="minorHAnsi" w:hAnsiTheme="minorHAnsi"/>
              </w:rPr>
            </w:pPr>
          </w:p>
          <w:p w14:paraId="6E8AD7CF"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350" w:type="pct"/>
            <w:vAlign w:val="center"/>
          </w:tcPr>
          <w:p w14:paraId="5F861AEE" w14:textId="77777777" w:rsidR="007D4C76" w:rsidRPr="00135368" w:rsidRDefault="007D4C76" w:rsidP="00D6190C">
            <w:pPr>
              <w:spacing w:before="60" w:after="60"/>
              <w:jc w:val="center"/>
              <w:rPr>
                <w:rFonts w:asciiTheme="minorHAnsi" w:hAnsiTheme="minorHAnsi"/>
              </w:rPr>
            </w:pPr>
          </w:p>
          <w:p w14:paraId="36C40AAE" w14:textId="77777777" w:rsidR="007D4C76" w:rsidRPr="00135368" w:rsidRDefault="007D4C76" w:rsidP="00D6190C">
            <w:pPr>
              <w:spacing w:before="60" w:after="60"/>
              <w:jc w:val="center"/>
              <w:rPr>
                <w:rFonts w:asciiTheme="minorHAnsi" w:hAnsiTheme="minorHAnsi"/>
              </w:rPr>
            </w:pPr>
          </w:p>
          <w:p w14:paraId="19DA9678"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[4] hours</w:t>
            </w:r>
          </w:p>
        </w:tc>
      </w:tr>
      <w:tr w:rsidR="007D4C76" w:rsidRPr="00637A57" w14:paraId="0633A88F" w14:textId="77777777" w:rsidTr="004F283E">
        <w:tc>
          <w:tcPr>
            <w:tcW w:w="499" w:type="pct"/>
          </w:tcPr>
          <w:p w14:paraId="1EF96A42" w14:textId="77777777" w:rsidR="007D4C76" w:rsidRPr="00135368" w:rsidRDefault="007D4C76" w:rsidP="00D6190C">
            <w:pPr>
              <w:spacing w:before="60" w:after="60"/>
              <w:jc w:val="center"/>
              <w:rPr>
                <w:rFonts w:asciiTheme="minorHAnsi" w:hAnsiTheme="minorHAnsi"/>
                <w:b/>
              </w:rPr>
            </w:pPr>
          </w:p>
          <w:p w14:paraId="616E32ED"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N</w:t>
            </w:r>
          </w:p>
          <w:p w14:paraId="5BA49CD7" w14:textId="77777777" w:rsidR="007D4C76" w:rsidRPr="00135368" w:rsidRDefault="007D4C76" w:rsidP="00D6190C">
            <w:pPr>
              <w:spacing w:before="60" w:after="60"/>
              <w:jc w:val="center"/>
              <w:rPr>
                <w:rFonts w:asciiTheme="minorHAnsi" w:hAnsiTheme="minorHAnsi"/>
                <w:b/>
              </w:rPr>
            </w:pPr>
          </w:p>
        </w:tc>
        <w:tc>
          <w:tcPr>
            <w:tcW w:w="578" w:type="pct"/>
          </w:tcPr>
          <w:p w14:paraId="5521CFC7" w14:textId="77777777" w:rsidR="007D4C76" w:rsidRPr="00135368" w:rsidRDefault="007D4C76" w:rsidP="00D6190C">
            <w:pPr>
              <w:spacing w:before="60" w:after="60"/>
              <w:jc w:val="center"/>
              <w:rPr>
                <w:rFonts w:asciiTheme="minorHAnsi" w:hAnsiTheme="minorHAnsi"/>
              </w:rPr>
            </w:pPr>
          </w:p>
          <w:p w14:paraId="0D2CDFCF"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Reprographics request</w:t>
            </w:r>
          </w:p>
        </w:tc>
        <w:tc>
          <w:tcPr>
            <w:tcW w:w="1029" w:type="pct"/>
          </w:tcPr>
          <w:p w14:paraId="53A39196"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 xml:space="preserve">A request for Service; allocated a Call Category dependent on the </w:t>
            </w:r>
            <w:proofErr w:type="gramStart"/>
            <w:r w:rsidRPr="00135368">
              <w:rPr>
                <w:rFonts w:asciiTheme="minorHAnsi" w:hAnsiTheme="minorHAnsi"/>
              </w:rPr>
              <w:t>time frame</w:t>
            </w:r>
            <w:proofErr w:type="gramEnd"/>
            <w:r w:rsidRPr="00135368">
              <w:rPr>
                <w:rFonts w:asciiTheme="minorHAnsi" w:hAnsiTheme="minorHAnsi"/>
              </w:rPr>
              <w:t xml:space="preserve"> requested (between [2] &amp; [72] hours).</w:t>
            </w:r>
          </w:p>
        </w:tc>
        <w:tc>
          <w:tcPr>
            <w:tcW w:w="643" w:type="pct"/>
          </w:tcPr>
          <w:p w14:paraId="4514F917" w14:textId="77777777" w:rsidR="007D4C76" w:rsidRPr="00135368" w:rsidRDefault="007D4C76" w:rsidP="00D6190C">
            <w:pPr>
              <w:spacing w:before="60" w:after="60"/>
              <w:jc w:val="center"/>
              <w:rPr>
                <w:rFonts w:asciiTheme="minorHAnsi" w:hAnsiTheme="minorHAnsi"/>
              </w:rPr>
            </w:pPr>
          </w:p>
          <w:p w14:paraId="50A4B9C7"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[2] / [72] hours</w:t>
            </w:r>
          </w:p>
        </w:tc>
        <w:tc>
          <w:tcPr>
            <w:tcW w:w="900" w:type="pct"/>
          </w:tcPr>
          <w:p w14:paraId="5A77D9A3" w14:textId="77777777" w:rsidR="007D4C76" w:rsidRPr="00135368" w:rsidRDefault="007D4C76" w:rsidP="00D6190C">
            <w:pPr>
              <w:spacing w:before="60" w:after="60"/>
              <w:jc w:val="center"/>
              <w:rPr>
                <w:rFonts w:asciiTheme="minorHAnsi" w:hAnsiTheme="minorHAnsi"/>
              </w:rPr>
            </w:pPr>
          </w:p>
          <w:p w14:paraId="42E533F5"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350" w:type="pct"/>
            <w:vAlign w:val="center"/>
          </w:tcPr>
          <w:p w14:paraId="6E070D80" w14:textId="77777777" w:rsidR="007D4C76" w:rsidRPr="00135368" w:rsidRDefault="007D4C76" w:rsidP="00D6190C">
            <w:pPr>
              <w:spacing w:before="60" w:after="60"/>
              <w:jc w:val="center"/>
              <w:rPr>
                <w:rFonts w:asciiTheme="minorHAnsi" w:hAnsiTheme="minorHAnsi"/>
              </w:rPr>
            </w:pPr>
          </w:p>
          <w:p w14:paraId="1F9DDCFD"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[2] / [72] hours</w:t>
            </w:r>
          </w:p>
        </w:tc>
      </w:tr>
    </w:tbl>
    <w:p w14:paraId="513910A2" w14:textId="77777777" w:rsidR="007D4C76" w:rsidRDefault="007D4C76">
      <w:pPr>
        <w:spacing w:after="0"/>
        <w:rPr>
          <w:rFonts w:asciiTheme="minorHAnsi" w:hAnsiTheme="minorHAnsi"/>
        </w:rPr>
      </w:pPr>
    </w:p>
    <w:p w14:paraId="3E75D5B2" w14:textId="77777777" w:rsidR="00BE4C4D" w:rsidRDefault="00BE4C4D">
      <w:pPr>
        <w:spacing w:after="0"/>
        <w:rPr>
          <w:rFonts w:asciiTheme="minorHAnsi" w:hAnsiTheme="minorHAnsi"/>
        </w:rPr>
      </w:pPr>
    </w:p>
    <w:p w14:paraId="6F5E3211" w14:textId="77777777" w:rsidR="00D00040" w:rsidRDefault="009969BC" w:rsidP="00472237">
      <w:pPr>
        <w:pStyle w:val="GPSL1CLAUSEHEADING"/>
        <w:numPr>
          <w:ilvl w:val="0"/>
          <w:numId w:val="7"/>
        </w:numPr>
        <w:tabs>
          <w:tab w:val="clear" w:pos="142"/>
          <w:tab w:val="left" w:pos="567"/>
        </w:tabs>
        <w:spacing w:before="0" w:after="0"/>
        <w:ind w:left="567" w:hanging="567"/>
        <w:rPr>
          <w:rFonts w:asciiTheme="minorHAnsi" w:hAnsiTheme="minorHAnsi"/>
        </w:rPr>
      </w:pPr>
      <w:bookmarkStart w:id="339" w:name="_Toc396219205"/>
      <w:r>
        <w:rPr>
          <w:rFonts w:asciiTheme="minorHAnsi" w:hAnsiTheme="minorHAnsi"/>
        </w:rPr>
        <w:t>oFF-SITE FM Service DELIVERY RESPONSE TIMES</w:t>
      </w:r>
      <w:bookmarkEnd w:id="339"/>
    </w:p>
    <w:p w14:paraId="0BB3AD04" w14:textId="3624B1E4" w:rsidR="00D00040" w:rsidRDefault="009969BC" w:rsidP="00472237">
      <w:pPr>
        <w:pStyle w:val="GPSL2NumberedBoldHeading"/>
        <w:numPr>
          <w:ilvl w:val="0"/>
          <w:numId w:val="13"/>
        </w:numPr>
        <w:spacing w:before="0" w:after="0"/>
        <w:rPr>
          <w:rFonts w:asciiTheme="minorHAnsi" w:hAnsiTheme="minorHAnsi"/>
          <w:b w:val="0"/>
        </w:rPr>
      </w:pPr>
      <w:r>
        <w:rPr>
          <w:rFonts w:asciiTheme="minorHAnsi" w:hAnsiTheme="minorHAnsi"/>
          <w:b w:val="0"/>
        </w:rPr>
        <w:lastRenderedPageBreak/>
        <w:t xml:space="preserve">The following Table B describes the response time(s) for Service calls raised or made to the helpdesk where the Service required </w:t>
      </w:r>
      <w:proofErr w:type="gramStart"/>
      <w:r>
        <w:rPr>
          <w:rFonts w:asciiTheme="minorHAnsi" w:hAnsiTheme="minorHAnsi"/>
          <w:b w:val="0"/>
        </w:rPr>
        <w:t>is supported and Delivered by the Supplier via an off-site facility</w:t>
      </w:r>
      <w:proofErr w:type="gramEnd"/>
      <w:r>
        <w:rPr>
          <w:rFonts w:asciiTheme="minorHAnsi" w:hAnsiTheme="minorHAnsi"/>
          <w:b w:val="0"/>
        </w:rPr>
        <w:t>.</w:t>
      </w:r>
    </w:p>
    <w:p w14:paraId="0701293B" w14:textId="77777777" w:rsidR="00D00040" w:rsidRDefault="009969BC" w:rsidP="00472237">
      <w:pPr>
        <w:pStyle w:val="GPSL2Numbered"/>
        <w:numPr>
          <w:ilvl w:val="0"/>
          <w:numId w:val="13"/>
        </w:numPr>
        <w:tabs>
          <w:tab w:val="clear" w:pos="709"/>
        </w:tabs>
        <w:spacing w:before="0" w:after="0"/>
        <w:rPr>
          <w:rFonts w:asciiTheme="minorHAnsi" w:hAnsiTheme="minorHAnsi"/>
        </w:rPr>
      </w:pPr>
      <w:r>
        <w:rPr>
          <w:rFonts w:asciiTheme="minorHAnsi" w:hAnsiTheme="minorHAnsi"/>
        </w:rPr>
        <w:t>The Supplier shall meet these reactive response times in relation to the Buyer requirements.</w:t>
      </w:r>
    </w:p>
    <w:p w14:paraId="52976771" w14:textId="77777777" w:rsidR="00D00040" w:rsidRDefault="00D00040" w:rsidP="0035601F">
      <w:pPr>
        <w:pStyle w:val="GPSL2Numbered"/>
        <w:numPr>
          <w:ilvl w:val="0"/>
          <w:numId w:val="0"/>
        </w:numPr>
        <w:tabs>
          <w:tab w:val="clear" w:pos="709"/>
        </w:tabs>
        <w:spacing w:before="0" w:after="0"/>
        <w:ind w:left="1080"/>
        <w:rPr>
          <w:rFonts w:asciiTheme="minorHAnsi" w:hAnsiTheme="minorHAnsi"/>
        </w:rPr>
      </w:pPr>
    </w:p>
    <w:p w14:paraId="27144B38" w14:textId="77777777" w:rsidR="00BE4C4D" w:rsidRDefault="00BE4C4D">
      <w:pPr>
        <w:spacing w:after="0"/>
        <w:rPr>
          <w:rFonts w:asciiTheme="minorHAnsi" w:hAnsiTheme="minorHAnsi"/>
          <w:b/>
        </w:rPr>
      </w:pPr>
    </w:p>
    <w:p w14:paraId="50965B18" w14:textId="77777777" w:rsidR="00BE4C4D" w:rsidRDefault="00BE4C4D">
      <w:pPr>
        <w:spacing w:after="0"/>
        <w:rPr>
          <w:rFonts w:asciiTheme="minorHAnsi" w:hAnsiTheme="minorHAnsi"/>
          <w:b/>
        </w:rPr>
      </w:pPr>
    </w:p>
    <w:p w14:paraId="33317798" w14:textId="77777777" w:rsidR="00BE4C4D" w:rsidRDefault="00BE4C4D">
      <w:pPr>
        <w:spacing w:after="0"/>
        <w:rPr>
          <w:rFonts w:asciiTheme="minorHAnsi" w:hAnsiTheme="minorHAnsi"/>
          <w:b/>
        </w:rPr>
      </w:pPr>
    </w:p>
    <w:p w14:paraId="15683DEF" w14:textId="77777777" w:rsidR="00D00040" w:rsidRDefault="009969BC">
      <w:pPr>
        <w:spacing w:after="0"/>
        <w:rPr>
          <w:rFonts w:asciiTheme="minorHAnsi" w:hAnsiTheme="minorHAnsi"/>
          <w:b/>
        </w:rPr>
      </w:pPr>
      <w:r>
        <w:rPr>
          <w:rFonts w:asciiTheme="minorHAnsi" w:hAnsiTheme="minorHAnsi"/>
          <w:b/>
        </w:rPr>
        <w:t>Table B – Response and Rectification Times – Off-Site</w:t>
      </w:r>
    </w:p>
    <w:p w14:paraId="209FCDC3" w14:textId="77777777" w:rsidR="00D00040" w:rsidRDefault="00D00040">
      <w:pPr>
        <w:pStyle w:val="GPSmacrorestart"/>
        <w:rPr>
          <w:rFonts w:asciiTheme="minorHAnsi" w:hAnsiTheme="minorHAnsi"/>
          <w:b/>
          <w:color w:val="auto"/>
          <w:sz w:val="22"/>
          <w:szCs w:val="22"/>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2330"/>
        <w:gridCol w:w="2871"/>
        <w:gridCol w:w="2926"/>
        <w:gridCol w:w="2479"/>
        <w:gridCol w:w="2804"/>
      </w:tblGrid>
      <w:tr w:rsidR="007D4C76" w:rsidRPr="00637A57" w14:paraId="5A6B77FB" w14:textId="77777777" w:rsidTr="004F283E">
        <w:trPr>
          <w:cantSplit/>
          <w:tblHeader/>
        </w:trPr>
        <w:tc>
          <w:tcPr>
            <w:tcW w:w="532" w:type="pct"/>
            <w:shd w:val="clear" w:color="auto" w:fill="5B9BD5" w:themeFill="accent1"/>
          </w:tcPr>
          <w:p w14:paraId="30B89A91" w14:textId="77777777" w:rsidR="007D4C76" w:rsidRPr="00135368" w:rsidRDefault="007D4C76" w:rsidP="00D6190C">
            <w:pPr>
              <w:spacing w:before="60" w:after="60"/>
              <w:jc w:val="center"/>
              <w:rPr>
                <w:rFonts w:asciiTheme="minorHAnsi" w:hAnsiTheme="minorHAnsi"/>
                <w:b/>
              </w:rPr>
            </w:pPr>
          </w:p>
          <w:p w14:paraId="350E7030"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Category</w:t>
            </w:r>
          </w:p>
        </w:tc>
        <w:tc>
          <w:tcPr>
            <w:tcW w:w="767" w:type="pct"/>
            <w:shd w:val="clear" w:color="auto" w:fill="5B9BD5" w:themeFill="accent1"/>
          </w:tcPr>
          <w:p w14:paraId="05F2AE2B" w14:textId="77777777" w:rsidR="007D4C76" w:rsidRPr="00135368" w:rsidRDefault="007D4C76" w:rsidP="00D6190C">
            <w:pPr>
              <w:spacing w:before="60" w:after="60"/>
              <w:jc w:val="center"/>
              <w:rPr>
                <w:rFonts w:asciiTheme="minorHAnsi" w:hAnsiTheme="minorHAnsi"/>
                <w:b/>
              </w:rPr>
            </w:pPr>
          </w:p>
          <w:p w14:paraId="4A105B19"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Call Type</w:t>
            </w:r>
          </w:p>
        </w:tc>
        <w:tc>
          <w:tcPr>
            <w:tcW w:w="827" w:type="pct"/>
            <w:shd w:val="clear" w:color="auto" w:fill="5B9BD5" w:themeFill="accent1"/>
          </w:tcPr>
          <w:p w14:paraId="70839FC0" w14:textId="77777777" w:rsidR="007D4C76" w:rsidRPr="00135368" w:rsidRDefault="007D4C76" w:rsidP="00D6190C">
            <w:pPr>
              <w:spacing w:before="60" w:after="60"/>
              <w:jc w:val="center"/>
              <w:rPr>
                <w:rFonts w:asciiTheme="minorHAnsi" w:hAnsiTheme="minorHAnsi"/>
                <w:b/>
              </w:rPr>
            </w:pPr>
          </w:p>
          <w:p w14:paraId="04948882"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Description</w:t>
            </w:r>
          </w:p>
        </w:tc>
        <w:tc>
          <w:tcPr>
            <w:tcW w:w="963" w:type="pct"/>
            <w:shd w:val="clear" w:color="auto" w:fill="5B9BD5" w:themeFill="accent1"/>
            <w:vAlign w:val="center"/>
          </w:tcPr>
          <w:p w14:paraId="51458B2A" w14:textId="77777777" w:rsidR="007D4C76" w:rsidRPr="00135368" w:rsidRDefault="007D4C76" w:rsidP="00D6190C">
            <w:pPr>
              <w:spacing w:before="60" w:after="60"/>
              <w:jc w:val="center"/>
              <w:rPr>
                <w:rFonts w:asciiTheme="minorHAnsi" w:hAnsiTheme="minorHAnsi"/>
                <w:b/>
              </w:rPr>
            </w:pPr>
          </w:p>
          <w:p w14:paraId="73F89CFA"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Initial Attendance</w:t>
            </w:r>
          </w:p>
        </w:tc>
        <w:tc>
          <w:tcPr>
            <w:tcW w:w="730" w:type="pct"/>
            <w:shd w:val="clear" w:color="auto" w:fill="5B9BD5" w:themeFill="accent1"/>
            <w:vAlign w:val="center"/>
          </w:tcPr>
          <w:p w14:paraId="23AB110B" w14:textId="77777777" w:rsidR="007D4C76" w:rsidRPr="00135368" w:rsidRDefault="007D4C76" w:rsidP="00D6190C">
            <w:pPr>
              <w:spacing w:before="60" w:after="60"/>
              <w:jc w:val="center"/>
              <w:rPr>
                <w:rFonts w:asciiTheme="minorHAnsi" w:hAnsiTheme="minorHAnsi"/>
                <w:b/>
              </w:rPr>
            </w:pPr>
          </w:p>
          <w:p w14:paraId="74B98DF6"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Interim Solution (if applicable)</w:t>
            </w:r>
          </w:p>
        </w:tc>
        <w:tc>
          <w:tcPr>
            <w:tcW w:w="1181" w:type="pct"/>
            <w:shd w:val="clear" w:color="auto" w:fill="5B9BD5" w:themeFill="accent1"/>
            <w:vAlign w:val="center"/>
          </w:tcPr>
          <w:p w14:paraId="0D8814B3" w14:textId="77777777" w:rsidR="007D4C76" w:rsidRPr="00135368" w:rsidRDefault="007D4C76" w:rsidP="00D6190C">
            <w:pPr>
              <w:spacing w:before="60" w:after="60"/>
              <w:jc w:val="center"/>
              <w:rPr>
                <w:rFonts w:asciiTheme="minorHAnsi" w:hAnsiTheme="minorHAnsi"/>
                <w:b/>
              </w:rPr>
            </w:pPr>
          </w:p>
          <w:p w14:paraId="388ED418"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Completion Due</w:t>
            </w:r>
          </w:p>
        </w:tc>
      </w:tr>
      <w:tr w:rsidR="007D4C76" w:rsidRPr="00637A57" w14:paraId="4247D813" w14:textId="77777777" w:rsidTr="004F283E">
        <w:tc>
          <w:tcPr>
            <w:tcW w:w="586" w:type="pct"/>
          </w:tcPr>
          <w:p w14:paraId="67E6BB29" w14:textId="77777777" w:rsidR="007D4C76" w:rsidRPr="00135368" w:rsidRDefault="007D4C76" w:rsidP="00D6190C">
            <w:pPr>
              <w:spacing w:before="60" w:after="60"/>
              <w:jc w:val="center"/>
              <w:rPr>
                <w:rFonts w:asciiTheme="minorHAnsi" w:hAnsiTheme="minorHAnsi"/>
                <w:b/>
              </w:rPr>
            </w:pPr>
          </w:p>
          <w:p w14:paraId="19A71214"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A</w:t>
            </w:r>
          </w:p>
          <w:p w14:paraId="396D383F" w14:textId="77777777" w:rsidR="007D4C76" w:rsidRPr="00135368" w:rsidRDefault="007D4C76" w:rsidP="00D6190C">
            <w:pPr>
              <w:spacing w:before="60" w:after="60"/>
              <w:jc w:val="center"/>
              <w:rPr>
                <w:rFonts w:asciiTheme="minorHAnsi" w:hAnsiTheme="minorHAnsi"/>
                <w:b/>
              </w:rPr>
            </w:pPr>
          </w:p>
          <w:p w14:paraId="2E139E75" w14:textId="77777777" w:rsidR="007D4C76" w:rsidRPr="00135368" w:rsidRDefault="007D4C76" w:rsidP="00D6190C">
            <w:pPr>
              <w:spacing w:before="60" w:after="60"/>
              <w:jc w:val="center"/>
              <w:rPr>
                <w:rFonts w:asciiTheme="minorHAnsi" w:hAnsiTheme="minorHAnsi"/>
                <w:b/>
              </w:rPr>
            </w:pPr>
          </w:p>
        </w:tc>
        <w:tc>
          <w:tcPr>
            <w:tcW w:w="680" w:type="pct"/>
          </w:tcPr>
          <w:p w14:paraId="41B2B29D" w14:textId="77777777" w:rsidR="007D4C76" w:rsidRPr="00135368" w:rsidRDefault="007D4C76" w:rsidP="00D6190C">
            <w:pPr>
              <w:spacing w:before="60" w:after="60"/>
              <w:jc w:val="center"/>
              <w:rPr>
                <w:rFonts w:asciiTheme="minorHAnsi" w:hAnsiTheme="minorHAnsi"/>
              </w:rPr>
            </w:pPr>
          </w:p>
          <w:p w14:paraId="7F7B0F24"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Critical</w:t>
            </w:r>
          </w:p>
        </w:tc>
        <w:tc>
          <w:tcPr>
            <w:tcW w:w="945" w:type="pct"/>
          </w:tcPr>
          <w:p w14:paraId="2F00DDAD" w14:textId="77777777" w:rsidR="007D4C76" w:rsidRPr="00135368" w:rsidRDefault="007D4C76" w:rsidP="00D6190C">
            <w:pPr>
              <w:spacing w:before="60" w:after="60"/>
              <w:jc w:val="center"/>
              <w:rPr>
                <w:rFonts w:asciiTheme="minorHAnsi" w:hAnsiTheme="minorHAnsi"/>
              </w:rPr>
            </w:pPr>
          </w:p>
          <w:p w14:paraId="4F450A97"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Matters giving rise to an immediate health and safety, business critical or security risk.</w:t>
            </w:r>
          </w:p>
        </w:tc>
        <w:tc>
          <w:tcPr>
            <w:tcW w:w="707" w:type="pct"/>
            <w:vAlign w:val="center"/>
          </w:tcPr>
          <w:p w14:paraId="26B42D68" w14:textId="77777777" w:rsidR="007D4C76" w:rsidRPr="00135368" w:rsidRDefault="007D4C76" w:rsidP="00D6190C">
            <w:pPr>
              <w:spacing w:before="60" w:after="60"/>
              <w:jc w:val="center"/>
              <w:rPr>
                <w:rFonts w:asciiTheme="minorHAnsi" w:hAnsiTheme="minorHAnsi"/>
              </w:rPr>
            </w:pPr>
          </w:p>
          <w:p w14:paraId="693EAD7E"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[45] minutes</w:t>
            </w:r>
          </w:p>
        </w:tc>
        <w:tc>
          <w:tcPr>
            <w:tcW w:w="816" w:type="pct"/>
            <w:vAlign w:val="center"/>
          </w:tcPr>
          <w:p w14:paraId="2492BC40" w14:textId="77777777" w:rsidR="007D4C76" w:rsidRPr="00135368" w:rsidRDefault="007D4C76" w:rsidP="00D6190C">
            <w:pPr>
              <w:spacing w:before="60" w:after="60"/>
              <w:jc w:val="center"/>
              <w:rPr>
                <w:rFonts w:asciiTheme="minorHAnsi" w:hAnsiTheme="minorHAnsi"/>
              </w:rPr>
            </w:pPr>
          </w:p>
          <w:p w14:paraId="2C4CB84C"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[2] Hour</w:t>
            </w:r>
          </w:p>
        </w:tc>
        <w:tc>
          <w:tcPr>
            <w:tcW w:w="1266" w:type="pct"/>
            <w:vAlign w:val="center"/>
          </w:tcPr>
          <w:p w14:paraId="3B3D85EE"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Permanent solutions to health and safety issues to be achieved within [24] hours of notification. Security measures must be permanently rectified within [18] hours.</w:t>
            </w:r>
          </w:p>
        </w:tc>
      </w:tr>
      <w:tr w:rsidR="007D4C76" w:rsidRPr="00637A57" w14:paraId="3BE61A63" w14:textId="77777777" w:rsidTr="004F283E">
        <w:tc>
          <w:tcPr>
            <w:tcW w:w="586" w:type="pct"/>
          </w:tcPr>
          <w:p w14:paraId="593917DC" w14:textId="77777777" w:rsidR="007D4C76" w:rsidRPr="00135368" w:rsidRDefault="007D4C76" w:rsidP="00D6190C">
            <w:pPr>
              <w:spacing w:before="60" w:after="60"/>
              <w:jc w:val="center"/>
              <w:rPr>
                <w:rFonts w:asciiTheme="minorHAnsi" w:hAnsiTheme="minorHAnsi"/>
                <w:b/>
              </w:rPr>
            </w:pPr>
          </w:p>
          <w:p w14:paraId="7E552D48"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B</w:t>
            </w:r>
          </w:p>
          <w:p w14:paraId="24B7259C" w14:textId="77777777" w:rsidR="007D4C76" w:rsidRPr="00135368" w:rsidRDefault="007D4C76" w:rsidP="00D6190C">
            <w:pPr>
              <w:spacing w:before="60" w:after="60"/>
              <w:jc w:val="center"/>
              <w:rPr>
                <w:rFonts w:asciiTheme="minorHAnsi" w:hAnsiTheme="minorHAnsi"/>
                <w:b/>
              </w:rPr>
            </w:pPr>
          </w:p>
          <w:p w14:paraId="212A8E4B" w14:textId="77777777" w:rsidR="007D4C76" w:rsidRPr="00135368" w:rsidRDefault="007D4C76" w:rsidP="00D6190C">
            <w:pPr>
              <w:spacing w:before="60" w:after="60"/>
              <w:jc w:val="center"/>
              <w:rPr>
                <w:rFonts w:asciiTheme="minorHAnsi" w:hAnsiTheme="minorHAnsi"/>
                <w:b/>
              </w:rPr>
            </w:pPr>
          </w:p>
        </w:tc>
        <w:tc>
          <w:tcPr>
            <w:tcW w:w="680" w:type="pct"/>
          </w:tcPr>
          <w:p w14:paraId="78A184B2" w14:textId="77777777" w:rsidR="007D4C76" w:rsidRPr="00135368" w:rsidRDefault="007D4C76" w:rsidP="00D6190C">
            <w:pPr>
              <w:spacing w:before="60" w:after="60"/>
              <w:jc w:val="center"/>
              <w:rPr>
                <w:rFonts w:asciiTheme="minorHAnsi" w:hAnsiTheme="minorHAnsi"/>
              </w:rPr>
            </w:pPr>
          </w:p>
          <w:p w14:paraId="676C9C5E"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Emergency</w:t>
            </w:r>
          </w:p>
        </w:tc>
        <w:tc>
          <w:tcPr>
            <w:tcW w:w="945" w:type="pct"/>
          </w:tcPr>
          <w:p w14:paraId="4006CF9C"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Matters that prevent or severely restrict the Authority from conducting normal operations.</w:t>
            </w:r>
          </w:p>
        </w:tc>
        <w:tc>
          <w:tcPr>
            <w:tcW w:w="707" w:type="pct"/>
            <w:vAlign w:val="center"/>
          </w:tcPr>
          <w:p w14:paraId="60576DA9"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[2] hours</w:t>
            </w:r>
          </w:p>
        </w:tc>
        <w:tc>
          <w:tcPr>
            <w:tcW w:w="816" w:type="pct"/>
            <w:vAlign w:val="center"/>
          </w:tcPr>
          <w:p w14:paraId="1516CC02"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[4] hours</w:t>
            </w:r>
          </w:p>
        </w:tc>
        <w:tc>
          <w:tcPr>
            <w:tcW w:w="1266" w:type="pct"/>
            <w:vAlign w:val="center"/>
          </w:tcPr>
          <w:p w14:paraId="73025790"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Next Working Day</w:t>
            </w:r>
          </w:p>
        </w:tc>
      </w:tr>
      <w:tr w:rsidR="007D4C76" w:rsidRPr="00637A57" w14:paraId="3E68C42A" w14:textId="77777777" w:rsidTr="004F283E">
        <w:tc>
          <w:tcPr>
            <w:tcW w:w="586" w:type="pct"/>
          </w:tcPr>
          <w:p w14:paraId="058F112C" w14:textId="77777777" w:rsidR="007D4C76" w:rsidRPr="00135368" w:rsidRDefault="007D4C76" w:rsidP="00D6190C">
            <w:pPr>
              <w:spacing w:before="60" w:after="60"/>
              <w:jc w:val="center"/>
              <w:rPr>
                <w:rFonts w:asciiTheme="minorHAnsi" w:hAnsiTheme="minorHAnsi"/>
                <w:b/>
              </w:rPr>
            </w:pPr>
          </w:p>
          <w:p w14:paraId="5C928A37"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C</w:t>
            </w:r>
          </w:p>
          <w:p w14:paraId="7CCD59E3" w14:textId="77777777" w:rsidR="007D4C76" w:rsidRPr="00135368" w:rsidRDefault="007D4C76" w:rsidP="00D6190C">
            <w:pPr>
              <w:spacing w:before="60" w:after="60"/>
              <w:jc w:val="center"/>
              <w:rPr>
                <w:rFonts w:asciiTheme="minorHAnsi" w:hAnsiTheme="minorHAnsi"/>
                <w:b/>
              </w:rPr>
            </w:pPr>
          </w:p>
          <w:p w14:paraId="6CFE479B" w14:textId="77777777" w:rsidR="007D4C76" w:rsidRPr="00135368" w:rsidRDefault="007D4C76" w:rsidP="00D6190C">
            <w:pPr>
              <w:spacing w:before="60" w:after="60"/>
              <w:jc w:val="center"/>
              <w:rPr>
                <w:rFonts w:asciiTheme="minorHAnsi" w:hAnsiTheme="minorHAnsi"/>
                <w:b/>
              </w:rPr>
            </w:pPr>
          </w:p>
        </w:tc>
        <w:tc>
          <w:tcPr>
            <w:tcW w:w="680" w:type="pct"/>
          </w:tcPr>
          <w:p w14:paraId="720E061C" w14:textId="77777777" w:rsidR="007D4C76" w:rsidRPr="00135368" w:rsidRDefault="007D4C76" w:rsidP="00D6190C">
            <w:pPr>
              <w:spacing w:before="60" w:after="60"/>
              <w:jc w:val="center"/>
              <w:rPr>
                <w:rFonts w:asciiTheme="minorHAnsi" w:hAnsiTheme="minorHAnsi"/>
              </w:rPr>
            </w:pPr>
          </w:p>
          <w:p w14:paraId="1F0D434E"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Urgent</w:t>
            </w:r>
          </w:p>
        </w:tc>
        <w:tc>
          <w:tcPr>
            <w:tcW w:w="945" w:type="pct"/>
          </w:tcPr>
          <w:p w14:paraId="3C667A8B"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Matters that impinge upon the proper working of the facilities in relation to all users.</w:t>
            </w:r>
          </w:p>
        </w:tc>
        <w:tc>
          <w:tcPr>
            <w:tcW w:w="707" w:type="pct"/>
            <w:vAlign w:val="center"/>
          </w:tcPr>
          <w:p w14:paraId="4277F8B1" w14:textId="77777777" w:rsidR="007D4C76" w:rsidRPr="00135368" w:rsidRDefault="007D4C76" w:rsidP="00D6190C">
            <w:pPr>
              <w:spacing w:before="60" w:after="60"/>
              <w:jc w:val="center"/>
              <w:rPr>
                <w:rFonts w:asciiTheme="minorHAnsi" w:hAnsiTheme="minorHAnsi"/>
              </w:rPr>
            </w:pPr>
          </w:p>
          <w:p w14:paraId="0F8C821C"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[4] hours</w:t>
            </w:r>
          </w:p>
        </w:tc>
        <w:tc>
          <w:tcPr>
            <w:tcW w:w="816" w:type="pct"/>
            <w:vAlign w:val="center"/>
          </w:tcPr>
          <w:p w14:paraId="1C681D8D" w14:textId="77777777" w:rsidR="007D4C76" w:rsidRPr="00135368" w:rsidRDefault="007D4C76" w:rsidP="00D6190C">
            <w:pPr>
              <w:spacing w:before="60" w:after="60"/>
              <w:jc w:val="center"/>
              <w:rPr>
                <w:rFonts w:asciiTheme="minorHAnsi" w:hAnsiTheme="minorHAnsi"/>
              </w:rPr>
            </w:pPr>
          </w:p>
          <w:p w14:paraId="61427899"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Next Working Day</w:t>
            </w:r>
          </w:p>
        </w:tc>
        <w:tc>
          <w:tcPr>
            <w:tcW w:w="1266" w:type="pct"/>
            <w:vAlign w:val="center"/>
          </w:tcPr>
          <w:p w14:paraId="4E195F45" w14:textId="77777777" w:rsidR="007D4C76" w:rsidRPr="00135368" w:rsidRDefault="007D4C76" w:rsidP="00D6190C">
            <w:pPr>
              <w:spacing w:before="60" w:after="60"/>
              <w:ind w:firstLine="469"/>
              <w:jc w:val="center"/>
              <w:rPr>
                <w:rFonts w:asciiTheme="minorHAnsi" w:hAnsiTheme="minorHAnsi"/>
              </w:rPr>
            </w:pPr>
            <w:r w:rsidRPr="00135368">
              <w:rPr>
                <w:rFonts w:asciiTheme="minorHAnsi" w:hAnsiTheme="minorHAnsi"/>
              </w:rPr>
              <w:t>[5] Working Days</w:t>
            </w:r>
          </w:p>
        </w:tc>
      </w:tr>
      <w:tr w:rsidR="007D4C76" w:rsidRPr="00637A57" w14:paraId="7FC1C4FF" w14:textId="77777777" w:rsidTr="004F283E">
        <w:tc>
          <w:tcPr>
            <w:tcW w:w="586" w:type="pct"/>
          </w:tcPr>
          <w:p w14:paraId="543A60E3" w14:textId="77777777" w:rsidR="007D4C76" w:rsidRPr="00135368" w:rsidRDefault="007D4C76" w:rsidP="00D6190C">
            <w:pPr>
              <w:spacing w:before="60" w:after="60"/>
              <w:jc w:val="center"/>
              <w:rPr>
                <w:rFonts w:asciiTheme="minorHAnsi" w:hAnsiTheme="minorHAnsi"/>
                <w:b/>
              </w:rPr>
            </w:pPr>
          </w:p>
          <w:p w14:paraId="5EA3D84D"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D</w:t>
            </w:r>
          </w:p>
          <w:p w14:paraId="4EADFB22" w14:textId="77777777" w:rsidR="007D4C76" w:rsidRPr="00135368" w:rsidRDefault="007D4C76" w:rsidP="00D6190C">
            <w:pPr>
              <w:spacing w:before="60" w:after="60"/>
              <w:jc w:val="center"/>
              <w:rPr>
                <w:rFonts w:asciiTheme="minorHAnsi" w:hAnsiTheme="minorHAnsi"/>
                <w:b/>
              </w:rPr>
            </w:pPr>
          </w:p>
        </w:tc>
        <w:tc>
          <w:tcPr>
            <w:tcW w:w="680" w:type="pct"/>
          </w:tcPr>
          <w:p w14:paraId="0388162E" w14:textId="77777777" w:rsidR="007D4C76" w:rsidRPr="00135368" w:rsidRDefault="007D4C76" w:rsidP="00D6190C">
            <w:pPr>
              <w:spacing w:before="60" w:after="60"/>
              <w:jc w:val="center"/>
              <w:rPr>
                <w:rFonts w:asciiTheme="minorHAnsi" w:hAnsiTheme="minorHAnsi"/>
              </w:rPr>
            </w:pPr>
          </w:p>
          <w:p w14:paraId="16C7997D"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Routine</w:t>
            </w:r>
          </w:p>
        </w:tc>
        <w:tc>
          <w:tcPr>
            <w:tcW w:w="945" w:type="pct"/>
          </w:tcPr>
          <w:p w14:paraId="0257FB6C" w14:textId="77777777" w:rsidR="007D4C76" w:rsidRPr="00135368" w:rsidRDefault="007D4C76" w:rsidP="00D6190C">
            <w:pPr>
              <w:spacing w:before="60" w:after="60"/>
              <w:jc w:val="center"/>
              <w:rPr>
                <w:rFonts w:asciiTheme="minorHAnsi" w:hAnsiTheme="minorHAnsi"/>
              </w:rPr>
            </w:pPr>
          </w:p>
          <w:p w14:paraId="04551BC1"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Matters of a routine nature.</w:t>
            </w:r>
          </w:p>
        </w:tc>
        <w:tc>
          <w:tcPr>
            <w:tcW w:w="707" w:type="pct"/>
            <w:vAlign w:val="center"/>
          </w:tcPr>
          <w:p w14:paraId="50167376" w14:textId="77777777" w:rsidR="007D4C76" w:rsidRPr="00135368" w:rsidRDefault="007D4C76" w:rsidP="00D6190C">
            <w:pPr>
              <w:spacing w:before="60" w:after="60"/>
              <w:jc w:val="center"/>
              <w:rPr>
                <w:rFonts w:asciiTheme="minorHAnsi" w:hAnsiTheme="minorHAnsi"/>
              </w:rPr>
            </w:pPr>
          </w:p>
          <w:p w14:paraId="0858571E"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[10] Working Days</w:t>
            </w:r>
          </w:p>
        </w:tc>
        <w:tc>
          <w:tcPr>
            <w:tcW w:w="816" w:type="pct"/>
            <w:vAlign w:val="center"/>
          </w:tcPr>
          <w:p w14:paraId="4012DB9C" w14:textId="77777777" w:rsidR="007D4C76" w:rsidRPr="00135368" w:rsidRDefault="007D4C76" w:rsidP="00D6190C">
            <w:pPr>
              <w:spacing w:before="60" w:after="60"/>
              <w:jc w:val="center"/>
              <w:rPr>
                <w:rFonts w:asciiTheme="minorHAnsi" w:hAnsiTheme="minorHAnsi"/>
              </w:rPr>
            </w:pPr>
          </w:p>
          <w:p w14:paraId="2E7FD4FA"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266" w:type="pct"/>
            <w:vAlign w:val="center"/>
          </w:tcPr>
          <w:p w14:paraId="2F51581E" w14:textId="77777777" w:rsidR="004F283E" w:rsidRPr="00135368" w:rsidRDefault="004F283E" w:rsidP="00D6190C">
            <w:pPr>
              <w:spacing w:before="60" w:after="60"/>
              <w:ind w:firstLine="611"/>
              <w:jc w:val="center"/>
              <w:rPr>
                <w:rFonts w:asciiTheme="minorHAnsi" w:hAnsiTheme="minorHAnsi"/>
              </w:rPr>
            </w:pPr>
          </w:p>
          <w:p w14:paraId="791A4479" w14:textId="77777777" w:rsidR="007D4C76" w:rsidRPr="00135368" w:rsidRDefault="007D4C76" w:rsidP="00D6190C">
            <w:pPr>
              <w:spacing w:before="60" w:after="60"/>
              <w:ind w:firstLine="611"/>
              <w:jc w:val="center"/>
              <w:rPr>
                <w:rFonts w:asciiTheme="minorHAnsi" w:hAnsiTheme="minorHAnsi"/>
              </w:rPr>
            </w:pPr>
            <w:r w:rsidRPr="00135368">
              <w:rPr>
                <w:rFonts w:asciiTheme="minorHAnsi" w:hAnsiTheme="minorHAnsi"/>
              </w:rPr>
              <w:t>[15] Working Days</w:t>
            </w:r>
          </w:p>
        </w:tc>
      </w:tr>
      <w:tr w:rsidR="007D4C76" w:rsidRPr="00637A57" w14:paraId="1FBC7BE3" w14:textId="77777777" w:rsidTr="004F283E">
        <w:tc>
          <w:tcPr>
            <w:tcW w:w="586" w:type="pct"/>
          </w:tcPr>
          <w:p w14:paraId="47AF7255" w14:textId="77777777" w:rsidR="007D4C76" w:rsidRPr="00135368" w:rsidRDefault="007D4C76" w:rsidP="00D6190C">
            <w:pPr>
              <w:spacing w:before="60" w:after="60"/>
              <w:jc w:val="center"/>
              <w:rPr>
                <w:rFonts w:asciiTheme="minorHAnsi" w:hAnsiTheme="minorHAnsi"/>
                <w:b/>
              </w:rPr>
            </w:pPr>
          </w:p>
          <w:p w14:paraId="30C1FEEC"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E</w:t>
            </w:r>
          </w:p>
          <w:p w14:paraId="1D5D679F" w14:textId="77777777" w:rsidR="007D4C76" w:rsidRPr="00135368" w:rsidRDefault="007D4C76" w:rsidP="00D6190C">
            <w:pPr>
              <w:spacing w:before="60" w:after="60"/>
              <w:jc w:val="center"/>
              <w:rPr>
                <w:rFonts w:asciiTheme="minorHAnsi" w:hAnsiTheme="minorHAnsi"/>
                <w:b/>
              </w:rPr>
            </w:pPr>
          </w:p>
        </w:tc>
        <w:tc>
          <w:tcPr>
            <w:tcW w:w="680" w:type="pct"/>
          </w:tcPr>
          <w:p w14:paraId="235D07F8" w14:textId="77777777" w:rsidR="007D4C76" w:rsidRPr="00135368" w:rsidRDefault="007D4C76" w:rsidP="00D6190C">
            <w:pPr>
              <w:spacing w:before="60" w:after="60"/>
              <w:jc w:val="center"/>
              <w:rPr>
                <w:rFonts w:asciiTheme="minorHAnsi" w:hAnsiTheme="minorHAnsi"/>
              </w:rPr>
            </w:pPr>
          </w:p>
          <w:p w14:paraId="43077A54"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Billable Works</w:t>
            </w:r>
          </w:p>
        </w:tc>
        <w:tc>
          <w:tcPr>
            <w:tcW w:w="945" w:type="pct"/>
          </w:tcPr>
          <w:p w14:paraId="10ECBC10" w14:textId="77777777" w:rsidR="007D4C76" w:rsidRPr="00135368" w:rsidRDefault="007D4C76" w:rsidP="00D6190C">
            <w:pPr>
              <w:spacing w:before="60" w:after="60"/>
              <w:jc w:val="center"/>
              <w:rPr>
                <w:rFonts w:asciiTheme="minorHAnsi" w:hAnsiTheme="minorHAnsi"/>
              </w:rPr>
            </w:pPr>
          </w:p>
          <w:p w14:paraId="64F77998"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New Work, change or cosmetic requests.</w:t>
            </w:r>
          </w:p>
        </w:tc>
        <w:tc>
          <w:tcPr>
            <w:tcW w:w="707" w:type="pct"/>
            <w:vAlign w:val="center"/>
          </w:tcPr>
          <w:p w14:paraId="05009683" w14:textId="77777777" w:rsidR="007D4C76" w:rsidRPr="00135368" w:rsidRDefault="007D4C76" w:rsidP="00D6190C">
            <w:pPr>
              <w:spacing w:before="60" w:after="60"/>
              <w:jc w:val="center"/>
              <w:rPr>
                <w:rFonts w:asciiTheme="minorHAnsi" w:hAnsiTheme="minorHAnsi"/>
              </w:rPr>
            </w:pPr>
          </w:p>
          <w:p w14:paraId="029ACE59"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816" w:type="pct"/>
            <w:vAlign w:val="center"/>
          </w:tcPr>
          <w:p w14:paraId="07EAED00" w14:textId="77777777" w:rsidR="007D4C76" w:rsidRPr="00135368" w:rsidRDefault="007D4C76" w:rsidP="00D6190C">
            <w:pPr>
              <w:spacing w:before="60" w:after="60"/>
              <w:jc w:val="center"/>
              <w:rPr>
                <w:rFonts w:asciiTheme="minorHAnsi" w:hAnsiTheme="minorHAnsi"/>
              </w:rPr>
            </w:pPr>
          </w:p>
          <w:p w14:paraId="5A92C31C"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266" w:type="pct"/>
            <w:vAlign w:val="center"/>
          </w:tcPr>
          <w:p w14:paraId="7023929D"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Initial attend and schedule completion date within [10] Working Days of request (actual completion has no SLA)</w:t>
            </w:r>
          </w:p>
        </w:tc>
      </w:tr>
      <w:tr w:rsidR="007D4C76" w:rsidRPr="00637A57" w14:paraId="221AE3F4" w14:textId="77777777" w:rsidTr="004F283E">
        <w:tc>
          <w:tcPr>
            <w:tcW w:w="586" w:type="pct"/>
          </w:tcPr>
          <w:p w14:paraId="1CE967D8" w14:textId="77777777" w:rsidR="007D4C76" w:rsidRPr="00135368" w:rsidRDefault="007D4C76" w:rsidP="00D6190C">
            <w:pPr>
              <w:spacing w:before="60" w:after="60"/>
              <w:jc w:val="center"/>
              <w:rPr>
                <w:rFonts w:asciiTheme="minorHAnsi" w:hAnsiTheme="minorHAnsi"/>
                <w:b/>
              </w:rPr>
            </w:pPr>
          </w:p>
          <w:p w14:paraId="41417BAC"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F</w:t>
            </w:r>
          </w:p>
          <w:p w14:paraId="083243CA" w14:textId="77777777" w:rsidR="007D4C76" w:rsidRPr="00135368" w:rsidRDefault="007D4C76" w:rsidP="00D6190C">
            <w:pPr>
              <w:spacing w:before="60" w:after="60"/>
              <w:jc w:val="center"/>
              <w:rPr>
                <w:rFonts w:asciiTheme="minorHAnsi" w:hAnsiTheme="minorHAnsi"/>
                <w:b/>
              </w:rPr>
            </w:pPr>
          </w:p>
        </w:tc>
        <w:tc>
          <w:tcPr>
            <w:tcW w:w="680" w:type="pct"/>
          </w:tcPr>
          <w:p w14:paraId="0B5F48BE" w14:textId="77777777" w:rsidR="007D4C76" w:rsidRPr="00135368" w:rsidRDefault="007D4C76" w:rsidP="00D6190C">
            <w:pPr>
              <w:spacing w:before="60" w:after="60"/>
              <w:jc w:val="center"/>
              <w:rPr>
                <w:rFonts w:asciiTheme="minorHAnsi" w:hAnsiTheme="minorHAnsi"/>
              </w:rPr>
            </w:pPr>
          </w:p>
          <w:p w14:paraId="617668E1"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Consumables</w:t>
            </w:r>
          </w:p>
        </w:tc>
        <w:tc>
          <w:tcPr>
            <w:tcW w:w="945" w:type="pct"/>
          </w:tcPr>
          <w:p w14:paraId="16A26100" w14:textId="77777777" w:rsidR="007D4C76" w:rsidRPr="00135368" w:rsidRDefault="007D4C76" w:rsidP="00D6190C">
            <w:pPr>
              <w:spacing w:before="60" w:after="60"/>
              <w:jc w:val="center"/>
              <w:rPr>
                <w:rFonts w:asciiTheme="minorHAnsi" w:hAnsiTheme="minorHAnsi"/>
              </w:rPr>
            </w:pPr>
          </w:p>
          <w:p w14:paraId="6E6FE7A2"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Requests for restocking of toilet or other consumables.</w:t>
            </w:r>
          </w:p>
        </w:tc>
        <w:tc>
          <w:tcPr>
            <w:tcW w:w="707" w:type="pct"/>
            <w:vAlign w:val="center"/>
          </w:tcPr>
          <w:p w14:paraId="56161940" w14:textId="77777777" w:rsidR="007D4C76" w:rsidRPr="00135368" w:rsidRDefault="007D4C76" w:rsidP="00D6190C">
            <w:pPr>
              <w:spacing w:before="60" w:after="60"/>
              <w:jc w:val="center"/>
              <w:rPr>
                <w:rFonts w:asciiTheme="minorHAnsi" w:hAnsiTheme="minorHAnsi"/>
              </w:rPr>
            </w:pPr>
          </w:p>
          <w:p w14:paraId="28D39F91"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[2] hours</w:t>
            </w:r>
          </w:p>
        </w:tc>
        <w:tc>
          <w:tcPr>
            <w:tcW w:w="816" w:type="pct"/>
            <w:vAlign w:val="center"/>
          </w:tcPr>
          <w:p w14:paraId="599D460E" w14:textId="77777777" w:rsidR="007D4C76" w:rsidRPr="00135368" w:rsidRDefault="007D4C76" w:rsidP="00D6190C">
            <w:pPr>
              <w:spacing w:before="60" w:after="60"/>
              <w:jc w:val="center"/>
              <w:rPr>
                <w:rFonts w:asciiTheme="minorHAnsi" w:hAnsiTheme="minorHAnsi"/>
              </w:rPr>
            </w:pPr>
          </w:p>
          <w:p w14:paraId="019572C3"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266" w:type="pct"/>
            <w:vAlign w:val="center"/>
          </w:tcPr>
          <w:p w14:paraId="53F611EF"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Toilet to be restocked within [2] hours of notification to the Helpdesk.</w:t>
            </w:r>
          </w:p>
        </w:tc>
      </w:tr>
      <w:tr w:rsidR="007D4C76" w:rsidRPr="00637A57" w14:paraId="6AE324E2" w14:textId="77777777" w:rsidTr="004F283E">
        <w:tc>
          <w:tcPr>
            <w:tcW w:w="586" w:type="pct"/>
          </w:tcPr>
          <w:p w14:paraId="7CA7D138" w14:textId="77777777" w:rsidR="007D4C76" w:rsidRPr="00135368" w:rsidRDefault="007D4C76" w:rsidP="00D6190C">
            <w:pPr>
              <w:spacing w:before="60" w:after="60"/>
              <w:jc w:val="center"/>
              <w:rPr>
                <w:rFonts w:asciiTheme="minorHAnsi" w:hAnsiTheme="minorHAnsi"/>
                <w:b/>
              </w:rPr>
            </w:pPr>
          </w:p>
          <w:p w14:paraId="4D12396B"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G</w:t>
            </w:r>
          </w:p>
          <w:p w14:paraId="4F31A340" w14:textId="77777777" w:rsidR="007D4C76" w:rsidRPr="00135368" w:rsidRDefault="007D4C76" w:rsidP="00D6190C">
            <w:pPr>
              <w:spacing w:before="60" w:after="60"/>
              <w:jc w:val="center"/>
              <w:rPr>
                <w:rFonts w:asciiTheme="minorHAnsi" w:hAnsiTheme="minorHAnsi"/>
                <w:b/>
              </w:rPr>
            </w:pPr>
          </w:p>
          <w:p w14:paraId="3E509EE0" w14:textId="77777777" w:rsidR="007D4C76" w:rsidRPr="00135368" w:rsidRDefault="007D4C76" w:rsidP="00D6190C">
            <w:pPr>
              <w:spacing w:before="60" w:after="60"/>
              <w:jc w:val="center"/>
              <w:rPr>
                <w:rFonts w:asciiTheme="minorHAnsi" w:hAnsiTheme="minorHAnsi"/>
                <w:b/>
              </w:rPr>
            </w:pPr>
          </w:p>
        </w:tc>
        <w:tc>
          <w:tcPr>
            <w:tcW w:w="680" w:type="pct"/>
          </w:tcPr>
          <w:p w14:paraId="35EBBBEF" w14:textId="77777777" w:rsidR="007D4C76" w:rsidRPr="00135368" w:rsidRDefault="007D4C76" w:rsidP="00D6190C">
            <w:pPr>
              <w:spacing w:before="60" w:after="60"/>
              <w:jc w:val="center"/>
              <w:rPr>
                <w:rFonts w:asciiTheme="minorHAnsi" w:hAnsiTheme="minorHAnsi"/>
              </w:rPr>
            </w:pPr>
          </w:p>
          <w:p w14:paraId="2F95A162"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Equipment</w:t>
            </w:r>
          </w:p>
        </w:tc>
        <w:tc>
          <w:tcPr>
            <w:tcW w:w="945" w:type="pct"/>
          </w:tcPr>
          <w:p w14:paraId="1A5CF31D" w14:textId="77777777" w:rsidR="007D4C76" w:rsidRPr="00135368" w:rsidRDefault="007D4C76" w:rsidP="00D6190C">
            <w:pPr>
              <w:spacing w:before="60" w:after="60"/>
              <w:jc w:val="center"/>
              <w:rPr>
                <w:rFonts w:asciiTheme="minorHAnsi" w:hAnsiTheme="minorHAnsi"/>
              </w:rPr>
            </w:pPr>
          </w:p>
          <w:p w14:paraId="7AE75016"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All requests for assistance with equipment which is in-scope or problems at conferences, meetings etc.</w:t>
            </w:r>
          </w:p>
        </w:tc>
        <w:tc>
          <w:tcPr>
            <w:tcW w:w="707" w:type="pct"/>
            <w:vAlign w:val="center"/>
          </w:tcPr>
          <w:p w14:paraId="16F850CF" w14:textId="77777777" w:rsidR="007D4C76" w:rsidRPr="00135368" w:rsidRDefault="007D4C76" w:rsidP="00D6190C">
            <w:pPr>
              <w:spacing w:before="60" w:after="60"/>
              <w:jc w:val="center"/>
              <w:rPr>
                <w:rFonts w:asciiTheme="minorHAnsi" w:hAnsiTheme="minorHAnsi"/>
              </w:rPr>
            </w:pPr>
          </w:p>
          <w:p w14:paraId="4F40CF91"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[15] minutes</w:t>
            </w:r>
          </w:p>
        </w:tc>
        <w:tc>
          <w:tcPr>
            <w:tcW w:w="816" w:type="pct"/>
            <w:vAlign w:val="center"/>
          </w:tcPr>
          <w:p w14:paraId="0467DAA0"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266" w:type="pct"/>
            <w:vAlign w:val="center"/>
          </w:tcPr>
          <w:p w14:paraId="313C21A3" w14:textId="77777777" w:rsidR="007D4C76" w:rsidRPr="00135368" w:rsidRDefault="007D4C76" w:rsidP="00135368">
            <w:pPr>
              <w:spacing w:before="60" w:after="60"/>
              <w:rPr>
                <w:rFonts w:asciiTheme="minorHAnsi" w:hAnsiTheme="minorHAnsi"/>
              </w:rPr>
            </w:pPr>
            <w:r w:rsidRPr="00135368">
              <w:rPr>
                <w:rFonts w:asciiTheme="minorHAnsi" w:hAnsiTheme="minorHAnsi"/>
              </w:rPr>
              <w:t xml:space="preserve">Capable assistance to </w:t>
            </w:r>
            <w:proofErr w:type="gramStart"/>
            <w:r w:rsidRPr="00135368">
              <w:rPr>
                <w:rFonts w:asciiTheme="minorHAnsi" w:hAnsiTheme="minorHAnsi"/>
              </w:rPr>
              <w:t>be in attendance</w:t>
            </w:r>
            <w:proofErr w:type="gramEnd"/>
            <w:r w:rsidRPr="00135368">
              <w:rPr>
                <w:rFonts w:asciiTheme="minorHAnsi" w:hAnsiTheme="minorHAnsi"/>
              </w:rPr>
              <w:t xml:space="preserve"> within [15] minutes of notification to the Helpdesk.</w:t>
            </w:r>
          </w:p>
        </w:tc>
      </w:tr>
      <w:tr w:rsidR="007D4C76" w:rsidRPr="00637A57" w14:paraId="6E484A9B" w14:textId="77777777" w:rsidTr="004F283E">
        <w:tc>
          <w:tcPr>
            <w:tcW w:w="586" w:type="pct"/>
          </w:tcPr>
          <w:p w14:paraId="270AD48F" w14:textId="77777777" w:rsidR="007D4C76" w:rsidRPr="00135368" w:rsidRDefault="007D4C76" w:rsidP="00D6190C">
            <w:pPr>
              <w:spacing w:before="60" w:after="60"/>
              <w:jc w:val="center"/>
              <w:rPr>
                <w:rFonts w:asciiTheme="minorHAnsi" w:hAnsiTheme="minorHAnsi"/>
                <w:b/>
              </w:rPr>
            </w:pPr>
          </w:p>
          <w:p w14:paraId="65893F7F"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H</w:t>
            </w:r>
          </w:p>
          <w:p w14:paraId="5D55EB43" w14:textId="77777777" w:rsidR="007D4C76" w:rsidRPr="00135368" w:rsidRDefault="007D4C76" w:rsidP="00D6190C">
            <w:pPr>
              <w:spacing w:before="60" w:after="60"/>
              <w:jc w:val="center"/>
              <w:rPr>
                <w:rFonts w:asciiTheme="minorHAnsi" w:hAnsiTheme="minorHAnsi"/>
                <w:b/>
              </w:rPr>
            </w:pPr>
          </w:p>
        </w:tc>
        <w:tc>
          <w:tcPr>
            <w:tcW w:w="680" w:type="pct"/>
          </w:tcPr>
          <w:p w14:paraId="442F5A68" w14:textId="77777777" w:rsidR="007D4C76" w:rsidRPr="00135368" w:rsidRDefault="007D4C76" w:rsidP="00D6190C">
            <w:pPr>
              <w:spacing w:before="60" w:after="60"/>
              <w:jc w:val="center"/>
              <w:rPr>
                <w:rFonts w:asciiTheme="minorHAnsi" w:hAnsiTheme="minorHAnsi"/>
              </w:rPr>
            </w:pPr>
          </w:p>
          <w:p w14:paraId="67AC254A"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Small Moves</w:t>
            </w:r>
          </w:p>
        </w:tc>
        <w:tc>
          <w:tcPr>
            <w:tcW w:w="945" w:type="pct"/>
          </w:tcPr>
          <w:p w14:paraId="521F7C19" w14:textId="77777777" w:rsidR="007D4C76" w:rsidRPr="00135368" w:rsidRDefault="007D4C76" w:rsidP="00D6190C">
            <w:pPr>
              <w:spacing w:before="60" w:after="60"/>
              <w:jc w:val="center"/>
              <w:rPr>
                <w:rFonts w:asciiTheme="minorHAnsi" w:hAnsiTheme="minorHAnsi"/>
              </w:rPr>
            </w:pPr>
          </w:p>
          <w:p w14:paraId="1CE89A5C"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Requests for the booking of porters or drivers.</w:t>
            </w:r>
          </w:p>
        </w:tc>
        <w:tc>
          <w:tcPr>
            <w:tcW w:w="707" w:type="pct"/>
            <w:vAlign w:val="center"/>
          </w:tcPr>
          <w:p w14:paraId="227675A5" w14:textId="77777777" w:rsidR="007D4C76" w:rsidRPr="00135368" w:rsidRDefault="007D4C76" w:rsidP="00D6190C">
            <w:pPr>
              <w:spacing w:before="60" w:after="60"/>
              <w:jc w:val="center"/>
              <w:rPr>
                <w:rFonts w:asciiTheme="minorHAnsi" w:hAnsiTheme="minorHAnsi"/>
              </w:rPr>
            </w:pPr>
          </w:p>
          <w:p w14:paraId="358BF397"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816" w:type="pct"/>
            <w:vAlign w:val="center"/>
          </w:tcPr>
          <w:p w14:paraId="550CA79E" w14:textId="77777777" w:rsidR="007D4C76" w:rsidRPr="00135368" w:rsidRDefault="007D4C76" w:rsidP="00D6190C">
            <w:pPr>
              <w:spacing w:before="60" w:after="60"/>
              <w:jc w:val="center"/>
              <w:rPr>
                <w:rFonts w:asciiTheme="minorHAnsi" w:hAnsiTheme="minorHAnsi"/>
              </w:rPr>
            </w:pPr>
          </w:p>
          <w:p w14:paraId="61874857"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266" w:type="pct"/>
            <w:vAlign w:val="center"/>
          </w:tcPr>
          <w:p w14:paraId="78B90D83"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[30] minutes of receipt of call</w:t>
            </w:r>
          </w:p>
        </w:tc>
      </w:tr>
      <w:tr w:rsidR="007D4C76" w:rsidRPr="00637A57" w14:paraId="326E6693" w14:textId="77777777" w:rsidTr="004F283E">
        <w:tc>
          <w:tcPr>
            <w:tcW w:w="586" w:type="pct"/>
          </w:tcPr>
          <w:p w14:paraId="66630B6D" w14:textId="77777777" w:rsidR="007D4C76" w:rsidRPr="00135368" w:rsidRDefault="007D4C76" w:rsidP="00D6190C">
            <w:pPr>
              <w:spacing w:before="60" w:after="60"/>
              <w:jc w:val="center"/>
              <w:rPr>
                <w:rFonts w:asciiTheme="minorHAnsi" w:hAnsiTheme="minorHAnsi"/>
                <w:b/>
              </w:rPr>
            </w:pPr>
          </w:p>
          <w:p w14:paraId="00BA3CD4"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I</w:t>
            </w:r>
          </w:p>
          <w:p w14:paraId="03BC3788" w14:textId="77777777" w:rsidR="007D4C76" w:rsidRPr="00135368" w:rsidRDefault="007D4C76" w:rsidP="00D6190C">
            <w:pPr>
              <w:spacing w:before="60" w:after="60"/>
              <w:jc w:val="center"/>
              <w:rPr>
                <w:rFonts w:asciiTheme="minorHAnsi" w:hAnsiTheme="minorHAnsi"/>
                <w:b/>
              </w:rPr>
            </w:pPr>
          </w:p>
        </w:tc>
        <w:tc>
          <w:tcPr>
            <w:tcW w:w="680" w:type="pct"/>
          </w:tcPr>
          <w:p w14:paraId="66AB1DD1" w14:textId="77777777" w:rsidR="007D4C76" w:rsidRPr="00135368" w:rsidRDefault="007D4C76" w:rsidP="00D6190C">
            <w:pPr>
              <w:spacing w:before="60" w:after="60"/>
              <w:jc w:val="center"/>
              <w:rPr>
                <w:rFonts w:asciiTheme="minorHAnsi" w:hAnsiTheme="minorHAnsi"/>
              </w:rPr>
            </w:pPr>
          </w:p>
          <w:p w14:paraId="4DA3D637"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Messengers</w:t>
            </w:r>
          </w:p>
        </w:tc>
        <w:tc>
          <w:tcPr>
            <w:tcW w:w="945" w:type="pct"/>
          </w:tcPr>
          <w:p w14:paraId="215DDD2A" w14:textId="77777777" w:rsidR="007D4C76" w:rsidRPr="00135368" w:rsidRDefault="007D4C76" w:rsidP="00D6190C">
            <w:pPr>
              <w:spacing w:before="60" w:after="60"/>
              <w:jc w:val="center"/>
              <w:rPr>
                <w:rFonts w:asciiTheme="minorHAnsi" w:hAnsiTheme="minorHAnsi"/>
              </w:rPr>
            </w:pPr>
          </w:p>
          <w:p w14:paraId="28FA5E4A"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Requests for Messengers or Couriers to provide a Service.</w:t>
            </w:r>
          </w:p>
        </w:tc>
        <w:tc>
          <w:tcPr>
            <w:tcW w:w="707" w:type="pct"/>
            <w:vAlign w:val="center"/>
          </w:tcPr>
          <w:p w14:paraId="2800020B" w14:textId="77777777" w:rsidR="007D4C76" w:rsidRPr="00135368" w:rsidRDefault="007D4C76" w:rsidP="00D6190C">
            <w:pPr>
              <w:spacing w:before="60" w:after="60"/>
              <w:jc w:val="center"/>
              <w:rPr>
                <w:rFonts w:asciiTheme="minorHAnsi" w:hAnsiTheme="minorHAnsi"/>
              </w:rPr>
            </w:pPr>
          </w:p>
          <w:p w14:paraId="235B2C93"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816" w:type="pct"/>
            <w:vAlign w:val="center"/>
          </w:tcPr>
          <w:p w14:paraId="7BC9CF4D" w14:textId="77777777" w:rsidR="007D4C76" w:rsidRPr="00135368" w:rsidRDefault="007D4C76" w:rsidP="00D6190C">
            <w:pPr>
              <w:spacing w:before="60" w:after="60"/>
              <w:jc w:val="center"/>
              <w:rPr>
                <w:rFonts w:asciiTheme="minorHAnsi" w:hAnsiTheme="minorHAnsi"/>
              </w:rPr>
            </w:pPr>
          </w:p>
          <w:p w14:paraId="0822BD41"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266" w:type="pct"/>
            <w:vAlign w:val="center"/>
          </w:tcPr>
          <w:p w14:paraId="398EB2CE" w14:textId="2A5C361E" w:rsidR="007D4C76" w:rsidRPr="00135368" w:rsidRDefault="00135368" w:rsidP="00135368">
            <w:pPr>
              <w:spacing w:before="60" w:after="60"/>
              <w:ind w:firstLine="720"/>
              <w:rPr>
                <w:rFonts w:asciiTheme="minorHAnsi" w:hAnsiTheme="minorHAnsi"/>
              </w:rPr>
            </w:pPr>
            <w:r>
              <w:rPr>
                <w:rFonts w:asciiTheme="minorHAnsi" w:hAnsiTheme="minorHAnsi"/>
              </w:rPr>
              <w:t xml:space="preserve">[30] </w:t>
            </w:r>
            <w:r w:rsidR="007D4C76" w:rsidRPr="00135368">
              <w:rPr>
                <w:rFonts w:asciiTheme="minorHAnsi" w:hAnsiTheme="minorHAnsi"/>
              </w:rPr>
              <w:t>Minutes of booking</w:t>
            </w:r>
          </w:p>
        </w:tc>
      </w:tr>
      <w:tr w:rsidR="007D4C76" w:rsidRPr="00637A57" w14:paraId="12E83B33" w14:textId="77777777" w:rsidTr="004F283E">
        <w:tc>
          <w:tcPr>
            <w:tcW w:w="586" w:type="pct"/>
          </w:tcPr>
          <w:p w14:paraId="5061D1CB" w14:textId="77777777" w:rsidR="007D4C76" w:rsidRPr="00135368" w:rsidRDefault="007D4C76" w:rsidP="00D6190C">
            <w:pPr>
              <w:spacing w:before="60" w:after="60"/>
              <w:jc w:val="center"/>
              <w:rPr>
                <w:rFonts w:asciiTheme="minorHAnsi" w:hAnsiTheme="minorHAnsi"/>
                <w:b/>
              </w:rPr>
            </w:pPr>
          </w:p>
          <w:p w14:paraId="5BA41BAD" w14:textId="77777777" w:rsidR="001E1D6B" w:rsidRPr="00135368" w:rsidRDefault="001E1D6B" w:rsidP="00D6190C">
            <w:pPr>
              <w:spacing w:before="60" w:after="60"/>
              <w:jc w:val="center"/>
              <w:rPr>
                <w:rFonts w:asciiTheme="minorHAnsi" w:hAnsiTheme="minorHAnsi"/>
                <w:b/>
              </w:rPr>
            </w:pPr>
          </w:p>
          <w:p w14:paraId="72F2381F" w14:textId="75BEF333" w:rsidR="007D4C76" w:rsidRPr="00135368" w:rsidRDefault="007D4C76" w:rsidP="00135368">
            <w:pPr>
              <w:spacing w:before="60" w:after="60"/>
              <w:jc w:val="center"/>
              <w:rPr>
                <w:rFonts w:asciiTheme="minorHAnsi" w:hAnsiTheme="minorHAnsi"/>
                <w:b/>
              </w:rPr>
            </w:pPr>
            <w:r w:rsidRPr="00135368">
              <w:rPr>
                <w:rFonts w:asciiTheme="minorHAnsi" w:hAnsiTheme="minorHAnsi"/>
                <w:b/>
              </w:rPr>
              <w:t>J</w:t>
            </w:r>
          </w:p>
        </w:tc>
        <w:tc>
          <w:tcPr>
            <w:tcW w:w="680" w:type="pct"/>
          </w:tcPr>
          <w:p w14:paraId="515FF24D" w14:textId="77777777" w:rsidR="007D4C76" w:rsidRPr="00135368" w:rsidRDefault="007D4C76" w:rsidP="00D6190C">
            <w:pPr>
              <w:spacing w:before="60" w:after="60"/>
              <w:jc w:val="center"/>
              <w:rPr>
                <w:rFonts w:asciiTheme="minorHAnsi" w:hAnsiTheme="minorHAnsi"/>
              </w:rPr>
            </w:pPr>
          </w:p>
          <w:p w14:paraId="41C6AAF7" w14:textId="77777777" w:rsidR="001E1D6B" w:rsidRPr="00135368" w:rsidRDefault="001E1D6B" w:rsidP="00D6190C">
            <w:pPr>
              <w:spacing w:before="60" w:after="60"/>
              <w:jc w:val="center"/>
              <w:rPr>
                <w:rFonts w:asciiTheme="minorHAnsi" w:hAnsiTheme="minorHAnsi"/>
              </w:rPr>
            </w:pPr>
          </w:p>
          <w:p w14:paraId="68DF4352"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Complaint</w:t>
            </w:r>
          </w:p>
        </w:tc>
        <w:tc>
          <w:tcPr>
            <w:tcW w:w="945" w:type="pct"/>
          </w:tcPr>
          <w:p w14:paraId="7D99ADE1" w14:textId="77777777" w:rsidR="001E1D6B" w:rsidRPr="00135368" w:rsidRDefault="001E1D6B" w:rsidP="00D6190C">
            <w:pPr>
              <w:spacing w:before="60" w:after="60"/>
              <w:jc w:val="center"/>
              <w:rPr>
                <w:rFonts w:asciiTheme="minorHAnsi" w:hAnsiTheme="minorHAnsi"/>
              </w:rPr>
            </w:pPr>
          </w:p>
          <w:p w14:paraId="59494C7E"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A failure in delivery of any Service, at any time.</w:t>
            </w:r>
          </w:p>
        </w:tc>
        <w:tc>
          <w:tcPr>
            <w:tcW w:w="707" w:type="pct"/>
            <w:vAlign w:val="center"/>
          </w:tcPr>
          <w:p w14:paraId="0BB07D03" w14:textId="77777777" w:rsidR="001E1D6B" w:rsidRPr="00135368" w:rsidRDefault="001E1D6B" w:rsidP="00D6190C">
            <w:pPr>
              <w:spacing w:before="60" w:after="60"/>
              <w:jc w:val="center"/>
              <w:rPr>
                <w:rFonts w:asciiTheme="minorHAnsi" w:hAnsiTheme="minorHAnsi"/>
              </w:rPr>
            </w:pPr>
          </w:p>
          <w:p w14:paraId="18FBBDDB"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Acknowledgement</w:t>
            </w:r>
          </w:p>
          <w:p w14:paraId="0CAF27BE"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[2 hours]</w:t>
            </w:r>
          </w:p>
        </w:tc>
        <w:tc>
          <w:tcPr>
            <w:tcW w:w="816" w:type="pct"/>
            <w:vAlign w:val="center"/>
          </w:tcPr>
          <w:p w14:paraId="2220200E" w14:textId="77777777" w:rsidR="001E1D6B" w:rsidRPr="00135368" w:rsidRDefault="001E1D6B" w:rsidP="00D6190C">
            <w:pPr>
              <w:spacing w:before="60" w:after="60"/>
              <w:jc w:val="center"/>
              <w:rPr>
                <w:rFonts w:asciiTheme="minorHAnsi" w:hAnsiTheme="minorHAnsi"/>
              </w:rPr>
            </w:pPr>
          </w:p>
          <w:p w14:paraId="36946BCE"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Update</w:t>
            </w:r>
          </w:p>
          <w:p w14:paraId="76F8981F"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[24 hrs]</w:t>
            </w:r>
          </w:p>
        </w:tc>
        <w:tc>
          <w:tcPr>
            <w:tcW w:w="1266" w:type="pct"/>
            <w:vAlign w:val="center"/>
          </w:tcPr>
          <w:p w14:paraId="39F0D8BF"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Written Report (findings &amp; recommendations</w:t>
            </w:r>
          </w:p>
          <w:p w14:paraId="67B7D80C"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[3 working days]</w:t>
            </w:r>
          </w:p>
        </w:tc>
      </w:tr>
      <w:tr w:rsidR="007D4C76" w:rsidRPr="00637A57" w14:paraId="088FF719" w14:textId="77777777" w:rsidTr="004F283E">
        <w:tc>
          <w:tcPr>
            <w:tcW w:w="532" w:type="pct"/>
          </w:tcPr>
          <w:p w14:paraId="7233CA26" w14:textId="77777777" w:rsidR="007D4C76" w:rsidRPr="00135368" w:rsidRDefault="007D4C76" w:rsidP="00D6190C">
            <w:pPr>
              <w:spacing w:before="60" w:after="60"/>
              <w:jc w:val="center"/>
              <w:rPr>
                <w:rFonts w:asciiTheme="minorHAnsi" w:hAnsiTheme="minorHAnsi"/>
                <w:b/>
              </w:rPr>
            </w:pPr>
          </w:p>
          <w:p w14:paraId="47DEFD9A"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K</w:t>
            </w:r>
          </w:p>
          <w:p w14:paraId="50B3E911" w14:textId="77777777" w:rsidR="007D4C76" w:rsidRPr="00135368" w:rsidRDefault="007D4C76" w:rsidP="00D6190C">
            <w:pPr>
              <w:spacing w:before="60" w:after="60"/>
              <w:jc w:val="center"/>
              <w:rPr>
                <w:rFonts w:asciiTheme="minorHAnsi" w:hAnsiTheme="minorHAnsi"/>
                <w:b/>
              </w:rPr>
            </w:pPr>
          </w:p>
        </w:tc>
        <w:tc>
          <w:tcPr>
            <w:tcW w:w="767" w:type="pct"/>
          </w:tcPr>
          <w:p w14:paraId="21010F23" w14:textId="77777777" w:rsidR="007D4C76" w:rsidRPr="00135368" w:rsidRDefault="007D4C76" w:rsidP="00D6190C">
            <w:pPr>
              <w:spacing w:before="60" w:after="60"/>
              <w:jc w:val="center"/>
              <w:rPr>
                <w:rFonts w:asciiTheme="minorHAnsi" w:hAnsiTheme="minorHAnsi"/>
              </w:rPr>
            </w:pPr>
          </w:p>
          <w:p w14:paraId="40AE8303"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Ad hoc</w:t>
            </w:r>
          </w:p>
        </w:tc>
        <w:tc>
          <w:tcPr>
            <w:tcW w:w="827" w:type="pct"/>
          </w:tcPr>
          <w:p w14:paraId="457ECDD5"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 xml:space="preserve">Matters of an Ad hoc or unplanned nature by the virtue of its category </w:t>
            </w:r>
            <w:r w:rsidRPr="00135368">
              <w:rPr>
                <w:rFonts w:asciiTheme="minorHAnsi" w:hAnsiTheme="minorHAnsi"/>
                <w:b/>
              </w:rPr>
              <w:t>DO NOT</w:t>
            </w:r>
            <w:r w:rsidRPr="00135368">
              <w:rPr>
                <w:rFonts w:asciiTheme="minorHAnsi" w:hAnsiTheme="minorHAnsi"/>
              </w:rPr>
              <w:t xml:space="preserve"> require an enhanced response above that of Routine.</w:t>
            </w:r>
          </w:p>
        </w:tc>
        <w:tc>
          <w:tcPr>
            <w:tcW w:w="963" w:type="pct"/>
            <w:vAlign w:val="center"/>
          </w:tcPr>
          <w:p w14:paraId="2CAB2E43" w14:textId="77777777" w:rsidR="007D4C76" w:rsidRPr="00135368" w:rsidRDefault="007D4C76" w:rsidP="00D6190C">
            <w:pPr>
              <w:spacing w:before="60" w:after="60"/>
              <w:jc w:val="center"/>
              <w:rPr>
                <w:rFonts w:asciiTheme="minorHAnsi" w:hAnsiTheme="minorHAnsi"/>
              </w:rPr>
            </w:pPr>
          </w:p>
          <w:p w14:paraId="3E1A8E91"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[10] Working Days</w:t>
            </w:r>
          </w:p>
        </w:tc>
        <w:tc>
          <w:tcPr>
            <w:tcW w:w="730" w:type="pct"/>
            <w:vAlign w:val="center"/>
          </w:tcPr>
          <w:p w14:paraId="1BDC1C6E" w14:textId="77777777" w:rsidR="007D4C76" w:rsidRPr="00135368" w:rsidRDefault="007D4C76" w:rsidP="00D6190C">
            <w:pPr>
              <w:spacing w:before="60" w:after="60"/>
              <w:jc w:val="center"/>
              <w:rPr>
                <w:rFonts w:asciiTheme="minorHAnsi" w:hAnsiTheme="minorHAnsi"/>
              </w:rPr>
            </w:pPr>
          </w:p>
          <w:p w14:paraId="663B73F0"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181" w:type="pct"/>
            <w:vAlign w:val="center"/>
          </w:tcPr>
          <w:p w14:paraId="11DB9F13" w14:textId="77777777" w:rsidR="007D4C76" w:rsidRPr="00135368" w:rsidRDefault="007D4C76" w:rsidP="00D6190C">
            <w:pPr>
              <w:spacing w:before="60" w:after="60"/>
              <w:jc w:val="center"/>
              <w:rPr>
                <w:rFonts w:asciiTheme="minorHAnsi" w:hAnsiTheme="minorHAnsi"/>
              </w:rPr>
            </w:pPr>
          </w:p>
          <w:p w14:paraId="31724A0F"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[15] Working Days</w:t>
            </w:r>
          </w:p>
        </w:tc>
      </w:tr>
      <w:tr w:rsidR="007D4C76" w:rsidRPr="00637A57" w14:paraId="28D5990B" w14:textId="77777777" w:rsidTr="004F283E">
        <w:tc>
          <w:tcPr>
            <w:tcW w:w="532" w:type="pct"/>
          </w:tcPr>
          <w:p w14:paraId="16071ECD" w14:textId="77777777" w:rsidR="007D4C76" w:rsidRPr="00135368" w:rsidRDefault="007D4C76" w:rsidP="00D6190C">
            <w:pPr>
              <w:spacing w:before="60" w:after="60"/>
              <w:jc w:val="center"/>
              <w:rPr>
                <w:rFonts w:asciiTheme="minorHAnsi" w:hAnsiTheme="minorHAnsi"/>
                <w:b/>
              </w:rPr>
            </w:pPr>
          </w:p>
          <w:p w14:paraId="2A35521A"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L</w:t>
            </w:r>
          </w:p>
          <w:p w14:paraId="5A9B68B0" w14:textId="77777777" w:rsidR="007D4C76" w:rsidRPr="00135368" w:rsidRDefault="007D4C76" w:rsidP="00D6190C">
            <w:pPr>
              <w:spacing w:before="60" w:after="60"/>
              <w:rPr>
                <w:rFonts w:asciiTheme="minorHAnsi" w:hAnsiTheme="minorHAnsi"/>
                <w:b/>
              </w:rPr>
            </w:pPr>
          </w:p>
        </w:tc>
        <w:tc>
          <w:tcPr>
            <w:tcW w:w="767" w:type="pct"/>
          </w:tcPr>
          <w:p w14:paraId="170C1F73" w14:textId="77777777" w:rsidR="007D4C76" w:rsidRPr="00135368" w:rsidRDefault="007D4C76" w:rsidP="00D6190C">
            <w:pPr>
              <w:spacing w:before="60" w:after="60"/>
              <w:jc w:val="center"/>
              <w:rPr>
                <w:rFonts w:asciiTheme="minorHAnsi" w:hAnsiTheme="minorHAnsi"/>
              </w:rPr>
            </w:pPr>
          </w:p>
          <w:p w14:paraId="471F4DC0"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Uncompleted task</w:t>
            </w:r>
          </w:p>
        </w:tc>
        <w:tc>
          <w:tcPr>
            <w:tcW w:w="827" w:type="pct"/>
          </w:tcPr>
          <w:p w14:paraId="0FDDCCC9"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A Scheduled task not completed as announced / described requiring a higher than Routine response.</w:t>
            </w:r>
          </w:p>
        </w:tc>
        <w:tc>
          <w:tcPr>
            <w:tcW w:w="963" w:type="pct"/>
            <w:vAlign w:val="center"/>
          </w:tcPr>
          <w:p w14:paraId="4B05F949" w14:textId="77777777" w:rsidR="007D4C76" w:rsidRPr="00135368" w:rsidRDefault="007D4C76" w:rsidP="00D6190C">
            <w:pPr>
              <w:spacing w:before="60" w:after="60"/>
              <w:jc w:val="center"/>
              <w:rPr>
                <w:rFonts w:asciiTheme="minorHAnsi" w:hAnsiTheme="minorHAnsi"/>
              </w:rPr>
            </w:pPr>
          </w:p>
          <w:p w14:paraId="3F393D30"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[3] Working Days</w:t>
            </w:r>
          </w:p>
        </w:tc>
        <w:tc>
          <w:tcPr>
            <w:tcW w:w="730" w:type="pct"/>
            <w:vAlign w:val="center"/>
          </w:tcPr>
          <w:p w14:paraId="11ED21D9" w14:textId="77777777" w:rsidR="007D4C76" w:rsidRPr="00135368" w:rsidRDefault="007D4C76" w:rsidP="00D6190C">
            <w:pPr>
              <w:spacing w:before="60" w:after="60"/>
              <w:jc w:val="center"/>
              <w:rPr>
                <w:rFonts w:asciiTheme="minorHAnsi" w:hAnsiTheme="minorHAnsi"/>
              </w:rPr>
            </w:pPr>
          </w:p>
          <w:p w14:paraId="51383947"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181" w:type="pct"/>
            <w:vAlign w:val="center"/>
          </w:tcPr>
          <w:p w14:paraId="74FA4284" w14:textId="77777777" w:rsidR="007D4C76" w:rsidRPr="00135368" w:rsidRDefault="007D4C76" w:rsidP="00D6190C">
            <w:pPr>
              <w:spacing w:before="60" w:after="60"/>
              <w:jc w:val="center"/>
              <w:rPr>
                <w:rFonts w:asciiTheme="minorHAnsi" w:hAnsiTheme="minorHAnsi"/>
              </w:rPr>
            </w:pPr>
          </w:p>
          <w:p w14:paraId="3FD6A71B"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[10] Working Days</w:t>
            </w:r>
          </w:p>
        </w:tc>
      </w:tr>
      <w:tr w:rsidR="007D4C76" w:rsidRPr="00637A57" w14:paraId="22C2A788" w14:textId="77777777" w:rsidTr="004F283E">
        <w:tc>
          <w:tcPr>
            <w:tcW w:w="532" w:type="pct"/>
          </w:tcPr>
          <w:p w14:paraId="255CF37E" w14:textId="77777777" w:rsidR="007D4C76" w:rsidRPr="00135368" w:rsidRDefault="007D4C76" w:rsidP="00D6190C">
            <w:pPr>
              <w:spacing w:before="60" w:after="60"/>
              <w:jc w:val="center"/>
              <w:rPr>
                <w:rFonts w:asciiTheme="minorHAnsi" w:hAnsiTheme="minorHAnsi"/>
                <w:b/>
              </w:rPr>
            </w:pPr>
          </w:p>
          <w:p w14:paraId="79F600F6"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M</w:t>
            </w:r>
          </w:p>
          <w:p w14:paraId="6D8FD58D" w14:textId="77777777" w:rsidR="007D4C76" w:rsidRPr="00135368" w:rsidRDefault="007D4C76" w:rsidP="00D6190C">
            <w:pPr>
              <w:spacing w:before="60" w:after="60"/>
              <w:jc w:val="center"/>
              <w:rPr>
                <w:rFonts w:asciiTheme="minorHAnsi" w:hAnsiTheme="minorHAnsi"/>
                <w:b/>
              </w:rPr>
            </w:pPr>
          </w:p>
          <w:p w14:paraId="4200698D" w14:textId="77777777" w:rsidR="007D4C76" w:rsidRPr="00135368" w:rsidRDefault="007D4C76" w:rsidP="00D6190C">
            <w:pPr>
              <w:spacing w:before="60" w:after="60"/>
              <w:jc w:val="center"/>
              <w:rPr>
                <w:rFonts w:asciiTheme="minorHAnsi" w:hAnsiTheme="minorHAnsi"/>
                <w:b/>
              </w:rPr>
            </w:pPr>
          </w:p>
        </w:tc>
        <w:tc>
          <w:tcPr>
            <w:tcW w:w="767" w:type="pct"/>
          </w:tcPr>
          <w:p w14:paraId="24DE0C48" w14:textId="77777777" w:rsidR="007D4C76" w:rsidRPr="00135368" w:rsidRDefault="007D4C76" w:rsidP="00D6190C">
            <w:pPr>
              <w:spacing w:before="60" w:after="60"/>
              <w:jc w:val="center"/>
              <w:rPr>
                <w:rFonts w:asciiTheme="minorHAnsi" w:hAnsiTheme="minorHAnsi"/>
              </w:rPr>
            </w:pPr>
          </w:p>
          <w:p w14:paraId="7589F9A0"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Call Back</w:t>
            </w:r>
          </w:p>
        </w:tc>
        <w:tc>
          <w:tcPr>
            <w:tcW w:w="827" w:type="pct"/>
          </w:tcPr>
          <w:p w14:paraId="5E0DA675"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A failure in delivery of any Service, at any time, which requires a re-attendance of the technician / operative to complete the task.</w:t>
            </w:r>
          </w:p>
        </w:tc>
        <w:tc>
          <w:tcPr>
            <w:tcW w:w="963" w:type="pct"/>
            <w:vAlign w:val="center"/>
          </w:tcPr>
          <w:p w14:paraId="4CB7B237" w14:textId="77777777" w:rsidR="007D4C76" w:rsidRPr="00135368" w:rsidRDefault="007D4C76" w:rsidP="00D6190C">
            <w:pPr>
              <w:spacing w:before="60" w:after="60"/>
              <w:jc w:val="center"/>
              <w:rPr>
                <w:rFonts w:asciiTheme="minorHAnsi" w:hAnsiTheme="minorHAnsi"/>
              </w:rPr>
            </w:pPr>
          </w:p>
          <w:p w14:paraId="3E3CCE68" w14:textId="77777777" w:rsidR="007D4C76" w:rsidRPr="00135368" w:rsidRDefault="007D4C76" w:rsidP="00D6190C">
            <w:pPr>
              <w:spacing w:before="60" w:after="60"/>
              <w:jc w:val="center"/>
              <w:rPr>
                <w:rFonts w:asciiTheme="minorHAnsi" w:hAnsiTheme="minorHAnsi"/>
              </w:rPr>
            </w:pPr>
          </w:p>
          <w:p w14:paraId="3DC7513C"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[4] hours</w:t>
            </w:r>
          </w:p>
        </w:tc>
        <w:tc>
          <w:tcPr>
            <w:tcW w:w="730" w:type="pct"/>
            <w:vAlign w:val="center"/>
          </w:tcPr>
          <w:p w14:paraId="22844264" w14:textId="77777777" w:rsidR="007D4C76" w:rsidRPr="00135368" w:rsidRDefault="007D4C76" w:rsidP="00D6190C">
            <w:pPr>
              <w:spacing w:before="60" w:after="60"/>
              <w:jc w:val="center"/>
              <w:rPr>
                <w:rFonts w:asciiTheme="minorHAnsi" w:hAnsiTheme="minorHAnsi"/>
              </w:rPr>
            </w:pPr>
          </w:p>
          <w:p w14:paraId="46F3B6C4" w14:textId="77777777" w:rsidR="007D4C76" w:rsidRPr="00135368" w:rsidRDefault="007D4C76" w:rsidP="00D6190C">
            <w:pPr>
              <w:spacing w:before="60" w:after="60"/>
              <w:jc w:val="center"/>
              <w:rPr>
                <w:rFonts w:asciiTheme="minorHAnsi" w:hAnsiTheme="minorHAnsi"/>
              </w:rPr>
            </w:pPr>
          </w:p>
          <w:p w14:paraId="0EB75F23"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181" w:type="pct"/>
            <w:vAlign w:val="center"/>
          </w:tcPr>
          <w:p w14:paraId="2BC984B4" w14:textId="77777777" w:rsidR="007D4C76" w:rsidRPr="00135368" w:rsidRDefault="007D4C76" w:rsidP="00D6190C">
            <w:pPr>
              <w:spacing w:before="60" w:after="60"/>
              <w:jc w:val="center"/>
              <w:rPr>
                <w:rFonts w:asciiTheme="minorHAnsi" w:hAnsiTheme="minorHAnsi"/>
              </w:rPr>
            </w:pPr>
          </w:p>
          <w:p w14:paraId="6CF4AFB3" w14:textId="77777777" w:rsidR="007D4C76" w:rsidRPr="00135368" w:rsidRDefault="007D4C76" w:rsidP="00D6190C">
            <w:pPr>
              <w:spacing w:before="60" w:after="60"/>
              <w:jc w:val="center"/>
              <w:rPr>
                <w:rFonts w:asciiTheme="minorHAnsi" w:hAnsiTheme="minorHAnsi"/>
              </w:rPr>
            </w:pPr>
          </w:p>
          <w:p w14:paraId="02055CB8"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[1] Working Day</w:t>
            </w:r>
          </w:p>
        </w:tc>
      </w:tr>
      <w:tr w:rsidR="007D4C76" w:rsidRPr="00637A57" w14:paraId="79EF2059" w14:textId="77777777" w:rsidTr="004F283E">
        <w:tc>
          <w:tcPr>
            <w:tcW w:w="532" w:type="pct"/>
          </w:tcPr>
          <w:p w14:paraId="20A1D817" w14:textId="77777777" w:rsidR="007D4C76" w:rsidRPr="00135368" w:rsidRDefault="007D4C76" w:rsidP="00D6190C">
            <w:pPr>
              <w:spacing w:before="60" w:after="60"/>
              <w:jc w:val="center"/>
              <w:rPr>
                <w:rFonts w:asciiTheme="minorHAnsi" w:hAnsiTheme="minorHAnsi"/>
                <w:b/>
              </w:rPr>
            </w:pPr>
          </w:p>
          <w:p w14:paraId="7BEBA000" w14:textId="77777777" w:rsidR="007D4C76" w:rsidRPr="00135368" w:rsidRDefault="007D4C76" w:rsidP="00D6190C">
            <w:pPr>
              <w:spacing w:before="60" w:after="60"/>
              <w:jc w:val="center"/>
              <w:rPr>
                <w:rFonts w:asciiTheme="minorHAnsi" w:hAnsiTheme="minorHAnsi"/>
                <w:b/>
              </w:rPr>
            </w:pPr>
            <w:r w:rsidRPr="00135368">
              <w:rPr>
                <w:rFonts w:asciiTheme="minorHAnsi" w:hAnsiTheme="minorHAnsi"/>
                <w:b/>
              </w:rPr>
              <w:t>N</w:t>
            </w:r>
          </w:p>
          <w:p w14:paraId="1966224E" w14:textId="77777777" w:rsidR="007D4C76" w:rsidRPr="00135368" w:rsidRDefault="007D4C76" w:rsidP="00D6190C">
            <w:pPr>
              <w:spacing w:before="60" w:after="60"/>
              <w:jc w:val="center"/>
              <w:rPr>
                <w:rFonts w:asciiTheme="minorHAnsi" w:hAnsiTheme="minorHAnsi"/>
                <w:b/>
              </w:rPr>
            </w:pPr>
          </w:p>
        </w:tc>
        <w:tc>
          <w:tcPr>
            <w:tcW w:w="767" w:type="pct"/>
          </w:tcPr>
          <w:p w14:paraId="7E3EB903" w14:textId="77777777" w:rsidR="007D4C76" w:rsidRPr="00135368" w:rsidRDefault="007D4C76" w:rsidP="00D6190C">
            <w:pPr>
              <w:spacing w:before="60" w:after="60"/>
              <w:jc w:val="center"/>
              <w:rPr>
                <w:rFonts w:asciiTheme="minorHAnsi" w:hAnsiTheme="minorHAnsi"/>
              </w:rPr>
            </w:pPr>
          </w:p>
          <w:p w14:paraId="474CAE83"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Reprographics request</w:t>
            </w:r>
          </w:p>
        </w:tc>
        <w:tc>
          <w:tcPr>
            <w:tcW w:w="827" w:type="pct"/>
          </w:tcPr>
          <w:p w14:paraId="3113236E"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 xml:space="preserve">A request for Service, allocated a Call Category depend on the </w:t>
            </w:r>
            <w:proofErr w:type="gramStart"/>
            <w:r w:rsidRPr="00135368">
              <w:rPr>
                <w:rFonts w:asciiTheme="minorHAnsi" w:hAnsiTheme="minorHAnsi"/>
              </w:rPr>
              <w:t>time frame</w:t>
            </w:r>
            <w:proofErr w:type="gramEnd"/>
            <w:r w:rsidRPr="00135368">
              <w:rPr>
                <w:rFonts w:asciiTheme="minorHAnsi" w:hAnsiTheme="minorHAnsi"/>
              </w:rPr>
              <w:t xml:space="preserve"> requested – between [2] &amp; [72] hours.</w:t>
            </w:r>
          </w:p>
        </w:tc>
        <w:tc>
          <w:tcPr>
            <w:tcW w:w="963" w:type="pct"/>
            <w:vAlign w:val="center"/>
          </w:tcPr>
          <w:p w14:paraId="4642F1AD" w14:textId="77777777" w:rsidR="007D4C76" w:rsidRPr="00135368" w:rsidRDefault="007D4C76" w:rsidP="00D6190C">
            <w:pPr>
              <w:spacing w:before="60" w:after="60"/>
              <w:jc w:val="center"/>
              <w:rPr>
                <w:rFonts w:asciiTheme="minorHAnsi" w:hAnsiTheme="minorHAnsi"/>
              </w:rPr>
            </w:pPr>
          </w:p>
          <w:p w14:paraId="113E54F7"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[2] / [72] hours</w:t>
            </w:r>
          </w:p>
        </w:tc>
        <w:tc>
          <w:tcPr>
            <w:tcW w:w="730" w:type="pct"/>
            <w:vAlign w:val="center"/>
          </w:tcPr>
          <w:p w14:paraId="1F4E366A" w14:textId="77777777" w:rsidR="007D4C76" w:rsidRPr="00135368" w:rsidRDefault="007D4C76" w:rsidP="00D6190C">
            <w:pPr>
              <w:spacing w:before="60" w:after="60"/>
              <w:jc w:val="center"/>
              <w:rPr>
                <w:rFonts w:asciiTheme="minorHAnsi" w:hAnsiTheme="minorHAnsi"/>
              </w:rPr>
            </w:pPr>
          </w:p>
          <w:p w14:paraId="168A3A35"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n/a</w:t>
            </w:r>
          </w:p>
        </w:tc>
        <w:tc>
          <w:tcPr>
            <w:tcW w:w="1181" w:type="pct"/>
            <w:vAlign w:val="center"/>
          </w:tcPr>
          <w:p w14:paraId="4FE7B17C" w14:textId="77777777" w:rsidR="007D4C76" w:rsidRPr="00135368" w:rsidRDefault="007D4C76" w:rsidP="00D6190C">
            <w:pPr>
              <w:spacing w:before="60" w:after="60"/>
              <w:jc w:val="center"/>
              <w:rPr>
                <w:rFonts w:asciiTheme="minorHAnsi" w:hAnsiTheme="minorHAnsi"/>
              </w:rPr>
            </w:pPr>
          </w:p>
          <w:p w14:paraId="0690BEA9" w14:textId="77777777" w:rsidR="007D4C76" w:rsidRPr="00135368" w:rsidRDefault="007D4C76" w:rsidP="00D6190C">
            <w:pPr>
              <w:spacing w:before="60" w:after="60"/>
              <w:jc w:val="center"/>
              <w:rPr>
                <w:rFonts w:asciiTheme="minorHAnsi" w:hAnsiTheme="minorHAnsi"/>
              </w:rPr>
            </w:pPr>
            <w:r w:rsidRPr="00135368">
              <w:rPr>
                <w:rFonts w:asciiTheme="minorHAnsi" w:hAnsiTheme="minorHAnsi"/>
              </w:rPr>
              <w:t>[2] / [72] hours</w:t>
            </w:r>
          </w:p>
        </w:tc>
      </w:tr>
    </w:tbl>
    <w:p w14:paraId="06D636D7" w14:textId="77777777" w:rsidR="007D4C76" w:rsidRDefault="007D4C76">
      <w:pPr>
        <w:pStyle w:val="GPSmacrorestart"/>
        <w:rPr>
          <w:rFonts w:asciiTheme="minorHAnsi" w:hAnsiTheme="minorHAnsi"/>
          <w:b/>
          <w:color w:val="auto"/>
          <w:sz w:val="22"/>
          <w:szCs w:val="22"/>
          <w:u w:val="single"/>
        </w:rPr>
      </w:pPr>
    </w:p>
    <w:p w14:paraId="6302951E" w14:textId="77777777" w:rsidR="007D4C76" w:rsidRDefault="007D4C76">
      <w:pPr>
        <w:pStyle w:val="GPSmacrorestart"/>
        <w:rPr>
          <w:rFonts w:asciiTheme="minorHAnsi" w:hAnsiTheme="minorHAnsi"/>
          <w:b/>
          <w:color w:val="auto"/>
          <w:sz w:val="22"/>
          <w:szCs w:val="22"/>
          <w:u w:val="single"/>
        </w:rPr>
      </w:pPr>
    </w:p>
    <w:p w14:paraId="2D24C697" w14:textId="5F197FAD" w:rsidR="00D00040" w:rsidRPr="001A4E3E" w:rsidRDefault="009969BC" w:rsidP="001A4E3E">
      <w:pPr>
        <w:pStyle w:val="GPSmacrorestart"/>
        <w:shd w:val="clear" w:color="auto" w:fill="FFFFFF" w:themeFill="background1"/>
        <w:rPr>
          <w:rFonts w:asciiTheme="minorHAnsi" w:hAnsiTheme="minorHAnsi"/>
          <w:b/>
          <w:color w:val="auto"/>
          <w:sz w:val="22"/>
          <w:szCs w:val="22"/>
        </w:rPr>
      </w:pPr>
      <w:r>
        <w:rPr>
          <w:rFonts w:asciiTheme="minorHAnsi" w:hAnsiTheme="minorHAnsi"/>
          <w:b/>
          <w:color w:val="auto"/>
          <w:sz w:val="22"/>
          <w:szCs w:val="22"/>
        </w:rPr>
        <w:t xml:space="preserve">Please note – </w:t>
      </w:r>
      <w:r>
        <w:rPr>
          <w:rFonts w:asciiTheme="minorHAnsi" w:hAnsiTheme="minorHAnsi"/>
          <w:color w:val="auto"/>
          <w:sz w:val="22"/>
          <w:szCs w:val="22"/>
        </w:rPr>
        <w:t>For the purposes of this procurement, potential providers should review both Table A and Table B Response Times. The Buyer may amend figures in square brackets [ ] to suit their individual requirements at Call-Off stage.</w:t>
      </w:r>
      <w:r>
        <w:rPr>
          <w:rFonts w:asciiTheme="minorHAnsi" w:hAnsiTheme="minorHAnsi"/>
          <w:b/>
          <w:color w:val="auto"/>
          <w:sz w:val="22"/>
          <w:szCs w:val="22"/>
        </w:rPr>
        <w:t xml:space="preserve"> </w:t>
      </w:r>
    </w:p>
    <w:p w14:paraId="5ED44B1F" w14:textId="484A8A0C" w:rsidR="001A4E3E" w:rsidRDefault="00933B79" w:rsidP="001A4E3E">
      <w:pPr>
        <w:pStyle w:val="Annexlevel1"/>
        <w:numPr>
          <w:ilvl w:val="0"/>
          <w:numId w:val="0"/>
        </w:numPr>
        <w:ind w:left="5813"/>
        <w:jc w:val="left"/>
        <w:rPr>
          <w:rFonts w:asciiTheme="minorHAnsi" w:hAnsiTheme="minorHAnsi"/>
          <w:b w:val="0"/>
        </w:rPr>
      </w:pPr>
      <w:bookmarkStart w:id="340" w:name="_Ref499637143"/>
      <w:r>
        <w:rPr>
          <w:rFonts w:asciiTheme="minorHAnsi" w:hAnsiTheme="minorHAnsi"/>
          <w:sz w:val="22"/>
        </w:rPr>
        <w:lastRenderedPageBreak/>
        <w:t>ANNEX F</w:t>
      </w:r>
      <w:r w:rsidR="00135368">
        <w:rPr>
          <w:rFonts w:asciiTheme="minorHAnsi" w:hAnsiTheme="minorHAnsi"/>
          <w:sz w:val="22"/>
        </w:rPr>
        <w:t xml:space="preserve"> </w:t>
      </w:r>
      <w:r w:rsidR="009969BC">
        <w:rPr>
          <w:rFonts w:asciiTheme="minorHAnsi" w:hAnsiTheme="minorHAnsi"/>
          <w:sz w:val="22"/>
        </w:rPr>
        <w:t>–</w:t>
      </w:r>
      <w:r w:rsidR="001A4E3E">
        <w:rPr>
          <w:rFonts w:asciiTheme="minorHAnsi" w:hAnsiTheme="minorHAnsi"/>
          <w:sz w:val="22"/>
        </w:rPr>
        <w:t xml:space="preserve"> </w:t>
      </w:r>
      <w:r w:rsidR="009969BC">
        <w:rPr>
          <w:rFonts w:asciiTheme="minorHAnsi" w:hAnsiTheme="minorHAnsi"/>
          <w:sz w:val="22"/>
        </w:rPr>
        <w:t>STANDARDS</w:t>
      </w:r>
      <w:bookmarkEnd w:id="340"/>
    </w:p>
    <w:tbl>
      <w:tblPr>
        <w:tblW w:w="19845" w:type="dxa"/>
        <w:tblLook w:val="04A0" w:firstRow="1" w:lastRow="0" w:firstColumn="1" w:lastColumn="0" w:noHBand="0" w:noVBand="1"/>
      </w:tblPr>
      <w:tblGrid>
        <w:gridCol w:w="300"/>
        <w:gridCol w:w="1273"/>
        <w:gridCol w:w="5231"/>
        <w:gridCol w:w="3969"/>
        <w:gridCol w:w="4536"/>
        <w:gridCol w:w="4253"/>
        <w:gridCol w:w="283"/>
      </w:tblGrid>
      <w:tr w:rsidR="001A4E3E" w:rsidRPr="001A4E3E" w14:paraId="4461CFA6" w14:textId="77777777" w:rsidTr="001A4E3E">
        <w:trPr>
          <w:gridAfter w:val="2"/>
          <w:wAfter w:w="4536" w:type="dxa"/>
          <w:trHeight w:val="370"/>
        </w:trPr>
        <w:tc>
          <w:tcPr>
            <w:tcW w:w="300" w:type="dxa"/>
            <w:tcBorders>
              <w:top w:val="nil"/>
              <w:left w:val="nil"/>
              <w:bottom w:val="nil"/>
              <w:right w:val="nil"/>
            </w:tcBorders>
            <w:shd w:val="clear" w:color="auto" w:fill="auto"/>
            <w:noWrap/>
            <w:vAlign w:val="center"/>
            <w:hideMark/>
          </w:tcPr>
          <w:p w14:paraId="02BC1212" w14:textId="77777777" w:rsidR="001A4E3E" w:rsidRPr="001A4E3E" w:rsidRDefault="001A4E3E" w:rsidP="001A4E3E">
            <w:pPr>
              <w:overflowPunct/>
              <w:autoSpaceDE/>
              <w:autoSpaceDN/>
              <w:adjustRightInd/>
              <w:spacing w:after="0"/>
              <w:jc w:val="left"/>
              <w:textAlignment w:val="auto"/>
              <w:rPr>
                <w:rFonts w:ascii="Times New Roman" w:hAnsi="Times New Roman" w:cs="Times New Roman"/>
                <w:sz w:val="20"/>
                <w:szCs w:val="20"/>
                <w:lang w:eastAsia="en-GB"/>
              </w:rPr>
            </w:pPr>
          </w:p>
        </w:tc>
        <w:tc>
          <w:tcPr>
            <w:tcW w:w="6504" w:type="dxa"/>
            <w:gridSpan w:val="2"/>
            <w:tcBorders>
              <w:top w:val="nil"/>
              <w:left w:val="nil"/>
              <w:bottom w:val="nil"/>
              <w:right w:val="nil"/>
            </w:tcBorders>
            <w:shd w:val="clear" w:color="000000" w:fill="002060"/>
            <w:noWrap/>
            <w:vAlign w:val="bottom"/>
            <w:hideMark/>
          </w:tcPr>
          <w:p w14:paraId="040DE11C" w14:textId="77777777" w:rsidR="001A4E3E" w:rsidRPr="001A4E3E" w:rsidRDefault="001A4E3E" w:rsidP="001A4E3E">
            <w:pPr>
              <w:overflowPunct/>
              <w:autoSpaceDE/>
              <w:autoSpaceDN/>
              <w:adjustRightInd/>
              <w:spacing w:after="0"/>
              <w:jc w:val="left"/>
              <w:textAlignment w:val="auto"/>
              <w:rPr>
                <w:rFonts w:cs="Times New Roman"/>
                <w:b/>
                <w:bCs/>
                <w:color w:val="FFFFFF"/>
                <w:sz w:val="28"/>
                <w:szCs w:val="28"/>
                <w:lang w:eastAsia="en-GB"/>
              </w:rPr>
            </w:pPr>
            <w:r w:rsidRPr="001A4E3E">
              <w:rPr>
                <w:rFonts w:cs="Times New Roman"/>
                <w:b/>
                <w:bCs/>
                <w:color w:val="FFFFFF"/>
                <w:sz w:val="28"/>
                <w:szCs w:val="28"/>
                <w:lang w:eastAsia="en-GB"/>
              </w:rPr>
              <w:t xml:space="preserve">Table 1 - Planned Maintenance (PPM) Services </w:t>
            </w:r>
          </w:p>
        </w:tc>
        <w:tc>
          <w:tcPr>
            <w:tcW w:w="3969" w:type="dxa"/>
            <w:tcBorders>
              <w:top w:val="nil"/>
              <w:left w:val="nil"/>
              <w:bottom w:val="nil"/>
              <w:right w:val="nil"/>
            </w:tcBorders>
            <w:shd w:val="clear" w:color="auto" w:fill="auto"/>
            <w:noWrap/>
            <w:vAlign w:val="bottom"/>
            <w:hideMark/>
          </w:tcPr>
          <w:p w14:paraId="238194DD" w14:textId="77777777" w:rsidR="001A4E3E" w:rsidRPr="001A4E3E" w:rsidRDefault="001A4E3E" w:rsidP="001A4E3E">
            <w:pPr>
              <w:overflowPunct/>
              <w:autoSpaceDE/>
              <w:autoSpaceDN/>
              <w:adjustRightInd/>
              <w:spacing w:after="0"/>
              <w:jc w:val="left"/>
              <w:textAlignment w:val="auto"/>
              <w:rPr>
                <w:rFonts w:cs="Times New Roman"/>
                <w:b/>
                <w:bCs/>
                <w:color w:val="FFFFFF"/>
                <w:sz w:val="28"/>
                <w:szCs w:val="28"/>
                <w:lang w:eastAsia="en-GB"/>
              </w:rPr>
            </w:pPr>
          </w:p>
        </w:tc>
        <w:tc>
          <w:tcPr>
            <w:tcW w:w="4536" w:type="dxa"/>
            <w:tcBorders>
              <w:top w:val="nil"/>
              <w:left w:val="nil"/>
              <w:bottom w:val="nil"/>
              <w:right w:val="nil"/>
            </w:tcBorders>
            <w:shd w:val="clear" w:color="auto" w:fill="auto"/>
            <w:noWrap/>
            <w:vAlign w:val="bottom"/>
            <w:hideMark/>
          </w:tcPr>
          <w:p w14:paraId="3D38BAC4" w14:textId="77777777" w:rsidR="001A4E3E" w:rsidRPr="001A4E3E" w:rsidRDefault="001A4E3E" w:rsidP="001A4E3E">
            <w:pPr>
              <w:overflowPunct/>
              <w:autoSpaceDE/>
              <w:autoSpaceDN/>
              <w:adjustRightInd/>
              <w:spacing w:after="0"/>
              <w:jc w:val="left"/>
              <w:textAlignment w:val="auto"/>
              <w:rPr>
                <w:rFonts w:ascii="Times New Roman" w:hAnsi="Times New Roman" w:cs="Times New Roman"/>
                <w:sz w:val="20"/>
                <w:szCs w:val="20"/>
                <w:lang w:eastAsia="en-GB"/>
              </w:rPr>
            </w:pPr>
          </w:p>
        </w:tc>
      </w:tr>
      <w:tr w:rsidR="001A4E3E" w:rsidRPr="001A4E3E" w14:paraId="0B2E3EF1" w14:textId="77777777" w:rsidTr="001A4E3E">
        <w:trPr>
          <w:gridAfter w:val="2"/>
          <w:wAfter w:w="4536" w:type="dxa"/>
          <w:trHeight w:val="380"/>
        </w:trPr>
        <w:tc>
          <w:tcPr>
            <w:tcW w:w="300" w:type="dxa"/>
            <w:tcBorders>
              <w:top w:val="nil"/>
              <w:left w:val="nil"/>
              <w:bottom w:val="nil"/>
              <w:right w:val="nil"/>
            </w:tcBorders>
            <w:shd w:val="clear" w:color="auto" w:fill="auto"/>
            <w:noWrap/>
            <w:vAlign w:val="center"/>
            <w:hideMark/>
          </w:tcPr>
          <w:p w14:paraId="7BD9CCBA" w14:textId="77777777" w:rsidR="001A4E3E" w:rsidRPr="001A4E3E" w:rsidRDefault="001A4E3E" w:rsidP="001A4E3E">
            <w:pPr>
              <w:overflowPunct/>
              <w:autoSpaceDE/>
              <w:autoSpaceDN/>
              <w:adjustRightInd/>
              <w:spacing w:after="0"/>
              <w:jc w:val="left"/>
              <w:textAlignment w:val="auto"/>
              <w:rPr>
                <w:rFonts w:ascii="Times New Roman" w:hAnsi="Times New Roman" w:cs="Times New Roman"/>
                <w:sz w:val="20"/>
                <w:szCs w:val="20"/>
                <w:lang w:eastAsia="en-GB"/>
              </w:rPr>
            </w:pPr>
          </w:p>
        </w:tc>
        <w:tc>
          <w:tcPr>
            <w:tcW w:w="1273" w:type="dxa"/>
            <w:tcBorders>
              <w:top w:val="single" w:sz="8" w:space="0" w:color="auto"/>
              <w:left w:val="single" w:sz="8" w:space="0" w:color="auto"/>
              <w:bottom w:val="single" w:sz="8" w:space="0" w:color="auto"/>
              <w:right w:val="nil"/>
            </w:tcBorders>
            <w:shd w:val="clear" w:color="000000" w:fill="002060"/>
            <w:noWrap/>
            <w:vAlign w:val="bottom"/>
            <w:hideMark/>
          </w:tcPr>
          <w:p w14:paraId="6D8FE3A5" w14:textId="77777777" w:rsidR="001A4E3E" w:rsidRPr="001A4E3E" w:rsidRDefault="001A4E3E" w:rsidP="001A4E3E">
            <w:pPr>
              <w:overflowPunct/>
              <w:autoSpaceDE/>
              <w:autoSpaceDN/>
              <w:adjustRightInd/>
              <w:spacing w:after="0"/>
              <w:jc w:val="center"/>
              <w:textAlignment w:val="auto"/>
              <w:rPr>
                <w:rFonts w:cs="Times New Roman"/>
                <w:b/>
                <w:bCs/>
                <w:color w:val="FFFFFF"/>
                <w:sz w:val="28"/>
                <w:szCs w:val="28"/>
                <w:lang w:eastAsia="en-GB"/>
              </w:rPr>
            </w:pPr>
            <w:r w:rsidRPr="001A4E3E">
              <w:rPr>
                <w:rFonts w:cs="Times New Roman"/>
                <w:b/>
                <w:bCs/>
                <w:color w:val="FFFFFF"/>
                <w:sz w:val="28"/>
                <w:szCs w:val="28"/>
                <w:lang w:eastAsia="en-GB"/>
              </w:rPr>
              <w:t xml:space="preserve">Standard </w:t>
            </w:r>
          </w:p>
        </w:tc>
        <w:tc>
          <w:tcPr>
            <w:tcW w:w="5231" w:type="dxa"/>
            <w:tcBorders>
              <w:top w:val="single" w:sz="8" w:space="0" w:color="auto"/>
              <w:left w:val="single" w:sz="8" w:space="0" w:color="auto"/>
              <w:bottom w:val="single" w:sz="8" w:space="0" w:color="auto"/>
              <w:right w:val="single" w:sz="8" w:space="0" w:color="auto"/>
            </w:tcBorders>
            <w:shd w:val="clear" w:color="000000" w:fill="002060"/>
            <w:noWrap/>
            <w:vAlign w:val="bottom"/>
            <w:hideMark/>
          </w:tcPr>
          <w:p w14:paraId="441D1652" w14:textId="77777777" w:rsidR="001A4E3E" w:rsidRPr="001A4E3E" w:rsidRDefault="001A4E3E" w:rsidP="001A4E3E">
            <w:pPr>
              <w:overflowPunct/>
              <w:autoSpaceDE/>
              <w:autoSpaceDN/>
              <w:adjustRightInd/>
              <w:spacing w:after="0"/>
              <w:jc w:val="center"/>
              <w:textAlignment w:val="auto"/>
              <w:rPr>
                <w:rFonts w:cs="Times New Roman"/>
                <w:b/>
                <w:bCs/>
                <w:color w:val="FFFFFF"/>
                <w:sz w:val="28"/>
                <w:szCs w:val="28"/>
                <w:lang w:eastAsia="en-GB"/>
              </w:rPr>
            </w:pPr>
            <w:r w:rsidRPr="001A4E3E">
              <w:rPr>
                <w:rFonts w:cs="Times New Roman"/>
                <w:b/>
                <w:bCs/>
                <w:color w:val="FFFFFF"/>
                <w:sz w:val="28"/>
                <w:szCs w:val="28"/>
                <w:lang w:eastAsia="en-GB"/>
              </w:rPr>
              <w:t xml:space="preserve">Synergy with SFG20 </w:t>
            </w:r>
          </w:p>
        </w:tc>
        <w:tc>
          <w:tcPr>
            <w:tcW w:w="8505" w:type="dxa"/>
            <w:gridSpan w:val="2"/>
            <w:tcBorders>
              <w:top w:val="single" w:sz="8" w:space="0" w:color="auto"/>
              <w:left w:val="nil"/>
              <w:bottom w:val="single" w:sz="8" w:space="0" w:color="auto"/>
              <w:right w:val="single" w:sz="8" w:space="0" w:color="000000"/>
            </w:tcBorders>
            <w:shd w:val="clear" w:color="000000" w:fill="002060"/>
            <w:noWrap/>
            <w:vAlign w:val="bottom"/>
            <w:hideMark/>
          </w:tcPr>
          <w:p w14:paraId="2AEE187D" w14:textId="77777777" w:rsidR="001A4E3E" w:rsidRPr="001A4E3E" w:rsidRDefault="001A4E3E" w:rsidP="001A4E3E">
            <w:pPr>
              <w:overflowPunct/>
              <w:autoSpaceDE/>
              <w:autoSpaceDN/>
              <w:adjustRightInd/>
              <w:spacing w:after="0"/>
              <w:jc w:val="center"/>
              <w:textAlignment w:val="auto"/>
              <w:rPr>
                <w:rFonts w:cs="Times New Roman"/>
                <w:b/>
                <w:bCs/>
                <w:color w:val="FFFFFF"/>
                <w:sz w:val="28"/>
                <w:szCs w:val="28"/>
                <w:lang w:eastAsia="en-GB"/>
              </w:rPr>
            </w:pPr>
            <w:r w:rsidRPr="001A4E3E">
              <w:rPr>
                <w:rFonts w:cs="Times New Roman"/>
                <w:b/>
                <w:bCs/>
                <w:color w:val="FFFFFF"/>
                <w:sz w:val="28"/>
                <w:szCs w:val="28"/>
                <w:lang w:eastAsia="en-GB"/>
              </w:rPr>
              <w:t>Description</w:t>
            </w:r>
          </w:p>
        </w:tc>
      </w:tr>
      <w:tr w:rsidR="001A4E3E" w:rsidRPr="001A4E3E" w14:paraId="2FE135FF" w14:textId="77777777" w:rsidTr="001A4E3E">
        <w:trPr>
          <w:gridAfter w:val="2"/>
          <w:wAfter w:w="4536" w:type="dxa"/>
          <w:trHeight w:val="525"/>
        </w:trPr>
        <w:tc>
          <w:tcPr>
            <w:tcW w:w="300" w:type="dxa"/>
            <w:tcBorders>
              <w:top w:val="nil"/>
              <w:left w:val="nil"/>
              <w:bottom w:val="nil"/>
              <w:right w:val="nil"/>
            </w:tcBorders>
            <w:shd w:val="clear" w:color="auto" w:fill="auto"/>
            <w:noWrap/>
            <w:vAlign w:val="center"/>
            <w:hideMark/>
          </w:tcPr>
          <w:p w14:paraId="08315AA0" w14:textId="77777777" w:rsidR="001A4E3E" w:rsidRPr="001A4E3E" w:rsidRDefault="001A4E3E" w:rsidP="001A4E3E">
            <w:pPr>
              <w:overflowPunct/>
              <w:autoSpaceDE/>
              <w:autoSpaceDN/>
              <w:adjustRightInd/>
              <w:spacing w:after="0"/>
              <w:jc w:val="center"/>
              <w:textAlignment w:val="auto"/>
              <w:rPr>
                <w:rFonts w:cs="Times New Roman"/>
                <w:b/>
                <w:bCs/>
                <w:color w:val="FFFFFF"/>
                <w:sz w:val="28"/>
                <w:szCs w:val="28"/>
                <w:lang w:eastAsia="en-GB"/>
              </w:rPr>
            </w:pPr>
          </w:p>
        </w:tc>
        <w:tc>
          <w:tcPr>
            <w:tcW w:w="1273" w:type="dxa"/>
            <w:vMerge w:val="restart"/>
            <w:tcBorders>
              <w:top w:val="nil"/>
              <w:left w:val="single" w:sz="8" w:space="0" w:color="auto"/>
              <w:bottom w:val="nil"/>
              <w:right w:val="single" w:sz="8" w:space="0" w:color="auto"/>
            </w:tcBorders>
            <w:shd w:val="clear" w:color="auto" w:fill="auto"/>
            <w:noWrap/>
            <w:vAlign w:val="center"/>
            <w:hideMark/>
          </w:tcPr>
          <w:p w14:paraId="686E7301" w14:textId="77777777" w:rsidR="001A4E3E" w:rsidRPr="001A4E3E" w:rsidRDefault="001A4E3E" w:rsidP="001A4E3E">
            <w:pPr>
              <w:overflowPunct/>
              <w:autoSpaceDE/>
              <w:autoSpaceDN/>
              <w:adjustRightInd/>
              <w:spacing w:after="0"/>
              <w:textAlignment w:val="auto"/>
              <w:rPr>
                <w:rFonts w:cs="Times New Roman"/>
                <w:color w:val="000000"/>
                <w:sz w:val="40"/>
                <w:szCs w:val="40"/>
                <w:lang w:eastAsia="en-GB"/>
              </w:rPr>
            </w:pPr>
            <w:r w:rsidRPr="001A4E3E">
              <w:rPr>
                <w:rFonts w:cs="Times New Roman"/>
                <w:color w:val="000000"/>
                <w:sz w:val="40"/>
                <w:szCs w:val="40"/>
                <w:lang w:eastAsia="en-GB"/>
              </w:rPr>
              <w:t>A</w:t>
            </w:r>
          </w:p>
        </w:tc>
        <w:tc>
          <w:tcPr>
            <w:tcW w:w="5231" w:type="dxa"/>
            <w:tcBorders>
              <w:top w:val="nil"/>
              <w:left w:val="single" w:sz="8" w:space="0" w:color="auto"/>
              <w:bottom w:val="nil"/>
              <w:right w:val="single" w:sz="8" w:space="0" w:color="auto"/>
            </w:tcBorders>
            <w:shd w:val="clear" w:color="auto" w:fill="auto"/>
            <w:vAlign w:val="center"/>
            <w:hideMark/>
          </w:tcPr>
          <w:p w14:paraId="703EE71E" w14:textId="15350A0E" w:rsidR="001A4E3E" w:rsidRPr="001A4E3E" w:rsidRDefault="001A4E3E" w:rsidP="00D94FC9">
            <w:pPr>
              <w:overflowPunct/>
              <w:autoSpaceDE/>
              <w:autoSpaceDN/>
              <w:adjustRightInd/>
              <w:spacing w:after="0"/>
              <w:textAlignment w:val="auto"/>
              <w:rPr>
                <w:rFonts w:cs="Times New Roman"/>
                <w:color w:val="000000"/>
                <w:sz w:val="20"/>
                <w:szCs w:val="20"/>
                <w:lang w:eastAsia="en-GB"/>
              </w:rPr>
            </w:pPr>
            <w:r w:rsidRPr="001A4E3E">
              <w:rPr>
                <w:rFonts w:cs="Times New Roman"/>
                <w:b/>
                <w:bCs/>
                <w:color w:val="FF0000"/>
                <w:sz w:val="20"/>
                <w:szCs w:val="20"/>
                <w:lang w:eastAsia="en-GB"/>
              </w:rPr>
              <w:t>Red</w:t>
            </w:r>
            <w:r w:rsidRPr="001A4E3E">
              <w:rPr>
                <w:rFonts w:cs="Times New Roman"/>
                <w:color w:val="000000"/>
                <w:sz w:val="20"/>
                <w:szCs w:val="20"/>
                <w:lang w:eastAsia="en-GB"/>
              </w:rPr>
              <w:t xml:space="preserve"> (Statutory tasks </w:t>
            </w:r>
            <w:proofErr w:type="gramStart"/>
            <w:r w:rsidRPr="001A4E3E">
              <w:rPr>
                <w:rFonts w:cs="Times New Roman"/>
                <w:color w:val="000000"/>
                <w:sz w:val="20"/>
                <w:szCs w:val="20"/>
                <w:lang w:eastAsia="en-GB"/>
              </w:rPr>
              <w:t>which</w:t>
            </w:r>
            <w:proofErr w:type="gramEnd"/>
            <w:r w:rsidRPr="001A4E3E">
              <w:rPr>
                <w:rFonts w:cs="Times New Roman"/>
                <w:color w:val="000000"/>
                <w:sz w:val="20"/>
                <w:szCs w:val="20"/>
                <w:lang w:eastAsia="en-GB"/>
              </w:rPr>
              <w:t xml:space="preserve"> must be carried out at the recommended frequency to ensure legal / statutory compliance). </w:t>
            </w:r>
          </w:p>
        </w:tc>
        <w:tc>
          <w:tcPr>
            <w:tcW w:w="3969" w:type="dxa"/>
            <w:vMerge w:val="restart"/>
            <w:tcBorders>
              <w:top w:val="single" w:sz="8" w:space="0" w:color="auto"/>
              <w:left w:val="single" w:sz="8" w:space="0" w:color="auto"/>
              <w:bottom w:val="nil"/>
              <w:right w:val="single" w:sz="4" w:space="0" w:color="auto"/>
            </w:tcBorders>
            <w:shd w:val="clear" w:color="auto" w:fill="auto"/>
            <w:vAlign w:val="center"/>
            <w:hideMark/>
          </w:tcPr>
          <w:p w14:paraId="38357078" w14:textId="77777777" w:rsidR="001A4E3E" w:rsidRPr="001A4E3E" w:rsidRDefault="001A4E3E" w:rsidP="001A4E3E">
            <w:pPr>
              <w:overflowPunct/>
              <w:autoSpaceDE/>
              <w:autoSpaceDN/>
              <w:adjustRightInd/>
              <w:spacing w:after="0"/>
              <w:textAlignment w:val="auto"/>
              <w:rPr>
                <w:rFonts w:cs="Times New Roman"/>
                <w:color w:val="000000"/>
                <w:sz w:val="20"/>
                <w:szCs w:val="20"/>
                <w:lang w:eastAsia="en-GB"/>
              </w:rPr>
            </w:pPr>
            <w:r w:rsidRPr="001A4E3E">
              <w:rPr>
                <w:rFonts w:cs="Times New Roman"/>
                <w:color w:val="000000"/>
                <w:sz w:val="20"/>
                <w:szCs w:val="20"/>
                <w:lang w:eastAsia="en-GB"/>
              </w:rPr>
              <w:t xml:space="preserve">The general or normal Service Level.  </w:t>
            </w:r>
          </w:p>
        </w:tc>
        <w:tc>
          <w:tcPr>
            <w:tcW w:w="4536" w:type="dxa"/>
            <w:vMerge w:val="restart"/>
            <w:tcBorders>
              <w:top w:val="nil"/>
              <w:left w:val="single" w:sz="4" w:space="0" w:color="auto"/>
              <w:bottom w:val="single" w:sz="4" w:space="0" w:color="000000"/>
              <w:right w:val="single" w:sz="8" w:space="0" w:color="auto"/>
            </w:tcBorders>
            <w:shd w:val="clear" w:color="auto" w:fill="auto"/>
            <w:vAlign w:val="center"/>
            <w:hideMark/>
          </w:tcPr>
          <w:p w14:paraId="75288E1F" w14:textId="77777777" w:rsidR="001A4E3E" w:rsidRPr="001A4E3E" w:rsidRDefault="001A4E3E" w:rsidP="001A4E3E">
            <w:pPr>
              <w:overflowPunct/>
              <w:autoSpaceDE/>
              <w:autoSpaceDN/>
              <w:adjustRightInd/>
              <w:spacing w:after="0"/>
              <w:textAlignment w:val="auto"/>
              <w:rPr>
                <w:rFonts w:cs="Times New Roman"/>
                <w:color w:val="000000"/>
                <w:sz w:val="20"/>
                <w:szCs w:val="20"/>
                <w:lang w:eastAsia="en-GB"/>
              </w:rPr>
            </w:pPr>
            <w:r w:rsidRPr="001A4E3E">
              <w:rPr>
                <w:rFonts w:cs="Times New Roman"/>
                <w:color w:val="000000"/>
                <w:sz w:val="20"/>
                <w:szCs w:val="20"/>
                <w:lang w:eastAsia="en-GB"/>
              </w:rPr>
              <w:t>This Standard includes a fully planned preventative maintenance regime ensuring compliance with all associated statutory, mandatory or regulatory requirements together with sector / organisation compliance needs and will include business critical maintenance activities.</w:t>
            </w:r>
          </w:p>
        </w:tc>
      </w:tr>
      <w:tr w:rsidR="001A4E3E" w:rsidRPr="001A4E3E" w14:paraId="7EB64BB2" w14:textId="77777777" w:rsidTr="001A4E3E">
        <w:trPr>
          <w:gridAfter w:val="2"/>
          <w:wAfter w:w="4536" w:type="dxa"/>
          <w:trHeight w:val="520"/>
        </w:trPr>
        <w:tc>
          <w:tcPr>
            <w:tcW w:w="300" w:type="dxa"/>
            <w:tcBorders>
              <w:top w:val="nil"/>
              <w:left w:val="nil"/>
              <w:bottom w:val="nil"/>
              <w:right w:val="nil"/>
            </w:tcBorders>
            <w:shd w:val="clear" w:color="auto" w:fill="auto"/>
            <w:noWrap/>
            <w:vAlign w:val="center"/>
            <w:hideMark/>
          </w:tcPr>
          <w:p w14:paraId="6DE13F7E"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p>
        </w:tc>
        <w:tc>
          <w:tcPr>
            <w:tcW w:w="1273" w:type="dxa"/>
            <w:vMerge/>
            <w:tcBorders>
              <w:top w:val="nil"/>
              <w:left w:val="single" w:sz="8" w:space="0" w:color="auto"/>
              <w:bottom w:val="nil"/>
              <w:right w:val="single" w:sz="8" w:space="0" w:color="auto"/>
            </w:tcBorders>
            <w:vAlign w:val="center"/>
            <w:hideMark/>
          </w:tcPr>
          <w:p w14:paraId="754DA607" w14:textId="77777777" w:rsidR="001A4E3E" w:rsidRPr="001A4E3E" w:rsidRDefault="001A4E3E" w:rsidP="001A4E3E">
            <w:pPr>
              <w:overflowPunct/>
              <w:autoSpaceDE/>
              <w:autoSpaceDN/>
              <w:adjustRightInd/>
              <w:spacing w:after="0"/>
              <w:textAlignment w:val="auto"/>
              <w:rPr>
                <w:rFonts w:cs="Times New Roman"/>
                <w:color w:val="000000"/>
                <w:sz w:val="40"/>
                <w:szCs w:val="40"/>
                <w:lang w:eastAsia="en-GB"/>
              </w:rPr>
            </w:pPr>
          </w:p>
        </w:tc>
        <w:tc>
          <w:tcPr>
            <w:tcW w:w="5231" w:type="dxa"/>
            <w:tcBorders>
              <w:top w:val="dotted" w:sz="4" w:space="0" w:color="auto"/>
              <w:left w:val="nil"/>
              <w:bottom w:val="dotted" w:sz="4" w:space="0" w:color="auto"/>
              <w:right w:val="single" w:sz="8" w:space="0" w:color="auto"/>
            </w:tcBorders>
            <w:shd w:val="clear" w:color="auto" w:fill="auto"/>
            <w:vAlign w:val="center"/>
            <w:hideMark/>
          </w:tcPr>
          <w:p w14:paraId="3EE7520E" w14:textId="77777777" w:rsidR="001A4E3E" w:rsidRPr="001A4E3E" w:rsidRDefault="001A4E3E" w:rsidP="001A4E3E">
            <w:pPr>
              <w:overflowPunct/>
              <w:autoSpaceDE/>
              <w:autoSpaceDN/>
              <w:adjustRightInd/>
              <w:spacing w:after="0"/>
              <w:textAlignment w:val="auto"/>
              <w:rPr>
                <w:rFonts w:cs="Times New Roman"/>
                <w:color w:val="000000"/>
                <w:sz w:val="20"/>
                <w:szCs w:val="20"/>
                <w:lang w:eastAsia="en-GB"/>
              </w:rPr>
            </w:pPr>
            <w:r w:rsidRPr="001A4E3E">
              <w:rPr>
                <w:rFonts w:cs="Times New Roman"/>
                <w:b/>
                <w:bCs/>
                <w:color w:val="FCE4D6"/>
                <w:sz w:val="20"/>
                <w:szCs w:val="20"/>
                <w:lang w:eastAsia="en-GB"/>
              </w:rPr>
              <w:t>Pink</w:t>
            </w:r>
            <w:r w:rsidRPr="001A4E3E">
              <w:rPr>
                <w:rFonts w:cs="Times New Roman"/>
                <w:color w:val="000000"/>
                <w:sz w:val="20"/>
                <w:szCs w:val="20"/>
                <w:lang w:eastAsia="en-GB"/>
              </w:rPr>
              <w:t xml:space="preserve"> (Mandatory tasks which must be carried out to ensure regulatory and sector/organisation compliance, mandatory, regulatory and sector compliance).</w:t>
            </w:r>
          </w:p>
        </w:tc>
        <w:tc>
          <w:tcPr>
            <w:tcW w:w="3969" w:type="dxa"/>
            <w:vMerge/>
            <w:tcBorders>
              <w:top w:val="single" w:sz="8" w:space="0" w:color="auto"/>
              <w:left w:val="single" w:sz="8" w:space="0" w:color="auto"/>
              <w:bottom w:val="nil"/>
              <w:right w:val="single" w:sz="4" w:space="0" w:color="auto"/>
            </w:tcBorders>
            <w:vAlign w:val="center"/>
            <w:hideMark/>
          </w:tcPr>
          <w:p w14:paraId="4B43B223" w14:textId="77777777" w:rsidR="001A4E3E" w:rsidRPr="001A4E3E" w:rsidRDefault="001A4E3E" w:rsidP="001A4E3E">
            <w:pPr>
              <w:overflowPunct/>
              <w:autoSpaceDE/>
              <w:autoSpaceDN/>
              <w:adjustRightInd/>
              <w:spacing w:after="0"/>
              <w:textAlignment w:val="auto"/>
              <w:rPr>
                <w:rFonts w:cs="Times New Roman"/>
                <w:color w:val="000000"/>
                <w:sz w:val="20"/>
                <w:szCs w:val="20"/>
                <w:lang w:eastAsia="en-GB"/>
              </w:rPr>
            </w:pPr>
          </w:p>
        </w:tc>
        <w:tc>
          <w:tcPr>
            <w:tcW w:w="4536" w:type="dxa"/>
            <w:vMerge/>
            <w:tcBorders>
              <w:top w:val="nil"/>
              <w:left w:val="single" w:sz="4" w:space="0" w:color="auto"/>
              <w:bottom w:val="single" w:sz="4" w:space="0" w:color="000000"/>
              <w:right w:val="single" w:sz="8" w:space="0" w:color="auto"/>
            </w:tcBorders>
            <w:vAlign w:val="center"/>
            <w:hideMark/>
          </w:tcPr>
          <w:p w14:paraId="7F15B464" w14:textId="77777777" w:rsidR="001A4E3E" w:rsidRPr="001A4E3E" w:rsidRDefault="001A4E3E" w:rsidP="001A4E3E">
            <w:pPr>
              <w:overflowPunct/>
              <w:autoSpaceDE/>
              <w:autoSpaceDN/>
              <w:adjustRightInd/>
              <w:spacing w:after="0"/>
              <w:textAlignment w:val="auto"/>
              <w:rPr>
                <w:rFonts w:cs="Times New Roman"/>
                <w:color w:val="000000"/>
                <w:sz w:val="20"/>
                <w:szCs w:val="20"/>
                <w:lang w:eastAsia="en-GB"/>
              </w:rPr>
            </w:pPr>
          </w:p>
        </w:tc>
      </w:tr>
      <w:tr w:rsidR="001A4E3E" w:rsidRPr="001A4E3E" w14:paraId="673764DC" w14:textId="77777777" w:rsidTr="001A4E3E">
        <w:trPr>
          <w:gridAfter w:val="2"/>
          <w:wAfter w:w="4536" w:type="dxa"/>
          <w:trHeight w:val="600"/>
        </w:trPr>
        <w:tc>
          <w:tcPr>
            <w:tcW w:w="300" w:type="dxa"/>
            <w:tcBorders>
              <w:top w:val="nil"/>
              <w:left w:val="nil"/>
              <w:bottom w:val="nil"/>
              <w:right w:val="nil"/>
            </w:tcBorders>
            <w:shd w:val="clear" w:color="auto" w:fill="auto"/>
            <w:noWrap/>
            <w:vAlign w:val="center"/>
            <w:hideMark/>
          </w:tcPr>
          <w:p w14:paraId="3282F71B"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p>
        </w:tc>
        <w:tc>
          <w:tcPr>
            <w:tcW w:w="1273" w:type="dxa"/>
            <w:vMerge/>
            <w:tcBorders>
              <w:top w:val="nil"/>
              <w:left w:val="single" w:sz="8" w:space="0" w:color="auto"/>
              <w:bottom w:val="nil"/>
              <w:right w:val="single" w:sz="8" w:space="0" w:color="auto"/>
            </w:tcBorders>
            <w:vAlign w:val="center"/>
            <w:hideMark/>
          </w:tcPr>
          <w:p w14:paraId="654EA1FF" w14:textId="77777777" w:rsidR="001A4E3E" w:rsidRPr="001A4E3E" w:rsidRDefault="001A4E3E" w:rsidP="001A4E3E">
            <w:pPr>
              <w:overflowPunct/>
              <w:autoSpaceDE/>
              <w:autoSpaceDN/>
              <w:adjustRightInd/>
              <w:spacing w:after="0"/>
              <w:textAlignment w:val="auto"/>
              <w:rPr>
                <w:rFonts w:cs="Times New Roman"/>
                <w:color w:val="000000"/>
                <w:sz w:val="40"/>
                <w:szCs w:val="40"/>
                <w:lang w:eastAsia="en-GB"/>
              </w:rPr>
            </w:pPr>
          </w:p>
        </w:tc>
        <w:tc>
          <w:tcPr>
            <w:tcW w:w="5231" w:type="dxa"/>
            <w:tcBorders>
              <w:top w:val="nil"/>
              <w:left w:val="single" w:sz="8" w:space="0" w:color="auto"/>
              <w:bottom w:val="nil"/>
              <w:right w:val="single" w:sz="8" w:space="0" w:color="auto"/>
            </w:tcBorders>
            <w:shd w:val="clear" w:color="auto" w:fill="auto"/>
            <w:vAlign w:val="center"/>
            <w:hideMark/>
          </w:tcPr>
          <w:p w14:paraId="14A98FA7" w14:textId="77777777" w:rsidR="001A4E3E" w:rsidRPr="001A4E3E" w:rsidRDefault="001A4E3E" w:rsidP="001A4E3E">
            <w:pPr>
              <w:overflowPunct/>
              <w:autoSpaceDE/>
              <w:autoSpaceDN/>
              <w:adjustRightInd/>
              <w:spacing w:after="0"/>
              <w:textAlignment w:val="auto"/>
              <w:rPr>
                <w:rFonts w:cs="Times New Roman"/>
                <w:color w:val="000000"/>
                <w:sz w:val="20"/>
                <w:szCs w:val="20"/>
                <w:lang w:eastAsia="en-GB"/>
              </w:rPr>
            </w:pPr>
            <w:r w:rsidRPr="001A4E3E">
              <w:rPr>
                <w:rFonts w:cs="Times New Roman"/>
                <w:b/>
                <w:bCs/>
                <w:color w:val="FFC000"/>
                <w:sz w:val="20"/>
                <w:szCs w:val="20"/>
                <w:lang w:eastAsia="en-GB"/>
              </w:rPr>
              <w:t>Amber</w:t>
            </w:r>
            <w:r w:rsidRPr="001A4E3E">
              <w:rPr>
                <w:rFonts w:cs="Times New Roman"/>
                <w:color w:val="000000"/>
                <w:sz w:val="20"/>
                <w:szCs w:val="20"/>
                <w:lang w:eastAsia="en-GB"/>
              </w:rPr>
              <w:t xml:space="preserve"> (Function critical tasks </w:t>
            </w:r>
            <w:proofErr w:type="gramStart"/>
            <w:r w:rsidRPr="001A4E3E">
              <w:rPr>
                <w:rFonts w:cs="Times New Roman"/>
                <w:color w:val="000000"/>
                <w:sz w:val="20"/>
                <w:szCs w:val="20"/>
                <w:lang w:eastAsia="en-GB"/>
              </w:rPr>
              <w:t>which</w:t>
            </w:r>
            <w:proofErr w:type="gramEnd"/>
            <w:r w:rsidRPr="001A4E3E">
              <w:rPr>
                <w:rFonts w:cs="Times New Roman"/>
                <w:color w:val="000000"/>
                <w:sz w:val="20"/>
                <w:szCs w:val="20"/>
                <w:lang w:eastAsia="en-GB"/>
              </w:rPr>
              <w:t xml:space="preserve"> must be carried out to maintain business critical assets. By carrying them out at the recommended level of frequency, it will avoid the over or under-maintenance of functional / critical assets).</w:t>
            </w:r>
          </w:p>
        </w:tc>
        <w:tc>
          <w:tcPr>
            <w:tcW w:w="3969" w:type="dxa"/>
            <w:vMerge/>
            <w:tcBorders>
              <w:top w:val="single" w:sz="8" w:space="0" w:color="auto"/>
              <w:left w:val="single" w:sz="8" w:space="0" w:color="auto"/>
              <w:bottom w:val="nil"/>
              <w:right w:val="single" w:sz="4" w:space="0" w:color="auto"/>
            </w:tcBorders>
            <w:vAlign w:val="center"/>
            <w:hideMark/>
          </w:tcPr>
          <w:p w14:paraId="47F8AF3E" w14:textId="77777777" w:rsidR="001A4E3E" w:rsidRPr="001A4E3E" w:rsidRDefault="001A4E3E" w:rsidP="001A4E3E">
            <w:pPr>
              <w:overflowPunct/>
              <w:autoSpaceDE/>
              <w:autoSpaceDN/>
              <w:adjustRightInd/>
              <w:spacing w:after="0"/>
              <w:textAlignment w:val="auto"/>
              <w:rPr>
                <w:rFonts w:cs="Times New Roman"/>
                <w:color w:val="000000"/>
                <w:sz w:val="20"/>
                <w:szCs w:val="20"/>
                <w:lang w:eastAsia="en-GB"/>
              </w:rPr>
            </w:pPr>
          </w:p>
        </w:tc>
        <w:tc>
          <w:tcPr>
            <w:tcW w:w="4536" w:type="dxa"/>
            <w:vMerge/>
            <w:tcBorders>
              <w:top w:val="nil"/>
              <w:left w:val="single" w:sz="4" w:space="0" w:color="auto"/>
              <w:bottom w:val="single" w:sz="4" w:space="0" w:color="000000"/>
              <w:right w:val="single" w:sz="8" w:space="0" w:color="auto"/>
            </w:tcBorders>
            <w:vAlign w:val="center"/>
            <w:hideMark/>
          </w:tcPr>
          <w:p w14:paraId="2A67B27E" w14:textId="77777777" w:rsidR="001A4E3E" w:rsidRPr="001A4E3E" w:rsidRDefault="001A4E3E" w:rsidP="001A4E3E">
            <w:pPr>
              <w:overflowPunct/>
              <w:autoSpaceDE/>
              <w:autoSpaceDN/>
              <w:adjustRightInd/>
              <w:spacing w:after="0"/>
              <w:textAlignment w:val="auto"/>
              <w:rPr>
                <w:rFonts w:cs="Times New Roman"/>
                <w:color w:val="000000"/>
                <w:sz w:val="20"/>
                <w:szCs w:val="20"/>
                <w:lang w:eastAsia="en-GB"/>
              </w:rPr>
            </w:pPr>
          </w:p>
        </w:tc>
      </w:tr>
      <w:tr w:rsidR="001A4E3E" w:rsidRPr="001A4E3E" w14:paraId="5A8D0308" w14:textId="77777777" w:rsidTr="001A4E3E">
        <w:trPr>
          <w:gridAfter w:val="2"/>
          <w:wAfter w:w="4536" w:type="dxa"/>
          <w:trHeight w:val="495"/>
        </w:trPr>
        <w:tc>
          <w:tcPr>
            <w:tcW w:w="300" w:type="dxa"/>
            <w:tcBorders>
              <w:top w:val="nil"/>
              <w:left w:val="nil"/>
              <w:bottom w:val="nil"/>
              <w:right w:val="nil"/>
            </w:tcBorders>
            <w:shd w:val="clear" w:color="auto" w:fill="auto"/>
            <w:noWrap/>
            <w:vAlign w:val="center"/>
            <w:hideMark/>
          </w:tcPr>
          <w:p w14:paraId="53254B00"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p>
        </w:tc>
        <w:tc>
          <w:tcPr>
            <w:tcW w:w="1273"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58BB1B3C" w14:textId="77777777" w:rsidR="001A4E3E" w:rsidRPr="001A4E3E" w:rsidRDefault="001A4E3E" w:rsidP="001A4E3E">
            <w:pPr>
              <w:overflowPunct/>
              <w:autoSpaceDE/>
              <w:autoSpaceDN/>
              <w:adjustRightInd/>
              <w:spacing w:after="0"/>
              <w:textAlignment w:val="auto"/>
              <w:rPr>
                <w:rFonts w:cs="Times New Roman"/>
                <w:color w:val="000000"/>
                <w:sz w:val="40"/>
                <w:szCs w:val="40"/>
                <w:lang w:eastAsia="en-GB"/>
              </w:rPr>
            </w:pPr>
            <w:r w:rsidRPr="001A4E3E">
              <w:rPr>
                <w:rFonts w:cs="Times New Roman"/>
                <w:color w:val="000000"/>
                <w:sz w:val="40"/>
                <w:szCs w:val="40"/>
                <w:lang w:eastAsia="en-GB"/>
              </w:rPr>
              <w:t>B</w:t>
            </w:r>
          </w:p>
        </w:tc>
        <w:tc>
          <w:tcPr>
            <w:tcW w:w="5231" w:type="dxa"/>
            <w:tcBorders>
              <w:top w:val="single" w:sz="4" w:space="0" w:color="auto"/>
              <w:left w:val="nil"/>
              <w:bottom w:val="nil"/>
              <w:right w:val="single" w:sz="8" w:space="0" w:color="auto"/>
            </w:tcBorders>
            <w:shd w:val="clear" w:color="auto" w:fill="auto"/>
            <w:vAlign w:val="center"/>
            <w:hideMark/>
          </w:tcPr>
          <w:p w14:paraId="1D10BDA4" w14:textId="2ECF717C" w:rsidR="001A4E3E" w:rsidRPr="001A4E3E" w:rsidRDefault="001A4E3E" w:rsidP="00D94FC9">
            <w:pPr>
              <w:overflowPunct/>
              <w:autoSpaceDE/>
              <w:autoSpaceDN/>
              <w:adjustRightInd/>
              <w:spacing w:after="0"/>
              <w:textAlignment w:val="auto"/>
              <w:rPr>
                <w:rFonts w:cs="Times New Roman"/>
                <w:color w:val="000000"/>
                <w:sz w:val="20"/>
                <w:szCs w:val="20"/>
                <w:lang w:eastAsia="en-GB"/>
              </w:rPr>
            </w:pPr>
            <w:r w:rsidRPr="001A4E3E">
              <w:rPr>
                <w:rFonts w:cs="Times New Roman"/>
                <w:b/>
                <w:bCs/>
                <w:color w:val="FF0000"/>
                <w:sz w:val="20"/>
                <w:szCs w:val="20"/>
                <w:lang w:eastAsia="en-GB"/>
              </w:rPr>
              <w:t>Red</w:t>
            </w:r>
            <w:r w:rsidRPr="001A4E3E">
              <w:rPr>
                <w:rFonts w:cs="Times New Roman"/>
                <w:color w:val="000000"/>
                <w:sz w:val="20"/>
                <w:szCs w:val="20"/>
                <w:lang w:eastAsia="en-GB"/>
              </w:rPr>
              <w:t xml:space="preserve"> (Statutory tasks </w:t>
            </w:r>
            <w:proofErr w:type="gramStart"/>
            <w:r w:rsidRPr="001A4E3E">
              <w:rPr>
                <w:rFonts w:cs="Times New Roman"/>
                <w:color w:val="000000"/>
                <w:sz w:val="20"/>
                <w:szCs w:val="20"/>
                <w:lang w:eastAsia="en-GB"/>
              </w:rPr>
              <w:t>which</w:t>
            </w:r>
            <w:proofErr w:type="gramEnd"/>
            <w:r w:rsidRPr="001A4E3E">
              <w:rPr>
                <w:rFonts w:cs="Times New Roman"/>
                <w:color w:val="000000"/>
                <w:sz w:val="20"/>
                <w:szCs w:val="20"/>
                <w:lang w:eastAsia="en-GB"/>
              </w:rPr>
              <w:t xml:space="preserve"> must be carried out at the recommended frequency to ensure legal / statutory compliance). </w:t>
            </w:r>
          </w:p>
        </w:tc>
        <w:tc>
          <w:tcPr>
            <w:tcW w:w="3969" w:type="dxa"/>
            <w:vMerge w:val="restart"/>
            <w:tcBorders>
              <w:top w:val="single" w:sz="4" w:space="0" w:color="auto"/>
              <w:left w:val="single" w:sz="8" w:space="0" w:color="auto"/>
              <w:bottom w:val="single" w:sz="4" w:space="0" w:color="000000"/>
              <w:right w:val="single" w:sz="4" w:space="0" w:color="auto"/>
            </w:tcBorders>
            <w:shd w:val="clear" w:color="auto" w:fill="auto"/>
            <w:vAlign w:val="center"/>
            <w:hideMark/>
          </w:tcPr>
          <w:p w14:paraId="2648052F" w14:textId="77777777" w:rsidR="001A4E3E" w:rsidRPr="001A4E3E" w:rsidRDefault="001A4E3E" w:rsidP="001A4E3E">
            <w:pPr>
              <w:overflowPunct/>
              <w:autoSpaceDE/>
              <w:autoSpaceDN/>
              <w:adjustRightInd/>
              <w:spacing w:after="0"/>
              <w:textAlignment w:val="auto"/>
              <w:rPr>
                <w:rFonts w:cs="Times New Roman"/>
                <w:color w:val="000000"/>
                <w:sz w:val="20"/>
                <w:szCs w:val="20"/>
                <w:lang w:eastAsia="en-GB"/>
              </w:rPr>
            </w:pPr>
            <w:r w:rsidRPr="001A4E3E">
              <w:rPr>
                <w:rFonts w:cs="Times New Roman"/>
                <w:color w:val="000000"/>
                <w:sz w:val="20"/>
                <w:szCs w:val="20"/>
                <w:lang w:eastAsia="en-GB"/>
              </w:rPr>
              <w:t xml:space="preserve">This is the minimum level of services required. </w:t>
            </w:r>
          </w:p>
        </w:tc>
        <w:tc>
          <w:tcPr>
            <w:tcW w:w="4536" w:type="dxa"/>
            <w:vMerge w:val="restart"/>
            <w:tcBorders>
              <w:top w:val="nil"/>
              <w:left w:val="single" w:sz="4" w:space="0" w:color="auto"/>
              <w:bottom w:val="single" w:sz="4" w:space="0" w:color="000000"/>
              <w:right w:val="single" w:sz="8" w:space="0" w:color="auto"/>
            </w:tcBorders>
            <w:shd w:val="clear" w:color="auto" w:fill="auto"/>
            <w:vAlign w:val="center"/>
            <w:hideMark/>
          </w:tcPr>
          <w:p w14:paraId="33FBB64A" w14:textId="77777777" w:rsidR="001A4E3E" w:rsidRPr="001A4E3E" w:rsidRDefault="001A4E3E" w:rsidP="001A4E3E">
            <w:pPr>
              <w:overflowPunct/>
              <w:autoSpaceDE/>
              <w:autoSpaceDN/>
              <w:adjustRightInd/>
              <w:spacing w:after="0"/>
              <w:textAlignment w:val="auto"/>
              <w:rPr>
                <w:rFonts w:cs="Times New Roman"/>
                <w:color w:val="000000"/>
                <w:sz w:val="20"/>
                <w:szCs w:val="20"/>
                <w:lang w:eastAsia="en-GB"/>
              </w:rPr>
            </w:pPr>
            <w:r w:rsidRPr="001A4E3E">
              <w:rPr>
                <w:rFonts w:cs="Times New Roman"/>
                <w:color w:val="000000"/>
                <w:sz w:val="20"/>
                <w:szCs w:val="20"/>
                <w:lang w:eastAsia="en-GB"/>
              </w:rPr>
              <w:t xml:space="preserve">This includes a fully planned preventative maintenance regime ensuring compliance with all associated statutory and mandatory requirements. </w:t>
            </w:r>
          </w:p>
        </w:tc>
      </w:tr>
      <w:tr w:rsidR="001A4E3E" w:rsidRPr="001A4E3E" w14:paraId="229A6A50" w14:textId="77777777" w:rsidTr="001A4E3E">
        <w:trPr>
          <w:gridAfter w:val="2"/>
          <w:wAfter w:w="4536" w:type="dxa"/>
          <w:trHeight w:val="690"/>
        </w:trPr>
        <w:tc>
          <w:tcPr>
            <w:tcW w:w="300" w:type="dxa"/>
            <w:tcBorders>
              <w:top w:val="nil"/>
              <w:left w:val="nil"/>
              <w:bottom w:val="nil"/>
              <w:right w:val="nil"/>
            </w:tcBorders>
            <w:shd w:val="clear" w:color="auto" w:fill="auto"/>
            <w:noWrap/>
            <w:vAlign w:val="center"/>
            <w:hideMark/>
          </w:tcPr>
          <w:p w14:paraId="6EBA350D"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p>
        </w:tc>
        <w:tc>
          <w:tcPr>
            <w:tcW w:w="1273" w:type="dxa"/>
            <w:vMerge/>
            <w:tcBorders>
              <w:top w:val="single" w:sz="4" w:space="0" w:color="auto"/>
              <w:left w:val="single" w:sz="8" w:space="0" w:color="auto"/>
              <w:bottom w:val="single" w:sz="4" w:space="0" w:color="000000"/>
              <w:right w:val="single" w:sz="8" w:space="0" w:color="auto"/>
            </w:tcBorders>
            <w:vAlign w:val="center"/>
            <w:hideMark/>
          </w:tcPr>
          <w:p w14:paraId="78922A2E" w14:textId="77777777" w:rsidR="001A4E3E" w:rsidRPr="001A4E3E" w:rsidRDefault="001A4E3E" w:rsidP="001A4E3E">
            <w:pPr>
              <w:overflowPunct/>
              <w:autoSpaceDE/>
              <w:autoSpaceDN/>
              <w:adjustRightInd/>
              <w:spacing w:after="0"/>
              <w:textAlignment w:val="auto"/>
              <w:rPr>
                <w:rFonts w:cs="Times New Roman"/>
                <w:color w:val="000000"/>
                <w:sz w:val="40"/>
                <w:szCs w:val="40"/>
                <w:lang w:eastAsia="en-GB"/>
              </w:rPr>
            </w:pPr>
          </w:p>
        </w:tc>
        <w:tc>
          <w:tcPr>
            <w:tcW w:w="5231" w:type="dxa"/>
            <w:tcBorders>
              <w:top w:val="dotted" w:sz="4" w:space="0" w:color="auto"/>
              <w:left w:val="nil"/>
              <w:bottom w:val="single" w:sz="4" w:space="0" w:color="auto"/>
              <w:right w:val="single" w:sz="8" w:space="0" w:color="auto"/>
            </w:tcBorders>
            <w:shd w:val="clear" w:color="auto" w:fill="auto"/>
            <w:vAlign w:val="center"/>
            <w:hideMark/>
          </w:tcPr>
          <w:p w14:paraId="1A692DA9" w14:textId="77777777" w:rsidR="001A4E3E" w:rsidRPr="001A4E3E" w:rsidRDefault="001A4E3E" w:rsidP="001A4E3E">
            <w:pPr>
              <w:overflowPunct/>
              <w:autoSpaceDE/>
              <w:autoSpaceDN/>
              <w:adjustRightInd/>
              <w:spacing w:after="0"/>
              <w:textAlignment w:val="auto"/>
              <w:rPr>
                <w:rFonts w:cs="Times New Roman"/>
                <w:color w:val="000000"/>
                <w:sz w:val="20"/>
                <w:szCs w:val="20"/>
                <w:lang w:eastAsia="en-GB"/>
              </w:rPr>
            </w:pPr>
            <w:r w:rsidRPr="001A4E3E">
              <w:rPr>
                <w:rFonts w:cs="Times New Roman"/>
                <w:b/>
                <w:bCs/>
                <w:color w:val="FCE4D6"/>
                <w:sz w:val="20"/>
                <w:szCs w:val="20"/>
                <w:lang w:eastAsia="en-GB"/>
              </w:rPr>
              <w:t>Pink</w:t>
            </w:r>
            <w:r w:rsidRPr="001A4E3E">
              <w:rPr>
                <w:rFonts w:cs="Times New Roman"/>
                <w:color w:val="000000"/>
                <w:sz w:val="20"/>
                <w:szCs w:val="20"/>
                <w:lang w:eastAsia="en-GB"/>
              </w:rPr>
              <w:t xml:space="preserve"> (Mandatory tasks which must be carried out to ensure regulatory and sector/organisation compliance, mandatory, regulatory and sector compliance). </w:t>
            </w:r>
          </w:p>
        </w:tc>
        <w:tc>
          <w:tcPr>
            <w:tcW w:w="3969" w:type="dxa"/>
            <w:vMerge/>
            <w:tcBorders>
              <w:top w:val="single" w:sz="4" w:space="0" w:color="auto"/>
              <w:left w:val="single" w:sz="8" w:space="0" w:color="auto"/>
              <w:bottom w:val="single" w:sz="4" w:space="0" w:color="000000"/>
              <w:right w:val="single" w:sz="4" w:space="0" w:color="auto"/>
            </w:tcBorders>
            <w:vAlign w:val="center"/>
            <w:hideMark/>
          </w:tcPr>
          <w:p w14:paraId="5009651D" w14:textId="77777777" w:rsidR="001A4E3E" w:rsidRPr="001A4E3E" w:rsidRDefault="001A4E3E" w:rsidP="001A4E3E">
            <w:pPr>
              <w:overflowPunct/>
              <w:autoSpaceDE/>
              <w:autoSpaceDN/>
              <w:adjustRightInd/>
              <w:spacing w:after="0"/>
              <w:textAlignment w:val="auto"/>
              <w:rPr>
                <w:rFonts w:cs="Times New Roman"/>
                <w:color w:val="000000"/>
                <w:sz w:val="20"/>
                <w:szCs w:val="20"/>
                <w:lang w:eastAsia="en-GB"/>
              </w:rPr>
            </w:pPr>
          </w:p>
        </w:tc>
        <w:tc>
          <w:tcPr>
            <w:tcW w:w="4536" w:type="dxa"/>
            <w:vMerge/>
            <w:tcBorders>
              <w:top w:val="nil"/>
              <w:left w:val="single" w:sz="4" w:space="0" w:color="auto"/>
              <w:bottom w:val="single" w:sz="4" w:space="0" w:color="000000"/>
              <w:right w:val="single" w:sz="8" w:space="0" w:color="auto"/>
            </w:tcBorders>
            <w:vAlign w:val="center"/>
            <w:hideMark/>
          </w:tcPr>
          <w:p w14:paraId="1378F6A2" w14:textId="77777777" w:rsidR="001A4E3E" w:rsidRPr="001A4E3E" w:rsidRDefault="001A4E3E" w:rsidP="001A4E3E">
            <w:pPr>
              <w:overflowPunct/>
              <w:autoSpaceDE/>
              <w:autoSpaceDN/>
              <w:adjustRightInd/>
              <w:spacing w:after="0"/>
              <w:textAlignment w:val="auto"/>
              <w:rPr>
                <w:rFonts w:cs="Times New Roman"/>
                <w:color w:val="000000"/>
                <w:sz w:val="20"/>
                <w:szCs w:val="20"/>
                <w:lang w:eastAsia="en-GB"/>
              </w:rPr>
            </w:pPr>
          </w:p>
        </w:tc>
      </w:tr>
      <w:tr w:rsidR="001A4E3E" w:rsidRPr="001A4E3E" w14:paraId="2BC4ED64" w14:textId="77777777" w:rsidTr="001A4E3E">
        <w:trPr>
          <w:gridAfter w:val="2"/>
          <w:wAfter w:w="4536" w:type="dxa"/>
          <w:trHeight w:val="564"/>
        </w:trPr>
        <w:tc>
          <w:tcPr>
            <w:tcW w:w="300" w:type="dxa"/>
            <w:tcBorders>
              <w:top w:val="nil"/>
              <w:left w:val="nil"/>
              <w:bottom w:val="nil"/>
              <w:right w:val="nil"/>
            </w:tcBorders>
            <w:shd w:val="clear" w:color="auto" w:fill="auto"/>
            <w:noWrap/>
            <w:vAlign w:val="center"/>
            <w:hideMark/>
          </w:tcPr>
          <w:p w14:paraId="18ED4127"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p>
        </w:tc>
        <w:tc>
          <w:tcPr>
            <w:tcW w:w="1273" w:type="dxa"/>
            <w:tcBorders>
              <w:top w:val="nil"/>
              <w:left w:val="single" w:sz="8" w:space="0" w:color="auto"/>
              <w:bottom w:val="single" w:sz="8" w:space="0" w:color="auto"/>
              <w:right w:val="nil"/>
            </w:tcBorders>
            <w:shd w:val="clear" w:color="auto" w:fill="auto"/>
            <w:noWrap/>
            <w:vAlign w:val="center"/>
            <w:hideMark/>
          </w:tcPr>
          <w:p w14:paraId="60E93096" w14:textId="77777777" w:rsidR="001A4E3E" w:rsidRPr="001A4E3E" w:rsidRDefault="001A4E3E" w:rsidP="001A4E3E">
            <w:pPr>
              <w:overflowPunct/>
              <w:autoSpaceDE/>
              <w:autoSpaceDN/>
              <w:adjustRightInd/>
              <w:spacing w:after="0"/>
              <w:textAlignment w:val="auto"/>
              <w:rPr>
                <w:rFonts w:cs="Times New Roman"/>
                <w:color w:val="000000"/>
                <w:sz w:val="40"/>
                <w:szCs w:val="40"/>
                <w:lang w:eastAsia="en-GB"/>
              </w:rPr>
            </w:pPr>
            <w:r w:rsidRPr="001A4E3E">
              <w:rPr>
                <w:rFonts w:cs="Times New Roman"/>
                <w:color w:val="000000"/>
                <w:sz w:val="40"/>
                <w:szCs w:val="40"/>
                <w:lang w:eastAsia="en-GB"/>
              </w:rPr>
              <w:t>C</w:t>
            </w:r>
          </w:p>
        </w:tc>
        <w:tc>
          <w:tcPr>
            <w:tcW w:w="5231" w:type="dxa"/>
            <w:tcBorders>
              <w:top w:val="nil"/>
              <w:left w:val="single" w:sz="8" w:space="0" w:color="auto"/>
              <w:bottom w:val="single" w:sz="8" w:space="0" w:color="auto"/>
              <w:right w:val="single" w:sz="8" w:space="0" w:color="auto"/>
            </w:tcBorders>
            <w:shd w:val="clear" w:color="auto" w:fill="auto"/>
            <w:vAlign w:val="center"/>
            <w:hideMark/>
          </w:tcPr>
          <w:p w14:paraId="6CF9C5E7" w14:textId="77777777" w:rsidR="001A4E3E" w:rsidRPr="001A4E3E" w:rsidRDefault="001A4E3E" w:rsidP="001A4E3E">
            <w:pPr>
              <w:overflowPunct/>
              <w:autoSpaceDE/>
              <w:autoSpaceDN/>
              <w:adjustRightInd/>
              <w:spacing w:after="0"/>
              <w:textAlignment w:val="auto"/>
              <w:rPr>
                <w:rFonts w:cs="Times New Roman"/>
                <w:color w:val="000000"/>
                <w:sz w:val="20"/>
                <w:szCs w:val="20"/>
                <w:lang w:eastAsia="en-GB"/>
              </w:rPr>
            </w:pPr>
            <w:r w:rsidRPr="001A4E3E">
              <w:rPr>
                <w:rFonts w:cs="Times New Roman"/>
                <w:b/>
                <w:bCs/>
                <w:color w:val="00B050"/>
                <w:sz w:val="20"/>
                <w:szCs w:val="20"/>
                <w:lang w:eastAsia="en-GB"/>
              </w:rPr>
              <w:t>Green</w:t>
            </w:r>
            <w:r w:rsidRPr="001A4E3E">
              <w:rPr>
                <w:rFonts w:cs="Times New Roman"/>
                <w:color w:val="000000"/>
                <w:sz w:val="20"/>
                <w:szCs w:val="20"/>
                <w:lang w:eastAsia="en-GB"/>
              </w:rPr>
              <w:t xml:space="preserve"> (Discretionary tasks </w:t>
            </w:r>
            <w:proofErr w:type="gramStart"/>
            <w:r w:rsidRPr="001A4E3E">
              <w:rPr>
                <w:rFonts w:cs="Times New Roman"/>
                <w:color w:val="000000"/>
                <w:sz w:val="20"/>
                <w:szCs w:val="20"/>
                <w:lang w:eastAsia="en-GB"/>
              </w:rPr>
              <w:t>which</w:t>
            </w:r>
            <w:proofErr w:type="gramEnd"/>
            <w:r w:rsidRPr="001A4E3E">
              <w:rPr>
                <w:rFonts w:cs="Times New Roman"/>
                <w:color w:val="000000"/>
                <w:sz w:val="20"/>
                <w:szCs w:val="20"/>
                <w:lang w:eastAsia="en-GB"/>
              </w:rPr>
              <w:t xml:space="preserve"> must be carried out in order to maintain non-critical assets).</w:t>
            </w:r>
          </w:p>
        </w:tc>
        <w:tc>
          <w:tcPr>
            <w:tcW w:w="3969" w:type="dxa"/>
            <w:tcBorders>
              <w:top w:val="nil"/>
              <w:left w:val="nil"/>
              <w:bottom w:val="single" w:sz="8" w:space="0" w:color="auto"/>
              <w:right w:val="single" w:sz="4" w:space="0" w:color="auto"/>
            </w:tcBorders>
            <w:shd w:val="clear" w:color="auto" w:fill="auto"/>
            <w:vAlign w:val="center"/>
            <w:hideMark/>
          </w:tcPr>
          <w:p w14:paraId="452A1FD6" w14:textId="557CCDAC" w:rsidR="001A4E3E" w:rsidRPr="001A4E3E" w:rsidRDefault="001A4E3E" w:rsidP="001A4E3E">
            <w:pPr>
              <w:overflowPunct/>
              <w:autoSpaceDE/>
              <w:autoSpaceDN/>
              <w:adjustRightInd/>
              <w:spacing w:after="0"/>
              <w:textAlignment w:val="auto"/>
              <w:rPr>
                <w:rFonts w:cs="Times New Roman"/>
                <w:color w:val="000000"/>
                <w:sz w:val="20"/>
                <w:szCs w:val="20"/>
                <w:lang w:eastAsia="en-GB"/>
              </w:rPr>
            </w:pPr>
            <w:r w:rsidRPr="001A4E3E">
              <w:rPr>
                <w:rFonts w:cs="Times New Roman"/>
                <w:color w:val="000000"/>
                <w:sz w:val="20"/>
                <w:szCs w:val="20"/>
                <w:lang w:eastAsia="en-GB"/>
              </w:rPr>
              <w:t xml:space="preserve">A bespoke or very specific or demanding Service Level.  Typical for highly sensitive or specialist areas such as production or laboratory facilities, data centres etc. Alternatively, this </w:t>
            </w:r>
            <w:proofErr w:type="gramStart"/>
            <w:r w:rsidRPr="001A4E3E">
              <w:rPr>
                <w:rFonts w:cs="Times New Roman"/>
                <w:color w:val="000000"/>
                <w:sz w:val="20"/>
                <w:szCs w:val="20"/>
                <w:lang w:eastAsia="en-GB"/>
              </w:rPr>
              <w:t>can also be applied</w:t>
            </w:r>
            <w:proofErr w:type="gramEnd"/>
            <w:r w:rsidRPr="001A4E3E">
              <w:rPr>
                <w:rFonts w:cs="Times New Roman"/>
                <w:color w:val="000000"/>
                <w:sz w:val="20"/>
                <w:szCs w:val="20"/>
                <w:lang w:eastAsia="en-GB"/>
              </w:rPr>
              <w:t xml:space="preserve"> to areas or properties or buildings that</w:t>
            </w:r>
            <w:r w:rsidR="00D94FC9">
              <w:rPr>
                <w:rFonts w:cs="Times New Roman"/>
                <w:color w:val="000000"/>
                <w:sz w:val="20"/>
                <w:szCs w:val="20"/>
                <w:lang w:eastAsia="en-GB"/>
              </w:rPr>
              <w:t xml:space="preserve"> require a lesser Service Level</w:t>
            </w:r>
            <w:r w:rsidRPr="001A4E3E">
              <w:rPr>
                <w:rFonts w:cs="Times New Roman"/>
                <w:color w:val="000000"/>
                <w:sz w:val="20"/>
                <w:szCs w:val="20"/>
                <w:lang w:eastAsia="en-GB"/>
              </w:rPr>
              <w:t xml:space="preserve"> than the standard Service Level due to the nature of the environment of activity undertaken within the area (e.g. mothballed buildings, garages warehouses, etc.). To include elements of Red (statutory), Pink (mandatory, regulatory, sector and organisational compliance) and Amber (discretionary) as defined by the Buyer.</w:t>
            </w:r>
          </w:p>
        </w:tc>
        <w:tc>
          <w:tcPr>
            <w:tcW w:w="4536" w:type="dxa"/>
            <w:tcBorders>
              <w:top w:val="nil"/>
              <w:left w:val="nil"/>
              <w:bottom w:val="single" w:sz="8" w:space="0" w:color="auto"/>
              <w:right w:val="single" w:sz="8" w:space="0" w:color="auto"/>
            </w:tcBorders>
            <w:shd w:val="clear" w:color="auto" w:fill="auto"/>
            <w:vAlign w:val="center"/>
            <w:hideMark/>
          </w:tcPr>
          <w:p w14:paraId="7C142463" w14:textId="77777777" w:rsidR="001A4E3E" w:rsidRPr="001A4E3E" w:rsidRDefault="001A4E3E" w:rsidP="001A4E3E">
            <w:pPr>
              <w:overflowPunct/>
              <w:autoSpaceDE/>
              <w:autoSpaceDN/>
              <w:adjustRightInd/>
              <w:spacing w:after="0"/>
              <w:textAlignment w:val="auto"/>
              <w:rPr>
                <w:rFonts w:cs="Times New Roman"/>
                <w:color w:val="000000"/>
                <w:sz w:val="20"/>
                <w:szCs w:val="20"/>
                <w:lang w:eastAsia="en-GB"/>
              </w:rPr>
            </w:pPr>
            <w:r w:rsidRPr="001A4E3E">
              <w:rPr>
                <w:rFonts w:cs="Times New Roman"/>
                <w:color w:val="000000"/>
                <w:sz w:val="20"/>
                <w:szCs w:val="20"/>
                <w:lang w:eastAsia="en-GB"/>
              </w:rPr>
              <w:t xml:space="preserve">Whilst maintaining the core requirements of Standard B, this Standard provides for a bespoke maintenance </w:t>
            </w:r>
            <w:proofErr w:type="gramStart"/>
            <w:r w:rsidRPr="001A4E3E">
              <w:rPr>
                <w:rFonts w:cs="Times New Roman"/>
                <w:color w:val="000000"/>
                <w:sz w:val="20"/>
                <w:szCs w:val="20"/>
                <w:lang w:eastAsia="en-GB"/>
              </w:rPr>
              <w:t>regime which</w:t>
            </w:r>
            <w:proofErr w:type="gramEnd"/>
            <w:r w:rsidRPr="001A4E3E">
              <w:rPr>
                <w:rFonts w:cs="Times New Roman"/>
                <w:color w:val="000000"/>
                <w:sz w:val="20"/>
                <w:szCs w:val="20"/>
                <w:lang w:eastAsia="en-GB"/>
              </w:rPr>
              <w:t xml:space="preserve"> may include discretionary or non-critical maintenance for specialised properties or circumstances as detailed in the Service Requirements by the Buyer at Call Off. </w:t>
            </w:r>
            <w:proofErr w:type="gramStart"/>
            <w:r w:rsidRPr="001A4E3E">
              <w:rPr>
                <w:rFonts w:cs="Times New Roman"/>
                <w:color w:val="000000"/>
                <w:sz w:val="20"/>
                <w:szCs w:val="20"/>
                <w:lang w:eastAsia="en-GB"/>
              </w:rPr>
              <w:t>Consequently</w:t>
            </w:r>
            <w:proofErr w:type="gramEnd"/>
            <w:r w:rsidRPr="001A4E3E">
              <w:rPr>
                <w:rFonts w:cs="Times New Roman"/>
                <w:color w:val="000000"/>
                <w:sz w:val="20"/>
                <w:szCs w:val="20"/>
                <w:lang w:eastAsia="en-GB"/>
              </w:rPr>
              <w:t xml:space="preserve"> it will reflect either an enhanced or reduced planned maintenance requirement.</w:t>
            </w:r>
          </w:p>
        </w:tc>
      </w:tr>
      <w:tr w:rsidR="001A4E3E" w:rsidRPr="001A4E3E" w14:paraId="19F0A2E7" w14:textId="77777777" w:rsidTr="001A4E3E">
        <w:trPr>
          <w:trHeight w:val="240"/>
        </w:trPr>
        <w:tc>
          <w:tcPr>
            <w:tcW w:w="300" w:type="dxa"/>
            <w:tcBorders>
              <w:top w:val="nil"/>
              <w:left w:val="nil"/>
              <w:bottom w:val="nil"/>
              <w:right w:val="nil"/>
            </w:tcBorders>
            <w:shd w:val="clear" w:color="auto" w:fill="auto"/>
            <w:noWrap/>
            <w:vAlign w:val="center"/>
            <w:hideMark/>
          </w:tcPr>
          <w:p w14:paraId="3CD3DFE2" w14:textId="29DD8790"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p>
        </w:tc>
        <w:tc>
          <w:tcPr>
            <w:tcW w:w="1273" w:type="dxa"/>
            <w:tcBorders>
              <w:top w:val="nil"/>
              <w:left w:val="nil"/>
              <w:bottom w:val="nil"/>
              <w:right w:val="nil"/>
            </w:tcBorders>
            <w:shd w:val="clear" w:color="auto" w:fill="auto"/>
            <w:noWrap/>
            <w:vAlign w:val="center"/>
            <w:hideMark/>
          </w:tcPr>
          <w:p w14:paraId="2740B0AD" w14:textId="77777777" w:rsidR="001A4E3E" w:rsidRPr="001A4E3E" w:rsidRDefault="001A4E3E" w:rsidP="001A4E3E">
            <w:pPr>
              <w:overflowPunct/>
              <w:autoSpaceDE/>
              <w:autoSpaceDN/>
              <w:adjustRightInd/>
              <w:spacing w:after="0"/>
              <w:textAlignment w:val="auto"/>
              <w:rPr>
                <w:rFonts w:ascii="Times New Roman" w:hAnsi="Times New Roman" w:cs="Times New Roman"/>
                <w:sz w:val="20"/>
                <w:szCs w:val="20"/>
                <w:lang w:eastAsia="en-GB"/>
              </w:rPr>
            </w:pPr>
          </w:p>
        </w:tc>
        <w:tc>
          <w:tcPr>
            <w:tcW w:w="5231" w:type="dxa"/>
            <w:tcBorders>
              <w:top w:val="nil"/>
              <w:left w:val="nil"/>
              <w:bottom w:val="nil"/>
              <w:right w:val="nil"/>
            </w:tcBorders>
            <w:shd w:val="clear" w:color="auto" w:fill="auto"/>
            <w:vAlign w:val="center"/>
            <w:hideMark/>
          </w:tcPr>
          <w:p w14:paraId="77C6B2F0" w14:textId="77777777" w:rsidR="001A4E3E" w:rsidRPr="001A4E3E" w:rsidRDefault="001A4E3E" w:rsidP="001A4E3E">
            <w:pPr>
              <w:overflowPunct/>
              <w:autoSpaceDE/>
              <w:autoSpaceDN/>
              <w:adjustRightInd/>
              <w:spacing w:after="0"/>
              <w:jc w:val="center"/>
              <w:textAlignment w:val="auto"/>
              <w:rPr>
                <w:rFonts w:ascii="Times New Roman" w:hAnsi="Times New Roman" w:cs="Times New Roman"/>
                <w:sz w:val="20"/>
                <w:szCs w:val="20"/>
                <w:lang w:eastAsia="en-GB"/>
              </w:rPr>
            </w:pPr>
          </w:p>
        </w:tc>
        <w:tc>
          <w:tcPr>
            <w:tcW w:w="8505" w:type="dxa"/>
            <w:gridSpan w:val="2"/>
            <w:tcBorders>
              <w:top w:val="nil"/>
              <w:left w:val="nil"/>
              <w:bottom w:val="nil"/>
              <w:right w:val="nil"/>
            </w:tcBorders>
            <w:shd w:val="clear" w:color="auto" w:fill="auto"/>
            <w:vAlign w:val="center"/>
            <w:hideMark/>
          </w:tcPr>
          <w:p w14:paraId="1CCB9614" w14:textId="77777777" w:rsidR="001A4E3E" w:rsidRPr="001A4E3E" w:rsidRDefault="001A4E3E" w:rsidP="001A4E3E">
            <w:pPr>
              <w:overflowPunct/>
              <w:autoSpaceDE/>
              <w:autoSpaceDN/>
              <w:adjustRightInd/>
              <w:spacing w:after="0"/>
              <w:jc w:val="center"/>
              <w:textAlignment w:val="auto"/>
              <w:rPr>
                <w:rFonts w:ascii="Times New Roman" w:hAnsi="Times New Roman" w:cs="Times New Roman"/>
                <w:sz w:val="20"/>
                <w:szCs w:val="20"/>
                <w:lang w:eastAsia="en-GB"/>
              </w:rPr>
            </w:pPr>
          </w:p>
        </w:tc>
        <w:tc>
          <w:tcPr>
            <w:tcW w:w="4536" w:type="dxa"/>
            <w:gridSpan w:val="2"/>
            <w:tcBorders>
              <w:top w:val="nil"/>
              <w:left w:val="nil"/>
              <w:bottom w:val="nil"/>
              <w:right w:val="nil"/>
            </w:tcBorders>
            <w:shd w:val="clear" w:color="auto" w:fill="auto"/>
            <w:vAlign w:val="center"/>
            <w:hideMark/>
          </w:tcPr>
          <w:p w14:paraId="49493E87" w14:textId="77777777" w:rsidR="001A4E3E" w:rsidRPr="001A4E3E" w:rsidRDefault="001A4E3E" w:rsidP="001A4E3E">
            <w:pPr>
              <w:overflowPunct/>
              <w:autoSpaceDE/>
              <w:autoSpaceDN/>
              <w:adjustRightInd/>
              <w:spacing w:after="0"/>
              <w:jc w:val="center"/>
              <w:textAlignment w:val="auto"/>
              <w:rPr>
                <w:rFonts w:ascii="Times New Roman" w:hAnsi="Times New Roman" w:cs="Times New Roman"/>
                <w:sz w:val="20"/>
                <w:szCs w:val="20"/>
                <w:lang w:eastAsia="en-GB"/>
              </w:rPr>
            </w:pPr>
          </w:p>
        </w:tc>
      </w:tr>
      <w:tr w:rsidR="001A4E3E" w:rsidRPr="001A4E3E" w14:paraId="7D33475E" w14:textId="77777777" w:rsidTr="001A4E3E">
        <w:trPr>
          <w:gridAfter w:val="1"/>
          <w:wAfter w:w="283" w:type="dxa"/>
          <w:trHeight w:val="370"/>
        </w:trPr>
        <w:tc>
          <w:tcPr>
            <w:tcW w:w="300" w:type="dxa"/>
            <w:tcBorders>
              <w:top w:val="nil"/>
              <w:left w:val="nil"/>
              <w:bottom w:val="nil"/>
              <w:right w:val="nil"/>
            </w:tcBorders>
            <w:shd w:val="clear" w:color="auto" w:fill="auto"/>
            <w:noWrap/>
            <w:vAlign w:val="center"/>
            <w:hideMark/>
          </w:tcPr>
          <w:p w14:paraId="3FA633F0" w14:textId="77777777" w:rsidR="001A4E3E" w:rsidRPr="001A4E3E" w:rsidRDefault="001A4E3E" w:rsidP="001A4E3E">
            <w:pPr>
              <w:overflowPunct/>
              <w:autoSpaceDE/>
              <w:autoSpaceDN/>
              <w:adjustRightInd/>
              <w:spacing w:after="0"/>
              <w:jc w:val="center"/>
              <w:textAlignment w:val="auto"/>
              <w:rPr>
                <w:rFonts w:ascii="Times New Roman" w:hAnsi="Times New Roman" w:cs="Times New Roman"/>
                <w:sz w:val="20"/>
                <w:szCs w:val="20"/>
                <w:lang w:eastAsia="en-GB"/>
              </w:rPr>
            </w:pPr>
          </w:p>
        </w:tc>
        <w:tc>
          <w:tcPr>
            <w:tcW w:w="6504" w:type="dxa"/>
            <w:gridSpan w:val="2"/>
            <w:tcBorders>
              <w:top w:val="nil"/>
              <w:left w:val="nil"/>
              <w:bottom w:val="nil"/>
              <w:right w:val="nil"/>
            </w:tcBorders>
            <w:shd w:val="clear" w:color="000000" w:fill="002060"/>
            <w:noWrap/>
            <w:vAlign w:val="bottom"/>
            <w:hideMark/>
          </w:tcPr>
          <w:p w14:paraId="6623449E" w14:textId="77777777" w:rsidR="001A4E3E" w:rsidRPr="001A4E3E" w:rsidRDefault="001A4E3E" w:rsidP="001A4E3E">
            <w:pPr>
              <w:overflowPunct/>
              <w:autoSpaceDE/>
              <w:autoSpaceDN/>
              <w:adjustRightInd/>
              <w:spacing w:after="0"/>
              <w:jc w:val="left"/>
              <w:textAlignment w:val="auto"/>
              <w:rPr>
                <w:rFonts w:cs="Times New Roman"/>
                <w:b/>
                <w:bCs/>
                <w:color w:val="FFFFFF"/>
                <w:sz w:val="28"/>
                <w:szCs w:val="28"/>
                <w:lang w:eastAsia="en-GB"/>
              </w:rPr>
            </w:pPr>
            <w:r w:rsidRPr="001A4E3E">
              <w:rPr>
                <w:rFonts w:cs="Times New Roman"/>
                <w:b/>
                <w:bCs/>
                <w:color w:val="FFFFFF"/>
                <w:sz w:val="28"/>
                <w:szCs w:val="28"/>
                <w:lang w:eastAsia="en-GB"/>
              </w:rPr>
              <w:t xml:space="preserve">Table 2 - Internal and External Building Fabric Maintenance Services </w:t>
            </w:r>
          </w:p>
        </w:tc>
        <w:tc>
          <w:tcPr>
            <w:tcW w:w="8505" w:type="dxa"/>
            <w:gridSpan w:val="2"/>
            <w:tcBorders>
              <w:top w:val="nil"/>
              <w:left w:val="nil"/>
              <w:bottom w:val="nil"/>
              <w:right w:val="nil"/>
            </w:tcBorders>
            <w:shd w:val="clear" w:color="auto" w:fill="auto"/>
            <w:noWrap/>
            <w:vAlign w:val="bottom"/>
            <w:hideMark/>
          </w:tcPr>
          <w:p w14:paraId="720C57B5" w14:textId="77777777" w:rsidR="001A4E3E" w:rsidRPr="001A4E3E" w:rsidRDefault="001A4E3E" w:rsidP="001A4E3E">
            <w:pPr>
              <w:overflowPunct/>
              <w:autoSpaceDE/>
              <w:autoSpaceDN/>
              <w:adjustRightInd/>
              <w:spacing w:after="0"/>
              <w:jc w:val="left"/>
              <w:textAlignment w:val="auto"/>
              <w:rPr>
                <w:rFonts w:cs="Times New Roman"/>
                <w:b/>
                <w:bCs/>
                <w:color w:val="FFFFFF"/>
                <w:sz w:val="28"/>
                <w:szCs w:val="28"/>
                <w:lang w:eastAsia="en-GB"/>
              </w:rPr>
            </w:pPr>
          </w:p>
        </w:tc>
        <w:tc>
          <w:tcPr>
            <w:tcW w:w="4253" w:type="dxa"/>
            <w:tcBorders>
              <w:top w:val="nil"/>
              <w:left w:val="nil"/>
              <w:bottom w:val="nil"/>
              <w:right w:val="nil"/>
            </w:tcBorders>
            <w:shd w:val="clear" w:color="auto" w:fill="auto"/>
            <w:noWrap/>
            <w:vAlign w:val="bottom"/>
            <w:hideMark/>
          </w:tcPr>
          <w:p w14:paraId="5E8DB3B0" w14:textId="77777777" w:rsidR="001A4E3E" w:rsidRPr="001A4E3E" w:rsidRDefault="001A4E3E" w:rsidP="001A4E3E">
            <w:pPr>
              <w:overflowPunct/>
              <w:autoSpaceDE/>
              <w:autoSpaceDN/>
              <w:adjustRightInd/>
              <w:spacing w:after="0"/>
              <w:jc w:val="left"/>
              <w:textAlignment w:val="auto"/>
              <w:rPr>
                <w:rFonts w:ascii="Times New Roman" w:hAnsi="Times New Roman" w:cs="Times New Roman"/>
                <w:sz w:val="20"/>
                <w:szCs w:val="20"/>
                <w:lang w:eastAsia="en-GB"/>
              </w:rPr>
            </w:pPr>
          </w:p>
        </w:tc>
      </w:tr>
      <w:tr w:rsidR="001A4E3E" w:rsidRPr="001A4E3E" w14:paraId="39E511FC" w14:textId="77777777" w:rsidTr="001A4E3E">
        <w:trPr>
          <w:gridAfter w:val="1"/>
          <w:wAfter w:w="283" w:type="dxa"/>
          <w:trHeight w:val="380"/>
        </w:trPr>
        <w:tc>
          <w:tcPr>
            <w:tcW w:w="300" w:type="dxa"/>
            <w:tcBorders>
              <w:top w:val="nil"/>
              <w:left w:val="nil"/>
              <w:bottom w:val="nil"/>
              <w:right w:val="nil"/>
            </w:tcBorders>
            <w:shd w:val="clear" w:color="auto" w:fill="auto"/>
            <w:noWrap/>
            <w:vAlign w:val="center"/>
            <w:hideMark/>
          </w:tcPr>
          <w:p w14:paraId="10D1DDC7" w14:textId="77777777" w:rsidR="001A4E3E" w:rsidRPr="001A4E3E" w:rsidRDefault="001A4E3E" w:rsidP="001A4E3E">
            <w:pPr>
              <w:overflowPunct/>
              <w:autoSpaceDE/>
              <w:autoSpaceDN/>
              <w:adjustRightInd/>
              <w:spacing w:after="0"/>
              <w:jc w:val="left"/>
              <w:textAlignment w:val="auto"/>
              <w:rPr>
                <w:rFonts w:ascii="Times New Roman" w:hAnsi="Times New Roman" w:cs="Times New Roman"/>
                <w:sz w:val="20"/>
                <w:szCs w:val="20"/>
                <w:lang w:eastAsia="en-GB"/>
              </w:rPr>
            </w:pPr>
          </w:p>
        </w:tc>
        <w:tc>
          <w:tcPr>
            <w:tcW w:w="1273" w:type="dxa"/>
            <w:tcBorders>
              <w:top w:val="single" w:sz="8" w:space="0" w:color="auto"/>
              <w:left w:val="single" w:sz="8" w:space="0" w:color="auto"/>
              <w:bottom w:val="single" w:sz="8" w:space="0" w:color="auto"/>
              <w:right w:val="nil"/>
            </w:tcBorders>
            <w:shd w:val="clear" w:color="000000" w:fill="002060"/>
            <w:noWrap/>
            <w:vAlign w:val="bottom"/>
            <w:hideMark/>
          </w:tcPr>
          <w:p w14:paraId="5E35E818" w14:textId="77777777" w:rsidR="001A4E3E" w:rsidRPr="001A4E3E" w:rsidRDefault="001A4E3E" w:rsidP="001A4E3E">
            <w:pPr>
              <w:overflowPunct/>
              <w:autoSpaceDE/>
              <w:autoSpaceDN/>
              <w:adjustRightInd/>
              <w:spacing w:after="0"/>
              <w:jc w:val="center"/>
              <w:textAlignment w:val="auto"/>
              <w:rPr>
                <w:rFonts w:cs="Times New Roman"/>
                <w:b/>
                <w:bCs/>
                <w:color w:val="FFFFFF"/>
                <w:sz w:val="28"/>
                <w:szCs w:val="28"/>
                <w:lang w:eastAsia="en-GB"/>
              </w:rPr>
            </w:pPr>
            <w:r w:rsidRPr="001A4E3E">
              <w:rPr>
                <w:rFonts w:cs="Times New Roman"/>
                <w:b/>
                <w:bCs/>
                <w:color w:val="FFFFFF"/>
                <w:sz w:val="28"/>
                <w:szCs w:val="28"/>
                <w:lang w:eastAsia="en-GB"/>
              </w:rPr>
              <w:t xml:space="preserve">Standard </w:t>
            </w:r>
          </w:p>
        </w:tc>
        <w:tc>
          <w:tcPr>
            <w:tcW w:w="13736" w:type="dxa"/>
            <w:gridSpan w:val="3"/>
            <w:tcBorders>
              <w:top w:val="single" w:sz="8" w:space="0" w:color="auto"/>
              <w:left w:val="single" w:sz="8" w:space="0" w:color="auto"/>
              <w:bottom w:val="single" w:sz="8" w:space="0" w:color="auto"/>
              <w:right w:val="single" w:sz="8" w:space="0" w:color="000000"/>
            </w:tcBorders>
            <w:shd w:val="clear" w:color="000000" w:fill="002060"/>
            <w:noWrap/>
            <w:vAlign w:val="bottom"/>
            <w:hideMark/>
          </w:tcPr>
          <w:p w14:paraId="5515C186" w14:textId="77777777" w:rsidR="001A4E3E" w:rsidRPr="001A4E3E" w:rsidRDefault="001A4E3E" w:rsidP="001A4E3E">
            <w:pPr>
              <w:overflowPunct/>
              <w:autoSpaceDE/>
              <w:autoSpaceDN/>
              <w:adjustRightInd/>
              <w:spacing w:after="0"/>
              <w:jc w:val="center"/>
              <w:textAlignment w:val="auto"/>
              <w:rPr>
                <w:rFonts w:cs="Times New Roman"/>
                <w:b/>
                <w:bCs/>
                <w:color w:val="FFFFFF"/>
                <w:sz w:val="28"/>
                <w:szCs w:val="28"/>
                <w:lang w:eastAsia="en-GB"/>
              </w:rPr>
            </w:pPr>
            <w:r w:rsidRPr="001A4E3E">
              <w:rPr>
                <w:rFonts w:cs="Times New Roman"/>
                <w:b/>
                <w:bCs/>
                <w:color w:val="FFFFFF"/>
                <w:sz w:val="28"/>
                <w:szCs w:val="28"/>
                <w:lang w:eastAsia="en-GB"/>
              </w:rPr>
              <w:t>Description</w:t>
            </w:r>
          </w:p>
        </w:tc>
        <w:tc>
          <w:tcPr>
            <w:tcW w:w="4253" w:type="dxa"/>
            <w:tcBorders>
              <w:top w:val="nil"/>
              <w:left w:val="nil"/>
              <w:bottom w:val="nil"/>
              <w:right w:val="nil"/>
            </w:tcBorders>
            <w:shd w:val="clear" w:color="auto" w:fill="auto"/>
            <w:noWrap/>
            <w:vAlign w:val="bottom"/>
            <w:hideMark/>
          </w:tcPr>
          <w:p w14:paraId="3EAE2598" w14:textId="77777777" w:rsidR="001A4E3E" w:rsidRPr="001A4E3E" w:rsidRDefault="001A4E3E" w:rsidP="001A4E3E">
            <w:pPr>
              <w:overflowPunct/>
              <w:autoSpaceDE/>
              <w:autoSpaceDN/>
              <w:adjustRightInd/>
              <w:spacing w:after="0"/>
              <w:jc w:val="center"/>
              <w:textAlignment w:val="auto"/>
              <w:rPr>
                <w:rFonts w:cs="Times New Roman"/>
                <w:b/>
                <w:bCs/>
                <w:color w:val="FFFFFF"/>
                <w:sz w:val="28"/>
                <w:szCs w:val="28"/>
                <w:lang w:eastAsia="en-GB"/>
              </w:rPr>
            </w:pPr>
          </w:p>
        </w:tc>
      </w:tr>
      <w:tr w:rsidR="001A4E3E" w:rsidRPr="001A4E3E" w14:paraId="4C944705" w14:textId="77777777" w:rsidTr="001A4E3E">
        <w:trPr>
          <w:gridAfter w:val="1"/>
          <w:wAfter w:w="283" w:type="dxa"/>
          <w:trHeight w:val="1185"/>
        </w:trPr>
        <w:tc>
          <w:tcPr>
            <w:tcW w:w="300" w:type="dxa"/>
            <w:tcBorders>
              <w:top w:val="nil"/>
              <w:left w:val="nil"/>
              <w:bottom w:val="nil"/>
              <w:right w:val="nil"/>
            </w:tcBorders>
            <w:shd w:val="clear" w:color="auto" w:fill="auto"/>
            <w:noWrap/>
            <w:vAlign w:val="center"/>
            <w:hideMark/>
          </w:tcPr>
          <w:p w14:paraId="23EFBB41" w14:textId="77777777" w:rsidR="001A4E3E" w:rsidRPr="001A4E3E" w:rsidRDefault="001A4E3E" w:rsidP="001A4E3E">
            <w:pPr>
              <w:overflowPunct/>
              <w:autoSpaceDE/>
              <w:autoSpaceDN/>
              <w:adjustRightInd/>
              <w:spacing w:after="0"/>
              <w:jc w:val="left"/>
              <w:textAlignment w:val="auto"/>
              <w:rPr>
                <w:rFonts w:ascii="Times New Roman" w:hAnsi="Times New Roman" w:cs="Times New Roman"/>
                <w:sz w:val="20"/>
                <w:szCs w:val="20"/>
                <w:lang w:eastAsia="en-GB"/>
              </w:rPr>
            </w:pPr>
          </w:p>
        </w:tc>
        <w:tc>
          <w:tcPr>
            <w:tcW w:w="1273" w:type="dxa"/>
            <w:tcBorders>
              <w:top w:val="single" w:sz="8" w:space="0" w:color="auto"/>
              <w:left w:val="single" w:sz="8" w:space="0" w:color="auto"/>
              <w:bottom w:val="single" w:sz="4" w:space="0" w:color="auto"/>
              <w:right w:val="nil"/>
            </w:tcBorders>
            <w:shd w:val="clear" w:color="auto" w:fill="auto"/>
            <w:noWrap/>
            <w:vAlign w:val="center"/>
            <w:hideMark/>
          </w:tcPr>
          <w:p w14:paraId="3EEF63C3" w14:textId="77777777" w:rsidR="001A4E3E" w:rsidRPr="001A4E3E" w:rsidRDefault="001A4E3E" w:rsidP="001A4E3E">
            <w:pPr>
              <w:overflowPunct/>
              <w:autoSpaceDE/>
              <w:autoSpaceDN/>
              <w:adjustRightInd/>
              <w:spacing w:after="0"/>
              <w:jc w:val="center"/>
              <w:textAlignment w:val="auto"/>
              <w:rPr>
                <w:rFonts w:cs="Times New Roman"/>
                <w:color w:val="000000"/>
                <w:sz w:val="40"/>
                <w:szCs w:val="40"/>
                <w:lang w:eastAsia="en-GB"/>
              </w:rPr>
            </w:pPr>
            <w:r w:rsidRPr="001A4E3E">
              <w:rPr>
                <w:rFonts w:cs="Times New Roman"/>
                <w:color w:val="000000"/>
                <w:sz w:val="40"/>
                <w:szCs w:val="40"/>
                <w:lang w:eastAsia="en-GB"/>
              </w:rPr>
              <w:t>A</w:t>
            </w:r>
          </w:p>
        </w:tc>
        <w:tc>
          <w:tcPr>
            <w:tcW w:w="5231"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0D2FDB2"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r w:rsidRPr="001A4E3E">
              <w:rPr>
                <w:rFonts w:cs="Times New Roman"/>
                <w:color w:val="000000"/>
                <w:sz w:val="20"/>
                <w:szCs w:val="20"/>
                <w:lang w:eastAsia="en-GB"/>
              </w:rPr>
              <w:t>The general or normal Service Level.  Typical for all occupied or generally accessed areas including public access spaces and general office areas.</w:t>
            </w:r>
          </w:p>
        </w:tc>
        <w:tc>
          <w:tcPr>
            <w:tcW w:w="8505" w:type="dxa"/>
            <w:gridSpan w:val="2"/>
            <w:tcBorders>
              <w:top w:val="single" w:sz="8" w:space="0" w:color="auto"/>
              <w:left w:val="single" w:sz="8" w:space="0" w:color="auto"/>
              <w:bottom w:val="single" w:sz="4" w:space="0" w:color="auto"/>
              <w:right w:val="single" w:sz="8" w:space="0" w:color="auto"/>
            </w:tcBorders>
            <w:shd w:val="clear" w:color="auto" w:fill="auto"/>
            <w:vAlign w:val="center"/>
            <w:hideMark/>
          </w:tcPr>
          <w:p w14:paraId="395B3E93"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r w:rsidRPr="001A4E3E">
              <w:rPr>
                <w:rFonts w:cs="Times New Roman"/>
                <w:color w:val="000000"/>
                <w:sz w:val="20"/>
                <w:szCs w:val="20"/>
                <w:lang w:eastAsia="en-GB"/>
              </w:rPr>
              <w:t xml:space="preserve">This level of maintenance Service this includes a regularly planned maintenance </w:t>
            </w:r>
            <w:proofErr w:type="gramStart"/>
            <w:r w:rsidRPr="001A4E3E">
              <w:rPr>
                <w:rFonts w:cs="Times New Roman"/>
                <w:color w:val="000000"/>
                <w:sz w:val="20"/>
                <w:szCs w:val="20"/>
                <w:lang w:eastAsia="en-GB"/>
              </w:rPr>
              <w:t>regime which</w:t>
            </w:r>
            <w:proofErr w:type="gramEnd"/>
            <w:r w:rsidRPr="001A4E3E">
              <w:rPr>
                <w:rFonts w:cs="Times New Roman"/>
                <w:color w:val="000000"/>
                <w:sz w:val="20"/>
                <w:szCs w:val="20"/>
                <w:lang w:eastAsia="en-GB"/>
              </w:rPr>
              <w:t xml:space="preserve"> aims to keep all elements of the structure, fabric and finishes and overall appearance of the Property at an acceptable performance level.  This includes both internal and external elements. This would include any statutory requirements including any health and safety activities not already captured as part of the planned maintenance regime.</w:t>
            </w:r>
          </w:p>
        </w:tc>
        <w:tc>
          <w:tcPr>
            <w:tcW w:w="4253" w:type="dxa"/>
            <w:tcBorders>
              <w:top w:val="nil"/>
              <w:left w:val="nil"/>
              <w:bottom w:val="nil"/>
              <w:right w:val="nil"/>
            </w:tcBorders>
            <w:shd w:val="clear" w:color="auto" w:fill="auto"/>
            <w:noWrap/>
            <w:vAlign w:val="bottom"/>
            <w:hideMark/>
          </w:tcPr>
          <w:p w14:paraId="7C7C6DFC"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p>
        </w:tc>
      </w:tr>
      <w:tr w:rsidR="001A4E3E" w:rsidRPr="001A4E3E" w14:paraId="3C50AD1C" w14:textId="77777777" w:rsidTr="001A4E3E">
        <w:trPr>
          <w:gridAfter w:val="1"/>
          <w:wAfter w:w="283" w:type="dxa"/>
          <w:trHeight w:val="825"/>
        </w:trPr>
        <w:tc>
          <w:tcPr>
            <w:tcW w:w="300" w:type="dxa"/>
            <w:tcBorders>
              <w:top w:val="nil"/>
              <w:left w:val="nil"/>
              <w:bottom w:val="nil"/>
              <w:right w:val="nil"/>
            </w:tcBorders>
            <w:shd w:val="clear" w:color="auto" w:fill="auto"/>
            <w:noWrap/>
            <w:vAlign w:val="center"/>
            <w:hideMark/>
          </w:tcPr>
          <w:p w14:paraId="6F756900" w14:textId="77777777" w:rsidR="001A4E3E" w:rsidRPr="001A4E3E" w:rsidRDefault="001A4E3E" w:rsidP="001A4E3E">
            <w:pPr>
              <w:overflowPunct/>
              <w:autoSpaceDE/>
              <w:autoSpaceDN/>
              <w:adjustRightInd/>
              <w:spacing w:after="0"/>
              <w:jc w:val="left"/>
              <w:textAlignment w:val="auto"/>
              <w:rPr>
                <w:rFonts w:ascii="Times New Roman" w:hAnsi="Times New Roman" w:cs="Times New Roman"/>
                <w:sz w:val="20"/>
                <w:szCs w:val="20"/>
                <w:lang w:eastAsia="en-GB"/>
              </w:rPr>
            </w:pPr>
          </w:p>
        </w:tc>
        <w:tc>
          <w:tcPr>
            <w:tcW w:w="1273" w:type="dxa"/>
            <w:tcBorders>
              <w:top w:val="nil"/>
              <w:left w:val="single" w:sz="8" w:space="0" w:color="auto"/>
              <w:bottom w:val="single" w:sz="4" w:space="0" w:color="auto"/>
              <w:right w:val="nil"/>
            </w:tcBorders>
            <w:shd w:val="clear" w:color="auto" w:fill="auto"/>
            <w:noWrap/>
            <w:vAlign w:val="center"/>
            <w:hideMark/>
          </w:tcPr>
          <w:p w14:paraId="064A0B35" w14:textId="77777777" w:rsidR="001A4E3E" w:rsidRPr="001A4E3E" w:rsidRDefault="001A4E3E" w:rsidP="001A4E3E">
            <w:pPr>
              <w:overflowPunct/>
              <w:autoSpaceDE/>
              <w:autoSpaceDN/>
              <w:adjustRightInd/>
              <w:spacing w:after="0"/>
              <w:jc w:val="center"/>
              <w:textAlignment w:val="auto"/>
              <w:rPr>
                <w:rFonts w:cs="Times New Roman"/>
                <w:color w:val="000000"/>
                <w:sz w:val="40"/>
                <w:szCs w:val="40"/>
                <w:lang w:eastAsia="en-GB"/>
              </w:rPr>
            </w:pPr>
            <w:r w:rsidRPr="001A4E3E">
              <w:rPr>
                <w:rFonts w:cs="Times New Roman"/>
                <w:color w:val="000000"/>
                <w:sz w:val="40"/>
                <w:szCs w:val="40"/>
                <w:lang w:eastAsia="en-GB"/>
              </w:rPr>
              <w:t>B</w:t>
            </w:r>
          </w:p>
        </w:tc>
        <w:tc>
          <w:tcPr>
            <w:tcW w:w="5231" w:type="dxa"/>
            <w:tcBorders>
              <w:top w:val="nil"/>
              <w:left w:val="single" w:sz="8" w:space="0" w:color="auto"/>
              <w:bottom w:val="single" w:sz="4" w:space="0" w:color="auto"/>
              <w:right w:val="single" w:sz="4" w:space="0" w:color="auto"/>
            </w:tcBorders>
            <w:shd w:val="clear" w:color="auto" w:fill="auto"/>
            <w:vAlign w:val="center"/>
            <w:hideMark/>
          </w:tcPr>
          <w:p w14:paraId="619C9A70"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r w:rsidRPr="001A4E3E">
              <w:rPr>
                <w:rFonts w:cs="Times New Roman"/>
                <w:color w:val="000000"/>
                <w:sz w:val="20"/>
                <w:szCs w:val="20"/>
                <w:lang w:eastAsia="en-GB"/>
              </w:rPr>
              <w:t xml:space="preserve">The highest Service Level.  Typical for prestige and high visibility areas. This </w:t>
            </w:r>
            <w:proofErr w:type="gramStart"/>
            <w:r w:rsidRPr="001A4E3E">
              <w:rPr>
                <w:rFonts w:cs="Times New Roman"/>
                <w:color w:val="000000"/>
                <w:sz w:val="20"/>
                <w:szCs w:val="20"/>
                <w:lang w:eastAsia="en-GB"/>
              </w:rPr>
              <w:t>is classed</w:t>
            </w:r>
            <w:proofErr w:type="gramEnd"/>
            <w:r w:rsidRPr="001A4E3E">
              <w:rPr>
                <w:rFonts w:cs="Times New Roman"/>
                <w:color w:val="000000"/>
                <w:sz w:val="20"/>
                <w:szCs w:val="20"/>
                <w:lang w:eastAsia="en-GB"/>
              </w:rPr>
              <w:t xml:space="preserve"> as exceptional and should only be required in very rare circumstances. </w:t>
            </w:r>
          </w:p>
        </w:tc>
        <w:tc>
          <w:tcPr>
            <w:tcW w:w="8505" w:type="dxa"/>
            <w:gridSpan w:val="2"/>
            <w:tcBorders>
              <w:top w:val="nil"/>
              <w:left w:val="single" w:sz="8" w:space="0" w:color="auto"/>
              <w:bottom w:val="single" w:sz="4" w:space="0" w:color="auto"/>
              <w:right w:val="single" w:sz="8" w:space="0" w:color="auto"/>
            </w:tcBorders>
            <w:shd w:val="clear" w:color="auto" w:fill="auto"/>
            <w:vAlign w:val="center"/>
            <w:hideMark/>
          </w:tcPr>
          <w:p w14:paraId="4FDD9EA4"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r w:rsidRPr="001A4E3E">
              <w:rPr>
                <w:rFonts w:cs="Times New Roman"/>
                <w:color w:val="000000"/>
                <w:sz w:val="20"/>
                <w:szCs w:val="20"/>
                <w:lang w:eastAsia="en-GB"/>
              </w:rPr>
              <w:t>This level of Service, which is discretionary, will provide for an enhanced maintenance approach whereby certain elements of fabric require a higher level of attention due to the environment or circumstances in which it is situated.</w:t>
            </w:r>
          </w:p>
        </w:tc>
        <w:tc>
          <w:tcPr>
            <w:tcW w:w="4253" w:type="dxa"/>
            <w:tcBorders>
              <w:top w:val="nil"/>
              <w:left w:val="nil"/>
              <w:bottom w:val="nil"/>
              <w:right w:val="nil"/>
            </w:tcBorders>
            <w:shd w:val="clear" w:color="auto" w:fill="auto"/>
            <w:noWrap/>
            <w:vAlign w:val="bottom"/>
            <w:hideMark/>
          </w:tcPr>
          <w:p w14:paraId="041BDF43"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p>
        </w:tc>
      </w:tr>
      <w:tr w:rsidR="001A4E3E" w:rsidRPr="001A4E3E" w14:paraId="67852E33" w14:textId="77777777" w:rsidTr="001A4E3E">
        <w:trPr>
          <w:gridAfter w:val="1"/>
          <w:wAfter w:w="283" w:type="dxa"/>
          <w:trHeight w:val="1320"/>
        </w:trPr>
        <w:tc>
          <w:tcPr>
            <w:tcW w:w="300" w:type="dxa"/>
            <w:tcBorders>
              <w:top w:val="nil"/>
              <w:left w:val="nil"/>
              <w:bottom w:val="nil"/>
              <w:right w:val="nil"/>
            </w:tcBorders>
            <w:shd w:val="clear" w:color="auto" w:fill="auto"/>
            <w:noWrap/>
            <w:vAlign w:val="center"/>
            <w:hideMark/>
          </w:tcPr>
          <w:p w14:paraId="7E0DE59B" w14:textId="77777777" w:rsidR="001A4E3E" w:rsidRPr="001A4E3E" w:rsidRDefault="001A4E3E" w:rsidP="001A4E3E">
            <w:pPr>
              <w:overflowPunct/>
              <w:autoSpaceDE/>
              <w:autoSpaceDN/>
              <w:adjustRightInd/>
              <w:spacing w:after="0"/>
              <w:jc w:val="left"/>
              <w:textAlignment w:val="auto"/>
              <w:rPr>
                <w:rFonts w:ascii="Times New Roman" w:hAnsi="Times New Roman" w:cs="Times New Roman"/>
                <w:sz w:val="20"/>
                <w:szCs w:val="20"/>
                <w:lang w:eastAsia="en-GB"/>
              </w:rPr>
            </w:pPr>
          </w:p>
        </w:tc>
        <w:tc>
          <w:tcPr>
            <w:tcW w:w="1273" w:type="dxa"/>
            <w:tcBorders>
              <w:top w:val="nil"/>
              <w:left w:val="single" w:sz="8" w:space="0" w:color="auto"/>
              <w:bottom w:val="single" w:sz="8" w:space="0" w:color="auto"/>
              <w:right w:val="nil"/>
            </w:tcBorders>
            <w:shd w:val="clear" w:color="auto" w:fill="auto"/>
            <w:noWrap/>
            <w:vAlign w:val="center"/>
            <w:hideMark/>
          </w:tcPr>
          <w:p w14:paraId="762E74B9" w14:textId="77777777" w:rsidR="001A4E3E" w:rsidRPr="001A4E3E" w:rsidRDefault="001A4E3E" w:rsidP="001A4E3E">
            <w:pPr>
              <w:overflowPunct/>
              <w:autoSpaceDE/>
              <w:autoSpaceDN/>
              <w:adjustRightInd/>
              <w:spacing w:after="0"/>
              <w:jc w:val="center"/>
              <w:textAlignment w:val="auto"/>
              <w:rPr>
                <w:rFonts w:cs="Times New Roman"/>
                <w:color w:val="000000"/>
                <w:sz w:val="40"/>
                <w:szCs w:val="40"/>
                <w:lang w:eastAsia="en-GB"/>
              </w:rPr>
            </w:pPr>
            <w:r w:rsidRPr="001A4E3E">
              <w:rPr>
                <w:rFonts w:cs="Times New Roman"/>
                <w:color w:val="000000"/>
                <w:sz w:val="40"/>
                <w:szCs w:val="40"/>
                <w:lang w:eastAsia="en-GB"/>
              </w:rPr>
              <w:t>C</w:t>
            </w:r>
          </w:p>
        </w:tc>
        <w:tc>
          <w:tcPr>
            <w:tcW w:w="5231" w:type="dxa"/>
            <w:tcBorders>
              <w:top w:val="nil"/>
              <w:left w:val="single" w:sz="8" w:space="0" w:color="auto"/>
              <w:bottom w:val="single" w:sz="8" w:space="0" w:color="auto"/>
              <w:right w:val="single" w:sz="4" w:space="0" w:color="auto"/>
            </w:tcBorders>
            <w:shd w:val="clear" w:color="auto" w:fill="auto"/>
            <w:vAlign w:val="center"/>
            <w:hideMark/>
          </w:tcPr>
          <w:p w14:paraId="6F40E280" w14:textId="3B4343D2"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r w:rsidRPr="001A4E3E">
              <w:rPr>
                <w:rFonts w:cs="Times New Roman"/>
                <w:color w:val="000000"/>
                <w:sz w:val="20"/>
                <w:szCs w:val="20"/>
                <w:lang w:eastAsia="en-GB"/>
              </w:rPr>
              <w:t xml:space="preserve">A bespoke or very specific or demanding Service Level.  Typical for highly sensitive or specialist areas such as production or laboratory facilities, data centres etc. Alternatively, this </w:t>
            </w:r>
            <w:proofErr w:type="gramStart"/>
            <w:r w:rsidRPr="001A4E3E">
              <w:rPr>
                <w:rFonts w:cs="Times New Roman"/>
                <w:color w:val="000000"/>
                <w:sz w:val="20"/>
                <w:szCs w:val="20"/>
                <w:lang w:eastAsia="en-GB"/>
              </w:rPr>
              <w:t>can also be applied</w:t>
            </w:r>
            <w:proofErr w:type="gramEnd"/>
            <w:r w:rsidRPr="001A4E3E">
              <w:rPr>
                <w:rFonts w:cs="Times New Roman"/>
                <w:color w:val="000000"/>
                <w:sz w:val="20"/>
                <w:szCs w:val="20"/>
                <w:lang w:eastAsia="en-GB"/>
              </w:rPr>
              <w:t xml:space="preserve"> to areas or properties or buildings that </w:t>
            </w:r>
            <w:r w:rsidR="00555049">
              <w:rPr>
                <w:rFonts w:cs="Times New Roman"/>
                <w:color w:val="000000"/>
                <w:sz w:val="20"/>
                <w:szCs w:val="20"/>
                <w:lang w:eastAsia="en-GB"/>
              </w:rPr>
              <w:t xml:space="preserve">require a lesser Service </w:t>
            </w:r>
            <w:r w:rsidR="00555049" w:rsidRPr="00555049">
              <w:rPr>
                <w:rFonts w:cs="Times New Roman"/>
                <w:color w:val="00B050"/>
                <w:sz w:val="20"/>
                <w:szCs w:val="20"/>
                <w:lang w:eastAsia="en-GB"/>
              </w:rPr>
              <w:t xml:space="preserve">Level </w:t>
            </w:r>
            <w:r w:rsidRPr="00555049">
              <w:rPr>
                <w:rFonts w:cs="Times New Roman"/>
                <w:color w:val="00B050"/>
                <w:sz w:val="20"/>
                <w:szCs w:val="20"/>
                <w:lang w:eastAsia="en-GB"/>
              </w:rPr>
              <w:t xml:space="preserve">than </w:t>
            </w:r>
            <w:r w:rsidRPr="001A4E3E">
              <w:rPr>
                <w:rFonts w:cs="Times New Roman"/>
                <w:color w:val="000000"/>
                <w:sz w:val="20"/>
                <w:szCs w:val="20"/>
                <w:lang w:eastAsia="en-GB"/>
              </w:rPr>
              <w:t xml:space="preserve">the standard Service Level due to the nature of the environment of activity undertaken within the area (e.g. mothballed buildings, garages warehouses, etc.). </w:t>
            </w:r>
          </w:p>
        </w:tc>
        <w:tc>
          <w:tcPr>
            <w:tcW w:w="8505" w:type="dxa"/>
            <w:gridSpan w:val="2"/>
            <w:tcBorders>
              <w:top w:val="nil"/>
              <w:left w:val="single" w:sz="8" w:space="0" w:color="auto"/>
              <w:bottom w:val="single" w:sz="8" w:space="0" w:color="auto"/>
              <w:right w:val="single" w:sz="8" w:space="0" w:color="auto"/>
            </w:tcBorders>
            <w:shd w:val="clear" w:color="auto" w:fill="auto"/>
            <w:vAlign w:val="center"/>
            <w:hideMark/>
          </w:tcPr>
          <w:p w14:paraId="273E4E19"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r w:rsidRPr="001A4E3E">
              <w:rPr>
                <w:rFonts w:cs="Times New Roman"/>
                <w:color w:val="000000"/>
                <w:sz w:val="20"/>
                <w:szCs w:val="20"/>
                <w:lang w:eastAsia="en-GB"/>
              </w:rPr>
              <w:t>This level of Service will be bespoke and site or area specific. It is likely to offer unique challenges to the Supplier and require a deviation from the normal or expected approach or regime.  This deviation will reflect either an enhanced or reduced fabric maintenance requirement (an example could be the maintenance of the front door for No 10, Downing Street which is constantly in the public eye).</w:t>
            </w:r>
          </w:p>
        </w:tc>
        <w:tc>
          <w:tcPr>
            <w:tcW w:w="4253" w:type="dxa"/>
            <w:tcBorders>
              <w:top w:val="nil"/>
              <w:left w:val="nil"/>
              <w:bottom w:val="nil"/>
              <w:right w:val="nil"/>
            </w:tcBorders>
            <w:shd w:val="clear" w:color="auto" w:fill="auto"/>
            <w:noWrap/>
            <w:vAlign w:val="bottom"/>
            <w:hideMark/>
          </w:tcPr>
          <w:p w14:paraId="1C46E9D4"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p>
        </w:tc>
      </w:tr>
    </w:tbl>
    <w:p w14:paraId="1CB5E617" w14:textId="77777777" w:rsidR="001A4E3E" w:rsidRDefault="001A4E3E">
      <w:r>
        <w:br w:type="page"/>
      </w:r>
    </w:p>
    <w:tbl>
      <w:tblPr>
        <w:tblW w:w="19704" w:type="dxa"/>
        <w:tblLook w:val="04A0" w:firstRow="1" w:lastRow="0" w:firstColumn="1" w:lastColumn="0" w:noHBand="0" w:noVBand="1"/>
      </w:tblPr>
      <w:tblGrid>
        <w:gridCol w:w="300"/>
        <w:gridCol w:w="1273"/>
        <w:gridCol w:w="5231"/>
        <w:gridCol w:w="8364"/>
        <w:gridCol w:w="4394"/>
        <w:gridCol w:w="142"/>
      </w:tblGrid>
      <w:tr w:rsidR="001A4E3E" w:rsidRPr="001A4E3E" w14:paraId="61586BBC" w14:textId="77777777" w:rsidTr="001A4E3E">
        <w:trPr>
          <w:trHeight w:val="240"/>
        </w:trPr>
        <w:tc>
          <w:tcPr>
            <w:tcW w:w="300" w:type="dxa"/>
            <w:tcBorders>
              <w:top w:val="nil"/>
              <w:left w:val="nil"/>
              <w:bottom w:val="nil"/>
              <w:right w:val="nil"/>
            </w:tcBorders>
            <w:shd w:val="clear" w:color="auto" w:fill="auto"/>
            <w:noWrap/>
            <w:vAlign w:val="center"/>
            <w:hideMark/>
          </w:tcPr>
          <w:p w14:paraId="7B4A3F9A" w14:textId="33A6AFE0" w:rsidR="001A4E3E" w:rsidRPr="001A4E3E" w:rsidRDefault="001A4E3E" w:rsidP="001A4E3E">
            <w:pPr>
              <w:overflowPunct/>
              <w:autoSpaceDE/>
              <w:autoSpaceDN/>
              <w:adjustRightInd/>
              <w:spacing w:after="0"/>
              <w:jc w:val="left"/>
              <w:textAlignment w:val="auto"/>
              <w:rPr>
                <w:rFonts w:ascii="Times New Roman" w:hAnsi="Times New Roman" w:cs="Times New Roman"/>
                <w:sz w:val="20"/>
                <w:szCs w:val="20"/>
                <w:lang w:eastAsia="en-GB"/>
              </w:rPr>
            </w:pPr>
          </w:p>
        </w:tc>
        <w:tc>
          <w:tcPr>
            <w:tcW w:w="1273" w:type="dxa"/>
            <w:tcBorders>
              <w:top w:val="nil"/>
              <w:left w:val="nil"/>
              <w:bottom w:val="nil"/>
              <w:right w:val="nil"/>
            </w:tcBorders>
            <w:shd w:val="clear" w:color="auto" w:fill="auto"/>
            <w:noWrap/>
            <w:vAlign w:val="center"/>
            <w:hideMark/>
          </w:tcPr>
          <w:p w14:paraId="6A76F86B" w14:textId="77777777" w:rsidR="001A4E3E" w:rsidRPr="001A4E3E" w:rsidRDefault="001A4E3E" w:rsidP="001A4E3E">
            <w:pPr>
              <w:overflowPunct/>
              <w:autoSpaceDE/>
              <w:autoSpaceDN/>
              <w:adjustRightInd/>
              <w:spacing w:after="0"/>
              <w:textAlignment w:val="auto"/>
              <w:rPr>
                <w:rFonts w:ascii="Times New Roman" w:hAnsi="Times New Roman" w:cs="Times New Roman"/>
                <w:sz w:val="20"/>
                <w:szCs w:val="20"/>
                <w:lang w:eastAsia="en-GB"/>
              </w:rPr>
            </w:pPr>
          </w:p>
        </w:tc>
        <w:tc>
          <w:tcPr>
            <w:tcW w:w="5231" w:type="dxa"/>
            <w:tcBorders>
              <w:top w:val="nil"/>
              <w:left w:val="nil"/>
              <w:bottom w:val="nil"/>
              <w:right w:val="nil"/>
            </w:tcBorders>
            <w:shd w:val="clear" w:color="auto" w:fill="auto"/>
            <w:vAlign w:val="center"/>
            <w:hideMark/>
          </w:tcPr>
          <w:p w14:paraId="71251C46" w14:textId="77777777" w:rsidR="001A4E3E" w:rsidRPr="001A4E3E" w:rsidRDefault="001A4E3E" w:rsidP="001A4E3E">
            <w:pPr>
              <w:overflowPunct/>
              <w:autoSpaceDE/>
              <w:autoSpaceDN/>
              <w:adjustRightInd/>
              <w:spacing w:after="0"/>
              <w:jc w:val="center"/>
              <w:textAlignment w:val="auto"/>
              <w:rPr>
                <w:rFonts w:ascii="Times New Roman" w:hAnsi="Times New Roman" w:cs="Times New Roman"/>
                <w:sz w:val="20"/>
                <w:szCs w:val="20"/>
                <w:lang w:eastAsia="en-GB"/>
              </w:rPr>
            </w:pPr>
          </w:p>
        </w:tc>
        <w:tc>
          <w:tcPr>
            <w:tcW w:w="8364" w:type="dxa"/>
            <w:tcBorders>
              <w:top w:val="nil"/>
              <w:left w:val="nil"/>
              <w:bottom w:val="nil"/>
              <w:right w:val="nil"/>
            </w:tcBorders>
            <w:shd w:val="clear" w:color="auto" w:fill="auto"/>
            <w:vAlign w:val="center"/>
            <w:hideMark/>
          </w:tcPr>
          <w:p w14:paraId="37BAAFDA" w14:textId="77777777" w:rsidR="001A4E3E" w:rsidRPr="001A4E3E" w:rsidRDefault="001A4E3E" w:rsidP="001A4E3E">
            <w:pPr>
              <w:overflowPunct/>
              <w:autoSpaceDE/>
              <w:autoSpaceDN/>
              <w:adjustRightInd/>
              <w:spacing w:after="0"/>
              <w:jc w:val="center"/>
              <w:textAlignment w:val="auto"/>
              <w:rPr>
                <w:rFonts w:ascii="Times New Roman" w:hAnsi="Times New Roman" w:cs="Times New Roman"/>
                <w:sz w:val="20"/>
                <w:szCs w:val="20"/>
                <w:lang w:eastAsia="en-GB"/>
              </w:rPr>
            </w:pPr>
          </w:p>
        </w:tc>
        <w:tc>
          <w:tcPr>
            <w:tcW w:w="4536" w:type="dxa"/>
            <w:gridSpan w:val="2"/>
            <w:tcBorders>
              <w:top w:val="nil"/>
              <w:left w:val="nil"/>
              <w:bottom w:val="nil"/>
              <w:right w:val="nil"/>
            </w:tcBorders>
            <w:shd w:val="clear" w:color="auto" w:fill="auto"/>
            <w:vAlign w:val="center"/>
            <w:hideMark/>
          </w:tcPr>
          <w:p w14:paraId="0FF912F1" w14:textId="77777777" w:rsidR="001A4E3E" w:rsidRPr="001A4E3E" w:rsidRDefault="001A4E3E" w:rsidP="001A4E3E">
            <w:pPr>
              <w:overflowPunct/>
              <w:autoSpaceDE/>
              <w:autoSpaceDN/>
              <w:adjustRightInd/>
              <w:spacing w:after="0"/>
              <w:jc w:val="center"/>
              <w:textAlignment w:val="auto"/>
              <w:rPr>
                <w:rFonts w:ascii="Times New Roman" w:hAnsi="Times New Roman" w:cs="Times New Roman"/>
                <w:sz w:val="20"/>
                <w:szCs w:val="20"/>
                <w:lang w:eastAsia="en-GB"/>
              </w:rPr>
            </w:pPr>
          </w:p>
        </w:tc>
      </w:tr>
      <w:tr w:rsidR="001A4E3E" w:rsidRPr="001A4E3E" w14:paraId="15D7A6C6" w14:textId="77777777" w:rsidTr="001A4E3E">
        <w:trPr>
          <w:gridAfter w:val="1"/>
          <w:wAfter w:w="142" w:type="dxa"/>
          <w:trHeight w:val="345"/>
        </w:trPr>
        <w:tc>
          <w:tcPr>
            <w:tcW w:w="300" w:type="dxa"/>
            <w:tcBorders>
              <w:top w:val="nil"/>
              <w:left w:val="nil"/>
              <w:bottom w:val="nil"/>
              <w:right w:val="nil"/>
            </w:tcBorders>
            <w:shd w:val="clear" w:color="auto" w:fill="auto"/>
            <w:noWrap/>
            <w:vAlign w:val="center"/>
            <w:hideMark/>
          </w:tcPr>
          <w:p w14:paraId="1829F061" w14:textId="77777777" w:rsidR="001A4E3E" w:rsidRPr="001A4E3E" w:rsidRDefault="001A4E3E" w:rsidP="001A4E3E">
            <w:pPr>
              <w:overflowPunct/>
              <w:autoSpaceDE/>
              <w:autoSpaceDN/>
              <w:adjustRightInd/>
              <w:spacing w:after="0"/>
              <w:jc w:val="center"/>
              <w:textAlignment w:val="auto"/>
              <w:rPr>
                <w:rFonts w:ascii="Times New Roman" w:hAnsi="Times New Roman" w:cs="Times New Roman"/>
                <w:sz w:val="20"/>
                <w:szCs w:val="20"/>
                <w:lang w:eastAsia="en-GB"/>
              </w:rPr>
            </w:pPr>
          </w:p>
        </w:tc>
        <w:tc>
          <w:tcPr>
            <w:tcW w:w="6504" w:type="dxa"/>
            <w:gridSpan w:val="2"/>
            <w:tcBorders>
              <w:top w:val="nil"/>
              <w:left w:val="nil"/>
              <w:bottom w:val="nil"/>
              <w:right w:val="nil"/>
            </w:tcBorders>
            <w:shd w:val="clear" w:color="000000" w:fill="002060"/>
            <w:noWrap/>
            <w:vAlign w:val="bottom"/>
            <w:hideMark/>
          </w:tcPr>
          <w:p w14:paraId="1BF76DFE" w14:textId="77777777" w:rsidR="001A4E3E" w:rsidRPr="001A4E3E" w:rsidRDefault="001A4E3E" w:rsidP="001A4E3E">
            <w:pPr>
              <w:overflowPunct/>
              <w:autoSpaceDE/>
              <w:autoSpaceDN/>
              <w:adjustRightInd/>
              <w:spacing w:after="0"/>
              <w:jc w:val="left"/>
              <w:textAlignment w:val="auto"/>
              <w:rPr>
                <w:rFonts w:cs="Times New Roman"/>
                <w:b/>
                <w:bCs/>
                <w:color w:val="FFFFFF"/>
                <w:sz w:val="28"/>
                <w:szCs w:val="28"/>
                <w:lang w:eastAsia="en-GB"/>
              </w:rPr>
            </w:pPr>
            <w:r w:rsidRPr="001A4E3E">
              <w:rPr>
                <w:rFonts w:cs="Times New Roman"/>
                <w:b/>
                <w:bCs/>
                <w:color w:val="FFFFFF"/>
                <w:sz w:val="28"/>
                <w:szCs w:val="28"/>
                <w:lang w:eastAsia="en-GB"/>
              </w:rPr>
              <w:t xml:space="preserve">Table 3 - Cleaning Services </w:t>
            </w:r>
          </w:p>
        </w:tc>
        <w:tc>
          <w:tcPr>
            <w:tcW w:w="8364" w:type="dxa"/>
            <w:tcBorders>
              <w:top w:val="nil"/>
              <w:left w:val="nil"/>
              <w:bottom w:val="nil"/>
              <w:right w:val="nil"/>
            </w:tcBorders>
            <w:shd w:val="clear" w:color="auto" w:fill="auto"/>
            <w:noWrap/>
            <w:vAlign w:val="bottom"/>
            <w:hideMark/>
          </w:tcPr>
          <w:p w14:paraId="7E4357F3" w14:textId="77777777" w:rsidR="001A4E3E" w:rsidRPr="001A4E3E" w:rsidRDefault="001A4E3E" w:rsidP="001A4E3E">
            <w:pPr>
              <w:overflowPunct/>
              <w:autoSpaceDE/>
              <w:autoSpaceDN/>
              <w:adjustRightInd/>
              <w:spacing w:after="0"/>
              <w:jc w:val="left"/>
              <w:textAlignment w:val="auto"/>
              <w:rPr>
                <w:rFonts w:cs="Times New Roman"/>
                <w:b/>
                <w:bCs/>
                <w:color w:val="FFFFFF"/>
                <w:sz w:val="28"/>
                <w:szCs w:val="28"/>
                <w:lang w:eastAsia="en-GB"/>
              </w:rPr>
            </w:pPr>
          </w:p>
        </w:tc>
        <w:tc>
          <w:tcPr>
            <w:tcW w:w="4394" w:type="dxa"/>
            <w:tcBorders>
              <w:top w:val="nil"/>
              <w:left w:val="nil"/>
              <w:bottom w:val="nil"/>
              <w:right w:val="nil"/>
            </w:tcBorders>
            <w:shd w:val="clear" w:color="auto" w:fill="auto"/>
            <w:noWrap/>
            <w:vAlign w:val="bottom"/>
            <w:hideMark/>
          </w:tcPr>
          <w:p w14:paraId="78920BB2" w14:textId="77777777" w:rsidR="001A4E3E" w:rsidRPr="001A4E3E" w:rsidRDefault="001A4E3E" w:rsidP="001A4E3E">
            <w:pPr>
              <w:overflowPunct/>
              <w:autoSpaceDE/>
              <w:autoSpaceDN/>
              <w:adjustRightInd/>
              <w:spacing w:after="0"/>
              <w:jc w:val="left"/>
              <w:textAlignment w:val="auto"/>
              <w:rPr>
                <w:rFonts w:ascii="Times New Roman" w:hAnsi="Times New Roman" w:cs="Times New Roman"/>
                <w:sz w:val="20"/>
                <w:szCs w:val="20"/>
                <w:lang w:eastAsia="en-GB"/>
              </w:rPr>
            </w:pPr>
          </w:p>
        </w:tc>
      </w:tr>
      <w:tr w:rsidR="001A4E3E" w:rsidRPr="001A4E3E" w14:paraId="710F8828" w14:textId="77777777" w:rsidTr="001A4E3E">
        <w:trPr>
          <w:gridAfter w:val="1"/>
          <w:wAfter w:w="142" w:type="dxa"/>
          <w:trHeight w:val="390"/>
        </w:trPr>
        <w:tc>
          <w:tcPr>
            <w:tcW w:w="300" w:type="dxa"/>
            <w:tcBorders>
              <w:top w:val="nil"/>
              <w:left w:val="nil"/>
              <w:bottom w:val="nil"/>
              <w:right w:val="nil"/>
            </w:tcBorders>
            <w:shd w:val="clear" w:color="auto" w:fill="auto"/>
            <w:noWrap/>
            <w:vAlign w:val="center"/>
            <w:hideMark/>
          </w:tcPr>
          <w:p w14:paraId="3DE1EA47" w14:textId="77777777" w:rsidR="001A4E3E" w:rsidRPr="001A4E3E" w:rsidRDefault="001A4E3E" w:rsidP="001A4E3E">
            <w:pPr>
              <w:overflowPunct/>
              <w:autoSpaceDE/>
              <w:autoSpaceDN/>
              <w:adjustRightInd/>
              <w:spacing w:after="0"/>
              <w:jc w:val="left"/>
              <w:textAlignment w:val="auto"/>
              <w:rPr>
                <w:rFonts w:ascii="Times New Roman" w:hAnsi="Times New Roman" w:cs="Times New Roman"/>
                <w:sz w:val="20"/>
                <w:szCs w:val="20"/>
                <w:lang w:eastAsia="en-GB"/>
              </w:rPr>
            </w:pPr>
          </w:p>
        </w:tc>
        <w:tc>
          <w:tcPr>
            <w:tcW w:w="1273" w:type="dxa"/>
            <w:tcBorders>
              <w:top w:val="single" w:sz="8" w:space="0" w:color="auto"/>
              <w:left w:val="single" w:sz="8" w:space="0" w:color="auto"/>
              <w:bottom w:val="single" w:sz="8" w:space="0" w:color="auto"/>
              <w:right w:val="nil"/>
            </w:tcBorders>
            <w:shd w:val="clear" w:color="000000" w:fill="002060"/>
            <w:noWrap/>
            <w:vAlign w:val="bottom"/>
            <w:hideMark/>
          </w:tcPr>
          <w:p w14:paraId="1EE584F4" w14:textId="77777777" w:rsidR="001A4E3E" w:rsidRPr="001A4E3E" w:rsidRDefault="001A4E3E" w:rsidP="001A4E3E">
            <w:pPr>
              <w:overflowPunct/>
              <w:autoSpaceDE/>
              <w:autoSpaceDN/>
              <w:adjustRightInd/>
              <w:spacing w:after="0"/>
              <w:jc w:val="center"/>
              <w:textAlignment w:val="auto"/>
              <w:rPr>
                <w:rFonts w:cs="Times New Roman"/>
                <w:b/>
                <w:bCs/>
                <w:color w:val="FFFFFF"/>
                <w:sz w:val="28"/>
                <w:szCs w:val="28"/>
                <w:lang w:eastAsia="en-GB"/>
              </w:rPr>
            </w:pPr>
            <w:r w:rsidRPr="001A4E3E">
              <w:rPr>
                <w:rFonts w:cs="Times New Roman"/>
                <w:b/>
                <w:bCs/>
                <w:color w:val="FFFFFF"/>
                <w:sz w:val="28"/>
                <w:szCs w:val="28"/>
                <w:lang w:eastAsia="en-GB"/>
              </w:rPr>
              <w:t xml:space="preserve">Standard </w:t>
            </w:r>
          </w:p>
        </w:tc>
        <w:tc>
          <w:tcPr>
            <w:tcW w:w="13595" w:type="dxa"/>
            <w:gridSpan w:val="2"/>
            <w:tcBorders>
              <w:top w:val="single" w:sz="8" w:space="0" w:color="auto"/>
              <w:left w:val="single" w:sz="8" w:space="0" w:color="auto"/>
              <w:bottom w:val="single" w:sz="8" w:space="0" w:color="auto"/>
              <w:right w:val="single" w:sz="8" w:space="0" w:color="000000"/>
            </w:tcBorders>
            <w:shd w:val="clear" w:color="000000" w:fill="002060"/>
            <w:noWrap/>
            <w:vAlign w:val="bottom"/>
            <w:hideMark/>
          </w:tcPr>
          <w:p w14:paraId="662A5257" w14:textId="77777777" w:rsidR="001A4E3E" w:rsidRPr="001A4E3E" w:rsidRDefault="001A4E3E" w:rsidP="001A4E3E">
            <w:pPr>
              <w:overflowPunct/>
              <w:autoSpaceDE/>
              <w:autoSpaceDN/>
              <w:adjustRightInd/>
              <w:spacing w:after="0"/>
              <w:jc w:val="center"/>
              <w:textAlignment w:val="auto"/>
              <w:rPr>
                <w:rFonts w:cs="Times New Roman"/>
                <w:b/>
                <w:bCs/>
                <w:color w:val="FFFFFF"/>
                <w:sz w:val="28"/>
                <w:szCs w:val="28"/>
                <w:lang w:eastAsia="en-GB"/>
              </w:rPr>
            </w:pPr>
            <w:r w:rsidRPr="001A4E3E">
              <w:rPr>
                <w:rFonts w:cs="Times New Roman"/>
                <w:b/>
                <w:bCs/>
                <w:color w:val="FFFFFF"/>
                <w:sz w:val="28"/>
                <w:szCs w:val="28"/>
                <w:lang w:eastAsia="en-GB"/>
              </w:rPr>
              <w:t>Description</w:t>
            </w:r>
          </w:p>
        </w:tc>
        <w:tc>
          <w:tcPr>
            <w:tcW w:w="4394" w:type="dxa"/>
            <w:tcBorders>
              <w:top w:val="nil"/>
              <w:left w:val="nil"/>
              <w:bottom w:val="nil"/>
              <w:right w:val="nil"/>
            </w:tcBorders>
            <w:shd w:val="clear" w:color="auto" w:fill="auto"/>
            <w:noWrap/>
            <w:vAlign w:val="bottom"/>
            <w:hideMark/>
          </w:tcPr>
          <w:p w14:paraId="00A5BB4F" w14:textId="77777777" w:rsidR="001A4E3E" w:rsidRPr="001A4E3E" w:rsidRDefault="001A4E3E" w:rsidP="001A4E3E">
            <w:pPr>
              <w:overflowPunct/>
              <w:autoSpaceDE/>
              <w:autoSpaceDN/>
              <w:adjustRightInd/>
              <w:spacing w:after="0"/>
              <w:jc w:val="center"/>
              <w:textAlignment w:val="auto"/>
              <w:rPr>
                <w:rFonts w:cs="Times New Roman"/>
                <w:b/>
                <w:bCs/>
                <w:color w:val="FFFFFF"/>
                <w:sz w:val="28"/>
                <w:szCs w:val="28"/>
                <w:lang w:eastAsia="en-GB"/>
              </w:rPr>
            </w:pPr>
          </w:p>
        </w:tc>
      </w:tr>
      <w:tr w:rsidR="001A4E3E" w:rsidRPr="001A4E3E" w14:paraId="2FB5D574" w14:textId="77777777" w:rsidTr="001A4E3E">
        <w:trPr>
          <w:gridAfter w:val="1"/>
          <w:wAfter w:w="142" w:type="dxa"/>
          <w:trHeight w:val="660"/>
        </w:trPr>
        <w:tc>
          <w:tcPr>
            <w:tcW w:w="300" w:type="dxa"/>
            <w:tcBorders>
              <w:top w:val="nil"/>
              <w:left w:val="nil"/>
              <w:bottom w:val="nil"/>
              <w:right w:val="nil"/>
            </w:tcBorders>
            <w:shd w:val="clear" w:color="auto" w:fill="auto"/>
            <w:noWrap/>
            <w:vAlign w:val="center"/>
            <w:hideMark/>
          </w:tcPr>
          <w:p w14:paraId="7BE76B27" w14:textId="77777777" w:rsidR="001A4E3E" w:rsidRPr="001A4E3E" w:rsidRDefault="001A4E3E" w:rsidP="001A4E3E">
            <w:pPr>
              <w:overflowPunct/>
              <w:autoSpaceDE/>
              <w:autoSpaceDN/>
              <w:adjustRightInd/>
              <w:spacing w:after="0"/>
              <w:jc w:val="left"/>
              <w:textAlignment w:val="auto"/>
              <w:rPr>
                <w:rFonts w:ascii="Times New Roman" w:hAnsi="Times New Roman" w:cs="Times New Roman"/>
                <w:sz w:val="20"/>
                <w:szCs w:val="20"/>
                <w:lang w:eastAsia="en-GB"/>
              </w:rPr>
            </w:pPr>
          </w:p>
        </w:tc>
        <w:tc>
          <w:tcPr>
            <w:tcW w:w="1273" w:type="dxa"/>
            <w:tcBorders>
              <w:top w:val="single" w:sz="8" w:space="0" w:color="auto"/>
              <w:left w:val="single" w:sz="8" w:space="0" w:color="auto"/>
              <w:bottom w:val="single" w:sz="4" w:space="0" w:color="auto"/>
              <w:right w:val="nil"/>
            </w:tcBorders>
            <w:shd w:val="clear" w:color="auto" w:fill="auto"/>
            <w:noWrap/>
            <w:vAlign w:val="center"/>
            <w:hideMark/>
          </w:tcPr>
          <w:p w14:paraId="7806AFE0" w14:textId="77777777" w:rsidR="001A4E3E" w:rsidRPr="001A4E3E" w:rsidRDefault="001A4E3E" w:rsidP="001A4E3E">
            <w:pPr>
              <w:overflowPunct/>
              <w:autoSpaceDE/>
              <w:autoSpaceDN/>
              <w:adjustRightInd/>
              <w:spacing w:after="0"/>
              <w:jc w:val="center"/>
              <w:textAlignment w:val="auto"/>
              <w:rPr>
                <w:rFonts w:cs="Times New Roman"/>
                <w:color w:val="000000"/>
                <w:sz w:val="40"/>
                <w:szCs w:val="40"/>
                <w:lang w:eastAsia="en-GB"/>
              </w:rPr>
            </w:pPr>
            <w:r w:rsidRPr="001A4E3E">
              <w:rPr>
                <w:rFonts w:cs="Times New Roman"/>
                <w:color w:val="000000"/>
                <w:sz w:val="40"/>
                <w:szCs w:val="40"/>
                <w:lang w:eastAsia="en-GB"/>
              </w:rPr>
              <w:t>A</w:t>
            </w:r>
          </w:p>
        </w:tc>
        <w:tc>
          <w:tcPr>
            <w:tcW w:w="5231" w:type="dxa"/>
            <w:tcBorders>
              <w:top w:val="nil"/>
              <w:left w:val="single" w:sz="8" w:space="0" w:color="auto"/>
              <w:bottom w:val="nil"/>
              <w:right w:val="nil"/>
            </w:tcBorders>
            <w:shd w:val="clear" w:color="auto" w:fill="auto"/>
            <w:vAlign w:val="center"/>
            <w:hideMark/>
          </w:tcPr>
          <w:p w14:paraId="33961631"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r w:rsidRPr="001A4E3E">
              <w:rPr>
                <w:rFonts w:cs="Times New Roman"/>
                <w:color w:val="000000"/>
                <w:sz w:val="20"/>
                <w:szCs w:val="20"/>
                <w:lang w:eastAsia="en-GB"/>
              </w:rPr>
              <w:t xml:space="preserve">The general or normal Service Level.  Typical for all occupied or generally accessed areas including public access spaces and general office areas. </w:t>
            </w:r>
          </w:p>
        </w:tc>
        <w:tc>
          <w:tcPr>
            <w:tcW w:w="8364" w:type="dxa"/>
            <w:tcBorders>
              <w:top w:val="nil"/>
              <w:left w:val="single" w:sz="4" w:space="0" w:color="auto"/>
              <w:bottom w:val="nil"/>
              <w:right w:val="single" w:sz="8" w:space="0" w:color="auto"/>
            </w:tcBorders>
            <w:shd w:val="clear" w:color="auto" w:fill="auto"/>
            <w:vAlign w:val="center"/>
            <w:hideMark/>
          </w:tcPr>
          <w:p w14:paraId="1FDE2C58"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r w:rsidRPr="001A4E3E">
              <w:rPr>
                <w:rFonts w:cs="Times New Roman"/>
                <w:color w:val="000000"/>
                <w:sz w:val="20"/>
                <w:szCs w:val="20"/>
                <w:lang w:eastAsia="en-GB"/>
              </w:rPr>
              <w:t>All areas subject to regular routine cleaning activities should be free from loose debris, dust, fluff and lint on completion of the cleaning task for that area.  There should be an overall even appearance and be odour free.</w:t>
            </w:r>
          </w:p>
        </w:tc>
        <w:tc>
          <w:tcPr>
            <w:tcW w:w="4394" w:type="dxa"/>
            <w:tcBorders>
              <w:top w:val="nil"/>
              <w:left w:val="nil"/>
              <w:bottom w:val="nil"/>
              <w:right w:val="nil"/>
            </w:tcBorders>
            <w:shd w:val="clear" w:color="auto" w:fill="auto"/>
            <w:noWrap/>
            <w:vAlign w:val="bottom"/>
            <w:hideMark/>
          </w:tcPr>
          <w:p w14:paraId="2957FDF1"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p>
        </w:tc>
      </w:tr>
      <w:tr w:rsidR="001A4E3E" w:rsidRPr="001A4E3E" w14:paraId="3051EBAA" w14:textId="77777777" w:rsidTr="001A4E3E">
        <w:trPr>
          <w:gridAfter w:val="1"/>
          <w:wAfter w:w="142" w:type="dxa"/>
          <w:trHeight w:val="1035"/>
        </w:trPr>
        <w:tc>
          <w:tcPr>
            <w:tcW w:w="300" w:type="dxa"/>
            <w:tcBorders>
              <w:top w:val="nil"/>
              <w:left w:val="nil"/>
              <w:bottom w:val="nil"/>
              <w:right w:val="nil"/>
            </w:tcBorders>
            <w:shd w:val="clear" w:color="auto" w:fill="auto"/>
            <w:noWrap/>
            <w:vAlign w:val="center"/>
            <w:hideMark/>
          </w:tcPr>
          <w:p w14:paraId="6DCA80E1" w14:textId="77777777" w:rsidR="001A4E3E" w:rsidRPr="001A4E3E" w:rsidRDefault="001A4E3E" w:rsidP="001A4E3E">
            <w:pPr>
              <w:overflowPunct/>
              <w:autoSpaceDE/>
              <w:autoSpaceDN/>
              <w:adjustRightInd/>
              <w:spacing w:after="0"/>
              <w:jc w:val="left"/>
              <w:textAlignment w:val="auto"/>
              <w:rPr>
                <w:rFonts w:ascii="Times New Roman" w:hAnsi="Times New Roman" w:cs="Times New Roman"/>
                <w:sz w:val="20"/>
                <w:szCs w:val="20"/>
                <w:lang w:eastAsia="en-GB"/>
              </w:rPr>
            </w:pPr>
          </w:p>
        </w:tc>
        <w:tc>
          <w:tcPr>
            <w:tcW w:w="1273" w:type="dxa"/>
            <w:tcBorders>
              <w:top w:val="nil"/>
              <w:left w:val="single" w:sz="8" w:space="0" w:color="auto"/>
              <w:bottom w:val="single" w:sz="4" w:space="0" w:color="auto"/>
              <w:right w:val="nil"/>
            </w:tcBorders>
            <w:shd w:val="clear" w:color="auto" w:fill="auto"/>
            <w:noWrap/>
            <w:vAlign w:val="center"/>
            <w:hideMark/>
          </w:tcPr>
          <w:p w14:paraId="0CBF2B5B" w14:textId="77777777" w:rsidR="001A4E3E" w:rsidRPr="001A4E3E" w:rsidRDefault="001A4E3E" w:rsidP="001A4E3E">
            <w:pPr>
              <w:overflowPunct/>
              <w:autoSpaceDE/>
              <w:autoSpaceDN/>
              <w:adjustRightInd/>
              <w:spacing w:after="0"/>
              <w:jc w:val="center"/>
              <w:textAlignment w:val="auto"/>
              <w:rPr>
                <w:rFonts w:cs="Times New Roman"/>
                <w:color w:val="000000"/>
                <w:sz w:val="40"/>
                <w:szCs w:val="40"/>
                <w:lang w:eastAsia="en-GB"/>
              </w:rPr>
            </w:pPr>
            <w:r w:rsidRPr="001A4E3E">
              <w:rPr>
                <w:rFonts w:cs="Times New Roman"/>
                <w:color w:val="000000"/>
                <w:sz w:val="40"/>
                <w:szCs w:val="40"/>
                <w:lang w:eastAsia="en-GB"/>
              </w:rPr>
              <w:t>B</w:t>
            </w:r>
          </w:p>
        </w:tc>
        <w:tc>
          <w:tcPr>
            <w:tcW w:w="5231" w:type="dxa"/>
            <w:tcBorders>
              <w:top w:val="single" w:sz="4" w:space="0" w:color="auto"/>
              <w:left w:val="single" w:sz="8" w:space="0" w:color="auto"/>
              <w:bottom w:val="single" w:sz="4" w:space="0" w:color="auto"/>
              <w:right w:val="nil"/>
            </w:tcBorders>
            <w:shd w:val="clear" w:color="auto" w:fill="auto"/>
            <w:vAlign w:val="center"/>
            <w:hideMark/>
          </w:tcPr>
          <w:p w14:paraId="1CEF0007"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r w:rsidRPr="001A4E3E">
              <w:rPr>
                <w:rFonts w:cs="Times New Roman"/>
                <w:color w:val="000000"/>
                <w:sz w:val="20"/>
                <w:szCs w:val="20"/>
                <w:lang w:eastAsia="en-GB"/>
              </w:rPr>
              <w:t xml:space="preserve">The highest Service Level.  Typical for prestige and high visibility areas. This </w:t>
            </w:r>
            <w:proofErr w:type="gramStart"/>
            <w:r w:rsidRPr="001A4E3E">
              <w:rPr>
                <w:rFonts w:cs="Times New Roman"/>
                <w:color w:val="000000"/>
                <w:sz w:val="20"/>
                <w:szCs w:val="20"/>
                <w:lang w:eastAsia="en-GB"/>
              </w:rPr>
              <w:t>is classed</w:t>
            </w:r>
            <w:proofErr w:type="gramEnd"/>
            <w:r w:rsidRPr="001A4E3E">
              <w:rPr>
                <w:rFonts w:cs="Times New Roman"/>
                <w:color w:val="000000"/>
                <w:sz w:val="20"/>
                <w:szCs w:val="20"/>
                <w:lang w:eastAsia="en-GB"/>
              </w:rPr>
              <w:t xml:space="preserve"> as exceptional and should only be required in very rare circumstances. </w:t>
            </w:r>
          </w:p>
        </w:tc>
        <w:tc>
          <w:tcPr>
            <w:tcW w:w="8364"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7E0C857"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r w:rsidRPr="001A4E3E">
              <w:rPr>
                <w:rFonts w:cs="Times New Roman"/>
                <w:color w:val="000000"/>
                <w:sz w:val="20"/>
                <w:szCs w:val="20"/>
                <w:lang w:eastAsia="en-GB"/>
              </w:rPr>
              <w:t xml:space="preserve">All areas subject to regular routine cleaning activities should be free from loose debris, dust, fluff and lint on completion of the cleaning task for that area.  There should be an overall even appearance and be odour free. This standard would be </w:t>
            </w:r>
            <w:proofErr w:type="gramStart"/>
            <w:r w:rsidRPr="001A4E3E">
              <w:rPr>
                <w:rFonts w:cs="Times New Roman"/>
                <w:color w:val="000000"/>
                <w:sz w:val="20"/>
                <w:szCs w:val="20"/>
                <w:lang w:eastAsia="en-GB"/>
              </w:rPr>
              <w:t>above and beyond</w:t>
            </w:r>
            <w:proofErr w:type="gramEnd"/>
            <w:r w:rsidRPr="001A4E3E">
              <w:rPr>
                <w:rFonts w:cs="Times New Roman"/>
                <w:color w:val="000000"/>
                <w:sz w:val="20"/>
                <w:szCs w:val="20"/>
                <w:lang w:eastAsia="en-GB"/>
              </w:rPr>
              <w:t xml:space="preserve"> the norm expected for general office spaces and public accessible areas.</w:t>
            </w:r>
          </w:p>
        </w:tc>
        <w:tc>
          <w:tcPr>
            <w:tcW w:w="4394" w:type="dxa"/>
            <w:tcBorders>
              <w:top w:val="nil"/>
              <w:left w:val="nil"/>
              <w:bottom w:val="nil"/>
              <w:right w:val="nil"/>
            </w:tcBorders>
            <w:shd w:val="clear" w:color="auto" w:fill="auto"/>
            <w:noWrap/>
            <w:vAlign w:val="bottom"/>
            <w:hideMark/>
          </w:tcPr>
          <w:p w14:paraId="25726323"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p>
        </w:tc>
      </w:tr>
      <w:tr w:rsidR="001A4E3E" w:rsidRPr="001A4E3E" w14:paraId="016C6322" w14:textId="77777777" w:rsidTr="001A4E3E">
        <w:trPr>
          <w:gridAfter w:val="1"/>
          <w:wAfter w:w="142" w:type="dxa"/>
          <w:trHeight w:val="2010"/>
        </w:trPr>
        <w:tc>
          <w:tcPr>
            <w:tcW w:w="300" w:type="dxa"/>
            <w:tcBorders>
              <w:top w:val="nil"/>
              <w:left w:val="nil"/>
              <w:bottom w:val="nil"/>
              <w:right w:val="nil"/>
            </w:tcBorders>
            <w:shd w:val="clear" w:color="auto" w:fill="auto"/>
            <w:noWrap/>
            <w:vAlign w:val="center"/>
            <w:hideMark/>
          </w:tcPr>
          <w:p w14:paraId="51CAAA34" w14:textId="77777777" w:rsidR="001A4E3E" w:rsidRPr="001A4E3E" w:rsidRDefault="001A4E3E" w:rsidP="001A4E3E">
            <w:pPr>
              <w:overflowPunct/>
              <w:autoSpaceDE/>
              <w:autoSpaceDN/>
              <w:adjustRightInd/>
              <w:spacing w:after="0"/>
              <w:jc w:val="left"/>
              <w:textAlignment w:val="auto"/>
              <w:rPr>
                <w:rFonts w:ascii="Times New Roman" w:hAnsi="Times New Roman" w:cs="Times New Roman"/>
                <w:sz w:val="20"/>
                <w:szCs w:val="20"/>
                <w:lang w:eastAsia="en-GB"/>
              </w:rPr>
            </w:pPr>
          </w:p>
        </w:tc>
        <w:tc>
          <w:tcPr>
            <w:tcW w:w="1273" w:type="dxa"/>
            <w:tcBorders>
              <w:top w:val="nil"/>
              <w:left w:val="single" w:sz="8" w:space="0" w:color="auto"/>
              <w:bottom w:val="single" w:sz="8" w:space="0" w:color="auto"/>
              <w:right w:val="nil"/>
            </w:tcBorders>
            <w:shd w:val="clear" w:color="auto" w:fill="auto"/>
            <w:noWrap/>
            <w:vAlign w:val="center"/>
            <w:hideMark/>
          </w:tcPr>
          <w:p w14:paraId="66F077BC" w14:textId="77777777" w:rsidR="001A4E3E" w:rsidRPr="001A4E3E" w:rsidRDefault="001A4E3E" w:rsidP="001A4E3E">
            <w:pPr>
              <w:overflowPunct/>
              <w:autoSpaceDE/>
              <w:autoSpaceDN/>
              <w:adjustRightInd/>
              <w:spacing w:after="0"/>
              <w:jc w:val="center"/>
              <w:textAlignment w:val="auto"/>
              <w:rPr>
                <w:rFonts w:cs="Times New Roman"/>
                <w:color w:val="000000"/>
                <w:sz w:val="40"/>
                <w:szCs w:val="40"/>
                <w:lang w:eastAsia="en-GB"/>
              </w:rPr>
            </w:pPr>
            <w:r w:rsidRPr="001A4E3E">
              <w:rPr>
                <w:rFonts w:cs="Times New Roman"/>
                <w:color w:val="000000"/>
                <w:sz w:val="40"/>
                <w:szCs w:val="40"/>
                <w:lang w:eastAsia="en-GB"/>
              </w:rPr>
              <w:t>C</w:t>
            </w:r>
          </w:p>
        </w:tc>
        <w:tc>
          <w:tcPr>
            <w:tcW w:w="5231" w:type="dxa"/>
            <w:tcBorders>
              <w:top w:val="nil"/>
              <w:left w:val="single" w:sz="8" w:space="0" w:color="auto"/>
              <w:bottom w:val="single" w:sz="8" w:space="0" w:color="auto"/>
              <w:right w:val="nil"/>
            </w:tcBorders>
            <w:shd w:val="clear" w:color="auto" w:fill="auto"/>
            <w:vAlign w:val="center"/>
            <w:hideMark/>
          </w:tcPr>
          <w:p w14:paraId="322E6840"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r w:rsidRPr="001A4E3E">
              <w:rPr>
                <w:rFonts w:cs="Times New Roman"/>
                <w:color w:val="000000"/>
                <w:sz w:val="20"/>
                <w:szCs w:val="20"/>
                <w:lang w:eastAsia="en-GB"/>
              </w:rPr>
              <w:t xml:space="preserve">A bespoke or very specific or demanding Service Level.  Typical for highly sensitive or specialist areas such as production or laboratory facilities, data centres etc. Alternatively, this can also be applied to areas or properties or buildings that require a lesser Service Level  than the standard Service Level due to the nature of the environment of activity undertaken within the area e.g. mothballed buildings, garages warehouses, etc. </w:t>
            </w:r>
          </w:p>
        </w:tc>
        <w:tc>
          <w:tcPr>
            <w:tcW w:w="8364" w:type="dxa"/>
            <w:tcBorders>
              <w:top w:val="nil"/>
              <w:left w:val="single" w:sz="4" w:space="0" w:color="auto"/>
              <w:bottom w:val="single" w:sz="8" w:space="0" w:color="auto"/>
              <w:right w:val="single" w:sz="8" w:space="0" w:color="auto"/>
            </w:tcBorders>
            <w:shd w:val="clear" w:color="auto" w:fill="auto"/>
            <w:vAlign w:val="center"/>
            <w:hideMark/>
          </w:tcPr>
          <w:p w14:paraId="396229E1"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r w:rsidRPr="001A4E3E">
              <w:rPr>
                <w:rFonts w:cs="Times New Roman"/>
                <w:color w:val="000000"/>
                <w:sz w:val="20"/>
                <w:szCs w:val="20"/>
                <w:lang w:eastAsia="en-GB"/>
              </w:rPr>
              <w:t xml:space="preserve">Areas subject to this standard </w:t>
            </w:r>
            <w:proofErr w:type="gramStart"/>
            <w:r w:rsidRPr="001A4E3E">
              <w:rPr>
                <w:rFonts w:cs="Times New Roman"/>
                <w:color w:val="000000"/>
                <w:sz w:val="20"/>
                <w:szCs w:val="20"/>
                <w:lang w:eastAsia="en-GB"/>
              </w:rPr>
              <w:t>will be specified</w:t>
            </w:r>
            <w:proofErr w:type="gramEnd"/>
            <w:r w:rsidRPr="001A4E3E">
              <w:rPr>
                <w:rFonts w:cs="Times New Roman"/>
                <w:color w:val="000000"/>
                <w:sz w:val="20"/>
                <w:szCs w:val="20"/>
                <w:lang w:eastAsia="en-GB"/>
              </w:rPr>
              <w:t xml:space="preserve"> as requiring a bespoke or unique approach to cleanliness.  This deviation from the normal or expected approach or regime will reflect either an enhanced </w:t>
            </w:r>
            <w:proofErr w:type="gramStart"/>
            <w:r w:rsidRPr="001A4E3E">
              <w:rPr>
                <w:rFonts w:cs="Times New Roman"/>
                <w:color w:val="000000"/>
                <w:sz w:val="20"/>
                <w:szCs w:val="20"/>
                <w:lang w:eastAsia="en-GB"/>
              </w:rPr>
              <w:t>or reduced</w:t>
            </w:r>
            <w:proofErr w:type="gramEnd"/>
            <w:r w:rsidRPr="001A4E3E">
              <w:rPr>
                <w:rFonts w:cs="Times New Roman"/>
                <w:color w:val="000000"/>
                <w:sz w:val="20"/>
                <w:szCs w:val="20"/>
                <w:lang w:eastAsia="en-GB"/>
              </w:rPr>
              <w:t xml:space="preserve"> cleaning requirement. The standard </w:t>
            </w:r>
            <w:proofErr w:type="gramStart"/>
            <w:r w:rsidRPr="001A4E3E">
              <w:rPr>
                <w:rFonts w:cs="Times New Roman"/>
                <w:color w:val="000000"/>
                <w:sz w:val="20"/>
                <w:szCs w:val="20"/>
                <w:lang w:eastAsia="en-GB"/>
              </w:rPr>
              <w:t>will be specified</w:t>
            </w:r>
            <w:proofErr w:type="gramEnd"/>
            <w:r w:rsidRPr="001A4E3E">
              <w:rPr>
                <w:rFonts w:cs="Times New Roman"/>
                <w:color w:val="000000"/>
                <w:sz w:val="20"/>
                <w:szCs w:val="20"/>
                <w:lang w:eastAsia="en-GB"/>
              </w:rPr>
              <w:t xml:space="preserve"> as will frequency of Service. This standard could apply to, for example, a laboratory or healthcare environment where specialist procedures are required to limit infection and cross contamination. The standard </w:t>
            </w:r>
            <w:proofErr w:type="gramStart"/>
            <w:r w:rsidRPr="001A4E3E">
              <w:rPr>
                <w:rFonts w:cs="Times New Roman"/>
                <w:color w:val="000000"/>
                <w:sz w:val="20"/>
                <w:szCs w:val="20"/>
                <w:lang w:eastAsia="en-GB"/>
              </w:rPr>
              <w:t>could also be used</w:t>
            </w:r>
            <w:proofErr w:type="gramEnd"/>
            <w:r w:rsidRPr="001A4E3E">
              <w:rPr>
                <w:rFonts w:cs="Times New Roman"/>
                <w:color w:val="000000"/>
                <w:sz w:val="20"/>
                <w:szCs w:val="20"/>
                <w:lang w:eastAsia="en-GB"/>
              </w:rPr>
              <w:t xml:space="preserve"> to describe activities to be undertaken in buildings or areas that are mothballed or not in use and requiring a very limited Service.   Likewise, areas such as warehouses, storage areas and garages may also require a very limited Service and these </w:t>
            </w:r>
            <w:proofErr w:type="gramStart"/>
            <w:r w:rsidRPr="001A4E3E">
              <w:rPr>
                <w:rFonts w:cs="Times New Roman"/>
                <w:color w:val="000000"/>
                <w:sz w:val="20"/>
                <w:szCs w:val="20"/>
                <w:lang w:eastAsia="en-GB"/>
              </w:rPr>
              <w:t>would also be specifically described</w:t>
            </w:r>
            <w:proofErr w:type="gramEnd"/>
            <w:r w:rsidRPr="001A4E3E">
              <w:rPr>
                <w:rFonts w:cs="Times New Roman"/>
                <w:color w:val="000000"/>
                <w:sz w:val="20"/>
                <w:szCs w:val="20"/>
                <w:lang w:eastAsia="en-GB"/>
              </w:rPr>
              <w:t>.</w:t>
            </w:r>
          </w:p>
        </w:tc>
        <w:tc>
          <w:tcPr>
            <w:tcW w:w="4394" w:type="dxa"/>
            <w:tcBorders>
              <w:top w:val="nil"/>
              <w:left w:val="nil"/>
              <w:bottom w:val="nil"/>
              <w:right w:val="nil"/>
            </w:tcBorders>
            <w:shd w:val="clear" w:color="auto" w:fill="auto"/>
            <w:noWrap/>
            <w:vAlign w:val="bottom"/>
            <w:hideMark/>
          </w:tcPr>
          <w:p w14:paraId="05ED7349" w14:textId="77777777" w:rsidR="001A4E3E" w:rsidRPr="001A4E3E" w:rsidRDefault="001A4E3E" w:rsidP="001A4E3E">
            <w:pPr>
              <w:overflowPunct/>
              <w:autoSpaceDE/>
              <w:autoSpaceDN/>
              <w:adjustRightInd/>
              <w:spacing w:after="0"/>
              <w:jc w:val="left"/>
              <w:textAlignment w:val="auto"/>
              <w:rPr>
                <w:rFonts w:cs="Times New Roman"/>
                <w:color w:val="000000"/>
                <w:sz w:val="20"/>
                <w:szCs w:val="20"/>
                <w:lang w:eastAsia="en-GB"/>
              </w:rPr>
            </w:pPr>
          </w:p>
        </w:tc>
      </w:tr>
    </w:tbl>
    <w:p w14:paraId="1152BFAD" w14:textId="77777777" w:rsidR="001A4E3E" w:rsidRDefault="001A4E3E">
      <w:pPr>
        <w:spacing w:after="0"/>
        <w:rPr>
          <w:rFonts w:asciiTheme="minorHAnsi" w:hAnsiTheme="minorHAnsi"/>
          <w:b/>
        </w:rPr>
      </w:pPr>
    </w:p>
    <w:p w14:paraId="2E901A67" w14:textId="77777777" w:rsidR="001A4E3E" w:rsidRDefault="001A4E3E">
      <w:pPr>
        <w:spacing w:after="0"/>
        <w:rPr>
          <w:rFonts w:asciiTheme="minorHAnsi" w:hAnsiTheme="minorHAnsi"/>
          <w:b/>
        </w:rPr>
      </w:pPr>
    </w:p>
    <w:p w14:paraId="6951B0FD" w14:textId="77777777" w:rsidR="001A4E3E" w:rsidRDefault="001A4E3E">
      <w:pPr>
        <w:spacing w:after="0"/>
        <w:rPr>
          <w:rFonts w:asciiTheme="minorHAnsi" w:hAnsiTheme="minorHAnsi"/>
          <w:b/>
        </w:rPr>
      </w:pPr>
    </w:p>
    <w:p w14:paraId="7DFFD65D" w14:textId="77777777" w:rsidR="001A4E3E" w:rsidRDefault="001A4E3E">
      <w:pPr>
        <w:spacing w:after="0"/>
        <w:rPr>
          <w:rFonts w:asciiTheme="minorHAnsi" w:hAnsiTheme="minorHAnsi"/>
          <w:b/>
        </w:rPr>
      </w:pPr>
    </w:p>
    <w:p w14:paraId="5ACFA2AC" w14:textId="77777777" w:rsidR="001A4E3E" w:rsidRDefault="001A4E3E">
      <w:pPr>
        <w:spacing w:after="0"/>
        <w:rPr>
          <w:rFonts w:asciiTheme="minorHAnsi" w:hAnsiTheme="minorHAnsi"/>
          <w:b/>
        </w:rPr>
      </w:pPr>
    </w:p>
    <w:p w14:paraId="6AA0881C" w14:textId="77777777" w:rsidR="001A4E3E" w:rsidRDefault="001A4E3E">
      <w:pPr>
        <w:spacing w:after="0"/>
        <w:rPr>
          <w:rFonts w:asciiTheme="minorHAnsi" w:hAnsiTheme="minorHAnsi"/>
          <w:b/>
        </w:rPr>
      </w:pPr>
    </w:p>
    <w:p w14:paraId="2B927C08" w14:textId="77777777" w:rsidR="001A4E3E" w:rsidRDefault="001A4E3E">
      <w:pPr>
        <w:spacing w:after="0"/>
        <w:rPr>
          <w:rFonts w:asciiTheme="minorHAnsi" w:hAnsiTheme="minorHAnsi"/>
          <w:b/>
        </w:rPr>
      </w:pPr>
    </w:p>
    <w:p w14:paraId="2DACFAED" w14:textId="77777777" w:rsidR="001A4E3E" w:rsidRDefault="001A4E3E">
      <w:pPr>
        <w:spacing w:after="0"/>
        <w:rPr>
          <w:rFonts w:asciiTheme="minorHAnsi" w:hAnsiTheme="minorHAnsi"/>
          <w:b/>
        </w:rPr>
      </w:pPr>
    </w:p>
    <w:p w14:paraId="60231C87" w14:textId="77777777" w:rsidR="001A4E3E" w:rsidRDefault="001A4E3E">
      <w:pPr>
        <w:spacing w:after="0"/>
        <w:rPr>
          <w:rFonts w:asciiTheme="minorHAnsi" w:hAnsiTheme="minorHAnsi"/>
          <w:b/>
        </w:rPr>
      </w:pPr>
    </w:p>
    <w:p w14:paraId="3E0A5D5B" w14:textId="77777777" w:rsidR="001A4E3E" w:rsidRDefault="001A4E3E">
      <w:pPr>
        <w:spacing w:after="0"/>
        <w:rPr>
          <w:rFonts w:asciiTheme="minorHAnsi" w:hAnsiTheme="minorHAnsi"/>
          <w:b/>
        </w:rPr>
      </w:pPr>
    </w:p>
    <w:p w14:paraId="108E0232" w14:textId="77777777" w:rsidR="007D4C76" w:rsidRDefault="007D4C76">
      <w:pPr>
        <w:spacing w:after="0"/>
        <w:rPr>
          <w:rFonts w:asciiTheme="minorHAnsi" w:hAnsiTheme="minorHAnsi"/>
          <w:b/>
        </w:rPr>
      </w:pPr>
    </w:p>
    <w:p w14:paraId="32F6E9B2" w14:textId="77777777" w:rsidR="007D4C76" w:rsidRPr="00135368" w:rsidRDefault="007D4C76">
      <w:pPr>
        <w:spacing w:after="0"/>
        <w:rPr>
          <w:rFonts w:asciiTheme="minorHAnsi" w:hAnsiTheme="minorHAnsi"/>
          <w:b/>
        </w:rPr>
      </w:pPr>
    </w:p>
    <w:p w14:paraId="41C78623" w14:textId="6AFE5112" w:rsidR="00D00040" w:rsidRPr="00A05C61" w:rsidRDefault="00933B79" w:rsidP="00661755">
      <w:pPr>
        <w:pStyle w:val="Annexlevel1"/>
        <w:numPr>
          <w:ilvl w:val="0"/>
          <w:numId w:val="0"/>
        </w:numPr>
        <w:spacing w:after="0"/>
        <w:rPr>
          <w:rFonts w:asciiTheme="minorHAnsi" w:hAnsiTheme="minorHAnsi"/>
          <w:color w:val="000000" w:themeColor="text1"/>
          <w:sz w:val="22"/>
        </w:rPr>
      </w:pPr>
      <w:bookmarkStart w:id="341" w:name="_Ref499637159"/>
      <w:r w:rsidRPr="00A05C61">
        <w:rPr>
          <w:rFonts w:asciiTheme="minorHAnsi" w:hAnsiTheme="minorHAnsi"/>
          <w:color w:val="000000" w:themeColor="text1"/>
          <w:sz w:val="22"/>
        </w:rPr>
        <w:lastRenderedPageBreak/>
        <w:t xml:space="preserve">ANNEX G </w:t>
      </w:r>
      <w:r w:rsidR="009969BC" w:rsidRPr="00A05C61">
        <w:rPr>
          <w:rFonts w:asciiTheme="minorHAnsi" w:hAnsiTheme="minorHAnsi"/>
          <w:color w:val="000000" w:themeColor="text1"/>
          <w:sz w:val="22"/>
        </w:rPr>
        <w:t>– PROPERTY CLASSIFICATION</w:t>
      </w:r>
      <w:bookmarkEnd w:id="341"/>
    </w:p>
    <w:p w14:paraId="1E71BB04" w14:textId="77777777" w:rsidR="00D00040" w:rsidRPr="00A05C61" w:rsidRDefault="00D00040">
      <w:pPr>
        <w:spacing w:after="0"/>
        <w:rPr>
          <w:rFonts w:asciiTheme="minorHAnsi" w:hAnsiTheme="minorHAnsi"/>
          <w:color w:val="000000" w:themeColor="text1"/>
        </w:rPr>
      </w:pPr>
    </w:p>
    <w:p w14:paraId="185DE059" w14:textId="340EC816" w:rsidR="00B7446A" w:rsidRPr="00A05C61" w:rsidRDefault="00CC7798" w:rsidP="00B7446A">
      <w:pPr>
        <w:spacing w:after="0"/>
        <w:rPr>
          <w:rFonts w:asciiTheme="minorHAnsi" w:hAnsiTheme="minorHAnsi"/>
          <w:b/>
          <w:color w:val="000000" w:themeColor="text1"/>
        </w:rPr>
      </w:pPr>
      <w:r w:rsidRPr="00A05C61">
        <w:rPr>
          <w:rFonts w:asciiTheme="minorHAnsi" w:hAnsiTheme="minorHAnsi"/>
          <w:b/>
          <w:color w:val="000000" w:themeColor="text1"/>
        </w:rPr>
        <w:t xml:space="preserve">Table 1 – Properties </w:t>
      </w:r>
      <w:r w:rsidR="00B7446A" w:rsidRPr="00A05C61">
        <w:rPr>
          <w:rFonts w:asciiTheme="minorHAnsi" w:hAnsiTheme="minorHAnsi"/>
          <w:b/>
          <w:color w:val="000000" w:themeColor="text1"/>
        </w:rPr>
        <w:t xml:space="preserve">categorised </w:t>
      </w:r>
      <w:r w:rsidRPr="00A05C61">
        <w:rPr>
          <w:rFonts w:asciiTheme="minorHAnsi" w:hAnsiTheme="minorHAnsi"/>
          <w:b/>
          <w:color w:val="000000" w:themeColor="text1"/>
        </w:rPr>
        <w:t xml:space="preserve">as Standard (Priced at Framework): </w:t>
      </w:r>
    </w:p>
    <w:p w14:paraId="6474848E" w14:textId="77777777" w:rsidR="00B7446A" w:rsidRPr="00A05C61" w:rsidRDefault="00B7446A" w:rsidP="00B7446A">
      <w:pPr>
        <w:spacing w:after="0"/>
        <w:rPr>
          <w:rFonts w:asciiTheme="minorHAnsi" w:hAnsiTheme="minorHAnsi"/>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3917"/>
        <w:gridCol w:w="9213"/>
      </w:tblGrid>
      <w:tr w:rsidR="005E716A" w:rsidRPr="00A05C61" w14:paraId="419D5080" w14:textId="592FDE57" w:rsidTr="001C2563">
        <w:tc>
          <w:tcPr>
            <w:tcW w:w="1607" w:type="dxa"/>
            <w:shd w:val="clear" w:color="auto" w:fill="5B9BD5" w:themeFill="accent1"/>
          </w:tcPr>
          <w:p w14:paraId="650E2DB3" w14:textId="77777777" w:rsidR="00107E8F" w:rsidRPr="00A05C61" w:rsidRDefault="00107E8F" w:rsidP="00ED49FF">
            <w:pPr>
              <w:jc w:val="center"/>
              <w:rPr>
                <w:rFonts w:asciiTheme="minorHAnsi" w:hAnsiTheme="minorHAnsi"/>
                <w:b/>
                <w:color w:val="000000" w:themeColor="text1"/>
              </w:rPr>
            </w:pPr>
            <w:r w:rsidRPr="00A05C61">
              <w:rPr>
                <w:rFonts w:asciiTheme="minorHAnsi" w:hAnsiTheme="minorHAnsi"/>
                <w:b/>
                <w:color w:val="000000" w:themeColor="text1"/>
              </w:rPr>
              <w:t>Building Category</w:t>
            </w:r>
          </w:p>
        </w:tc>
        <w:tc>
          <w:tcPr>
            <w:tcW w:w="3917" w:type="dxa"/>
            <w:shd w:val="clear" w:color="auto" w:fill="5B9BD5" w:themeFill="accent1"/>
          </w:tcPr>
          <w:p w14:paraId="6BFC1E5E" w14:textId="77777777" w:rsidR="00107E8F" w:rsidRPr="00A05C61" w:rsidRDefault="00107E8F" w:rsidP="00ED49FF">
            <w:pPr>
              <w:jc w:val="center"/>
              <w:rPr>
                <w:rFonts w:asciiTheme="minorHAnsi" w:hAnsiTheme="minorHAnsi"/>
                <w:b/>
                <w:color w:val="000000" w:themeColor="text1"/>
              </w:rPr>
            </w:pPr>
            <w:r w:rsidRPr="00A05C61">
              <w:rPr>
                <w:rFonts w:asciiTheme="minorHAnsi" w:hAnsiTheme="minorHAnsi"/>
                <w:b/>
                <w:bCs/>
                <w:color w:val="000000" w:themeColor="text1"/>
              </w:rPr>
              <w:t>Business &amp; Occupational Profile</w:t>
            </w:r>
          </w:p>
        </w:tc>
        <w:tc>
          <w:tcPr>
            <w:tcW w:w="9213" w:type="dxa"/>
            <w:shd w:val="clear" w:color="auto" w:fill="5B9BD5" w:themeFill="accent1"/>
          </w:tcPr>
          <w:p w14:paraId="4225DD08" w14:textId="77777777" w:rsidR="00107E8F" w:rsidRPr="00A05C61" w:rsidRDefault="00107E8F" w:rsidP="00ED49FF">
            <w:pPr>
              <w:jc w:val="center"/>
              <w:rPr>
                <w:rFonts w:asciiTheme="minorHAnsi" w:hAnsiTheme="minorHAnsi"/>
                <w:b/>
                <w:color w:val="000000" w:themeColor="text1"/>
              </w:rPr>
            </w:pPr>
            <w:r w:rsidRPr="00A05C61">
              <w:rPr>
                <w:rFonts w:asciiTheme="minorHAnsi" w:hAnsiTheme="minorHAnsi"/>
                <w:b/>
                <w:color w:val="000000" w:themeColor="text1"/>
              </w:rPr>
              <w:t>Description</w:t>
            </w:r>
          </w:p>
        </w:tc>
      </w:tr>
      <w:tr w:rsidR="005E716A" w:rsidRPr="00A05C61" w14:paraId="454D8BEA" w14:textId="5006C281" w:rsidTr="001C2563">
        <w:tc>
          <w:tcPr>
            <w:tcW w:w="1607" w:type="dxa"/>
            <w:shd w:val="clear" w:color="auto" w:fill="auto"/>
          </w:tcPr>
          <w:p w14:paraId="5A35C8A9" w14:textId="4A5B315B" w:rsidR="00107E8F" w:rsidRPr="00A05C61" w:rsidRDefault="00107E8F" w:rsidP="00CC7798">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1</w:t>
            </w:r>
          </w:p>
        </w:tc>
        <w:tc>
          <w:tcPr>
            <w:tcW w:w="3917" w:type="dxa"/>
            <w:shd w:val="clear" w:color="auto" w:fill="auto"/>
          </w:tcPr>
          <w:p w14:paraId="5C5FE50B" w14:textId="4BA93C30" w:rsidR="00107E8F" w:rsidRPr="00A05C61" w:rsidRDefault="00107E8F" w:rsidP="00CC7798">
            <w:pPr>
              <w:spacing w:before="60" w:after="60"/>
              <w:rPr>
                <w:rFonts w:asciiTheme="minorHAnsi" w:hAnsiTheme="minorHAnsi"/>
                <w:iCs/>
                <w:color w:val="000000" w:themeColor="text1"/>
              </w:rPr>
            </w:pPr>
            <w:r w:rsidRPr="00A05C61">
              <w:rPr>
                <w:rFonts w:asciiTheme="minorHAnsi" w:hAnsiTheme="minorHAnsi"/>
                <w:iCs/>
                <w:color w:val="000000" w:themeColor="text1"/>
              </w:rPr>
              <w:t>General office - Customer Facing</w:t>
            </w:r>
          </w:p>
        </w:tc>
        <w:tc>
          <w:tcPr>
            <w:tcW w:w="9213" w:type="dxa"/>
            <w:shd w:val="clear" w:color="auto" w:fill="auto"/>
          </w:tcPr>
          <w:p w14:paraId="65E2B52E" w14:textId="77777777" w:rsidR="00107E8F" w:rsidRPr="00A05C61" w:rsidRDefault="00107E8F" w:rsidP="00ED49FF">
            <w:pPr>
              <w:spacing w:before="60" w:after="60"/>
              <w:rPr>
                <w:rFonts w:asciiTheme="minorHAnsi" w:hAnsiTheme="minorHAnsi"/>
                <w:iCs/>
                <w:color w:val="000000" w:themeColor="text1"/>
              </w:rPr>
            </w:pPr>
            <w:r w:rsidRPr="00A05C61">
              <w:rPr>
                <w:rFonts w:asciiTheme="minorHAnsi" w:hAnsiTheme="minorHAnsi"/>
                <w:iCs/>
                <w:color w:val="000000" w:themeColor="text1"/>
              </w:rPr>
              <w:t>General office areas and customer facing areas.</w:t>
            </w:r>
          </w:p>
        </w:tc>
      </w:tr>
      <w:tr w:rsidR="005E716A" w:rsidRPr="00A05C61" w14:paraId="18B5FBC6" w14:textId="4CE456AF" w:rsidTr="001C2563">
        <w:tc>
          <w:tcPr>
            <w:tcW w:w="1607" w:type="dxa"/>
            <w:shd w:val="clear" w:color="auto" w:fill="auto"/>
          </w:tcPr>
          <w:p w14:paraId="4AFD608E" w14:textId="27F3D799" w:rsidR="00107E8F" w:rsidRPr="00A05C61" w:rsidRDefault="00107E8F" w:rsidP="00ED49FF">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2</w:t>
            </w:r>
          </w:p>
        </w:tc>
        <w:tc>
          <w:tcPr>
            <w:tcW w:w="3917" w:type="dxa"/>
            <w:shd w:val="clear" w:color="auto" w:fill="auto"/>
          </w:tcPr>
          <w:p w14:paraId="756E0B8A" w14:textId="0B9F3095" w:rsidR="00107E8F" w:rsidRPr="00A05C61" w:rsidRDefault="00107E8F" w:rsidP="00CC7798">
            <w:pPr>
              <w:spacing w:before="60" w:after="60"/>
              <w:rPr>
                <w:rFonts w:asciiTheme="minorHAnsi" w:hAnsiTheme="minorHAnsi"/>
                <w:iCs/>
                <w:color w:val="000000" w:themeColor="text1"/>
              </w:rPr>
            </w:pPr>
            <w:r w:rsidRPr="00A05C61">
              <w:rPr>
                <w:rFonts w:asciiTheme="minorHAnsi" w:hAnsiTheme="minorHAnsi"/>
                <w:iCs/>
                <w:color w:val="000000" w:themeColor="text1"/>
              </w:rPr>
              <w:t>General office - Non Customer Facing</w:t>
            </w:r>
          </w:p>
        </w:tc>
        <w:tc>
          <w:tcPr>
            <w:tcW w:w="9213" w:type="dxa"/>
            <w:shd w:val="clear" w:color="auto" w:fill="auto"/>
          </w:tcPr>
          <w:p w14:paraId="19BD92D0" w14:textId="52DED3D5" w:rsidR="00107E8F" w:rsidRPr="00A05C61" w:rsidRDefault="00107E8F" w:rsidP="002E4B62">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General office areas and non-customer facing areas.  </w:t>
            </w:r>
          </w:p>
        </w:tc>
      </w:tr>
      <w:tr w:rsidR="005E716A" w:rsidRPr="00A05C61" w14:paraId="0CECE81D" w14:textId="61E06170" w:rsidTr="001C2563">
        <w:tc>
          <w:tcPr>
            <w:tcW w:w="1607" w:type="dxa"/>
            <w:shd w:val="clear" w:color="auto" w:fill="auto"/>
          </w:tcPr>
          <w:p w14:paraId="188895FA" w14:textId="0F2C3094" w:rsidR="00107E8F" w:rsidRPr="00A05C61" w:rsidRDefault="00107E8F" w:rsidP="00ED49FF">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3</w:t>
            </w:r>
          </w:p>
        </w:tc>
        <w:tc>
          <w:tcPr>
            <w:tcW w:w="3917" w:type="dxa"/>
            <w:shd w:val="clear" w:color="auto" w:fill="auto"/>
          </w:tcPr>
          <w:p w14:paraId="4AEE5064" w14:textId="77777777" w:rsidR="00107E8F" w:rsidRPr="00A05C61" w:rsidRDefault="00107E8F" w:rsidP="00ED49FF">
            <w:pPr>
              <w:spacing w:before="60" w:after="60"/>
              <w:rPr>
                <w:rFonts w:asciiTheme="minorHAnsi" w:hAnsiTheme="minorHAnsi"/>
                <w:iCs/>
                <w:color w:val="000000" w:themeColor="text1"/>
              </w:rPr>
            </w:pPr>
            <w:r w:rsidRPr="00A05C61">
              <w:rPr>
                <w:rFonts w:asciiTheme="minorHAnsi" w:hAnsiTheme="minorHAnsi"/>
                <w:iCs/>
                <w:color w:val="000000" w:themeColor="text1"/>
              </w:rPr>
              <w:t>Call Centre Operations</w:t>
            </w:r>
          </w:p>
        </w:tc>
        <w:tc>
          <w:tcPr>
            <w:tcW w:w="9213" w:type="dxa"/>
            <w:shd w:val="clear" w:color="auto" w:fill="auto"/>
          </w:tcPr>
          <w:p w14:paraId="338EEB7D" w14:textId="77777777" w:rsidR="00107E8F" w:rsidRPr="00A05C61" w:rsidRDefault="00107E8F" w:rsidP="00ED49FF">
            <w:pPr>
              <w:spacing w:before="60" w:after="60"/>
              <w:rPr>
                <w:rFonts w:asciiTheme="minorHAnsi" w:hAnsiTheme="minorHAnsi"/>
                <w:iCs/>
                <w:color w:val="000000" w:themeColor="text1"/>
              </w:rPr>
            </w:pPr>
            <w:r w:rsidRPr="00A05C61">
              <w:rPr>
                <w:rFonts w:asciiTheme="minorHAnsi" w:hAnsiTheme="minorHAnsi"/>
                <w:iCs/>
                <w:color w:val="000000" w:themeColor="text1"/>
              </w:rPr>
              <w:t>Call centre operations.</w:t>
            </w:r>
          </w:p>
        </w:tc>
      </w:tr>
      <w:tr w:rsidR="005E716A" w:rsidRPr="00A05C61" w14:paraId="7497C27D" w14:textId="316C5C30" w:rsidTr="001C2563">
        <w:tc>
          <w:tcPr>
            <w:tcW w:w="1607" w:type="dxa"/>
            <w:shd w:val="clear" w:color="auto" w:fill="auto"/>
          </w:tcPr>
          <w:p w14:paraId="11DD0EF3" w14:textId="008E0391" w:rsidR="00107E8F" w:rsidRPr="00A05C61" w:rsidRDefault="00107E8F" w:rsidP="00ED49FF">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4</w:t>
            </w:r>
          </w:p>
        </w:tc>
        <w:tc>
          <w:tcPr>
            <w:tcW w:w="3917" w:type="dxa"/>
            <w:shd w:val="clear" w:color="auto" w:fill="auto"/>
          </w:tcPr>
          <w:p w14:paraId="68933BEB" w14:textId="77777777" w:rsidR="00107E8F" w:rsidRPr="00A05C61" w:rsidRDefault="00107E8F" w:rsidP="00ED49FF">
            <w:pPr>
              <w:spacing w:before="60" w:after="60"/>
              <w:rPr>
                <w:rFonts w:asciiTheme="minorHAnsi" w:hAnsiTheme="minorHAnsi"/>
                <w:iCs/>
                <w:color w:val="000000" w:themeColor="text1"/>
              </w:rPr>
            </w:pPr>
            <w:r w:rsidRPr="00A05C61">
              <w:rPr>
                <w:rFonts w:asciiTheme="minorHAnsi" w:hAnsiTheme="minorHAnsi"/>
                <w:iCs/>
                <w:color w:val="000000" w:themeColor="text1"/>
              </w:rPr>
              <w:t>Warehouses</w:t>
            </w:r>
          </w:p>
        </w:tc>
        <w:tc>
          <w:tcPr>
            <w:tcW w:w="9213" w:type="dxa"/>
            <w:shd w:val="clear" w:color="auto" w:fill="auto"/>
          </w:tcPr>
          <w:p w14:paraId="736E96B0" w14:textId="77777777" w:rsidR="00107E8F" w:rsidRPr="00A05C61" w:rsidRDefault="00107E8F" w:rsidP="00ED49FF">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Large storage facility with limited office space and </w:t>
            </w:r>
            <w:proofErr w:type="gramStart"/>
            <w:r w:rsidRPr="00A05C61">
              <w:rPr>
                <w:rFonts w:asciiTheme="minorHAnsi" w:hAnsiTheme="minorHAnsi"/>
                <w:iCs/>
                <w:color w:val="000000" w:themeColor="text1"/>
              </w:rPr>
              <w:t>low density</w:t>
            </w:r>
            <w:proofErr w:type="gramEnd"/>
            <w:r w:rsidRPr="00A05C61">
              <w:rPr>
                <w:rFonts w:asciiTheme="minorHAnsi" w:hAnsiTheme="minorHAnsi"/>
                <w:iCs/>
                <w:color w:val="000000" w:themeColor="text1"/>
              </w:rPr>
              <w:t xml:space="preserve"> occupation by Supplier Personnel. </w:t>
            </w:r>
          </w:p>
        </w:tc>
      </w:tr>
      <w:tr w:rsidR="005E716A" w:rsidRPr="00A05C61" w14:paraId="083CA12D" w14:textId="5B49E440" w:rsidTr="001C2563">
        <w:tc>
          <w:tcPr>
            <w:tcW w:w="1607" w:type="dxa"/>
            <w:shd w:val="clear" w:color="auto" w:fill="auto"/>
          </w:tcPr>
          <w:p w14:paraId="7D0D2C9E" w14:textId="0FACF00D" w:rsidR="00107E8F" w:rsidRPr="00A05C61" w:rsidRDefault="00107E8F" w:rsidP="00CC7798">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5</w:t>
            </w:r>
          </w:p>
        </w:tc>
        <w:tc>
          <w:tcPr>
            <w:tcW w:w="3917" w:type="dxa"/>
            <w:shd w:val="clear" w:color="auto" w:fill="auto"/>
          </w:tcPr>
          <w:p w14:paraId="7D75A94C" w14:textId="7881D49F" w:rsidR="00107E8F" w:rsidRPr="00A05C61" w:rsidRDefault="00107E8F" w:rsidP="00CC7798">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Restaurant and Catering Facilities </w:t>
            </w:r>
          </w:p>
        </w:tc>
        <w:tc>
          <w:tcPr>
            <w:tcW w:w="9213" w:type="dxa"/>
            <w:shd w:val="clear" w:color="auto" w:fill="auto"/>
          </w:tcPr>
          <w:p w14:paraId="25ECCB36" w14:textId="034A8E83" w:rsidR="00107E8F" w:rsidRPr="00A05C61" w:rsidRDefault="00107E8F" w:rsidP="00CC7798">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Areas including restaurants, deli-bars and coffee lounges areas used exclusively for consuming food and beverages. </w:t>
            </w:r>
          </w:p>
        </w:tc>
      </w:tr>
      <w:tr w:rsidR="005E716A" w:rsidRPr="00A05C61" w14:paraId="3DD3D1F1" w14:textId="1FC518F7" w:rsidTr="001C2563">
        <w:tc>
          <w:tcPr>
            <w:tcW w:w="1607" w:type="dxa"/>
            <w:shd w:val="clear" w:color="auto" w:fill="auto"/>
          </w:tcPr>
          <w:p w14:paraId="18FFE490" w14:textId="72AFEF95" w:rsidR="00107E8F" w:rsidRPr="00A05C61" w:rsidRDefault="00107E8F" w:rsidP="00CC7798">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6</w:t>
            </w:r>
          </w:p>
        </w:tc>
        <w:tc>
          <w:tcPr>
            <w:tcW w:w="3917" w:type="dxa"/>
            <w:shd w:val="clear" w:color="auto" w:fill="auto"/>
          </w:tcPr>
          <w:p w14:paraId="2BF0180B" w14:textId="3F21A47D" w:rsidR="00107E8F" w:rsidRPr="00A05C61" w:rsidRDefault="00107E8F" w:rsidP="00CC7798">
            <w:pPr>
              <w:spacing w:before="60" w:after="60"/>
              <w:rPr>
                <w:rFonts w:asciiTheme="minorHAnsi" w:hAnsiTheme="minorHAnsi"/>
                <w:iCs/>
                <w:color w:val="000000" w:themeColor="text1"/>
              </w:rPr>
            </w:pPr>
            <w:r w:rsidRPr="00A05C61">
              <w:rPr>
                <w:rFonts w:asciiTheme="minorHAnsi" w:hAnsiTheme="minorHAnsi"/>
                <w:iCs/>
                <w:color w:val="000000" w:themeColor="text1"/>
              </w:rPr>
              <w:t>Pre-School</w:t>
            </w:r>
          </w:p>
        </w:tc>
        <w:tc>
          <w:tcPr>
            <w:tcW w:w="9213" w:type="dxa"/>
            <w:shd w:val="clear" w:color="auto" w:fill="auto"/>
          </w:tcPr>
          <w:p w14:paraId="34D72C86" w14:textId="7E83ACBA" w:rsidR="00107E8F" w:rsidRPr="00A05C61" w:rsidRDefault="00107E8F" w:rsidP="00107E8F">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Pre-school, including crèche, nursery and after-school facilities. </w:t>
            </w:r>
          </w:p>
        </w:tc>
      </w:tr>
      <w:tr w:rsidR="005E716A" w:rsidRPr="00A05C61" w14:paraId="6ABE6E40" w14:textId="3DAB890D" w:rsidTr="001C2563">
        <w:tc>
          <w:tcPr>
            <w:tcW w:w="1607" w:type="dxa"/>
            <w:shd w:val="clear" w:color="auto" w:fill="auto"/>
          </w:tcPr>
          <w:p w14:paraId="0229EC69" w14:textId="71A462AD" w:rsidR="00107E8F" w:rsidRPr="00A05C61" w:rsidRDefault="00107E8F" w:rsidP="00CC7798">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7</w:t>
            </w:r>
          </w:p>
        </w:tc>
        <w:tc>
          <w:tcPr>
            <w:tcW w:w="3917" w:type="dxa"/>
            <w:shd w:val="clear" w:color="auto" w:fill="auto"/>
          </w:tcPr>
          <w:p w14:paraId="1D5F342A" w14:textId="08B018D8" w:rsidR="00107E8F" w:rsidRPr="00A05C61" w:rsidRDefault="00107E8F" w:rsidP="00CC7798">
            <w:pPr>
              <w:spacing w:before="60" w:after="60"/>
              <w:rPr>
                <w:rFonts w:asciiTheme="minorHAnsi" w:hAnsiTheme="minorHAnsi"/>
                <w:iCs/>
                <w:color w:val="000000" w:themeColor="text1"/>
              </w:rPr>
            </w:pPr>
            <w:r w:rsidRPr="00A05C61">
              <w:rPr>
                <w:rFonts w:asciiTheme="minorHAnsi" w:hAnsiTheme="minorHAnsi"/>
                <w:iCs/>
                <w:color w:val="000000" w:themeColor="text1"/>
              </w:rPr>
              <w:t>Primary School</w:t>
            </w:r>
          </w:p>
        </w:tc>
        <w:tc>
          <w:tcPr>
            <w:tcW w:w="9213" w:type="dxa"/>
            <w:shd w:val="clear" w:color="auto" w:fill="auto"/>
          </w:tcPr>
          <w:p w14:paraId="6860F5B1" w14:textId="66F19D44" w:rsidR="00107E8F" w:rsidRPr="00A05C61" w:rsidRDefault="00107E8F" w:rsidP="00107E8F">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Primary school facilities. </w:t>
            </w:r>
          </w:p>
        </w:tc>
      </w:tr>
      <w:tr w:rsidR="005E716A" w:rsidRPr="00A05C61" w14:paraId="7D4A52A9" w14:textId="66F785FE" w:rsidTr="001C2563">
        <w:tc>
          <w:tcPr>
            <w:tcW w:w="1607" w:type="dxa"/>
            <w:shd w:val="clear" w:color="auto" w:fill="auto"/>
          </w:tcPr>
          <w:p w14:paraId="26987D1F" w14:textId="70F49043" w:rsidR="00107E8F" w:rsidRPr="00A05C61" w:rsidRDefault="00107E8F" w:rsidP="00CC7798">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8</w:t>
            </w:r>
          </w:p>
        </w:tc>
        <w:tc>
          <w:tcPr>
            <w:tcW w:w="3917" w:type="dxa"/>
            <w:shd w:val="clear" w:color="auto" w:fill="auto"/>
          </w:tcPr>
          <w:p w14:paraId="4304C901" w14:textId="66B5CA3E" w:rsidR="00107E8F" w:rsidRPr="00A05C61" w:rsidRDefault="00107E8F" w:rsidP="00CC7798">
            <w:pPr>
              <w:spacing w:before="60" w:after="60"/>
              <w:rPr>
                <w:rFonts w:asciiTheme="minorHAnsi" w:hAnsiTheme="minorHAnsi"/>
                <w:iCs/>
                <w:color w:val="000000" w:themeColor="text1"/>
              </w:rPr>
            </w:pPr>
            <w:r w:rsidRPr="00A05C61">
              <w:rPr>
                <w:rFonts w:asciiTheme="minorHAnsi" w:hAnsiTheme="minorHAnsi"/>
                <w:iCs/>
                <w:color w:val="000000" w:themeColor="text1"/>
              </w:rPr>
              <w:t>Secondary School</w:t>
            </w:r>
          </w:p>
        </w:tc>
        <w:tc>
          <w:tcPr>
            <w:tcW w:w="9213" w:type="dxa"/>
            <w:shd w:val="clear" w:color="auto" w:fill="auto"/>
          </w:tcPr>
          <w:p w14:paraId="29A014CA" w14:textId="382700E0" w:rsidR="00107E8F" w:rsidRPr="00A05C61" w:rsidRDefault="00107E8F" w:rsidP="00107E8F">
            <w:pPr>
              <w:spacing w:before="60" w:after="60"/>
              <w:rPr>
                <w:rFonts w:asciiTheme="minorHAnsi" w:hAnsiTheme="minorHAnsi"/>
                <w:iCs/>
                <w:color w:val="000000" w:themeColor="text1"/>
              </w:rPr>
            </w:pPr>
            <w:r w:rsidRPr="00A05C61">
              <w:rPr>
                <w:rFonts w:asciiTheme="minorHAnsi" w:hAnsiTheme="minorHAnsi"/>
                <w:iCs/>
                <w:color w:val="000000" w:themeColor="text1"/>
              </w:rPr>
              <w:t>Secondary school facilities.</w:t>
            </w:r>
          </w:p>
        </w:tc>
      </w:tr>
      <w:tr w:rsidR="005E716A" w:rsidRPr="00A05C61" w14:paraId="6907BC93" w14:textId="6052657A" w:rsidTr="001C2563">
        <w:tc>
          <w:tcPr>
            <w:tcW w:w="1607" w:type="dxa"/>
            <w:shd w:val="clear" w:color="auto" w:fill="auto"/>
          </w:tcPr>
          <w:p w14:paraId="27520FF6" w14:textId="1F57E3DD" w:rsidR="00107E8F" w:rsidRPr="00A05C61" w:rsidRDefault="00107E8F" w:rsidP="00CC7798">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9</w:t>
            </w:r>
          </w:p>
        </w:tc>
        <w:tc>
          <w:tcPr>
            <w:tcW w:w="3917" w:type="dxa"/>
            <w:shd w:val="clear" w:color="auto" w:fill="auto"/>
          </w:tcPr>
          <w:p w14:paraId="123B1FDF" w14:textId="42D91E99" w:rsidR="00107E8F" w:rsidRPr="00A05C61" w:rsidRDefault="00107E8F" w:rsidP="00CC7798">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Special Schools </w:t>
            </w:r>
          </w:p>
        </w:tc>
        <w:tc>
          <w:tcPr>
            <w:tcW w:w="9213" w:type="dxa"/>
            <w:shd w:val="clear" w:color="auto" w:fill="auto"/>
          </w:tcPr>
          <w:p w14:paraId="014256C7" w14:textId="1F3E3276" w:rsidR="00107E8F" w:rsidRPr="00A05C61" w:rsidRDefault="00107E8F" w:rsidP="00107E8F">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Special school facilities. </w:t>
            </w:r>
          </w:p>
        </w:tc>
      </w:tr>
      <w:tr w:rsidR="005E716A" w:rsidRPr="00A05C61" w14:paraId="3E53EB61" w14:textId="64CD5C45" w:rsidTr="001C2563">
        <w:tc>
          <w:tcPr>
            <w:tcW w:w="1607" w:type="dxa"/>
            <w:shd w:val="clear" w:color="auto" w:fill="auto"/>
          </w:tcPr>
          <w:p w14:paraId="68DA3AA7" w14:textId="2569FB9F" w:rsidR="00107E8F" w:rsidRPr="00A05C61" w:rsidRDefault="00107E8F" w:rsidP="00CC7798">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10</w:t>
            </w:r>
          </w:p>
        </w:tc>
        <w:tc>
          <w:tcPr>
            <w:tcW w:w="3917" w:type="dxa"/>
            <w:shd w:val="clear" w:color="auto" w:fill="auto"/>
          </w:tcPr>
          <w:p w14:paraId="17090983" w14:textId="218D94B4" w:rsidR="00107E8F" w:rsidRPr="00A05C61" w:rsidRDefault="00107E8F" w:rsidP="00CC7798">
            <w:pPr>
              <w:spacing w:before="60" w:after="60"/>
              <w:rPr>
                <w:rFonts w:asciiTheme="minorHAnsi" w:hAnsiTheme="minorHAnsi"/>
                <w:iCs/>
                <w:color w:val="000000" w:themeColor="text1"/>
              </w:rPr>
            </w:pPr>
            <w:r w:rsidRPr="00A05C61">
              <w:rPr>
                <w:rFonts w:asciiTheme="minorHAnsi" w:hAnsiTheme="minorHAnsi"/>
                <w:iCs/>
                <w:color w:val="000000" w:themeColor="text1"/>
              </w:rPr>
              <w:t>Universities and Colleges</w:t>
            </w:r>
          </w:p>
        </w:tc>
        <w:tc>
          <w:tcPr>
            <w:tcW w:w="9213" w:type="dxa"/>
            <w:shd w:val="clear" w:color="auto" w:fill="auto"/>
          </w:tcPr>
          <w:p w14:paraId="50BEAF32" w14:textId="3A608D97" w:rsidR="00107E8F" w:rsidRPr="00A05C61" w:rsidRDefault="00107E8F" w:rsidP="00107E8F">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University and college, including on and off </w:t>
            </w:r>
            <w:r w:rsidR="005E517E" w:rsidRPr="00A05C61">
              <w:rPr>
                <w:rFonts w:asciiTheme="minorHAnsi" w:hAnsiTheme="minorHAnsi"/>
                <w:iCs/>
                <w:color w:val="000000" w:themeColor="text1"/>
              </w:rPr>
              <w:t xml:space="preserve">site </w:t>
            </w:r>
            <w:r w:rsidRPr="00A05C61">
              <w:rPr>
                <w:rFonts w:asciiTheme="minorHAnsi" w:hAnsiTheme="minorHAnsi"/>
                <w:iCs/>
                <w:color w:val="000000" w:themeColor="text1"/>
              </w:rPr>
              <w:t xml:space="preserve">campus facilities but excluding student residential accommodation facilities. </w:t>
            </w:r>
          </w:p>
        </w:tc>
      </w:tr>
      <w:tr w:rsidR="005E716A" w:rsidRPr="00A05C61" w14:paraId="6028C65C" w14:textId="4F26856E" w:rsidTr="001C2563">
        <w:tc>
          <w:tcPr>
            <w:tcW w:w="1607" w:type="dxa"/>
            <w:shd w:val="clear" w:color="auto" w:fill="auto"/>
          </w:tcPr>
          <w:p w14:paraId="3479B664" w14:textId="4C84734C" w:rsidR="00107E8F" w:rsidRPr="00A05C61" w:rsidRDefault="00107E8F" w:rsidP="00CC7798">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11</w:t>
            </w:r>
          </w:p>
        </w:tc>
        <w:tc>
          <w:tcPr>
            <w:tcW w:w="3917" w:type="dxa"/>
            <w:shd w:val="clear" w:color="auto" w:fill="auto"/>
          </w:tcPr>
          <w:p w14:paraId="3C56DF1D" w14:textId="74BB5F02" w:rsidR="00107E8F" w:rsidRPr="00A05C61" w:rsidRDefault="00107E8F" w:rsidP="00CC7798">
            <w:pPr>
              <w:spacing w:before="60" w:after="60"/>
              <w:rPr>
                <w:rFonts w:asciiTheme="minorHAnsi" w:hAnsiTheme="minorHAnsi"/>
                <w:iCs/>
                <w:color w:val="000000" w:themeColor="text1"/>
              </w:rPr>
            </w:pPr>
            <w:r w:rsidRPr="00A05C61">
              <w:rPr>
                <w:rFonts w:asciiTheme="minorHAnsi" w:hAnsiTheme="minorHAnsi"/>
                <w:iCs/>
                <w:color w:val="000000" w:themeColor="text1"/>
              </w:rPr>
              <w:t>Doctors, Dentists and Health Clinics</w:t>
            </w:r>
          </w:p>
        </w:tc>
        <w:tc>
          <w:tcPr>
            <w:tcW w:w="9213" w:type="dxa"/>
            <w:shd w:val="clear" w:color="auto" w:fill="auto"/>
          </w:tcPr>
          <w:p w14:paraId="6BBA2BA2" w14:textId="717370CD" w:rsidR="00107E8F" w:rsidRPr="00A05C61" w:rsidRDefault="00107E8F" w:rsidP="00107E8F">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Community led facilities including doctors, dentists and health clinics. </w:t>
            </w:r>
          </w:p>
        </w:tc>
      </w:tr>
      <w:tr w:rsidR="00107E8F" w:rsidRPr="00A05C61" w14:paraId="3B43E50B" w14:textId="1E3D2B07" w:rsidTr="001C2563">
        <w:tc>
          <w:tcPr>
            <w:tcW w:w="1607" w:type="dxa"/>
            <w:shd w:val="clear" w:color="auto" w:fill="auto"/>
          </w:tcPr>
          <w:p w14:paraId="174E8F77" w14:textId="3818A7D8" w:rsidR="00107E8F" w:rsidRPr="00A05C61" w:rsidRDefault="00107E8F" w:rsidP="00CC7798">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12</w:t>
            </w:r>
          </w:p>
        </w:tc>
        <w:tc>
          <w:tcPr>
            <w:tcW w:w="3917" w:type="dxa"/>
            <w:shd w:val="clear" w:color="auto" w:fill="auto"/>
          </w:tcPr>
          <w:p w14:paraId="3BE28C1E" w14:textId="2A866657" w:rsidR="00107E8F" w:rsidRPr="00A05C61" w:rsidRDefault="00107E8F" w:rsidP="00CC7798">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Nursery and Care Homes </w:t>
            </w:r>
          </w:p>
        </w:tc>
        <w:tc>
          <w:tcPr>
            <w:tcW w:w="9213" w:type="dxa"/>
            <w:shd w:val="clear" w:color="auto" w:fill="auto"/>
          </w:tcPr>
          <w:p w14:paraId="7D26241A" w14:textId="0D6775D2" w:rsidR="00107E8F" w:rsidRPr="00A05C61" w:rsidRDefault="00107E8F" w:rsidP="00107E8F">
            <w:pPr>
              <w:spacing w:before="60" w:after="60"/>
              <w:rPr>
                <w:rFonts w:asciiTheme="minorHAnsi" w:hAnsiTheme="minorHAnsi"/>
                <w:iCs/>
                <w:color w:val="000000" w:themeColor="text1"/>
              </w:rPr>
            </w:pPr>
            <w:r w:rsidRPr="00A05C61">
              <w:rPr>
                <w:rFonts w:asciiTheme="minorHAnsi" w:hAnsiTheme="minorHAnsi"/>
                <w:iCs/>
                <w:color w:val="000000" w:themeColor="text1"/>
              </w:rPr>
              <w:t>Nursery and care</w:t>
            </w:r>
            <w:r w:rsidR="005E517E" w:rsidRPr="00A05C61">
              <w:rPr>
                <w:rFonts w:asciiTheme="minorHAnsi" w:hAnsiTheme="minorHAnsi"/>
                <w:iCs/>
                <w:color w:val="000000" w:themeColor="text1"/>
              </w:rPr>
              <w:t xml:space="preserve"> home facilities</w:t>
            </w:r>
            <w:r w:rsidRPr="00A05C61">
              <w:rPr>
                <w:rFonts w:asciiTheme="minorHAnsi" w:hAnsiTheme="minorHAnsi"/>
                <w:iCs/>
                <w:color w:val="000000" w:themeColor="text1"/>
              </w:rPr>
              <w:t xml:space="preserve">. </w:t>
            </w:r>
          </w:p>
        </w:tc>
      </w:tr>
    </w:tbl>
    <w:p w14:paraId="391B1C97" w14:textId="77777777" w:rsidR="00107E8F" w:rsidRPr="00A05C61" w:rsidRDefault="00107E8F" w:rsidP="00CC7798">
      <w:pPr>
        <w:spacing w:after="0"/>
        <w:rPr>
          <w:rFonts w:asciiTheme="minorHAnsi" w:hAnsiTheme="minorHAnsi"/>
          <w:color w:val="000000" w:themeColor="text1"/>
        </w:rPr>
      </w:pPr>
      <w:bookmarkStart w:id="342" w:name="bmCompoundReference"/>
    </w:p>
    <w:p w14:paraId="3021E3A9" w14:textId="77777777" w:rsidR="00CE27C3" w:rsidRPr="00A05C61" w:rsidRDefault="00CE27C3" w:rsidP="00CC7798">
      <w:pPr>
        <w:spacing w:after="0"/>
        <w:rPr>
          <w:rFonts w:asciiTheme="minorHAnsi" w:hAnsiTheme="minorHAnsi"/>
          <w:color w:val="000000" w:themeColor="text1"/>
        </w:rPr>
      </w:pPr>
    </w:p>
    <w:p w14:paraId="1F278836" w14:textId="77777777" w:rsidR="00CE27C3" w:rsidRPr="00A05C61" w:rsidRDefault="00CE27C3" w:rsidP="00CC7798">
      <w:pPr>
        <w:spacing w:after="0"/>
        <w:rPr>
          <w:rFonts w:asciiTheme="minorHAnsi" w:hAnsiTheme="minorHAnsi"/>
          <w:color w:val="000000" w:themeColor="text1"/>
        </w:rPr>
      </w:pPr>
    </w:p>
    <w:p w14:paraId="4AA153D6" w14:textId="77777777" w:rsidR="00CE27C3" w:rsidRPr="00A05C61" w:rsidRDefault="00CE27C3" w:rsidP="00CC7798">
      <w:pPr>
        <w:spacing w:after="0"/>
        <w:rPr>
          <w:rFonts w:asciiTheme="minorHAnsi" w:hAnsiTheme="minorHAnsi"/>
          <w:color w:val="000000" w:themeColor="text1"/>
        </w:rPr>
      </w:pPr>
    </w:p>
    <w:p w14:paraId="2A1A18E0" w14:textId="77777777" w:rsidR="00CE27C3" w:rsidRPr="00A05C61" w:rsidRDefault="00CE27C3" w:rsidP="00CC7798">
      <w:pPr>
        <w:spacing w:after="0"/>
        <w:rPr>
          <w:rFonts w:asciiTheme="minorHAnsi" w:hAnsiTheme="minorHAnsi"/>
          <w:color w:val="000000" w:themeColor="text1"/>
        </w:rPr>
      </w:pPr>
    </w:p>
    <w:p w14:paraId="463924F0" w14:textId="77777777" w:rsidR="00CE27C3" w:rsidRPr="00A05C61" w:rsidRDefault="00CE27C3" w:rsidP="00CC7798">
      <w:pPr>
        <w:spacing w:after="0"/>
        <w:rPr>
          <w:rFonts w:asciiTheme="minorHAnsi" w:hAnsiTheme="minorHAnsi"/>
          <w:color w:val="000000" w:themeColor="text1"/>
        </w:rPr>
      </w:pPr>
    </w:p>
    <w:p w14:paraId="48F60F59" w14:textId="6D8C4C85" w:rsidR="00CC7798" w:rsidRPr="00A05C61" w:rsidRDefault="00CC7798" w:rsidP="00CC7798">
      <w:pPr>
        <w:spacing w:after="0"/>
        <w:rPr>
          <w:rFonts w:asciiTheme="minorHAnsi" w:hAnsiTheme="minorHAnsi"/>
          <w:b/>
          <w:color w:val="000000" w:themeColor="text1"/>
        </w:rPr>
      </w:pPr>
      <w:r w:rsidRPr="00A05C61">
        <w:rPr>
          <w:rFonts w:asciiTheme="minorHAnsi" w:hAnsiTheme="minorHAnsi"/>
          <w:b/>
          <w:color w:val="000000" w:themeColor="text1"/>
        </w:rPr>
        <w:t xml:space="preserve">Table </w:t>
      </w:r>
      <w:proofErr w:type="gramStart"/>
      <w:r w:rsidRPr="00A05C61">
        <w:rPr>
          <w:rFonts w:asciiTheme="minorHAnsi" w:hAnsiTheme="minorHAnsi"/>
          <w:b/>
          <w:color w:val="000000" w:themeColor="text1"/>
        </w:rPr>
        <w:t>2</w:t>
      </w:r>
      <w:proofErr w:type="gramEnd"/>
      <w:r w:rsidRPr="00A05C61">
        <w:rPr>
          <w:rFonts w:asciiTheme="minorHAnsi" w:hAnsiTheme="minorHAnsi"/>
          <w:b/>
          <w:color w:val="000000" w:themeColor="text1"/>
        </w:rPr>
        <w:t xml:space="preserve"> – Properties categorised as Non-Standard </w:t>
      </w:r>
      <w:r w:rsidR="005E517E" w:rsidRPr="00A05C61">
        <w:rPr>
          <w:rFonts w:asciiTheme="minorHAnsi" w:hAnsiTheme="minorHAnsi"/>
          <w:b/>
          <w:color w:val="000000" w:themeColor="text1"/>
        </w:rPr>
        <w:t xml:space="preserve">/ Other </w:t>
      </w:r>
      <w:r w:rsidRPr="00A05C61">
        <w:rPr>
          <w:rFonts w:asciiTheme="minorHAnsi" w:hAnsiTheme="minorHAnsi"/>
          <w:b/>
          <w:color w:val="000000" w:themeColor="text1"/>
        </w:rPr>
        <w:t xml:space="preserve">(Priced at Call Off): </w:t>
      </w:r>
    </w:p>
    <w:p w14:paraId="22B7A053" w14:textId="77777777" w:rsidR="00CC7798" w:rsidRPr="00A05C61" w:rsidRDefault="00CC7798" w:rsidP="00CC7798">
      <w:pPr>
        <w:spacing w:after="0"/>
        <w:rPr>
          <w:rFonts w:asciiTheme="minorHAnsi" w:hAnsiTheme="minorHAnsi"/>
          <w:color w:val="000000" w:themeColor="text1"/>
        </w:rPr>
      </w:pP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2832"/>
        <w:gridCol w:w="10631"/>
      </w:tblGrid>
      <w:tr w:rsidR="005E716A" w:rsidRPr="00A05C61" w14:paraId="2032D030" w14:textId="77777777" w:rsidTr="00CE27C3">
        <w:tc>
          <w:tcPr>
            <w:tcW w:w="1274" w:type="dxa"/>
            <w:shd w:val="clear" w:color="auto" w:fill="5B9BD5" w:themeFill="accent1"/>
          </w:tcPr>
          <w:p w14:paraId="798E6591" w14:textId="77777777" w:rsidR="00661755" w:rsidRPr="00A05C61" w:rsidRDefault="00661755" w:rsidP="00CC7798">
            <w:pPr>
              <w:jc w:val="center"/>
              <w:rPr>
                <w:rFonts w:asciiTheme="minorHAnsi" w:hAnsiTheme="minorHAnsi"/>
                <w:b/>
                <w:color w:val="000000" w:themeColor="text1"/>
              </w:rPr>
            </w:pPr>
            <w:r w:rsidRPr="00A05C61">
              <w:rPr>
                <w:rFonts w:asciiTheme="minorHAnsi" w:hAnsiTheme="minorHAnsi"/>
                <w:b/>
                <w:color w:val="000000" w:themeColor="text1"/>
              </w:rPr>
              <w:t>Building Category</w:t>
            </w:r>
          </w:p>
        </w:tc>
        <w:tc>
          <w:tcPr>
            <w:tcW w:w="2832" w:type="dxa"/>
            <w:shd w:val="clear" w:color="auto" w:fill="5B9BD5" w:themeFill="accent1"/>
          </w:tcPr>
          <w:p w14:paraId="66DB6E93" w14:textId="77777777" w:rsidR="00661755" w:rsidRPr="00A05C61" w:rsidRDefault="00661755" w:rsidP="00CC7798">
            <w:pPr>
              <w:jc w:val="center"/>
              <w:rPr>
                <w:rFonts w:asciiTheme="minorHAnsi" w:hAnsiTheme="minorHAnsi"/>
                <w:b/>
                <w:color w:val="000000" w:themeColor="text1"/>
              </w:rPr>
            </w:pPr>
            <w:r w:rsidRPr="00A05C61">
              <w:rPr>
                <w:rFonts w:asciiTheme="minorHAnsi" w:hAnsiTheme="minorHAnsi"/>
                <w:b/>
                <w:bCs/>
                <w:color w:val="000000" w:themeColor="text1"/>
              </w:rPr>
              <w:t>Business &amp; Occupational Profile</w:t>
            </w:r>
          </w:p>
        </w:tc>
        <w:tc>
          <w:tcPr>
            <w:tcW w:w="10631" w:type="dxa"/>
            <w:shd w:val="clear" w:color="auto" w:fill="5B9BD5" w:themeFill="accent1"/>
          </w:tcPr>
          <w:p w14:paraId="0B2DE3D5" w14:textId="77777777" w:rsidR="00661755" w:rsidRPr="00A05C61" w:rsidRDefault="00661755" w:rsidP="00CC7798">
            <w:pPr>
              <w:jc w:val="center"/>
              <w:rPr>
                <w:rFonts w:asciiTheme="minorHAnsi" w:hAnsiTheme="minorHAnsi"/>
                <w:b/>
                <w:color w:val="000000" w:themeColor="text1"/>
              </w:rPr>
            </w:pPr>
            <w:r w:rsidRPr="00A05C61">
              <w:rPr>
                <w:rFonts w:asciiTheme="minorHAnsi" w:hAnsiTheme="minorHAnsi"/>
                <w:b/>
                <w:color w:val="000000" w:themeColor="text1"/>
              </w:rPr>
              <w:t>Description</w:t>
            </w:r>
          </w:p>
        </w:tc>
      </w:tr>
      <w:tr w:rsidR="005E716A" w:rsidRPr="00A05C61" w14:paraId="25FA55A8" w14:textId="77777777" w:rsidTr="00CE27C3">
        <w:tc>
          <w:tcPr>
            <w:tcW w:w="1274" w:type="dxa"/>
            <w:shd w:val="clear" w:color="auto" w:fill="auto"/>
          </w:tcPr>
          <w:p w14:paraId="3F66835C" w14:textId="6DB093DA" w:rsidR="00661755" w:rsidRPr="00A05C61" w:rsidRDefault="00661755" w:rsidP="00CC7798">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1</w:t>
            </w:r>
          </w:p>
        </w:tc>
        <w:tc>
          <w:tcPr>
            <w:tcW w:w="2832" w:type="dxa"/>
            <w:shd w:val="clear" w:color="auto" w:fill="auto"/>
          </w:tcPr>
          <w:p w14:paraId="5ACA2DF9" w14:textId="77777777" w:rsidR="00661755" w:rsidRPr="00A05C61" w:rsidRDefault="00661755" w:rsidP="00CC7798">
            <w:pPr>
              <w:spacing w:before="60" w:after="60"/>
              <w:rPr>
                <w:rFonts w:asciiTheme="minorHAnsi" w:hAnsiTheme="minorHAnsi"/>
                <w:iCs/>
                <w:color w:val="000000" w:themeColor="text1"/>
              </w:rPr>
            </w:pPr>
            <w:r w:rsidRPr="00A05C61">
              <w:rPr>
                <w:rFonts w:asciiTheme="minorHAnsi" w:hAnsiTheme="minorHAnsi"/>
                <w:iCs/>
                <w:color w:val="000000" w:themeColor="text1"/>
              </w:rPr>
              <w:t>Data Centre Operations</w:t>
            </w:r>
          </w:p>
        </w:tc>
        <w:tc>
          <w:tcPr>
            <w:tcW w:w="10631" w:type="dxa"/>
            <w:shd w:val="clear" w:color="auto" w:fill="auto"/>
          </w:tcPr>
          <w:p w14:paraId="19528339" w14:textId="77777777" w:rsidR="00661755" w:rsidRPr="00A05C61" w:rsidRDefault="00661755" w:rsidP="00CC7798">
            <w:pPr>
              <w:spacing w:before="60" w:after="60"/>
              <w:rPr>
                <w:rFonts w:asciiTheme="minorHAnsi" w:hAnsiTheme="minorHAnsi"/>
                <w:iCs/>
                <w:color w:val="000000" w:themeColor="text1"/>
              </w:rPr>
            </w:pPr>
            <w:r w:rsidRPr="00A05C61">
              <w:rPr>
                <w:rFonts w:asciiTheme="minorHAnsi" w:hAnsiTheme="minorHAnsi"/>
                <w:iCs/>
                <w:color w:val="000000" w:themeColor="text1"/>
              </w:rPr>
              <w:t>Data centre operation.</w:t>
            </w:r>
          </w:p>
        </w:tc>
      </w:tr>
      <w:tr w:rsidR="005E716A" w:rsidRPr="00A05C61" w14:paraId="770B62A8" w14:textId="77777777" w:rsidTr="00CE27C3">
        <w:tc>
          <w:tcPr>
            <w:tcW w:w="1274" w:type="dxa"/>
            <w:shd w:val="clear" w:color="auto" w:fill="auto"/>
          </w:tcPr>
          <w:p w14:paraId="6D5522C3" w14:textId="275414DD"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2</w:t>
            </w:r>
          </w:p>
        </w:tc>
        <w:tc>
          <w:tcPr>
            <w:tcW w:w="2832" w:type="dxa"/>
            <w:shd w:val="clear" w:color="auto" w:fill="auto"/>
          </w:tcPr>
          <w:p w14:paraId="76239549" w14:textId="669530AF"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External parks, grounds and car parks</w:t>
            </w:r>
          </w:p>
        </w:tc>
        <w:tc>
          <w:tcPr>
            <w:tcW w:w="10631" w:type="dxa"/>
            <w:shd w:val="clear" w:color="auto" w:fill="auto"/>
          </w:tcPr>
          <w:p w14:paraId="4E231ADD" w14:textId="300C175E"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External car parks and grounds including externally fixed Assets - such as fences, gates, fountains etc.</w:t>
            </w:r>
          </w:p>
        </w:tc>
      </w:tr>
      <w:tr w:rsidR="005E716A" w:rsidRPr="00A05C61" w14:paraId="56A2318F" w14:textId="77777777" w:rsidTr="00CE27C3">
        <w:tc>
          <w:tcPr>
            <w:tcW w:w="1274" w:type="dxa"/>
            <w:shd w:val="clear" w:color="auto" w:fill="auto"/>
          </w:tcPr>
          <w:p w14:paraId="0AD4BED8" w14:textId="5AE930FC"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3</w:t>
            </w:r>
          </w:p>
        </w:tc>
        <w:tc>
          <w:tcPr>
            <w:tcW w:w="2832" w:type="dxa"/>
            <w:shd w:val="clear" w:color="auto" w:fill="auto"/>
          </w:tcPr>
          <w:p w14:paraId="1EAA2908" w14:textId="4864B092"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Laboratory</w:t>
            </w:r>
          </w:p>
        </w:tc>
        <w:tc>
          <w:tcPr>
            <w:tcW w:w="10631" w:type="dxa"/>
            <w:shd w:val="clear" w:color="auto" w:fill="auto"/>
          </w:tcPr>
          <w:p w14:paraId="00F4D31B" w14:textId="7DEB568F"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Includes all Government facilities where the standard of cleanliness is high, access is restricted and is not public facing.</w:t>
            </w:r>
          </w:p>
        </w:tc>
      </w:tr>
      <w:tr w:rsidR="005E716A" w:rsidRPr="00A05C61" w14:paraId="151A4F53" w14:textId="77777777" w:rsidTr="00CE27C3">
        <w:tc>
          <w:tcPr>
            <w:tcW w:w="1274" w:type="dxa"/>
            <w:shd w:val="clear" w:color="auto" w:fill="auto"/>
          </w:tcPr>
          <w:p w14:paraId="1961ACC0" w14:textId="1E51A9CA"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4</w:t>
            </w:r>
          </w:p>
        </w:tc>
        <w:tc>
          <w:tcPr>
            <w:tcW w:w="2832" w:type="dxa"/>
            <w:shd w:val="clear" w:color="auto" w:fill="auto"/>
          </w:tcPr>
          <w:p w14:paraId="532D0A81" w14:textId="540DE5D1"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Heritage Buildings </w:t>
            </w:r>
          </w:p>
        </w:tc>
        <w:tc>
          <w:tcPr>
            <w:tcW w:w="10631" w:type="dxa"/>
            <w:shd w:val="clear" w:color="auto" w:fill="auto"/>
          </w:tcPr>
          <w:p w14:paraId="01F8DF05" w14:textId="1940551D"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Buildings of historical or cultural significance.</w:t>
            </w:r>
          </w:p>
        </w:tc>
      </w:tr>
      <w:tr w:rsidR="005E716A" w:rsidRPr="00A05C61" w14:paraId="014EC5DC" w14:textId="77777777" w:rsidTr="00CE27C3">
        <w:tc>
          <w:tcPr>
            <w:tcW w:w="1274" w:type="dxa"/>
            <w:shd w:val="clear" w:color="auto" w:fill="auto"/>
          </w:tcPr>
          <w:p w14:paraId="1FE3E084" w14:textId="34366A2E"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5</w:t>
            </w:r>
          </w:p>
        </w:tc>
        <w:tc>
          <w:tcPr>
            <w:tcW w:w="2832" w:type="dxa"/>
            <w:shd w:val="clear" w:color="auto" w:fill="auto"/>
          </w:tcPr>
          <w:p w14:paraId="0428F967" w14:textId="269425BA"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Nuclear Facilities </w:t>
            </w:r>
          </w:p>
        </w:tc>
        <w:tc>
          <w:tcPr>
            <w:tcW w:w="10631" w:type="dxa"/>
            <w:shd w:val="clear" w:color="auto" w:fill="auto"/>
          </w:tcPr>
          <w:p w14:paraId="32F4A8E7" w14:textId="162A296D"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Areas associated with Nuclear activities.</w:t>
            </w:r>
          </w:p>
        </w:tc>
      </w:tr>
      <w:tr w:rsidR="005E716A" w:rsidRPr="00A05C61" w14:paraId="06029939" w14:textId="77777777" w:rsidTr="00CE27C3">
        <w:tc>
          <w:tcPr>
            <w:tcW w:w="1274" w:type="dxa"/>
            <w:shd w:val="clear" w:color="auto" w:fill="auto"/>
          </w:tcPr>
          <w:p w14:paraId="34D46F19" w14:textId="1D698A1C"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6</w:t>
            </w:r>
          </w:p>
        </w:tc>
        <w:tc>
          <w:tcPr>
            <w:tcW w:w="2832" w:type="dxa"/>
            <w:shd w:val="clear" w:color="auto" w:fill="auto"/>
          </w:tcPr>
          <w:p w14:paraId="54B6E6C0" w14:textId="32135065"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Animal Facilities </w:t>
            </w:r>
          </w:p>
        </w:tc>
        <w:tc>
          <w:tcPr>
            <w:tcW w:w="10631" w:type="dxa"/>
            <w:shd w:val="clear" w:color="auto" w:fill="auto"/>
          </w:tcPr>
          <w:p w14:paraId="07BF3755" w14:textId="6B3D848F"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Areas associated with the housing of animals such as dog kennels and stables.</w:t>
            </w:r>
          </w:p>
        </w:tc>
      </w:tr>
      <w:tr w:rsidR="005E716A" w:rsidRPr="00A05C61" w14:paraId="142653CD" w14:textId="77777777" w:rsidTr="00CE27C3">
        <w:tc>
          <w:tcPr>
            <w:tcW w:w="1274" w:type="dxa"/>
            <w:shd w:val="clear" w:color="auto" w:fill="auto"/>
          </w:tcPr>
          <w:p w14:paraId="2CBCD1E9" w14:textId="2A0002A4"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7</w:t>
            </w:r>
          </w:p>
        </w:tc>
        <w:tc>
          <w:tcPr>
            <w:tcW w:w="2832" w:type="dxa"/>
            <w:shd w:val="clear" w:color="auto" w:fill="auto"/>
          </w:tcPr>
          <w:p w14:paraId="62CDA5F1" w14:textId="2990C260"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Custodial Facilities </w:t>
            </w:r>
          </w:p>
        </w:tc>
        <w:tc>
          <w:tcPr>
            <w:tcW w:w="10631" w:type="dxa"/>
            <w:shd w:val="clear" w:color="auto" w:fill="auto"/>
          </w:tcPr>
          <w:p w14:paraId="066407A4" w14:textId="66CEE0BE"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Facilities relating to the detention of personnel such as prisons and detention centres. </w:t>
            </w:r>
          </w:p>
        </w:tc>
      </w:tr>
      <w:tr w:rsidR="005E716A" w:rsidRPr="00A05C61" w14:paraId="08C427B0" w14:textId="77777777" w:rsidTr="00CE27C3">
        <w:tc>
          <w:tcPr>
            <w:tcW w:w="1274" w:type="dxa"/>
            <w:shd w:val="clear" w:color="auto" w:fill="auto"/>
          </w:tcPr>
          <w:p w14:paraId="62C3938E" w14:textId="317D9F30"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8</w:t>
            </w:r>
          </w:p>
        </w:tc>
        <w:tc>
          <w:tcPr>
            <w:tcW w:w="2832" w:type="dxa"/>
            <w:shd w:val="clear" w:color="auto" w:fill="auto"/>
          </w:tcPr>
          <w:p w14:paraId="04009205" w14:textId="3B50C4C3"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Fire and Police Stations </w:t>
            </w:r>
          </w:p>
        </w:tc>
        <w:tc>
          <w:tcPr>
            <w:tcW w:w="10631" w:type="dxa"/>
            <w:shd w:val="clear" w:color="auto" w:fill="auto"/>
          </w:tcPr>
          <w:p w14:paraId="24EE7EB8" w14:textId="4CD4AC39"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Areas associated with emergency services.</w:t>
            </w:r>
          </w:p>
        </w:tc>
      </w:tr>
      <w:tr w:rsidR="005E716A" w:rsidRPr="00A05C61" w14:paraId="40DB7930" w14:textId="77777777" w:rsidTr="00CE27C3">
        <w:tc>
          <w:tcPr>
            <w:tcW w:w="1274" w:type="dxa"/>
            <w:shd w:val="clear" w:color="auto" w:fill="auto"/>
          </w:tcPr>
          <w:p w14:paraId="1E23DCCA" w14:textId="15DFD250"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9</w:t>
            </w:r>
          </w:p>
        </w:tc>
        <w:tc>
          <w:tcPr>
            <w:tcW w:w="2832" w:type="dxa"/>
            <w:shd w:val="clear" w:color="auto" w:fill="auto"/>
          </w:tcPr>
          <w:p w14:paraId="60D9ECB9" w14:textId="4694051A"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Production Facilities </w:t>
            </w:r>
          </w:p>
        </w:tc>
        <w:tc>
          <w:tcPr>
            <w:tcW w:w="10631" w:type="dxa"/>
            <w:shd w:val="clear" w:color="auto" w:fill="auto"/>
          </w:tcPr>
          <w:p w14:paraId="235B7004" w14:textId="58A24073"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An environment centred </w:t>
            </w:r>
            <w:proofErr w:type="gramStart"/>
            <w:r w:rsidRPr="00A05C61">
              <w:rPr>
                <w:rFonts w:asciiTheme="minorHAnsi" w:hAnsiTheme="minorHAnsi"/>
                <w:iCs/>
                <w:color w:val="000000" w:themeColor="text1"/>
              </w:rPr>
              <w:t>around</w:t>
            </w:r>
            <w:proofErr w:type="gramEnd"/>
            <w:r w:rsidRPr="00A05C61">
              <w:rPr>
                <w:rFonts w:asciiTheme="minorHAnsi" w:hAnsiTheme="minorHAnsi"/>
                <w:iCs/>
                <w:color w:val="000000" w:themeColor="text1"/>
              </w:rPr>
              <w:t xml:space="preserve"> a fabrication or production facility, typically with restricted access.</w:t>
            </w:r>
          </w:p>
        </w:tc>
      </w:tr>
      <w:tr w:rsidR="005E716A" w:rsidRPr="00A05C61" w14:paraId="7747D4C0" w14:textId="77777777" w:rsidTr="00CE27C3">
        <w:tc>
          <w:tcPr>
            <w:tcW w:w="1274" w:type="dxa"/>
            <w:shd w:val="clear" w:color="auto" w:fill="auto"/>
          </w:tcPr>
          <w:p w14:paraId="657D0F77" w14:textId="7087F62B"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10</w:t>
            </w:r>
          </w:p>
        </w:tc>
        <w:tc>
          <w:tcPr>
            <w:tcW w:w="2832" w:type="dxa"/>
            <w:shd w:val="clear" w:color="auto" w:fill="auto"/>
          </w:tcPr>
          <w:p w14:paraId="09C7278B" w14:textId="2AFBBBAB"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Workshops </w:t>
            </w:r>
          </w:p>
        </w:tc>
        <w:tc>
          <w:tcPr>
            <w:tcW w:w="10631" w:type="dxa"/>
            <w:shd w:val="clear" w:color="auto" w:fill="auto"/>
          </w:tcPr>
          <w:p w14:paraId="3844B4C5" w14:textId="1CF7DCB4"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Areas where works are undertaken such as joinery or metal working facilities</w:t>
            </w:r>
          </w:p>
        </w:tc>
      </w:tr>
      <w:tr w:rsidR="005E716A" w:rsidRPr="00A05C61" w14:paraId="11C5E8FD" w14:textId="77777777" w:rsidTr="00CE27C3">
        <w:tc>
          <w:tcPr>
            <w:tcW w:w="1274" w:type="dxa"/>
            <w:shd w:val="clear" w:color="auto" w:fill="auto"/>
          </w:tcPr>
          <w:p w14:paraId="19B9C755" w14:textId="4B6EFBB2"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11</w:t>
            </w:r>
          </w:p>
        </w:tc>
        <w:tc>
          <w:tcPr>
            <w:tcW w:w="2832" w:type="dxa"/>
            <w:shd w:val="clear" w:color="auto" w:fill="auto"/>
          </w:tcPr>
          <w:p w14:paraId="0720CBD8" w14:textId="165B6644"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Garages </w:t>
            </w:r>
          </w:p>
        </w:tc>
        <w:tc>
          <w:tcPr>
            <w:tcW w:w="10631" w:type="dxa"/>
            <w:shd w:val="clear" w:color="auto" w:fill="auto"/>
          </w:tcPr>
          <w:p w14:paraId="1038C748" w14:textId="1CA01490"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Areas where motor vehicles are cleaned, serviced, repaired and maintained.</w:t>
            </w:r>
          </w:p>
        </w:tc>
      </w:tr>
      <w:tr w:rsidR="005E716A" w:rsidRPr="00A05C61" w14:paraId="56F4AD5C" w14:textId="77777777" w:rsidTr="00CE27C3">
        <w:tc>
          <w:tcPr>
            <w:tcW w:w="1274" w:type="dxa"/>
            <w:shd w:val="clear" w:color="auto" w:fill="auto"/>
          </w:tcPr>
          <w:p w14:paraId="38CA1F5A" w14:textId="4441965A"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12</w:t>
            </w:r>
          </w:p>
        </w:tc>
        <w:tc>
          <w:tcPr>
            <w:tcW w:w="2832" w:type="dxa"/>
            <w:shd w:val="clear" w:color="auto" w:fill="auto"/>
          </w:tcPr>
          <w:p w14:paraId="3D218B86" w14:textId="2331E3D2"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Shopping Centres</w:t>
            </w:r>
          </w:p>
        </w:tc>
        <w:tc>
          <w:tcPr>
            <w:tcW w:w="10631" w:type="dxa"/>
            <w:shd w:val="clear" w:color="auto" w:fill="auto"/>
          </w:tcPr>
          <w:p w14:paraId="4AF266A0" w14:textId="7EB4CE71"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Areas where retail services </w:t>
            </w:r>
            <w:proofErr w:type="gramStart"/>
            <w:r w:rsidRPr="00A05C61">
              <w:rPr>
                <w:rFonts w:asciiTheme="minorHAnsi" w:hAnsiTheme="minorHAnsi"/>
                <w:iCs/>
                <w:color w:val="000000" w:themeColor="text1"/>
              </w:rPr>
              <w:t>are delivered</w:t>
            </w:r>
            <w:proofErr w:type="gramEnd"/>
            <w:r w:rsidRPr="00A05C61">
              <w:rPr>
                <w:rFonts w:asciiTheme="minorHAnsi" w:hAnsiTheme="minorHAnsi"/>
                <w:iCs/>
                <w:color w:val="000000" w:themeColor="text1"/>
              </w:rPr>
              <w:t xml:space="preserve"> to the Public.</w:t>
            </w:r>
          </w:p>
        </w:tc>
      </w:tr>
      <w:tr w:rsidR="005E716A" w:rsidRPr="00A05C61" w14:paraId="2C60D10B" w14:textId="77777777" w:rsidTr="00CE27C3">
        <w:tc>
          <w:tcPr>
            <w:tcW w:w="1274" w:type="dxa"/>
            <w:shd w:val="clear" w:color="auto" w:fill="auto"/>
          </w:tcPr>
          <w:p w14:paraId="7174492C" w14:textId="5E6FB2C1"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13</w:t>
            </w:r>
          </w:p>
        </w:tc>
        <w:tc>
          <w:tcPr>
            <w:tcW w:w="2832" w:type="dxa"/>
            <w:shd w:val="clear" w:color="auto" w:fill="auto"/>
          </w:tcPr>
          <w:p w14:paraId="15280570" w14:textId="7E297A4A"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Museums /Galleries</w:t>
            </w:r>
          </w:p>
        </w:tc>
        <w:tc>
          <w:tcPr>
            <w:tcW w:w="10631" w:type="dxa"/>
            <w:shd w:val="clear" w:color="auto" w:fill="auto"/>
          </w:tcPr>
          <w:p w14:paraId="3B655542" w14:textId="5897FF9C"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Areas are generally open to the public with some restrictions in place from time to time. Some facilities have no public access.</w:t>
            </w:r>
          </w:p>
        </w:tc>
      </w:tr>
      <w:tr w:rsidR="005E716A" w:rsidRPr="00A05C61" w14:paraId="43FD1086" w14:textId="77777777" w:rsidTr="00CE27C3">
        <w:tc>
          <w:tcPr>
            <w:tcW w:w="1274" w:type="dxa"/>
            <w:shd w:val="clear" w:color="auto" w:fill="auto"/>
          </w:tcPr>
          <w:p w14:paraId="75AC6B8B" w14:textId="5A35FC15"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14</w:t>
            </w:r>
          </w:p>
        </w:tc>
        <w:tc>
          <w:tcPr>
            <w:tcW w:w="2832" w:type="dxa"/>
            <w:shd w:val="clear" w:color="auto" w:fill="auto"/>
          </w:tcPr>
          <w:p w14:paraId="72A6AE00" w14:textId="21026E0B"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Fitness / Training Establishments</w:t>
            </w:r>
          </w:p>
        </w:tc>
        <w:tc>
          <w:tcPr>
            <w:tcW w:w="10631" w:type="dxa"/>
            <w:shd w:val="clear" w:color="auto" w:fill="auto"/>
          </w:tcPr>
          <w:p w14:paraId="7F6E3599" w14:textId="4D7095E0"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Areas associated with fitness and leisure such as swimming pools, gymnasia, fitness centres and internal / external sports facilities.</w:t>
            </w:r>
          </w:p>
        </w:tc>
      </w:tr>
      <w:tr w:rsidR="005E716A" w:rsidRPr="00A05C61" w14:paraId="2CA91FB3" w14:textId="77777777" w:rsidTr="00CE27C3">
        <w:tc>
          <w:tcPr>
            <w:tcW w:w="1274" w:type="dxa"/>
            <w:shd w:val="clear" w:color="auto" w:fill="auto"/>
          </w:tcPr>
          <w:p w14:paraId="01331931" w14:textId="73329368"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15</w:t>
            </w:r>
          </w:p>
        </w:tc>
        <w:tc>
          <w:tcPr>
            <w:tcW w:w="2832" w:type="dxa"/>
            <w:shd w:val="clear" w:color="auto" w:fill="auto"/>
          </w:tcPr>
          <w:p w14:paraId="205A0DFF" w14:textId="3B821E80"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Residential Buildings </w:t>
            </w:r>
          </w:p>
        </w:tc>
        <w:tc>
          <w:tcPr>
            <w:tcW w:w="10631" w:type="dxa"/>
            <w:shd w:val="clear" w:color="auto" w:fill="auto"/>
          </w:tcPr>
          <w:p w14:paraId="39D7B506" w14:textId="2F21B74F"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Residential accommodation / areas.</w:t>
            </w:r>
          </w:p>
        </w:tc>
      </w:tr>
      <w:tr w:rsidR="005E716A" w:rsidRPr="00A05C61" w14:paraId="55D6F63A" w14:textId="77777777" w:rsidTr="00CE27C3">
        <w:tc>
          <w:tcPr>
            <w:tcW w:w="1274" w:type="dxa"/>
            <w:shd w:val="clear" w:color="auto" w:fill="auto"/>
          </w:tcPr>
          <w:p w14:paraId="7922220A" w14:textId="32B0F5A6"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16</w:t>
            </w:r>
          </w:p>
        </w:tc>
        <w:tc>
          <w:tcPr>
            <w:tcW w:w="2832" w:type="dxa"/>
            <w:shd w:val="clear" w:color="auto" w:fill="auto"/>
          </w:tcPr>
          <w:p w14:paraId="2D80CDD9" w14:textId="46C983AC"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Port and Airport buildings </w:t>
            </w:r>
          </w:p>
        </w:tc>
        <w:tc>
          <w:tcPr>
            <w:tcW w:w="10631" w:type="dxa"/>
            <w:shd w:val="clear" w:color="auto" w:fill="auto"/>
          </w:tcPr>
          <w:p w14:paraId="4165CD2E" w14:textId="0628442B"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Areas associated with air and sea transportation and supporting facilities, such as airports, aerodromes and dock areas. </w:t>
            </w:r>
          </w:p>
        </w:tc>
      </w:tr>
      <w:tr w:rsidR="005E716A" w:rsidRPr="00A05C61" w14:paraId="72CB3FEC" w14:textId="77777777" w:rsidTr="00CE27C3">
        <w:tc>
          <w:tcPr>
            <w:tcW w:w="1274" w:type="dxa"/>
            <w:shd w:val="clear" w:color="auto" w:fill="auto"/>
          </w:tcPr>
          <w:p w14:paraId="4324C59C" w14:textId="5CA6552C"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lastRenderedPageBreak/>
              <w:t>17</w:t>
            </w:r>
          </w:p>
        </w:tc>
        <w:tc>
          <w:tcPr>
            <w:tcW w:w="2832" w:type="dxa"/>
            <w:shd w:val="clear" w:color="auto" w:fill="auto"/>
          </w:tcPr>
          <w:p w14:paraId="74BDC6B6" w14:textId="77777777"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List X Property</w:t>
            </w:r>
          </w:p>
        </w:tc>
        <w:tc>
          <w:tcPr>
            <w:tcW w:w="10631" w:type="dxa"/>
            <w:shd w:val="clear" w:color="auto" w:fill="auto"/>
          </w:tcPr>
          <w:p w14:paraId="2F7D3A8A" w14:textId="77777777"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A commercial site (i.e. non-Government) on UK soil that </w:t>
            </w:r>
            <w:proofErr w:type="gramStart"/>
            <w:r w:rsidRPr="00A05C61">
              <w:rPr>
                <w:rFonts w:asciiTheme="minorHAnsi" w:hAnsiTheme="minorHAnsi"/>
                <w:iCs/>
                <w:color w:val="000000" w:themeColor="text1"/>
              </w:rPr>
              <w:t>is approved</w:t>
            </w:r>
            <w:proofErr w:type="gramEnd"/>
            <w:r w:rsidRPr="00A05C61">
              <w:rPr>
                <w:rFonts w:asciiTheme="minorHAnsi" w:hAnsiTheme="minorHAnsi"/>
                <w:iCs/>
                <w:color w:val="000000" w:themeColor="text1"/>
              </w:rPr>
              <w:t xml:space="preserve"> to hold UK government protectively marked information marked as 'confidential' and above. It </w:t>
            </w:r>
            <w:proofErr w:type="gramStart"/>
            <w:r w:rsidRPr="00A05C61">
              <w:rPr>
                <w:rFonts w:asciiTheme="minorHAnsi" w:hAnsiTheme="minorHAnsi"/>
                <w:iCs/>
                <w:color w:val="000000" w:themeColor="text1"/>
              </w:rPr>
              <w:t>is applied</w:t>
            </w:r>
            <w:proofErr w:type="gramEnd"/>
            <w:r w:rsidRPr="00A05C61">
              <w:rPr>
                <w:rFonts w:asciiTheme="minorHAnsi" w:hAnsiTheme="minorHAnsi"/>
                <w:iCs/>
                <w:color w:val="000000" w:themeColor="text1"/>
              </w:rPr>
              <w:t xml:space="preserve"> to a company's specific site and not a company as a whole.</w:t>
            </w:r>
          </w:p>
        </w:tc>
      </w:tr>
      <w:tr w:rsidR="005E716A" w:rsidRPr="00A05C61" w14:paraId="78FDE3ED" w14:textId="77777777" w:rsidTr="00CE27C3">
        <w:tc>
          <w:tcPr>
            <w:tcW w:w="1274" w:type="dxa"/>
            <w:shd w:val="clear" w:color="auto" w:fill="auto"/>
          </w:tcPr>
          <w:p w14:paraId="4D93C77B" w14:textId="3F1DE26D"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18</w:t>
            </w:r>
          </w:p>
        </w:tc>
        <w:tc>
          <w:tcPr>
            <w:tcW w:w="2832" w:type="dxa"/>
            <w:shd w:val="clear" w:color="auto" w:fill="auto"/>
          </w:tcPr>
          <w:p w14:paraId="39589BEA" w14:textId="788435A7"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 xml:space="preserve">Hospitals </w:t>
            </w:r>
          </w:p>
        </w:tc>
        <w:tc>
          <w:tcPr>
            <w:tcW w:w="10631" w:type="dxa"/>
            <w:shd w:val="clear" w:color="auto" w:fill="auto"/>
          </w:tcPr>
          <w:p w14:paraId="17623EDF" w14:textId="22888E56"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Areas including mainstream medical, healthcare facilities such as hospitals and medical centres.</w:t>
            </w:r>
          </w:p>
        </w:tc>
      </w:tr>
      <w:tr w:rsidR="00661755" w:rsidRPr="00A05C61" w14:paraId="786DBFE3" w14:textId="77777777" w:rsidTr="00CE27C3">
        <w:tc>
          <w:tcPr>
            <w:tcW w:w="1274" w:type="dxa"/>
            <w:shd w:val="clear" w:color="auto" w:fill="auto"/>
          </w:tcPr>
          <w:p w14:paraId="7A6025F6" w14:textId="741E4E1A" w:rsidR="00661755" w:rsidRPr="00A05C61" w:rsidRDefault="00661755" w:rsidP="001C2563">
            <w:pPr>
              <w:spacing w:before="60" w:after="60"/>
              <w:jc w:val="center"/>
              <w:rPr>
                <w:rFonts w:asciiTheme="minorHAnsi" w:hAnsiTheme="minorHAnsi"/>
                <w:iCs/>
                <w:color w:val="000000" w:themeColor="text1"/>
              </w:rPr>
            </w:pPr>
            <w:r w:rsidRPr="00A05C61">
              <w:rPr>
                <w:rFonts w:asciiTheme="minorHAnsi" w:hAnsiTheme="minorHAnsi"/>
                <w:iCs/>
                <w:color w:val="000000" w:themeColor="text1"/>
              </w:rPr>
              <w:t>19</w:t>
            </w:r>
          </w:p>
        </w:tc>
        <w:tc>
          <w:tcPr>
            <w:tcW w:w="2832" w:type="dxa"/>
            <w:shd w:val="clear" w:color="auto" w:fill="auto"/>
          </w:tcPr>
          <w:p w14:paraId="559D377E" w14:textId="77777777" w:rsidR="00661755" w:rsidRPr="00A05C61" w:rsidRDefault="00661755" w:rsidP="001C2563">
            <w:pPr>
              <w:spacing w:before="60" w:after="60"/>
              <w:rPr>
                <w:rFonts w:asciiTheme="minorHAnsi" w:hAnsiTheme="minorHAnsi"/>
                <w:iCs/>
                <w:color w:val="000000" w:themeColor="text1"/>
              </w:rPr>
            </w:pPr>
            <w:r w:rsidRPr="00A05C61">
              <w:rPr>
                <w:rFonts w:asciiTheme="minorHAnsi" w:hAnsiTheme="minorHAnsi"/>
                <w:iCs/>
                <w:color w:val="000000" w:themeColor="text1"/>
              </w:rPr>
              <w:t>Mothballed / Vacant / Disposal</w:t>
            </w:r>
          </w:p>
        </w:tc>
        <w:tc>
          <w:tcPr>
            <w:tcW w:w="10631" w:type="dxa"/>
            <w:shd w:val="clear" w:color="auto" w:fill="auto"/>
          </w:tcPr>
          <w:p w14:paraId="0B66B09F" w14:textId="77777777" w:rsidR="00661755" w:rsidRPr="00A05C61" w:rsidRDefault="00661755" w:rsidP="001C2563">
            <w:pPr>
              <w:spacing w:before="60" w:after="60"/>
              <w:rPr>
                <w:rFonts w:asciiTheme="minorHAnsi" w:hAnsiTheme="minorHAnsi"/>
                <w:iCs/>
                <w:color w:val="000000" w:themeColor="text1"/>
              </w:rPr>
            </w:pPr>
            <w:proofErr w:type="gramStart"/>
            <w:r w:rsidRPr="00A05C61">
              <w:rPr>
                <w:rFonts w:asciiTheme="minorHAnsi" w:hAnsiTheme="minorHAnsi"/>
                <w:iCs/>
                <w:color w:val="000000" w:themeColor="text1"/>
              </w:rPr>
              <w:t>Areas which</w:t>
            </w:r>
            <w:proofErr w:type="gramEnd"/>
            <w:r w:rsidRPr="00A05C61">
              <w:rPr>
                <w:rFonts w:asciiTheme="minorHAnsi" w:hAnsiTheme="minorHAnsi"/>
                <w:iCs/>
                <w:color w:val="000000" w:themeColor="text1"/>
              </w:rPr>
              <w:t xml:space="preserve"> are vacant or awaiting disposal where no services are being undertaken.</w:t>
            </w:r>
          </w:p>
        </w:tc>
      </w:tr>
    </w:tbl>
    <w:p w14:paraId="58E491E5" w14:textId="77777777" w:rsidR="00CC7798" w:rsidRPr="005E716A" w:rsidRDefault="00CC7798" w:rsidP="00CC7798">
      <w:pPr>
        <w:tabs>
          <w:tab w:val="left" w:pos="2184"/>
        </w:tabs>
        <w:overflowPunct/>
        <w:autoSpaceDE/>
        <w:autoSpaceDN/>
        <w:adjustRightInd/>
        <w:spacing w:after="160" w:line="259" w:lineRule="auto"/>
        <w:jc w:val="left"/>
        <w:textAlignment w:val="auto"/>
        <w:rPr>
          <w:rFonts w:asciiTheme="minorHAnsi" w:hAnsiTheme="minorHAnsi"/>
          <w:color w:val="FF0000"/>
        </w:rPr>
      </w:pPr>
    </w:p>
    <w:bookmarkEnd w:id="342"/>
    <w:p w14:paraId="241E5293" w14:textId="5D960021" w:rsidR="00841468" w:rsidRDefault="00841468" w:rsidP="00841468">
      <w:pPr>
        <w:spacing w:before="9"/>
        <w:rPr>
          <w:rFonts w:asciiTheme="minorHAnsi" w:hAnsiTheme="minorHAnsi" w:cs="Times New Roman"/>
        </w:rPr>
      </w:pPr>
    </w:p>
    <w:p w14:paraId="2A1B855F" w14:textId="77777777" w:rsidR="00661755" w:rsidRDefault="00661755" w:rsidP="00841468">
      <w:pPr>
        <w:spacing w:before="9"/>
        <w:rPr>
          <w:rFonts w:asciiTheme="minorHAnsi" w:hAnsiTheme="minorHAnsi" w:cs="Times New Roman"/>
        </w:rPr>
      </w:pPr>
    </w:p>
    <w:p w14:paraId="7CD86446" w14:textId="77777777" w:rsidR="00661755" w:rsidRDefault="00661755" w:rsidP="00841468">
      <w:pPr>
        <w:spacing w:before="9"/>
        <w:rPr>
          <w:rFonts w:asciiTheme="minorHAnsi" w:hAnsiTheme="minorHAnsi" w:cs="Times New Roman"/>
        </w:rPr>
      </w:pPr>
    </w:p>
    <w:p w14:paraId="148BDEAC" w14:textId="77777777" w:rsidR="00661755" w:rsidRDefault="00661755" w:rsidP="00841468">
      <w:pPr>
        <w:spacing w:before="9"/>
        <w:rPr>
          <w:rFonts w:asciiTheme="minorHAnsi" w:hAnsiTheme="minorHAnsi" w:cs="Times New Roman"/>
        </w:rPr>
      </w:pPr>
    </w:p>
    <w:p w14:paraId="54EA2F18" w14:textId="77777777" w:rsidR="00661755" w:rsidRDefault="00661755" w:rsidP="00841468">
      <w:pPr>
        <w:spacing w:before="9"/>
        <w:rPr>
          <w:rFonts w:asciiTheme="minorHAnsi" w:hAnsiTheme="minorHAnsi" w:cs="Times New Roman"/>
        </w:rPr>
      </w:pPr>
    </w:p>
    <w:p w14:paraId="74B37C90" w14:textId="77777777" w:rsidR="00CE27C3" w:rsidRDefault="00CE27C3" w:rsidP="00841468">
      <w:pPr>
        <w:spacing w:before="9"/>
        <w:rPr>
          <w:rFonts w:asciiTheme="minorHAnsi" w:hAnsiTheme="minorHAnsi" w:cs="Times New Roman"/>
        </w:rPr>
      </w:pPr>
    </w:p>
    <w:p w14:paraId="24BEA4B6" w14:textId="77777777" w:rsidR="00CE27C3" w:rsidRDefault="00CE27C3" w:rsidP="00841468">
      <w:pPr>
        <w:spacing w:before="9"/>
        <w:rPr>
          <w:rFonts w:asciiTheme="minorHAnsi" w:hAnsiTheme="minorHAnsi" w:cs="Times New Roman"/>
        </w:rPr>
      </w:pPr>
    </w:p>
    <w:p w14:paraId="40C1B275" w14:textId="77777777" w:rsidR="00CE27C3" w:rsidRDefault="00CE27C3" w:rsidP="00841468">
      <w:pPr>
        <w:spacing w:before="9"/>
        <w:rPr>
          <w:rFonts w:asciiTheme="minorHAnsi" w:hAnsiTheme="minorHAnsi" w:cs="Times New Roman"/>
        </w:rPr>
      </w:pPr>
    </w:p>
    <w:p w14:paraId="5A6EF956" w14:textId="77777777" w:rsidR="00CE27C3" w:rsidRDefault="00CE27C3" w:rsidP="00841468">
      <w:pPr>
        <w:spacing w:before="9"/>
        <w:rPr>
          <w:rFonts w:asciiTheme="minorHAnsi" w:hAnsiTheme="minorHAnsi" w:cs="Times New Roman"/>
        </w:rPr>
        <w:sectPr w:rsidR="00CE27C3" w:rsidSect="00FE03F3">
          <w:pgSz w:w="16840" w:h="11910" w:orient="landscape"/>
          <w:pgMar w:top="1220" w:right="1360" w:bottom="980" w:left="280" w:header="720" w:footer="720" w:gutter="0"/>
          <w:cols w:space="720"/>
          <w:docGrid w:linePitch="299"/>
        </w:sectPr>
      </w:pPr>
    </w:p>
    <w:p w14:paraId="434A12ED" w14:textId="77777777" w:rsidR="009F11EE" w:rsidRDefault="009F11EE" w:rsidP="00CE27C3">
      <w:pPr>
        <w:spacing w:after="0"/>
        <w:jc w:val="center"/>
        <w:rPr>
          <w:rFonts w:asciiTheme="minorHAnsi" w:hAnsiTheme="minorHAnsi"/>
          <w:b/>
        </w:rPr>
      </w:pPr>
      <w:r>
        <w:rPr>
          <w:rFonts w:asciiTheme="minorHAnsi" w:hAnsiTheme="minorHAnsi"/>
          <w:b/>
        </w:rPr>
        <w:lastRenderedPageBreak/>
        <w:t>PART C - APPENDICES</w:t>
      </w:r>
    </w:p>
    <w:p w14:paraId="0BC4D4AF" w14:textId="77777777" w:rsidR="009F11EE" w:rsidRDefault="009F11EE" w:rsidP="009F11EE">
      <w:pPr>
        <w:spacing w:after="0"/>
        <w:jc w:val="center"/>
        <w:rPr>
          <w:rFonts w:asciiTheme="minorHAnsi" w:hAnsiTheme="minorHAnsi"/>
          <w:b/>
        </w:rPr>
      </w:pPr>
    </w:p>
    <w:p w14:paraId="191FF519" w14:textId="77777777" w:rsidR="009F11EE" w:rsidRDefault="009F11EE" w:rsidP="009F11EE">
      <w:pPr>
        <w:spacing w:after="0"/>
        <w:jc w:val="center"/>
        <w:rPr>
          <w:rFonts w:asciiTheme="minorHAnsi" w:hAnsiTheme="minorHAnsi"/>
          <w:b/>
        </w:rPr>
      </w:pPr>
    </w:p>
    <w:p w14:paraId="7A0A8A68" w14:textId="77777777" w:rsidR="009F11EE" w:rsidRDefault="009F11EE" w:rsidP="009F11EE">
      <w:pPr>
        <w:pStyle w:val="TableParagraph"/>
        <w:jc w:val="center"/>
        <w:rPr>
          <w:rFonts w:eastAsia="Times New Roman" w:cs="Arial"/>
          <w:b/>
          <w:lang w:val="en-GB"/>
        </w:rPr>
      </w:pPr>
      <w:r w:rsidRPr="005D4875">
        <w:rPr>
          <w:rFonts w:eastAsia="Times New Roman" w:cs="Arial"/>
          <w:b/>
          <w:lang w:val="en-GB"/>
        </w:rPr>
        <w:t>Appendix 1 – Government Buying Standards ("GBS") for Food and Catering</w:t>
      </w:r>
    </w:p>
    <w:p w14:paraId="016CBF2E" w14:textId="77777777" w:rsidR="009F11EE" w:rsidRDefault="009F11EE" w:rsidP="009F11EE">
      <w:pPr>
        <w:pStyle w:val="TableParagraph"/>
        <w:rPr>
          <w:b/>
          <w:spacing w:val="-1"/>
        </w:rPr>
      </w:pPr>
    </w:p>
    <w:p w14:paraId="43EF03E1" w14:textId="77777777" w:rsidR="009F11EE" w:rsidRPr="005D4875" w:rsidRDefault="009F11EE" w:rsidP="009F11EE">
      <w:pPr>
        <w:pStyle w:val="TableParagraph"/>
        <w:rPr>
          <w:b/>
          <w:spacing w:val="-1"/>
        </w:rPr>
      </w:pPr>
      <w:r w:rsidRPr="005D4875">
        <w:rPr>
          <w:b/>
          <w:spacing w:val="-1"/>
        </w:rPr>
        <w:t>Department</w:t>
      </w:r>
      <w:r w:rsidRPr="005D4875">
        <w:rPr>
          <w:b/>
        </w:rPr>
        <w:t xml:space="preserve"> </w:t>
      </w:r>
      <w:r w:rsidRPr="005D4875">
        <w:rPr>
          <w:b/>
          <w:spacing w:val="-1"/>
        </w:rPr>
        <w:t>for Environment, Food</w:t>
      </w:r>
      <w:r w:rsidRPr="005D4875">
        <w:rPr>
          <w:b/>
        </w:rPr>
        <w:t xml:space="preserve"> </w:t>
      </w:r>
      <w:r w:rsidRPr="005D4875">
        <w:rPr>
          <w:b/>
          <w:spacing w:val="-1"/>
        </w:rPr>
        <w:t>and</w:t>
      </w:r>
      <w:r w:rsidRPr="005D4875">
        <w:rPr>
          <w:b/>
        </w:rPr>
        <w:t xml:space="preserve"> </w:t>
      </w:r>
      <w:r w:rsidRPr="005D4875">
        <w:rPr>
          <w:b/>
          <w:spacing w:val="-1"/>
        </w:rPr>
        <w:t>Rural</w:t>
      </w:r>
      <w:r w:rsidRPr="005D4875">
        <w:rPr>
          <w:b/>
        </w:rPr>
        <w:t xml:space="preserve"> </w:t>
      </w:r>
      <w:r w:rsidRPr="005D4875">
        <w:rPr>
          <w:b/>
          <w:spacing w:val="-1"/>
        </w:rPr>
        <w:t>Affairs</w:t>
      </w:r>
    </w:p>
    <w:p w14:paraId="4374A31C" w14:textId="77777777" w:rsidR="009F11EE" w:rsidRPr="005D4875" w:rsidRDefault="009F11EE" w:rsidP="009F11EE">
      <w:pPr>
        <w:pStyle w:val="TableParagraph"/>
        <w:rPr>
          <w:b/>
          <w:spacing w:val="-1"/>
        </w:rPr>
      </w:pPr>
    </w:p>
    <w:tbl>
      <w:tblPr>
        <w:tblW w:w="0" w:type="auto"/>
        <w:tblInd w:w="106" w:type="dxa"/>
        <w:tblLayout w:type="fixed"/>
        <w:tblCellMar>
          <w:left w:w="0" w:type="dxa"/>
          <w:right w:w="0" w:type="dxa"/>
        </w:tblCellMar>
        <w:tblLook w:val="01E0" w:firstRow="1" w:lastRow="1" w:firstColumn="1" w:lastColumn="1" w:noHBand="0" w:noVBand="0"/>
      </w:tblPr>
      <w:tblGrid>
        <w:gridCol w:w="3370"/>
        <w:gridCol w:w="6124"/>
      </w:tblGrid>
      <w:tr w:rsidR="009F11EE" w:rsidRPr="005D4875" w14:paraId="2476910A" w14:textId="77777777" w:rsidTr="00F87006">
        <w:trPr>
          <w:trHeight w:hRule="exact" w:val="820"/>
        </w:trPr>
        <w:tc>
          <w:tcPr>
            <w:tcW w:w="9494" w:type="dxa"/>
            <w:gridSpan w:val="2"/>
            <w:tcBorders>
              <w:top w:val="single" w:sz="5" w:space="0" w:color="000000"/>
              <w:left w:val="single" w:sz="5" w:space="0" w:color="000000"/>
              <w:bottom w:val="single" w:sz="5" w:space="0" w:color="000000"/>
              <w:right w:val="single" w:sz="5" w:space="0" w:color="000000"/>
            </w:tcBorders>
          </w:tcPr>
          <w:p w14:paraId="6CA23C57" w14:textId="77777777" w:rsidR="009F11EE" w:rsidRPr="005D4875" w:rsidRDefault="009F11EE" w:rsidP="00F87006">
            <w:pPr>
              <w:pStyle w:val="TableParagraph"/>
              <w:spacing w:line="260" w:lineRule="auto"/>
              <w:ind w:left="100" w:right="214" w:firstLine="32"/>
              <w:rPr>
                <w:b/>
                <w:position w:val="11"/>
                <w:sz w:val="16"/>
              </w:rPr>
            </w:pPr>
            <w:r w:rsidRPr="005D4875">
              <w:rPr>
                <w:b/>
                <w:spacing w:val="-1"/>
              </w:rPr>
              <w:t>THE</w:t>
            </w:r>
            <w:r w:rsidRPr="005D4875">
              <w:rPr>
                <w:b/>
              </w:rPr>
              <w:t xml:space="preserve"> </w:t>
            </w:r>
            <w:r w:rsidRPr="005D4875">
              <w:rPr>
                <w:b/>
                <w:spacing w:val="-1"/>
              </w:rPr>
              <w:t>GOVERNMENT</w:t>
            </w:r>
            <w:r w:rsidRPr="005D4875">
              <w:rPr>
                <w:b/>
                <w:spacing w:val="1"/>
              </w:rPr>
              <w:t xml:space="preserve"> </w:t>
            </w:r>
            <w:r w:rsidRPr="005D4875">
              <w:rPr>
                <w:b/>
                <w:spacing w:val="-1"/>
              </w:rPr>
              <w:t>BUYING</w:t>
            </w:r>
            <w:r w:rsidRPr="005D4875">
              <w:rPr>
                <w:b/>
              </w:rPr>
              <w:t xml:space="preserve"> </w:t>
            </w:r>
            <w:r w:rsidRPr="005D4875">
              <w:rPr>
                <w:b/>
                <w:spacing w:val="-1"/>
              </w:rPr>
              <w:t>STANDARD</w:t>
            </w:r>
            <w:r w:rsidRPr="005D4875">
              <w:rPr>
                <w:b/>
                <w:spacing w:val="1"/>
              </w:rPr>
              <w:t xml:space="preserve"> </w:t>
            </w:r>
            <w:r w:rsidRPr="005D4875">
              <w:rPr>
                <w:b/>
                <w:spacing w:val="-1"/>
              </w:rPr>
              <w:t>FOR</w:t>
            </w:r>
            <w:r w:rsidRPr="005D4875">
              <w:rPr>
                <w:b/>
              </w:rPr>
              <w:t xml:space="preserve"> </w:t>
            </w:r>
            <w:r w:rsidRPr="005D4875">
              <w:rPr>
                <w:b/>
                <w:spacing w:val="-1"/>
              </w:rPr>
              <w:t>FOOD</w:t>
            </w:r>
            <w:r w:rsidRPr="005D4875">
              <w:rPr>
                <w:b/>
              </w:rPr>
              <w:t xml:space="preserve"> </w:t>
            </w:r>
            <w:r w:rsidRPr="005D4875">
              <w:rPr>
                <w:b/>
                <w:spacing w:val="-1"/>
              </w:rPr>
              <w:t>AND</w:t>
            </w:r>
            <w:r w:rsidRPr="005D4875">
              <w:rPr>
                <w:b/>
              </w:rPr>
              <w:t xml:space="preserve"> </w:t>
            </w:r>
            <w:r w:rsidRPr="005D4875">
              <w:rPr>
                <w:b/>
                <w:spacing w:val="-1"/>
              </w:rPr>
              <w:t>CATERING</w:t>
            </w:r>
            <w:r w:rsidRPr="005D4875">
              <w:rPr>
                <w:b/>
                <w:spacing w:val="38"/>
              </w:rPr>
              <w:t xml:space="preserve"> </w:t>
            </w:r>
            <w:r w:rsidRPr="005D4875">
              <w:rPr>
                <w:b/>
              </w:rPr>
              <w:t>SERVICES</w:t>
            </w:r>
            <w:hyperlink w:anchor="_bookmark0" w:history="1">
              <w:r w:rsidRPr="005D4875">
                <w:rPr>
                  <w:b/>
                  <w:position w:val="11"/>
                  <w:sz w:val="16"/>
                </w:rPr>
                <w:t>1</w:t>
              </w:r>
            </w:hyperlink>
          </w:p>
          <w:p w14:paraId="26F1C746" w14:textId="77777777" w:rsidR="009F11EE" w:rsidRPr="005D4875" w:rsidRDefault="009F11EE" w:rsidP="00F87006">
            <w:pPr>
              <w:pStyle w:val="TableParagraph"/>
              <w:spacing w:line="260" w:lineRule="auto"/>
              <w:ind w:left="100" w:right="214" w:firstLine="32"/>
              <w:rPr>
                <w:spacing w:val="-1"/>
                <w:sz w:val="24"/>
              </w:rPr>
            </w:pPr>
            <w:r w:rsidRPr="005D4875">
              <w:rPr>
                <w:position w:val="10"/>
                <w:sz w:val="13"/>
              </w:rPr>
              <w:t>1</w:t>
            </w:r>
            <w:r w:rsidRPr="005D4875">
              <w:rPr>
                <w:spacing w:val="18"/>
                <w:position w:val="10"/>
                <w:sz w:val="13"/>
              </w:rPr>
              <w:t xml:space="preserve"> </w:t>
            </w:r>
            <w:r w:rsidRPr="005D4875">
              <w:rPr>
                <w:spacing w:val="-1"/>
                <w:sz w:val="18"/>
              </w:rPr>
              <w:t>Updated</w:t>
            </w:r>
            <w:r w:rsidRPr="005D4875">
              <w:rPr>
                <w:spacing w:val="-2"/>
                <w:sz w:val="18"/>
              </w:rPr>
              <w:t xml:space="preserve"> </w:t>
            </w:r>
            <w:r w:rsidRPr="005D4875">
              <w:rPr>
                <w:spacing w:val="-1"/>
                <w:sz w:val="18"/>
              </w:rPr>
              <w:t>March</w:t>
            </w:r>
            <w:r w:rsidRPr="005D4875">
              <w:rPr>
                <w:sz w:val="18"/>
              </w:rPr>
              <w:t xml:space="preserve"> </w:t>
            </w:r>
            <w:r w:rsidRPr="005D4875">
              <w:rPr>
                <w:spacing w:val="-1"/>
                <w:sz w:val="18"/>
              </w:rPr>
              <w:t>2015 to clarify</w:t>
            </w:r>
            <w:r w:rsidRPr="005D4875">
              <w:rPr>
                <w:spacing w:val="-2"/>
                <w:sz w:val="18"/>
              </w:rPr>
              <w:t xml:space="preserve"> </w:t>
            </w:r>
            <w:r w:rsidRPr="005D4875">
              <w:rPr>
                <w:spacing w:val="-1"/>
                <w:sz w:val="18"/>
              </w:rPr>
              <w:t>wording</w:t>
            </w:r>
            <w:r w:rsidRPr="005D4875">
              <w:rPr>
                <w:spacing w:val="-2"/>
                <w:sz w:val="18"/>
              </w:rPr>
              <w:t xml:space="preserve"> </w:t>
            </w:r>
            <w:r w:rsidRPr="005D4875">
              <w:rPr>
                <w:spacing w:val="-1"/>
                <w:sz w:val="18"/>
              </w:rPr>
              <w:t>regarding sweetened beverages</w:t>
            </w:r>
          </w:p>
        </w:tc>
      </w:tr>
      <w:tr w:rsidR="009F11EE" w:rsidRPr="005D4875" w14:paraId="0F19ED09" w14:textId="77777777" w:rsidTr="00F87006">
        <w:trPr>
          <w:trHeight w:hRule="exact" w:val="2689"/>
        </w:trPr>
        <w:tc>
          <w:tcPr>
            <w:tcW w:w="9494" w:type="dxa"/>
            <w:gridSpan w:val="2"/>
            <w:tcBorders>
              <w:top w:val="single" w:sz="5" w:space="0" w:color="000000"/>
              <w:left w:val="single" w:sz="5" w:space="0" w:color="000000"/>
              <w:bottom w:val="single" w:sz="5" w:space="0" w:color="000000"/>
              <w:right w:val="single" w:sz="5" w:space="0" w:color="000000"/>
            </w:tcBorders>
          </w:tcPr>
          <w:p w14:paraId="73A6E07B" w14:textId="77777777" w:rsidR="009F11EE" w:rsidRDefault="009F11EE" w:rsidP="00F87006">
            <w:pPr>
              <w:pStyle w:val="TableParagraph"/>
              <w:spacing w:line="260" w:lineRule="auto"/>
              <w:ind w:left="100" w:right="214" w:firstLine="32"/>
              <w:rPr>
                <w:spacing w:val="-1"/>
              </w:rPr>
            </w:pPr>
            <w:r w:rsidRPr="005D4875">
              <w:rPr>
                <w:spacing w:val="-1"/>
              </w:rPr>
              <w:t xml:space="preserve">Central government procurers directly or through their catering contractors are required to apply this GBS. Others are encouraged to follow it. It includes a set of minimum mandatory standards for inclusion in tender specifications and contract performance conditions.  It also includes some best practice </w:t>
            </w:r>
            <w:proofErr w:type="gramStart"/>
            <w:r w:rsidRPr="005D4875">
              <w:rPr>
                <w:spacing w:val="-1"/>
              </w:rPr>
              <w:t>standards which</w:t>
            </w:r>
            <w:proofErr w:type="gramEnd"/>
            <w:r w:rsidRPr="005D4875">
              <w:rPr>
                <w:spacing w:val="-1"/>
              </w:rPr>
              <w:t xml:space="preserve"> are recommended but not required.</w:t>
            </w:r>
          </w:p>
          <w:p w14:paraId="63FEC332" w14:textId="77777777" w:rsidR="009F11EE" w:rsidRPr="005D4875" w:rsidRDefault="009F11EE" w:rsidP="00F87006">
            <w:pPr>
              <w:pStyle w:val="TableParagraph"/>
              <w:spacing w:line="260" w:lineRule="auto"/>
              <w:ind w:left="100" w:right="214" w:firstLine="32"/>
              <w:rPr>
                <w:spacing w:val="-1"/>
              </w:rPr>
            </w:pPr>
          </w:p>
          <w:p w14:paraId="3F934063" w14:textId="77777777" w:rsidR="009F11EE" w:rsidRPr="005D4875" w:rsidRDefault="009F11EE" w:rsidP="00F87006">
            <w:pPr>
              <w:pStyle w:val="TableParagraph"/>
              <w:spacing w:line="260" w:lineRule="auto"/>
              <w:ind w:left="100" w:right="214" w:firstLine="32"/>
              <w:rPr>
                <w:b/>
                <w:spacing w:val="-1"/>
              </w:rPr>
            </w:pPr>
            <w:r w:rsidRPr="005D4875">
              <w:rPr>
                <w:spacing w:val="-1"/>
                <w:lang w:val="en-GB"/>
              </w:rPr>
              <w:t xml:space="preserve">The Balanced Scorecard is a supporting tool to use in order to procure food and catering services. It goes beyond production standards, resource efficiency and nutrition helping provide a comprehensive tool for setting technical specifications and evaluating bids. It includes award criteria to reward good practice, and </w:t>
            </w:r>
            <w:proofErr w:type="gramStart"/>
            <w:r w:rsidRPr="005D4875">
              <w:rPr>
                <w:spacing w:val="-1"/>
                <w:lang w:val="en-GB"/>
              </w:rPr>
              <w:t>to further stimulate</w:t>
            </w:r>
            <w:proofErr w:type="gramEnd"/>
            <w:r w:rsidRPr="005D4875">
              <w:rPr>
                <w:spacing w:val="-1"/>
                <w:lang w:val="en-GB"/>
              </w:rPr>
              <w:t xml:space="preserve"> investment and innovation.</w:t>
            </w:r>
          </w:p>
        </w:tc>
      </w:tr>
      <w:tr w:rsidR="009F11EE" w:rsidRPr="005D4875" w14:paraId="39CA431F" w14:textId="77777777" w:rsidTr="00F87006">
        <w:trPr>
          <w:trHeight w:hRule="exact" w:val="398"/>
        </w:trPr>
        <w:tc>
          <w:tcPr>
            <w:tcW w:w="3370" w:type="dxa"/>
            <w:tcBorders>
              <w:top w:val="single" w:sz="5" w:space="0" w:color="000000"/>
              <w:left w:val="single" w:sz="5" w:space="0" w:color="000000"/>
              <w:bottom w:val="single" w:sz="5" w:space="0" w:color="000000"/>
              <w:right w:val="single" w:sz="5" w:space="0" w:color="000000"/>
            </w:tcBorders>
          </w:tcPr>
          <w:p w14:paraId="70A7284A" w14:textId="77777777" w:rsidR="009F11EE" w:rsidRPr="005D4875" w:rsidRDefault="009F11EE" w:rsidP="00F87006">
            <w:pPr>
              <w:pStyle w:val="TableParagraph"/>
              <w:spacing w:line="276" w:lineRule="auto"/>
              <w:ind w:left="386" w:right="153" w:hanging="285"/>
              <w:rPr>
                <w:spacing w:val="-1"/>
              </w:rPr>
            </w:pPr>
            <w:r w:rsidRPr="005D4875">
              <w:rPr>
                <w:b/>
                <w:spacing w:val="-1"/>
              </w:rPr>
              <w:t>IMPACT</w:t>
            </w:r>
            <w:r w:rsidRPr="005D4875">
              <w:rPr>
                <w:b/>
              </w:rPr>
              <w:t xml:space="preserve"> </w:t>
            </w:r>
            <w:r w:rsidRPr="005D4875">
              <w:rPr>
                <w:b/>
                <w:spacing w:val="-1"/>
              </w:rPr>
              <w:t>AREA</w:t>
            </w:r>
          </w:p>
        </w:tc>
        <w:tc>
          <w:tcPr>
            <w:tcW w:w="6124" w:type="dxa"/>
            <w:tcBorders>
              <w:top w:val="single" w:sz="5" w:space="0" w:color="000000"/>
              <w:left w:val="single" w:sz="5" w:space="0" w:color="000000"/>
              <w:bottom w:val="single" w:sz="5" w:space="0" w:color="000000"/>
              <w:right w:val="single" w:sz="5" w:space="0" w:color="000000"/>
            </w:tcBorders>
          </w:tcPr>
          <w:p w14:paraId="57C19DA9" w14:textId="77777777" w:rsidR="009F11EE" w:rsidRPr="005D4875" w:rsidRDefault="009F11EE" w:rsidP="00F87006">
            <w:pPr>
              <w:pStyle w:val="TableParagraph"/>
              <w:spacing w:line="260" w:lineRule="auto"/>
              <w:ind w:left="100" w:right="214" w:firstLine="32"/>
              <w:rPr>
                <w:spacing w:val="-1"/>
              </w:rPr>
            </w:pPr>
            <w:r w:rsidRPr="005D4875">
              <w:rPr>
                <w:b/>
                <w:spacing w:val="-1"/>
              </w:rPr>
              <w:t>MANDATORY</w:t>
            </w:r>
            <w:r w:rsidRPr="005D4875">
              <w:rPr>
                <w:b/>
              </w:rPr>
              <w:t xml:space="preserve"> </w:t>
            </w:r>
            <w:r w:rsidRPr="005D4875">
              <w:rPr>
                <w:b/>
                <w:spacing w:val="-1"/>
              </w:rPr>
              <w:t>STANDARDS</w:t>
            </w:r>
          </w:p>
        </w:tc>
      </w:tr>
      <w:tr w:rsidR="009F11EE" w:rsidRPr="005D4875" w14:paraId="2C390DA6" w14:textId="77777777" w:rsidTr="00F87006">
        <w:trPr>
          <w:trHeight w:hRule="exact" w:val="823"/>
        </w:trPr>
        <w:tc>
          <w:tcPr>
            <w:tcW w:w="3370" w:type="dxa"/>
            <w:tcBorders>
              <w:top w:val="single" w:sz="5" w:space="0" w:color="000000"/>
              <w:left w:val="single" w:sz="5" w:space="0" w:color="000000"/>
              <w:bottom w:val="single" w:sz="5" w:space="0" w:color="000000"/>
              <w:right w:val="single" w:sz="5" w:space="0" w:color="000000"/>
            </w:tcBorders>
          </w:tcPr>
          <w:p w14:paraId="1F7DD73A" w14:textId="77777777" w:rsidR="009F11EE" w:rsidRPr="005D4875" w:rsidRDefault="009F11EE" w:rsidP="00F87006">
            <w:pPr>
              <w:pStyle w:val="TableParagraph"/>
              <w:spacing w:line="276" w:lineRule="auto"/>
              <w:ind w:left="386" w:right="153" w:hanging="285"/>
              <w:rPr>
                <w:spacing w:val="-1"/>
              </w:rPr>
            </w:pPr>
            <w:r w:rsidRPr="005D4875">
              <w:rPr>
                <w:b/>
                <w:spacing w:val="-1"/>
                <w:lang w:val="en-GB"/>
              </w:rPr>
              <w:t>A. Production, Processing and Distribution</w:t>
            </w:r>
          </w:p>
        </w:tc>
        <w:tc>
          <w:tcPr>
            <w:tcW w:w="6124" w:type="dxa"/>
            <w:tcBorders>
              <w:top w:val="single" w:sz="5" w:space="0" w:color="000000"/>
              <w:left w:val="single" w:sz="5" w:space="0" w:color="000000"/>
              <w:bottom w:val="single" w:sz="5" w:space="0" w:color="000000"/>
              <w:right w:val="single" w:sz="5" w:space="0" w:color="000000"/>
            </w:tcBorders>
          </w:tcPr>
          <w:p w14:paraId="39B6932E" w14:textId="77777777" w:rsidR="009F11EE" w:rsidRPr="005D4875" w:rsidRDefault="009F11EE" w:rsidP="00F87006">
            <w:pPr>
              <w:pStyle w:val="TableParagraph"/>
              <w:spacing w:line="260" w:lineRule="auto"/>
              <w:ind w:left="100" w:right="214" w:firstLine="32"/>
              <w:rPr>
                <w:spacing w:val="-1"/>
              </w:rPr>
            </w:pPr>
          </w:p>
        </w:tc>
      </w:tr>
      <w:tr w:rsidR="009F11EE" w:rsidRPr="005D4875" w14:paraId="702E4A80" w14:textId="77777777" w:rsidTr="00F87006">
        <w:trPr>
          <w:trHeight w:hRule="exact" w:val="5862"/>
        </w:trPr>
        <w:tc>
          <w:tcPr>
            <w:tcW w:w="3370" w:type="dxa"/>
            <w:tcBorders>
              <w:top w:val="single" w:sz="5" w:space="0" w:color="000000"/>
              <w:left w:val="single" w:sz="5" w:space="0" w:color="000000"/>
              <w:bottom w:val="single" w:sz="5" w:space="0" w:color="000000"/>
              <w:right w:val="single" w:sz="5" w:space="0" w:color="000000"/>
            </w:tcBorders>
          </w:tcPr>
          <w:p w14:paraId="23CD6D27" w14:textId="77777777" w:rsidR="009F11EE" w:rsidRPr="005D4875" w:rsidRDefault="009F11EE" w:rsidP="00F87006">
            <w:pPr>
              <w:pStyle w:val="TableParagraph"/>
              <w:spacing w:line="276" w:lineRule="auto"/>
              <w:ind w:left="386" w:right="153" w:hanging="285"/>
              <w:rPr>
                <w:spacing w:val="-1"/>
              </w:rPr>
            </w:pPr>
            <w:r w:rsidRPr="005D4875">
              <w:rPr>
                <w:spacing w:val="-1"/>
              </w:rPr>
              <w:t>1. Production Standards</w:t>
            </w:r>
          </w:p>
        </w:tc>
        <w:tc>
          <w:tcPr>
            <w:tcW w:w="6124" w:type="dxa"/>
            <w:tcBorders>
              <w:top w:val="single" w:sz="5" w:space="0" w:color="000000"/>
              <w:left w:val="single" w:sz="5" w:space="0" w:color="000000"/>
              <w:bottom w:val="single" w:sz="5" w:space="0" w:color="000000"/>
              <w:right w:val="single" w:sz="5" w:space="0" w:color="000000"/>
            </w:tcBorders>
          </w:tcPr>
          <w:p w14:paraId="1AE12E76" w14:textId="77777777" w:rsidR="009F11EE" w:rsidRPr="005D4875" w:rsidRDefault="009F11EE" w:rsidP="00F87006">
            <w:pPr>
              <w:pStyle w:val="TableParagraph"/>
              <w:spacing w:line="260" w:lineRule="auto"/>
              <w:ind w:left="100" w:right="214" w:firstLine="32"/>
              <w:rPr>
                <w:spacing w:val="-1"/>
              </w:rPr>
            </w:pPr>
            <w:r w:rsidRPr="005D4875">
              <w:rPr>
                <w:spacing w:val="-1"/>
              </w:rPr>
              <w:t>All food served must be produced in a way that meets</w:t>
            </w:r>
          </w:p>
          <w:p w14:paraId="4BC02EAC" w14:textId="77777777" w:rsidR="009F11EE" w:rsidRPr="005D4875" w:rsidRDefault="009F11EE" w:rsidP="00F87006">
            <w:pPr>
              <w:pStyle w:val="TableParagraph"/>
              <w:spacing w:line="260" w:lineRule="auto"/>
              <w:ind w:left="100" w:right="214" w:firstLine="32"/>
              <w:rPr>
                <w:spacing w:val="-1"/>
              </w:rPr>
            </w:pPr>
            <w:r w:rsidRPr="005D4875">
              <w:rPr>
                <w:spacing w:val="-1"/>
              </w:rPr>
              <w:t xml:space="preserve">UK legislative standards for food </w:t>
            </w:r>
            <w:proofErr w:type="gramStart"/>
            <w:r w:rsidRPr="005D4875">
              <w:rPr>
                <w:spacing w:val="-1"/>
              </w:rPr>
              <w:t>production,</w:t>
            </w:r>
            <w:proofErr w:type="gramEnd"/>
            <w:r w:rsidRPr="005D4875">
              <w:rPr>
                <w:spacing w:val="-1"/>
              </w:rPr>
              <w:t xml:space="preserve"> or equivalent standards. Please refer to Annex for a list of relevant legislation.</w:t>
            </w:r>
          </w:p>
          <w:p w14:paraId="26CB531A" w14:textId="77777777" w:rsidR="009F11EE" w:rsidRPr="005D4875" w:rsidRDefault="009F11EE" w:rsidP="00F87006">
            <w:pPr>
              <w:pStyle w:val="TableParagraph"/>
              <w:spacing w:line="260" w:lineRule="auto"/>
              <w:ind w:left="100" w:right="214" w:firstLine="32"/>
              <w:rPr>
                <w:spacing w:val="-1"/>
              </w:rPr>
            </w:pPr>
          </w:p>
          <w:p w14:paraId="613FE562" w14:textId="77777777" w:rsidR="009F11EE" w:rsidRPr="005D4875" w:rsidRDefault="009F11EE" w:rsidP="00F87006">
            <w:pPr>
              <w:pStyle w:val="TableParagraph"/>
              <w:spacing w:line="260" w:lineRule="auto"/>
              <w:ind w:left="100" w:right="214" w:firstLine="32"/>
              <w:rPr>
                <w:spacing w:val="-1"/>
              </w:rPr>
            </w:pPr>
            <w:r w:rsidRPr="005D4875">
              <w:rPr>
                <w:spacing w:val="-1"/>
              </w:rPr>
              <w:t xml:space="preserve">If in any particular circumstances, this leads to a significant increase in </w:t>
            </w:r>
            <w:proofErr w:type="gramStart"/>
            <w:r w:rsidRPr="005D4875">
              <w:rPr>
                <w:spacing w:val="-1"/>
              </w:rPr>
              <w:t>costs which</w:t>
            </w:r>
            <w:proofErr w:type="gramEnd"/>
            <w:r w:rsidRPr="005D4875">
              <w:rPr>
                <w:spacing w:val="-1"/>
              </w:rPr>
              <w:t xml:space="preserve"> cannot reasonably be compensated for by savings elsewhere, the procuring authority shall agree with the catering contractor or supplier to depart from this requirement and the reasons for doing so shall be noted and recorded. </w:t>
            </w:r>
            <w:proofErr w:type="gramStart"/>
            <w:r w:rsidRPr="005D4875">
              <w:rPr>
                <w:spacing w:val="-1"/>
              </w:rPr>
              <w:t>This decision shall be signed off by the Head of Procurement or equivalent senior official of the government department or other public body</w:t>
            </w:r>
            <w:proofErr w:type="gramEnd"/>
            <w:r w:rsidRPr="005D4875">
              <w:rPr>
                <w:spacing w:val="-1"/>
              </w:rPr>
              <w:t>.</w:t>
            </w:r>
          </w:p>
          <w:p w14:paraId="6B4FD1BE" w14:textId="77777777" w:rsidR="009F11EE" w:rsidRPr="005D4875" w:rsidRDefault="009F11EE" w:rsidP="00F87006">
            <w:pPr>
              <w:pStyle w:val="TableParagraph"/>
              <w:spacing w:line="260" w:lineRule="auto"/>
              <w:ind w:left="100" w:right="214" w:firstLine="32"/>
              <w:rPr>
                <w:spacing w:val="-1"/>
              </w:rPr>
            </w:pPr>
            <w:r w:rsidRPr="005D4875">
              <w:rPr>
                <w:spacing w:val="-1"/>
                <w:lang w:val="en-GB"/>
              </w:rPr>
              <w:t>Procurers or catering contractors must ensure that food is verifiable as meeting these standards by either checking that farm inspection systems meet UK standards of inspection or their equivalent, or if not, that they are subject to an independent assurance system.</w:t>
            </w:r>
          </w:p>
        </w:tc>
      </w:tr>
      <w:tr w:rsidR="009F11EE" w:rsidRPr="005D4875" w14:paraId="12B28D9E" w14:textId="77777777" w:rsidTr="00F87006">
        <w:trPr>
          <w:trHeight w:hRule="exact" w:val="2264"/>
        </w:trPr>
        <w:tc>
          <w:tcPr>
            <w:tcW w:w="3370" w:type="dxa"/>
            <w:tcBorders>
              <w:top w:val="single" w:sz="5" w:space="0" w:color="000000"/>
              <w:left w:val="single" w:sz="5" w:space="0" w:color="000000"/>
              <w:bottom w:val="single" w:sz="5" w:space="0" w:color="000000"/>
              <w:right w:val="single" w:sz="5" w:space="0" w:color="000000"/>
            </w:tcBorders>
          </w:tcPr>
          <w:p w14:paraId="3AED00AB" w14:textId="77777777" w:rsidR="009F11EE" w:rsidRPr="005D4875" w:rsidRDefault="009F11EE" w:rsidP="00F87006">
            <w:pPr>
              <w:pStyle w:val="TableParagraph"/>
              <w:spacing w:line="276" w:lineRule="auto"/>
              <w:ind w:left="386" w:right="153" w:hanging="285"/>
              <w:rPr>
                <w:rFonts w:eastAsia="Arial" w:cs="Arial"/>
                <w:szCs w:val="24"/>
              </w:rPr>
            </w:pPr>
            <w:r w:rsidRPr="005D4875">
              <w:rPr>
                <w:spacing w:val="-1"/>
              </w:rPr>
              <w:lastRenderedPageBreak/>
              <w:t>2.</w:t>
            </w:r>
            <w:r w:rsidRPr="005D4875">
              <w:rPr>
                <w:spacing w:val="17"/>
              </w:rPr>
              <w:t xml:space="preserve"> </w:t>
            </w:r>
            <w:r w:rsidRPr="005D4875">
              <w:rPr>
                <w:spacing w:val="-1"/>
              </w:rPr>
              <w:t>Traceability</w:t>
            </w:r>
            <w:r w:rsidRPr="005D4875">
              <w:rPr>
                <w:spacing w:val="1"/>
              </w:rPr>
              <w:t xml:space="preserve"> </w:t>
            </w:r>
            <w:r w:rsidRPr="005D4875">
              <w:rPr>
                <w:spacing w:val="-1"/>
              </w:rPr>
              <w:t>of fresh,</w:t>
            </w:r>
            <w:r w:rsidRPr="005D4875">
              <w:rPr>
                <w:spacing w:val="20"/>
              </w:rPr>
              <w:t xml:space="preserve"> </w:t>
            </w:r>
            <w:r w:rsidRPr="005D4875">
              <w:rPr>
                <w:spacing w:val="-1"/>
              </w:rPr>
              <w:t>chilled</w:t>
            </w:r>
            <w:r w:rsidRPr="005D4875">
              <w:t xml:space="preserve"> </w:t>
            </w:r>
            <w:r w:rsidRPr="005D4875">
              <w:rPr>
                <w:spacing w:val="-1"/>
              </w:rPr>
              <w:t>and</w:t>
            </w:r>
            <w:r w:rsidRPr="005D4875">
              <w:rPr>
                <w:spacing w:val="1"/>
              </w:rPr>
              <w:t xml:space="preserve"> </w:t>
            </w:r>
            <w:r w:rsidRPr="005D4875">
              <w:rPr>
                <w:spacing w:val="-1"/>
              </w:rPr>
              <w:t>frozen</w:t>
            </w:r>
            <w:r w:rsidRPr="005D4875">
              <w:t xml:space="preserve"> </w:t>
            </w:r>
            <w:r w:rsidRPr="005D4875">
              <w:rPr>
                <w:spacing w:val="-1"/>
              </w:rPr>
              <w:t>produce</w:t>
            </w:r>
          </w:p>
        </w:tc>
        <w:tc>
          <w:tcPr>
            <w:tcW w:w="6124" w:type="dxa"/>
            <w:tcBorders>
              <w:top w:val="single" w:sz="5" w:space="0" w:color="000000"/>
              <w:left w:val="single" w:sz="5" w:space="0" w:color="000000"/>
              <w:bottom w:val="single" w:sz="5" w:space="0" w:color="000000"/>
              <w:right w:val="single" w:sz="5" w:space="0" w:color="000000"/>
            </w:tcBorders>
          </w:tcPr>
          <w:p w14:paraId="313F76D0" w14:textId="77777777" w:rsidR="009F11EE" w:rsidRPr="005D4875" w:rsidRDefault="009F11EE" w:rsidP="00F87006">
            <w:pPr>
              <w:pStyle w:val="TableParagraph"/>
              <w:spacing w:line="260" w:lineRule="auto"/>
              <w:ind w:left="100" w:right="214" w:firstLine="32"/>
              <w:rPr>
                <w:rFonts w:eastAsia="Arial" w:cs="Arial"/>
                <w:sz w:val="14"/>
                <w:szCs w:val="16"/>
              </w:rPr>
            </w:pPr>
            <w:r w:rsidRPr="005D4875">
              <w:rPr>
                <w:spacing w:val="-1"/>
              </w:rPr>
              <w:t>Catering</w:t>
            </w:r>
            <w:r w:rsidRPr="005D4875">
              <w:t xml:space="preserve"> </w:t>
            </w:r>
            <w:r w:rsidRPr="005D4875">
              <w:rPr>
                <w:spacing w:val="-1"/>
              </w:rPr>
              <w:t>contractors</w:t>
            </w:r>
            <w:r w:rsidRPr="005D4875">
              <w:t xml:space="preserve"> </w:t>
            </w:r>
            <w:r w:rsidRPr="005D4875">
              <w:rPr>
                <w:spacing w:val="-1"/>
              </w:rPr>
              <w:t>or food</w:t>
            </w:r>
            <w:r w:rsidRPr="005D4875">
              <w:t xml:space="preserve"> </w:t>
            </w:r>
            <w:r w:rsidRPr="005D4875">
              <w:rPr>
                <w:spacing w:val="-1"/>
              </w:rPr>
              <w:t>suppliers</w:t>
            </w:r>
            <w:r w:rsidRPr="005D4875">
              <w:t xml:space="preserve"> </w:t>
            </w:r>
            <w:r w:rsidRPr="005D4875">
              <w:rPr>
                <w:spacing w:val="-1"/>
              </w:rPr>
              <w:t>shall</w:t>
            </w:r>
            <w:r w:rsidRPr="005D4875">
              <w:t xml:space="preserve"> </w:t>
            </w:r>
            <w:r w:rsidRPr="005D4875">
              <w:rPr>
                <w:spacing w:val="-1"/>
              </w:rPr>
              <w:t>ensure</w:t>
            </w:r>
            <w:r w:rsidRPr="005D4875">
              <w:t xml:space="preserve"> </w:t>
            </w:r>
            <w:r w:rsidRPr="005D4875">
              <w:rPr>
                <w:spacing w:val="-1"/>
              </w:rPr>
              <w:t>the</w:t>
            </w:r>
            <w:r w:rsidRPr="005D4875">
              <w:rPr>
                <w:spacing w:val="48"/>
              </w:rPr>
              <w:t xml:space="preserve"> </w:t>
            </w:r>
            <w:r w:rsidRPr="005D4875">
              <w:rPr>
                <w:spacing w:val="-1"/>
              </w:rPr>
              <w:t>traceability</w:t>
            </w:r>
            <w:r w:rsidRPr="005D4875">
              <w:t xml:space="preserve"> </w:t>
            </w:r>
            <w:r w:rsidRPr="005D4875">
              <w:rPr>
                <w:spacing w:val="-1"/>
              </w:rPr>
              <w:t>of</w:t>
            </w:r>
            <w:r w:rsidRPr="005D4875">
              <w:t xml:space="preserve"> </w:t>
            </w:r>
            <w:r w:rsidRPr="005D4875">
              <w:rPr>
                <w:spacing w:val="-1"/>
              </w:rPr>
              <w:t>fresh, chilled</w:t>
            </w:r>
            <w:r w:rsidRPr="005D4875">
              <w:t xml:space="preserve"> </w:t>
            </w:r>
            <w:r w:rsidRPr="005D4875">
              <w:rPr>
                <w:spacing w:val="-1"/>
              </w:rPr>
              <w:t>and</w:t>
            </w:r>
            <w:r w:rsidRPr="005D4875">
              <w:t xml:space="preserve"> </w:t>
            </w:r>
            <w:r w:rsidRPr="005D4875">
              <w:rPr>
                <w:spacing w:val="-1"/>
              </w:rPr>
              <w:t>frozen</w:t>
            </w:r>
            <w:r w:rsidRPr="005D4875">
              <w:t xml:space="preserve"> </w:t>
            </w:r>
            <w:r w:rsidRPr="005D4875">
              <w:rPr>
                <w:spacing w:val="-1"/>
              </w:rPr>
              <w:t>produce</w:t>
            </w:r>
            <w:r w:rsidRPr="005D4875">
              <w:t xml:space="preserve"> </w:t>
            </w:r>
            <w:r w:rsidRPr="005D4875">
              <w:rPr>
                <w:spacing w:val="-1"/>
              </w:rPr>
              <w:t>in</w:t>
            </w:r>
            <w:r w:rsidRPr="005D4875">
              <w:rPr>
                <w:spacing w:val="42"/>
              </w:rPr>
              <w:t xml:space="preserve"> </w:t>
            </w:r>
            <w:r w:rsidRPr="005D4875">
              <w:rPr>
                <w:spacing w:val="-1"/>
              </w:rPr>
              <w:t>accordance with</w:t>
            </w:r>
            <w:r w:rsidRPr="005D4875">
              <w:t xml:space="preserve"> </w:t>
            </w:r>
            <w:r w:rsidRPr="005D4875">
              <w:rPr>
                <w:spacing w:val="-1"/>
              </w:rPr>
              <w:t>current</w:t>
            </w:r>
            <w:r w:rsidRPr="005D4875">
              <w:t xml:space="preserve"> </w:t>
            </w:r>
            <w:r w:rsidRPr="005D4875">
              <w:rPr>
                <w:spacing w:val="-1"/>
              </w:rPr>
              <w:t>UK</w:t>
            </w:r>
            <w:r w:rsidRPr="005D4875">
              <w:t xml:space="preserve"> </w:t>
            </w:r>
            <w:r w:rsidRPr="005D4875">
              <w:rPr>
                <w:spacing w:val="-1"/>
              </w:rPr>
              <w:t>legislation</w:t>
            </w:r>
            <w:r w:rsidRPr="005D4875">
              <w:t xml:space="preserve"> </w:t>
            </w:r>
            <w:r w:rsidRPr="005D4875">
              <w:rPr>
                <w:spacing w:val="-1"/>
              </w:rPr>
              <w:t>or</w:t>
            </w:r>
            <w:r w:rsidRPr="005D4875">
              <w:t xml:space="preserve"> </w:t>
            </w:r>
            <w:r w:rsidRPr="005D4875">
              <w:rPr>
                <w:spacing w:val="-1"/>
              </w:rPr>
              <w:t>equivalent.</w:t>
            </w:r>
            <w:r w:rsidRPr="005D4875">
              <w:rPr>
                <w:spacing w:val="-1"/>
                <w:position w:val="11"/>
                <w:sz w:val="14"/>
              </w:rPr>
              <w:t>2</w:t>
            </w:r>
          </w:p>
          <w:p w14:paraId="6ABDE978" w14:textId="402DB94B" w:rsidR="009F11EE" w:rsidRPr="005D4875" w:rsidRDefault="009F11EE" w:rsidP="00F87006">
            <w:pPr>
              <w:pStyle w:val="TableParagraph"/>
              <w:spacing w:before="179" w:line="275" w:lineRule="auto"/>
              <w:ind w:left="100" w:right="126"/>
              <w:rPr>
                <w:rFonts w:eastAsia="Arial" w:cs="Arial"/>
                <w:sz w:val="20"/>
                <w:szCs w:val="20"/>
              </w:rPr>
            </w:pPr>
            <w:r w:rsidRPr="005D4875">
              <w:rPr>
                <w:spacing w:val="-1"/>
                <w:position w:val="10"/>
                <w:sz w:val="11"/>
              </w:rPr>
              <w:t>2</w:t>
            </w:r>
            <w:r w:rsidRPr="005D4875">
              <w:rPr>
                <w:spacing w:val="-1"/>
                <w:sz w:val="18"/>
              </w:rPr>
              <w:t>Traceability</w:t>
            </w:r>
            <w:r w:rsidRPr="005D4875">
              <w:rPr>
                <w:spacing w:val="-3"/>
                <w:sz w:val="18"/>
              </w:rPr>
              <w:t xml:space="preserve"> </w:t>
            </w:r>
            <w:r w:rsidRPr="005D4875">
              <w:rPr>
                <w:sz w:val="18"/>
              </w:rPr>
              <w:t>and</w:t>
            </w:r>
            <w:r w:rsidRPr="005D4875">
              <w:rPr>
                <w:spacing w:val="-1"/>
                <w:sz w:val="18"/>
              </w:rPr>
              <w:t xml:space="preserve"> labelling</w:t>
            </w:r>
            <w:r w:rsidRPr="005D4875">
              <w:rPr>
                <w:spacing w:val="-2"/>
                <w:sz w:val="18"/>
              </w:rPr>
              <w:t xml:space="preserve"> </w:t>
            </w:r>
            <w:r w:rsidRPr="005D4875">
              <w:rPr>
                <w:sz w:val="18"/>
              </w:rPr>
              <w:t>of</w:t>
            </w:r>
            <w:r w:rsidRPr="005D4875">
              <w:rPr>
                <w:spacing w:val="-2"/>
                <w:sz w:val="18"/>
              </w:rPr>
              <w:t xml:space="preserve"> </w:t>
            </w:r>
            <w:r w:rsidRPr="005D4875">
              <w:rPr>
                <w:sz w:val="18"/>
              </w:rPr>
              <w:t>beef</w:t>
            </w:r>
            <w:r w:rsidRPr="005D4875">
              <w:rPr>
                <w:spacing w:val="-2"/>
                <w:sz w:val="18"/>
              </w:rPr>
              <w:t xml:space="preserve"> </w:t>
            </w:r>
            <w:r w:rsidRPr="005D4875">
              <w:rPr>
                <w:spacing w:val="-1"/>
                <w:sz w:val="18"/>
              </w:rPr>
              <w:t>,eggs,</w:t>
            </w:r>
            <w:r w:rsidRPr="005D4875">
              <w:rPr>
                <w:spacing w:val="-3"/>
                <w:sz w:val="18"/>
              </w:rPr>
              <w:t xml:space="preserve"> </w:t>
            </w:r>
            <w:r w:rsidRPr="005D4875">
              <w:rPr>
                <w:spacing w:val="-1"/>
                <w:sz w:val="18"/>
              </w:rPr>
              <w:t>fish,</w:t>
            </w:r>
            <w:r w:rsidRPr="005D4875">
              <w:rPr>
                <w:spacing w:val="-2"/>
                <w:sz w:val="18"/>
              </w:rPr>
              <w:t xml:space="preserve"> </w:t>
            </w:r>
            <w:r w:rsidRPr="005D4875">
              <w:rPr>
                <w:spacing w:val="-1"/>
                <w:sz w:val="18"/>
              </w:rPr>
              <w:t>shellfish,</w:t>
            </w:r>
            <w:r w:rsidRPr="005D4875">
              <w:rPr>
                <w:spacing w:val="-2"/>
                <w:sz w:val="18"/>
              </w:rPr>
              <w:t xml:space="preserve"> </w:t>
            </w:r>
            <w:r w:rsidRPr="005D4875">
              <w:rPr>
                <w:spacing w:val="-1"/>
                <w:sz w:val="18"/>
              </w:rPr>
              <w:t>most</w:t>
            </w:r>
            <w:r w:rsidRPr="005D4875">
              <w:rPr>
                <w:spacing w:val="-2"/>
                <w:sz w:val="18"/>
              </w:rPr>
              <w:t xml:space="preserve"> </w:t>
            </w:r>
            <w:r w:rsidRPr="005D4875">
              <w:rPr>
                <w:spacing w:val="-1"/>
                <w:sz w:val="18"/>
              </w:rPr>
              <w:t>fruit</w:t>
            </w:r>
            <w:r w:rsidRPr="005D4875">
              <w:rPr>
                <w:spacing w:val="75"/>
                <w:sz w:val="18"/>
              </w:rPr>
              <w:t xml:space="preserve"> </w:t>
            </w:r>
            <w:r w:rsidRPr="005D4875">
              <w:rPr>
                <w:sz w:val="18"/>
              </w:rPr>
              <w:t>and</w:t>
            </w:r>
            <w:r w:rsidRPr="005D4875">
              <w:rPr>
                <w:spacing w:val="-1"/>
                <w:sz w:val="18"/>
              </w:rPr>
              <w:t xml:space="preserve"> vegetables,</w:t>
            </w:r>
            <w:r w:rsidRPr="005D4875">
              <w:rPr>
                <w:spacing w:val="-2"/>
                <w:sz w:val="18"/>
              </w:rPr>
              <w:t xml:space="preserve"> </w:t>
            </w:r>
            <w:r w:rsidRPr="005D4875">
              <w:rPr>
                <w:spacing w:val="-1"/>
                <w:sz w:val="18"/>
              </w:rPr>
              <w:t>honey,</w:t>
            </w:r>
            <w:r w:rsidRPr="005D4875">
              <w:rPr>
                <w:spacing w:val="-2"/>
                <w:sz w:val="18"/>
              </w:rPr>
              <w:t xml:space="preserve"> </w:t>
            </w:r>
            <w:r w:rsidRPr="005D4875">
              <w:rPr>
                <w:spacing w:val="-1"/>
                <w:sz w:val="18"/>
              </w:rPr>
              <w:t>olive oil,</w:t>
            </w:r>
            <w:r w:rsidRPr="005D4875">
              <w:rPr>
                <w:spacing w:val="-2"/>
                <w:sz w:val="18"/>
              </w:rPr>
              <w:t xml:space="preserve"> </w:t>
            </w:r>
            <w:r w:rsidRPr="005D4875">
              <w:rPr>
                <w:spacing w:val="-1"/>
                <w:sz w:val="18"/>
              </w:rPr>
              <w:t>wine and imported poultry</w:t>
            </w:r>
            <w:r w:rsidRPr="005D4875">
              <w:rPr>
                <w:spacing w:val="-2"/>
                <w:sz w:val="18"/>
              </w:rPr>
              <w:t xml:space="preserve"> </w:t>
            </w:r>
            <w:r w:rsidRPr="005D4875">
              <w:rPr>
                <w:spacing w:val="-1"/>
                <w:sz w:val="18"/>
              </w:rPr>
              <w:t>is</w:t>
            </w:r>
            <w:r w:rsidRPr="005D4875">
              <w:rPr>
                <w:spacing w:val="63"/>
                <w:sz w:val="18"/>
              </w:rPr>
              <w:t xml:space="preserve"> </w:t>
            </w:r>
            <w:r w:rsidRPr="005D4875">
              <w:rPr>
                <w:spacing w:val="-1"/>
                <w:sz w:val="18"/>
              </w:rPr>
              <w:t xml:space="preserve">covered </w:t>
            </w:r>
            <w:r w:rsidRPr="005D4875">
              <w:rPr>
                <w:sz w:val="18"/>
              </w:rPr>
              <w:t>by</w:t>
            </w:r>
            <w:r w:rsidRPr="005D4875">
              <w:rPr>
                <w:spacing w:val="-2"/>
                <w:sz w:val="18"/>
              </w:rPr>
              <w:t xml:space="preserve"> </w:t>
            </w:r>
            <w:r w:rsidRPr="005D4875">
              <w:rPr>
                <w:spacing w:val="-1"/>
                <w:sz w:val="18"/>
              </w:rPr>
              <w:t>EU regulations.</w:t>
            </w:r>
            <w:r w:rsidRPr="005D4875">
              <w:rPr>
                <w:spacing w:val="-2"/>
                <w:sz w:val="18"/>
              </w:rPr>
              <w:t xml:space="preserve"> </w:t>
            </w:r>
            <w:r w:rsidRPr="005D4875">
              <w:rPr>
                <w:spacing w:val="-1"/>
                <w:sz w:val="18"/>
              </w:rPr>
              <w:t>Regulations covering sheep</w:t>
            </w:r>
            <w:r w:rsidR="00D94FC9">
              <w:rPr>
                <w:spacing w:val="-1"/>
                <w:sz w:val="18"/>
              </w:rPr>
              <w:t xml:space="preserve"> </w:t>
            </w:r>
            <w:r w:rsidRPr="005D4875">
              <w:rPr>
                <w:spacing w:val="-1"/>
                <w:sz w:val="18"/>
              </w:rPr>
              <w:t>meat,</w:t>
            </w:r>
            <w:r w:rsidRPr="005D4875">
              <w:rPr>
                <w:spacing w:val="65"/>
                <w:sz w:val="18"/>
              </w:rPr>
              <w:t xml:space="preserve"> </w:t>
            </w:r>
            <w:r w:rsidRPr="005D4875">
              <w:rPr>
                <w:spacing w:val="-1"/>
                <w:sz w:val="18"/>
              </w:rPr>
              <w:t>goat</w:t>
            </w:r>
            <w:r w:rsidR="00D94FC9">
              <w:rPr>
                <w:spacing w:val="-1"/>
                <w:sz w:val="18"/>
              </w:rPr>
              <w:t xml:space="preserve"> </w:t>
            </w:r>
            <w:r w:rsidRPr="005D4875">
              <w:rPr>
                <w:spacing w:val="-1"/>
                <w:sz w:val="18"/>
              </w:rPr>
              <w:t>meat,</w:t>
            </w:r>
            <w:r w:rsidRPr="005D4875">
              <w:rPr>
                <w:spacing w:val="-2"/>
                <w:sz w:val="18"/>
              </w:rPr>
              <w:t xml:space="preserve"> </w:t>
            </w:r>
            <w:r w:rsidRPr="005D4875">
              <w:rPr>
                <w:spacing w:val="-1"/>
                <w:sz w:val="18"/>
              </w:rPr>
              <w:t>swine</w:t>
            </w:r>
            <w:r w:rsidR="00D94FC9">
              <w:rPr>
                <w:spacing w:val="-1"/>
                <w:sz w:val="18"/>
              </w:rPr>
              <w:t xml:space="preserve"> </w:t>
            </w:r>
            <w:r w:rsidRPr="005D4875">
              <w:rPr>
                <w:spacing w:val="-1"/>
                <w:sz w:val="18"/>
              </w:rPr>
              <w:t>meat</w:t>
            </w:r>
            <w:r w:rsidRPr="005D4875">
              <w:rPr>
                <w:spacing w:val="-2"/>
                <w:sz w:val="18"/>
              </w:rPr>
              <w:t xml:space="preserve"> </w:t>
            </w:r>
            <w:r w:rsidRPr="005D4875">
              <w:rPr>
                <w:spacing w:val="-1"/>
                <w:sz w:val="18"/>
              </w:rPr>
              <w:t>and poultry</w:t>
            </w:r>
            <w:r w:rsidRPr="005D4875">
              <w:rPr>
                <w:spacing w:val="-2"/>
                <w:sz w:val="18"/>
              </w:rPr>
              <w:t xml:space="preserve"> </w:t>
            </w:r>
            <w:r w:rsidRPr="005D4875">
              <w:rPr>
                <w:spacing w:val="-1"/>
                <w:sz w:val="18"/>
              </w:rPr>
              <w:t>will come</w:t>
            </w:r>
            <w:r w:rsidRPr="005D4875">
              <w:rPr>
                <w:sz w:val="18"/>
              </w:rPr>
              <w:t xml:space="preserve"> </w:t>
            </w:r>
            <w:r w:rsidRPr="005D4875">
              <w:rPr>
                <w:spacing w:val="-1"/>
                <w:sz w:val="18"/>
              </w:rPr>
              <w:t xml:space="preserve">into force in </w:t>
            </w:r>
            <w:r w:rsidRPr="005D4875">
              <w:rPr>
                <w:sz w:val="18"/>
              </w:rPr>
              <w:t>2015.</w:t>
            </w:r>
            <w:r w:rsidRPr="005D4875">
              <w:rPr>
                <w:spacing w:val="-1"/>
                <w:sz w:val="18"/>
              </w:rPr>
              <w:t xml:space="preserve"> See</w:t>
            </w:r>
            <w:r w:rsidRPr="005D4875">
              <w:rPr>
                <w:color w:val="0000FF"/>
                <w:sz w:val="18"/>
              </w:rPr>
              <w:t xml:space="preserve"> </w:t>
            </w:r>
            <w:hyperlink r:id="rId15">
              <w:r w:rsidRPr="005D4875">
                <w:rPr>
                  <w:color w:val="0000FF"/>
                  <w:sz w:val="18"/>
                  <w:u w:val="single" w:color="0000FF"/>
                </w:rPr>
                <w:t>here</w:t>
              </w:r>
              <w:r w:rsidRPr="005D4875">
                <w:rPr>
                  <w:color w:val="0000FF"/>
                  <w:spacing w:val="-1"/>
                  <w:sz w:val="18"/>
                  <w:u w:val="single" w:color="0000FF"/>
                </w:rPr>
                <w:t xml:space="preserve"> </w:t>
              </w:r>
            </w:hyperlink>
            <w:r w:rsidRPr="005D4875">
              <w:rPr>
                <w:spacing w:val="-1"/>
                <w:sz w:val="18"/>
              </w:rPr>
              <w:t>for details.</w:t>
            </w:r>
          </w:p>
        </w:tc>
      </w:tr>
      <w:tr w:rsidR="009F11EE" w14:paraId="0D1D8BAE" w14:textId="77777777" w:rsidTr="00F87006">
        <w:trPr>
          <w:trHeight w:hRule="exact" w:val="694"/>
        </w:trPr>
        <w:tc>
          <w:tcPr>
            <w:tcW w:w="3370" w:type="dxa"/>
            <w:tcBorders>
              <w:top w:val="single" w:sz="5" w:space="0" w:color="000000"/>
              <w:left w:val="single" w:sz="5" w:space="0" w:color="000000"/>
              <w:bottom w:val="single" w:sz="5" w:space="0" w:color="000000"/>
              <w:right w:val="single" w:sz="5" w:space="0" w:color="000000"/>
            </w:tcBorders>
          </w:tcPr>
          <w:p w14:paraId="66EFA4E3" w14:textId="77777777" w:rsidR="009F11EE" w:rsidRPr="005D4875" w:rsidRDefault="009F11EE" w:rsidP="00F87006">
            <w:pPr>
              <w:pStyle w:val="TableParagraph"/>
              <w:spacing w:line="273" w:lineRule="exact"/>
              <w:ind w:left="102"/>
              <w:rPr>
                <w:rFonts w:eastAsia="Arial" w:cs="Arial"/>
                <w:szCs w:val="24"/>
              </w:rPr>
            </w:pPr>
            <w:r w:rsidRPr="005D4875">
              <w:rPr>
                <w:spacing w:val="-1"/>
              </w:rPr>
              <w:t>3.</w:t>
            </w:r>
            <w:r w:rsidRPr="005D4875">
              <w:rPr>
                <w:spacing w:val="17"/>
              </w:rPr>
              <w:t xml:space="preserve"> </w:t>
            </w:r>
            <w:r w:rsidRPr="005D4875">
              <w:rPr>
                <w:spacing w:val="-1"/>
              </w:rPr>
              <w:t>Authenticity</w:t>
            </w:r>
          </w:p>
        </w:tc>
        <w:tc>
          <w:tcPr>
            <w:tcW w:w="6124" w:type="dxa"/>
            <w:tcBorders>
              <w:top w:val="single" w:sz="5" w:space="0" w:color="000000"/>
              <w:left w:val="single" w:sz="5" w:space="0" w:color="000000"/>
              <w:bottom w:val="single" w:sz="5" w:space="0" w:color="000000"/>
              <w:right w:val="single" w:sz="5" w:space="0" w:color="000000"/>
            </w:tcBorders>
          </w:tcPr>
          <w:p w14:paraId="1295850A" w14:textId="77777777" w:rsidR="009F11EE" w:rsidRPr="005D4875" w:rsidRDefault="009F11EE" w:rsidP="00F87006">
            <w:pPr>
              <w:pStyle w:val="TableParagraph"/>
              <w:spacing w:line="276" w:lineRule="auto"/>
              <w:ind w:left="133" w:right="134"/>
              <w:jc w:val="both"/>
              <w:rPr>
                <w:rFonts w:eastAsia="Arial" w:cs="Arial"/>
                <w:szCs w:val="24"/>
              </w:rPr>
            </w:pPr>
            <w:r w:rsidRPr="005D4875">
              <w:rPr>
                <w:spacing w:val="-1"/>
              </w:rPr>
              <w:t>The</w:t>
            </w:r>
            <w:r w:rsidRPr="005D4875">
              <w:t xml:space="preserve"> </w:t>
            </w:r>
            <w:r w:rsidRPr="005D4875">
              <w:rPr>
                <w:spacing w:val="-1"/>
              </w:rPr>
              <w:t>catering</w:t>
            </w:r>
            <w:r w:rsidRPr="005D4875">
              <w:t xml:space="preserve"> </w:t>
            </w:r>
            <w:r w:rsidRPr="005D4875">
              <w:rPr>
                <w:spacing w:val="-1"/>
              </w:rPr>
              <w:t>contractor</w:t>
            </w:r>
            <w:r w:rsidRPr="005D4875">
              <w:t xml:space="preserve"> </w:t>
            </w:r>
            <w:r w:rsidRPr="005D4875">
              <w:rPr>
                <w:spacing w:val="-1"/>
              </w:rPr>
              <w:t>or</w:t>
            </w:r>
            <w:r w:rsidRPr="005D4875">
              <w:t xml:space="preserve"> </w:t>
            </w:r>
            <w:r w:rsidRPr="005D4875">
              <w:rPr>
                <w:spacing w:val="-1"/>
              </w:rPr>
              <w:t>supplier</w:t>
            </w:r>
            <w:r w:rsidRPr="005D4875">
              <w:t xml:space="preserve"> </w:t>
            </w:r>
            <w:r w:rsidRPr="005D4875">
              <w:rPr>
                <w:spacing w:val="-1"/>
              </w:rPr>
              <w:t>must have</w:t>
            </w:r>
            <w:r w:rsidRPr="005D4875">
              <w:t xml:space="preserve"> </w:t>
            </w:r>
            <w:r w:rsidRPr="005D4875">
              <w:rPr>
                <w:spacing w:val="-1"/>
              </w:rPr>
              <w:t>systems</w:t>
            </w:r>
            <w:r w:rsidRPr="005D4875">
              <w:rPr>
                <w:spacing w:val="49"/>
              </w:rPr>
              <w:t xml:space="preserve"> </w:t>
            </w:r>
            <w:r w:rsidRPr="005D4875">
              <w:rPr>
                <w:spacing w:val="-1"/>
              </w:rPr>
              <w:t>in</w:t>
            </w:r>
            <w:r w:rsidRPr="005D4875">
              <w:t xml:space="preserve"> </w:t>
            </w:r>
            <w:r w:rsidRPr="005D4875">
              <w:rPr>
                <w:spacing w:val="-1"/>
              </w:rPr>
              <w:t>place</w:t>
            </w:r>
            <w:r w:rsidRPr="005D4875">
              <w:t xml:space="preserve"> to </w:t>
            </w:r>
            <w:r w:rsidRPr="005D4875">
              <w:rPr>
                <w:spacing w:val="-1"/>
              </w:rPr>
              <w:t>enable</w:t>
            </w:r>
            <w:r w:rsidRPr="005D4875">
              <w:t xml:space="preserve"> </w:t>
            </w:r>
            <w:r w:rsidRPr="005D4875">
              <w:rPr>
                <w:spacing w:val="-1"/>
              </w:rPr>
              <w:t>it</w:t>
            </w:r>
            <w:r w:rsidRPr="005D4875">
              <w:t xml:space="preserve"> to</w:t>
            </w:r>
            <w:r w:rsidRPr="005D4875">
              <w:rPr>
                <w:spacing w:val="-1"/>
              </w:rPr>
              <w:t xml:space="preserve"> check</w:t>
            </w:r>
            <w:r w:rsidRPr="005D4875">
              <w:t xml:space="preserve"> </w:t>
            </w:r>
            <w:r w:rsidRPr="005D4875">
              <w:rPr>
                <w:spacing w:val="-1"/>
              </w:rPr>
              <w:t>and</w:t>
            </w:r>
            <w:r w:rsidRPr="005D4875">
              <w:t xml:space="preserve"> </w:t>
            </w:r>
            <w:r w:rsidRPr="005D4875">
              <w:rPr>
                <w:spacing w:val="-1"/>
              </w:rPr>
              <w:t>ensure</w:t>
            </w:r>
            <w:r w:rsidRPr="005D4875">
              <w:t xml:space="preserve"> </w:t>
            </w:r>
            <w:r w:rsidRPr="005D4875">
              <w:rPr>
                <w:spacing w:val="-1"/>
              </w:rPr>
              <w:t>authenticity</w:t>
            </w:r>
            <w:r w:rsidRPr="005D4875">
              <w:t xml:space="preserve"> </w:t>
            </w:r>
            <w:r w:rsidRPr="005D4875">
              <w:rPr>
                <w:spacing w:val="-1"/>
              </w:rPr>
              <w:t>of</w:t>
            </w:r>
            <w:r w:rsidRPr="005D4875">
              <w:rPr>
                <w:spacing w:val="36"/>
              </w:rPr>
              <w:t xml:space="preserve"> </w:t>
            </w:r>
            <w:r w:rsidRPr="005D4875">
              <w:rPr>
                <w:spacing w:val="-1"/>
              </w:rPr>
              <w:t>products.</w:t>
            </w:r>
          </w:p>
        </w:tc>
      </w:tr>
      <w:tr w:rsidR="009F11EE" w14:paraId="2614387B" w14:textId="77777777" w:rsidTr="00F87006">
        <w:trPr>
          <w:trHeight w:hRule="exact" w:val="3161"/>
        </w:trPr>
        <w:tc>
          <w:tcPr>
            <w:tcW w:w="3370" w:type="dxa"/>
            <w:tcBorders>
              <w:top w:val="single" w:sz="5" w:space="0" w:color="000000"/>
              <w:left w:val="single" w:sz="5" w:space="0" w:color="000000"/>
              <w:bottom w:val="single" w:sz="5" w:space="0" w:color="000000"/>
              <w:right w:val="single" w:sz="5" w:space="0" w:color="000000"/>
            </w:tcBorders>
          </w:tcPr>
          <w:p w14:paraId="41844AC8" w14:textId="77777777" w:rsidR="009F11EE" w:rsidRPr="005D4875" w:rsidRDefault="009F11EE" w:rsidP="00F87006">
            <w:pPr>
              <w:pStyle w:val="TableParagraph"/>
              <w:spacing w:line="274" w:lineRule="exact"/>
              <w:ind w:left="102"/>
              <w:rPr>
                <w:rFonts w:eastAsia="Arial" w:cs="Arial"/>
                <w:szCs w:val="24"/>
              </w:rPr>
            </w:pPr>
            <w:r w:rsidRPr="005D4875">
              <w:rPr>
                <w:spacing w:val="-1"/>
              </w:rPr>
              <w:t>4.</w:t>
            </w:r>
            <w:r w:rsidRPr="005D4875">
              <w:rPr>
                <w:spacing w:val="17"/>
              </w:rPr>
              <w:t xml:space="preserve"> </w:t>
            </w:r>
            <w:r w:rsidRPr="005D4875">
              <w:rPr>
                <w:spacing w:val="-1"/>
              </w:rPr>
              <w:t>Origin</w:t>
            </w:r>
            <w:r w:rsidRPr="005D4875">
              <w:t xml:space="preserve"> </w:t>
            </w:r>
            <w:r w:rsidRPr="005D4875">
              <w:rPr>
                <w:spacing w:val="-1"/>
              </w:rPr>
              <w:t>of</w:t>
            </w:r>
            <w:r w:rsidRPr="005D4875">
              <w:t xml:space="preserve"> </w:t>
            </w:r>
            <w:r w:rsidRPr="005D4875">
              <w:rPr>
                <w:spacing w:val="-1"/>
              </w:rPr>
              <w:t>meat</w:t>
            </w:r>
            <w:r w:rsidRPr="005D4875">
              <w:t xml:space="preserve"> </w:t>
            </w:r>
            <w:r w:rsidRPr="005D4875">
              <w:rPr>
                <w:spacing w:val="-1"/>
              </w:rPr>
              <w:t>and</w:t>
            </w:r>
            <w:r w:rsidRPr="005D4875">
              <w:t xml:space="preserve"> </w:t>
            </w:r>
            <w:r w:rsidRPr="005D4875">
              <w:rPr>
                <w:spacing w:val="-1"/>
              </w:rPr>
              <w:t>dairy</w:t>
            </w:r>
          </w:p>
        </w:tc>
        <w:tc>
          <w:tcPr>
            <w:tcW w:w="6124" w:type="dxa"/>
            <w:tcBorders>
              <w:top w:val="single" w:sz="5" w:space="0" w:color="000000"/>
              <w:left w:val="single" w:sz="5" w:space="0" w:color="000000"/>
              <w:bottom w:val="single" w:sz="5" w:space="0" w:color="000000"/>
              <w:right w:val="single" w:sz="5" w:space="0" w:color="000000"/>
            </w:tcBorders>
          </w:tcPr>
          <w:p w14:paraId="0B35B9D2" w14:textId="77777777" w:rsidR="009F11EE" w:rsidRPr="005D4875" w:rsidRDefault="009F11EE" w:rsidP="00F87006">
            <w:pPr>
              <w:pStyle w:val="TableParagraph"/>
              <w:spacing w:line="269" w:lineRule="auto"/>
              <w:ind w:left="133" w:right="121" w:hanging="33"/>
              <w:rPr>
                <w:rFonts w:eastAsia="Arial" w:cs="Arial"/>
                <w:szCs w:val="24"/>
              </w:rPr>
            </w:pPr>
            <w:r w:rsidRPr="005D4875">
              <w:t xml:space="preserve">In </w:t>
            </w:r>
            <w:r w:rsidRPr="005D4875">
              <w:rPr>
                <w:spacing w:val="-1"/>
              </w:rPr>
              <w:t>line</w:t>
            </w:r>
            <w:r w:rsidRPr="005D4875">
              <w:t xml:space="preserve"> </w:t>
            </w:r>
            <w:r w:rsidRPr="005D4875">
              <w:rPr>
                <w:spacing w:val="-1"/>
              </w:rPr>
              <w:t>with</w:t>
            </w:r>
            <w:r w:rsidRPr="005D4875">
              <w:t xml:space="preserve"> </w:t>
            </w:r>
            <w:r w:rsidRPr="005D4875">
              <w:rPr>
                <w:spacing w:val="-1"/>
              </w:rPr>
              <w:t>the</w:t>
            </w:r>
            <w:r w:rsidRPr="005D4875">
              <w:t xml:space="preserve"> </w:t>
            </w:r>
            <w:r w:rsidRPr="005D4875">
              <w:rPr>
                <w:spacing w:val="-1"/>
              </w:rPr>
              <w:t>industry</w:t>
            </w:r>
            <w:r w:rsidRPr="005D4875">
              <w:t xml:space="preserve"> </w:t>
            </w:r>
            <w:r w:rsidRPr="005D4875">
              <w:rPr>
                <w:spacing w:val="-1"/>
              </w:rPr>
              <w:t>principles</w:t>
            </w:r>
            <w:r w:rsidRPr="005D4875">
              <w:rPr>
                <w:spacing w:val="1"/>
              </w:rPr>
              <w:t xml:space="preserve"> </w:t>
            </w:r>
            <w:r w:rsidRPr="005D4875">
              <w:rPr>
                <w:spacing w:val="-1"/>
              </w:rPr>
              <w:t>on</w:t>
            </w:r>
            <w:r w:rsidRPr="005D4875">
              <w:t xml:space="preserve"> </w:t>
            </w:r>
            <w:r w:rsidRPr="005D4875">
              <w:rPr>
                <w:spacing w:val="-1"/>
              </w:rPr>
              <w:t>country of</w:t>
            </w:r>
            <w:r w:rsidRPr="005D4875">
              <w:t xml:space="preserve"> </w:t>
            </w:r>
            <w:r w:rsidRPr="005D4875">
              <w:rPr>
                <w:spacing w:val="-1"/>
              </w:rPr>
              <w:t>origin</w:t>
            </w:r>
            <w:r>
              <w:rPr>
                <w:spacing w:val="41"/>
              </w:rPr>
              <w:t xml:space="preserve"> </w:t>
            </w:r>
            <w:r w:rsidRPr="005D4875">
              <w:rPr>
                <w:spacing w:val="-1"/>
              </w:rPr>
              <w:t>information</w:t>
            </w:r>
            <w:r w:rsidRPr="005D4875">
              <w:rPr>
                <w:spacing w:val="-1"/>
                <w:position w:val="11"/>
                <w:sz w:val="14"/>
              </w:rPr>
              <w:t>3</w:t>
            </w:r>
            <w:r w:rsidRPr="005D4875">
              <w:rPr>
                <w:spacing w:val="-1"/>
              </w:rPr>
              <w:t>, food</w:t>
            </w:r>
            <w:r w:rsidRPr="005D4875">
              <w:t xml:space="preserve"> </w:t>
            </w:r>
            <w:r w:rsidRPr="005D4875">
              <w:rPr>
                <w:spacing w:val="-1"/>
              </w:rPr>
              <w:t>and catering</w:t>
            </w:r>
            <w:r w:rsidRPr="005D4875">
              <w:t xml:space="preserve"> </w:t>
            </w:r>
            <w:r w:rsidRPr="005D4875">
              <w:rPr>
                <w:spacing w:val="-1"/>
              </w:rPr>
              <w:t>service</w:t>
            </w:r>
            <w:r w:rsidRPr="005D4875">
              <w:t xml:space="preserve"> </w:t>
            </w:r>
            <w:r w:rsidRPr="005D4875">
              <w:rPr>
                <w:spacing w:val="-1"/>
              </w:rPr>
              <w:t>suppliers</w:t>
            </w:r>
            <w:r w:rsidRPr="005D4875">
              <w:t xml:space="preserve"> </w:t>
            </w:r>
            <w:r w:rsidRPr="005D4875">
              <w:rPr>
                <w:spacing w:val="-1"/>
              </w:rPr>
              <w:t>shall</w:t>
            </w:r>
            <w:r w:rsidRPr="005D4875">
              <w:rPr>
                <w:spacing w:val="49"/>
              </w:rPr>
              <w:t xml:space="preserve"> </w:t>
            </w:r>
            <w:r w:rsidRPr="005D4875">
              <w:rPr>
                <w:spacing w:val="-1"/>
              </w:rPr>
              <w:t>indicate</w:t>
            </w:r>
            <w:r w:rsidRPr="005D4875">
              <w:t xml:space="preserve"> </w:t>
            </w:r>
            <w:r w:rsidRPr="005D4875">
              <w:rPr>
                <w:spacing w:val="-1"/>
              </w:rPr>
              <w:t>the</w:t>
            </w:r>
            <w:r w:rsidRPr="005D4875">
              <w:t xml:space="preserve"> </w:t>
            </w:r>
            <w:r w:rsidRPr="005D4875">
              <w:rPr>
                <w:spacing w:val="-1"/>
              </w:rPr>
              <w:t>origin</w:t>
            </w:r>
            <w:r w:rsidRPr="005D4875">
              <w:t xml:space="preserve"> </w:t>
            </w:r>
            <w:r w:rsidRPr="005D4875">
              <w:rPr>
                <w:spacing w:val="-1"/>
              </w:rPr>
              <w:t>of</w:t>
            </w:r>
            <w:r w:rsidRPr="005D4875">
              <w:t xml:space="preserve"> </w:t>
            </w:r>
            <w:r w:rsidRPr="005D4875">
              <w:rPr>
                <w:spacing w:val="-1"/>
              </w:rPr>
              <w:t>the</w:t>
            </w:r>
            <w:r w:rsidRPr="005D4875">
              <w:t xml:space="preserve"> </w:t>
            </w:r>
            <w:r w:rsidRPr="005D4875">
              <w:rPr>
                <w:spacing w:val="-1"/>
              </w:rPr>
              <w:t>meat, meat</w:t>
            </w:r>
            <w:r w:rsidRPr="005D4875">
              <w:t xml:space="preserve"> </w:t>
            </w:r>
            <w:r w:rsidRPr="005D4875">
              <w:rPr>
                <w:spacing w:val="-1"/>
              </w:rPr>
              <w:t>products and</w:t>
            </w:r>
            <w:r w:rsidRPr="005D4875">
              <w:t xml:space="preserve"> </w:t>
            </w:r>
            <w:r w:rsidRPr="005D4875">
              <w:rPr>
                <w:spacing w:val="-1"/>
              </w:rPr>
              <w:t>dairy</w:t>
            </w:r>
            <w:r w:rsidRPr="005D4875">
              <w:rPr>
                <w:spacing w:val="43"/>
              </w:rPr>
              <w:t xml:space="preserve"> </w:t>
            </w:r>
            <w:r w:rsidRPr="005D4875">
              <w:rPr>
                <w:spacing w:val="-1"/>
              </w:rPr>
              <w:t>products</w:t>
            </w:r>
            <w:r w:rsidRPr="005D4875">
              <w:t xml:space="preserve"> </w:t>
            </w:r>
            <w:proofErr w:type="gramStart"/>
            <w:r w:rsidRPr="005D4875">
              <w:rPr>
                <w:spacing w:val="-1"/>
              </w:rPr>
              <w:t>either</w:t>
            </w:r>
            <w:r w:rsidRPr="005D4875">
              <w:t xml:space="preserve"> </w:t>
            </w:r>
            <w:r w:rsidRPr="005D4875">
              <w:rPr>
                <w:spacing w:val="-1"/>
              </w:rPr>
              <w:t>on</w:t>
            </w:r>
            <w:r w:rsidRPr="005D4875">
              <w:t xml:space="preserve"> </w:t>
            </w:r>
            <w:r w:rsidRPr="005D4875">
              <w:rPr>
                <w:spacing w:val="-1"/>
              </w:rPr>
              <w:t>the menu</w:t>
            </w:r>
            <w:r w:rsidRPr="005D4875">
              <w:t xml:space="preserve"> </w:t>
            </w:r>
            <w:r w:rsidRPr="005D4875">
              <w:rPr>
                <w:spacing w:val="-1"/>
              </w:rPr>
              <w:t>or</w:t>
            </w:r>
            <w:r w:rsidRPr="005D4875">
              <w:t xml:space="preserve"> </w:t>
            </w:r>
            <w:r w:rsidRPr="005D4875">
              <w:rPr>
                <w:spacing w:val="-1"/>
              </w:rPr>
              <w:t>accompanying</w:t>
            </w:r>
            <w:proofErr w:type="gramEnd"/>
            <w:r w:rsidRPr="005D4875">
              <w:rPr>
                <w:spacing w:val="33"/>
              </w:rPr>
              <w:t xml:space="preserve"> </w:t>
            </w:r>
            <w:r w:rsidRPr="005D4875">
              <w:rPr>
                <w:spacing w:val="-1"/>
              </w:rPr>
              <w:t>literature.</w:t>
            </w:r>
            <w:r w:rsidRPr="005D4875">
              <w:t xml:space="preserve"> </w:t>
            </w:r>
            <w:r w:rsidRPr="005D4875">
              <w:rPr>
                <w:spacing w:val="-1"/>
              </w:rPr>
              <w:t>If this</w:t>
            </w:r>
            <w:r w:rsidRPr="005D4875">
              <w:t xml:space="preserve"> </w:t>
            </w:r>
            <w:r w:rsidRPr="005D4875">
              <w:rPr>
                <w:spacing w:val="-1"/>
              </w:rPr>
              <w:t>is</w:t>
            </w:r>
            <w:r w:rsidRPr="005D4875">
              <w:t xml:space="preserve"> </w:t>
            </w:r>
            <w:r w:rsidRPr="005D4875">
              <w:rPr>
                <w:spacing w:val="-1"/>
              </w:rPr>
              <w:t>not practicable,</w:t>
            </w:r>
            <w:r w:rsidRPr="005D4875">
              <w:rPr>
                <w:spacing w:val="2"/>
              </w:rPr>
              <w:t xml:space="preserve"> </w:t>
            </w:r>
            <w:r w:rsidRPr="005D4875">
              <w:rPr>
                <w:spacing w:val="-1"/>
              </w:rPr>
              <w:t>then</w:t>
            </w:r>
            <w:r w:rsidRPr="005D4875">
              <w:t xml:space="preserve"> </w:t>
            </w:r>
            <w:r w:rsidRPr="005D4875">
              <w:rPr>
                <w:spacing w:val="-1"/>
              </w:rPr>
              <w:t>at minimum</w:t>
            </w:r>
            <w:r w:rsidRPr="005D4875">
              <w:t xml:space="preserve"> </w:t>
            </w:r>
            <w:r w:rsidRPr="005D4875">
              <w:rPr>
                <w:spacing w:val="-1"/>
              </w:rPr>
              <w:t>the</w:t>
            </w:r>
            <w:r w:rsidRPr="005D4875">
              <w:rPr>
                <w:spacing w:val="44"/>
              </w:rPr>
              <w:t xml:space="preserve"> </w:t>
            </w:r>
            <w:r w:rsidRPr="005D4875">
              <w:rPr>
                <w:spacing w:val="-1"/>
              </w:rPr>
              <w:t>information</w:t>
            </w:r>
            <w:r w:rsidRPr="005D4875">
              <w:t xml:space="preserve"> </w:t>
            </w:r>
            <w:r w:rsidRPr="005D4875">
              <w:rPr>
                <w:spacing w:val="-1"/>
              </w:rPr>
              <w:t>must</w:t>
            </w:r>
            <w:r w:rsidRPr="005D4875">
              <w:t xml:space="preserve"> </w:t>
            </w:r>
            <w:r w:rsidRPr="005D4875">
              <w:rPr>
                <w:spacing w:val="-1"/>
              </w:rPr>
              <w:t>be</w:t>
            </w:r>
            <w:r w:rsidRPr="005D4875">
              <w:t xml:space="preserve"> </w:t>
            </w:r>
            <w:r w:rsidRPr="005D4875">
              <w:rPr>
                <w:spacing w:val="-1"/>
              </w:rPr>
              <w:t>available</w:t>
            </w:r>
            <w:r w:rsidRPr="005D4875">
              <w:t xml:space="preserve"> </w:t>
            </w:r>
            <w:r w:rsidRPr="005D4875">
              <w:rPr>
                <w:spacing w:val="-1"/>
              </w:rPr>
              <w:t>and</w:t>
            </w:r>
            <w:r w:rsidRPr="005D4875">
              <w:t xml:space="preserve"> </w:t>
            </w:r>
            <w:r w:rsidRPr="005D4875">
              <w:rPr>
                <w:spacing w:val="-1"/>
              </w:rPr>
              <w:t>be</w:t>
            </w:r>
            <w:r w:rsidRPr="005D4875">
              <w:t xml:space="preserve"> </w:t>
            </w:r>
            <w:r w:rsidRPr="005D4875">
              <w:rPr>
                <w:spacing w:val="-1"/>
              </w:rPr>
              <w:t>provided</w:t>
            </w:r>
            <w:r w:rsidRPr="005D4875">
              <w:t xml:space="preserve"> </w:t>
            </w:r>
            <w:r w:rsidRPr="005D4875">
              <w:rPr>
                <w:spacing w:val="-1"/>
              </w:rPr>
              <w:t>on</w:t>
            </w:r>
            <w:r>
              <w:rPr>
                <w:spacing w:val="-1"/>
              </w:rPr>
              <w:t xml:space="preserve"> </w:t>
            </w:r>
            <w:r w:rsidRPr="005D4875">
              <w:rPr>
                <w:spacing w:val="-1"/>
              </w:rPr>
              <w:t>request</w:t>
            </w:r>
            <w:r w:rsidRPr="005D4875">
              <w:t xml:space="preserve"> to </w:t>
            </w:r>
            <w:r w:rsidRPr="005D4875">
              <w:rPr>
                <w:spacing w:val="-1"/>
              </w:rPr>
              <w:t>the</w:t>
            </w:r>
            <w:r w:rsidRPr="005D4875">
              <w:t xml:space="preserve"> </w:t>
            </w:r>
            <w:r w:rsidRPr="005D4875">
              <w:rPr>
                <w:spacing w:val="-1"/>
              </w:rPr>
              <w:t>procuring</w:t>
            </w:r>
            <w:r w:rsidRPr="005D4875">
              <w:t xml:space="preserve"> </w:t>
            </w:r>
            <w:r w:rsidRPr="005D4875">
              <w:rPr>
                <w:spacing w:val="-1"/>
              </w:rPr>
              <w:t>authority or</w:t>
            </w:r>
            <w:r w:rsidRPr="005D4875">
              <w:t xml:space="preserve"> </w:t>
            </w:r>
            <w:r w:rsidRPr="005D4875">
              <w:rPr>
                <w:spacing w:val="-1"/>
              </w:rPr>
              <w:t>end</w:t>
            </w:r>
            <w:r w:rsidRPr="005D4875">
              <w:t xml:space="preserve"> </w:t>
            </w:r>
            <w:r w:rsidRPr="005D4875">
              <w:rPr>
                <w:spacing w:val="-1"/>
              </w:rPr>
              <w:t>consumer.</w:t>
            </w:r>
          </w:p>
          <w:p w14:paraId="272654A1" w14:textId="77777777" w:rsidR="009F11EE" w:rsidRPr="005D4875" w:rsidRDefault="009F11EE" w:rsidP="00F87006">
            <w:pPr>
              <w:pStyle w:val="TableParagraph"/>
              <w:spacing w:before="206"/>
              <w:ind w:left="100"/>
              <w:rPr>
                <w:rFonts w:eastAsia="Arial" w:cs="Arial"/>
                <w:szCs w:val="20"/>
              </w:rPr>
            </w:pPr>
            <w:r w:rsidRPr="005D4875">
              <w:rPr>
                <w:spacing w:val="-1"/>
                <w:position w:val="10"/>
                <w:sz w:val="14"/>
                <w:szCs w:val="14"/>
              </w:rPr>
              <w:t>3</w:t>
            </w:r>
            <w:hyperlink r:id="rId16" w:history="1">
              <w:r w:rsidRPr="004D712E">
                <w:rPr>
                  <w:rStyle w:val="Hyperlink"/>
                  <w:spacing w:val="-1"/>
                </w:rPr>
                <w:t>http://www.fdf.org.uk/publicgeneral/principles_on_country_of_orig</w:t>
              </w:r>
            </w:hyperlink>
          </w:p>
          <w:p w14:paraId="048965D4" w14:textId="77777777" w:rsidR="009F11EE" w:rsidRPr="005D4875" w:rsidRDefault="00564F3B" w:rsidP="00F87006">
            <w:pPr>
              <w:pStyle w:val="TableParagraph"/>
              <w:spacing w:before="34"/>
              <w:ind w:left="133"/>
              <w:rPr>
                <w:rFonts w:eastAsia="Arial" w:cs="Arial"/>
                <w:szCs w:val="20"/>
              </w:rPr>
            </w:pPr>
            <w:hyperlink r:id="rId17">
              <w:r w:rsidR="009F11EE" w:rsidRPr="005D4875">
                <w:rPr>
                  <w:color w:val="0000FF"/>
                  <w:spacing w:val="-1"/>
                  <w:u w:val="single" w:color="0000FF"/>
                </w:rPr>
                <w:t>in_information.pdf</w:t>
              </w:r>
            </w:hyperlink>
          </w:p>
        </w:tc>
      </w:tr>
      <w:tr w:rsidR="009F11EE" w14:paraId="037523B1" w14:textId="77777777" w:rsidTr="00F87006">
        <w:trPr>
          <w:trHeight w:hRule="exact" w:val="528"/>
        </w:trPr>
        <w:tc>
          <w:tcPr>
            <w:tcW w:w="3370" w:type="dxa"/>
            <w:tcBorders>
              <w:top w:val="single" w:sz="5" w:space="0" w:color="000000"/>
              <w:left w:val="single" w:sz="5" w:space="0" w:color="000000"/>
              <w:bottom w:val="single" w:sz="5" w:space="0" w:color="000000"/>
              <w:right w:val="single" w:sz="5" w:space="0" w:color="000000"/>
            </w:tcBorders>
          </w:tcPr>
          <w:p w14:paraId="70C77E94" w14:textId="77777777" w:rsidR="009F11EE" w:rsidRPr="00881EFC" w:rsidRDefault="009F11EE" w:rsidP="00F87006">
            <w:pPr>
              <w:pStyle w:val="TableParagraph"/>
              <w:spacing w:line="275" w:lineRule="exact"/>
              <w:ind w:left="169"/>
              <w:rPr>
                <w:rFonts w:eastAsia="Arial" w:cs="Arial"/>
                <w:szCs w:val="24"/>
              </w:rPr>
            </w:pPr>
            <w:r w:rsidRPr="00881EFC">
              <w:rPr>
                <w:b/>
                <w:spacing w:val="-1"/>
              </w:rPr>
              <w:t>Animal</w:t>
            </w:r>
            <w:r w:rsidRPr="00881EFC">
              <w:rPr>
                <w:b/>
              </w:rPr>
              <w:t xml:space="preserve"> </w:t>
            </w:r>
            <w:r w:rsidRPr="00881EFC">
              <w:rPr>
                <w:b/>
                <w:spacing w:val="-1"/>
              </w:rPr>
              <w:t>Welfare</w:t>
            </w:r>
          </w:p>
        </w:tc>
        <w:tc>
          <w:tcPr>
            <w:tcW w:w="6124" w:type="dxa"/>
            <w:tcBorders>
              <w:top w:val="single" w:sz="5" w:space="0" w:color="000000"/>
              <w:left w:val="single" w:sz="5" w:space="0" w:color="000000"/>
              <w:bottom w:val="single" w:sz="5" w:space="0" w:color="000000"/>
              <w:right w:val="single" w:sz="5" w:space="0" w:color="000000"/>
            </w:tcBorders>
          </w:tcPr>
          <w:p w14:paraId="304FE0F0" w14:textId="77777777" w:rsidR="009F11EE" w:rsidRDefault="009F11EE" w:rsidP="00F87006"/>
        </w:tc>
      </w:tr>
      <w:tr w:rsidR="009F11EE" w:rsidRPr="00881EFC" w14:paraId="324FE670" w14:textId="77777777" w:rsidTr="00F87006">
        <w:trPr>
          <w:trHeight w:hRule="exact" w:val="6101"/>
        </w:trPr>
        <w:tc>
          <w:tcPr>
            <w:tcW w:w="3370" w:type="dxa"/>
            <w:tcBorders>
              <w:top w:val="single" w:sz="5" w:space="0" w:color="000000"/>
              <w:left w:val="single" w:sz="5" w:space="0" w:color="000000"/>
              <w:bottom w:val="single" w:sz="5" w:space="0" w:color="000000"/>
              <w:right w:val="single" w:sz="5" w:space="0" w:color="000000"/>
            </w:tcBorders>
          </w:tcPr>
          <w:p w14:paraId="3FE7023C" w14:textId="77777777" w:rsidR="009F11EE" w:rsidRPr="00881EFC" w:rsidRDefault="009F11EE" w:rsidP="00F87006">
            <w:pPr>
              <w:pStyle w:val="TableParagraph"/>
              <w:spacing w:line="273" w:lineRule="exact"/>
              <w:ind w:left="102"/>
              <w:rPr>
                <w:rFonts w:eastAsia="Arial" w:cs="Arial"/>
                <w:szCs w:val="24"/>
              </w:rPr>
            </w:pPr>
            <w:r w:rsidRPr="00881EFC">
              <w:rPr>
                <w:spacing w:val="-1"/>
              </w:rPr>
              <w:t>5.</w:t>
            </w:r>
            <w:r w:rsidRPr="00881EFC">
              <w:rPr>
                <w:spacing w:val="17"/>
              </w:rPr>
              <w:t xml:space="preserve"> </w:t>
            </w:r>
            <w:r w:rsidRPr="00881EFC">
              <w:rPr>
                <w:spacing w:val="-1"/>
              </w:rPr>
              <w:t>Animal</w:t>
            </w:r>
            <w:r w:rsidRPr="00881EFC">
              <w:t xml:space="preserve"> </w:t>
            </w:r>
            <w:r w:rsidRPr="00881EFC">
              <w:rPr>
                <w:spacing w:val="-1"/>
              </w:rPr>
              <w:t>welfare</w:t>
            </w:r>
          </w:p>
        </w:tc>
        <w:tc>
          <w:tcPr>
            <w:tcW w:w="6124" w:type="dxa"/>
            <w:tcBorders>
              <w:top w:val="single" w:sz="5" w:space="0" w:color="000000"/>
              <w:left w:val="single" w:sz="5" w:space="0" w:color="000000"/>
              <w:bottom w:val="single" w:sz="5" w:space="0" w:color="000000"/>
              <w:right w:val="single" w:sz="5" w:space="0" w:color="000000"/>
            </w:tcBorders>
          </w:tcPr>
          <w:p w14:paraId="1C4D95D6" w14:textId="77777777" w:rsidR="009F11EE" w:rsidRPr="00881EFC" w:rsidRDefault="009F11EE" w:rsidP="00F87006">
            <w:pPr>
              <w:pStyle w:val="TableParagraph"/>
              <w:spacing w:line="275" w:lineRule="auto"/>
              <w:ind w:left="133" w:right="298" w:hanging="33"/>
              <w:rPr>
                <w:rFonts w:eastAsia="Arial" w:cs="Arial"/>
              </w:rPr>
            </w:pPr>
            <w:r w:rsidRPr="00881EFC">
              <w:rPr>
                <w:spacing w:val="-1"/>
              </w:rPr>
              <w:t>All</w:t>
            </w:r>
            <w:r w:rsidRPr="00881EFC">
              <w:t xml:space="preserve"> </w:t>
            </w:r>
            <w:r w:rsidRPr="00881EFC">
              <w:rPr>
                <w:spacing w:val="-1"/>
              </w:rPr>
              <w:t>food</w:t>
            </w:r>
            <w:r w:rsidRPr="00881EFC">
              <w:t xml:space="preserve"> </w:t>
            </w:r>
            <w:r w:rsidRPr="00881EFC">
              <w:rPr>
                <w:spacing w:val="-1"/>
              </w:rPr>
              <w:t>served</w:t>
            </w:r>
            <w:r w:rsidRPr="00881EFC">
              <w:t xml:space="preserve"> </w:t>
            </w:r>
            <w:r w:rsidRPr="00881EFC">
              <w:rPr>
                <w:spacing w:val="-1"/>
              </w:rPr>
              <w:t>must</w:t>
            </w:r>
            <w:r w:rsidRPr="00881EFC">
              <w:t xml:space="preserve"> </w:t>
            </w:r>
            <w:r w:rsidRPr="00881EFC">
              <w:rPr>
                <w:spacing w:val="-1"/>
              </w:rPr>
              <w:t>be</w:t>
            </w:r>
            <w:r w:rsidRPr="00881EFC">
              <w:t xml:space="preserve"> </w:t>
            </w:r>
            <w:r w:rsidRPr="00881EFC">
              <w:rPr>
                <w:spacing w:val="-1"/>
              </w:rPr>
              <w:t>produced</w:t>
            </w:r>
            <w:r w:rsidRPr="00881EFC">
              <w:rPr>
                <w:spacing w:val="1"/>
              </w:rPr>
              <w:t xml:space="preserve"> </w:t>
            </w:r>
            <w:r w:rsidRPr="00881EFC">
              <w:rPr>
                <w:spacing w:val="-1"/>
              </w:rPr>
              <w:t>in</w:t>
            </w:r>
            <w:r w:rsidRPr="00881EFC">
              <w:t xml:space="preserve"> a </w:t>
            </w:r>
            <w:r w:rsidRPr="00881EFC">
              <w:rPr>
                <w:spacing w:val="-1"/>
              </w:rPr>
              <w:t>way</w:t>
            </w:r>
            <w:r w:rsidRPr="00881EFC">
              <w:t xml:space="preserve"> </w:t>
            </w:r>
            <w:r w:rsidRPr="00881EFC">
              <w:rPr>
                <w:spacing w:val="-1"/>
              </w:rPr>
              <w:t>that</w:t>
            </w:r>
            <w:r w:rsidRPr="00881EFC">
              <w:t xml:space="preserve"> </w:t>
            </w:r>
            <w:r w:rsidRPr="00881EFC">
              <w:rPr>
                <w:spacing w:val="-1"/>
              </w:rPr>
              <w:t>meets</w:t>
            </w:r>
            <w:r w:rsidRPr="00881EFC">
              <w:rPr>
                <w:spacing w:val="41"/>
              </w:rPr>
              <w:t xml:space="preserve"> </w:t>
            </w:r>
            <w:r w:rsidRPr="00881EFC">
              <w:rPr>
                <w:spacing w:val="-1"/>
              </w:rPr>
              <w:t>UK</w:t>
            </w:r>
            <w:r w:rsidRPr="00881EFC">
              <w:t xml:space="preserve"> </w:t>
            </w:r>
            <w:r w:rsidRPr="00881EFC">
              <w:rPr>
                <w:spacing w:val="-1"/>
              </w:rPr>
              <w:t>legislative</w:t>
            </w:r>
            <w:r w:rsidRPr="00881EFC">
              <w:t xml:space="preserve"> </w:t>
            </w:r>
            <w:r w:rsidRPr="00881EFC">
              <w:rPr>
                <w:spacing w:val="-1"/>
              </w:rPr>
              <w:t>standards</w:t>
            </w:r>
            <w:r w:rsidRPr="00881EFC">
              <w:t xml:space="preserve"> </w:t>
            </w:r>
            <w:r w:rsidRPr="00881EFC">
              <w:rPr>
                <w:spacing w:val="-1"/>
              </w:rPr>
              <w:t>for</w:t>
            </w:r>
            <w:r w:rsidRPr="00881EFC">
              <w:t xml:space="preserve"> </w:t>
            </w:r>
            <w:r w:rsidRPr="00881EFC">
              <w:rPr>
                <w:spacing w:val="-1"/>
              </w:rPr>
              <w:t>animal</w:t>
            </w:r>
            <w:r w:rsidRPr="00881EFC">
              <w:t xml:space="preserve"> </w:t>
            </w:r>
            <w:r w:rsidRPr="00881EFC">
              <w:rPr>
                <w:spacing w:val="-1"/>
              </w:rPr>
              <w:t>welfare,</w:t>
            </w:r>
            <w:r w:rsidRPr="00881EFC">
              <w:t xml:space="preserve"> </w:t>
            </w:r>
            <w:r w:rsidRPr="00881EFC">
              <w:rPr>
                <w:spacing w:val="-1"/>
              </w:rPr>
              <w:t>or</w:t>
            </w:r>
            <w:r w:rsidRPr="00881EFC">
              <w:rPr>
                <w:spacing w:val="34"/>
              </w:rPr>
              <w:t xml:space="preserve"> </w:t>
            </w:r>
            <w:r w:rsidRPr="00881EFC">
              <w:rPr>
                <w:spacing w:val="-1"/>
              </w:rPr>
              <w:t>equivalent</w:t>
            </w:r>
            <w:r w:rsidRPr="00881EFC">
              <w:t xml:space="preserve"> </w:t>
            </w:r>
            <w:r w:rsidRPr="00881EFC">
              <w:rPr>
                <w:spacing w:val="-1"/>
              </w:rPr>
              <w:t>standards. Please</w:t>
            </w:r>
            <w:r w:rsidRPr="00881EFC">
              <w:t xml:space="preserve"> </w:t>
            </w:r>
            <w:r w:rsidRPr="00881EFC">
              <w:rPr>
                <w:spacing w:val="-1"/>
              </w:rPr>
              <w:t>refer</w:t>
            </w:r>
            <w:r w:rsidRPr="00881EFC">
              <w:t xml:space="preserve"> </w:t>
            </w:r>
            <w:r w:rsidRPr="00881EFC">
              <w:rPr>
                <w:spacing w:val="-1"/>
              </w:rPr>
              <w:t>to:</w:t>
            </w:r>
            <w:r w:rsidRPr="00881EFC">
              <w:t xml:space="preserve"> </w:t>
            </w:r>
            <w:r w:rsidRPr="00881EFC">
              <w:rPr>
                <w:color w:val="0000FF"/>
              </w:rPr>
              <w:t xml:space="preserve"> </w:t>
            </w:r>
            <w:hyperlink r:id="rId18">
              <w:r w:rsidRPr="00881EFC">
                <w:rPr>
                  <w:color w:val="0000FF"/>
                  <w:spacing w:val="-1"/>
                  <w:u w:val="single" w:color="0000FF"/>
                </w:rPr>
                <w:t>https://www.gov.uk/animal-welfare</w:t>
              </w:r>
            </w:hyperlink>
          </w:p>
          <w:p w14:paraId="6779E4A4" w14:textId="6F060F24" w:rsidR="009F11EE" w:rsidRPr="00881EFC" w:rsidRDefault="009F11EE" w:rsidP="00F87006">
            <w:pPr>
              <w:pStyle w:val="TableParagraph"/>
              <w:spacing w:before="202" w:line="275" w:lineRule="auto"/>
              <w:ind w:left="133" w:right="124" w:hanging="33"/>
              <w:rPr>
                <w:rFonts w:eastAsia="Arial" w:cs="Arial"/>
              </w:rPr>
            </w:pPr>
            <w:r w:rsidRPr="00881EFC">
              <w:rPr>
                <w:spacing w:val="-1"/>
              </w:rPr>
              <w:t>UK</w:t>
            </w:r>
            <w:r w:rsidRPr="00881EFC">
              <w:t xml:space="preserve"> </w:t>
            </w:r>
            <w:r w:rsidRPr="00881EFC">
              <w:rPr>
                <w:spacing w:val="-1"/>
              </w:rPr>
              <w:t>standards</w:t>
            </w:r>
            <w:r w:rsidRPr="00881EFC">
              <w:t xml:space="preserve"> </w:t>
            </w:r>
            <w:r w:rsidRPr="00881EFC">
              <w:rPr>
                <w:spacing w:val="-1"/>
              </w:rPr>
              <w:t>are</w:t>
            </w:r>
            <w:r w:rsidRPr="00881EFC">
              <w:t xml:space="preserve"> </w:t>
            </w:r>
            <w:r w:rsidRPr="00881EFC">
              <w:rPr>
                <w:spacing w:val="-1"/>
              </w:rPr>
              <w:t>generally</w:t>
            </w:r>
            <w:r w:rsidRPr="00881EFC">
              <w:t xml:space="preserve"> </w:t>
            </w:r>
            <w:r w:rsidRPr="00881EFC">
              <w:rPr>
                <w:spacing w:val="-1"/>
              </w:rPr>
              <w:t>similar</w:t>
            </w:r>
            <w:r w:rsidRPr="00881EFC">
              <w:t xml:space="preserve"> to </w:t>
            </w:r>
            <w:r w:rsidRPr="00881EFC">
              <w:rPr>
                <w:spacing w:val="-1"/>
              </w:rPr>
              <w:t>EU</w:t>
            </w:r>
            <w:r w:rsidRPr="00881EFC">
              <w:t xml:space="preserve"> </w:t>
            </w:r>
            <w:r w:rsidRPr="00881EFC">
              <w:rPr>
                <w:spacing w:val="-1"/>
              </w:rPr>
              <w:t>standards</w:t>
            </w:r>
            <w:r w:rsidRPr="00881EFC">
              <w:t xml:space="preserve"> </w:t>
            </w:r>
            <w:r w:rsidRPr="00881EFC">
              <w:rPr>
                <w:spacing w:val="-1"/>
              </w:rPr>
              <w:t>for</w:t>
            </w:r>
            <w:r w:rsidRPr="00881EFC">
              <w:rPr>
                <w:spacing w:val="36"/>
              </w:rPr>
              <w:t xml:space="preserve"> </w:t>
            </w:r>
            <w:r w:rsidRPr="00881EFC">
              <w:rPr>
                <w:spacing w:val="-1"/>
              </w:rPr>
              <w:t>food</w:t>
            </w:r>
            <w:r w:rsidRPr="00881EFC">
              <w:t xml:space="preserve"> </w:t>
            </w:r>
            <w:r w:rsidRPr="00881EFC">
              <w:rPr>
                <w:spacing w:val="-1"/>
              </w:rPr>
              <w:t>production.</w:t>
            </w:r>
            <w:r w:rsidRPr="00881EFC">
              <w:t xml:space="preserve"> </w:t>
            </w:r>
            <w:r w:rsidRPr="00881EFC">
              <w:rPr>
                <w:spacing w:val="-1"/>
              </w:rPr>
              <w:t>There</w:t>
            </w:r>
            <w:r w:rsidRPr="00881EFC">
              <w:t xml:space="preserve"> </w:t>
            </w:r>
            <w:r w:rsidRPr="00881EFC">
              <w:rPr>
                <w:spacing w:val="-1"/>
              </w:rPr>
              <w:t>are,</w:t>
            </w:r>
            <w:r w:rsidRPr="00881EFC">
              <w:t xml:space="preserve"> </w:t>
            </w:r>
            <w:r w:rsidRPr="00881EFC">
              <w:rPr>
                <w:spacing w:val="-1"/>
              </w:rPr>
              <w:t>however,</w:t>
            </w:r>
            <w:r w:rsidRPr="00881EFC">
              <w:t xml:space="preserve"> </w:t>
            </w:r>
            <w:r w:rsidRPr="00881EFC">
              <w:rPr>
                <w:spacing w:val="-1"/>
              </w:rPr>
              <w:t>differences</w:t>
            </w:r>
            <w:r w:rsidRPr="00881EFC">
              <w:t xml:space="preserve"> </w:t>
            </w:r>
            <w:r w:rsidRPr="00881EFC">
              <w:rPr>
                <w:spacing w:val="-1"/>
              </w:rPr>
              <w:t>in</w:t>
            </w:r>
            <w:r w:rsidRPr="00881EFC">
              <w:rPr>
                <w:spacing w:val="37"/>
              </w:rPr>
              <w:t xml:space="preserve"> </w:t>
            </w:r>
            <w:r w:rsidRPr="00881EFC">
              <w:rPr>
                <w:spacing w:val="-1"/>
              </w:rPr>
              <w:t>animal</w:t>
            </w:r>
            <w:r w:rsidRPr="00881EFC">
              <w:t xml:space="preserve"> </w:t>
            </w:r>
            <w:r w:rsidRPr="00881EFC">
              <w:rPr>
                <w:spacing w:val="-1"/>
              </w:rPr>
              <w:t>welfare</w:t>
            </w:r>
            <w:r w:rsidRPr="00881EFC">
              <w:t xml:space="preserve"> </w:t>
            </w:r>
            <w:r w:rsidRPr="00881EFC">
              <w:rPr>
                <w:spacing w:val="-1"/>
              </w:rPr>
              <w:t>standards</w:t>
            </w:r>
            <w:r w:rsidRPr="00881EFC">
              <w:t xml:space="preserve"> </w:t>
            </w:r>
            <w:r w:rsidRPr="00881EFC">
              <w:rPr>
                <w:spacing w:val="-1"/>
              </w:rPr>
              <w:t>for</w:t>
            </w:r>
            <w:r w:rsidRPr="00881EFC">
              <w:t xml:space="preserve"> </w:t>
            </w:r>
            <w:r w:rsidRPr="00881EFC">
              <w:rPr>
                <w:spacing w:val="-1"/>
              </w:rPr>
              <w:t>some</w:t>
            </w:r>
            <w:r w:rsidRPr="00881EFC">
              <w:t xml:space="preserve"> </w:t>
            </w:r>
            <w:r w:rsidRPr="00881EFC">
              <w:rPr>
                <w:spacing w:val="-1"/>
              </w:rPr>
              <w:t>aspects</w:t>
            </w:r>
            <w:r w:rsidRPr="00881EFC">
              <w:t xml:space="preserve"> </w:t>
            </w:r>
            <w:r w:rsidRPr="00881EFC">
              <w:rPr>
                <w:spacing w:val="-1"/>
              </w:rPr>
              <w:t>of</w:t>
            </w:r>
            <w:r w:rsidRPr="00881EFC">
              <w:t xml:space="preserve"> </w:t>
            </w:r>
            <w:r w:rsidR="00D94FC9" w:rsidRPr="00881EFC">
              <w:rPr>
                <w:spacing w:val="-1"/>
              </w:rPr>
              <w:t>pig meat</w:t>
            </w:r>
            <w:r w:rsidRPr="00881EFC">
              <w:rPr>
                <w:spacing w:val="40"/>
              </w:rPr>
              <w:t xml:space="preserve"> </w:t>
            </w:r>
            <w:r w:rsidRPr="00881EFC">
              <w:rPr>
                <w:spacing w:val="-1"/>
              </w:rPr>
              <w:t>and</w:t>
            </w:r>
            <w:r w:rsidRPr="00881EFC">
              <w:t xml:space="preserve"> </w:t>
            </w:r>
            <w:r w:rsidRPr="00881EFC">
              <w:rPr>
                <w:spacing w:val="-1"/>
              </w:rPr>
              <w:t>broiler</w:t>
            </w:r>
            <w:r w:rsidRPr="00881EFC">
              <w:rPr>
                <w:spacing w:val="2"/>
              </w:rPr>
              <w:t xml:space="preserve"> </w:t>
            </w:r>
            <w:r w:rsidRPr="00881EFC">
              <w:rPr>
                <w:spacing w:val="-1"/>
              </w:rPr>
              <w:t>chicken</w:t>
            </w:r>
            <w:r w:rsidRPr="00881EFC">
              <w:t xml:space="preserve"> </w:t>
            </w:r>
            <w:r w:rsidRPr="00881EFC">
              <w:rPr>
                <w:spacing w:val="-1"/>
              </w:rPr>
              <w:t>production.</w:t>
            </w:r>
            <w:r w:rsidRPr="00881EFC">
              <w:t xml:space="preserve"> </w:t>
            </w:r>
            <w:r w:rsidRPr="00881EFC">
              <w:rPr>
                <w:spacing w:val="-1"/>
              </w:rPr>
              <w:t>Broiler</w:t>
            </w:r>
            <w:r w:rsidRPr="00881EFC">
              <w:t xml:space="preserve"> </w:t>
            </w:r>
            <w:r w:rsidRPr="00881EFC">
              <w:rPr>
                <w:spacing w:val="-1"/>
              </w:rPr>
              <w:t>chicken,</w:t>
            </w:r>
            <w:r w:rsidRPr="00881EFC">
              <w:t xml:space="preserve"> </w:t>
            </w:r>
            <w:r w:rsidRPr="00881EFC">
              <w:rPr>
                <w:spacing w:val="-1"/>
              </w:rPr>
              <w:t>pork</w:t>
            </w:r>
            <w:r w:rsidRPr="00881EFC">
              <w:rPr>
                <w:spacing w:val="43"/>
              </w:rPr>
              <w:t xml:space="preserve"> </w:t>
            </w:r>
            <w:r w:rsidRPr="00881EFC">
              <w:rPr>
                <w:spacing w:val="-1"/>
              </w:rPr>
              <w:t>and</w:t>
            </w:r>
            <w:r w:rsidRPr="00881EFC">
              <w:t xml:space="preserve"> </w:t>
            </w:r>
            <w:r w:rsidRPr="00881EFC">
              <w:rPr>
                <w:spacing w:val="-1"/>
              </w:rPr>
              <w:t>pork</w:t>
            </w:r>
            <w:r w:rsidRPr="00881EFC">
              <w:t xml:space="preserve"> </w:t>
            </w:r>
            <w:r w:rsidRPr="00881EFC">
              <w:rPr>
                <w:spacing w:val="-1"/>
              </w:rPr>
              <w:t>products</w:t>
            </w:r>
            <w:r w:rsidRPr="00881EFC">
              <w:t xml:space="preserve"> </w:t>
            </w:r>
            <w:r w:rsidRPr="00881EFC">
              <w:rPr>
                <w:spacing w:val="-1"/>
              </w:rPr>
              <w:t>must</w:t>
            </w:r>
            <w:r w:rsidRPr="00881EFC">
              <w:t xml:space="preserve"> </w:t>
            </w:r>
            <w:r w:rsidRPr="00881EFC">
              <w:rPr>
                <w:spacing w:val="-1"/>
              </w:rPr>
              <w:t>be</w:t>
            </w:r>
            <w:r w:rsidRPr="00881EFC">
              <w:t xml:space="preserve"> </w:t>
            </w:r>
            <w:r w:rsidRPr="00881EFC">
              <w:rPr>
                <w:spacing w:val="-1"/>
              </w:rPr>
              <w:t>compliant</w:t>
            </w:r>
            <w:r w:rsidRPr="00881EFC">
              <w:t xml:space="preserve"> </w:t>
            </w:r>
            <w:r w:rsidRPr="00881EFC">
              <w:rPr>
                <w:spacing w:val="-1"/>
              </w:rPr>
              <w:t>with</w:t>
            </w:r>
            <w:r w:rsidRPr="00881EFC">
              <w:t xml:space="preserve"> </w:t>
            </w:r>
            <w:r w:rsidRPr="00881EFC">
              <w:rPr>
                <w:spacing w:val="-1"/>
              </w:rPr>
              <w:t>UK</w:t>
            </w:r>
            <w:r w:rsidRPr="00881EFC">
              <w:rPr>
                <w:spacing w:val="35"/>
              </w:rPr>
              <w:t xml:space="preserve"> </w:t>
            </w:r>
            <w:r w:rsidRPr="00881EFC">
              <w:rPr>
                <w:spacing w:val="-1"/>
              </w:rPr>
              <w:t>standards, as</w:t>
            </w:r>
            <w:r w:rsidRPr="00881EFC">
              <w:t xml:space="preserve"> </w:t>
            </w:r>
            <w:r w:rsidRPr="00881EFC">
              <w:rPr>
                <w:spacing w:val="-1"/>
              </w:rPr>
              <w:t>set</w:t>
            </w:r>
            <w:r w:rsidRPr="00881EFC">
              <w:t xml:space="preserve"> </w:t>
            </w:r>
            <w:r w:rsidRPr="00881EFC">
              <w:rPr>
                <w:spacing w:val="-1"/>
              </w:rPr>
              <w:t>out</w:t>
            </w:r>
            <w:r w:rsidRPr="00881EFC">
              <w:t xml:space="preserve"> </w:t>
            </w:r>
            <w:r w:rsidRPr="00881EFC">
              <w:rPr>
                <w:spacing w:val="-1"/>
              </w:rPr>
              <w:t>in</w:t>
            </w:r>
            <w:r w:rsidRPr="00881EFC">
              <w:t xml:space="preserve"> </w:t>
            </w:r>
            <w:r w:rsidRPr="00881EFC">
              <w:rPr>
                <w:spacing w:val="-1"/>
              </w:rPr>
              <w:t>the</w:t>
            </w:r>
            <w:r w:rsidRPr="00881EFC">
              <w:t xml:space="preserve"> </w:t>
            </w:r>
            <w:r w:rsidRPr="00881EFC">
              <w:rPr>
                <w:spacing w:val="-1"/>
              </w:rPr>
              <w:t>Welfare</w:t>
            </w:r>
            <w:r w:rsidRPr="00881EFC">
              <w:t xml:space="preserve"> </w:t>
            </w:r>
            <w:r w:rsidRPr="00881EFC">
              <w:rPr>
                <w:spacing w:val="-1"/>
              </w:rPr>
              <w:t>of</w:t>
            </w:r>
            <w:r w:rsidRPr="00881EFC">
              <w:t xml:space="preserve"> </w:t>
            </w:r>
            <w:r w:rsidRPr="00881EFC">
              <w:rPr>
                <w:spacing w:val="-1"/>
              </w:rPr>
              <w:t>Farmed</w:t>
            </w:r>
            <w:r w:rsidRPr="00881EFC">
              <w:t xml:space="preserve"> </w:t>
            </w:r>
            <w:r w:rsidRPr="00881EFC">
              <w:rPr>
                <w:spacing w:val="-1"/>
              </w:rPr>
              <w:t>Animals</w:t>
            </w:r>
            <w:r w:rsidRPr="00881EFC">
              <w:rPr>
                <w:spacing w:val="39"/>
              </w:rPr>
              <w:t xml:space="preserve"> </w:t>
            </w:r>
            <w:r w:rsidRPr="00881EFC">
              <w:rPr>
                <w:spacing w:val="-1"/>
              </w:rPr>
              <w:t>Regulations</w:t>
            </w:r>
            <w:r w:rsidRPr="00881EFC">
              <w:t xml:space="preserve"> </w:t>
            </w:r>
            <w:r w:rsidRPr="00881EFC">
              <w:rPr>
                <w:spacing w:val="-1"/>
              </w:rPr>
              <w:t>2007</w:t>
            </w:r>
            <w:r w:rsidRPr="00881EFC">
              <w:t xml:space="preserve"> </w:t>
            </w:r>
            <w:r w:rsidRPr="00881EFC">
              <w:rPr>
                <w:spacing w:val="-1"/>
              </w:rPr>
              <w:t>(as amended).</w:t>
            </w:r>
          </w:p>
          <w:p w14:paraId="4A4566BB" w14:textId="77777777" w:rsidR="009F11EE" w:rsidRDefault="009F11EE" w:rsidP="00F87006">
            <w:pPr>
              <w:pStyle w:val="TableParagraph"/>
              <w:spacing w:before="202" w:line="276" w:lineRule="auto"/>
              <w:ind w:left="100" w:right="382"/>
              <w:rPr>
                <w:rFonts w:eastAsia="Arial" w:cs="Arial"/>
                <w:sz w:val="24"/>
                <w:szCs w:val="24"/>
              </w:rPr>
            </w:pPr>
            <w:r w:rsidRPr="00881EFC">
              <w:t xml:space="preserve">If </w:t>
            </w:r>
            <w:r w:rsidRPr="00881EFC">
              <w:rPr>
                <w:spacing w:val="-1"/>
              </w:rPr>
              <w:t>in</w:t>
            </w:r>
            <w:r w:rsidRPr="00881EFC">
              <w:t xml:space="preserve"> </w:t>
            </w:r>
            <w:r w:rsidRPr="00881EFC">
              <w:rPr>
                <w:spacing w:val="-1"/>
              </w:rPr>
              <w:t>any</w:t>
            </w:r>
            <w:r w:rsidRPr="00881EFC">
              <w:t xml:space="preserve"> </w:t>
            </w:r>
            <w:r w:rsidRPr="00881EFC">
              <w:rPr>
                <w:spacing w:val="-1"/>
              </w:rPr>
              <w:t>particular</w:t>
            </w:r>
            <w:r w:rsidRPr="00881EFC">
              <w:t xml:space="preserve"> </w:t>
            </w:r>
            <w:r w:rsidRPr="00881EFC">
              <w:rPr>
                <w:spacing w:val="-1"/>
              </w:rPr>
              <w:t>circumstances,</w:t>
            </w:r>
            <w:r w:rsidRPr="00881EFC">
              <w:t xml:space="preserve"> </w:t>
            </w:r>
            <w:r w:rsidRPr="00881EFC">
              <w:rPr>
                <w:spacing w:val="-1"/>
              </w:rPr>
              <w:t>this</w:t>
            </w:r>
            <w:r w:rsidRPr="00881EFC">
              <w:t xml:space="preserve"> </w:t>
            </w:r>
            <w:r w:rsidRPr="00881EFC">
              <w:rPr>
                <w:spacing w:val="-1"/>
              </w:rPr>
              <w:t>leads</w:t>
            </w:r>
            <w:r w:rsidRPr="00881EFC">
              <w:t xml:space="preserve"> to a</w:t>
            </w:r>
            <w:r w:rsidRPr="00881EFC">
              <w:rPr>
                <w:spacing w:val="35"/>
              </w:rPr>
              <w:t xml:space="preserve"> </w:t>
            </w:r>
            <w:r w:rsidRPr="00881EFC">
              <w:rPr>
                <w:spacing w:val="-1"/>
              </w:rPr>
              <w:t>significant</w:t>
            </w:r>
            <w:r w:rsidRPr="00881EFC">
              <w:t xml:space="preserve"> </w:t>
            </w:r>
            <w:r w:rsidRPr="00881EFC">
              <w:rPr>
                <w:spacing w:val="-1"/>
              </w:rPr>
              <w:t>increase</w:t>
            </w:r>
            <w:r w:rsidRPr="00881EFC">
              <w:t xml:space="preserve"> </w:t>
            </w:r>
            <w:r w:rsidRPr="00881EFC">
              <w:rPr>
                <w:spacing w:val="-1"/>
              </w:rPr>
              <w:t>in</w:t>
            </w:r>
            <w:r w:rsidRPr="00881EFC">
              <w:t xml:space="preserve"> </w:t>
            </w:r>
            <w:proofErr w:type="gramStart"/>
            <w:r w:rsidRPr="00881EFC">
              <w:rPr>
                <w:spacing w:val="-1"/>
              </w:rPr>
              <w:t>costs</w:t>
            </w:r>
            <w:r w:rsidRPr="00881EFC">
              <w:t xml:space="preserve"> </w:t>
            </w:r>
            <w:r w:rsidRPr="00881EFC">
              <w:rPr>
                <w:spacing w:val="-1"/>
              </w:rPr>
              <w:t>which</w:t>
            </w:r>
            <w:proofErr w:type="gramEnd"/>
            <w:r w:rsidRPr="00881EFC">
              <w:t xml:space="preserve"> </w:t>
            </w:r>
            <w:r w:rsidRPr="00881EFC">
              <w:rPr>
                <w:spacing w:val="-1"/>
              </w:rPr>
              <w:t>cannot</w:t>
            </w:r>
            <w:r w:rsidRPr="00881EFC">
              <w:t xml:space="preserve"> </w:t>
            </w:r>
            <w:r w:rsidRPr="00881EFC">
              <w:rPr>
                <w:spacing w:val="-1"/>
              </w:rPr>
              <w:t>reasonably</w:t>
            </w:r>
            <w:r w:rsidRPr="00881EFC">
              <w:rPr>
                <w:spacing w:val="45"/>
              </w:rPr>
              <w:t xml:space="preserve"> </w:t>
            </w:r>
            <w:r w:rsidRPr="00881EFC">
              <w:rPr>
                <w:spacing w:val="-1"/>
              </w:rPr>
              <w:t>be</w:t>
            </w:r>
            <w:r w:rsidRPr="00881EFC">
              <w:t xml:space="preserve"> </w:t>
            </w:r>
            <w:r w:rsidRPr="00881EFC">
              <w:rPr>
                <w:spacing w:val="-1"/>
              </w:rPr>
              <w:t>compensated</w:t>
            </w:r>
            <w:r w:rsidRPr="00881EFC">
              <w:t xml:space="preserve"> </w:t>
            </w:r>
            <w:r w:rsidRPr="00881EFC">
              <w:rPr>
                <w:spacing w:val="-1"/>
              </w:rPr>
              <w:t>for</w:t>
            </w:r>
            <w:r w:rsidRPr="00881EFC">
              <w:t xml:space="preserve"> </w:t>
            </w:r>
            <w:r w:rsidRPr="00881EFC">
              <w:rPr>
                <w:spacing w:val="-1"/>
              </w:rPr>
              <w:t>by</w:t>
            </w:r>
            <w:r w:rsidRPr="00881EFC">
              <w:t xml:space="preserve"> </w:t>
            </w:r>
            <w:r w:rsidRPr="00881EFC">
              <w:rPr>
                <w:spacing w:val="-1"/>
              </w:rPr>
              <w:t>savings</w:t>
            </w:r>
            <w:r w:rsidRPr="00881EFC">
              <w:t xml:space="preserve"> </w:t>
            </w:r>
            <w:r w:rsidRPr="00881EFC">
              <w:rPr>
                <w:spacing w:val="-1"/>
              </w:rPr>
              <w:t>elsewhere,</w:t>
            </w:r>
            <w:r w:rsidRPr="00881EFC">
              <w:t xml:space="preserve"> </w:t>
            </w:r>
            <w:r w:rsidRPr="00881EFC">
              <w:rPr>
                <w:spacing w:val="-1"/>
              </w:rPr>
              <w:t>the procuring</w:t>
            </w:r>
            <w:r w:rsidRPr="00881EFC">
              <w:t xml:space="preserve"> </w:t>
            </w:r>
            <w:r w:rsidRPr="00881EFC">
              <w:rPr>
                <w:spacing w:val="-1"/>
              </w:rPr>
              <w:t>authority</w:t>
            </w:r>
            <w:r w:rsidRPr="00881EFC">
              <w:t xml:space="preserve"> </w:t>
            </w:r>
            <w:r w:rsidRPr="00881EFC">
              <w:rPr>
                <w:spacing w:val="-1"/>
              </w:rPr>
              <w:t>shall</w:t>
            </w:r>
            <w:r w:rsidRPr="00881EFC">
              <w:t xml:space="preserve"> </w:t>
            </w:r>
            <w:r w:rsidRPr="00881EFC">
              <w:rPr>
                <w:spacing w:val="-1"/>
              </w:rPr>
              <w:t>agree</w:t>
            </w:r>
            <w:r w:rsidRPr="00881EFC">
              <w:t xml:space="preserve"> with </w:t>
            </w:r>
            <w:r w:rsidRPr="00881EFC">
              <w:rPr>
                <w:spacing w:val="-1"/>
              </w:rPr>
              <w:t>the</w:t>
            </w:r>
            <w:r w:rsidRPr="00881EFC">
              <w:t xml:space="preserve"> </w:t>
            </w:r>
            <w:r w:rsidRPr="00881EFC">
              <w:rPr>
                <w:spacing w:val="-1"/>
              </w:rPr>
              <w:t>catering</w:t>
            </w:r>
            <w:r w:rsidRPr="00881EFC">
              <w:rPr>
                <w:spacing w:val="34"/>
              </w:rPr>
              <w:t xml:space="preserve"> </w:t>
            </w:r>
            <w:r w:rsidRPr="00881EFC">
              <w:rPr>
                <w:spacing w:val="-1"/>
              </w:rPr>
              <w:t>contractor or</w:t>
            </w:r>
            <w:r w:rsidRPr="00881EFC">
              <w:t xml:space="preserve"> </w:t>
            </w:r>
            <w:r w:rsidRPr="00881EFC">
              <w:rPr>
                <w:spacing w:val="-1"/>
              </w:rPr>
              <w:t>supplier</w:t>
            </w:r>
            <w:r w:rsidRPr="00881EFC">
              <w:t xml:space="preserve"> to </w:t>
            </w:r>
            <w:r w:rsidRPr="00881EFC">
              <w:rPr>
                <w:spacing w:val="-1"/>
              </w:rPr>
              <w:t>depart</w:t>
            </w:r>
            <w:r w:rsidRPr="00881EFC">
              <w:t xml:space="preserve"> </w:t>
            </w:r>
            <w:r w:rsidRPr="00881EFC">
              <w:rPr>
                <w:spacing w:val="-1"/>
              </w:rPr>
              <w:t>from</w:t>
            </w:r>
            <w:r w:rsidRPr="00881EFC">
              <w:t xml:space="preserve"> </w:t>
            </w:r>
            <w:r w:rsidRPr="00881EFC">
              <w:rPr>
                <w:spacing w:val="-1"/>
              </w:rPr>
              <w:t>this</w:t>
            </w:r>
            <w:r w:rsidRPr="00881EFC">
              <w:t xml:space="preserve"> </w:t>
            </w:r>
            <w:r w:rsidRPr="00881EFC">
              <w:rPr>
                <w:spacing w:val="-1"/>
              </w:rPr>
              <w:t>requirement</w:t>
            </w:r>
            <w:r w:rsidRPr="00881EFC">
              <w:rPr>
                <w:spacing w:val="32"/>
              </w:rPr>
              <w:t xml:space="preserve"> </w:t>
            </w:r>
            <w:r w:rsidRPr="00881EFC">
              <w:rPr>
                <w:spacing w:val="-1"/>
              </w:rPr>
              <w:t>and</w:t>
            </w:r>
            <w:r w:rsidRPr="00881EFC">
              <w:t xml:space="preserve"> </w:t>
            </w:r>
            <w:r w:rsidRPr="00881EFC">
              <w:rPr>
                <w:spacing w:val="-1"/>
              </w:rPr>
              <w:t>the</w:t>
            </w:r>
            <w:r w:rsidRPr="00881EFC">
              <w:t xml:space="preserve"> </w:t>
            </w:r>
            <w:r w:rsidRPr="00881EFC">
              <w:rPr>
                <w:spacing w:val="-1"/>
              </w:rPr>
              <w:t>reasons</w:t>
            </w:r>
            <w:r w:rsidRPr="00881EFC">
              <w:t xml:space="preserve"> </w:t>
            </w:r>
            <w:r w:rsidRPr="00881EFC">
              <w:rPr>
                <w:spacing w:val="-1"/>
              </w:rPr>
              <w:t>for</w:t>
            </w:r>
            <w:r w:rsidRPr="00881EFC">
              <w:t xml:space="preserve"> </w:t>
            </w:r>
            <w:r w:rsidRPr="00881EFC">
              <w:rPr>
                <w:spacing w:val="-1"/>
              </w:rPr>
              <w:t>doing</w:t>
            </w:r>
            <w:r w:rsidRPr="00881EFC">
              <w:t xml:space="preserve"> so </w:t>
            </w:r>
            <w:r w:rsidRPr="00881EFC">
              <w:rPr>
                <w:spacing w:val="-1"/>
              </w:rPr>
              <w:t>shall</w:t>
            </w:r>
            <w:r w:rsidRPr="00881EFC">
              <w:rPr>
                <w:spacing w:val="1"/>
              </w:rPr>
              <w:t xml:space="preserve"> </w:t>
            </w:r>
            <w:r w:rsidRPr="00881EFC">
              <w:rPr>
                <w:spacing w:val="-1"/>
              </w:rPr>
              <w:t>be</w:t>
            </w:r>
            <w:r w:rsidRPr="00881EFC">
              <w:t xml:space="preserve"> </w:t>
            </w:r>
            <w:r w:rsidRPr="00881EFC">
              <w:rPr>
                <w:spacing w:val="-1"/>
              </w:rPr>
              <w:t>noted</w:t>
            </w:r>
            <w:r w:rsidRPr="00881EFC">
              <w:t xml:space="preserve"> </w:t>
            </w:r>
            <w:r w:rsidRPr="00881EFC">
              <w:rPr>
                <w:spacing w:val="-1"/>
              </w:rPr>
              <w:t>and</w:t>
            </w:r>
            <w:r w:rsidRPr="00881EFC">
              <w:rPr>
                <w:spacing w:val="28"/>
              </w:rPr>
              <w:t xml:space="preserve"> </w:t>
            </w:r>
            <w:r w:rsidRPr="00881EFC">
              <w:rPr>
                <w:spacing w:val="-1"/>
              </w:rPr>
              <w:t>recorded.</w:t>
            </w:r>
            <w:r w:rsidRPr="00881EFC">
              <w:t xml:space="preserve"> </w:t>
            </w:r>
            <w:proofErr w:type="gramStart"/>
            <w:r w:rsidRPr="00881EFC">
              <w:rPr>
                <w:spacing w:val="-1"/>
              </w:rPr>
              <w:t>This</w:t>
            </w:r>
            <w:r w:rsidRPr="00881EFC">
              <w:t xml:space="preserve"> </w:t>
            </w:r>
            <w:r w:rsidRPr="00881EFC">
              <w:rPr>
                <w:spacing w:val="-1"/>
              </w:rPr>
              <w:t>decision</w:t>
            </w:r>
            <w:r w:rsidRPr="00881EFC">
              <w:t xml:space="preserve"> </w:t>
            </w:r>
            <w:r w:rsidRPr="00881EFC">
              <w:rPr>
                <w:spacing w:val="-1"/>
              </w:rPr>
              <w:t>shall</w:t>
            </w:r>
            <w:r w:rsidRPr="00881EFC">
              <w:t xml:space="preserve"> </w:t>
            </w:r>
            <w:r w:rsidRPr="00881EFC">
              <w:rPr>
                <w:spacing w:val="-1"/>
              </w:rPr>
              <w:t>be</w:t>
            </w:r>
            <w:r w:rsidRPr="00881EFC">
              <w:t xml:space="preserve"> </w:t>
            </w:r>
            <w:r w:rsidRPr="00881EFC">
              <w:rPr>
                <w:spacing w:val="-1"/>
              </w:rPr>
              <w:t>signed</w:t>
            </w:r>
            <w:r w:rsidRPr="00881EFC">
              <w:t xml:space="preserve"> </w:t>
            </w:r>
            <w:r w:rsidRPr="00881EFC">
              <w:rPr>
                <w:spacing w:val="-1"/>
              </w:rPr>
              <w:t>off</w:t>
            </w:r>
            <w:r w:rsidRPr="00881EFC">
              <w:t xml:space="preserve"> </w:t>
            </w:r>
            <w:r w:rsidRPr="00881EFC">
              <w:rPr>
                <w:spacing w:val="-1"/>
              </w:rPr>
              <w:t>by</w:t>
            </w:r>
            <w:r w:rsidRPr="00881EFC">
              <w:t xml:space="preserve"> </w:t>
            </w:r>
            <w:r w:rsidRPr="00881EFC">
              <w:rPr>
                <w:spacing w:val="-1"/>
              </w:rPr>
              <w:t>the</w:t>
            </w:r>
            <w:r w:rsidRPr="00881EFC">
              <w:t xml:space="preserve"> </w:t>
            </w:r>
            <w:r w:rsidRPr="00881EFC">
              <w:rPr>
                <w:spacing w:val="-1"/>
              </w:rPr>
              <w:t>Head</w:t>
            </w:r>
            <w:r w:rsidRPr="00881EFC">
              <w:rPr>
                <w:spacing w:val="42"/>
              </w:rPr>
              <w:t xml:space="preserve"> </w:t>
            </w:r>
            <w:r w:rsidRPr="00881EFC">
              <w:rPr>
                <w:spacing w:val="-1"/>
              </w:rPr>
              <w:t>of</w:t>
            </w:r>
            <w:r w:rsidRPr="00881EFC">
              <w:t xml:space="preserve"> </w:t>
            </w:r>
            <w:r w:rsidRPr="00881EFC">
              <w:rPr>
                <w:spacing w:val="-1"/>
              </w:rPr>
              <w:t>Procurement</w:t>
            </w:r>
            <w:r w:rsidRPr="00881EFC">
              <w:t xml:space="preserve"> </w:t>
            </w:r>
            <w:r w:rsidRPr="00881EFC">
              <w:rPr>
                <w:spacing w:val="-1"/>
              </w:rPr>
              <w:t>or</w:t>
            </w:r>
            <w:r w:rsidRPr="00881EFC">
              <w:t xml:space="preserve"> </w:t>
            </w:r>
            <w:r w:rsidRPr="00881EFC">
              <w:rPr>
                <w:spacing w:val="-1"/>
              </w:rPr>
              <w:t>equivalent</w:t>
            </w:r>
            <w:r w:rsidRPr="00881EFC">
              <w:t xml:space="preserve"> </w:t>
            </w:r>
            <w:r w:rsidRPr="00881EFC">
              <w:rPr>
                <w:spacing w:val="-1"/>
              </w:rPr>
              <w:t>senior</w:t>
            </w:r>
            <w:r w:rsidRPr="00881EFC">
              <w:t xml:space="preserve"> </w:t>
            </w:r>
            <w:r w:rsidRPr="00881EFC">
              <w:rPr>
                <w:spacing w:val="-1"/>
              </w:rPr>
              <w:t>official</w:t>
            </w:r>
            <w:r w:rsidRPr="00881EFC">
              <w:t xml:space="preserve"> </w:t>
            </w:r>
            <w:r w:rsidRPr="00881EFC">
              <w:rPr>
                <w:spacing w:val="-1"/>
              </w:rPr>
              <w:t>of</w:t>
            </w:r>
            <w:r w:rsidRPr="00881EFC">
              <w:t xml:space="preserve"> </w:t>
            </w:r>
            <w:r w:rsidRPr="00881EFC">
              <w:rPr>
                <w:spacing w:val="-1"/>
              </w:rPr>
              <w:t>the</w:t>
            </w:r>
            <w:r w:rsidRPr="00881EFC">
              <w:rPr>
                <w:spacing w:val="34"/>
              </w:rPr>
              <w:t xml:space="preserve"> </w:t>
            </w:r>
            <w:r w:rsidRPr="00881EFC">
              <w:rPr>
                <w:spacing w:val="-1"/>
              </w:rPr>
              <w:t>government</w:t>
            </w:r>
            <w:r w:rsidRPr="00881EFC">
              <w:t xml:space="preserve"> </w:t>
            </w:r>
            <w:r w:rsidRPr="00881EFC">
              <w:rPr>
                <w:spacing w:val="-1"/>
              </w:rPr>
              <w:t>department</w:t>
            </w:r>
            <w:r w:rsidRPr="00881EFC">
              <w:t xml:space="preserve"> </w:t>
            </w:r>
            <w:r w:rsidRPr="00881EFC">
              <w:rPr>
                <w:spacing w:val="-1"/>
              </w:rPr>
              <w:t>or</w:t>
            </w:r>
            <w:r w:rsidRPr="00881EFC">
              <w:t xml:space="preserve"> </w:t>
            </w:r>
            <w:r w:rsidRPr="00881EFC">
              <w:rPr>
                <w:spacing w:val="-1"/>
              </w:rPr>
              <w:t>other</w:t>
            </w:r>
            <w:r w:rsidRPr="00881EFC">
              <w:rPr>
                <w:spacing w:val="-2"/>
              </w:rPr>
              <w:t xml:space="preserve"> </w:t>
            </w:r>
            <w:r w:rsidRPr="00881EFC">
              <w:rPr>
                <w:spacing w:val="-1"/>
              </w:rPr>
              <w:t>public</w:t>
            </w:r>
            <w:r w:rsidRPr="00881EFC">
              <w:t xml:space="preserve"> </w:t>
            </w:r>
            <w:r w:rsidRPr="00881EFC">
              <w:rPr>
                <w:spacing w:val="-1"/>
              </w:rPr>
              <w:t>body</w:t>
            </w:r>
            <w:proofErr w:type="gramEnd"/>
            <w:r w:rsidRPr="00881EFC">
              <w:rPr>
                <w:spacing w:val="-1"/>
              </w:rPr>
              <w:t>.</w:t>
            </w:r>
            <w:r w:rsidRPr="00881EFC">
              <w:t xml:space="preserve"> In</w:t>
            </w:r>
            <w:r w:rsidRPr="00881EFC">
              <w:rPr>
                <w:spacing w:val="-1"/>
              </w:rPr>
              <w:t xml:space="preserve"> such</w:t>
            </w:r>
            <w:r w:rsidRPr="00881EFC">
              <w:rPr>
                <w:spacing w:val="39"/>
              </w:rPr>
              <w:t xml:space="preserve"> </w:t>
            </w:r>
            <w:r w:rsidRPr="00881EFC">
              <w:rPr>
                <w:spacing w:val="-1"/>
              </w:rPr>
              <w:t>an</w:t>
            </w:r>
            <w:r w:rsidRPr="00881EFC">
              <w:t xml:space="preserve"> </w:t>
            </w:r>
            <w:r w:rsidRPr="00881EFC">
              <w:rPr>
                <w:spacing w:val="-1"/>
              </w:rPr>
              <w:t>eventuality,</w:t>
            </w:r>
            <w:r w:rsidRPr="00881EFC">
              <w:t xml:space="preserve"> </w:t>
            </w:r>
            <w:r w:rsidRPr="00881EFC">
              <w:rPr>
                <w:spacing w:val="-1"/>
              </w:rPr>
              <w:t>EU</w:t>
            </w:r>
            <w:r w:rsidRPr="00881EFC">
              <w:t xml:space="preserve"> </w:t>
            </w:r>
            <w:r w:rsidRPr="00881EFC">
              <w:rPr>
                <w:spacing w:val="-1"/>
              </w:rPr>
              <w:t>standards</w:t>
            </w:r>
            <w:r w:rsidRPr="00881EFC">
              <w:t xml:space="preserve"> </w:t>
            </w:r>
            <w:proofErr w:type="gramStart"/>
            <w:r w:rsidRPr="00881EFC">
              <w:rPr>
                <w:spacing w:val="-1"/>
              </w:rPr>
              <w:t>shall</w:t>
            </w:r>
            <w:r w:rsidRPr="00881EFC">
              <w:t xml:space="preserve"> </w:t>
            </w:r>
            <w:r w:rsidRPr="00881EFC">
              <w:rPr>
                <w:spacing w:val="-1"/>
              </w:rPr>
              <w:t>be</w:t>
            </w:r>
            <w:r w:rsidRPr="00881EFC">
              <w:t xml:space="preserve"> </w:t>
            </w:r>
            <w:r w:rsidRPr="00881EFC">
              <w:rPr>
                <w:spacing w:val="-1"/>
              </w:rPr>
              <w:t>met</w:t>
            </w:r>
            <w:proofErr w:type="gramEnd"/>
            <w:r w:rsidRPr="00881EFC">
              <w:t xml:space="preserve"> </w:t>
            </w:r>
            <w:r w:rsidRPr="00881EFC">
              <w:rPr>
                <w:spacing w:val="-1"/>
              </w:rPr>
              <w:t>at minimum.</w:t>
            </w:r>
          </w:p>
          <w:p w14:paraId="6382F723" w14:textId="77777777" w:rsidR="009F11EE" w:rsidRPr="00881EFC" w:rsidRDefault="009F11EE" w:rsidP="00F87006">
            <w:pPr>
              <w:tabs>
                <w:tab w:val="left" w:pos="1956"/>
              </w:tabs>
              <w:rPr>
                <w:rFonts w:eastAsia="Arial"/>
                <w:lang w:val="en-US"/>
              </w:rPr>
            </w:pPr>
          </w:p>
        </w:tc>
      </w:tr>
    </w:tbl>
    <w:p w14:paraId="3E481FAB" w14:textId="77777777" w:rsidR="009F11EE" w:rsidRPr="00881EFC" w:rsidRDefault="009F11EE" w:rsidP="009F11EE">
      <w:pPr>
        <w:spacing w:line="276" w:lineRule="auto"/>
        <w:rPr>
          <w:rFonts w:asciiTheme="minorHAnsi" w:eastAsia="Arial" w:hAnsiTheme="minorHAnsi"/>
          <w:sz w:val="24"/>
          <w:szCs w:val="24"/>
        </w:rPr>
        <w:sectPr w:rsidR="009F11EE" w:rsidRPr="00881EFC" w:rsidSect="00CE27C3">
          <w:pgSz w:w="11910" w:h="16840"/>
          <w:pgMar w:top="1360" w:right="980" w:bottom="280" w:left="1220" w:header="720" w:footer="720" w:gutter="0"/>
          <w:cols w:space="720"/>
          <w:docGrid w:linePitch="299"/>
        </w:sectPr>
      </w:pPr>
    </w:p>
    <w:p w14:paraId="6FF3B9CF" w14:textId="77777777" w:rsidR="009F11EE" w:rsidRPr="00881EFC" w:rsidRDefault="009F11EE" w:rsidP="009F11EE">
      <w:pPr>
        <w:spacing w:before="9"/>
        <w:rPr>
          <w:rFonts w:asciiTheme="minorHAnsi" w:hAnsiTheme="minorHAnsi" w:cs="Times New Roman"/>
          <w:sz w:val="5"/>
          <w:szCs w:val="5"/>
        </w:rPr>
      </w:pPr>
    </w:p>
    <w:tbl>
      <w:tblPr>
        <w:tblW w:w="0" w:type="auto"/>
        <w:tblInd w:w="106" w:type="dxa"/>
        <w:tblLayout w:type="fixed"/>
        <w:tblCellMar>
          <w:left w:w="0" w:type="dxa"/>
          <w:right w:w="0" w:type="dxa"/>
        </w:tblCellMar>
        <w:tblLook w:val="01E0" w:firstRow="1" w:lastRow="1" w:firstColumn="1" w:lastColumn="1" w:noHBand="0" w:noVBand="0"/>
      </w:tblPr>
      <w:tblGrid>
        <w:gridCol w:w="3370"/>
        <w:gridCol w:w="6124"/>
      </w:tblGrid>
      <w:tr w:rsidR="009F11EE" w:rsidRPr="00881EFC" w14:paraId="2DCCF3F7" w14:textId="77777777" w:rsidTr="00F87006">
        <w:trPr>
          <w:trHeight w:hRule="exact" w:val="1107"/>
        </w:trPr>
        <w:tc>
          <w:tcPr>
            <w:tcW w:w="3370" w:type="dxa"/>
            <w:tcBorders>
              <w:top w:val="single" w:sz="5" w:space="0" w:color="000000"/>
              <w:left w:val="single" w:sz="5" w:space="0" w:color="000000"/>
              <w:bottom w:val="single" w:sz="5" w:space="0" w:color="000000"/>
              <w:right w:val="single" w:sz="5" w:space="0" w:color="000000"/>
            </w:tcBorders>
          </w:tcPr>
          <w:p w14:paraId="742C4078" w14:textId="77777777" w:rsidR="009F11EE" w:rsidRPr="00881EFC" w:rsidRDefault="009F11EE" w:rsidP="00F87006">
            <w:pPr>
              <w:pStyle w:val="TableParagraph"/>
              <w:spacing w:line="274" w:lineRule="exact"/>
              <w:ind w:left="102"/>
              <w:rPr>
                <w:rFonts w:eastAsia="Arial" w:cs="Arial"/>
              </w:rPr>
            </w:pPr>
            <w:r w:rsidRPr="00881EFC">
              <w:rPr>
                <w:spacing w:val="-1"/>
              </w:rPr>
              <w:t>6.</w:t>
            </w:r>
            <w:r w:rsidRPr="00881EFC">
              <w:rPr>
                <w:spacing w:val="17"/>
              </w:rPr>
              <w:t xml:space="preserve"> </w:t>
            </w:r>
            <w:r w:rsidRPr="00881EFC">
              <w:rPr>
                <w:spacing w:val="-1"/>
              </w:rPr>
              <w:t>Eggs</w:t>
            </w:r>
          </w:p>
        </w:tc>
        <w:tc>
          <w:tcPr>
            <w:tcW w:w="6124" w:type="dxa"/>
            <w:tcBorders>
              <w:top w:val="single" w:sz="5" w:space="0" w:color="000000"/>
              <w:left w:val="single" w:sz="5" w:space="0" w:color="000000"/>
              <w:bottom w:val="single" w:sz="5" w:space="0" w:color="000000"/>
              <w:right w:val="single" w:sz="5" w:space="0" w:color="000000"/>
            </w:tcBorders>
          </w:tcPr>
          <w:p w14:paraId="60B2289D" w14:textId="77777777" w:rsidR="009F11EE" w:rsidRPr="00881EFC" w:rsidRDefault="009F11EE" w:rsidP="00F87006">
            <w:pPr>
              <w:pStyle w:val="TableParagraph"/>
              <w:spacing w:line="275" w:lineRule="auto"/>
              <w:ind w:left="133" w:right="307" w:hanging="33"/>
              <w:rPr>
                <w:rFonts w:eastAsia="Arial" w:cs="Arial"/>
              </w:rPr>
            </w:pPr>
            <w:r w:rsidRPr="00881EFC">
              <w:rPr>
                <w:spacing w:val="-1"/>
              </w:rPr>
              <w:t>All</w:t>
            </w:r>
            <w:r w:rsidRPr="00881EFC">
              <w:t xml:space="preserve"> </w:t>
            </w:r>
            <w:r w:rsidRPr="00881EFC">
              <w:rPr>
                <w:spacing w:val="-1"/>
              </w:rPr>
              <w:t>eggs,</w:t>
            </w:r>
            <w:r w:rsidRPr="00881EFC">
              <w:t xml:space="preserve"> </w:t>
            </w:r>
            <w:r w:rsidRPr="00881EFC">
              <w:rPr>
                <w:spacing w:val="-1"/>
              </w:rPr>
              <w:t>including</w:t>
            </w:r>
            <w:r w:rsidRPr="00881EFC">
              <w:t xml:space="preserve"> </w:t>
            </w:r>
            <w:r w:rsidRPr="00881EFC">
              <w:rPr>
                <w:spacing w:val="-1"/>
              </w:rPr>
              <w:t>fresh</w:t>
            </w:r>
            <w:r w:rsidRPr="00881EFC">
              <w:t xml:space="preserve"> </w:t>
            </w:r>
            <w:proofErr w:type="gramStart"/>
            <w:r w:rsidRPr="00881EFC">
              <w:rPr>
                <w:spacing w:val="-1"/>
              </w:rPr>
              <w:t>in-shell</w:t>
            </w:r>
            <w:proofErr w:type="gramEnd"/>
            <w:r w:rsidRPr="00881EFC">
              <w:rPr>
                <w:spacing w:val="-1"/>
              </w:rPr>
              <w:t>,</w:t>
            </w:r>
            <w:r w:rsidRPr="00881EFC">
              <w:t xml:space="preserve"> </w:t>
            </w:r>
            <w:r w:rsidRPr="00881EFC">
              <w:rPr>
                <w:spacing w:val="-1"/>
              </w:rPr>
              <w:t>liquid</w:t>
            </w:r>
            <w:r w:rsidRPr="00881EFC">
              <w:t xml:space="preserve"> </w:t>
            </w:r>
            <w:r w:rsidRPr="00881EFC">
              <w:rPr>
                <w:spacing w:val="-1"/>
              </w:rPr>
              <w:t>and</w:t>
            </w:r>
            <w:r w:rsidRPr="00881EFC">
              <w:t xml:space="preserve"> </w:t>
            </w:r>
            <w:r w:rsidRPr="00881EFC">
              <w:rPr>
                <w:spacing w:val="-1"/>
              </w:rPr>
              <w:t>powdered</w:t>
            </w:r>
            <w:r w:rsidRPr="00881EFC">
              <w:rPr>
                <w:spacing w:val="38"/>
              </w:rPr>
              <w:t xml:space="preserve"> </w:t>
            </w:r>
            <w:r w:rsidRPr="00881EFC">
              <w:rPr>
                <w:spacing w:val="-1"/>
              </w:rPr>
              <w:t>eggs,</w:t>
            </w:r>
            <w:r w:rsidRPr="00881EFC">
              <w:t xml:space="preserve"> </w:t>
            </w:r>
            <w:r w:rsidRPr="00881EFC">
              <w:rPr>
                <w:spacing w:val="-1"/>
              </w:rPr>
              <w:t>are</w:t>
            </w:r>
            <w:r w:rsidRPr="00881EFC">
              <w:t xml:space="preserve"> </w:t>
            </w:r>
            <w:r w:rsidRPr="00881EFC">
              <w:rPr>
                <w:spacing w:val="-1"/>
              </w:rPr>
              <w:t>sourced</w:t>
            </w:r>
            <w:r w:rsidRPr="00881EFC">
              <w:t xml:space="preserve"> </w:t>
            </w:r>
            <w:r w:rsidRPr="00881EFC">
              <w:rPr>
                <w:spacing w:val="-1"/>
              </w:rPr>
              <w:t>from</w:t>
            </w:r>
            <w:r w:rsidRPr="00881EFC">
              <w:t xml:space="preserve"> </w:t>
            </w:r>
            <w:r w:rsidRPr="00881EFC">
              <w:rPr>
                <w:spacing w:val="-1"/>
              </w:rPr>
              <w:t>systems</w:t>
            </w:r>
            <w:r w:rsidRPr="00881EFC">
              <w:rPr>
                <w:spacing w:val="-2"/>
              </w:rPr>
              <w:t xml:space="preserve"> </w:t>
            </w:r>
            <w:r w:rsidRPr="00881EFC">
              <w:rPr>
                <w:spacing w:val="-1"/>
              </w:rPr>
              <w:t>that</w:t>
            </w:r>
            <w:r w:rsidRPr="00881EFC">
              <w:t xml:space="preserve"> </w:t>
            </w:r>
            <w:r w:rsidRPr="00881EFC">
              <w:rPr>
                <w:spacing w:val="-1"/>
              </w:rPr>
              <w:t>do</w:t>
            </w:r>
            <w:r w:rsidRPr="00881EFC">
              <w:t xml:space="preserve"> </w:t>
            </w:r>
            <w:r w:rsidRPr="00881EFC">
              <w:rPr>
                <w:spacing w:val="-1"/>
              </w:rPr>
              <w:t>not use</w:t>
            </w:r>
            <w:r w:rsidRPr="00881EFC">
              <w:rPr>
                <w:spacing w:val="41"/>
              </w:rPr>
              <w:t xml:space="preserve"> </w:t>
            </w:r>
            <w:r w:rsidRPr="00881EFC">
              <w:rPr>
                <w:spacing w:val="-1"/>
              </w:rPr>
              <w:t>conventional</w:t>
            </w:r>
            <w:r w:rsidRPr="00881EFC">
              <w:t xml:space="preserve"> </w:t>
            </w:r>
            <w:r w:rsidRPr="00881EFC">
              <w:rPr>
                <w:spacing w:val="-1"/>
              </w:rPr>
              <w:t>cages.</w:t>
            </w:r>
            <w:r w:rsidRPr="00881EFC">
              <w:t xml:space="preserve"> If</w:t>
            </w:r>
            <w:r w:rsidRPr="00881EFC">
              <w:rPr>
                <w:spacing w:val="-1"/>
              </w:rPr>
              <w:t xml:space="preserve"> from</w:t>
            </w:r>
            <w:r w:rsidRPr="00881EFC">
              <w:t xml:space="preserve"> a</w:t>
            </w:r>
            <w:r w:rsidRPr="00881EFC">
              <w:rPr>
                <w:spacing w:val="-1"/>
              </w:rPr>
              <w:t xml:space="preserve"> caged</w:t>
            </w:r>
            <w:r w:rsidRPr="00881EFC">
              <w:t xml:space="preserve"> </w:t>
            </w:r>
            <w:r w:rsidRPr="00881EFC">
              <w:rPr>
                <w:spacing w:val="-1"/>
              </w:rPr>
              <w:t>system, enriched</w:t>
            </w:r>
            <w:r w:rsidRPr="00881EFC">
              <w:rPr>
                <w:spacing w:val="42"/>
              </w:rPr>
              <w:t xml:space="preserve"> </w:t>
            </w:r>
            <w:r w:rsidRPr="00881EFC">
              <w:rPr>
                <w:spacing w:val="-1"/>
              </w:rPr>
              <w:t>cages</w:t>
            </w:r>
            <w:r w:rsidRPr="00881EFC">
              <w:t xml:space="preserve"> </w:t>
            </w:r>
            <w:proofErr w:type="gramStart"/>
            <w:r w:rsidRPr="00881EFC">
              <w:rPr>
                <w:spacing w:val="-1"/>
              </w:rPr>
              <w:t>must</w:t>
            </w:r>
            <w:r w:rsidRPr="00881EFC">
              <w:t xml:space="preserve"> </w:t>
            </w:r>
            <w:r w:rsidRPr="00881EFC">
              <w:rPr>
                <w:spacing w:val="-1"/>
              </w:rPr>
              <w:t>be</w:t>
            </w:r>
            <w:r w:rsidRPr="00881EFC">
              <w:t xml:space="preserve"> </w:t>
            </w:r>
            <w:r w:rsidRPr="00881EFC">
              <w:rPr>
                <w:spacing w:val="-1"/>
              </w:rPr>
              <w:t>used</w:t>
            </w:r>
            <w:proofErr w:type="gramEnd"/>
            <w:r w:rsidRPr="00881EFC">
              <w:rPr>
                <w:spacing w:val="-1"/>
              </w:rPr>
              <w:t>.</w:t>
            </w:r>
          </w:p>
        </w:tc>
      </w:tr>
      <w:tr w:rsidR="009F11EE" w:rsidRPr="00881EFC" w14:paraId="29DB25FC" w14:textId="77777777" w:rsidTr="00F87006">
        <w:trPr>
          <w:trHeight w:hRule="exact" w:val="528"/>
        </w:trPr>
        <w:tc>
          <w:tcPr>
            <w:tcW w:w="3370" w:type="dxa"/>
            <w:tcBorders>
              <w:top w:val="single" w:sz="5" w:space="0" w:color="000000"/>
              <w:left w:val="single" w:sz="5" w:space="0" w:color="000000"/>
              <w:bottom w:val="single" w:sz="5" w:space="0" w:color="000000"/>
              <w:right w:val="single" w:sz="5" w:space="0" w:color="000000"/>
            </w:tcBorders>
          </w:tcPr>
          <w:p w14:paraId="2AB817E9" w14:textId="77777777" w:rsidR="009F11EE" w:rsidRPr="00881EFC" w:rsidRDefault="009F11EE" w:rsidP="00F87006">
            <w:pPr>
              <w:pStyle w:val="TableParagraph"/>
              <w:spacing w:line="275" w:lineRule="exact"/>
              <w:ind w:left="102"/>
              <w:rPr>
                <w:rFonts w:eastAsia="Arial" w:cs="Arial"/>
              </w:rPr>
            </w:pPr>
            <w:r w:rsidRPr="00881EFC">
              <w:rPr>
                <w:b/>
                <w:spacing w:val="-1"/>
              </w:rPr>
              <w:t>Environment</w:t>
            </w:r>
          </w:p>
        </w:tc>
        <w:tc>
          <w:tcPr>
            <w:tcW w:w="6124" w:type="dxa"/>
            <w:tcBorders>
              <w:top w:val="single" w:sz="5" w:space="0" w:color="000000"/>
              <w:left w:val="single" w:sz="5" w:space="0" w:color="000000"/>
              <w:bottom w:val="single" w:sz="5" w:space="0" w:color="000000"/>
              <w:right w:val="single" w:sz="5" w:space="0" w:color="000000"/>
            </w:tcBorders>
          </w:tcPr>
          <w:p w14:paraId="7379FC90" w14:textId="77777777" w:rsidR="009F11EE" w:rsidRPr="00881EFC" w:rsidRDefault="009F11EE" w:rsidP="00F87006">
            <w:pPr>
              <w:rPr>
                <w:rFonts w:asciiTheme="minorHAnsi" w:hAnsiTheme="minorHAnsi"/>
              </w:rPr>
            </w:pPr>
          </w:p>
        </w:tc>
      </w:tr>
      <w:tr w:rsidR="009F11EE" w:rsidRPr="00881EFC" w14:paraId="76318CDF" w14:textId="77777777" w:rsidTr="00F87006">
        <w:trPr>
          <w:trHeight w:hRule="exact" w:val="8553"/>
        </w:trPr>
        <w:tc>
          <w:tcPr>
            <w:tcW w:w="3370" w:type="dxa"/>
            <w:tcBorders>
              <w:top w:val="single" w:sz="5" w:space="0" w:color="000000"/>
              <w:left w:val="single" w:sz="5" w:space="0" w:color="000000"/>
              <w:bottom w:val="single" w:sz="5" w:space="0" w:color="000000"/>
              <w:right w:val="single" w:sz="5" w:space="0" w:color="000000"/>
            </w:tcBorders>
          </w:tcPr>
          <w:p w14:paraId="574D102F" w14:textId="77777777" w:rsidR="009F11EE" w:rsidRPr="00881EFC" w:rsidRDefault="009F11EE" w:rsidP="00F87006">
            <w:pPr>
              <w:pStyle w:val="TableParagraph"/>
              <w:spacing w:line="276" w:lineRule="auto"/>
              <w:ind w:left="386" w:right="687" w:hanging="285"/>
              <w:rPr>
                <w:rFonts w:eastAsia="Arial" w:cs="Arial"/>
              </w:rPr>
            </w:pPr>
            <w:r w:rsidRPr="00881EFC">
              <w:rPr>
                <w:spacing w:val="-1"/>
              </w:rPr>
              <w:t>7.</w:t>
            </w:r>
            <w:r w:rsidRPr="00881EFC">
              <w:rPr>
                <w:spacing w:val="17"/>
              </w:rPr>
              <w:t xml:space="preserve"> </w:t>
            </w:r>
            <w:r w:rsidRPr="00881EFC">
              <w:rPr>
                <w:spacing w:val="-1"/>
              </w:rPr>
              <w:t>Higher</w:t>
            </w:r>
            <w:r w:rsidRPr="00881EFC">
              <w:t xml:space="preserve"> </w:t>
            </w:r>
            <w:r w:rsidRPr="00881EFC">
              <w:rPr>
                <w:spacing w:val="-1"/>
              </w:rPr>
              <w:t>environmental</w:t>
            </w:r>
            <w:r w:rsidRPr="00881EFC">
              <w:rPr>
                <w:spacing w:val="28"/>
              </w:rPr>
              <w:t xml:space="preserve"> </w:t>
            </w:r>
            <w:r w:rsidRPr="00881EFC">
              <w:rPr>
                <w:spacing w:val="-1"/>
              </w:rPr>
              <w:t>Production</w:t>
            </w:r>
            <w:r w:rsidRPr="00881EFC">
              <w:rPr>
                <w:spacing w:val="1"/>
              </w:rPr>
              <w:t xml:space="preserve"> </w:t>
            </w:r>
            <w:r w:rsidRPr="00881EFC">
              <w:rPr>
                <w:spacing w:val="-1"/>
              </w:rPr>
              <w:t>standards</w:t>
            </w:r>
          </w:p>
        </w:tc>
        <w:tc>
          <w:tcPr>
            <w:tcW w:w="6124" w:type="dxa"/>
            <w:tcBorders>
              <w:top w:val="single" w:sz="5" w:space="0" w:color="000000"/>
              <w:left w:val="single" w:sz="5" w:space="0" w:color="000000"/>
              <w:bottom w:val="single" w:sz="5" w:space="0" w:color="000000"/>
              <w:right w:val="single" w:sz="5" w:space="0" w:color="000000"/>
            </w:tcBorders>
          </w:tcPr>
          <w:p w14:paraId="4272BA88" w14:textId="77777777" w:rsidR="009F11EE" w:rsidRPr="00881EFC" w:rsidRDefault="009F11EE" w:rsidP="00F87006">
            <w:pPr>
              <w:pStyle w:val="TableParagraph"/>
              <w:spacing w:before="57" w:line="276" w:lineRule="auto"/>
              <w:ind w:left="100" w:right="126"/>
              <w:rPr>
                <w:rFonts w:eastAsia="Arial" w:cs="Arial"/>
              </w:rPr>
            </w:pPr>
            <w:r w:rsidRPr="00881EFC">
              <w:rPr>
                <w:spacing w:val="-1"/>
              </w:rPr>
              <w:t>At</w:t>
            </w:r>
            <w:r w:rsidRPr="00881EFC">
              <w:t xml:space="preserve"> </w:t>
            </w:r>
            <w:r w:rsidRPr="00881EFC">
              <w:rPr>
                <w:spacing w:val="-1"/>
              </w:rPr>
              <w:t>least</w:t>
            </w:r>
            <w:r w:rsidRPr="00881EFC">
              <w:t xml:space="preserve"> </w:t>
            </w:r>
            <w:r w:rsidRPr="00881EFC">
              <w:rPr>
                <w:spacing w:val="-1"/>
              </w:rPr>
              <w:t>10%</w:t>
            </w:r>
            <w:r w:rsidRPr="00881EFC">
              <w:t xml:space="preserve"> </w:t>
            </w:r>
            <w:r w:rsidRPr="00881EFC">
              <w:rPr>
                <w:spacing w:val="-1"/>
              </w:rPr>
              <w:t>of the</w:t>
            </w:r>
            <w:r w:rsidRPr="00881EFC">
              <w:t xml:space="preserve"> </w:t>
            </w:r>
            <w:r w:rsidRPr="00881EFC">
              <w:rPr>
                <w:spacing w:val="-1"/>
              </w:rPr>
              <w:t>total</w:t>
            </w:r>
            <w:r w:rsidRPr="00881EFC">
              <w:t xml:space="preserve"> </w:t>
            </w:r>
            <w:r w:rsidRPr="00881EFC">
              <w:rPr>
                <w:spacing w:val="-1"/>
              </w:rPr>
              <w:t>monetary</w:t>
            </w:r>
            <w:r w:rsidRPr="00881EFC">
              <w:t xml:space="preserve"> </w:t>
            </w:r>
            <w:r w:rsidRPr="00881EFC">
              <w:rPr>
                <w:spacing w:val="-1"/>
              </w:rPr>
              <w:t>value</w:t>
            </w:r>
            <w:r w:rsidRPr="00881EFC">
              <w:t xml:space="preserve"> </w:t>
            </w:r>
            <w:r w:rsidRPr="00881EFC">
              <w:rPr>
                <w:spacing w:val="-1"/>
              </w:rPr>
              <w:t>of</w:t>
            </w:r>
            <w:r w:rsidRPr="00881EFC">
              <w:t xml:space="preserve"> </w:t>
            </w:r>
            <w:r w:rsidRPr="00881EFC">
              <w:rPr>
                <w:spacing w:val="-1"/>
              </w:rPr>
              <w:t>primary</w:t>
            </w:r>
            <w:r w:rsidRPr="00881EFC">
              <w:rPr>
                <w:spacing w:val="41"/>
              </w:rPr>
              <w:t xml:space="preserve"> </w:t>
            </w:r>
            <w:r w:rsidRPr="00881EFC">
              <w:rPr>
                <w:spacing w:val="-1"/>
              </w:rPr>
              <w:t>commodity (i.e.</w:t>
            </w:r>
            <w:r w:rsidRPr="00881EFC">
              <w:t xml:space="preserve"> </w:t>
            </w:r>
            <w:r w:rsidRPr="00881EFC">
              <w:rPr>
                <w:spacing w:val="-1"/>
              </w:rPr>
              <w:t>raw</w:t>
            </w:r>
            <w:r w:rsidRPr="00881EFC">
              <w:t xml:space="preserve"> </w:t>
            </w:r>
            <w:r w:rsidRPr="00881EFC">
              <w:rPr>
                <w:spacing w:val="-1"/>
              </w:rPr>
              <w:t>ingredient)</w:t>
            </w:r>
            <w:r w:rsidRPr="00881EFC">
              <w:t xml:space="preserve"> </w:t>
            </w:r>
            <w:r w:rsidRPr="00881EFC">
              <w:rPr>
                <w:spacing w:val="-1"/>
              </w:rPr>
              <w:t>food</w:t>
            </w:r>
            <w:r w:rsidRPr="00881EFC">
              <w:t xml:space="preserve"> </w:t>
            </w:r>
            <w:r w:rsidRPr="00881EFC">
              <w:rPr>
                <w:spacing w:val="-1"/>
              </w:rPr>
              <w:t>and</w:t>
            </w:r>
            <w:r w:rsidRPr="00881EFC">
              <w:t xml:space="preserve"> </w:t>
            </w:r>
            <w:r w:rsidRPr="00881EFC">
              <w:rPr>
                <w:spacing w:val="-1"/>
              </w:rPr>
              <w:t>drink</w:t>
            </w:r>
            <w:r w:rsidRPr="00881EFC">
              <w:t xml:space="preserve"> </w:t>
            </w:r>
            <w:r w:rsidRPr="00881EFC">
              <w:rPr>
                <w:spacing w:val="-1"/>
              </w:rPr>
              <w:t>procured</w:t>
            </w:r>
            <w:r w:rsidRPr="00881EFC">
              <w:rPr>
                <w:spacing w:val="42"/>
              </w:rPr>
              <w:t xml:space="preserve"> </w:t>
            </w:r>
            <w:r w:rsidRPr="00881EFC">
              <w:rPr>
                <w:spacing w:val="-1"/>
              </w:rPr>
              <w:t>shall</w:t>
            </w:r>
            <w:r w:rsidRPr="00881EFC">
              <w:t xml:space="preserve"> </w:t>
            </w:r>
            <w:r w:rsidRPr="00881EFC">
              <w:rPr>
                <w:spacing w:val="-1"/>
              </w:rPr>
              <w:t>be</w:t>
            </w:r>
            <w:r w:rsidRPr="00881EFC">
              <w:t xml:space="preserve"> </w:t>
            </w:r>
            <w:r w:rsidRPr="00881EFC">
              <w:rPr>
                <w:spacing w:val="-1"/>
              </w:rPr>
              <w:t>inspected</w:t>
            </w:r>
            <w:r w:rsidRPr="00881EFC">
              <w:t xml:space="preserve"> </w:t>
            </w:r>
            <w:r w:rsidRPr="00881EFC">
              <w:rPr>
                <w:spacing w:val="-1"/>
              </w:rPr>
              <w:t>and</w:t>
            </w:r>
            <w:r w:rsidRPr="00881EFC">
              <w:rPr>
                <w:spacing w:val="1"/>
              </w:rPr>
              <w:t xml:space="preserve"> </w:t>
            </w:r>
            <w:r w:rsidRPr="00881EFC">
              <w:rPr>
                <w:spacing w:val="-1"/>
              </w:rPr>
              <w:t>certified</w:t>
            </w:r>
            <w:r w:rsidRPr="00881EFC">
              <w:t xml:space="preserve"> </w:t>
            </w:r>
            <w:r w:rsidRPr="00881EFC">
              <w:rPr>
                <w:spacing w:val="-1"/>
              </w:rPr>
              <w:t>to:</w:t>
            </w:r>
          </w:p>
          <w:p w14:paraId="466ADCFB" w14:textId="77777777" w:rsidR="009F11EE" w:rsidRPr="00881EFC" w:rsidRDefault="009F11EE" w:rsidP="00F87006">
            <w:pPr>
              <w:pStyle w:val="TableParagraph"/>
              <w:spacing w:before="81" w:line="276" w:lineRule="auto"/>
              <w:ind w:left="100" w:right="258"/>
              <w:rPr>
                <w:rFonts w:eastAsia="Arial" w:cs="Arial"/>
              </w:rPr>
            </w:pPr>
            <w:proofErr w:type="spellStart"/>
            <w:r w:rsidRPr="00881EFC">
              <w:rPr>
                <w:spacing w:val="-1"/>
              </w:rPr>
              <w:t>i</w:t>
            </w:r>
            <w:proofErr w:type="spellEnd"/>
            <w:r w:rsidRPr="00881EFC">
              <w:rPr>
                <w:spacing w:val="-1"/>
              </w:rPr>
              <w:t>)</w:t>
            </w:r>
            <w:r w:rsidRPr="00881EFC">
              <w:t xml:space="preserve"> </w:t>
            </w:r>
            <w:r w:rsidRPr="00881EFC">
              <w:rPr>
                <w:spacing w:val="-1"/>
              </w:rPr>
              <w:t>Publicly</w:t>
            </w:r>
            <w:r w:rsidRPr="00881EFC">
              <w:t xml:space="preserve"> </w:t>
            </w:r>
            <w:r w:rsidRPr="00881EFC">
              <w:rPr>
                <w:spacing w:val="-1"/>
              </w:rPr>
              <w:t>available</w:t>
            </w:r>
            <w:r w:rsidRPr="00881EFC">
              <w:t xml:space="preserve"> </w:t>
            </w:r>
            <w:r w:rsidRPr="00881EFC">
              <w:rPr>
                <w:spacing w:val="-1"/>
              </w:rPr>
              <w:t>Integrated</w:t>
            </w:r>
            <w:r w:rsidRPr="00881EFC">
              <w:t xml:space="preserve"> </w:t>
            </w:r>
            <w:r w:rsidRPr="00881EFC">
              <w:rPr>
                <w:spacing w:val="-1"/>
              </w:rPr>
              <w:t>Production</w:t>
            </w:r>
            <w:r w:rsidRPr="00881EFC">
              <w:t xml:space="preserve"> </w:t>
            </w:r>
            <w:r w:rsidRPr="00881EFC">
              <w:rPr>
                <w:spacing w:val="-1"/>
              </w:rPr>
              <w:t>(IP)</w:t>
            </w:r>
            <w:r w:rsidRPr="00881EFC">
              <w:t xml:space="preserve"> </w:t>
            </w:r>
            <w:r w:rsidRPr="00881EFC">
              <w:rPr>
                <w:spacing w:val="-1"/>
              </w:rPr>
              <w:t>or</w:t>
            </w:r>
            <w:r w:rsidRPr="00881EFC">
              <w:rPr>
                <w:spacing w:val="40"/>
              </w:rPr>
              <w:t xml:space="preserve"> </w:t>
            </w:r>
            <w:r w:rsidRPr="00881EFC">
              <w:rPr>
                <w:spacing w:val="-1"/>
              </w:rPr>
              <w:t>Integrated Farm</w:t>
            </w:r>
            <w:r w:rsidRPr="00881EFC">
              <w:t xml:space="preserve"> </w:t>
            </w:r>
            <w:r w:rsidRPr="00881EFC">
              <w:rPr>
                <w:spacing w:val="-1"/>
              </w:rPr>
              <w:t>Management</w:t>
            </w:r>
            <w:r w:rsidRPr="00881EFC">
              <w:t xml:space="preserve"> </w:t>
            </w:r>
            <w:r w:rsidRPr="00881EFC">
              <w:rPr>
                <w:spacing w:val="-1"/>
              </w:rPr>
              <w:t>(IFM)</w:t>
            </w:r>
            <w:r w:rsidRPr="00881EFC">
              <w:t xml:space="preserve"> </w:t>
            </w:r>
            <w:r w:rsidRPr="00881EFC">
              <w:rPr>
                <w:spacing w:val="-1"/>
              </w:rPr>
              <w:t>standards</w:t>
            </w:r>
            <w:r w:rsidRPr="00881EFC">
              <w:t xml:space="preserve"> </w:t>
            </w:r>
            <w:r w:rsidRPr="00881EFC">
              <w:rPr>
                <w:spacing w:val="-1"/>
              </w:rPr>
              <w:t>that</w:t>
            </w:r>
            <w:r w:rsidRPr="00881EFC">
              <w:rPr>
                <w:spacing w:val="30"/>
              </w:rPr>
              <w:t xml:space="preserve"> </w:t>
            </w:r>
            <w:r w:rsidRPr="00881EFC">
              <w:rPr>
                <w:spacing w:val="-1"/>
              </w:rPr>
              <w:t>require</w:t>
            </w:r>
            <w:r w:rsidRPr="00881EFC">
              <w:t xml:space="preserve"> </w:t>
            </w:r>
            <w:r w:rsidRPr="00881EFC">
              <w:rPr>
                <w:spacing w:val="-1"/>
              </w:rPr>
              <w:t>the</w:t>
            </w:r>
            <w:r w:rsidRPr="00881EFC">
              <w:t xml:space="preserve"> </w:t>
            </w:r>
            <w:r w:rsidRPr="00881EFC">
              <w:rPr>
                <w:spacing w:val="-1"/>
              </w:rPr>
              <w:t>systematic and</w:t>
            </w:r>
            <w:r w:rsidRPr="00881EFC">
              <w:t xml:space="preserve"> </w:t>
            </w:r>
            <w:r w:rsidRPr="00881EFC">
              <w:rPr>
                <w:spacing w:val="-1"/>
              </w:rPr>
              <w:t>integrated</w:t>
            </w:r>
            <w:r w:rsidRPr="00881EFC">
              <w:t xml:space="preserve"> </w:t>
            </w:r>
            <w:r w:rsidRPr="00881EFC">
              <w:rPr>
                <w:spacing w:val="-1"/>
              </w:rPr>
              <w:t>management,</w:t>
            </w:r>
            <w:r w:rsidRPr="00881EFC">
              <w:t xml:space="preserve"> </w:t>
            </w:r>
            <w:r w:rsidRPr="00881EFC">
              <w:rPr>
                <w:spacing w:val="-1"/>
              </w:rPr>
              <w:t>at</w:t>
            </w:r>
            <w:r w:rsidRPr="00881EFC">
              <w:rPr>
                <w:spacing w:val="44"/>
              </w:rPr>
              <w:t xml:space="preserve"> </w:t>
            </w:r>
            <w:r w:rsidRPr="00881EFC">
              <w:rPr>
                <w:spacing w:val="-1"/>
              </w:rPr>
              <w:t>farm</w:t>
            </w:r>
            <w:r w:rsidRPr="00881EFC">
              <w:t xml:space="preserve"> </w:t>
            </w:r>
            <w:r w:rsidRPr="00881EFC">
              <w:rPr>
                <w:spacing w:val="-1"/>
              </w:rPr>
              <w:t>level, of:</w:t>
            </w:r>
          </w:p>
          <w:p w14:paraId="0CAC6067" w14:textId="77777777" w:rsidR="009F11EE" w:rsidRPr="00881EFC" w:rsidRDefault="009F11EE" w:rsidP="00F87006">
            <w:pPr>
              <w:pStyle w:val="ListParagraph"/>
              <w:widowControl w:val="0"/>
              <w:numPr>
                <w:ilvl w:val="0"/>
                <w:numId w:val="34"/>
              </w:numPr>
              <w:tabs>
                <w:tab w:val="left" w:pos="249"/>
              </w:tabs>
              <w:overflowPunct/>
              <w:autoSpaceDE/>
              <w:autoSpaceDN/>
              <w:adjustRightInd/>
              <w:spacing w:before="80" w:after="0"/>
              <w:ind w:hanging="147"/>
              <w:contextualSpacing w:val="0"/>
              <w:jc w:val="left"/>
              <w:textAlignment w:val="auto"/>
              <w:rPr>
                <w:rFonts w:asciiTheme="minorHAnsi" w:eastAsia="Arial" w:hAnsiTheme="minorHAnsi"/>
              </w:rPr>
            </w:pPr>
            <w:r w:rsidRPr="00881EFC">
              <w:rPr>
                <w:rFonts w:asciiTheme="minorHAnsi" w:hAnsiTheme="minorHAnsi"/>
                <w:spacing w:val="-1"/>
              </w:rPr>
              <w:t>natural</w:t>
            </w:r>
            <w:r w:rsidRPr="00881EFC">
              <w:rPr>
                <w:rFonts w:asciiTheme="minorHAnsi" w:hAnsiTheme="minorHAnsi"/>
              </w:rPr>
              <w:t xml:space="preserve"> </w:t>
            </w:r>
            <w:r w:rsidRPr="00881EFC">
              <w:rPr>
                <w:rFonts w:asciiTheme="minorHAnsi" w:hAnsiTheme="minorHAnsi"/>
                <w:spacing w:val="-1"/>
              </w:rPr>
              <w:t>habitats</w:t>
            </w:r>
            <w:r w:rsidRPr="00881EFC">
              <w:rPr>
                <w:rFonts w:asciiTheme="minorHAnsi" w:hAnsiTheme="minorHAnsi"/>
              </w:rPr>
              <w:t xml:space="preserve"> &amp; </w:t>
            </w:r>
            <w:r w:rsidRPr="00881EFC">
              <w:rPr>
                <w:rFonts w:asciiTheme="minorHAnsi" w:hAnsiTheme="minorHAnsi"/>
                <w:spacing w:val="-1"/>
              </w:rPr>
              <w:t>biodiversity;</w:t>
            </w:r>
          </w:p>
          <w:p w14:paraId="4BFB1361" w14:textId="77777777" w:rsidR="009F11EE" w:rsidRPr="00881EFC" w:rsidRDefault="009F11EE" w:rsidP="00F87006">
            <w:pPr>
              <w:pStyle w:val="ListParagraph"/>
              <w:widowControl w:val="0"/>
              <w:numPr>
                <w:ilvl w:val="0"/>
                <w:numId w:val="34"/>
              </w:numPr>
              <w:tabs>
                <w:tab w:val="left" w:pos="249"/>
              </w:tabs>
              <w:overflowPunct/>
              <w:autoSpaceDE/>
              <w:autoSpaceDN/>
              <w:adjustRightInd/>
              <w:spacing w:before="121" w:after="0"/>
              <w:ind w:hanging="147"/>
              <w:contextualSpacing w:val="0"/>
              <w:jc w:val="left"/>
              <w:textAlignment w:val="auto"/>
              <w:rPr>
                <w:rFonts w:asciiTheme="minorHAnsi" w:eastAsia="Arial" w:hAnsiTheme="minorHAnsi"/>
              </w:rPr>
            </w:pPr>
            <w:r w:rsidRPr="00881EFC">
              <w:rPr>
                <w:rFonts w:asciiTheme="minorHAnsi" w:hAnsiTheme="minorHAnsi"/>
                <w:spacing w:val="-1"/>
              </w:rPr>
              <w:t>prevention</w:t>
            </w:r>
            <w:r w:rsidRPr="00881EFC">
              <w:rPr>
                <w:rFonts w:asciiTheme="minorHAnsi" w:hAnsiTheme="minorHAnsi"/>
              </w:rPr>
              <w:t xml:space="preserve"> </w:t>
            </w:r>
            <w:r w:rsidRPr="00881EFC">
              <w:rPr>
                <w:rFonts w:asciiTheme="minorHAnsi" w:hAnsiTheme="minorHAnsi"/>
                <w:spacing w:val="-1"/>
              </w:rPr>
              <w:t>and</w:t>
            </w:r>
            <w:r w:rsidRPr="00881EFC">
              <w:rPr>
                <w:rFonts w:asciiTheme="minorHAnsi" w:hAnsiTheme="minorHAnsi"/>
              </w:rPr>
              <w:t xml:space="preserve"> </w:t>
            </w:r>
            <w:r w:rsidRPr="00881EFC">
              <w:rPr>
                <w:rFonts w:asciiTheme="minorHAnsi" w:hAnsiTheme="minorHAnsi"/>
                <w:spacing w:val="-1"/>
              </w:rPr>
              <w:t>control</w:t>
            </w:r>
            <w:r w:rsidRPr="00881EFC">
              <w:rPr>
                <w:rFonts w:asciiTheme="minorHAnsi" w:hAnsiTheme="minorHAnsi"/>
              </w:rPr>
              <w:t xml:space="preserve"> </w:t>
            </w:r>
            <w:r w:rsidRPr="00881EFC">
              <w:rPr>
                <w:rFonts w:asciiTheme="minorHAnsi" w:hAnsiTheme="minorHAnsi"/>
                <w:spacing w:val="-1"/>
              </w:rPr>
              <w:t>of</w:t>
            </w:r>
            <w:r w:rsidRPr="00881EFC">
              <w:rPr>
                <w:rFonts w:asciiTheme="minorHAnsi" w:hAnsiTheme="minorHAnsi"/>
              </w:rPr>
              <w:t xml:space="preserve"> </w:t>
            </w:r>
            <w:r w:rsidRPr="00881EFC">
              <w:rPr>
                <w:rFonts w:asciiTheme="minorHAnsi" w:hAnsiTheme="minorHAnsi"/>
                <w:spacing w:val="-1"/>
              </w:rPr>
              <w:t>pollution;</w:t>
            </w:r>
          </w:p>
          <w:p w14:paraId="7A234069" w14:textId="77777777" w:rsidR="009F11EE" w:rsidRPr="00881EFC" w:rsidRDefault="009F11EE" w:rsidP="00F87006">
            <w:pPr>
              <w:pStyle w:val="ListParagraph"/>
              <w:widowControl w:val="0"/>
              <w:numPr>
                <w:ilvl w:val="0"/>
                <w:numId w:val="34"/>
              </w:numPr>
              <w:tabs>
                <w:tab w:val="left" w:pos="249"/>
              </w:tabs>
              <w:overflowPunct/>
              <w:autoSpaceDE/>
              <w:autoSpaceDN/>
              <w:adjustRightInd/>
              <w:spacing w:before="121" w:after="0"/>
              <w:ind w:hanging="147"/>
              <w:contextualSpacing w:val="0"/>
              <w:jc w:val="left"/>
              <w:textAlignment w:val="auto"/>
              <w:rPr>
                <w:rFonts w:asciiTheme="minorHAnsi" w:eastAsia="Arial" w:hAnsiTheme="minorHAnsi"/>
              </w:rPr>
            </w:pPr>
            <w:r w:rsidRPr="00881EFC">
              <w:rPr>
                <w:rFonts w:asciiTheme="minorHAnsi" w:hAnsiTheme="minorHAnsi"/>
                <w:spacing w:val="-1"/>
              </w:rPr>
              <w:t>energy,</w:t>
            </w:r>
            <w:r w:rsidRPr="00881EFC">
              <w:rPr>
                <w:rFonts w:asciiTheme="minorHAnsi" w:hAnsiTheme="minorHAnsi"/>
              </w:rPr>
              <w:t xml:space="preserve"> </w:t>
            </w:r>
            <w:r w:rsidRPr="00881EFC">
              <w:rPr>
                <w:rFonts w:asciiTheme="minorHAnsi" w:hAnsiTheme="minorHAnsi"/>
                <w:spacing w:val="-1"/>
              </w:rPr>
              <w:t>water</w:t>
            </w:r>
            <w:r w:rsidRPr="00881EFC">
              <w:rPr>
                <w:rFonts w:asciiTheme="minorHAnsi" w:hAnsiTheme="minorHAnsi"/>
              </w:rPr>
              <w:t xml:space="preserve"> </w:t>
            </w:r>
            <w:r w:rsidRPr="00881EFC">
              <w:rPr>
                <w:rFonts w:asciiTheme="minorHAnsi" w:hAnsiTheme="minorHAnsi"/>
                <w:spacing w:val="-1"/>
              </w:rPr>
              <w:t>and</w:t>
            </w:r>
            <w:r w:rsidRPr="00881EFC">
              <w:rPr>
                <w:rFonts w:asciiTheme="minorHAnsi" w:hAnsiTheme="minorHAnsi"/>
              </w:rPr>
              <w:t xml:space="preserve"> </w:t>
            </w:r>
            <w:r w:rsidRPr="00881EFC">
              <w:rPr>
                <w:rFonts w:asciiTheme="minorHAnsi" w:hAnsiTheme="minorHAnsi"/>
                <w:spacing w:val="-1"/>
              </w:rPr>
              <w:t>waste;</w:t>
            </w:r>
          </w:p>
          <w:p w14:paraId="356AE39F" w14:textId="77777777" w:rsidR="009F11EE" w:rsidRPr="00881EFC" w:rsidRDefault="009F11EE" w:rsidP="00F87006">
            <w:pPr>
              <w:pStyle w:val="ListParagraph"/>
              <w:widowControl w:val="0"/>
              <w:numPr>
                <w:ilvl w:val="0"/>
                <w:numId w:val="34"/>
              </w:numPr>
              <w:tabs>
                <w:tab w:val="left" w:pos="249"/>
              </w:tabs>
              <w:overflowPunct/>
              <w:autoSpaceDE/>
              <w:autoSpaceDN/>
              <w:adjustRightInd/>
              <w:spacing w:before="121" w:after="0"/>
              <w:ind w:hanging="147"/>
              <w:contextualSpacing w:val="0"/>
              <w:jc w:val="left"/>
              <w:textAlignment w:val="auto"/>
              <w:rPr>
                <w:rFonts w:asciiTheme="minorHAnsi" w:eastAsia="Arial" w:hAnsiTheme="minorHAnsi"/>
              </w:rPr>
            </w:pPr>
            <w:r w:rsidRPr="00881EFC">
              <w:rPr>
                <w:rFonts w:asciiTheme="minorHAnsi" w:hAnsiTheme="minorHAnsi"/>
                <w:spacing w:val="-1"/>
              </w:rPr>
              <w:t>management</w:t>
            </w:r>
            <w:r w:rsidRPr="00881EFC">
              <w:rPr>
                <w:rFonts w:asciiTheme="minorHAnsi" w:hAnsiTheme="minorHAnsi"/>
              </w:rPr>
              <w:t xml:space="preserve"> </w:t>
            </w:r>
            <w:r w:rsidRPr="00881EFC">
              <w:rPr>
                <w:rFonts w:asciiTheme="minorHAnsi" w:hAnsiTheme="minorHAnsi"/>
                <w:spacing w:val="-1"/>
              </w:rPr>
              <w:t>of</w:t>
            </w:r>
            <w:r w:rsidRPr="00881EFC">
              <w:rPr>
                <w:rFonts w:asciiTheme="minorHAnsi" w:hAnsiTheme="minorHAnsi"/>
              </w:rPr>
              <w:t xml:space="preserve"> </w:t>
            </w:r>
            <w:r w:rsidRPr="00881EFC">
              <w:rPr>
                <w:rFonts w:asciiTheme="minorHAnsi" w:hAnsiTheme="minorHAnsi"/>
                <w:spacing w:val="-1"/>
              </w:rPr>
              <w:t>soils,</w:t>
            </w:r>
            <w:r w:rsidRPr="00881EFC">
              <w:rPr>
                <w:rFonts w:asciiTheme="minorHAnsi" w:hAnsiTheme="minorHAnsi"/>
              </w:rPr>
              <w:t xml:space="preserve"> </w:t>
            </w:r>
            <w:r w:rsidRPr="00881EFC">
              <w:rPr>
                <w:rFonts w:asciiTheme="minorHAnsi" w:hAnsiTheme="minorHAnsi"/>
                <w:spacing w:val="-1"/>
              </w:rPr>
              <w:t>landscape</w:t>
            </w:r>
            <w:r w:rsidRPr="00881EFC">
              <w:rPr>
                <w:rFonts w:asciiTheme="minorHAnsi" w:hAnsiTheme="minorHAnsi"/>
                <w:spacing w:val="1"/>
              </w:rPr>
              <w:t xml:space="preserve"> </w:t>
            </w:r>
            <w:r w:rsidRPr="00881EFC">
              <w:rPr>
                <w:rFonts w:asciiTheme="minorHAnsi" w:hAnsiTheme="minorHAnsi"/>
                <w:spacing w:val="-1"/>
              </w:rPr>
              <w:t>and</w:t>
            </w:r>
            <w:r w:rsidRPr="00881EFC">
              <w:rPr>
                <w:rFonts w:asciiTheme="minorHAnsi" w:hAnsiTheme="minorHAnsi"/>
              </w:rPr>
              <w:t xml:space="preserve"> </w:t>
            </w:r>
            <w:r w:rsidRPr="00881EFC">
              <w:rPr>
                <w:rFonts w:asciiTheme="minorHAnsi" w:hAnsiTheme="minorHAnsi"/>
                <w:spacing w:val="-1"/>
              </w:rPr>
              <w:t>watercourses;</w:t>
            </w:r>
          </w:p>
          <w:p w14:paraId="60AB1EC1" w14:textId="77777777" w:rsidR="009F11EE" w:rsidRPr="00881EFC" w:rsidRDefault="009F11EE" w:rsidP="00F87006">
            <w:pPr>
              <w:pStyle w:val="TableParagraph"/>
              <w:spacing w:before="121" w:line="276" w:lineRule="auto"/>
              <w:ind w:left="100" w:right="497"/>
              <w:rPr>
                <w:rFonts w:eastAsia="Arial" w:cs="Arial"/>
              </w:rPr>
            </w:pPr>
            <w:r w:rsidRPr="00881EFC">
              <w:rPr>
                <w:spacing w:val="-1"/>
              </w:rPr>
              <w:t>and</w:t>
            </w:r>
            <w:r w:rsidRPr="00881EFC">
              <w:t xml:space="preserve"> </w:t>
            </w:r>
            <w:r w:rsidRPr="00881EFC">
              <w:rPr>
                <w:spacing w:val="-1"/>
              </w:rPr>
              <w:t>contain</w:t>
            </w:r>
            <w:r w:rsidRPr="00881EFC">
              <w:t xml:space="preserve"> </w:t>
            </w:r>
            <w:r w:rsidRPr="00881EFC">
              <w:rPr>
                <w:spacing w:val="-1"/>
              </w:rPr>
              <w:t>within</w:t>
            </w:r>
            <w:r w:rsidRPr="00881EFC">
              <w:t xml:space="preserve"> </w:t>
            </w:r>
            <w:r w:rsidRPr="00881EFC">
              <w:rPr>
                <w:spacing w:val="-1"/>
              </w:rPr>
              <w:t>their</w:t>
            </w:r>
            <w:r w:rsidRPr="00881EFC">
              <w:t xml:space="preserve"> </w:t>
            </w:r>
            <w:r w:rsidRPr="00881EFC">
              <w:rPr>
                <w:spacing w:val="-1"/>
              </w:rPr>
              <w:t>scope</w:t>
            </w:r>
            <w:r w:rsidRPr="00881EFC">
              <w:t xml:space="preserve"> </w:t>
            </w:r>
            <w:r w:rsidRPr="00881EFC">
              <w:rPr>
                <w:spacing w:val="-1"/>
              </w:rPr>
              <w:t>requirements</w:t>
            </w:r>
            <w:r w:rsidRPr="00881EFC">
              <w:t xml:space="preserve"> </w:t>
            </w:r>
            <w:r w:rsidRPr="00881EFC">
              <w:rPr>
                <w:spacing w:val="-1"/>
              </w:rPr>
              <w:t>that</w:t>
            </w:r>
            <w:r w:rsidRPr="00881EFC">
              <w:t xml:space="preserve"> </w:t>
            </w:r>
            <w:r w:rsidRPr="00881EFC">
              <w:rPr>
                <w:spacing w:val="-1"/>
              </w:rPr>
              <w:t>are</w:t>
            </w:r>
            <w:r w:rsidRPr="00881EFC">
              <w:rPr>
                <w:spacing w:val="45"/>
              </w:rPr>
              <w:t xml:space="preserve"> </w:t>
            </w:r>
            <w:r w:rsidRPr="00881EFC">
              <w:rPr>
                <w:spacing w:val="-1"/>
              </w:rPr>
              <w:t>consistent</w:t>
            </w:r>
            <w:r w:rsidRPr="00881EFC">
              <w:t xml:space="preserve"> </w:t>
            </w:r>
            <w:r w:rsidRPr="00881EFC">
              <w:rPr>
                <w:spacing w:val="-1"/>
              </w:rPr>
              <w:t>with</w:t>
            </w:r>
            <w:r w:rsidRPr="00881EFC">
              <w:t xml:space="preserve"> </w:t>
            </w:r>
            <w:r w:rsidRPr="00881EFC">
              <w:rPr>
                <w:spacing w:val="-1"/>
              </w:rPr>
              <w:t>the</w:t>
            </w:r>
            <w:r w:rsidRPr="00881EFC">
              <w:t xml:space="preserve"> </w:t>
            </w:r>
            <w:r w:rsidRPr="00881EFC">
              <w:rPr>
                <w:spacing w:val="-1"/>
              </w:rPr>
              <w:t>definition</w:t>
            </w:r>
            <w:r w:rsidRPr="00881EFC">
              <w:t xml:space="preserve"> </w:t>
            </w:r>
            <w:r w:rsidRPr="00881EFC">
              <w:rPr>
                <w:spacing w:val="-1"/>
              </w:rPr>
              <w:t>of</w:t>
            </w:r>
            <w:r w:rsidRPr="00881EFC">
              <w:t xml:space="preserve"> </w:t>
            </w:r>
            <w:r w:rsidRPr="00881EFC">
              <w:rPr>
                <w:spacing w:val="-1"/>
              </w:rPr>
              <w:t>Integrated</w:t>
            </w:r>
            <w:r w:rsidRPr="00881EFC">
              <w:t xml:space="preserve"> </w:t>
            </w:r>
            <w:r w:rsidRPr="00881EFC">
              <w:rPr>
                <w:spacing w:val="-1"/>
              </w:rPr>
              <w:t>Pest</w:t>
            </w:r>
            <w:r w:rsidRPr="00881EFC">
              <w:rPr>
                <w:spacing w:val="41"/>
              </w:rPr>
              <w:t xml:space="preserve"> </w:t>
            </w:r>
            <w:r w:rsidRPr="00881EFC">
              <w:rPr>
                <w:spacing w:val="-1"/>
              </w:rPr>
              <w:t>Management</w:t>
            </w:r>
            <w:r w:rsidRPr="00881EFC">
              <w:t xml:space="preserve"> </w:t>
            </w:r>
            <w:r w:rsidRPr="00881EFC">
              <w:rPr>
                <w:spacing w:val="-1"/>
              </w:rPr>
              <w:t>(IPM)</w:t>
            </w:r>
            <w:r w:rsidRPr="00881EFC">
              <w:t xml:space="preserve"> </w:t>
            </w:r>
            <w:r w:rsidRPr="00881EFC">
              <w:rPr>
                <w:spacing w:val="-1"/>
              </w:rPr>
              <w:t>contained</w:t>
            </w:r>
            <w:r w:rsidRPr="00881EFC">
              <w:t xml:space="preserve"> </w:t>
            </w:r>
            <w:r w:rsidRPr="00881EFC">
              <w:rPr>
                <w:spacing w:val="-1"/>
              </w:rPr>
              <w:t>in</w:t>
            </w:r>
            <w:r w:rsidRPr="00881EFC">
              <w:rPr>
                <w:spacing w:val="1"/>
              </w:rPr>
              <w:t xml:space="preserve"> </w:t>
            </w:r>
            <w:r w:rsidRPr="00881EFC">
              <w:rPr>
                <w:spacing w:val="-1"/>
              </w:rPr>
              <w:t>European</w:t>
            </w:r>
            <w:r w:rsidRPr="00881EFC">
              <w:rPr>
                <w:spacing w:val="1"/>
              </w:rPr>
              <w:t xml:space="preserve"> </w:t>
            </w:r>
            <w:r w:rsidRPr="00881EFC">
              <w:rPr>
                <w:spacing w:val="-1"/>
              </w:rPr>
              <w:t>Council</w:t>
            </w:r>
            <w:r w:rsidRPr="00881EFC">
              <w:rPr>
                <w:spacing w:val="31"/>
              </w:rPr>
              <w:t xml:space="preserve"> </w:t>
            </w:r>
            <w:r w:rsidRPr="00881EFC">
              <w:rPr>
                <w:spacing w:val="-1"/>
              </w:rPr>
              <w:t>Directive</w:t>
            </w:r>
            <w:r w:rsidRPr="00881EFC">
              <w:t xml:space="preserve"> </w:t>
            </w:r>
            <w:r w:rsidRPr="00881EFC">
              <w:rPr>
                <w:spacing w:val="-1"/>
              </w:rPr>
              <w:t>2009/128/EC</w:t>
            </w:r>
          </w:p>
          <w:p w14:paraId="1FC7C3B5" w14:textId="77777777" w:rsidR="009F11EE" w:rsidRPr="00881EFC" w:rsidRDefault="009F11EE" w:rsidP="00F87006">
            <w:pPr>
              <w:pStyle w:val="TableParagraph"/>
              <w:spacing w:before="80"/>
              <w:ind w:left="100"/>
              <w:rPr>
                <w:rFonts w:eastAsia="Arial" w:cs="Arial"/>
              </w:rPr>
            </w:pPr>
            <w:r w:rsidRPr="00881EFC">
              <w:t>OR</w:t>
            </w:r>
          </w:p>
          <w:p w14:paraId="4DABB851" w14:textId="77777777" w:rsidR="009F11EE" w:rsidRPr="00881EFC" w:rsidRDefault="009F11EE" w:rsidP="00F87006">
            <w:pPr>
              <w:pStyle w:val="TableParagraph"/>
              <w:spacing w:before="121" w:line="276" w:lineRule="auto"/>
              <w:ind w:left="100" w:right="351"/>
              <w:rPr>
                <w:rFonts w:eastAsia="Arial" w:cs="Arial"/>
              </w:rPr>
            </w:pPr>
            <w:r w:rsidRPr="00881EFC">
              <w:rPr>
                <w:spacing w:val="-1"/>
              </w:rPr>
              <w:t>ii)</w:t>
            </w:r>
            <w:r w:rsidRPr="00881EFC">
              <w:t xml:space="preserve"> </w:t>
            </w:r>
            <w:r w:rsidRPr="00881EFC">
              <w:rPr>
                <w:spacing w:val="-1"/>
              </w:rPr>
              <w:t>Publicly</w:t>
            </w:r>
            <w:r w:rsidRPr="00881EFC">
              <w:rPr>
                <w:spacing w:val="1"/>
              </w:rPr>
              <w:t xml:space="preserve"> </w:t>
            </w:r>
            <w:r w:rsidRPr="00881EFC">
              <w:rPr>
                <w:spacing w:val="-1"/>
              </w:rPr>
              <w:t>available</w:t>
            </w:r>
            <w:r w:rsidRPr="00881EFC">
              <w:t xml:space="preserve"> </w:t>
            </w:r>
            <w:r w:rsidRPr="00881EFC">
              <w:rPr>
                <w:spacing w:val="-1"/>
              </w:rPr>
              <w:t>organic</w:t>
            </w:r>
            <w:r w:rsidRPr="00881EFC">
              <w:t xml:space="preserve"> </w:t>
            </w:r>
            <w:r w:rsidRPr="00881EFC">
              <w:rPr>
                <w:spacing w:val="-1"/>
              </w:rPr>
              <w:t>standards</w:t>
            </w:r>
            <w:r w:rsidRPr="00881EFC">
              <w:t xml:space="preserve"> </w:t>
            </w:r>
            <w:r w:rsidRPr="00881EFC">
              <w:rPr>
                <w:spacing w:val="-1"/>
              </w:rPr>
              <w:t>compliant</w:t>
            </w:r>
            <w:r w:rsidRPr="00881EFC">
              <w:t xml:space="preserve"> </w:t>
            </w:r>
            <w:r w:rsidRPr="00881EFC">
              <w:rPr>
                <w:spacing w:val="-1"/>
              </w:rPr>
              <w:t>with</w:t>
            </w:r>
            <w:r w:rsidRPr="00881EFC">
              <w:rPr>
                <w:spacing w:val="43"/>
              </w:rPr>
              <w:t xml:space="preserve"> </w:t>
            </w:r>
            <w:r w:rsidRPr="00881EFC">
              <w:rPr>
                <w:spacing w:val="-1"/>
              </w:rPr>
              <w:t>European</w:t>
            </w:r>
            <w:r w:rsidRPr="00881EFC">
              <w:rPr>
                <w:spacing w:val="1"/>
              </w:rPr>
              <w:t xml:space="preserve"> </w:t>
            </w:r>
            <w:r w:rsidRPr="00881EFC">
              <w:rPr>
                <w:spacing w:val="-1"/>
              </w:rPr>
              <w:t>Council</w:t>
            </w:r>
            <w:r w:rsidRPr="00881EFC">
              <w:t xml:space="preserve"> </w:t>
            </w:r>
            <w:r w:rsidRPr="00881EFC">
              <w:rPr>
                <w:spacing w:val="-1"/>
              </w:rPr>
              <w:t>Regulation</w:t>
            </w:r>
            <w:r w:rsidRPr="00881EFC">
              <w:t xml:space="preserve"> </w:t>
            </w:r>
            <w:r w:rsidRPr="00881EFC">
              <w:rPr>
                <w:spacing w:val="-1"/>
              </w:rPr>
              <w:t>834/2007</w:t>
            </w:r>
            <w:r w:rsidRPr="00881EFC">
              <w:t xml:space="preserve"> </w:t>
            </w:r>
            <w:r w:rsidRPr="00881EFC">
              <w:rPr>
                <w:spacing w:val="-1"/>
              </w:rPr>
              <w:t>on</w:t>
            </w:r>
            <w:r w:rsidRPr="00881EFC">
              <w:t xml:space="preserve"> </w:t>
            </w:r>
            <w:r w:rsidRPr="00881EFC">
              <w:rPr>
                <w:spacing w:val="-1"/>
              </w:rPr>
              <w:t>organic</w:t>
            </w:r>
            <w:r w:rsidRPr="00881EFC">
              <w:rPr>
                <w:spacing w:val="31"/>
              </w:rPr>
              <w:t xml:space="preserve"> </w:t>
            </w:r>
            <w:r w:rsidRPr="00881EFC">
              <w:rPr>
                <w:spacing w:val="-1"/>
              </w:rPr>
              <w:t>production</w:t>
            </w:r>
            <w:r w:rsidRPr="00881EFC">
              <w:rPr>
                <w:spacing w:val="1"/>
              </w:rPr>
              <w:t xml:space="preserve"> </w:t>
            </w:r>
            <w:r w:rsidRPr="00881EFC">
              <w:rPr>
                <w:spacing w:val="-1"/>
              </w:rPr>
              <w:t>and</w:t>
            </w:r>
            <w:r w:rsidRPr="00881EFC">
              <w:t xml:space="preserve"> </w:t>
            </w:r>
            <w:r w:rsidRPr="00881EFC">
              <w:rPr>
                <w:spacing w:val="-1"/>
              </w:rPr>
              <w:t>labelling</w:t>
            </w:r>
            <w:r w:rsidRPr="00881EFC">
              <w:t xml:space="preserve"> </w:t>
            </w:r>
            <w:r w:rsidRPr="00881EFC">
              <w:rPr>
                <w:spacing w:val="-1"/>
              </w:rPr>
              <w:t>of</w:t>
            </w:r>
            <w:r w:rsidRPr="00881EFC">
              <w:t xml:space="preserve"> </w:t>
            </w:r>
            <w:r w:rsidRPr="00881EFC">
              <w:rPr>
                <w:spacing w:val="-1"/>
              </w:rPr>
              <w:t>organic</w:t>
            </w:r>
            <w:r w:rsidRPr="00881EFC">
              <w:t xml:space="preserve"> </w:t>
            </w:r>
            <w:r w:rsidRPr="00881EFC">
              <w:rPr>
                <w:spacing w:val="-1"/>
              </w:rPr>
              <w:t>products.</w:t>
            </w:r>
          </w:p>
          <w:p w14:paraId="4FCAD2CB" w14:textId="77777777" w:rsidR="009F11EE" w:rsidRPr="00881EFC" w:rsidRDefault="009F11EE" w:rsidP="00F87006">
            <w:pPr>
              <w:pStyle w:val="TableParagraph"/>
              <w:rPr>
                <w:rFonts w:eastAsia="Times New Roman" w:cs="Times New Roman"/>
              </w:rPr>
            </w:pPr>
          </w:p>
          <w:p w14:paraId="330587A5" w14:textId="77777777" w:rsidR="009F11EE" w:rsidRPr="00881EFC" w:rsidRDefault="009F11EE" w:rsidP="00F87006">
            <w:pPr>
              <w:pStyle w:val="TableParagraph"/>
              <w:spacing w:before="202" w:line="276" w:lineRule="auto"/>
              <w:ind w:left="133" w:right="120" w:hanging="33"/>
              <w:rPr>
                <w:rFonts w:eastAsia="Arial" w:cs="Arial"/>
              </w:rPr>
            </w:pPr>
            <w:r w:rsidRPr="00881EFC">
              <w:rPr>
                <w:b/>
                <w:spacing w:val="-1"/>
              </w:rPr>
              <w:t>NOTE</w:t>
            </w:r>
            <w:r w:rsidRPr="00881EFC">
              <w:rPr>
                <w:spacing w:val="-1"/>
              </w:rPr>
              <w:t>:</w:t>
            </w:r>
            <w:r w:rsidRPr="00881EFC">
              <w:t xml:space="preserve"> </w:t>
            </w:r>
            <w:r w:rsidRPr="00881EFC">
              <w:rPr>
                <w:spacing w:val="-1"/>
              </w:rPr>
              <w:t>The</w:t>
            </w:r>
            <w:r w:rsidRPr="00881EFC">
              <w:t xml:space="preserve"> </w:t>
            </w:r>
            <w:r w:rsidRPr="00881EFC">
              <w:rPr>
                <w:spacing w:val="-1"/>
              </w:rPr>
              <w:t>10%</w:t>
            </w:r>
            <w:r w:rsidRPr="00881EFC">
              <w:t xml:space="preserve"> </w:t>
            </w:r>
            <w:r w:rsidRPr="00881EFC">
              <w:rPr>
                <w:spacing w:val="-1"/>
              </w:rPr>
              <w:t>is</w:t>
            </w:r>
            <w:r w:rsidRPr="00881EFC">
              <w:t xml:space="preserve"> </w:t>
            </w:r>
            <w:r w:rsidRPr="00881EFC">
              <w:rPr>
                <w:spacing w:val="-1"/>
              </w:rPr>
              <w:t>of the</w:t>
            </w:r>
            <w:r w:rsidRPr="00881EFC">
              <w:t xml:space="preserve"> </w:t>
            </w:r>
            <w:r w:rsidRPr="00881EFC">
              <w:rPr>
                <w:spacing w:val="-1"/>
              </w:rPr>
              <w:t>total</w:t>
            </w:r>
            <w:r w:rsidRPr="00881EFC">
              <w:t xml:space="preserve"> </w:t>
            </w:r>
            <w:r w:rsidRPr="00881EFC">
              <w:rPr>
                <w:spacing w:val="-1"/>
              </w:rPr>
              <w:t>monetary</w:t>
            </w:r>
            <w:r w:rsidRPr="00881EFC">
              <w:t xml:space="preserve"> </w:t>
            </w:r>
            <w:r w:rsidRPr="00881EFC">
              <w:rPr>
                <w:spacing w:val="-1"/>
              </w:rPr>
              <w:t>value</w:t>
            </w:r>
            <w:r w:rsidRPr="00881EFC">
              <w:t xml:space="preserve"> </w:t>
            </w:r>
            <w:r w:rsidRPr="00881EFC">
              <w:rPr>
                <w:spacing w:val="-1"/>
              </w:rPr>
              <w:t>and</w:t>
            </w:r>
            <w:r w:rsidRPr="00881EFC">
              <w:t xml:space="preserve"> </w:t>
            </w:r>
            <w:proofErr w:type="gramStart"/>
            <w:r w:rsidRPr="00881EFC">
              <w:rPr>
                <w:spacing w:val="-1"/>
              </w:rPr>
              <w:t>can</w:t>
            </w:r>
            <w:r w:rsidRPr="00881EFC">
              <w:rPr>
                <w:spacing w:val="34"/>
              </w:rPr>
              <w:t xml:space="preserve"> </w:t>
            </w:r>
            <w:r w:rsidRPr="00881EFC">
              <w:rPr>
                <w:spacing w:val="-1"/>
              </w:rPr>
              <w:t>be</w:t>
            </w:r>
            <w:r w:rsidRPr="00881EFC">
              <w:t xml:space="preserve"> </w:t>
            </w:r>
            <w:r w:rsidRPr="00881EFC">
              <w:rPr>
                <w:spacing w:val="-1"/>
              </w:rPr>
              <w:t>made</w:t>
            </w:r>
            <w:r w:rsidRPr="00881EFC">
              <w:t xml:space="preserve"> </w:t>
            </w:r>
            <w:r w:rsidRPr="00881EFC">
              <w:rPr>
                <w:spacing w:val="-1"/>
              </w:rPr>
              <w:t>up</w:t>
            </w:r>
            <w:proofErr w:type="gramEnd"/>
            <w:r w:rsidRPr="00881EFC">
              <w:t xml:space="preserve"> </w:t>
            </w:r>
            <w:r w:rsidRPr="00881EFC">
              <w:rPr>
                <w:spacing w:val="-1"/>
              </w:rPr>
              <w:t>of</w:t>
            </w:r>
            <w:r w:rsidRPr="00881EFC">
              <w:t xml:space="preserve"> </w:t>
            </w:r>
            <w:r w:rsidRPr="00881EFC">
              <w:rPr>
                <w:spacing w:val="-1"/>
              </w:rPr>
              <w:t>any</w:t>
            </w:r>
            <w:r w:rsidRPr="00881EFC">
              <w:t xml:space="preserve"> </w:t>
            </w:r>
            <w:r w:rsidRPr="00881EFC">
              <w:rPr>
                <w:spacing w:val="-1"/>
              </w:rPr>
              <w:t>combination</w:t>
            </w:r>
            <w:r w:rsidRPr="00881EFC">
              <w:rPr>
                <w:spacing w:val="1"/>
              </w:rPr>
              <w:t xml:space="preserve"> </w:t>
            </w:r>
            <w:r w:rsidRPr="00881EFC">
              <w:rPr>
                <w:spacing w:val="-1"/>
              </w:rPr>
              <w:t>of</w:t>
            </w:r>
            <w:r w:rsidRPr="00881EFC">
              <w:t xml:space="preserve"> </w:t>
            </w:r>
            <w:r w:rsidRPr="00881EFC">
              <w:rPr>
                <w:spacing w:val="-1"/>
              </w:rPr>
              <w:t>commodities</w:t>
            </w:r>
            <w:r w:rsidRPr="00881EFC">
              <w:rPr>
                <w:spacing w:val="26"/>
              </w:rPr>
              <w:t xml:space="preserve"> </w:t>
            </w:r>
            <w:r w:rsidRPr="00881EFC">
              <w:rPr>
                <w:spacing w:val="-1"/>
              </w:rPr>
              <w:t>allowing</w:t>
            </w:r>
            <w:r w:rsidRPr="00881EFC">
              <w:t xml:space="preserve"> </w:t>
            </w:r>
            <w:r w:rsidRPr="00881EFC">
              <w:rPr>
                <w:spacing w:val="-1"/>
              </w:rPr>
              <w:t>the</w:t>
            </w:r>
            <w:r w:rsidRPr="00881EFC">
              <w:t xml:space="preserve"> </w:t>
            </w:r>
            <w:r w:rsidRPr="00881EFC">
              <w:rPr>
                <w:spacing w:val="-1"/>
              </w:rPr>
              <w:t>procurer</w:t>
            </w:r>
            <w:r w:rsidRPr="00881EFC">
              <w:t xml:space="preserve"> </w:t>
            </w:r>
            <w:r w:rsidRPr="00881EFC">
              <w:rPr>
                <w:spacing w:val="-1"/>
              </w:rPr>
              <w:t>flexibility</w:t>
            </w:r>
            <w:r w:rsidRPr="00881EFC">
              <w:t xml:space="preserve"> to</w:t>
            </w:r>
            <w:r w:rsidRPr="00881EFC">
              <w:rPr>
                <w:spacing w:val="-1"/>
              </w:rPr>
              <w:t xml:space="preserve"> find</w:t>
            </w:r>
            <w:r w:rsidRPr="00881EFC">
              <w:t xml:space="preserve"> </w:t>
            </w:r>
            <w:r w:rsidRPr="00881EFC">
              <w:rPr>
                <w:spacing w:val="-1"/>
              </w:rPr>
              <w:t>the</w:t>
            </w:r>
            <w:r w:rsidRPr="00881EFC">
              <w:t xml:space="preserve"> </w:t>
            </w:r>
            <w:r w:rsidRPr="00881EFC">
              <w:rPr>
                <w:spacing w:val="-1"/>
              </w:rPr>
              <w:t>best</w:t>
            </w:r>
            <w:r w:rsidRPr="00881EFC">
              <w:t xml:space="preserve"> </w:t>
            </w:r>
            <w:r w:rsidRPr="00881EFC">
              <w:rPr>
                <w:spacing w:val="-1"/>
              </w:rPr>
              <w:t>solutions</w:t>
            </w:r>
            <w:r w:rsidRPr="00881EFC">
              <w:rPr>
                <w:spacing w:val="42"/>
              </w:rPr>
              <w:t xml:space="preserve"> </w:t>
            </w:r>
            <w:r w:rsidRPr="00881EFC">
              <w:rPr>
                <w:spacing w:val="-1"/>
              </w:rPr>
              <w:t>for</w:t>
            </w:r>
            <w:r w:rsidRPr="00881EFC">
              <w:t xml:space="preserve"> </w:t>
            </w:r>
            <w:r w:rsidRPr="00881EFC">
              <w:rPr>
                <w:spacing w:val="-1"/>
              </w:rPr>
              <w:t>their</w:t>
            </w:r>
            <w:r w:rsidRPr="00881EFC">
              <w:t xml:space="preserve"> </w:t>
            </w:r>
            <w:r w:rsidRPr="00881EFC">
              <w:rPr>
                <w:spacing w:val="-1"/>
              </w:rPr>
              <w:t>circumstances.</w:t>
            </w:r>
          </w:p>
        </w:tc>
      </w:tr>
      <w:tr w:rsidR="009F11EE" w:rsidRPr="00881EFC" w14:paraId="59AAADB9" w14:textId="77777777" w:rsidTr="00F87006">
        <w:trPr>
          <w:trHeight w:hRule="exact" w:val="2116"/>
        </w:trPr>
        <w:tc>
          <w:tcPr>
            <w:tcW w:w="3370" w:type="dxa"/>
            <w:tcBorders>
              <w:top w:val="single" w:sz="5" w:space="0" w:color="000000"/>
              <w:left w:val="single" w:sz="5" w:space="0" w:color="000000"/>
              <w:bottom w:val="single" w:sz="5" w:space="0" w:color="000000"/>
              <w:right w:val="single" w:sz="5" w:space="0" w:color="000000"/>
            </w:tcBorders>
          </w:tcPr>
          <w:p w14:paraId="65F62F3C" w14:textId="77777777" w:rsidR="009F11EE" w:rsidRPr="00881EFC" w:rsidRDefault="009F11EE" w:rsidP="00F87006">
            <w:pPr>
              <w:pStyle w:val="TableParagraph"/>
              <w:spacing w:line="272" w:lineRule="exact"/>
              <w:ind w:left="102"/>
              <w:rPr>
                <w:rFonts w:eastAsia="Arial" w:cs="Arial"/>
                <w:sz w:val="24"/>
                <w:szCs w:val="24"/>
              </w:rPr>
            </w:pPr>
            <w:r w:rsidRPr="009F11EE">
              <w:rPr>
                <w:spacing w:val="-1"/>
              </w:rPr>
              <w:t>8.</w:t>
            </w:r>
            <w:r w:rsidRPr="009F11EE">
              <w:rPr>
                <w:spacing w:val="17"/>
              </w:rPr>
              <w:t xml:space="preserve"> </w:t>
            </w:r>
            <w:r w:rsidRPr="009F11EE">
              <w:rPr>
                <w:spacing w:val="-1"/>
              </w:rPr>
              <w:t>Palm</w:t>
            </w:r>
            <w:r w:rsidRPr="009F11EE">
              <w:t xml:space="preserve"> </w:t>
            </w:r>
            <w:r w:rsidRPr="009F11EE">
              <w:rPr>
                <w:spacing w:val="-1"/>
              </w:rPr>
              <w:t>oil</w:t>
            </w:r>
          </w:p>
        </w:tc>
        <w:tc>
          <w:tcPr>
            <w:tcW w:w="6124" w:type="dxa"/>
            <w:tcBorders>
              <w:top w:val="single" w:sz="5" w:space="0" w:color="000000"/>
              <w:left w:val="single" w:sz="5" w:space="0" w:color="000000"/>
              <w:bottom w:val="single" w:sz="5" w:space="0" w:color="000000"/>
              <w:right w:val="single" w:sz="5" w:space="0" w:color="000000"/>
            </w:tcBorders>
          </w:tcPr>
          <w:p w14:paraId="307F041D" w14:textId="77777777" w:rsidR="009F11EE" w:rsidRDefault="009F11EE" w:rsidP="00F87006">
            <w:pPr>
              <w:pStyle w:val="TableParagraph"/>
              <w:ind w:left="133" w:right="113" w:hanging="33"/>
              <w:rPr>
                <w:spacing w:val="-1"/>
                <w:position w:val="11"/>
                <w:sz w:val="16"/>
              </w:rPr>
            </w:pPr>
            <w:r w:rsidRPr="00881EFC">
              <w:rPr>
                <w:spacing w:val="-1"/>
              </w:rPr>
              <w:t>From</w:t>
            </w:r>
            <w:r w:rsidRPr="00881EFC">
              <w:t xml:space="preserve"> </w:t>
            </w:r>
            <w:r w:rsidRPr="00881EFC">
              <w:rPr>
                <w:spacing w:val="-1"/>
              </w:rPr>
              <w:t>the</w:t>
            </w:r>
            <w:r w:rsidRPr="00881EFC">
              <w:t xml:space="preserve"> </w:t>
            </w:r>
            <w:r w:rsidRPr="00881EFC">
              <w:rPr>
                <w:spacing w:val="-1"/>
              </w:rPr>
              <w:t>end</w:t>
            </w:r>
            <w:r w:rsidRPr="00881EFC">
              <w:t xml:space="preserve"> </w:t>
            </w:r>
            <w:r w:rsidRPr="00881EFC">
              <w:rPr>
                <w:spacing w:val="-1"/>
              </w:rPr>
              <w:t>of</w:t>
            </w:r>
            <w:r w:rsidRPr="00881EFC">
              <w:t xml:space="preserve"> </w:t>
            </w:r>
            <w:r w:rsidRPr="00881EFC">
              <w:rPr>
                <w:spacing w:val="-1"/>
              </w:rPr>
              <w:t>2015</w:t>
            </w:r>
            <w:r w:rsidRPr="00881EFC">
              <w:t xml:space="preserve"> </w:t>
            </w:r>
            <w:r w:rsidRPr="00881EFC">
              <w:rPr>
                <w:spacing w:val="-1"/>
              </w:rPr>
              <w:t>all</w:t>
            </w:r>
            <w:r w:rsidRPr="00881EFC">
              <w:t xml:space="preserve"> </w:t>
            </w:r>
            <w:r w:rsidRPr="00881EFC">
              <w:rPr>
                <w:spacing w:val="-1"/>
              </w:rPr>
              <w:t>palm</w:t>
            </w:r>
            <w:r w:rsidRPr="00881EFC">
              <w:t xml:space="preserve"> </w:t>
            </w:r>
            <w:r w:rsidRPr="00881EFC">
              <w:rPr>
                <w:spacing w:val="-1"/>
              </w:rPr>
              <w:t>oil</w:t>
            </w:r>
            <w:r w:rsidRPr="00881EFC">
              <w:t xml:space="preserve"> </w:t>
            </w:r>
            <w:r w:rsidRPr="00881EFC">
              <w:rPr>
                <w:spacing w:val="-1"/>
              </w:rPr>
              <w:t>(including</w:t>
            </w:r>
            <w:r w:rsidRPr="00881EFC">
              <w:t xml:space="preserve"> </w:t>
            </w:r>
            <w:r w:rsidRPr="00881EFC">
              <w:rPr>
                <w:spacing w:val="-1"/>
              </w:rPr>
              <w:t>palm</w:t>
            </w:r>
            <w:r w:rsidRPr="00881EFC">
              <w:t xml:space="preserve"> </w:t>
            </w:r>
            <w:r w:rsidRPr="00881EFC">
              <w:rPr>
                <w:spacing w:val="-1"/>
              </w:rPr>
              <w:t>kernel</w:t>
            </w:r>
            <w:r w:rsidRPr="00881EFC">
              <w:rPr>
                <w:spacing w:val="36"/>
              </w:rPr>
              <w:t xml:space="preserve"> </w:t>
            </w:r>
            <w:r w:rsidRPr="00881EFC">
              <w:rPr>
                <w:spacing w:val="-1"/>
              </w:rPr>
              <w:t>oil</w:t>
            </w:r>
            <w:r w:rsidRPr="00881EFC">
              <w:t xml:space="preserve"> </w:t>
            </w:r>
            <w:r w:rsidRPr="00881EFC">
              <w:rPr>
                <w:spacing w:val="-1"/>
              </w:rPr>
              <w:t>and</w:t>
            </w:r>
            <w:r w:rsidRPr="00881EFC">
              <w:t xml:space="preserve"> </w:t>
            </w:r>
            <w:r w:rsidRPr="00881EFC">
              <w:rPr>
                <w:spacing w:val="-1"/>
              </w:rPr>
              <w:t>products</w:t>
            </w:r>
            <w:r w:rsidRPr="00881EFC">
              <w:t xml:space="preserve"> </w:t>
            </w:r>
            <w:r w:rsidRPr="00881EFC">
              <w:rPr>
                <w:spacing w:val="-1"/>
              </w:rPr>
              <w:t>derived</w:t>
            </w:r>
            <w:r w:rsidRPr="00881EFC">
              <w:t xml:space="preserve"> </w:t>
            </w:r>
            <w:r w:rsidRPr="00881EFC">
              <w:rPr>
                <w:spacing w:val="-1"/>
              </w:rPr>
              <w:t>from</w:t>
            </w:r>
            <w:r w:rsidRPr="00881EFC">
              <w:t xml:space="preserve"> </w:t>
            </w:r>
            <w:r w:rsidRPr="00881EFC">
              <w:rPr>
                <w:spacing w:val="-1"/>
              </w:rPr>
              <w:t>palm</w:t>
            </w:r>
            <w:r w:rsidRPr="00881EFC">
              <w:t xml:space="preserve"> </w:t>
            </w:r>
            <w:r w:rsidRPr="00881EFC">
              <w:rPr>
                <w:spacing w:val="-1"/>
              </w:rPr>
              <w:t>oil)</w:t>
            </w:r>
            <w:r w:rsidRPr="00881EFC">
              <w:t xml:space="preserve"> </w:t>
            </w:r>
            <w:r w:rsidRPr="00881EFC">
              <w:rPr>
                <w:spacing w:val="-1"/>
              </w:rPr>
              <w:t>used</w:t>
            </w:r>
            <w:r w:rsidRPr="00881EFC">
              <w:t xml:space="preserve"> </w:t>
            </w:r>
            <w:r w:rsidRPr="00881EFC">
              <w:rPr>
                <w:spacing w:val="-1"/>
              </w:rPr>
              <w:t>for cooking and as an ingredient in food must be sustainably produced.</w:t>
            </w:r>
            <w:r w:rsidRPr="00881EFC">
              <w:rPr>
                <w:spacing w:val="-1"/>
                <w:position w:val="11"/>
                <w:sz w:val="16"/>
              </w:rPr>
              <w:t>4</w:t>
            </w:r>
          </w:p>
          <w:p w14:paraId="13CD94EB" w14:textId="77777777" w:rsidR="009F11EE" w:rsidRPr="00881EFC" w:rsidRDefault="009F11EE" w:rsidP="00F87006">
            <w:pPr>
              <w:pStyle w:val="TableParagraph"/>
              <w:ind w:left="133" w:right="113" w:hanging="33"/>
              <w:rPr>
                <w:spacing w:val="-1"/>
                <w:position w:val="11"/>
              </w:rPr>
            </w:pPr>
          </w:p>
          <w:p w14:paraId="50D6C0AE" w14:textId="77777777" w:rsidR="009F11EE" w:rsidRPr="00881EFC" w:rsidRDefault="009F11EE" w:rsidP="00F87006">
            <w:pPr>
              <w:pStyle w:val="TableParagraph"/>
              <w:ind w:left="133" w:right="113" w:hanging="33"/>
              <w:rPr>
                <w:rFonts w:eastAsia="Arial" w:cs="Arial"/>
                <w:sz w:val="24"/>
                <w:szCs w:val="24"/>
              </w:rPr>
            </w:pPr>
            <w:r w:rsidRPr="00881EFC">
              <w:rPr>
                <w:spacing w:val="-1"/>
                <w:position w:val="10"/>
                <w:sz w:val="13"/>
              </w:rPr>
              <w:t xml:space="preserve">4 </w:t>
            </w:r>
            <w:r w:rsidRPr="00881EFC">
              <w:rPr>
                <w:spacing w:val="-1"/>
                <w:sz w:val="18"/>
                <w:szCs w:val="18"/>
              </w:rPr>
              <w:t>Support</w:t>
            </w:r>
            <w:r w:rsidRPr="00881EFC">
              <w:rPr>
                <w:spacing w:val="-3"/>
                <w:sz w:val="18"/>
                <w:szCs w:val="18"/>
              </w:rPr>
              <w:t xml:space="preserve"> </w:t>
            </w:r>
            <w:r w:rsidRPr="00881EFC">
              <w:rPr>
                <w:spacing w:val="-1"/>
                <w:sz w:val="18"/>
                <w:szCs w:val="18"/>
              </w:rPr>
              <w:t>and advice on procuring sustainable palm oil is</w:t>
            </w:r>
            <w:r w:rsidRPr="00881EFC">
              <w:rPr>
                <w:sz w:val="18"/>
                <w:szCs w:val="18"/>
              </w:rPr>
              <w:t xml:space="preserve"> </w:t>
            </w:r>
            <w:r w:rsidRPr="00881EFC">
              <w:rPr>
                <w:spacing w:val="-1"/>
                <w:sz w:val="18"/>
                <w:szCs w:val="18"/>
              </w:rPr>
              <w:t>available</w:t>
            </w:r>
            <w:r w:rsidRPr="00881EFC">
              <w:rPr>
                <w:spacing w:val="73"/>
                <w:sz w:val="18"/>
                <w:szCs w:val="18"/>
              </w:rPr>
              <w:t xml:space="preserve"> </w:t>
            </w:r>
            <w:r w:rsidRPr="00881EFC">
              <w:rPr>
                <w:spacing w:val="-1"/>
                <w:sz w:val="18"/>
                <w:szCs w:val="18"/>
              </w:rPr>
              <w:t xml:space="preserve">from </w:t>
            </w:r>
            <w:hyperlink r:id="rId19">
              <w:r w:rsidRPr="00881EFC">
                <w:rPr>
                  <w:color w:val="0000FF"/>
                  <w:spacing w:val="-1"/>
                  <w:sz w:val="18"/>
                  <w:szCs w:val="18"/>
                  <w:u w:val="single" w:color="0000FF"/>
                </w:rPr>
                <w:t xml:space="preserve">http://www.cpet.org.uk/ </w:t>
              </w:r>
            </w:hyperlink>
            <w:r w:rsidRPr="00881EFC">
              <w:rPr>
                <w:spacing w:val="-1"/>
                <w:sz w:val="18"/>
                <w:szCs w:val="18"/>
              </w:rPr>
              <w:t xml:space="preserve">(e-mail </w:t>
            </w:r>
            <w:hyperlink r:id="rId20">
              <w:r w:rsidRPr="00881EFC">
                <w:rPr>
                  <w:color w:val="0000FF"/>
                  <w:spacing w:val="-1"/>
                  <w:sz w:val="18"/>
                  <w:szCs w:val="18"/>
                  <w:u w:val="single" w:color="0000FF"/>
                </w:rPr>
                <w:t>cpet@efeca.com</w:t>
              </w:r>
              <w:r w:rsidRPr="00881EFC">
                <w:rPr>
                  <w:spacing w:val="-1"/>
                  <w:sz w:val="18"/>
                  <w:szCs w:val="18"/>
                </w:rPr>
                <w:t>,</w:t>
              </w:r>
            </w:hyperlink>
            <w:r w:rsidRPr="00881EFC">
              <w:rPr>
                <w:spacing w:val="-2"/>
                <w:sz w:val="18"/>
                <w:szCs w:val="18"/>
              </w:rPr>
              <w:t xml:space="preserve"> </w:t>
            </w:r>
            <w:r w:rsidRPr="00881EFC">
              <w:rPr>
                <w:spacing w:val="-1"/>
                <w:sz w:val="18"/>
                <w:szCs w:val="18"/>
              </w:rPr>
              <w:t>telephone</w:t>
            </w:r>
            <w:r w:rsidRPr="00881EFC">
              <w:rPr>
                <w:spacing w:val="71"/>
                <w:sz w:val="18"/>
                <w:szCs w:val="18"/>
              </w:rPr>
              <w:t xml:space="preserve"> </w:t>
            </w:r>
            <w:r w:rsidRPr="00881EFC">
              <w:rPr>
                <w:spacing w:val="-1"/>
                <w:sz w:val="18"/>
                <w:szCs w:val="18"/>
              </w:rPr>
              <w:t xml:space="preserve">01305 </w:t>
            </w:r>
            <w:r w:rsidRPr="00881EFC">
              <w:rPr>
                <w:sz w:val="18"/>
                <w:szCs w:val="18"/>
              </w:rPr>
              <w:t>236</w:t>
            </w:r>
            <w:r w:rsidRPr="00881EFC">
              <w:rPr>
                <w:spacing w:val="-1"/>
                <w:sz w:val="18"/>
                <w:szCs w:val="18"/>
              </w:rPr>
              <w:t xml:space="preserve"> 100).</w:t>
            </w:r>
          </w:p>
        </w:tc>
      </w:tr>
    </w:tbl>
    <w:p w14:paraId="03D77C3C" w14:textId="77777777" w:rsidR="009F11EE" w:rsidRDefault="009F11EE" w:rsidP="009F11EE">
      <w:pPr>
        <w:rPr>
          <w:rFonts w:ascii="Arial" w:eastAsia="Arial" w:hAnsi="Arial"/>
          <w:sz w:val="24"/>
          <w:szCs w:val="24"/>
        </w:rPr>
        <w:sectPr w:rsidR="009F11EE" w:rsidSect="00F87006">
          <w:pgSz w:w="11910" w:h="16840"/>
          <w:pgMar w:top="1360" w:right="980" w:bottom="280" w:left="1220" w:header="720" w:footer="720" w:gutter="0"/>
          <w:cols w:space="720"/>
        </w:sectPr>
      </w:pPr>
    </w:p>
    <w:p w14:paraId="7CC5BE18" w14:textId="77777777" w:rsidR="009F11EE" w:rsidRDefault="009F11EE" w:rsidP="009F11EE">
      <w:pPr>
        <w:spacing w:before="9"/>
        <w:rPr>
          <w:rFonts w:ascii="Times New Roman" w:hAnsi="Times New Roman" w:cs="Times New Roman"/>
          <w:sz w:val="5"/>
          <w:szCs w:val="5"/>
        </w:rPr>
      </w:pPr>
    </w:p>
    <w:tbl>
      <w:tblPr>
        <w:tblW w:w="0" w:type="auto"/>
        <w:tblInd w:w="106" w:type="dxa"/>
        <w:tblLayout w:type="fixed"/>
        <w:tblCellMar>
          <w:left w:w="0" w:type="dxa"/>
          <w:right w:w="0" w:type="dxa"/>
        </w:tblCellMar>
        <w:tblLook w:val="01E0" w:firstRow="1" w:lastRow="1" w:firstColumn="1" w:lastColumn="1" w:noHBand="0" w:noVBand="0"/>
      </w:tblPr>
      <w:tblGrid>
        <w:gridCol w:w="3370"/>
        <w:gridCol w:w="6124"/>
      </w:tblGrid>
      <w:tr w:rsidR="009F11EE" w:rsidRPr="00881EFC" w14:paraId="72CE7D26" w14:textId="77777777" w:rsidTr="00F87006">
        <w:trPr>
          <w:trHeight w:hRule="exact" w:val="2950"/>
        </w:trPr>
        <w:tc>
          <w:tcPr>
            <w:tcW w:w="3370" w:type="dxa"/>
            <w:tcBorders>
              <w:top w:val="single" w:sz="5" w:space="0" w:color="000000"/>
              <w:left w:val="single" w:sz="5" w:space="0" w:color="000000"/>
              <w:bottom w:val="single" w:sz="5" w:space="0" w:color="000000"/>
              <w:right w:val="single" w:sz="5" w:space="0" w:color="000000"/>
            </w:tcBorders>
          </w:tcPr>
          <w:p w14:paraId="491A96AE" w14:textId="77777777" w:rsidR="009F11EE" w:rsidRPr="00881EFC" w:rsidRDefault="009F11EE" w:rsidP="00F87006">
            <w:pPr>
              <w:pStyle w:val="TableParagraph"/>
              <w:spacing w:line="274" w:lineRule="exact"/>
              <w:ind w:left="102"/>
              <w:rPr>
                <w:rFonts w:eastAsia="Arial" w:cs="Arial"/>
                <w:szCs w:val="24"/>
              </w:rPr>
            </w:pPr>
            <w:r w:rsidRPr="00881EFC">
              <w:rPr>
                <w:spacing w:val="-1"/>
              </w:rPr>
              <w:t>9.</w:t>
            </w:r>
            <w:r w:rsidRPr="00881EFC">
              <w:rPr>
                <w:spacing w:val="17"/>
              </w:rPr>
              <w:t xml:space="preserve"> </w:t>
            </w:r>
            <w:r w:rsidRPr="00881EFC">
              <w:rPr>
                <w:spacing w:val="-1"/>
              </w:rPr>
              <w:t>Fish</w:t>
            </w:r>
          </w:p>
        </w:tc>
        <w:tc>
          <w:tcPr>
            <w:tcW w:w="6124" w:type="dxa"/>
            <w:tcBorders>
              <w:top w:val="single" w:sz="5" w:space="0" w:color="000000"/>
              <w:left w:val="single" w:sz="5" w:space="0" w:color="000000"/>
              <w:bottom w:val="single" w:sz="5" w:space="0" w:color="000000"/>
              <w:right w:val="single" w:sz="5" w:space="0" w:color="000000"/>
            </w:tcBorders>
          </w:tcPr>
          <w:p w14:paraId="2EE4F012" w14:textId="567FDB0D" w:rsidR="009F11EE" w:rsidRPr="00881EFC" w:rsidRDefault="009F11EE" w:rsidP="00D94FC9">
            <w:pPr>
              <w:pStyle w:val="TableParagraph"/>
              <w:spacing w:line="274" w:lineRule="exact"/>
              <w:ind w:left="133" w:hanging="33"/>
              <w:rPr>
                <w:rFonts w:eastAsia="Arial" w:cs="Arial"/>
                <w:szCs w:val="24"/>
              </w:rPr>
            </w:pPr>
            <w:r w:rsidRPr="00881EFC">
              <w:rPr>
                <w:spacing w:val="-1"/>
              </w:rPr>
              <w:t>All fish</w:t>
            </w:r>
            <w:r w:rsidRPr="00881EFC">
              <w:rPr>
                <w:spacing w:val="-1"/>
                <w:position w:val="11"/>
                <w:sz w:val="18"/>
                <w:szCs w:val="18"/>
              </w:rPr>
              <w:t>5</w:t>
            </w:r>
            <w:r w:rsidRPr="00881EFC">
              <w:rPr>
                <w:spacing w:val="23"/>
                <w:position w:val="11"/>
              </w:rPr>
              <w:t xml:space="preserve"> </w:t>
            </w:r>
            <w:r w:rsidRPr="00881EFC">
              <w:rPr>
                <w:spacing w:val="-1"/>
              </w:rPr>
              <w:t>are</w:t>
            </w:r>
            <w:r w:rsidRPr="00881EFC">
              <w:rPr>
                <w:spacing w:val="1"/>
              </w:rPr>
              <w:t xml:space="preserve"> </w:t>
            </w:r>
            <w:r w:rsidRPr="00881EFC">
              <w:rPr>
                <w:spacing w:val="-1"/>
              </w:rPr>
              <w:t>demonstrably sustainable</w:t>
            </w:r>
            <w:r w:rsidRPr="00881EFC">
              <w:t xml:space="preserve"> </w:t>
            </w:r>
            <w:r w:rsidRPr="00881EFC">
              <w:rPr>
                <w:spacing w:val="-1"/>
              </w:rPr>
              <w:t>with</w:t>
            </w:r>
            <w:r w:rsidRPr="00881EFC">
              <w:t xml:space="preserve"> </w:t>
            </w:r>
            <w:r w:rsidRPr="00881EFC">
              <w:rPr>
                <w:spacing w:val="-1"/>
              </w:rPr>
              <w:t>all</w:t>
            </w:r>
            <w:r w:rsidRPr="00881EFC">
              <w:t xml:space="preserve"> </w:t>
            </w:r>
            <w:r w:rsidRPr="00881EFC">
              <w:rPr>
                <w:spacing w:val="-1"/>
              </w:rPr>
              <w:t>wild-</w:t>
            </w:r>
            <w:r w:rsidRPr="00881EFC">
              <w:rPr>
                <w:rFonts w:eastAsia="Arial" w:cs="Arial"/>
                <w:spacing w:val="-1"/>
                <w:szCs w:val="24"/>
              </w:rPr>
              <w:t>caught</w:t>
            </w:r>
            <w:r w:rsidRPr="00881EFC">
              <w:rPr>
                <w:rFonts w:eastAsia="Arial" w:cs="Arial"/>
                <w:szCs w:val="24"/>
              </w:rPr>
              <w:t xml:space="preserve"> </w:t>
            </w:r>
            <w:r w:rsidRPr="00881EFC">
              <w:rPr>
                <w:rFonts w:eastAsia="Arial" w:cs="Arial"/>
                <w:spacing w:val="-1"/>
                <w:szCs w:val="24"/>
              </w:rPr>
              <w:t>fish</w:t>
            </w:r>
            <w:r w:rsidRPr="00881EFC">
              <w:rPr>
                <w:rFonts w:eastAsia="Arial" w:cs="Arial"/>
                <w:szCs w:val="24"/>
              </w:rPr>
              <w:t xml:space="preserve"> </w:t>
            </w:r>
            <w:r w:rsidRPr="00881EFC">
              <w:rPr>
                <w:rFonts w:eastAsia="Arial" w:cs="Arial"/>
                <w:spacing w:val="-1"/>
                <w:szCs w:val="24"/>
              </w:rPr>
              <w:t>meeting</w:t>
            </w:r>
            <w:r w:rsidRPr="00881EFC">
              <w:rPr>
                <w:rFonts w:eastAsia="Arial" w:cs="Arial"/>
                <w:szCs w:val="24"/>
              </w:rPr>
              <w:t xml:space="preserve"> </w:t>
            </w:r>
            <w:r w:rsidRPr="00881EFC">
              <w:rPr>
                <w:rFonts w:eastAsia="Arial" w:cs="Arial"/>
                <w:spacing w:val="-1"/>
                <w:szCs w:val="24"/>
              </w:rPr>
              <w:t>the</w:t>
            </w:r>
            <w:r w:rsidRPr="00881EFC">
              <w:rPr>
                <w:rFonts w:eastAsia="Arial" w:cs="Arial"/>
                <w:szCs w:val="24"/>
              </w:rPr>
              <w:t xml:space="preserve"> </w:t>
            </w:r>
            <w:r w:rsidRPr="00881EFC">
              <w:rPr>
                <w:rFonts w:eastAsia="Arial" w:cs="Arial"/>
                <w:spacing w:val="-1"/>
                <w:szCs w:val="24"/>
              </w:rPr>
              <w:t>FAO</w:t>
            </w:r>
            <w:r w:rsidRPr="00881EFC">
              <w:rPr>
                <w:rFonts w:eastAsia="Arial" w:cs="Arial"/>
                <w:szCs w:val="24"/>
              </w:rPr>
              <w:t xml:space="preserve"> </w:t>
            </w:r>
            <w:r w:rsidRPr="00881EFC">
              <w:rPr>
                <w:rFonts w:eastAsia="Arial" w:cs="Arial"/>
                <w:spacing w:val="-1"/>
                <w:szCs w:val="24"/>
              </w:rPr>
              <w:t>Code</w:t>
            </w:r>
            <w:r w:rsidRPr="00881EFC">
              <w:rPr>
                <w:rFonts w:eastAsia="Arial" w:cs="Arial"/>
                <w:szCs w:val="24"/>
              </w:rPr>
              <w:t xml:space="preserve"> </w:t>
            </w:r>
            <w:r w:rsidRPr="00881EFC">
              <w:rPr>
                <w:rFonts w:eastAsia="Arial" w:cs="Arial"/>
                <w:spacing w:val="-1"/>
                <w:szCs w:val="24"/>
              </w:rPr>
              <w:t>of</w:t>
            </w:r>
            <w:r w:rsidRPr="00881EFC">
              <w:rPr>
                <w:rFonts w:eastAsia="Arial" w:cs="Arial"/>
                <w:szCs w:val="24"/>
              </w:rPr>
              <w:t xml:space="preserve"> </w:t>
            </w:r>
            <w:r w:rsidRPr="00881EFC">
              <w:rPr>
                <w:rFonts w:eastAsia="Arial" w:cs="Arial"/>
                <w:spacing w:val="-1"/>
                <w:szCs w:val="24"/>
              </w:rPr>
              <w:t>Conduct</w:t>
            </w:r>
            <w:r w:rsidRPr="00881EFC">
              <w:rPr>
                <w:rFonts w:eastAsia="Arial" w:cs="Arial"/>
                <w:szCs w:val="24"/>
              </w:rPr>
              <w:t xml:space="preserve"> </w:t>
            </w:r>
            <w:r w:rsidRPr="00881EFC">
              <w:rPr>
                <w:rFonts w:eastAsia="Arial" w:cs="Arial"/>
                <w:spacing w:val="-1"/>
                <w:szCs w:val="24"/>
              </w:rPr>
              <w:t>for</w:t>
            </w:r>
            <w:r w:rsidRPr="00881EFC">
              <w:rPr>
                <w:rFonts w:eastAsia="Arial" w:cs="Arial"/>
                <w:spacing w:val="32"/>
                <w:szCs w:val="24"/>
              </w:rPr>
              <w:t xml:space="preserve"> </w:t>
            </w:r>
            <w:r w:rsidRPr="00881EFC">
              <w:rPr>
                <w:rFonts w:eastAsia="Arial" w:cs="Arial"/>
                <w:spacing w:val="-1"/>
                <w:szCs w:val="24"/>
              </w:rPr>
              <w:t>Responsible</w:t>
            </w:r>
            <w:r w:rsidRPr="00881EFC">
              <w:rPr>
                <w:rFonts w:eastAsia="Arial" w:cs="Arial"/>
                <w:szCs w:val="24"/>
              </w:rPr>
              <w:t xml:space="preserve"> </w:t>
            </w:r>
            <w:r w:rsidRPr="00881EFC">
              <w:rPr>
                <w:rFonts w:eastAsia="Arial" w:cs="Arial"/>
                <w:spacing w:val="-1"/>
                <w:szCs w:val="24"/>
              </w:rPr>
              <w:t>Fisheries</w:t>
            </w:r>
            <w:r w:rsidRPr="00881EFC">
              <w:rPr>
                <w:rFonts w:eastAsia="Arial" w:cs="Arial"/>
                <w:spacing w:val="1"/>
                <w:szCs w:val="24"/>
              </w:rPr>
              <w:t xml:space="preserve"> </w:t>
            </w:r>
            <w:r w:rsidRPr="00881EFC">
              <w:rPr>
                <w:rFonts w:eastAsia="Arial" w:cs="Arial"/>
                <w:spacing w:val="-1"/>
                <w:szCs w:val="24"/>
              </w:rPr>
              <w:t>(includes</w:t>
            </w:r>
            <w:r w:rsidRPr="00881EFC">
              <w:rPr>
                <w:rFonts w:eastAsia="Arial" w:cs="Arial"/>
                <w:szCs w:val="24"/>
              </w:rPr>
              <w:t xml:space="preserve"> </w:t>
            </w:r>
            <w:r w:rsidRPr="00881EFC">
              <w:rPr>
                <w:rFonts w:eastAsia="Arial" w:cs="Arial"/>
                <w:spacing w:val="-1"/>
                <w:szCs w:val="24"/>
              </w:rPr>
              <w:t>Marine</w:t>
            </w:r>
            <w:r w:rsidRPr="00881EFC">
              <w:rPr>
                <w:rFonts w:eastAsia="Arial" w:cs="Arial"/>
                <w:szCs w:val="24"/>
              </w:rPr>
              <w:t xml:space="preserve"> </w:t>
            </w:r>
            <w:r w:rsidRPr="00881EFC">
              <w:rPr>
                <w:rFonts w:eastAsia="Arial" w:cs="Arial"/>
                <w:spacing w:val="-1"/>
                <w:szCs w:val="24"/>
              </w:rPr>
              <w:t>Stewardship</w:t>
            </w:r>
            <w:r w:rsidRPr="00881EFC">
              <w:rPr>
                <w:rFonts w:eastAsia="Arial" w:cs="Arial"/>
                <w:spacing w:val="37"/>
                <w:szCs w:val="24"/>
              </w:rPr>
              <w:t xml:space="preserve"> </w:t>
            </w:r>
            <w:r w:rsidRPr="00881EFC">
              <w:rPr>
                <w:rFonts w:eastAsia="Arial" w:cs="Arial"/>
                <w:spacing w:val="-1"/>
                <w:szCs w:val="24"/>
              </w:rPr>
              <w:t>Council</w:t>
            </w:r>
            <w:r w:rsidRPr="00881EFC">
              <w:rPr>
                <w:rFonts w:eastAsia="Arial" w:cs="Arial"/>
                <w:szCs w:val="24"/>
              </w:rPr>
              <w:t xml:space="preserve"> </w:t>
            </w:r>
            <w:r w:rsidRPr="00881EFC">
              <w:rPr>
                <w:rFonts w:eastAsia="Arial" w:cs="Arial"/>
                <w:spacing w:val="-1"/>
                <w:szCs w:val="24"/>
              </w:rPr>
              <w:t>certification</w:t>
            </w:r>
            <w:r w:rsidRPr="00881EFC">
              <w:rPr>
                <w:rFonts w:eastAsia="Arial" w:cs="Arial"/>
                <w:szCs w:val="24"/>
              </w:rPr>
              <w:t xml:space="preserve"> </w:t>
            </w:r>
            <w:r w:rsidRPr="00881EFC">
              <w:rPr>
                <w:rFonts w:eastAsia="Arial" w:cs="Arial"/>
                <w:spacing w:val="-1"/>
                <w:szCs w:val="24"/>
              </w:rPr>
              <w:t>and</w:t>
            </w:r>
            <w:r w:rsidRPr="00881EFC">
              <w:rPr>
                <w:rFonts w:eastAsia="Arial" w:cs="Arial"/>
                <w:szCs w:val="24"/>
              </w:rPr>
              <w:t xml:space="preserve"> </w:t>
            </w:r>
            <w:r w:rsidRPr="00881EFC">
              <w:rPr>
                <w:rFonts w:eastAsia="Arial" w:cs="Arial"/>
                <w:spacing w:val="-1"/>
                <w:szCs w:val="24"/>
              </w:rPr>
              <w:t>Marine</w:t>
            </w:r>
            <w:r w:rsidRPr="00881EFC">
              <w:rPr>
                <w:rFonts w:eastAsia="Arial" w:cs="Arial"/>
                <w:szCs w:val="24"/>
              </w:rPr>
              <w:t xml:space="preserve"> </w:t>
            </w:r>
            <w:r w:rsidRPr="00881EFC">
              <w:rPr>
                <w:rFonts w:eastAsia="Arial" w:cs="Arial"/>
                <w:spacing w:val="-1"/>
                <w:szCs w:val="24"/>
              </w:rPr>
              <w:t>Conservation</w:t>
            </w:r>
            <w:r w:rsidRPr="00881EFC">
              <w:rPr>
                <w:rFonts w:eastAsia="Arial" w:cs="Arial"/>
                <w:szCs w:val="24"/>
              </w:rPr>
              <w:t xml:space="preserve"> </w:t>
            </w:r>
            <w:r w:rsidRPr="00881EFC">
              <w:rPr>
                <w:rFonts w:eastAsia="Arial" w:cs="Arial"/>
                <w:spacing w:val="-1"/>
                <w:szCs w:val="24"/>
              </w:rPr>
              <w:t>Society</w:t>
            </w:r>
            <w:r w:rsidRPr="00881EFC">
              <w:rPr>
                <w:rFonts w:eastAsia="Arial" w:cs="Arial"/>
                <w:spacing w:val="49"/>
                <w:szCs w:val="24"/>
              </w:rPr>
              <w:t xml:space="preserve"> </w:t>
            </w:r>
            <w:r w:rsidRPr="00881EFC">
              <w:rPr>
                <w:rFonts w:eastAsia="Arial" w:cs="Arial"/>
                <w:spacing w:val="-1"/>
                <w:szCs w:val="24"/>
              </w:rPr>
              <w:t>‘fish</w:t>
            </w:r>
            <w:r w:rsidRPr="00881EFC">
              <w:rPr>
                <w:rFonts w:eastAsia="Arial" w:cs="Arial"/>
                <w:szCs w:val="24"/>
              </w:rPr>
              <w:t xml:space="preserve"> to </w:t>
            </w:r>
            <w:r w:rsidRPr="00881EFC">
              <w:rPr>
                <w:rFonts w:eastAsia="Arial" w:cs="Arial"/>
                <w:spacing w:val="-1"/>
                <w:szCs w:val="24"/>
              </w:rPr>
              <w:t>eat’,</w:t>
            </w:r>
            <w:r w:rsidRPr="00881EFC">
              <w:rPr>
                <w:rFonts w:eastAsia="Arial" w:cs="Arial"/>
                <w:szCs w:val="24"/>
              </w:rPr>
              <w:t xml:space="preserve"> </w:t>
            </w:r>
            <w:r w:rsidRPr="00881EFC">
              <w:rPr>
                <w:rFonts w:eastAsia="Arial" w:cs="Arial"/>
                <w:spacing w:val="-1"/>
                <w:szCs w:val="24"/>
              </w:rPr>
              <w:t>or</w:t>
            </w:r>
            <w:r w:rsidRPr="00881EFC">
              <w:rPr>
                <w:rFonts w:eastAsia="Arial" w:cs="Arial"/>
                <w:szCs w:val="24"/>
              </w:rPr>
              <w:t xml:space="preserve"> </w:t>
            </w:r>
            <w:r w:rsidRPr="00881EFC">
              <w:rPr>
                <w:rFonts w:eastAsia="Arial" w:cs="Arial"/>
                <w:spacing w:val="-1"/>
                <w:szCs w:val="24"/>
              </w:rPr>
              <w:t>equivalent).</w:t>
            </w:r>
          </w:p>
          <w:p w14:paraId="1FDAA9CC" w14:textId="77777777" w:rsidR="009F11EE" w:rsidRPr="00881EFC" w:rsidRDefault="009F11EE" w:rsidP="00F87006">
            <w:pPr>
              <w:pStyle w:val="TableParagraph"/>
              <w:spacing w:before="202" w:line="276" w:lineRule="auto"/>
              <w:ind w:left="133" w:right="147" w:hanging="33"/>
              <w:rPr>
                <w:rFonts w:eastAsia="Arial" w:cs="Arial"/>
                <w:szCs w:val="24"/>
              </w:rPr>
            </w:pPr>
            <w:r w:rsidRPr="00881EFC">
              <w:rPr>
                <w:rFonts w:eastAsia="Arial" w:cs="Arial"/>
                <w:spacing w:val="-1"/>
                <w:szCs w:val="24"/>
              </w:rPr>
              <w:t>No</w:t>
            </w:r>
            <w:r w:rsidRPr="00881EFC">
              <w:rPr>
                <w:rFonts w:eastAsia="Arial" w:cs="Arial"/>
                <w:szCs w:val="24"/>
              </w:rPr>
              <w:t xml:space="preserve"> </w:t>
            </w:r>
            <w:r w:rsidRPr="00881EFC">
              <w:rPr>
                <w:rFonts w:eastAsia="Arial" w:cs="Arial"/>
                <w:spacing w:val="-1"/>
                <w:szCs w:val="24"/>
              </w:rPr>
              <w:t>‘red</w:t>
            </w:r>
            <w:r w:rsidRPr="00881EFC">
              <w:rPr>
                <w:rFonts w:eastAsia="Arial" w:cs="Arial"/>
                <w:szCs w:val="24"/>
              </w:rPr>
              <w:t xml:space="preserve"> </w:t>
            </w:r>
            <w:r w:rsidRPr="00881EFC">
              <w:rPr>
                <w:rFonts w:eastAsia="Arial" w:cs="Arial"/>
                <w:spacing w:val="-1"/>
                <w:szCs w:val="24"/>
              </w:rPr>
              <w:t>list’</w:t>
            </w:r>
            <w:r w:rsidRPr="00881EFC">
              <w:rPr>
                <w:rFonts w:eastAsia="Arial" w:cs="Arial"/>
                <w:spacing w:val="1"/>
                <w:szCs w:val="24"/>
              </w:rPr>
              <w:t xml:space="preserve"> </w:t>
            </w:r>
            <w:r w:rsidRPr="00881EFC">
              <w:rPr>
                <w:rFonts w:eastAsia="Arial" w:cs="Arial"/>
                <w:spacing w:val="-1"/>
                <w:szCs w:val="24"/>
              </w:rPr>
              <w:t>or</w:t>
            </w:r>
            <w:r w:rsidRPr="00881EFC">
              <w:rPr>
                <w:rFonts w:eastAsia="Arial" w:cs="Arial"/>
                <w:szCs w:val="24"/>
              </w:rPr>
              <w:t xml:space="preserve"> </w:t>
            </w:r>
            <w:r w:rsidRPr="00881EFC">
              <w:rPr>
                <w:rFonts w:eastAsia="Arial" w:cs="Arial"/>
                <w:spacing w:val="-1"/>
                <w:szCs w:val="24"/>
              </w:rPr>
              <w:t>endangered</w:t>
            </w:r>
            <w:r w:rsidRPr="00881EFC">
              <w:rPr>
                <w:rFonts w:eastAsia="Arial" w:cs="Arial"/>
                <w:szCs w:val="24"/>
              </w:rPr>
              <w:t xml:space="preserve"> </w:t>
            </w:r>
            <w:r w:rsidRPr="00881EFC">
              <w:rPr>
                <w:rFonts w:eastAsia="Arial" w:cs="Arial"/>
                <w:spacing w:val="-1"/>
                <w:szCs w:val="24"/>
              </w:rPr>
              <w:t>species</w:t>
            </w:r>
            <w:r w:rsidRPr="00881EFC">
              <w:rPr>
                <w:rFonts w:eastAsia="Arial" w:cs="Arial"/>
                <w:szCs w:val="24"/>
              </w:rPr>
              <w:t xml:space="preserve"> </w:t>
            </w:r>
            <w:r w:rsidRPr="00881EFC">
              <w:rPr>
                <w:rFonts w:eastAsia="Arial" w:cs="Arial"/>
                <w:spacing w:val="-1"/>
                <w:szCs w:val="24"/>
              </w:rPr>
              <w:t>of</w:t>
            </w:r>
            <w:r w:rsidRPr="00881EFC">
              <w:rPr>
                <w:rFonts w:eastAsia="Arial" w:cs="Arial"/>
                <w:szCs w:val="24"/>
              </w:rPr>
              <w:t xml:space="preserve"> </w:t>
            </w:r>
            <w:r w:rsidRPr="00881EFC">
              <w:rPr>
                <w:rFonts w:eastAsia="Arial" w:cs="Arial"/>
                <w:spacing w:val="-1"/>
                <w:szCs w:val="24"/>
              </w:rPr>
              <w:t>farmed</w:t>
            </w:r>
            <w:r w:rsidRPr="00881EFC">
              <w:rPr>
                <w:rFonts w:eastAsia="Arial" w:cs="Arial"/>
                <w:szCs w:val="24"/>
              </w:rPr>
              <w:t xml:space="preserve"> </w:t>
            </w:r>
            <w:r w:rsidRPr="00881EFC">
              <w:rPr>
                <w:rFonts w:eastAsia="Arial" w:cs="Arial"/>
                <w:spacing w:val="-1"/>
                <w:szCs w:val="24"/>
              </w:rPr>
              <w:t>or</w:t>
            </w:r>
            <w:r w:rsidRPr="00881EFC">
              <w:rPr>
                <w:rFonts w:eastAsia="Arial" w:cs="Arial"/>
                <w:szCs w:val="24"/>
              </w:rPr>
              <w:t xml:space="preserve"> </w:t>
            </w:r>
            <w:r w:rsidRPr="00881EFC">
              <w:rPr>
                <w:rFonts w:eastAsia="Arial" w:cs="Arial"/>
                <w:spacing w:val="-1"/>
                <w:szCs w:val="24"/>
              </w:rPr>
              <w:t>wild</w:t>
            </w:r>
            <w:r w:rsidRPr="00881EFC">
              <w:rPr>
                <w:rFonts w:eastAsia="Arial" w:cs="Arial"/>
                <w:spacing w:val="37"/>
                <w:szCs w:val="24"/>
              </w:rPr>
              <w:t xml:space="preserve"> </w:t>
            </w:r>
            <w:r w:rsidRPr="00881EFC">
              <w:rPr>
                <w:rFonts w:eastAsia="Arial" w:cs="Arial"/>
                <w:spacing w:val="-1"/>
                <w:szCs w:val="24"/>
              </w:rPr>
              <w:t>fish</w:t>
            </w:r>
            <w:r w:rsidRPr="00881EFC">
              <w:rPr>
                <w:rFonts w:eastAsia="Arial" w:cs="Arial"/>
                <w:szCs w:val="24"/>
              </w:rPr>
              <w:t xml:space="preserve"> </w:t>
            </w:r>
            <w:r w:rsidRPr="00881EFC">
              <w:rPr>
                <w:rFonts w:eastAsia="Arial" w:cs="Arial"/>
                <w:spacing w:val="-1"/>
                <w:szCs w:val="24"/>
              </w:rPr>
              <w:t>shall</w:t>
            </w:r>
            <w:r w:rsidRPr="00881EFC">
              <w:rPr>
                <w:rFonts w:eastAsia="Arial" w:cs="Arial"/>
                <w:szCs w:val="24"/>
              </w:rPr>
              <w:t xml:space="preserve"> be </w:t>
            </w:r>
            <w:r w:rsidRPr="00881EFC">
              <w:rPr>
                <w:rFonts w:eastAsia="Arial" w:cs="Arial"/>
                <w:spacing w:val="-1"/>
                <w:szCs w:val="24"/>
              </w:rPr>
              <w:t>used</w:t>
            </w:r>
            <w:r w:rsidRPr="00881EFC">
              <w:rPr>
                <w:rFonts w:eastAsia="Arial" w:cs="Arial"/>
                <w:szCs w:val="24"/>
              </w:rPr>
              <w:t xml:space="preserve"> </w:t>
            </w:r>
            <w:r w:rsidRPr="00881EFC">
              <w:rPr>
                <w:rFonts w:eastAsia="Arial" w:cs="Arial"/>
                <w:spacing w:val="-1"/>
                <w:szCs w:val="24"/>
              </w:rPr>
              <w:t>(Marine</w:t>
            </w:r>
            <w:r w:rsidRPr="00881EFC">
              <w:rPr>
                <w:rFonts w:eastAsia="Arial" w:cs="Arial"/>
                <w:szCs w:val="24"/>
              </w:rPr>
              <w:t xml:space="preserve"> </w:t>
            </w:r>
            <w:r w:rsidRPr="00881EFC">
              <w:rPr>
                <w:rFonts w:eastAsia="Arial" w:cs="Arial"/>
                <w:spacing w:val="-1"/>
                <w:szCs w:val="24"/>
              </w:rPr>
              <w:t>Conservation</w:t>
            </w:r>
            <w:r w:rsidRPr="00881EFC">
              <w:rPr>
                <w:rFonts w:eastAsia="Arial" w:cs="Arial"/>
                <w:szCs w:val="24"/>
              </w:rPr>
              <w:t xml:space="preserve"> </w:t>
            </w:r>
            <w:r w:rsidRPr="00881EFC">
              <w:rPr>
                <w:rFonts w:eastAsia="Arial" w:cs="Arial"/>
                <w:spacing w:val="-1"/>
                <w:szCs w:val="24"/>
              </w:rPr>
              <w:t>Society</w:t>
            </w:r>
            <w:r w:rsidRPr="00881EFC">
              <w:rPr>
                <w:rFonts w:eastAsia="Arial" w:cs="Arial"/>
                <w:szCs w:val="24"/>
              </w:rPr>
              <w:t xml:space="preserve"> </w:t>
            </w:r>
            <w:r w:rsidRPr="00881EFC">
              <w:rPr>
                <w:rFonts w:eastAsia="Arial" w:cs="Arial"/>
                <w:spacing w:val="-1"/>
                <w:szCs w:val="24"/>
              </w:rPr>
              <w:t>‘fish</w:t>
            </w:r>
            <w:r w:rsidRPr="00881EFC">
              <w:rPr>
                <w:rFonts w:eastAsia="Arial" w:cs="Arial"/>
                <w:szCs w:val="24"/>
              </w:rPr>
              <w:t xml:space="preserve"> to</w:t>
            </w:r>
            <w:r w:rsidRPr="00881EFC">
              <w:rPr>
                <w:rFonts w:eastAsia="Arial" w:cs="Arial"/>
                <w:spacing w:val="45"/>
                <w:szCs w:val="24"/>
              </w:rPr>
              <w:t xml:space="preserve"> </w:t>
            </w:r>
            <w:r w:rsidRPr="00881EFC">
              <w:rPr>
                <w:rFonts w:eastAsia="Arial" w:cs="Arial"/>
                <w:spacing w:val="-1"/>
                <w:szCs w:val="24"/>
              </w:rPr>
              <w:t>avoid’).</w:t>
            </w:r>
          </w:p>
          <w:p w14:paraId="22B0C6FC" w14:textId="77777777" w:rsidR="009F11EE" w:rsidRPr="00881EFC" w:rsidRDefault="009F11EE" w:rsidP="00F87006">
            <w:pPr>
              <w:pStyle w:val="TableParagraph"/>
              <w:spacing w:before="165" w:line="270" w:lineRule="auto"/>
              <w:ind w:left="133" w:right="757" w:hanging="33"/>
              <w:rPr>
                <w:rFonts w:eastAsia="Arial" w:cs="Arial"/>
                <w:sz w:val="18"/>
                <w:szCs w:val="18"/>
              </w:rPr>
            </w:pPr>
            <w:r w:rsidRPr="00881EFC">
              <w:rPr>
                <w:spacing w:val="-1"/>
                <w:position w:val="10"/>
                <w:sz w:val="18"/>
                <w:szCs w:val="18"/>
              </w:rPr>
              <w:t xml:space="preserve">5 </w:t>
            </w:r>
            <w:r w:rsidRPr="00881EFC">
              <w:rPr>
                <w:spacing w:val="-1"/>
                <w:sz w:val="18"/>
                <w:szCs w:val="18"/>
              </w:rPr>
              <w:t>Fish</w:t>
            </w:r>
            <w:r w:rsidRPr="00881EFC">
              <w:rPr>
                <w:spacing w:val="-2"/>
                <w:sz w:val="18"/>
                <w:szCs w:val="18"/>
              </w:rPr>
              <w:t xml:space="preserve"> </w:t>
            </w:r>
            <w:r w:rsidRPr="00881EFC">
              <w:rPr>
                <w:spacing w:val="-1"/>
                <w:sz w:val="18"/>
                <w:szCs w:val="18"/>
              </w:rPr>
              <w:t>includes</w:t>
            </w:r>
            <w:r w:rsidRPr="00881EFC">
              <w:rPr>
                <w:sz w:val="18"/>
                <w:szCs w:val="18"/>
              </w:rPr>
              <w:t xml:space="preserve"> </w:t>
            </w:r>
            <w:r w:rsidRPr="00881EFC">
              <w:rPr>
                <w:spacing w:val="-1"/>
                <w:sz w:val="18"/>
                <w:szCs w:val="18"/>
              </w:rPr>
              <w:t>all fish including where it</w:t>
            </w:r>
            <w:r w:rsidRPr="00881EFC">
              <w:rPr>
                <w:spacing w:val="-2"/>
                <w:sz w:val="18"/>
                <w:szCs w:val="18"/>
              </w:rPr>
              <w:t xml:space="preserve"> </w:t>
            </w:r>
            <w:r w:rsidRPr="00881EFC">
              <w:rPr>
                <w:sz w:val="18"/>
                <w:szCs w:val="18"/>
              </w:rPr>
              <w:t>is an</w:t>
            </w:r>
            <w:r w:rsidRPr="00881EFC">
              <w:rPr>
                <w:spacing w:val="-1"/>
                <w:sz w:val="18"/>
                <w:szCs w:val="18"/>
              </w:rPr>
              <w:t xml:space="preserve"> ingredient</w:t>
            </w:r>
            <w:r w:rsidRPr="00881EFC">
              <w:rPr>
                <w:spacing w:val="-2"/>
                <w:sz w:val="18"/>
                <w:szCs w:val="18"/>
              </w:rPr>
              <w:t xml:space="preserve"> </w:t>
            </w:r>
            <w:r w:rsidRPr="00881EFC">
              <w:rPr>
                <w:sz w:val="18"/>
                <w:szCs w:val="18"/>
              </w:rPr>
              <w:t>in</w:t>
            </w:r>
            <w:r w:rsidRPr="00881EFC">
              <w:rPr>
                <w:spacing w:val="-1"/>
                <w:sz w:val="18"/>
                <w:szCs w:val="18"/>
              </w:rPr>
              <w:t xml:space="preserve"> </w:t>
            </w:r>
            <w:r w:rsidRPr="00881EFC">
              <w:rPr>
                <w:sz w:val="18"/>
                <w:szCs w:val="18"/>
              </w:rPr>
              <w:t>a</w:t>
            </w:r>
            <w:r w:rsidRPr="00881EFC">
              <w:rPr>
                <w:spacing w:val="57"/>
                <w:sz w:val="18"/>
                <w:szCs w:val="18"/>
              </w:rPr>
              <w:t xml:space="preserve"> </w:t>
            </w:r>
            <w:r w:rsidRPr="00881EFC">
              <w:rPr>
                <w:spacing w:val="-1"/>
                <w:sz w:val="18"/>
                <w:szCs w:val="18"/>
              </w:rPr>
              <w:t>composite product.</w:t>
            </w:r>
          </w:p>
        </w:tc>
      </w:tr>
      <w:tr w:rsidR="009F11EE" w14:paraId="0510C616" w14:textId="77777777" w:rsidTr="00F87006">
        <w:trPr>
          <w:trHeight w:hRule="exact" w:val="283"/>
        </w:trPr>
        <w:tc>
          <w:tcPr>
            <w:tcW w:w="3370" w:type="dxa"/>
            <w:tcBorders>
              <w:top w:val="single" w:sz="5" w:space="0" w:color="000000"/>
              <w:left w:val="single" w:sz="5" w:space="0" w:color="000000"/>
              <w:bottom w:val="single" w:sz="5" w:space="0" w:color="000000"/>
              <w:right w:val="single" w:sz="5" w:space="0" w:color="000000"/>
            </w:tcBorders>
          </w:tcPr>
          <w:p w14:paraId="76A3FF35" w14:textId="77777777" w:rsidR="009F11EE" w:rsidRPr="00881EFC" w:rsidRDefault="009F11EE" w:rsidP="00F87006">
            <w:pPr>
              <w:pStyle w:val="TableParagraph"/>
              <w:spacing w:line="274" w:lineRule="exact"/>
              <w:ind w:left="102"/>
              <w:rPr>
                <w:rFonts w:eastAsia="Arial" w:cs="Arial"/>
                <w:szCs w:val="24"/>
              </w:rPr>
            </w:pPr>
            <w:r w:rsidRPr="00881EFC">
              <w:rPr>
                <w:b/>
                <w:spacing w:val="-1"/>
              </w:rPr>
              <w:t>Variety</w:t>
            </w:r>
            <w:r w:rsidRPr="00881EFC">
              <w:rPr>
                <w:b/>
                <w:spacing w:val="-3"/>
              </w:rPr>
              <w:t xml:space="preserve"> </w:t>
            </w:r>
            <w:r w:rsidRPr="00881EFC">
              <w:rPr>
                <w:b/>
                <w:spacing w:val="-1"/>
              </w:rPr>
              <w:t>and</w:t>
            </w:r>
            <w:r w:rsidRPr="00881EFC">
              <w:rPr>
                <w:b/>
              </w:rPr>
              <w:t xml:space="preserve"> </w:t>
            </w:r>
            <w:r w:rsidRPr="00881EFC">
              <w:rPr>
                <w:b/>
                <w:spacing w:val="-1"/>
              </w:rPr>
              <w:t>seasonality</w:t>
            </w:r>
          </w:p>
        </w:tc>
        <w:tc>
          <w:tcPr>
            <w:tcW w:w="6124" w:type="dxa"/>
            <w:tcBorders>
              <w:top w:val="single" w:sz="5" w:space="0" w:color="000000"/>
              <w:left w:val="single" w:sz="5" w:space="0" w:color="000000"/>
              <w:bottom w:val="single" w:sz="5" w:space="0" w:color="000000"/>
              <w:right w:val="single" w:sz="5" w:space="0" w:color="000000"/>
            </w:tcBorders>
          </w:tcPr>
          <w:p w14:paraId="0C827D62" w14:textId="77777777" w:rsidR="009F11EE" w:rsidRPr="00881EFC" w:rsidRDefault="009F11EE" w:rsidP="00F87006">
            <w:pPr>
              <w:rPr>
                <w:rFonts w:asciiTheme="minorHAnsi" w:hAnsiTheme="minorHAnsi"/>
              </w:rPr>
            </w:pPr>
          </w:p>
        </w:tc>
      </w:tr>
      <w:tr w:rsidR="009F11EE" w14:paraId="2B93C7D9" w14:textId="77777777" w:rsidTr="00F87006">
        <w:trPr>
          <w:trHeight w:hRule="exact" w:val="996"/>
        </w:trPr>
        <w:tc>
          <w:tcPr>
            <w:tcW w:w="3370" w:type="dxa"/>
            <w:tcBorders>
              <w:top w:val="single" w:sz="5" w:space="0" w:color="000000"/>
              <w:left w:val="single" w:sz="5" w:space="0" w:color="000000"/>
              <w:bottom w:val="single" w:sz="5" w:space="0" w:color="000000"/>
              <w:right w:val="single" w:sz="5" w:space="0" w:color="000000"/>
            </w:tcBorders>
          </w:tcPr>
          <w:p w14:paraId="6F8BF748" w14:textId="77777777" w:rsidR="009F11EE" w:rsidRPr="00881EFC" w:rsidRDefault="009F11EE" w:rsidP="00F87006">
            <w:pPr>
              <w:pStyle w:val="TableParagraph"/>
              <w:tabs>
                <w:tab w:val="left" w:pos="822"/>
              </w:tabs>
              <w:spacing w:line="273" w:lineRule="exact"/>
              <w:ind w:left="102"/>
              <w:rPr>
                <w:rFonts w:eastAsia="Arial" w:cs="Arial"/>
                <w:szCs w:val="24"/>
              </w:rPr>
            </w:pPr>
            <w:r w:rsidRPr="00881EFC">
              <w:rPr>
                <w:spacing w:val="-1"/>
              </w:rPr>
              <w:t>10.</w:t>
            </w:r>
            <w:r w:rsidRPr="00881EFC">
              <w:rPr>
                <w:spacing w:val="-1"/>
              </w:rPr>
              <w:tab/>
              <w:t>Seasonal</w:t>
            </w:r>
            <w:r w:rsidRPr="00881EFC">
              <w:t xml:space="preserve"> </w:t>
            </w:r>
            <w:r w:rsidRPr="00881EFC">
              <w:rPr>
                <w:spacing w:val="-1"/>
              </w:rPr>
              <w:t>produce</w:t>
            </w:r>
          </w:p>
        </w:tc>
        <w:tc>
          <w:tcPr>
            <w:tcW w:w="6124" w:type="dxa"/>
            <w:tcBorders>
              <w:top w:val="single" w:sz="5" w:space="0" w:color="000000"/>
              <w:left w:val="single" w:sz="5" w:space="0" w:color="000000"/>
              <w:bottom w:val="single" w:sz="5" w:space="0" w:color="000000"/>
              <w:right w:val="single" w:sz="5" w:space="0" w:color="000000"/>
            </w:tcBorders>
          </w:tcPr>
          <w:p w14:paraId="679A7552" w14:textId="77777777" w:rsidR="009F11EE" w:rsidRPr="00881EFC" w:rsidRDefault="009F11EE" w:rsidP="00F87006">
            <w:pPr>
              <w:pStyle w:val="TableParagraph"/>
              <w:spacing w:line="275" w:lineRule="auto"/>
              <w:ind w:left="133" w:right="286" w:hanging="33"/>
              <w:rPr>
                <w:rFonts w:eastAsia="Arial" w:cs="Arial"/>
                <w:szCs w:val="24"/>
              </w:rPr>
            </w:pPr>
            <w:r w:rsidRPr="00881EFC">
              <w:t xml:space="preserve">In </w:t>
            </w:r>
            <w:r w:rsidRPr="00881EFC">
              <w:rPr>
                <w:spacing w:val="-1"/>
              </w:rPr>
              <w:t>respect of</w:t>
            </w:r>
            <w:r w:rsidRPr="00881EFC">
              <w:t xml:space="preserve"> </w:t>
            </w:r>
            <w:r w:rsidRPr="00881EFC">
              <w:rPr>
                <w:spacing w:val="-1"/>
              </w:rPr>
              <w:t>the</w:t>
            </w:r>
            <w:r w:rsidRPr="00881EFC">
              <w:t xml:space="preserve"> </w:t>
            </w:r>
            <w:r w:rsidRPr="00881EFC">
              <w:rPr>
                <w:spacing w:val="-1"/>
              </w:rPr>
              <w:t>use of</w:t>
            </w:r>
            <w:r w:rsidRPr="00881EFC">
              <w:t xml:space="preserve"> </w:t>
            </w:r>
            <w:r w:rsidRPr="00881EFC">
              <w:rPr>
                <w:spacing w:val="-1"/>
              </w:rPr>
              <w:t>fresh</w:t>
            </w:r>
            <w:r w:rsidRPr="00881EFC">
              <w:t xml:space="preserve"> </w:t>
            </w:r>
            <w:r w:rsidRPr="00881EFC">
              <w:rPr>
                <w:spacing w:val="-1"/>
              </w:rPr>
              <w:t>produce,</w:t>
            </w:r>
            <w:r w:rsidRPr="00881EFC">
              <w:t xml:space="preserve"> </w:t>
            </w:r>
            <w:r w:rsidRPr="00881EFC">
              <w:rPr>
                <w:spacing w:val="-1"/>
              </w:rPr>
              <w:t>menus</w:t>
            </w:r>
            <w:r w:rsidRPr="00881EFC">
              <w:t xml:space="preserve"> </w:t>
            </w:r>
            <w:r w:rsidRPr="00881EFC">
              <w:rPr>
                <w:spacing w:val="-1"/>
              </w:rPr>
              <w:t>shall</w:t>
            </w:r>
            <w:r w:rsidRPr="00881EFC">
              <w:t xml:space="preserve"> </w:t>
            </w:r>
            <w:r w:rsidRPr="00881EFC">
              <w:rPr>
                <w:spacing w:val="-1"/>
              </w:rPr>
              <w:t>be</w:t>
            </w:r>
            <w:r w:rsidRPr="00881EFC">
              <w:rPr>
                <w:spacing w:val="40"/>
              </w:rPr>
              <w:t xml:space="preserve"> </w:t>
            </w:r>
            <w:r w:rsidRPr="00881EFC">
              <w:rPr>
                <w:spacing w:val="-1"/>
              </w:rPr>
              <w:t>designed</w:t>
            </w:r>
            <w:r w:rsidRPr="00881EFC">
              <w:t xml:space="preserve"> to </w:t>
            </w:r>
            <w:r w:rsidRPr="00881EFC">
              <w:rPr>
                <w:spacing w:val="-1"/>
              </w:rPr>
              <w:t>reflect</w:t>
            </w:r>
            <w:r w:rsidRPr="00881EFC">
              <w:t xml:space="preserve"> </w:t>
            </w:r>
            <w:r w:rsidRPr="00881EFC">
              <w:rPr>
                <w:spacing w:val="-1"/>
              </w:rPr>
              <w:t>the</w:t>
            </w:r>
            <w:r w:rsidRPr="00881EFC">
              <w:t xml:space="preserve"> </w:t>
            </w:r>
            <w:r w:rsidRPr="00881EFC">
              <w:rPr>
                <w:spacing w:val="-1"/>
              </w:rPr>
              <w:t>natural</w:t>
            </w:r>
            <w:r w:rsidRPr="00881EFC">
              <w:t xml:space="preserve"> </w:t>
            </w:r>
            <w:r w:rsidRPr="00881EFC">
              <w:rPr>
                <w:spacing w:val="-1"/>
              </w:rPr>
              <w:t>growing</w:t>
            </w:r>
            <w:r w:rsidRPr="00881EFC">
              <w:t xml:space="preserve"> </w:t>
            </w:r>
            <w:r w:rsidRPr="00881EFC">
              <w:rPr>
                <w:spacing w:val="-1"/>
              </w:rPr>
              <w:t>or</w:t>
            </w:r>
            <w:r w:rsidRPr="00881EFC">
              <w:t xml:space="preserve"> </w:t>
            </w:r>
            <w:r w:rsidRPr="00881EFC">
              <w:rPr>
                <w:spacing w:val="-1"/>
              </w:rPr>
              <w:t>production</w:t>
            </w:r>
            <w:r w:rsidRPr="00881EFC">
              <w:rPr>
                <w:spacing w:val="34"/>
              </w:rPr>
              <w:t xml:space="preserve"> </w:t>
            </w:r>
            <w:r w:rsidRPr="00881EFC">
              <w:rPr>
                <w:spacing w:val="-1"/>
              </w:rPr>
              <w:t>period</w:t>
            </w:r>
            <w:r w:rsidRPr="00881EFC">
              <w:t xml:space="preserve"> </w:t>
            </w:r>
            <w:r w:rsidRPr="00881EFC">
              <w:rPr>
                <w:spacing w:val="-1"/>
              </w:rPr>
              <w:t>for</w:t>
            </w:r>
            <w:r w:rsidRPr="00881EFC">
              <w:t xml:space="preserve"> </w:t>
            </w:r>
            <w:r w:rsidRPr="00881EFC">
              <w:rPr>
                <w:spacing w:val="-1"/>
              </w:rPr>
              <w:t>the</w:t>
            </w:r>
            <w:r w:rsidRPr="00881EFC">
              <w:t xml:space="preserve"> </w:t>
            </w:r>
            <w:proofErr w:type="gramStart"/>
            <w:r w:rsidRPr="00881EFC">
              <w:rPr>
                <w:spacing w:val="-1"/>
              </w:rPr>
              <w:t>UK,</w:t>
            </w:r>
            <w:proofErr w:type="gramEnd"/>
            <w:r w:rsidRPr="00881EFC">
              <w:t xml:space="preserve"> </w:t>
            </w:r>
            <w:r w:rsidRPr="00881EFC">
              <w:rPr>
                <w:spacing w:val="-1"/>
              </w:rPr>
              <w:t>and</w:t>
            </w:r>
            <w:r w:rsidRPr="00881EFC">
              <w:rPr>
                <w:spacing w:val="1"/>
              </w:rPr>
              <w:t xml:space="preserve"> </w:t>
            </w:r>
            <w:r w:rsidRPr="00881EFC">
              <w:rPr>
                <w:spacing w:val="-1"/>
              </w:rPr>
              <w:t>in-season</w:t>
            </w:r>
            <w:r w:rsidRPr="00881EFC">
              <w:t xml:space="preserve"> </w:t>
            </w:r>
            <w:r w:rsidRPr="00881EFC">
              <w:rPr>
                <w:spacing w:val="-1"/>
              </w:rPr>
              <w:t>produce</w:t>
            </w:r>
            <w:r w:rsidRPr="00881EFC">
              <w:t xml:space="preserve"> </w:t>
            </w:r>
            <w:r w:rsidRPr="00881EFC">
              <w:rPr>
                <w:spacing w:val="-1"/>
              </w:rPr>
              <w:t>shall</w:t>
            </w:r>
            <w:r w:rsidRPr="00881EFC">
              <w:t xml:space="preserve"> </w:t>
            </w:r>
            <w:r w:rsidRPr="00881EFC">
              <w:rPr>
                <w:spacing w:val="-1"/>
              </w:rPr>
              <w:t>be</w:t>
            </w:r>
            <w:r w:rsidRPr="00881EFC">
              <w:rPr>
                <w:spacing w:val="37"/>
              </w:rPr>
              <w:t xml:space="preserve"> </w:t>
            </w:r>
            <w:r w:rsidRPr="00881EFC">
              <w:rPr>
                <w:spacing w:val="-1"/>
              </w:rPr>
              <w:t>highlighted</w:t>
            </w:r>
            <w:r w:rsidRPr="00881EFC">
              <w:rPr>
                <w:spacing w:val="1"/>
              </w:rPr>
              <w:t xml:space="preserve"> </w:t>
            </w:r>
            <w:r w:rsidRPr="00881EFC">
              <w:rPr>
                <w:spacing w:val="-1"/>
              </w:rPr>
              <w:t>on</w:t>
            </w:r>
            <w:r w:rsidRPr="00881EFC">
              <w:t xml:space="preserve"> </w:t>
            </w:r>
            <w:r w:rsidRPr="00881EFC">
              <w:rPr>
                <w:spacing w:val="-1"/>
              </w:rPr>
              <w:t>menus.</w:t>
            </w:r>
          </w:p>
        </w:tc>
      </w:tr>
      <w:tr w:rsidR="009F11EE" w14:paraId="537B7A0B" w14:textId="77777777" w:rsidTr="00F87006">
        <w:trPr>
          <w:trHeight w:hRule="exact" w:val="286"/>
        </w:trPr>
        <w:tc>
          <w:tcPr>
            <w:tcW w:w="3370" w:type="dxa"/>
            <w:tcBorders>
              <w:top w:val="single" w:sz="5" w:space="0" w:color="000000"/>
              <w:left w:val="single" w:sz="5" w:space="0" w:color="000000"/>
              <w:bottom w:val="single" w:sz="5" w:space="0" w:color="000000"/>
              <w:right w:val="single" w:sz="5" w:space="0" w:color="000000"/>
            </w:tcBorders>
          </w:tcPr>
          <w:p w14:paraId="5F668960" w14:textId="77777777" w:rsidR="009F11EE" w:rsidRPr="00881EFC" w:rsidRDefault="009F11EE" w:rsidP="00F87006">
            <w:pPr>
              <w:pStyle w:val="TableParagraph"/>
              <w:spacing w:line="273" w:lineRule="exact"/>
              <w:ind w:left="102"/>
              <w:rPr>
                <w:rFonts w:eastAsia="Arial" w:cs="Arial"/>
                <w:szCs w:val="24"/>
              </w:rPr>
            </w:pPr>
            <w:r w:rsidRPr="00881EFC">
              <w:rPr>
                <w:b/>
                <w:spacing w:val="-1"/>
              </w:rPr>
              <w:t>B.</w:t>
            </w:r>
            <w:r w:rsidRPr="00881EFC">
              <w:rPr>
                <w:b/>
              </w:rPr>
              <w:t xml:space="preserve"> </w:t>
            </w:r>
            <w:r w:rsidRPr="00881EFC">
              <w:rPr>
                <w:b/>
                <w:spacing w:val="-1"/>
              </w:rPr>
              <w:t>Nutrition</w:t>
            </w:r>
          </w:p>
        </w:tc>
        <w:tc>
          <w:tcPr>
            <w:tcW w:w="6124" w:type="dxa"/>
            <w:tcBorders>
              <w:top w:val="single" w:sz="5" w:space="0" w:color="000000"/>
              <w:left w:val="single" w:sz="5" w:space="0" w:color="000000"/>
              <w:bottom w:val="single" w:sz="5" w:space="0" w:color="000000"/>
              <w:right w:val="single" w:sz="5" w:space="0" w:color="000000"/>
            </w:tcBorders>
          </w:tcPr>
          <w:p w14:paraId="7BB114E4" w14:textId="77777777" w:rsidR="009F11EE" w:rsidRPr="00881EFC" w:rsidRDefault="009F11EE" w:rsidP="00F87006">
            <w:pPr>
              <w:rPr>
                <w:rFonts w:asciiTheme="minorHAnsi" w:hAnsiTheme="minorHAnsi"/>
              </w:rPr>
            </w:pPr>
          </w:p>
        </w:tc>
      </w:tr>
      <w:tr w:rsidR="009F11EE" w14:paraId="0B4B8859" w14:textId="77777777" w:rsidTr="00F87006">
        <w:trPr>
          <w:trHeight w:hRule="exact" w:val="702"/>
        </w:trPr>
        <w:tc>
          <w:tcPr>
            <w:tcW w:w="3370" w:type="dxa"/>
            <w:tcBorders>
              <w:top w:val="single" w:sz="5" w:space="0" w:color="000000"/>
              <w:left w:val="single" w:sz="5" w:space="0" w:color="000000"/>
              <w:bottom w:val="single" w:sz="5" w:space="0" w:color="000000"/>
              <w:right w:val="single" w:sz="5" w:space="0" w:color="000000"/>
            </w:tcBorders>
          </w:tcPr>
          <w:p w14:paraId="4305E4B8" w14:textId="77777777" w:rsidR="009F11EE" w:rsidRPr="00881EFC" w:rsidRDefault="009F11EE" w:rsidP="00F87006">
            <w:pPr>
              <w:pStyle w:val="TableParagraph"/>
              <w:tabs>
                <w:tab w:val="left" w:pos="822"/>
              </w:tabs>
              <w:spacing w:line="272" w:lineRule="exact"/>
              <w:ind w:left="102"/>
              <w:rPr>
                <w:rFonts w:eastAsia="Arial" w:cs="Arial"/>
                <w:szCs w:val="24"/>
              </w:rPr>
            </w:pPr>
            <w:r w:rsidRPr="00881EFC">
              <w:rPr>
                <w:spacing w:val="-1"/>
              </w:rPr>
              <w:t>11.</w:t>
            </w:r>
            <w:r w:rsidRPr="00881EFC">
              <w:rPr>
                <w:spacing w:val="-1"/>
              </w:rPr>
              <w:tab/>
              <w:t>Reducing</w:t>
            </w:r>
            <w:r w:rsidRPr="00881EFC">
              <w:rPr>
                <w:spacing w:val="1"/>
              </w:rPr>
              <w:t xml:space="preserve"> </w:t>
            </w:r>
            <w:r w:rsidRPr="00881EFC">
              <w:rPr>
                <w:spacing w:val="-1"/>
              </w:rPr>
              <w:t>Salt</w:t>
            </w:r>
          </w:p>
        </w:tc>
        <w:tc>
          <w:tcPr>
            <w:tcW w:w="6124" w:type="dxa"/>
            <w:tcBorders>
              <w:top w:val="single" w:sz="5" w:space="0" w:color="000000"/>
              <w:left w:val="single" w:sz="5" w:space="0" w:color="000000"/>
              <w:bottom w:val="single" w:sz="5" w:space="0" w:color="000000"/>
              <w:right w:val="single" w:sz="5" w:space="0" w:color="000000"/>
            </w:tcBorders>
          </w:tcPr>
          <w:p w14:paraId="54242FD3" w14:textId="77777777" w:rsidR="009F11EE" w:rsidRPr="00881EFC" w:rsidRDefault="009F11EE" w:rsidP="00F87006">
            <w:pPr>
              <w:pStyle w:val="TableParagraph"/>
              <w:ind w:left="133" w:right="724" w:hanging="33"/>
              <w:rPr>
                <w:rFonts w:eastAsia="Arial" w:cs="Arial"/>
                <w:szCs w:val="24"/>
              </w:rPr>
            </w:pPr>
            <w:r w:rsidRPr="00881EFC">
              <w:rPr>
                <w:spacing w:val="-1"/>
              </w:rPr>
              <w:t>Vegetables</w:t>
            </w:r>
            <w:r w:rsidRPr="00881EFC">
              <w:rPr>
                <w:spacing w:val="1"/>
              </w:rPr>
              <w:t xml:space="preserve"> </w:t>
            </w:r>
            <w:r w:rsidRPr="00881EFC">
              <w:rPr>
                <w:spacing w:val="-1"/>
              </w:rPr>
              <w:t>and</w:t>
            </w:r>
            <w:r w:rsidRPr="00881EFC">
              <w:t xml:space="preserve"> </w:t>
            </w:r>
            <w:r w:rsidRPr="00881EFC">
              <w:rPr>
                <w:spacing w:val="-1"/>
              </w:rPr>
              <w:t>boiled</w:t>
            </w:r>
            <w:r w:rsidRPr="00881EFC">
              <w:rPr>
                <w:spacing w:val="1"/>
              </w:rPr>
              <w:t xml:space="preserve"> </w:t>
            </w:r>
            <w:r w:rsidRPr="00881EFC">
              <w:rPr>
                <w:spacing w:val="-1"/>
              </w:rPr>
              <w:t>starchy foods</w:t>
            </w:r>
            <w:r w:rsidRPr="00881EFC">
              <w:t xml:space="preserve"> </w:t>
            </w:r>
            <w:r w:rsidRPr="00881EFC">
              <w:rPr>
                <w:spacing w:val="-1"/>
              </w:rPr>
              <w:t>such</w:t>
            </w:r>
            <w:r w:rsidRPr="00881EFC">
              <w:t xml:space="preserve"> </w:t>
            </w:r>
            <w:r w:rsidRPr="00881EFC">
              <w:rPr>
                <w:spacing w:val="-1"/>
              </w:rPr>
              <w:t>as</w:t>
            </w:r>
            <w:r w:rsidRPr="00881EFC">
              <w:t xml:space="preserve"> </w:t>
            </w:r>
            <w:r w:rsidRPr="00881EFC">
              <w:rPr>
                <w:spacing w:val="-1"/>
              </w:rPr>
              <w:t>rice,</w:t>
            </w:r>
            <w:r w:rsidRPr="00881EFC">
              <w:rPr>
                <w:spacing w:val="41"/>
              </w:rPr>
              <w:t xml:space="preserve"> </w:t>
            </w:r>
            <w:r w:rsidRPr="00881EFC">
              <w:rPr>
                <w:spacing w:val="-1"/>
              </w:rPr>
              <w:t>pasta</w:t>
            </w:r>
            <w:r w:rsidRPr="00881EFC">
              <w:t xml:space="preserve"> </w:t>
            </w:r>
            <w:r w:rsidRPr="00881EFC">
              <w:rPr>
                <w:spacing w:val="-1"/>
              </w:rPr>
              <w:t>and</w:t>
            </w:r>
            <w:r w:rsidRPr="00881EFC">
              <w:t xml:space="preserve"> </w:t>
            </w:r>
            <w:r w:rsidRPr="00881EFC">
              <w:rPr>
                <w:spacing w:val="-1"/>
              </w:rPr>
              <w:t>potatoes,</w:t>
            </w:r>
            <w:r w:rsidRPr="00881EFC">
              <w:t xml:space="preserve"> </w:t>
            </w:r>
            <w:proofErr w:type="gramStart"/>
            <w:r w:rsidRPr="00881EFC">
              <w:rPr>
                <w:spacing w:val="-1"/>
              </w:rPr>
              <w:t>are</w:t>
            </w:r>
            <w:r w:rsidRPr="00881EFC">
              <w:t xml:space="preserve"> </w:t>
            </w:r>
            <w:r w:rsidRPr="00881EFC">
              <w:rPr>
                <w:spacing w:val="-1"/>
              </w:rPr>
              <w:t>cooked</w:t>
            </w:r>
            <w:proofErr w:type="gramEnd"/>
            <w:r w:rsidRPr="00881EFC">
              <w:t xml:space="preserve"> </w:t>
            </w:r>
            <w:r w:rsidRPr="00881EFC">
              <w:rPr>
                <w:spacing w:val="-1"/>
              </w:rPr>
              <w:t>without</w:t>
            </w:r>
            <w:r w:rsidRPr="00881EFC">
              <w:t xml:space="preserve"> </w:t>
            </w:r>
            <w:r w:rsidRPr="00881EFC">
              <w:rPr>
                <w:spacing w:val="-1"/>
              </w:rPr>
              <w:t>salt.</w:t>
            </w:r>
          </w:p>
        </w:tc>
      </w:tr>
      <w:tr w:rsidR="009F11EE" w14:paraId="69F63C9E" w14:textId="77777777" w:rsidTr="00F87006">
        <w:trPr>
          <w:trHeight w:hRule="exact" w:val="528"/>
        </w:trPr>
        <w:tc>
          <w:tcPr>
            <w:tcW w:w="3370" w:type="dxa"/>
            <w:tcBorders>
              <w:top w:val="single" w:sz="5" w:space="0" w:color="000000"/>
              <w:left w:val="single" w:sz="5" w:space="0" w:color="000000"/>
              <w:bottom w:val="single" w:sz="5" w:space="0" w:color="000000"/>
              <w:right w:val="single" w:sz="5" w:space="0" w:color="000000"/>
            </w:tcBorders>
          </w:tcPr>
          <w:p w14:paraId="6BBA77E0" w14:textId="77777777" w:rsidR="009F11EE" w:rsidRPr="00881EFC" w:rsidRDefault="009F11EE" w:rsidP="00F87006">
            <w:pPr>
              <w:rPr>
                <w:rFonts w:asciiTheme="minorHAnsi" w:hAnsiTheme="minorHAnsi"/>
              </w:rPr>
            </w:pPr>
          </w:p>
        </w:tc>
        <w:tc>
          <w:tcPr>
            <w:tcW w:w="6124" w:type="dxa"/>
            <w:tcBorders>
              <w:top w:val="single" w:sz="5" w:space="0" w:color="000000"/>
              <w:left w:val="single" w:sz="5" w:space="0" w:color="000000"/>
              <w:bottom w:val="single" w:sz="5" w:space="0" w:color="000000"/>
              <w:right w:val="single" w:sz="5" w:space="0" w:color="000000"/>
            </w:tcBorders>
          </w:tcPr>
          <w:p w14:paraId="6B95B965" w14:textId="77777777" w:rsidR="009F11EE" w:rsidRPr="00881EFC" w:rsidRDefault="009F11EE" w:rsidP="00F87006">
            <w:pPr>
              <w:pStyle w:val="TableParagraph"/>
              <w:spacing w:line="273" w:lineRule="exact"/>
              <w:ind w:left="100"/>
              <w:rPr>
                <w:rFonts w:eastAsia="Arial" w:cs="Arial"/>
                <w:szCs w:val="24"/>
              </w:rPr>
            </w:pPr>
            <w:r w:rsidRPr="00881EFC">
              <w:rPr>
                <w:spacing w:val="-1"/>
              </w:rPr>
              <w:t>Salt</w:t>
            </w:r>
            <w:r w:rsidRPr="00881EFC">
              <w:t xml:space="preserve"> </w:t>
            </w:r>
            <w:r w:rsidRPr="00881EFC">
              <w:rPr>
                <w:spacing w:val="-1"/>
              </w:rPr>
              <w:t>is</w:t>
            </w:r>
            <w:r w:rsidRPr="00881EFC">
              <w:t xml:space="preserve"> </w:t>
            </w:r>
            <w:r w:rsidRPr="00881EFC">
              <w:rPr>
                <w:spacing w:val="-1"/>
              </w:rPr>
              <w:t>not</w:t>
            </w:r>
            <w:r w:rsidRPr="00881EFC">
              <w:t xml:space="preserve"> </w:t>
            </w:r>
            <w:r w:rsidRPr="00881EFC">
              <w:rPr>
                <w:spacing w:val="-1"/>
              </w:rPr>
              <w:t>available</w:t>
            </w:r>
            <w:r w:rsidRPr="00881EFC">
              <w:t xml:space="preserve"> on </w:t>
            </w:r>
            <w:r w:rsidRPr="00881EFC">
              <w:rPr>
                <w:spacing w:val="-1"/>
              </w:rPr>
              <w:t>tables.</w:t>
            </w:r>
          </w:p>
        </w:tc>
      </w:tr>
      <w:tr w:rsidR="009F11EE" w14:paraId="482B3B28" w14:textId="77777777" w:rsidTr="00F87006">
        <w:trPr>
          <w:trHeight w:hRule="exact" w:val="1599"/>
        </w:trPr>
        <w:tc>
          <w:tcPr>
            <w:tcW w:w="3370" w:type="dxa"/>
            <w:tcBorders>
              <w:top w:val="single" w:sz="5" w:space="0" w:color="000000"/>
              <w:left w:val="single" w:sz="5" w:space="0" w:color="000000"/>
              <w:bottom w:val="single" w:sz="5" w:space="0" w:color="000000"/>
              <w:right w:val="single" w:sz="5" w:space="0" w:color="000000"/>
            </w:tcBorders>
          </w:tcPr>
          <w:p w14:paraId="26806D04" w14:textId="77777777" w:rsidR="009F11EE" w:rsidRPr="00881EFC" w:rsidRDefault="009F11EE" w:rsidP="00F87006">
            <w:pPr>
              <w:rPr>
                <w:rFonts w:asciiTheme="minorHAnsi" w:hAnsiTheme="minorHAnsi"/>
              </w:rPr>
            </w:pPr>
          </w:p>
        </w:tc>
        <w:tc>
          <w:tcPr>
            <w:tcW w:w="6124" w:type="dxa"/>
            <w:tcBorders>
              <w:top w:val="single" w:sz="5" w:space="0" w:color="000000"/>
              <w:left w:val="single" w:sz="5" w:space="0" w:color="000000"/>
              <w:bottom w:val="single" w:sz="5" w:space="0" w:color="000000"/>
              <w:right w:val="single" w:sz="5" w:space="0" w:color="000000"/>
            </w:tcBorders>
          </w:tcPr>
          <w:p w14:paraId="27E2F058" w14:textId="77777777" w:rsidR="009F11EE" w:rsidRPr="00881EFC" w:rsidRDefault="009F11EE" w:rsidP="00F87006">
            <w:pPr>
              <w:pStyle w:val="TableParagraph"/>
              <w:spacing w:line="276" w:lineRule="auto"/>
              <w:ind w:left="133" w:right="402" w:hanging="33"/>
              <w:rPr>
                <w:rFonts w:eastAsia="Arial" w:cs="Arial"/>
                <w:szCs w:val="24"/>
              </w:rPr>
            </w:pPr>
            <w:r w:rsidRPr="00881EFC">
              <w:rPr>
                <w:spacing w:val="-1"/>
              </w:rPr>
              <w:t>At</w:t>
            </w:r>
            <w:r w:rsidRPr="00881EFC">
              <w:t xml:space="preserve"> </w:t>
            </w:r>
            <w:r w:rsidRPr="00881EFC">
              <w:rPr>
                <w:spacing w:val="-1"/>
              </w:rPr>
              <w:t>least</w:t>
            </w:r>
            <w:r w:rsidRPr="00881EFC">
              <w:t xml:space="preserve"> </w:t>
            </w:r>
            <w:r w:rsidRPr="00881EFC">
              <w:rPr>
                <w:spacing w:val="-1"/>
              </w:rPr>
              <w:t>50%</w:t>
            </w:r>
            <w:r w:rsidRPr="00881EFC">
              <w:t xml:space="preserve"> </w:t>
            </w:r>
            <w:r w:rsidRPr="00881EFC">
              <w:rPr>
                <w:spacing w:val="-1"/>
              </w:rPr>
              <w:t>of meat and</w:t>
            </w:r>
            <w:r w:rsidRPr="00881EFC">
              <w:t xml:space="preserve"> </w:t>
            </w:r>
            <w:r w:rsidRPr="00881EFC">
              <w:rPr>
                <w:spacing w:val="-1"/>
              </w:rPr>
              <w:t>meat</w:t>
            </w:r>
            <w:r w:rsidRPr="00881EFC">
              <w:t xml:space="preserve"> </w:t>
            </w:r>
            <w:r w:rsidRPr="00881EFC">
              <w:rPr>
                <w:spacing w:val="-1"/>
              </w:rPr>
              <w:t>products,</w:t>
            </w:r>
            <w:r w:rsidRPr="00881EFC">
              <w:t xml:space="preserve"> </w:t>
            </w:r>
            <w:r w:rsidRPr="00881EFC">
              <w:rPr>
                <w:spacing w:val="-1"/>
              </w:rPr>
              <w:t>breads,</w:t>
            </w:r>
            <w:r w:rsidRPr="00881EFC">
              <w:rPr>
                <w:spacing w:val="35"/>
              </w:rPr>
              <w:t xml:space="preserve"> </w:t>
            </w:r>
            <w:r w:rsidRPr="00881EFC">
              <w:rPr>
                <w:spacing w:val="-1"/>
              </w:rPr>
              <w:t>breakfast</w:t>
            </w:r>
            <w:r w:rsidRPr="00881EFC">
              <w:t xml:space="preserve"> </w:t>
            </w:r>
            <w:r w:rsidRPr="00881EFC">
              <w:rPr>
                <w:spacing w:val="-1"/>
              </w:rPr>
              <w:t>cereals,</w:t>
            </w:r>
            <w:r w:rsidRPr="00881EFC">
              <w:t xml:space="preserve"> </w:t>
            </w:r>
            <w:r w:rsidRPr="00881EFC">
              <w:rPr>
                <w:spacing w:val="-1"/>
              </w:rPr>
              <w:t>soups</w:t>
            </w:r>
            <w:r w:rsidRPr="00881EFC">
              <w:t xml:space="preserve"> </w:t>
            </w:r>
            <w:r w:rsidRPr="00881EFC">
              <w:rPr>
                <w:spacing w:val="-1"/>
              </w:rPr>
              <w:t>and</w:t>
            </w:r>
            <w:r w:rsidRPr="00881EFC">
              <w:t xml:space="preserve"> </w:t>
            </w:r>
            <w:r w:rsidRPr="00881EFC">
              <w:rPr>
                <w:spacing w:val="-1"/>
              </w:rPr>
              <w:t>cooking</w:t>
            </w:r>
            <w:r w:rsidRPr="00881EFC">
              <w:t xml:space="preserve"> </w:t>
            </w:r>
            <w:r w:rsidRPr="00881EFC">
              <w:rPr>
                <w:spacing w:val="-1"/>
              </w:rPr>
              <w:t>sauces,</w:t>
            </w:r>
            <w:r w:rsidRPr="00881EFC">
              <w:t xml:space="preserve"> </w:t>
            </w:r>
            <w:r w:rsidRPr="00881EFC">
              <w:rPr>
                <w:spacing w:val="-1"/>
              </w:rPr>
              <w:t>ready</w:t>
            </w:r>
            <w:r w:rsidRPr="00881EFC">
              <w:rPr>
                <w:spacing w:val="38"/>
              </w:rPr>
              <w:t xml:space="preserve"> </w:t>
            </w:r>
            <w:r w:rsidRPr="00881EFC">
              <w:rPr>
                <w:spacing w:val="-1"/>
              </w:rPr>
              <w:t>meals</w:t>
            </w:r>
            <w:r w:rsidRPr="00881EFC">
              <w:t xml:space="preserve"> </w:t>
            </w:r>
            <w:r w:rsidRPr="00881EFC">
              <w:rPr>
                <w:spacing w:val="-1"/>
              </w:rPr>
              <w:t>and</w:t>
            </w:r>
            <w:r w:rsidRPr="00881EFC">
              <w:t xml:space="preserve"> </w:t>
            </w:r>
            <w:r w:rsidRPr="00881EFC">
              <w:rPr>
                <w:spacing w:val="-1"/>
              </w:rPr>
              <w:t>pre-packed</w:t>
            </w:r>
            <w:r w:rsidRPr="00881EFC">
              <w:rPr>
                <w:spacing w:val="1"/>
              </w:rPr>
              <w:t xml:space="preserve"> </w:t>
            </w:r>
            <w:r w:rsidRPr="00881EFC">
              <w:rPr>
                <w:spacing w:val="-1"/>
              </w:rPr>
              <w:t>sandwiches</w:t>
            </w:r>
            <w:r w:rsidRPr="00881EFC">
              <w:t xml:space="preserve"> </w:t>
            </w:r>
            <w:r w:rsidRPr="00881EFC">
              <w:rPr>
                <w:spacing w:val="-1"/>
              </w:rPr>
              <w:t>(procured by</w:t>
            </w:r>
            <w:r w:rsidRPr="00881EFC">
              <w:rPr>
                <w:spacing w:val="36"/>
              </w:rPr>
              <w:t xml:space="preserve"> </w:t>
            </w:r>
            <w:r w:rsidRPr="00881EFC">
              <w:rPr>
                <w:spacing w:val="-1"/>
              </w:rPr>
              <w:t>volume)</w:t>
            </w:r>
            <w:r w:rsidRPr="00881EFC">
              <w:t xml:space="preserve"> </w:t>
            </w:r>
            <w:r w:rsidRPr="00881EFC">
              <w:rPr>
                <w:spacing w:val="-1"/>
              </w:rPr>
              <w:t>meet</w:t>
            </w:r>
            <w:r w:rsidRPr="00881EFC">
              <w:t xml:space="preserve"> </w:t>
            </w:r>
            <w:r w:rsidRPr="00881EFC">
              <w:rPr>
                <w:spacing w:val="-1"/>
              </w:rPr>
              <w:t>Responsibility</w:t>
            </w:r>
            <w:r w:rsidRPr="00881EFC">
              <w:t xml:space="preserve"> </w:t>
            </w:r>
            <w:r w:rsidRPr="00881EFC">
              <w:rPr>
                <w:spacing w:val="-1"/>
              </w:rPr>
              <w:t>Deal</w:t>
            </w:r>
            <w:r w:rsidRPr="00881EFC">
              <w:rPr>
                <w:spacing w:val="1"/>
              </w:rPr>
              <w:t xml:space="preserve"> </w:t>
            </w:r>
            <w:r w:rsidRPr="00881EFC">
              <w:rPr>
                <w:spacing w:val="-1"/>
              </w:rPr>
              <w:t>salt</w:t>
            </w:r>
            <w:r w:rsidRPr="00881EFC">
              <w:t xml:space="preserve"> </w:t>
            </w:r>
            <w:r w:rsidRPr="00881EFC">
              <w:rPr>
                <w:spacing w:val="-1"/>
              </w:rPr>
              <w:t>targets</w:t>
            </w:r>
            <w:r w:rsidRPr="00881EFC">
              <w:t xml:space="preserve"> </w:t>
            </w:r>
            <w:r w:rsidRPr="00881EFC">
              <w:rPr>
                <w:spacing w:val="-1"/>
              </w:rPr>
              <w:t>and</w:t>
            </w:r>
            <w:r w:rsidRPr="00881EFC">
              <w:t xml:space="preserve"> </w:t>
            </w:r>
            <w:r w:rsidRPr="00881EFC">
              <w:rPr>
                <w:spacing w:val="-1"/>
              </w:rPr>
              <w:t>all</w:t>
            </w:r>
            <w:r w:rsidRPr="00881EFC">
              <w:rPr>
                <w:spacing w:val="37"/>
              </w:rPr>
              <w:t xml:space="preserve"> </w:t>
            </w:r>
            <w:r w:rsidRPr="00881EFC">
              <w:rPr>
                <w:spacing w:val="-1"/>
              </w:rPr>
              <w:t>stock</w:t>
            </w:r>
            <w:r w:rsidRPr="00881EFC">
              <w:t xml:space="preserve"> </w:t>
            </w:r>
            <w:r w:rsidRPr="00881EFC">
              <w:rPr>
                <w:spacing w:val="-1"/>
              </w:rPr>
              <w:t>preparations</w:t>
            </w:r>
            <w:r w:rsidRPr="00881EFC">
              <w:t xml:space="preserve"> </w:t>
            </w:r>
            <w:r w:rsidRPr="00881EFC">
              <w:rPr>
                <w:spacing w:val="-1"/>
              </w:rPr>
              <w:t>are</w:t>
            </w:r>
            <w:r w:rsidRPr="00881EFC">
              <w:t xml:space="preserve"> </w:t>
            </w:r>
            <w:r w:rsidRPr="00881EFC">
              <w:rPr>
                <w:spacing w:val="-1"/>
              </w:rPr>
              <w:t>lower</w:t>
            </w:r>
            <w:r w:rsidRPr="00881EFC">
              <w:t xml:space="preserve"> </w:t>
            </w:r>
            <w:r w:rsidRPr="00881EFC">
              <w:rPr>
                <w:spacing w:val="-1"/>
              </w:rPr>
              <w:t>salt</w:t>
            </w:r>
            <w:r w:rsidRPr="00881EFC">
              <w:t xml:space="preserve"> </w:t>
            </w:r>
            <w:r w:rsidRPr="00881EFC">
              <w:rPr>
                <w:spacing w:val="-1"/>
              </w:rPr>
              <w:t>varieties</w:t>
            </w:r>
            <w:r w:rsidRPr="00881EFC">
              <w:t xml:space="preserve"> </w:t>
            </w:r>
            <w:r w:rsidRPr="00881EFC">
              <w:rPr>
                <w:spacing w:val="-1"/>
              </w:rPr>
              <w:t>(i.e.</w:t>
            </w:r>
            <w:r w:rsidRPr="00881EFC">
              <w:t xml:space="preserve"> </w:t>
            </w:r>
            <w:r w:rsidRPr="00881EFC">
              <w:rPr>
                <w:spacing w:val="-1"/>
              </w:rPr>
              <w:t>below</w:t>
            </w:r>
            <w:r w:rsidRPr="00881EFC">
              <w:rPr>
                <w:spacing w:val="38"/>
              </w:rPr>
              <w:t xml:space="preserve"> </w:t>
            </w:r>
            <w:r w:rsidRPr="00881EFC">
              <w:rPr>
                <w:spacing w:val="-1"/>
              </w:rPr>
              <w:t>0.6g/100mls).</w:t>
            </w:r>
          </w:p>
        </w:tc>
      </w:tr>
      <w:tr w:rsidR="009F11EE" w14:paraId="1929B84C" w14:textId="77777777" w:rsidTr="00F87006">
        <w:trPr>
          <w:trHeight w:hRule="exact" w:val="839"/>
        </w:trPr>
        <w:tc>
          <w:tcPr>
            <w:tcW w:w="3370" w:type="dxa"/>
            <w:tcBorders>
              <w:top w:val="single" w:sz="5" w:space="0" w:color="000000"/>
              <w:left w:val="single" w:sz="5" w:space="0" w:color="000000"/>
              <w:bottom w:val="single" w:sz="5" w:space="0" w:color="000000"/>
              <w:right w:val="single" w:sz="5" w:space="0" w:color="000000"/>
            </w:tcBorders>
          </w:tcPr>
          <w:p w14:paraId="3D89498B" w14:textId="77777777" w:rsidR="009F11EE" w:rsidRPr="00881EFC" w:rsidRDefault="009F11EE" w:rsidP="00F87006">
            <w:pPr>
              <w:pStyle w:val="TableParagraph"/>
              <w:tabs>
                <w:tab w:val="left" w:pos="822"/>
              </w:tabs>
              <w:ind w:left="386" w:right="408" w:hanging="285"/>
              <w:rPr>
                <w:rFonts w:eastAsia="Arial" w:cs="Arial"/>
                <w:szCs w:val="24"/>
              </w:rPr>
            </w:pPr>
            <w:r w:rsidRPr="00881EFC">
              <w:rPr>
                <w:spacing w:val="-1"/>
              </w:rPr>
              <w:t>12.</w:t>
            </w:r>
            <w:r w:rsidRPr="00881EFC">
              <w:rPr>
                <w:spacing w:val="-1"/>
              </w:rPr>
              <w:tab/>
              <w:t>Increasing</w:t>
            </w:r>
            <w:r w:rsidRPr="00881EFC">
              <w:t xml:space="preserve"> </w:t>
            </w:r>
            <w:r w:rsidRPr="00881EFC">
              <w:rPr>
                <w:spacing w:val="-1"/>
              </w:rPr>
              <w:t>Fruit</w:t>
            </w:r>
            <w:r w:rsidRPr="00881EFC">
              <w:t xml:space="preserve"> </w:t>
            </w:r>
            <w:r w:rsidRPr="00881EFC">
              <w:rPr>
                <w:spacing w:val="-1"/>
              </w:rPr>
              <w:t>and</w:t>
            </w:r>
            <w:r w:rsidRPr="00881EFC">
              <w:rPr>
                <w:spacing w:val="28"/>
              </w:rPr>
              <w:t xml:space="preserve"> </w:t>
            </w:r>
            <w:r w:rsidRPr="00881EFC">
              <w:rPr>
                <w:spacing w:val="-1"/>
              </w:rPr>
              <w:t>Vegetable</w:t>
            </w:r>
            <w:r w:rsidRPr="00881EFC">
              <w:t xml:space="preserve"> </w:t>
            </w:r>
            <w:r w:rsidRPr="00881EFC">
              <w:rPr>
                <w:spacing w:val="-1"/>
              </w:rPr>
              <w:t>Consumption</w:t>
            </w:r>
          </w:p>
        </w:tc>
        <w:tc>
          <w:tcPr>
            <w:tcW w:w="6124" w:type="dxa"/>
            <w:tcBorders>
              <w:top w:val="single" w:sz="5" w:space="0" w:color="000000"/>
              <w:left w:val="single" w:sz="5" w:space="0" w:color="000000"/>
              <w:bottom w:val="single" w:sz="5" w:space="0" w:color="000000"/>
              <w:right w:val="single" w:sz="5" w:space="0" w:color="000000"/>
            </w:tcBorders>
          </w:tcPr>
          <w:p w14:paraId="56D7356F" w14:textId="77777777" w:rsidR="009F11EE" w:rsidRPr="00881EFC" w:rsidRDefault="009F11EE" w:rsidP="00F87006">
            <w:pPr>
              <w:pStyle w:val="TableParagraph"/>
              <w:ind w:left="133" w:right="614" w:hanging="33"/>
              <w:jc w:val="both"/>
              <w:rPr>
                <w:rFonts w:eastAsia="Arial" w:cs="Arial"/>
                <w:szCs w:val="24"/>
              </w:rPr>
            </w:pPr>
            <w:r w:rsidRPr="00881EFC">
              <w:rPr>
                <w:rFonts w:eastAsia="Arial" w:cs="Arial"/>
                <w:spacing w:val="-1"/>
                <w:szCs w:val="24"/>
              </w:rPr>
              <w:t>At</w:t>
            </w:r>
            <w:r w:rsidRPr="00881EFC">
              <w:rPr>
                <w:rFonts w:eastAsia="Arial" w:cs="Arial"/>
                <w:szCs w:val="24"/>
              </w:rPr>
              <w:t xml:space="preserve"> </w:t>
            </w:r>
            <w:r w:rsidRPr="00881EFC">
              <w:rPr>
                <w:rFonts w:eastAsia="Arial" w:cs="Arial"/>
                <w:spacing w:val="-1"/>
                <w:szCs w:val="24"/>
              </w:rPr>
              <w:t>least</w:t>
            </w:r>
            <w:r w:rsidRPr="00881EFC">
              <w:rPr>
                <w:rFonts w:eastAsia="Arial" w:cs="Arial"/>
                <w:szCs w:val="24"/>
              </w:rPr>
              <w:t xml:space="preserve"> </w:t>
            </w:r>
            <w:r w:rsidRPr="00881EFC">
              <w:rPr>
                <w:rFonts w:eastAsia="Arial" w:cs="Arial"/>
                <w:spacing w:val="-1"/>
                <w:szCs w:val="24"/>
              </w:rPr>
              <w:t>50%</w:t>
            </w:r>
            <w:r w:rsidRPr="00881EFC">
              <w:rPr>
                <w:rFonts w:eastAsia="Arial" w:cs="Arial"/>
                <w:szCs w:val="24"/>
              </w:rPr>
              <w:t xml:space="preserve"> </w:t>
            </w:r>
            <w:r w:rsidRPr="00881EFC">
              <w:rPr>
                <w:rFonts w:eastAsia="Arial" w:cs="Arial"/>
                <w:spacing w:val="-1"/>
                <w:szCs w:val="24"/>
              </w:rPr>
              <w:t>of the</w:t>
            </w:r>
            <w:r w:rsidRPr="00881EFC">
              <w:rPr>
                <w:rFonts w:eastAsia="Arial" w:cs="Arial"/>
                <w:szCs w:val="24"/>
              </w:rPr>
              <w:t xml:space="preserve"> </w:t>
            </w:r>
            <w:r w:rsidRPr="00881EFC">
              <w:rPr>
                <w:rFonts w:eastAsia="Arial" w:cs="Arial"/>
                <w:spacing w:val="-1"/>
                <w:szCs w:val="24"/>
              </w:rPr>
              <w:t>volume</w:t>
            </w:r>
            <w:r w:rsidRPr="00881EFC">
              <w:rPr>
                <w:rFonts w:eastAsia="Arial" w:cs="Arial"/>
                <w:szCs w:val="24"/>
              </w:rPr>
              <w:t xml:space="preserve"> </w:t>
            </w:r>
            <w:r w:rsidRPr="00881EFC">
              <w:rPr>
                <w:rFonts w:eastAsia="Arial" w:cs="Arial"/>
                <w:spacing w:val="-1"/>
                <w:szCs w:val="24"/>
              </w:rPr>
              <w:t>of</w:t>
            </w:r>
            <w:r w:rsidRPr="00881EFC">
              <w:rPr>
                <w:rFonts w:eastAsia="Arial" w:cs="Arial"/>
                <w:szCs w:val="24"/>
              </w:rPr>
              <w:t xml:space="preserve"> </w:t>
            </w:r>
            <w:r w:rsidRPr="00881EFC">
              <w:rPr>
                <w:rFonts w:eastAsia="Arial" w:cs="Arial"/>
                <w:spacing w:val="-1"/>
                <w:szCs w:val="24"/>
              </w:rPr>
              <w:t>desserts</w:t>
            </w:r>
            <w:r w:rsidRPr="00881EFC">
              <w:rPr>
                <w:rFonts w:eastAsia="Arial" w:cs="Arial"/>
                <w:szCs w:val="24"/>
              </w:rPr>
              <w:t xml:space="preserve"> </w:t>
            </w:r>
            <w:r w:rsidRPr="00881EFC">
              <w:rPr>
                <w:rFonts w:eastAsia="Arial" w:cs="Arial"/>
                <w:spacing w:val="-1"/>
                <w:szCs w:val="24"/>
              </w:rPr>
              <w:t>available</w:t>
            </w:r>
            <w:r w:rsidRPr="00881EFC">
              <w:rPr>
                <w:rFonts w:eastAsia="Arial" w:cs="Arial"/>
                <w:szCs w:val="24"/>
              </w:rPr>
              <w:t xml:space="preserve"> </w:t>
            </w:r>
            <w:proofErr w:type="gramStart"/>
            <w:r w:rsidRPr="00881EFC">
              <w:rPr>
                <w:rFonts w:eastAsia="Arial" w:cs="Arial"/>
                <w:spacing w:val="-1"/>
                <w:szCs w:val="24"/>
              </w:rPr>
              <w:t>is</w:t>
            </w:r>
            <w:r w:rsidRPr="00881EFC">
              <w:rPr>
                <w:rFonts w:eastAsia="Arial" w:cs="Arial"/>
                <w:spacing w:val="39"/>
                <w:szCs w:val="24"/>
              </w:rPr>
              <w:t xml:space="preserve"> </w:t>
            </w:r>
            <w:r w:rsidRPr="00881EFC">
              <w:rPr>
                <w:rFonts w:eastAsia="Arial" w:cs="Arial"/>
                <w:spacing w:val="-1"/>
                <w:szCs w:val="24"/>
              </w:rPr>
              <w:t>based</w:t>
            </w:r>
            <w:proofErr w:type="gramEnd"/>
            <w:r w:rsidRPr="00881EFC">
              <w:rPr>
                <w:rFonts w:eastAsia="Arial" w:cs="Arial"/>
                <w:szCs w:val="24"/>
              </w:rPr>
              <w:t xml:space="preserve"> </w:t>
            </w:r>
            <w:r w:rsidRPr="00881EFC">
              <w:rPr>
                <w:rFonts w:eastAsia="Arial" w:cs="Arial"/>
                <w:spacing w:val="-1"/>
                <w:szCs w:val="24"/>
              </w:rPr>
              <w:t>on</w:t>
            </w:r>
            <w:r w:rsidRPr="00881EFC">
              <w:rPr>
                <w:rFonts w:eastAsia="Arial" w:cs="Arial"/>
                <w:szCs w:val="24"/>
              </w:rPr>
              <w:t xml:space="preserve"> </w:t>
            </w:r>
            <w:r w:rsidRPr="00881EFC">
              <w:rPr>
                <w:rFonts w:eastAsia="Arial" w:cs="Arial"/>
                <w:spacing w:val="-1"/>
                <w:szCs w:val="24"/>
              </w:rPr>
              <w:t>fruit</w:t>
            </w:r>
            <w:r w:rsidRPr="00881EFC">
              <w:rPr>
                <w:rFonts w:eastAsia="Arial" w:cs="Arial"/>
                <w:szCs w:val="24"/>
              </w:rPr>
              <w:t xml:space="preserve"> – </w:t>
            </w:r>
            <w:r w:rsidRPr="00881EFC">
              <w:rPr>
                <w:rFonts w:eastAsia="Arial" w:cs="Arial"/>
                <w:spacing w:val="-1"/>
                <w:szCs w:val="24"/>
              </w:rPr>
              <w:t>which</w:t>
            </w:r>
            <w:r w:rsidRPr="00881EFC">
              <w:rPr>
                <w:rFonts w:eastAsia="Arial" w:cs="Arial"/>
                <w:szCs w:val="24"/>
              </w:rPr>
              <w:t xml:space="preserve"> </w:t>
            </w:r>
            <w:r w:rsidRPr="00881EFC">
              <w:rPr>
                <w:rFonts w:eastAsia="Arial" w:cs="Arial"/>
                <w:spacing w:val="-1"/>
                <w:szCs w:val="24"/>
              </w:rPr>
              <w:t>can</w:t>
            </w:r>
            <w:r w:rsidRPr="00881EFC">
              <w:rPr>
                <w:rFonts w:eastAsia="Arial" w:cs="Arial"/>
                <w:szCs w:val="24"/>
              </w:rPr>
              <w:t xml:space="preserve"> </w:t>
            </w:r>
            <w:r w:rsidRPr="00881EFC">
              <w:rPr>
                <w:rFonts w:eastAsia="Arial" w:cs="Arial"/>
                <w:spacing w:val="-1"/>
                <w:szCs w:val="24"/>
              </w:rPr>
              <w:t>be</w:t>
            </w:r>
            <w:r w:rsidRPr="00881EFC">
              <w:rPr>
                <w:rFonts w:eastAsia="Arial" w:cs="Arial"/>
                <w:szCs w:val="24"/>
              </w:rPr>
              <w:t xml:space="preserve"> </w:t>
            </w:r>
            <w:r w:rsidRPr="00881EFC">
              <w:rPr>
                <w:rFonts w:eastAsia="Arial" w:cs="Arial"/>
                <w:spacing w:val="-1"/>
                <w:szCs w:val="24"/>
              </w:rPr>
              <w:t>fresh,</w:t>
            </w:r>
            <w:r w:rsidRPr="00881EFC">
              <w:rPr>
                <w:rFonts w:eastAsia="Arial" w:cs="Arial"/>
                <w:szCs w:val="24"/>
              </w:rPr>
              <w:t xml:space="preserve"> </w:t>
            </w:r>
            <w:r w:rsidRPr="00881EFC">
              <w:rPr>
                <w:rFonts w:eastAsia="Arial" w:cs="Arial"/>
                <w:spacing w:val="-1"/>
                <w:szCs w:val="24"/>
              </w:rPr>
              <w:t>canned</w:t>
            </w:r>
            <w:r w:rsidRPr="00881EFC">
              <w:rPr>
                <w:rFonts w:eastAsia="Arial" w:cs="Arial"/>
                <w:szCs w:val="24"/>
              </w:rPr>
              <w:t xml:space="preserve"> </w:t>
            </w:r>
            <w:r w:rsidRPr="00881EFC">
              <w:rPr>
                <w:rFonts w:eastAsia="Arial" w:cs="Arial"/>
                <w:spacing w:val="-1"/>
                <w:szCs w:val="24"/>
              </w:rPr>
              <w:t>in</w:t>
            </w:r>
            <w:r w:rsidRPr="00881EFC">
              <w:rPr>
                <w:rFonts w:eastAsia="Arial" w:cs="Arial"/>
                <w:szCs w:val="24"/>
              </w:rPr>
              <w:t xml:space="preserve"> </w:t>
            </w:r>
            <w:r w:rsidRPr="00881EFC">
              <w:rPr>
                <w:rFonts w:eastAsia="Arial" w:cs="Arial"/>
                <w:spacing w:val="-1"/>
                <w:szCs w:val="24"/>
              </w:rPr>
              <w:t>fruit</w:t>
            </w:r>
            <w:r w:rsidRPr="00881EFC">
              <w:rPr>
                <w:rFonts w:eastAsia="Arial" w:cs="Arial"/>
                <w:spacing w:val="39"/>
                <w:szCs w:val="24"/>
              </w:rPr>
              <w:t xml:space="preserve"> </w:t>
            </w:r>
            <w:r w:rsidRPr="00881EFC">
              <w:rPr>
                <w:rFonts w:eastAsia="Arial" w:cs="Arial"/>
                <w:spacing w:val="-1"/>
                <w:szCs w:val="24"/>
              </w:rPr>
              <w:t>juice,</w:t>
            </w:r>
            <w:r w:rsidRPr="00881EFC">
              <w:rPr>
                <w:rFonts w:eastAsia="Arial" w:cs="Arial"/>
                <w:szCs w:val="24"/>
              </w:rPr>
              <w:t xml:space="preserve"> </w:t>
            </w:r>
            <w:r w:rsidRPr="00881EFC">
              <w:rPr>
                <w:rFonts w:eastAsia="Arial" w:cs="Arial"/>
                <w:spacing w:val="-1"/>
                <w:szCs w:val="24"/>
              </w:rPr>
              <w:t>dried</w:t>
            </w:r>
            <w:r w:rsidRPr="00881EFC">
              <w:rPr>
                <w:rFonts w:eastAsia="Arial" w:cs="Arial"/>
                <w:szCs w:val="24"/>
              </w:rPr>
              <w:t xml:space="preserve"> </w:t>
            </w:r>
            <w:r w:rsidRPr="00881EFC">
              <w:rPr>
                <w:rFonts w:eastAsia="Arial" w:cs="Arial"/>
                <w:spacing w:val="-1"/>
                <w:szCs w:val="24"/>
              </w:rPr>
              <w:t>or</w:t>
            </w:r>
            <w:r w:rsidRPr="00881EFC">
              <w:rPr>
                <w:rFonts w:eastAsia="Arial" w:cs="Arial"/>
                <w:szCs w:val="24"/>
              </w:rPr>
              <w:t xml:space="preserve"> </w:t>
            </w:r>
            <w:r w:rsidRPr="00881EFC">
              <w:rPr>
                <w:rFonts w:eastAsia="Arial" w:cs="Arial"/>
                <w:spacing w:val="-1"/>
                <w:szCs w:val="24"/>
              </w:rPr>
              <w:t>frozen.</w:t>
            </w:r>
          </w:p>
        </w:tc>
      </w:tr>
      <w:tr w:rsidR="009F11EE" w14:paraId="7B04603D" w14:textId="77777777" w:rsidTr="00F87006">
        <w:trPr>
          <w:trHeight w:hRule="exact" w:val="442"/>
        </w:trPr>
        <w:tc>
          <w:tcPr>
            <w:tcW w:w="3370" w:type="dxa"/>
            <w:tcBorders>
              <w:top w:val="single" w:sz="5" w:space="0" w:color="000000"/>
              <w:left w:val="single" w:sz="5" w:space="0" w:color="000000"/>
              <w:bottom w:val="single" w:sz="5" w:space="0" w:color="000000"/>
              <w:right w:val="single" w:sz="5" w:space="0" w:color="000000"/>
            </w:tcBorders>
          </w:tcPr>
          <w:p w14:paraId="708FEE55" w14:textId="77777777" w:rsidR="009F11EE" w:rsidRPr="00881EFC" w:rsidRDefault="009F11EE" w:rsidP="00F87006">
            <w:pPr>
              <w:rPr>
                <w:rFonts w:asciiTheme="minorHAnsi" w:hAnsiTheme="minorHAnsi"/>
              </w:rPr>
            </w:pPr>
          </w:p>
        </w:tc>
        <w:tc>
          <w:tcPr>
            <w:tcW w:w="6124" w:type="dxa"/>
            <w:tcBorders>
              <w:top w:val="single" w:sz="5" w:space="0" w:color="000000"/>
              <w:left w:val="single" w:sz="5" w:space="0" w:color="000000"/>
              <w:bottom w:val="single" w:sz="5" w:space="0" w:color="000000"/>
              <w:right w:val="single" w:sz="5" w:space="0" w:color="000000"/>
            </w:tcBorders>
          </w:tcPr>
          <w:p w14:paraId="5CB731F5" w14:textId="77777777" w:rsidR="009F11EE" w:rsidRPr="00881EFC" w:rsidRDefault="009F11EE" w:rsidP="00F87006">
            <w:pPr>
              <w:pStyle w:val="TableParagraph"/>
              <w:spacing w:line="276" w:lineRule="auto"/>
              <w:ind w:left="133" w:right="151" w:hanging="33"/>
              <w:rPr>
                <w:rFonts w:eastAsia="Arial" w:cs="Arial"/>
                <w:szCs w:val="24"/>
              </w:rPr>
            </w:pPr>
            <w:r w:rsidRPr="00881EFC">
              <w:t xml:space="preserve">A </w:t>
            </w:r>
            <w:r w:rsidRPr="00881EFC">
              <w:rPr>
                <w:spacing w:val="-1"/>
              </w:rPr>
              <w:t>portion</w:t>
            </w:r>
            <w:r w:rsidRPr="00881EFC">
              <w:t xml:space="preserve"> </w:t>
            </w:r>
            <w:r w:rsidRPr="00881EFC">
              <w:rPr>
                <w:spacing w:val="-1"/>
              </w:rPr>
              <w:t>of</w:t>
            </w:r>
            <w:r w:rsidRPr="00881EFC">
              <w:t xml:space="preserve"> </w:t>
            </w:r>
            <w:r w:rsidRPr="00881EFC">
              <w:rPr>
                <w:spacing w:val="-1"/>
              </w:rPr>
              <w:t>fruit</w:t>
            </w:r>
            <w:r w:rsidRPr="00881EFC">
              <w:t xml:space="preserve"> </w:t>
            </w:r>
            <w:r w:rsidRPr="00881EFC">
              <w:rPr>
                <w:spacing w:val="-1"/>
              </w:rPr>
              <w:t>is</w:t>
            </w:r>
            <w:r w:rsidRPr="00881EFC">
              <w:t xml:space="preserve"> </w:t>
            </w:r>
            <w:r w:rsidRPr="00881EFC">
              <w:rPr>
                <w:spacing w:val="-1"/>
              </w:rPr>
              <w:t>cheaper</w:t>
            </w:r>
            <w:r w:rsidRPr="00881EFC">
              <w:t xml:space="preserve"> </w:t>
            </w:r>
            <w:r w:rsidRPr="00881EFC">
              <w:rPr>
                <w:spacing w:val="-1"/>
              </w:rPr>
              <w:t>than</w:t>
            </w:r>
            <w:r w:rsidRPr="00881EFC">
              <w:t xml:space="preserve"> a </w:t>
            </w:r>
            <w:r w:rsidRPr="00881EFC">
              <w:rPr>
                <w:spacing w:val="-1"/>
              </w:rPr>
              <w:t>portion</w:t>
            </w:r>
            <w:r w:rsidRPr="00881EFC">
              <w:t xml:space="preserve"> </w:t>
            </w:r>
            <w:r w:rsidRPr="00881EFC">
              <w:rPr>
                <w:spacing w:val="-1"/>
              </w:rPr>
              <w:t>of hot</w:t>
            </w:r>
            <w:r w:rsidRPr="00881EFC">
              <w:t xml:space="preserve"> </w:t>
            </w:r>
            <w:r w:rsidRPr="00881EFC">
              <w:rPr>
                <w:spacing w:val="-1"/>
              </w:rPr>
              <w:t>or</w:t>
            </w:r>
            <w:r w:rsidRPr="00881EFC">
              <w:t xml:space="preserve"> </w:t>
            </w:r>
            <w:r w:rsidRPr="00881EFC">
              <w:rPr>
                <w:spacing w:val="-1"/>
              </w:rPr>
              <w:t>cold</w:t>
            </w:r>
            <w:r w:rsidRPr="00881EFC">
              <w:rPr>
                <w:spacing w:val="39"/>
              </w:rPr>
              <w:t xml:space="preserve"> </w:t>
            </w:r>
            <w:r w:rsidRPr="00881EFC">
              <w:rPr>
                <w:spacing w:val="-1"/>
              </w:rPr>
              <w:t>dessert.</w:t>
            </w:r>
          </w:p>
        </w:tc>
      </w:tr>
      <w:tr w:rsidR="009F11EE" w14:paraId="092B9721" w14:textId="77777777" w:rsidTr="00F87006">
        <w:trPr>
          <w:trHeight w:hRule="exact" w:val="845"/>
        </w:trPr>
        <w:tc>
          <w:tcPr>
            <w:tcW w:w="3370" w:type="dxa"/>
            <w:tcBorders>
              <w:top w:val="single" w:sz="5" w:space="0" w:color="000000"/>
              <w:left w:val="single" w:sz="5" w:space="0" w:color="000000"/>
              <w:bottom w:val="single" w:sz="5" w:space="0" w:color="000000"/>
              <w:right w:val="single" w:sz="5" w:space="0" w:color="000000"/>
            </w:tcBorders>
          </w:tcPr>
          <w:p w14:paraId="71ECF500" w14:textId="77777777" w:rsidR="009F11EE" w:rsidRPr="00881EFC" w:rsidRDefault="009F11EE" w:rsidP="00F87006">
            <w:pPr>
              <w:rPr>
                <w:rFonts w:asciiTheme="minorHAnsi" w:hAnsiTheme="minorHAnsi"/>
              </w:rPr>
            </w:pPr>
          </w:p>
        </w:tc>
        <w:tc>
          <w:tcPr>
            <w:tcW w:w="6124" w:type="dxa"/>
            <w:tcBorders>
              <w:top w:val="single" w:sz="5" w:space="0" w:color="000000"/>
              <w:left w:val="single" w:sz="5" w:space="0" w:color="000000"/>
              <w:bottom w:val="single" w:sz="5" w:space="0" w:color="000000"/>
              <w:right w:val="single" w:sz="5" w:space="0" w:color="000000"/>
            </w:tcBorders>
          </w:tcPr>
          <w:p w14:paraId="2A7FF01F" w14:textId="77777777" w:rsidR="009F11EE" w:rsidRPr="00881EFC" w:rsidRDefault="009F11EE" w:rsidP="00F87006">
            <w:pPr>
              <w:pStyle w:val="TableParagraph"/>
              <w:spacing w:line="276" w:lineRule="auto"/>
              <w:ind w:left="133" w:right="220" w:hanging="33"/>
              <w:rPr>
                <w:rFonts w:eastAsia="Arial" w:cs="Arial"/>
                <w:szCs w:val="24"/>
              </w:rPr>
            </w:pPr>
            <w:r w:rsidRPr="00881EFC">
              <w:rPr>
                <w:spacing w:val="-1"/>
              </w:rPr>
              <w:t>Meal</w:t>
            </w:r>
            <w:r w:rsidRPr="00881EFC">
              <w:t xml:space="preserve"> </w:t>
            </w:r>
            <w:r w:rsidRPr="00881EFC">
              <w:rPr>
                <w:spacing w:val="-1"/>
              </w:rPr>
              <w:t>deals</w:t>
            </w:r>
            <w:r w:rsidRPr="00881EFC">
              <w:rPr>
                <w:spacing w:val="1"/>
              </w:rPr>
              <w:t xml:space="preserve"> </w:t>
            </w:r>
            <w:r w:rsidRPr="00881EFC">
              <w:rPr>
                <w:spacing w:val="-1"/>
              </w:rPr>
              <w:t>include</w:t>
            </w:r>
            <w:r w:rsidRPr="00881EFC">
              <w:t xml:space="preserve"> a </w:t>
            </w:r>
            <w:r w:rsidRPr="00881EFC">
              <w:rPr>
                <w:spacing w:val="-1"/>
              </w:rPr>
              <w:t>starchy</w:t>
            </w:r>
            <w:r w:rsidRPr="00881EFC">
              <w:t xml:space="preserve"> </w:t>
            </w:r>
            <w:r w:rsidRPr="00881EFC">
              <w:rPr>
                <w:spacing w:val="-1"/>
              </w:rPr>
              <w:t>carbohydrate,</w:t>
            </w:r>
            <w:r w:rsidRPr="00881EFC">
              <w:t xml:space="preserve"> </w:t>
            </w:r>
            <w:r w:rsidRPr="00881EFC">
              <w:rPr>
                <w:spacing w:val="-1"/>
              </w:rPr>
              <w:t>vegetables</w:t>
            </w:r>
            <w:r w:rsidRPr="00881EFC">
              <w:rPr>
                <w:spacing w:val="34"/>
              </w:rPr>
              <w:t xml:space="preserve"> </w:t>
            </w:r>
            <w:r w:rsidRPr="00881EFC">
              <w:rPr>
                <w:spacing w:val="-1"/>
              </w:rPr>
              <w:t>and</w:t>
            </w:r>
            <w:r w:rsidRPr="00881EFC">
              <w:t xml:space="preserve"> 1 </w:t>
            </w:r>
            <w:r w:rsidRPr="00881EFC">
              <w:rPr>
                <w:spacing w:val="-1"/>
              </w:rPr>
              <w:t>portion</w:t>
            </w:r>
            <w:r w:rsidRPr="00881EFC">
              <w:t xml:space="preserve"> </w:t>
            </w:r>
            <w:r w:rsidRPr="00881EFC">
              <w:rPr>
                <w:spacing w:val="-1"/>
              </w:rPr>
              <w:t>of</w:t>
            </w:r>
            <w:r w:rsidRPr="00881EFC">
              <w:t xml:space="preserve"> </w:t>
            </w:r>
            <w:r w:rsidRPr="00881EFC">
              <w:rPr>
                <w:spacing w:val="-1"/>
              </w:rPr>
              <w:t>fruit.</w:t>
            </w:r>
          </w:p>
        </w:tc>
      </w:tr>
      <w:tr w:rsidR="009F11EE" w:rsidRPr="00881EFC" w14:paraId="0FDDB63A" w14:textId="77777777" w:rsidTr="00F87006">
        <w:trPr>
          <w:trHeight w:hRule="exact" w:val="1851"/>
        </w:trPr>
        <w:tc>
          <w:tcPr>
            <w:tcW w:w="3370" w:type="dxa"/>
            <w:tcBorders>
              <w:top w:val="single" w:sz="5" w:space="0" w:color="000000"/>
              <w:left w:val="single" w:sz="5" w:space="0" w:color="000000"/>
              <w:bottom w:val="single" w:sz="5" w:space="0" w:color="000000"/>
              <w:right w:val="single" w:sz="5" w:space="0" w:color="000000"/>
            </w:tcBorders>
          </w:tcPr>
          <w:p w14:paraId="68517380" w14:textId="77777777" w:rsidR="009F11EE" w:rsidRPr="00881EFC" w:rsidRDefault="009F11EE" w:rsidP="00F87006">
            <w:pPr>
              <w:pStyle w:val="TableParagraph"/>
              <w:tabs>
                <w:tab w:val="left" w:pos="822"/>
              </w:tabs>
              <w:spacing w:line="272" w:lineRule="exact"/>
              <w:ind w:left="102"/>
              <w:rPr>
                <w:rFonts w:eastAsia="Arial" w:cs="Arial"/>
                <w:szCs w:val="24"/>
              </w:rPr>
            </w:pPr>
            <w:r w:rsidRPr="00881EFC">
              <w:rPr>
                <w:spacing w:val="-1"/>
              </w:rPr>
              <w:t>13.</w:t>
            </w:r>
            <w:r w:rsidRPr="00881EFC">
              <w:rPr>
                <w:spacing w:val="-1"/>
              </w:rPr>
              <w:tab/>
              <w:t>Reducing</w:t>
            </w:r>
            <w:r w:rsidRPr="00881EFC">
              <w:rPr>
                <w:spacing w:val="1"/>
              </w:rPr>
              <w:t xml:space="preserve"> </w:t>
            </w:r>
            <w:r w:rsidRPr="00881EFC">
              <w:rPr>
                <w:spacing w:val="-1"/>
              </w:rPr>
              <w:t>Saturated Fat</w:t>
            </w:r>
          </w:p>
        </w:tc>
        <w:tc>
          <w:tcPr>
            <w:tcW w:w="6124" w:type="dxa"/>
            <w:tcBorders>
              <w:top w:val="single" w:sz="5" w:space="0" w:color="000000"/>
              <w:left w:val="single" w:sz="5" w:space="0" w:color="000000"/>
              <w:bottom w:val="single" w:sz="5" w:space="0" w:color="000000"/>
              <w:right w:val="single" w:sz="5" w:space="0" w:color="000000"/>
            </w:tcBorders>
          </w:tcPr>
          <w:p w14:paraId="17C8DD47" w14:textId="77777777" w:rsidR="009F11EE" w:rsidRPr="00881EFC" w:rsidRDefault="009F11EE" w:rsidP="00F87006">
            <w:pPr>
              <w:pStyle w:val="TableParagraph"/>
              <w:spacing w:line="272" w:lineRule="exact"/>
              <w:ind w:left="100"/>
              <w:rPr>
                <w:rFonts w:eastAsia="Arial" w:cs="Arial"/>
                <w:szCs w:val="24"/>
              </w:rPr>
            </w:pPr>
            <w:r w:rsidRPr="00881EFC">
              <w:rPr>
                <w:spacing w:val="-1"/>
              </w:rPr>
              <w:t>Meat</w:t>
            </w:r>
            <w:r w:rsidRPr="00881EFC">
              <w:t xml:space="preserve"> </w:t>
            </w:r>
            <w:r w:rsidRPr="00881EFC">
              <w:rPr>
                <w:spacing w:val="-1"/>
              </w:rPr>
              <w:t>and meat</w:t>
            </w:r>
            <w:r w:rsidRPr="00881EFC">
              <w:t xml:space="preserve"> </w:t>
            </w:r>
            <w:r w:rsidRPr="00881EFC">
              <w:rPr>
                <w:spacing w:val="-1"/>
              </w:rPr>
              <w:t>products,</w:t>
            </w:r>
            <w:r w:rsidRPr="00881EFC">
              <w:t xml:space="preserve"> </w:t>
            </w:r>
            <w:r w:rsidRPr="00881EFC">
              <w:rPr>
                <w:spacing w:val="-1"/>
              </w:rPr>
              <w:t>biscuits,</w:t>
            </w:r>
            <w:r w:rsidRPr="00881EFC">
              <w:t xml:space="preserve"> </w:t>
            </w:r>
            <w:r w:rsidRPr="00881EFC">
              <w:rPr>
                <w:spacing w:val="-1"/>
              </w:rPr>
              <w:t>cakes</w:t>
            </w:r>
            <w:r w:rsidRPr="00881EFC">
              <w:t xml:space="preserve"> </w:t>
            </w:r>
            <w:r w:rsidRPr="00881EFC">
              <w:rPr>
                <w:spacing w:val="-1"/>
              </w:rPr>
              <w:t>and</w:t>
            </w:r>
            <w:r w:rsidRPr="00881EFC">
              <w:t xml:space="preserve"> </w:t>
            </w:r>
            <w:r w:rsidRPr="00881EFC">
              <w:rPr>
                <w:spacing w:val="-1"/>
              </w:rPr>
              <w:t xml:space="preserve">pastries </w:t>
            </w:r>
            <w:r w:rsidRPr="00881EFC">
              <w:rPr>
                <w:spacing w:val="-1"/>
                <w:lang w:val="en-GB"/>
              </w:rPr>
              <w:t xml:space="preserve">(procured by volume) are lower in saturated fat where available. At least 50% of hard yellow cheese has a maximum total fat content of 25g/100g; at least 75% of ready meals contain less than 6g saturated fat per portion; at least 75% of milk is reduced fat; and at least 75% of oils and spreads </w:t>
            </w:r>
            <w:proofErr w:type="gramStart"/>
            <w:r w:rsidRPr="00881EFC">
              <w:rPr>
                <w:spacing w:val="-1"/>
                <w:lang w:val="en-GB"/>
              </w:rPr>
              <w:t>are based</w:t>
            </w:r>
            <w:proofErr w:type="gramEnd"/>
            <w:r w:rsidRPr="00881EFC">
              <w:rPr>
                <w:spacing w:val="-1"/>
                <w:lang w:val="en-GB"/>
              </w:rPr>
              <w:t xml:space="preserve"> on unsaturated fats.</w:t>
            </w:r>
          </w:p>
        </w:tc>
      </w:tr>
    </w:tbl>
    <w:p w14:paraId="47A482D8" w14:textId="77777777" w:rsidR="009F11EE" w:rsidRDefault="009F11EE" w:rsidP="009F11EE">
      <w:pPr>
        <w:spacing w:line="272" w:lineRule="exact"/>
        <w:rPr>
          <w:rFonts w:ascii="Arial" w:eastAsia="Arial" w:hAnsi="Arial"/>
          <w:sz w:val="24"/>
          <w:szCs w:val="24"/>
        </w:rPr>
        <w:sectPr w:rsidR="009F11EE" w:rsidSect="00F87006">
          <w:pgSz w:w="11910" w:h="16840"/>
          <w:pgMar w:top="1360" w:right="980" w:bottom="280" w:left="1220" w:header="720" w:footer="720" w:gutter="0"/>
          <w:cols w:space="720"/>
        </w:sectPr>
      </w:pPr>
    </w:p>
    <w:p w14:paraId="0D3C8604" w14:textId="77777777" w:rsidR="009F11EE" w:rsidRDefault="009F11EE" w:rsidP="009F11EE">
      <w:pPr>
        <w:spacing w:before="9"/>
        <w:rPr>
          <w:rFonts w:ascii="Times New Roman" w:hAnsi="Times New Roman" w:cs="Times New Roman"/>
          <w:sz w:val="5"/>
          <w:szCs w:val="5"/>
        </w:rPr>
      </w:pPr>
    </w:p>
    <w:tbl>
      <w:tblPr>
        <w:tblW w:w="0" w:type="auto"/>
        <w:tblInd w:w="106" w:type="dxa"/>
        <w:tblLayout w:type="fixed"/>
        <w:tblCellMar>
          <w:left w:w="0" w:type="dxa"/>
          <w:right w:w="0" w:type="dxa"/>
        </w:tblCellMar>
        <w:tblLook w:val="01E0" w:firstRow="1" w:lastRow="1" w:firstColumn="1" w:lastColumn="1" w:noHBand="0" w:noVBand="0"/>
      </w:tblPr>
      <w:tblGrid>
        <w:gridCol w:w="3370"/>
        <w:gridCol w:w="6124"/>
      </w:tblGrid>
      <w:tr w:rsidR="009F11EE" w:rsidRPr="00881EFC" w14:paraId="202C9479" w14:textId="77777777" w:rsidTr="00F87006">
        <w:trPr>
          <w:trHeight w:hRule="exact" w:val="838"/>
        </w:trPr>
        <w:tc>
          <w:tcPr>
            <w:tcW w:w="3370" w:type="dxa"/>
            <w:tcBorders>
              <w:top w:val="single" w:sz="5" w:space="0" w:color="000000"/>
              <w:left w:val="single" w:sz="5" w:space="0" w:color="000000"/>
              <w:bottom w:val="single" w:sz="5" w:space="0" w:color="000000"/>
              <w:right w:val="single" w:sz="5" w:space="0" w:color="000000"/>
            </w:tcBorders>
          </w:tcPr>
          <w:p w14:paraId="65EE105B" w14:textId="77777777" w:rsidR="009F11EE" w:rsidRPr="00881EFC" w:rsidRDefault="009F11EE" w:rsidP="00F87006">
            <w:pPr>
              <w:pStyle w:val="TableParagraph"/>
              <w:tabs>
                <w:tab w:val="left" w:pos="822"/>
              </w:tabs>
              <w:spacing w:line="273" w:lineRule="exact"/>
              <w:ind w:left="102"/>
              <w:rPr>
                <w:rFonts w:eastAsia="Arial" w:cs="Arial"/>
                <w:szCs w:val="24"/>
              </w:rPr>
            </w:pPr>
            <w:r w:rsidRPr="00881EFC">
              <w:rPr>
                <w:spacing w:val="-1"/>
              </w:rPr>
              <w:t>14.</w:t>
            </w:r>
            <w:r w:rsidRPr="00881EFC">
              <w:rPr>
                <w:spacing w:val="-1"/>
              </w:rPr>
              <w:tab/>
              <w:t>Cereals</w:t>
            </w:r>
          </w:p>
        </w:tc>
        <w:tc>
          <w:tcPr>
            <w:tcW w:w="6124" w:type="dxa"/>
            <w:tcBorders>
              <w:top w:val="single" w:sz="5" w:space="0" w:color="000000"/>
              <w:left w:val="single" w:sz="5" w:space="0" w:color="000000"/>
              <w:bottom w:val="single" w:sz="5" w:space="0" w:color="000000"/>
              <w:right w:val="single" w:sz="5" w:space="0" w:color="000000"/>
            </w:tcBorders>
          </w:tcPr>
          <w:p w14:paraId="78F66924" w14:textId="77777777" w:rsidR="009F11EE" w:rsidRPr="00881EFC" w:rsidRDefault="009F11EE" w:rsidP="00F87006">
            <w:pPr>
              <w:pStyle w:val="TableParagraph"/>
              <w:spacing w:line="239" w:lineRule="auto"/>
              <w:ind w:left="133" w:right="165" w:hanging="33"/>
              <w:rPr>
                <w:rFonts w:eastAsia="Arial" w:cs="Arial"/>
                <w:szCs w:val="24"/>
              </w:rPr>
            </w:pPr>
            <w:r w:rsidRPr="00881EFC">
              <w:rPr>
                <w:spacing w:val="-1"/>
              </w:rPr>
              <w:t>At</w:t>
            </w:r>
            <w:r w:rsidRPr="00881EFC">
              <w:t xml:space="preserve"> </w:t>
            </w:r>
            <w:r w:rsidRPr="00881EFC">
              <w:rPr>
                <w:spacing w:val="-1"/>
              </w:rPr>
              <w:t>least</w:t>
            </w:r>
            <w:r w:rsidRPr="00881EFC">
              <w:t xml:space="preserve"> </w:t>
            </w:r>
            <w:r w:rsidRPr="00881EFC">
              <w:rPr>
                <w:spacing w:val="-1"/>
              </w:rPr>
              <w:t>50%</w:t>
            </w:r>
            <w:r w:rsidRPr="00881EFC">
              <w:t xml:space="preserve"> </w:t>
            </w:r>
            <w:r w:rsidRPr="00881EFC">
              <w:rPr>
                <w:spacing w:val="-1"/>
              </w:rPr>
              <w:t>of</w:t>
            </w:r>
            <w:r w:rsidRPr="00881EFC">
              <w:t xml:space="preserve"> </w:t>
            </w:r>
            <w:r w:rsidRPr="00881EFC">
              <w:rPr>
                <w:spacing w:val="-1"/>
              </w:rPr>
              <w:t>breakfast</w:t>
            </w:r>
            <w:r w:rsidRPr="00881EFC">
              <w:t xml:space="preserve"> </w:t>
            </w:r>
            <w:r w:rsidRPr="00881EFC">
              <w:rPr>
                <w:spacing w:val="-1"/>
              </w:rPr>
              <w:t>cereals</w:t>
            </w:r>
            <w:r w:rsidRPr="00881EFC">
              <w:t xml:space="preserve"> </w:t>
            </w:r>
            <w:r w:rsidRPr="00881EFC">
              <w:rPr>
                <w:spacing w:val="-1"/>
              </w:rPr>
              <w:t>(procured</w:t>
            </w:r>
            <w:r w:rsidRPr="00881EFC">
              <w:t xml:space="preserve"> </w:t>
            </w:r>
            <w:r w:rsidRPr="00881EFC">
              <w:rPr>
                <w:spacing w:val="-1"/>
              </w:rPr>
              <w:t>by</w:t>
            </w:r>
            <w:r w:rsidRPr="00881EFC">
              <w:t xml:space="preserve"> </w:t>
            </w:r>
            <w:r w:rsidRPr="00881EFC">
              <w:rPr>
                <w:spacing w:val="-1"/>
              </w:rPr>
              <w:t>volume)</w:t>
            </w:r>
            <w:r w:rsidRPr="00881EFC">
              <w:rPr>
                <w:spacing w:val="40"/>
              </w:rPr>
              <w:t xml:space="preserve"> </w:t>
            </w:r>
            <w:r w:rsidRPr="00881EFC">
              <w:rPr>
                <w:spacing w:val="-1"/>
              </w:rPr>
              <w:t>are</w:t>
            </w:r>
            <w:r w:rsidRPr="00881EFC">
              <w:t xml:space="preserve"> </w:t>
            </w:r>
            <w:r w:rsidRPr="00881EFC">
              <w:rPr>
                <w:spacing w:val="-1"/>
              </w:rPr>
              <w:t>higher</w:t>
            </w:r>
            <w:r w:rsidRPr="00881EFC">
              <w:t xml:space="preserve"> in </w:t>
            </w:r>
            <w:proofErr w:type="spellStart"/>
            <w:r w:rsidRPr="00881EFC">
              <w:rPr>
                <w:spacing w:val="-1"/>
              </w:rPr>
              <w:t>fibre</w:t>
            </w:r>
            <w:proofErr w:type="spellEnd"/>
            <w:r w:rsidRPr="00881EFC">
              <w:t xml:space="preserve"> </w:t>
            </w:r>
            <w:r w:rsidRPr="00881EFC">
              <w:rPr>
                <w:spacing w:val="-1"/>
              </w:rPr>
              <w:t>(i.e.</w:t>
            </w:r>
            <w:r w:rsidRPr="00881EFC">
              <w:rPr>
                <w:spacing w:val="-2"/>
              </w:rPr>
              <w:t xml:space="preserve"> </w:t>
            </w:r>
            <w:r w:rsidRPr="00881EFC">
              <w:rPr>
                <w:spacing w:val="-1"/>
              </w:rPr>
              <w:t>more</w:t>
            </w:r>
            <w:r w:rsidRPr="00881EFC">
              <w:t xml:space="preserve"> </w:t>
            </w:r>
            <w:r w:rsidRPr="00881EFC">
              <w:rPr>
                <w:spacing w:val="-1"/>
              </w:rPr>
              <w:t>than 6g/100g)</w:t>
            </w:r>
            <w:r w:rsidRPr="00881EFC">
              <w:t xml:space="preserve"> </w:t>
            </w:r>
            <w:r w:rsidRPr="00881EFC">
              <w:rPr>
                <w:spacing w:val="-1"/>
              </w:rPr>
              <w:t>and</w:t>
            </w:r>
            <w:r w:rsidRPr="00881EFC">
              <w:t xml:space="preserve"> </w:t>
            </w:r>
            <w:r w:rsidRPr="00881EFC">
              <w:rPr>
                <w:spacing w:val="-1"/>
              </w:rPr>
              <w:t>do</w:t>
            </w:r>
            <w:r w:rsidRPr="00881EFC">
              <w:t xml:space="preserve"> </w:t>
            </w:r>
            <w:r w:rsidRPr="00881EFC">
              <w:rPr>
                <w:spacing w:val="-1"/>
              </w:rPr>
              <w:t>not</w:t>
            </w:r>
            <w:r w:rsidRPr="00881EFC">
              <w:rPr>
                <w:spacing w:val="36"/>
              </w:rPr>
              <w:t xml:space="preserve"> </w:t>
            </w:r>
            <w:r w:rsidRPr="00881EFC">
              <w:rPr>
                <w:spacing w:val="-1"/>
              </w:rPr>
              <w:t>exceed</w:t>
            </w:r>
            <w:r w:rsidRPr="00881EFC">
              <w:t xml:space="preserve"> </w:t>
            </w:r>
            <w:r w:rsidRPr="00881EFC">
              <w:rPr>
                <w:spacing w:val="-1"/>
              </w:rPr>
              <w:t>22.5g/100g</w:t>
            </w:r>
            <w:r w:rsidRPr="00881EFC">
              <w:t xml:space="preserve"> </w:t>
            </w:r>
            <w:r w:rsidRPr="00881EFC">
              <w:rPr>
                <w:spacing w:val="-1"/>
              </w:rPr>
              <w:t>total</w:t>
            </w:r>
            <w:r w:rsidRPr="00881EFC">
              <w:t xml:space="preserve"> </w:t>
            </w:r>
            <w:r w:rsidRPr="00881EFC">
              <w:rPr>
                <w:spacing w:val="-1"/>
              </w:rPr>
              <w:t>sugars.</w:t>
            </w:r>
          </w:p>
        </w:tc>
      </w:tr>
      <w:tr w:rsidR="009F11EE" w:rsidRPr="00881EFC" w14:paraId="4B3D3479" w14:textId="77777777" w:rsidTr="00F87006">
        <w:trPr>
          <w:trHeight w:hRule="exact" w:val="1115"/>
        </w:trPr>
        <w:tc>
          <w:tcPr>
            <w:tcW w:w="3370" w:type="dxa"/>
            <w:tcBorders>
              <w:top w:val="single" w:sz="5" w:space="0" w:color="000000"/>
              <w:left w:val="single" w:sz="5" w:space="0" w:color="000000"/>
              <w:bottom w:val="single" w:sz="5" w:space="0" w:color="000000"/>
              <w:right w:val="single" w:sz="5" w:space="0" w:color="000000"/>
            </w:tcBorders>
          </w:tcPr>
          <w:p w14:paraId="6948AC50" w14:textId="77777777" w:rsidR="009F11EE" w:rsidRPr="00881EFC" w:rsidRDefault="009F11EE" w:rsidP="00F87006">
            <w:pPr>
              <w:pStyle w:val="TableParagraph"/>
              <w:tabs>
                <w:tab w:val="left" w:pos="822"/>
              </w:tabs>
              <w:spacing w:line="273" w:lineRule="exact"/>
              <w:ind w:left="102"/>
              <w:rPr>
                <w:rFonts w:eastAsia="Arial" w:cs="Arial"/>
                <w:szCs w:val="24"/>
              </w:rPr>
            </w:pPr>
            <w:r w:rsidRPr="00881EFC">
              <w:rPr>
                <w:spacing w:val="-1"/>
              </w:rPr>
              <w:t>15.</w:t>
            </w:r>
            <w:r w:rsidRPr="00881EFC">
              <w:rPr>
                <w:spacing w:val="-1"/>
              </w:rPr>
              <w:tab/>
              <w:t>Fish</w:t>
            </w:r>
          </w:p>
        </w:tc>
        <w:tc>
          <w:tcPr>
            <w:tcW w:w="6124" w:type="dxa"/>
            <w:tcBorders>
              <w:top w:val="single" w:sz="5" w:space="0" w:color="000000"/>
              <w:left w:val="single" w:sz="5" w:space="0" w:color="000000"/>
              <w:bottom w:val="single" w:sz="5" w:space="0" w:color="000000"/>
              <w:right w:val="single" w:sz="5" w:space="0" w:color="000000"/>
            </w:tcBorders>
          </w:tcPr>
          <w:p w14:paraId="24076868" w14:textId="77777777" w:rsidR="009F11EE" w:rsidRPr="00881EFC" w:rsidRDefault="009F11EE" w:rsidP="00F87006">
            <w:pPr>
              <w:pStyle w:val="TableParagraph"/>
              <w:ind w:left="133" w:right="268" w:hanging="33"/>
              <w:rPr>
                <w:rFonts w:eastAsia="Arial" w:cs="Arial"/>
                <w:szCs w:val="24"/>
              </w:rPr>
            </w:pPr>
            <w:r w:rsidRPr="00881EFC">
              <w:t xml:space="preserve">If </w:t>
            </w:r>
            <w:r w:rsidRPr="00881EFC">
              <w:rPr>
                <w:spacing w:val="-1"/>
              </w:rPr>
              <w:t>caterers serve</w:t>
            </w:r>
            <w:r w:rsidRPr="00881EFC">
              <w:t xml:space="preserve"> </w:t>
            </w:r>
            <w:r w:rsidRPr="00881EFC">
              <w:rPr>
                <w:spacing w:val="-1"/>
              </w:rPr>
              <w:t>lunch</w:t>
            </w:r>
            <w:r w:rsidRPr="00881EFC">
              <w:rPr>
                <w:spacing w:val="1"/>
              </w:rPr>
              <w:t xml:space="preserve"> </w:t>
            </w:r>
            <w:r w:rsidRPr="00881EFC">
              <w:rPr>
                <w:spacing w:val="-1"/>
              </w:rPr>
              <w:t>and</w:t>
            </w:r>
            <w:r w:rsidRPr="00881EFC">
              <w:t xml:space="preserve"> </w:t>
            </w:r>
            <w:r w:rsidRPr="00881EFC">
              <w:rPr>
                <w:spacing w:val="-1"/>
              </w:rPr>
              <w:t>an</w:t>
            </w:r>
            <w:r w:rsidRPr="00881EFC">
              <w:t xml:space="preserve"> </w:t>
            </w:r>
            <w:r w:rsidRPr="00881EFC">
              <w:rPr>
                <w:spacing w:val="-1"/>
              </w:rPr>
              <w:t>evening</w:t>
            </w:r>
            <w:r w:rsidRPr="00881EFC">
              <w:t xml:space="preserve"> </w:t>
            </w:r>
            <w:r w:rsidRPr="00881EFC">
              <w:rPr>
                <w:spacing w:val="-1"/>
              </w:rPr>
              <w:t>meal,</w:t>
            </w:r>
            <w:r w:rsidRPr="00881EFC">
              <w:t xml:space="preserve"> </w:t>
            </w:r>
            <w:r w:rsidRPr="00881EFC">
              <w:rPr>
                <w:spacing w:val="-1"/>
              </w:rPr>
              <w:t>fish</w:t>
            </w:r>
            <w:r w:rsidRPr="00881EFC">
              <w:t xml:space="preserve"> </w:t>
            </w:r>
            <w:r w:rsidRPr="00881EFC">
              <w:rPr>
                <w:spacing w:val="-1"/>
              </w:rPr>
              <w:t>is</w:t>
            </w:r>
            <w:r w:rsidRPr="00881EFC">
              <w:rPr>
                <w:spacing w:val="43"/>
              </w:rPr>
              <w:t xml:space="preserve"> </w:t>
            </w:r>
            <w:r w:rsidRPr="00881EFC">
              <w:rPr>
                <w:spacing w:val="-1"/>
              </w:rPr>
              <w:t>provided</w:t>
            </w:r>
            <w:r w:rsidRPr="00881EFC">
              <w:t xml:space="preserve"> </w:t>
            </w:r>
            <w:r w:rsidRPr="00881EFC">
              <w:rPr>
                <w:spacing w:val="-1"/>
              </w:rPr>
              <w:t>twice</w:t>
            </w:r>
            <w:r w:rsidRPr="00881EFC">
              <w:t xml:space="preserve"> a </w:t>
            </w:r>
            <w:r w:rsidRPr="00881EFC">
              <w:rPr>
                <w:spacing w:val="-1"/>
              </w:rPr>
              <w:t>week,</w:t>
            </w:r>
            <w:r w:rsidRPr="00881EFC">
              <w:t xml:space="preserve"> </w:t>
            </w:r>
            <w:r w:rsidRPr="00881EFC">
              <w:rPr>
                <w:spacing w:val="-1"/>
              </w:rPr>
              <w:t>one</w:t>
            </w:r>
            <w:r w:rsidRPr="00881EFC">
              <w:t xml:space="preserve"> </w:t>
            </w:r>
            <w:r w:rsidRPr="00881EFC">
              <w:rPr>
                <w:spacing w:val="-1"/>
              </w:rPr>
              <w:t>of</w:t>
            </w:r>
            <w:r w:rsidRPr="00881EFC">
              <w:t xml:space="preserve"> </w:t>
            </w:r>
            <w:r w:rsidRPr="00881EFC">
              <w:rPr>
                <w:spacing w:val="-1"/>
              </w:rPr>
              <w:t>which</w:t>
            </w:r>
            <w:r w:rsidRPr="00881EFC">
              <w:t xml:space="preserve"> </w:t>
            </w:r>
            <w:r w:rsidRPr="00881EFC">
              <w:rPr>
                <w:spacing w:val="-1"/>
              </w:rPr>
              <w:t>is</w:t>
            </w:r>
            <w:r w:rsidRPr="00881EFC">
              <w:t xml:space="preserve"> </w:t>
            </w:r>
            <w:r w:rsidRPr="00881EFC">
              <w:rPr>
                <w:spacing w:val="-1"/>
              </w:rPr>
              <w:t>oily.</w:t>
            </w:r>
            <w:r w:rsidRPr="00881EFC">
              <w:t xml:space="preserve"> If</w:t>
            </w:r>
            <w:r w:rsidRPr="00881EFC">
              <w:rPr>
                <w:spacing w:val="-1"/>
              </w:rPr>
              <w:t xml:space="preserve"> caterers</w:t>
            </w:r>
            <w:r w:rsidRPr="00881EFC">
              <w:rPr>
                <w:spacing w:val="43"/>
              </w:rPr>
              <w:t xml:space="preserve"> </w:t>
            </w:r>
            <w:r w:rsidRPr="00881EFC">
              <w:rPr>
                <w:spacing w:val="-1"/>
              </w:rPr>
              <w:t>only</w:t>
            </w:r>
            <w:r w:rsidRPr="00881EFC">
              <w:t xml:space="preserve"> </w:t>
            </w:r>
            <w:r w:rsidRPr="00881EFC">
              <w:rPr>
                <w:spacing w:val="-1"/>
              </w:rPr>
              <w:t>serve</w:t>
            </w:r>
            <w:r w:rsidRPr="00881EFC">
              <w:t xml:space="preserve"> </w:t>
            </w:r>
            <w:r w:rsidRPr="00881EFC">
              <w:rPr>
                <w:spacing w:val="-1"/>
              </w:rPr>
              <w:t>lunch</w:t>
            </w:r>
            <w:r w:rsidRPr="00881EFC">
              <w:t xml:space="preserve"> </w:t>
            </w:r>
            <w:r w:rsidRPr="00881EFC">
              <w:rPr>
                <w:spacing w:val="-1"/>
              </w:rPr>
              <w:t>or</w:t>
            </w:r>
            <w:r w:rsidRPr="00881EFC">
              <w:t xml:space="preserve"> </w:t>
            </w:r>
            <w:r w:rsidRPr="00881EFC">
              <w:rPr>
                <w:spacing w:val="-1"/>
              </w:rPr>
              <w:t>an</w:t>
            </w:r>
            <w:r w:rsidRPr="00881EFC">
              <w:t xml:space="preserve"> </w:t>
            </w:r>
            <w:r w:rsidRPr="00881EFC">
              <w:rPr>
                <w:spacing w:val="-1"/>
              </w:rPr>
              <w:t>evening</w:t>
            </w:r>
            <w:r w:rsidRPr="00881EFC">
              <w:t xml:space="preserve"> </w:t>
            </w:r>
            <w:r w:rsidRPr="00881EFC">
              <w:rPr>
                <w:spacing w:val="-1"/>
              </w:rPr>
              <w:t>meal,</w:t>
            </w:r>
            <w:r w:rsidRPr="00881EFC">
              <w:t xml:space="preserve"> </w:t>
            </w:r>
            <w:r w:rsidRPr="00881EFC">
              <w:rPr>
                <w:spacing w:val="-1"/>
              </w:rPr>
              <w:t>an</w:t>
            </w:r>
            <w:r w:rsidRPr="00881EFC">
              <w:t xml:space="preserve"> </w:t>
            </w:r>
            <w:r w:rsidRPr="00881EFC">
              <w:rPr>
                <w:spacing w:val="-1"/>
              </w:rPr>
              <w:t>oily</w:t>
            </w:r>
            <w:r w:rsidRPr="00881EFC">
              <w:rPr>
                <w:spacing w:val="1"/>
              </w:rPr>
              <w:t xml:space="preserve"> </w:t>
            </w:r>
            <w:r w:rsidRPr="00881EFC">
              <w:rPr>
                <w:spacing w:val="-1"/>
              </w:rPr>
              <w:t>fish</w:t>
            </w:r>
            <w:r w:rsidRPr="00881EFC">
              <w:t xml:space="preserve"> </w:t>
            </w:r>
            <w:r w:rsidRPr="00881EFC">
              <w:rPr>
                <w:spacing w:val="-1"/>
              </w:rPr>
              <w:t>is</w:t>
            </w:r>
            <w:r w:rsidRPr="00881EFC">
              <w:rPr>
                <w:spacing w:val="41"/>
              </w:rPr>
              <w:t xml:space="preserve"> </w:t>
            </w:r>
            <w:r w:rsidRPr="00881EFC">
              <w:rPr>
                <w:spacing w:val="-1"/>
              </w:rPr>
              <w:t>available</w:t>
            </w:r>
            <w:r w:rsidRPr="00881EFC">
              <w:t xml:space="preserve"> </w:t>
            </w:r>
            <w:r w:rsidRPr="00881EFC">
              <w:rPr>
                <w:spacing w:val="-1"/>
              </w:rPr>
              <w:t>at</w:t>
            </w:r>
            <w:r w:rsidRPr="00881EFC">
              <w:rPr>
                <w:spacing w:val="2"/>
              </w:rPr>
              <w:t xml:space="preserve"> </w:t>
            </w:r>
            <w:r w:rsidRPr="00881EFC">
              <w:rPr>
                <w:spacing w:val="-1"/>
              </w:rPr>
              <w:t>least</w:t>
            </w:r>
            <w:r w:rsidRPr="00881EFC">
              <w:t xml:space="preserve"> </w:t>
            </w:r>
            <w:r w:rsidRPr="00881EFC">
              <w:rPr>
                <w:spacing w:val="-1"/>
              </w:rPr>
              <w:t>once</w:t>
            </w:r>
            <w:r w:rsidRPr="00881EFC">
              <w:t xml:space="preserve"> </w:t>
            </w:r>
            <w:r w:rsidRPr="00881EFC">
              <w:rPr>
                <w:spacing w:val="-1"/>
              </w:rPr>
              <w:t>every</w:t>
            </w:r>
            <w:r w:rsidRPr="00881EFC">
              <w:t xml:space="preserve"> 3 </w:t>
            </w:r>
            <w:r w:rsidRPr="00881EFC">
              <w:rPr>
                <w:spacing w:val="-1"/>
              </w:rPr>
              <w:t>weeks.</w:t>
            </w:r>
          </w:p>
        </w:tc>
      </w:tr>
      <w:tr w:rsidR="009F11EE" w:rsidRPr="00881EFC" w14:paraId="635B6130" w14:textId="77777777" w:rsidTr="00F87006">
        <w:trPr>
          <w:trHeight w:hRule="exact" w:val="286"/>
        </w:trPr>
        <w:tc>
          <w:tcPr>
            <w:tcW w:w="3370" w:type="dxa"/>
            <w:tcBorders>
              <w:top w:val="single" w:sz="5" w:space="0" w:color="000000"/>
              <w:left w:val="single" w:sz="5" w:space="0" w:color="000000"/>
              <w:bottom w:val="single" w:sz="5" w:space="0" w:color="000000"/>
              <w:right w:val="single" w:sz="5" w:space="0" w:color="000000"/>
            </w:tcBorders>
          </w:tcPr>
          <w:p w14:paraId="0612E5DE" w14:textId="77777777" w:rsidR="009F11EE" w:rsidRPr="00881EFC" w:rsidRDefault="009F11EE" w:rsidP="00F87006">
            <w:pPr>
              <w:pStyle w:val="TableParagraph"/>
              <w:spacing w:line="273" w:lineRule="exact"/>
              <w:ind w:left="102"/>
              <w:rPr>
                <w:rFonts w:eastAsia="Arial" w:cs="Arial"/>
                <w:szCs w:val="24"/>
              </w:rPr>
            </w:pPr>
            <w:r w:rsidRPr="00881EFC">
              <w:rPr>
                <w:b/>
                <w:spacing w:val="-1"/>
              </w:rPr>
              <w:t>C.</w:t>
            </w:r>
            <w:r w:rsidRPr="00881EFC">
              <w:rPr>
                <w:b/>
              </w:rPr>
              <w:t xml:space="preserve"> </w:t>
            </w:r>
            <w:r w:rsidRPr="00881EFC">
              <w:rPr>
                <w:b/>
                <w:spacing w:val="-1"/>
              </w:rPr>
              <w:t>Resource</w:t>
            </w:r>
            <w:r w:rsidRPr="00881EFC">
              <w:rPr>
                <w:b/>
              </w:rPr>
              <w:t xml:space="preserve"> </w:t>
            </w:r>
            <w:r w:rsidRPr="00881EFC">
              <w:rPr>
                <w:b/>
                <w:spacing w:val="-1"/>
              </w:rPr>
              <w:t>Efficiency</w:t>
            </w:r>
          </w:p>
        </w:tc>
        <w:tc>
          <w:tcPr>
            <w:tcW w:w="6124" w:type="dxa"/>
            <w:tcBorders>
              <w:top w:val="single" w:sz="5" w:space="0" w:color="000000"/>
              <w:left w:val="single" w:sz="5" w:space="0" w:color="000000"/>
              <w:bottom w:val="single" w:sz="5" w:space="0" w:color="000000"/>
              <w:right w:val="single" w:sz="5" w:space="0" w:color="000000"/>
            </w:tcBorders>
          </w:tcPr>
          <w:p w14:paraId="1E093C4F" w14:textId="77777777" w:rsidR="009F11EE" w:rsidRPr="00881EFC" w:rsidRDefault="009F11EE" w:rsidP="00F87006">
            <w:pPr>
              <w:rPr>
                <w:rFonts w:asciiTheme="minorHAnsi" w:hAnsiTheme="minorHAnsi"/>
              </w:rPr>
            </w:pPr>
          </w:p>
        </w:tc>
      </w:tr>
      <w:tr w:rsidR="009F11EE" w:rsidRPr="00881EFC" w14:paraId="2A32204A" w14:textId="77777777" w:rsidTr="00F87006">
        <w:trPr>
          <w:trHeight w:hRule="exact" w:val="562"/>
        </w:trPr>
        <w:tc>
          <w:tcPr>
            <w:tcW w:w="3370" w:type="dxa"/>
            <w:tcBorders>
              <w:top w:val="single" w:sz="5" w:space="0" w:color="000000"/>
              <w:left w:val="single" w:sz="5" w:space="0" w:color="000000"/>
              <w:bottom w:val="single" w:sz="5" w:space="0" w:color="000000"/>
              <w:right w:val="single" w:sz="5" w:space="0" w:color="000000"/>
            </w:tcBorders>
          </w:tcPr>
          <w:p w14:paraId="43AC5B02" w14:textId="77777777" w:rsidR="009F11EE" w:rsidRPr="00881EFC" w:rsidRDefault="009F11EE" w:rsidP="00F87006">
            <w:pPr>
              <w:pStyle w:val="TableParagraph"/>
              <w:tabs>
                <w:tab w:val="left" w:pos="822"/>
              </w:tabs>
              <w:spacing w:line="272" w:lineRule="exact"/>
              <w:ind w:left="102"/>
              <w:rPr>
                <w:rFonts w:eastAsia="Arial" w:cs="Arial"/>
                <w:szCs w:val="24"/>
              </w:rPr>
            </w:pPr>
            <w:r w:rsidRPr="00881EFC">
              <w:rPr>
                <w:spacing w:val="-1"/>
              </w:rPr>
              <w:t>16.</w:t>
            </w:r>
            <w:r w:rsidRPr="00881EFC">
              <w:rPr>
                <w:spacing w:val="-1"/>
              </w:rPr>
              <w:tab/>
              <w:t>Water</w:t>
            </w:r>
          </w:p>
        </w:tc>
        <w:tc>
          <w:tcPr>
            <w:tcW w:w="6124" w:type="dxa"/>
            <w:tcBorders>
              <w:top w:val="single" w:sz="5" w:space="0" w:color="000000"/>
              <w:left w:val="single" w:sz="5" w:space="0" w:color="000000"/>
              <w:bottom w:val="single" w:sz="5" w:space="0" w:color="000000"/>
              <w:right w:val="single" w:sz="5" w:space="0" w:color="000000"/>
            </w:tcBorders>
          </w:tcPr>
          <w:p w14:paraId="462C3D22" w14:textId="77777777" w:rsidR="009F11EE" w:rsidRPr="00881EFC" w:rsidRDefault="009F11EE" w:rsidP="00F87006">
            <w:pPr>
              <w:pStyle w:val="TableParagraph"/>
              <w:ind w:left="133" w:right="793" w:hanging="33"/>
              <w:rPr>
                <w:rFonts w:eastAsia="Arial" w:cs="Arial"/>
                <w:szCs w:val="24"/>
              </w:rPr>
            </w:pPr>
            <w:r w:rsidRPr="00881EFC">
              <w:rPr>
                <w:spacing w:val="-1"/>
              </w:rPr>
              <w:t>Tap</w:t>
            </w:r>
            <w:r w:rsidRPr="00881EFC">
              <w:t xml:space="preserve"> </w:t>
            </w:r>
            <w:r w:rsidRPr="00881EFC">
              <w:rPr>
                <w:spacing w:val="-1"/>
              </w:rPr>
              <w:t>water</w:t>
            </w:r>
            <w:r w:rsidRPr="00881EFC">
              <w:t xml:space="preserve"> </w:t>
            </w:r>
            <w:r w:rsidRPr="00881EFC">
              <w:rPr>
                <w:spacing w:val="-1"/>
              </w:rPr>
              <w:t>is</w:t>
            </w:r>
            <w:r w:rsidRPr="00881EFC">
              <w:t xml:space="preserve"> </w:t>
            </w:r>
            <w:r w:rsidRPr="00881EFC">
              <w:rPr>
                <w:spacing w:val="-1"/>
              </w:rPr>
              <w:t>visible</w:t>
            </w:r>
            <w:r w:rsidRPr="00881EFC">
              <w:t xml:space="preserve"> </w:t>
            </w:r>
            <w:r w:rsidRPr="00881EFC">
              <w:rPr>
                <w:spacing w:val="-1"/>
              </w:rPr>
              <w:t>and</w:t>
            </w:r>
            <w:r w:rsidRPr="00881EFC">
              <w:t xml:space="preserve"> </w:t>
            </w:r>
            <w:r w:rsidRPr="00881EFC">
              <w:rPr>
                <w:spacing w:val="-1"/>
              </w:rPr>
              <w:t>freely</w:t>
            </w:r>
            <w:r w:rsidRPr="00881EFC">
              <w:t xml:space="preserve"> </w:t>
            </w:r>
            <w:r w:rsidRPr="00881EFC">
              <w:rPr>
                <w:spacing w:val="-1"/>
              </w:rPr>
              <w:t>available</w:t>
            </w:r>
            <w:r w:rsidRPr="00881EFC">
              <w:t xml:space="preserve"> </w:t>
            </w:r>
            <w:r w:rsidRPr="00881EFC">
              <w:rPr>
                <w:spacing w:val="-1"/>
              </w:rPr>
              <w:t>and</w:t>
            </w:r>
            <w:r w:rsidRPr="00881EFC">
              <w:rPr>
                <w:spacing w:val="1"/>
              </w:rPr>
              <w:t xml:space="preserve"> </w:t>
            </w:r>
            <w:r w:rsidRPr="00881EFC">
              <w:rPr>
                <w:spacing w:val="-1"/>
              </w:rPr>
              <w:t>such</w:t>
            </w:r>
            <w:r w:rsidRPr="00881EFC">
              <w:rPr>
                <w:spacing w:val="39"/>
              </w:rPr>
              <w:t xml:space="preserve"> </w:t>
            </w:r>
            <w:r w:rsidRPr="00881EFC">
              <w:rPr>
                <w:spacing w:val="-1"/>
              </w:rPr>
              <w:t>provision</w:t>
            </w:r>
            <w:r w:rsidRPr="00881EFC">
              <w:t xml:space="preserve"> </w:t>
            </w:r>
            <w:proofErr w:type="gramStart"/>
            <w:r w:rsidRPr="00881EFC">
              <w:rPr>
                <w:spacing w:val="-1"/>
              </w:rPr>
              <w:t>is</w:t>
            </w:r>
            <w:r w:rsidRPr="00881EFC">
              <w:rPr>
                <w:spacing w:val="1"/>
              </w:rPr>
              <w:t xml:space="preserve"> </w:t>
            </w:r>
            <w:r w:rsidRPr="00881EFC">
              <w:rPr>
                <w:spacing w:val="-1"/>
              </w:rPr>
              <w:t>promoted</w:t>
            </w:r>
            <w:proofErr w:type="gramEnd"/>
            <w:r w:rsidRPr="00881EFC">
              <w:rPr>
                <w:spacing w:val="-1"/>
              </w:rPr>
              <w:t>.</w:t>
            </w:r>
          </w:p>
        </w:tc>
      </w:tr>
      <w:tr w:rsidR="009F11EE" w:rsidRPr="00881EFC" w14:paraId="640E5958" w14:textId="77777777" w:rsidTr="00F87006">
        <w:trPr>
          <w:trHeight w:hRule="exact" w:val="563"/>
        </w:trPr>
        <w:tc>
          <w:tcPr>
            <w:tcW w:w="3370" w:type="dxa"/>
            <w:tcBorders>
              <w:top w:val="single" w:sz="5" w:space="0" w:color="000000"/>
              <w:left w:val="single" w:sz="5" w:space="0" w:color="000000"/>
              <w:bottom w:val="single" w:sz="5" w:space="0" w:color="000000"/>
              <w:right w:val="single" w:sz="5" w:space="0" w:color="000000"/>
            </w:tcBorders>
          </w:tcPr>
          <w:p w14:paraId="600D6FAD" w14:textId="77777777" w:rsidR="009F11EE" w:rsidRPr="00881EFC" w:rsidRDefault="009F11EE" w:rsidP="00F87006">
            <w:pPr>
              <w:rPr>
                <w:rFonts w:asciiTheme="minorHAnsi" w:hAnsiTheme="minorHAnsi"/>
              </w:rPr>
            </w:pPr>
          </w:p>
        </w:tc>
        <w:tc>
          <w:tcPr>
            <w:tcW w:w="6124" w:type="dxa"/>
            <w:tcBorders>
              <w:top w:val="single" w:sz="5" w:space="0" w:color="000000"/>
              <w:left w:val="single" w:sz="5" w:space="0" w:color="000000"/>
              <w:bottom w:val="single" w:sz="5" w:space="0" w:color="000000"/>
              <w:right w:val="single" w:sz="5" w:space="0" w:color="000000"/>
            </w:tcBorders>
          </w:tcPr>
          <w:p w14:paraId="7E8233E8" w14:textId="77777777" w:rsidR="009F11EE" w:rsidRPr="00881EFC" w:rsidRDefault="009F11EE" w:rsidP="00F87006">
            <w:pPr>
              <w:pStyle w:val="TableParagraph"/>
              <w:ind w:left="133" w:right="313" w:hanging="33"/>
              <w:rPr>
                <w:rFonts w:eastAsia="Arial" w:cs="Arial"/>
                <w:szCs w:val="24"/>
              </w:rPr>
            </w:pPr>
            <w:r w:rsidRPr="00881EFC">
              <w:rPr>
                <w:spacing w:val="-1"/>
              </w:rPr>
              <w:t>Pre-bottled</w:t>
            </w:r>
            <w:r w:rsidRPr="00881EFC">
              <w:t xml:space="preserve"> </w:t>
            </w:r>
            <w:r w:rsidRPr="00881EFC">
              <w:rPr>
                <w:spacing w:val="-1"/>
              </w:rPr>
              <w:t>water</w:t>
            </w:r>
            <w:r w:rsidRPr="00881EFC">
              <w:t xml:space="preserve"> </w:t>
            </w:r>
            <w:r w:rsidRPr="00881EFC">
              <w:rPr>
                <w:spacing w:val="-1"/>
              </w:rPr>
              <w:t>(mineral</w:t>
            </w:r>
            <w:r w:rsidRPr="00881EFC">
              <w:t xml:space="preserve"> </w:t>
            </w:r>
            <w:r w:rsidRPr="00881EFC">
              <w:rPr>
                <w:spacing w:val="-1"/>
              </w:rPr>
              <w:t>or</w:t>
            </w:r>
            <w:r w:rsidRPr="00881EFC">
              <w:t xml:space="preserve"> </w:t>
            </w:r>
            <w:r w:rsidRPr="00881EFC">
              <w:rPr>
                <w:spacing w:val="-1"/>
              </w:rPr>
              <w:t>spring)</w:t>
            </w:r>
            <w:r w:rsidRPr="00881EFC">
              <w:t xml:space="preserve"> </w:t>
            </w:r>
            <w:r w:rsidRPr="00881EFC">
              <w:rPr>
                <w:spacing w:val="-1"/>
              </w:rPr>
              <w:t>is</w:t>
            </w:r>
            <w:r w:rsidRPr="00881EFC">
              <w:t xml:space="preserve"> </w:t>
            </w:r>
            <w:r w:rsidRPr="00881EFC">
              <w:rPr>
                <w:spacing w:val="-1"/>
              </w:rPr>
              <w:t>not</w:t>
            </w:r>
            <w:r w:rsidRPr="00881EFC">
              <w:t xml:space="preserve"> </w:t>
            </w:r>
            <w:r w:rsidRPr="00881EFC">
              <w:rPr>
                <w:spacing w:val="-1"/>
              </w:rPr>
              <w:t>included</w:t>
            </w:r>
            <w:r w:rsidRPr="00881EFC">
              <w:t xml:space="preserve"> </w:t>
            </w:r>
            <w:r w:rsidRPr="00881EFC">
              <w:rPr>
                <w:spacing w:val="-1"/>
              </w:rPr>
              <w:t>in</w:t>
            </w:r>
            <w:r w:rsidRPr="00881EFC">
              <w:rPr>
                <w:spacing w:val="41"/>
              </w:rPr>
              <w:t xml:space="preserve"> </w:t>
            </w:r>
            <w:r w:rsidRPr="00881EFC">
              <w:rPr>
                <w:spacing w:val="-1"/>
              </w:rPr>
              <w:t>the</w:t>
            </w:r>
            <w:r w:rsidRPr="00881EFC">
              <w:t xml:space="preserve"> </w:t>
            </w:r>
            <w:r w:rsidRPr="00881EFC">
              <w:rPr>
                <w:spacing w:val="-1"/>
              </w:rPr>
              <w:t>hospitality</w:t>
            </w:r>
            <w:r w:rsidRPr="00881EFC">
              <w:t xml:space="preserve"> </w:t>
            </w:r>
            <w:r w:rsidRPr="00881EFC">
              <w:rPr>
                <w:spacing w:val="-1"/>
              </w:rPr>
              <w:t>menu.</w:t>
            </w:r>
          </w:p>
        </w:tc>
      </w:tr>
      <w:tr w:rsidR="009F11EE" w:rsidRPr="00881EFC" w14:paraId="5EC78A88" w14:textId="77777777" w:rsidTr="00F87006">
        <w:trPr>
          <w:trHeight w:hRule="exact" w:val="838"/>
        </w:trPr>
        <w:tc>
          <w:tcPr>
            <w:tcW w:w="3370" w:type="dxa"/>
            <w:tcBorders>
              <w:top w:val="single" w:sz="5" w:space="0" w:color="000000"/>
              <w:left w:val="single" w:sz="5" w:space="0" w:color="000000"/>
              <w:bottom w:val="single" w:sz="5" w:space="0" w:color="000000"/>
              <w:right w:val="single" w:sz="5" w:space="0" w:color="000000"/>
            </w:tcBorders>
          </w:tcPr>
          <w:p w14:paraId="15866DCC" w14:textId="77777777" w:rsidR="009F11EE" w:rsidRPr="00881EFC" w:rsidRDefault="009F11EE" w:rsidP="00F87006">
            <w:pPr>
              <w:pStyle w:val="TableParagraph"/>
              <w:tabs>
                <w:tab w:val="left" w:pos="822"/>
              </w:tabs>
              <w:spacing w:line="272" w:lineRule="exact"/>
              <w:ind w:left="102"/>
              <w:rPr>
                <w:rFonts w:eastAsia="Arial" w:cs="Arial"/>
                <w:szCs w:val="24"/>
              </w:rPr>
            </w:pPr>
            <w:r w:rsidRPr="00881EFC">
              <w:rPr>
                <w:spacing w:val="-1"/>
              </w:rPr>
              <w:t>17.</w:t>
            </w:r>
            <w:r w:rsidRPr="00881EFC">
              <w:rPr>
                <w:spacing w:val="-1"/>
              </w:rPr>
              <w:tab/>
              <w:t>Reducing</w:t>
            </w:r>
            <w:r w:rsidRPr="00881EFC">
              <w:t xml:space="preserve"> </w:t>
            </w:r>
            <w:r w:rsidRPr="00881EFC">
              <w:rPr>
                <w:spacing w:val="-1"/>
              </w:rPr>
              <w:t>Landfill</w:t>
            </w:r>
          </w:p>
        </w:tc>
        <w:tc>
          <w:tcPr>
            <w:tcW w:w="6124" w:type="dxa"/>
            <w:tcBorders>
              <w:top w:val="single" w:sz="5" w:space="0" w:color="000000"/>
              <w:left w:val="single" w:sz="5" w:space="0" w:color="000000"/>
              <w:bottom w:val="single" w:sz="5" w:space="0" w:color="000000"/>
              <w:right w:val="single" w:sz="5" w:space="0" w:color="000000"/>
            </w:tcBorders>
          </w:tcPr>
          <w:p w14:paraId="612EE301" w14:textId="77777777" w:rsidR="009F11EE" w:rsidRPr="00881EFC" w:rsidRDefault="009F11EE" w:rsidP="00F87006">
            <w:pPr>
              <w:pStyle w:val="TableParagraph"/>
              <w:ind w:left="133" w:right="298" w:hanging="33"/>
              <w:rPr>
                <w:rFonts w:eastAsia="Arial" w:cs="Arial"/>
                <w:szCs w:val="24"/>
              </w:rPr>
            </w:pPr>
            <w:r w:rsidRPr="00881EFC">
              <w:rPr>
                <w:spacing w:val="-1"/>
              </w:rPr>
              <w:t>Where</w:t>
            </w:r>
            <w:r w:rsidRPr="00881EFC">
              <w:t xml:space="preserve"> </w:t>
            </w:r>
            <w:r w:rsidRPr="00881EFC">
              <w:rPr>
                <w:spacing w:val="-1"/>
              </w:rPr>
              <w:t>waste</w:t>
            </w:r>
            <w:r w:rsidRPr="00881EFC">
              <w:t xml:space="preserve"> </w:t>
            </w:r>
            <w:r w:rsidRPr="00881EFC">
              <w:rPr>
                <w:spacing w:val="-1"/>
              </w:rPr>
              <w:t>management</w:t>
            </w:r>
            <w:r w:rsidRPr="00881EFC">
              <w:t xml:space="preserve"> </w:t>
            </w:r>
            <w:r w:rsidRPr="00881EFC">
              <w:rPr>
                <w:spacing w:val="-1"/>
              </w:rPr>
              <w:t>is</w:t>
            </w:r>
            <w:r w:rsidRPr="00881EFC">
              <w:t xml:space="preserve"> </w:t>
            </w:r>
            <w:r w:rsidRPr="00881EFC">
              <w:rPr>
                <w:spacing w:val="-1"/>
              </w:rPr>
              <w:t>included</w:t>
            </w:r>
            <w:r w:rsidRPr="00881EFC">
              <w:t xml:space="preserve"> </w:t>
            </w:r>
            <w:r w:rsidRPr="00881EFC">
              <w:rPr>
                <w:spacing w:val="-1"/>
              </w:rPr>
              <w:t>in</w:t>
            </w:r>
            <w:r w:rsidRPr="00881EFC">
              <w:t xml:space="preserve"> </w:t>
            </w:r>
            <w:r w:rsidRPr="00881EFC">
              <w:rPr>
                <w:spacing w:val="-1"/>
              </w:rPr>
              <w:t>the</w:t>
            </w:r>
            <w:r w:rsidRPr="00881EFC">
              <w:rPr>
                <w:spacing w:val="1"/>
              </w:rPr>
              <w:t xml:space="preserve"> </w:t>
            </w:r>
            <w:r w:rsidRPr="00881EFC">
              <w:rPr>
                <w:spacing w:val="-1"/>
              </w:rPr>
              <w:t>contract,</w:t>
            </w:r>
            <w:r w:rsidRPr="00881EFC">
              <w:rPr>
                <w:spacing w:val="43"/>
              </w:rPr>
              <w:t xml:space="preserve"> </w:t>
            </w:r>
            <w:r w:rsidRPr="00881EFC">
              <w:rPr>
                <w:spacing w:val="-1"/>
              </w:rPr>
              <w:t>facilities</w:t>
            </w:r>
            <w:r w:rsidRPr="00881EFC">
              <w:t xml:space="preserve"> </w:t>
            </w:r>
            <w:r w:rsidRPr="00881EFC">
              <w:rPr>
                <w:spacing w:val="-1"/>
              </w:rPr>
              <w:t>shall</w:t>
            </w:r>
            <w:r w:rsidRPr="00881EFC">
              <w:t xml:space="preserve"> </w:t>
            </w:r>
            <w:r w:rsidRPr="00881EFC">
              <w:rPr>
                <w:spacing w:val="-1"/>
              </w:rPr>
              <w:t>be</w:t>
            </w:r>
            <w:r w:rsidRPr="00881EFC">
              <w:t xml:space="preserve"> </w:t>
            </w:r>
            <w:r w:rsidRPr="00881EFC">
              <w:rPr>
                <w:spacing w:val="-1"/>
              </w:rPr>
              <w:t>available</w:t>
            </w:r>
            <w:r w:rsidRPr="00881EFC">
              <w:t xml:space="preserve"> to </w:t>
            </w:r>
            <w:r w:rsidRPr="00881EFC">
              <w:rPr>
                <w:spacing w:val="-1"/>
              </w:rPr>
              <w:t>staff</w:t>
            </w:r>
            <w:r w:rsidRPr="00881EFC">
              <w:t xml:space="preserve"> </w:t>
            </w:r>
            <w:r w:rsidRPr="00881EFC">
              <w:rPr>
                <w:spacing w:val="-1"/>
              </w:rPr>
              <w:t>and</w:t>
            </w:r>
            <w:r w:rsidRPr="00881EFC">
              <w:t xml:space="preserve"> </w:t>
            </w:r>
            <w:r w:rsidRPr="00881EFC">
              <w:rPr>
                <w:spacing w:val="-1"/>
              </w:rPr>
              <w:t>customers</w:t>
            </w:r>
            <w:r w:rsidRPr="00881EFC">
              <w:t xml:space="preserve"> </w:t>
            </w:r>
            <w:r w:rsidRPr="00881EFC">
              <w:rPr>
                <w:spacing w:val="-1"/>
              </w:rPr>
              <w:t>for</w:t>
            </w:r>
            <w:r w:rsidRPr="00881EFC">
              <w:rPr>
                <w:spacing w:val="45"/>
              </w:rPr>
              <w:t xml:space="preserve"> </w:t>
            </w:r>
            <w:r w:rsidRPr="00881EFC">
              <w:rPr>
                <w:spacing w:val="-1"/>
              </w:rPr>
              <w:t>recycling</w:t>
            </w:r>
            <w:r w:rsidRPr="00881EFC">
              <w:t xml:space="preserve"> </w:t>
            </w:r>
            <w:r w:rsidRPr="00881EFC">
              <w:rPr>
                <w:spacing w:val="-1"/>
              </w:rPr>
              <w:t>cans,</w:t>
            </w:r>
            <w:r w:rsidRPr="00881EFC">
              <w:t xml:space="preserve"> </w:t>
            </w:r>
            <w:r w:rsidRPr="00881EFC">
              <w:rPr>
                <w:spacing w:val="-1"/>
              </w:rPr>
              <w:t>bottles,</w:t>
            </w:r>
            <w:r w:rsidRPr="00881EFC">
              <w:t xml:space="preserve"> </w:t>
            </w:r>
            <w:r w:rsidRPr="00881EFC">
              <w:rPr>
                <w:spacing w:val="-1"/>
              </w:rPr>
              <w:t>cardboard</w:t>
            </w:r>
            <w:r w:rsidRPr="00881EFC">
              <w:t xml:space="preserve"> </w:t>
            </w:r>
            <w:r w:rsidRPr="00881EFC">
              <w:rPr>
                <w:spacing w:val="-1"/>
              </w:rPr>
              <w:t>and</w:t>
            </w:r>
            <w:r w:rsidRPr="00881EFC">
              <w:t xml:space="preserve"> </w:t>
            </w:r>
            <w:r w:rsidRPr="00881EFC">
              <w:rPr>
                <w:spacing w:val="-1"/>
              </w:rPr>
              <w:t>plastics.</w:t>
            </w:r>
          </w:p>
        </w:tc>
      </w:tr>
      <w:tr w:rsidR="009F11EE" w:rsidRPr="00881EFC" w14:paraId="3A291DB9" w14:textId="77777777" w:rsidTr="00F87006">
        <w:trPr>
          <w:trHeight w:hRule="exact" w:val="6694"/>
        </w:trPr>
        <w:tc>
          <w:tcPr>
            <w:tcW w:w="3370" w:type="dxa"/>
            <w:tcBorders>
              <w:top w:val="single" w:sz="5" w:space="0" w:color="000000"/>
              <w:left w:val="single" w:sz="5" w:space="0" w:color="000000"/>
              <w:bottom w:val="single" w:sz="5" w:space="0" w:color="000000"/>
              <w:right w:val="single" w:sz="5" w:space="0" w:color="000000"/>
            </w:tcBorders>
          </w:tcPr>
          <w:p w14:paraId="281A7633" w14:textId="77777777" w:rsidR="009F11EE" w:rsidRPr="00881EFC" w:rsidRDefault="009F11EE" w:rsidP="00F87006">
            <w:pPr>
              <w:pStyle w:val="TableParagraph"/>
              <w:tabs>
                <w:tab w:val="left" w:pos="822"/>
              </w:tabs>
              <w:spacing w:line="272" w:lineRule="exact"/>
              <w:ind w:left="102"/>
              <w:rPr>
                <w:rFonts w:eastAsia="Arial" w:cs="Arial"/>
                <w:szCs w:val="24"/>
              </w:rPr>
            </w:pPr>
            <w:r w:rsidRPr="00881EFC">
              <w:rPr>
                <w:spacing w:val="-1"/>
              </w:rPr>
              <w:t>18.</w:t>
            </w:r>
            <w:r w:rsidRPr="00881EFC">
              <w:rPr>
                <w:spacing w:val="-1"/>
              </w:rPr>
              <w:tab/>
              <w:t>Food</w:t>
            </w:r>
            <w:r w:rsidRPr="00881EFC">
              <w:t xml:space="preserve"> </w:t>
            </w:r>
            <w:r w:rsidRPr="00881EFC">
              <w:rPr>
                <w:spacing w:val="-1"/>
              </w:rPr>
              <w:t>waste</w:t>
            </w:r>
          </w:p>
        </w:tc>
        <w:tc>
          <w:tcPr>
            <w:tcW w:w="6124" w:type="dxa"/>
            <w:tcBorders>
              <w:top w:val="single" w:sz="5" w:space="0" w:color="000000"/>
              <w:left w:val="single" w:sz="5" w:space="0" w:color="000000"/>
              <w:bottom w:val="single" w:sz="5" w:space="0" w:color="000000"/>
              <w:right w:val="single" w:sz="5" w:space="0" w:color="000000"/>
            </w:tcBorders>
          </w:tcPr>
          <w:p w14:paraId="1A35407F" w14:textId="77777777" w:rsidR="009F11EE" w:rsidRPr="00881EFC" w:rsidRDefault="009F11EE" w:rsidP="00F87006">
            <w:pPr>
              <w:pStyle w:val="TableParagraph"/>
              <w:ind w:left="133" w:right="120" w:hanging="33"/>
              <w:rPr>
                <w:rFonts w:eastAsia="Arial" w:cs="Arial"/>
                <w:szCs w:val="24"/>
              </w:rPr>
            </w:pPr>
            <w:r w:rsidRPr="00881EFC">
              <w:rPr>
                <w:spacing w:val="-1"/>
              </w:rPr>
              <w:t>Food</w:t>
            </w:r>
            <w:r w:rsidRPr="00881EFC">
              <w:t xml:space="preserve"> </w:t>
            </w:r>
            <w:r w:rsidRPr="00881EFC">
              <w:rPr>
                <w:spacing w:val="-1"/>
              </w:rPr>
              <w:t>and</w:t>
            </w:r>
            <w:r w:rsidRPr="00881EFC">
              <w:t xml:space="preserve"> </w:t>
            </w:r>
            <w:r w:rsidRPr="00881EFC">
              <w:rPr>
                <w:spacing w:val="-1"/>
              </w:rPr>
              <w:t>catering</w:t>
            </w:r>
            <w:r w:rsidRPr="00881EFC">
              <w:t xml:space="preserve"> </w:t>
            </w:r>
            <w:r w:rsidRPr="00881EFC">
              <w:rPr>
                <w:spacing w:val="-1"/>
              </w:rPr>
              <w:t>supplier</w:t>
            </w:r>
            <w:r w:rsidRPr="00881EFC">
              <w:t xml:space="preserve"> </w:t>
            </w:r>
            <w:r w:rsidRPr="00881EFC">
              <w:rPr>
                <w:spacing w:val="-1"/>
              </w:rPr>
              <w:t>with</w:t>
            </w:r>
            <w:r w:rsidRPr="00881EFC">
              <w:t xml:space="preserve"> </w:t>
            </w:r>
            <w:r w:rsidRPr="00881EFC">
              <w:rPr>
                <w:b/>
                <w:spacing w:val="-1"/>
              </w:rPr>
              <w:t>off-site</w:t>
            </w:r>
            <w:r w:rsidRPr="00881EFC">
              <w:rPr>
                <w:b/>
              </w:rPr>
              <w:t xml:space="preserve"> </w:t>
            </w:r>
            <w:r w:rsidRPr="00881EFC">
              <w:rPr>
                <w:spacing w:val="-2"/>
              </w:rPr>
              <w:t>meal</w:t>
            </w:r>
            <w:r w:rsidRPr="00881EFC">
              <w:rPr>
                <w:spacing w:val="41"/>
              </w:rPr>
              <w:t xml:space="preserve"> </w:t>
            </w:r>
            <w:r w:rsidRPr="00881EFC">
              <w:rPr>
                <w:spacing w:val="-1"/>
              </w:rPr>
              <w:t>preparation</w:t>
            </w:r>
            <w:r w:rsidRPr="00881EFC">
              <w:rPr>
                <w:spacing w:val="1"/>
              </w:rPr>
              <w:t xml:space="preserve"> </w:t>
            </w:r>
            <w:r w:rsidRPr="00881EFC">
              <w:rPr>
                <w:spacing w:val="-1"/>
              </w:rPr>
              <w:t>operations</w:t>
            </w:r>
            <w:r w:rsidRPr="00881EFC">
              <w:rPr>
                <w:spacing w:val="1"/>
              </w:rPr>
              <w:t xml:space="preserve"> </w:t>
            </w:r>
            <w:r w:rsidRPr="00881EFC">
              <w:rPr>
                <w:spacing w:val="-1"/>
              </w:rPr>
              <w:t>shall</w:t>
            </w:r>
            <w:r w:rsidRPr="00881EFC">
              <w:t xml:space="preserve"> </w:t>
            </w:r>
            <w:r w:rsidRPr="00881EFC">
              <w:rPr>
                <w:spacing w:val="-1"/>
              </w:rPr>
              <w:t>provide</w:t>
            </w:r>
            <w:r w:rsidRPr="00881EFC">
              <w:t xml:space="preserve"> </w:t>
            </w:r>
            <w:r w:rsidRPr="00881EFC">
              <w:rPr>
                <w:spacing w:val="-1"/>
              </w:rPr>
              <w:t>evidence</w:t>
            </w:r>
            <w:r w:rsidRPr="00881EFC">
              <w:t xml:space="preserve"> </w:t>
            </w:r>
            <w:r w:rsidRPr="00881EFC">
              <w:rPr>
                <w:spacing w:val="-1"/>
              </w:rPr>
              <w:t>of</w:t>
            </w:r>
            <w:r w:rsidRPr="00881EFC">
              <w:t xml:space="preserve"> a</w:t>
            </w:r>
            <w:r w:rsidRPr="00881EFC">
              <w:rPr>
                <w:spacing w:val="37"/>
              </w:rPr>
              <w:t xml:space="preserve"> </w:t>
            </w:r>
            <w:r w:rsidRPr="00881EFC">
              <w:rPr>
                <w:spacing w:val="-1"/>
              </w:rPr>
              <w:t>systematic approach</w:t>
            </w:r>
            <w:r w:rsidRPr="00881EFC">
              <w:t xml:space="preserve"> to </w:t>
            </w:r>
            <w:r w:rsidRPr="00881EFC">
              <w:rPr>
                <w:spacing w:val="-1"/>
              </w:rPr>
              <w:t>managing</w:t>
            </w:r>
            <w:r w:rsidRPr="00881EFC">
              <w:t xml:space="preserve"> </w:t>
            </w:r>
            <w:r w:rsidRPr="00881EFC">
              <w:rPr>
                <w:spacing w:val="-1"/>
              </w:rPr>
              <w:t>and</w:t>
            </w:r>
            <w:r w:rsidRPr="00881EFC">
              <w:t xml:space="preserve"> </w:t>
            </w:r>
            <w:proofErr w:type="spellStart"/>
            <w:r w:rsidRPr="00881EFC">
              <w:rPr>
                <w:spacing w:val="-1"/>
              </w:rPr>
              <w:t>minimising</w:t>
            </w:r>
            <w:proofErr w:type="spellEnd"/>
            <w:r w:rsidRPr="00881EFC">
              <w:t xml:space="preserve"> </w:t>
            </w:r>
            <w:r w:rsidRPr="00881EFC">
              <w:rPr>
                <w:spacing w:val="-1"/>
              </w:rPr>
              <w:t>the</w:t>
            </w:r>
            <w:r w:rsidRPr="00881EFC">
              <w:rPr>
                <w:spacing w:val="40"/>
              </w:rPr>
              <w:t xml:space="preserve"> </w:t>
            </w:r>
            <w:r w:rsidRPr="00881EFC">
              <w:rPr>
                <w:spacing w:val="-1"/>
              </w:rPr>
              <w:t>impacts</w:t>
            </w:r>
            <w:r w:rsidRPr="00881EFC">
              <w:t xml:space="preserve"> </w:t>
            </w:r>
            <w:r w:rsidRPr="00881EFC">
              <w:rPr>
                <w:spacing w:val="-1"/>
              </w:rPr>
              <w:t>of waste</w:t>
            </w:r>
            <w:r w:rsidRPr="00881EFC">
              <w:t xml:space="preserve"> </w:t>
            </w:r>
            <w:r w:rsidRPr="00881EFC">
              <w:rPr>
                <w:spacing w:val="-1"/>
              </w:rPr>
              <w:t>throughout</w:t>
            </w:r>
            <w:r w:rsidRPr="00881EFC">
              <w:t xml:space="preserve"> </w:t>
            </w:r>
            <w:r w:rsidRPr="00881EFC">
              <w:rPr>
                <w:spacing w:val="-1"/>
              </w:rPr>
              <w:t>their</w:t>
            </w:r>
            <w:r w:rsidRPr="00881EFC">
              <w:t xml:space="preserve"> </w:t>
            </w:r>
            <w:r w:rsidRPr="00881EFC">
              <w:rPr>
                <w:spacing w:val="-1"/>
              </w:rPr>
              <w:t>direct</w:t>
            </w:r>
            <w:r w:rsidRPr="00881EFC">
              <w:t xml:space="preserve"> </w:t>
            </w:r>
            <w:r w:rsidRPr="00881EFC">
              <w:rPr>
                <w:spacing w:val="-1"/>
              </w:rPr>
              <w:t>operations</w:t>
            </w:r>
            <w:r w:rsidRPr="00881EFC">
              <w:t xml:space="preserve"> </w:t>
            </w:r>
            <w:r w:rsidRPr="00881EFC">
              <w:rPr>
                <w:spacing w:val="-1"/>
              </w:rPr>
              <w:t>i.e.</w:t>
            </w:r>
            <w:r w:rsidRPr="00881EFC">
              <w:rPr>
                <w:spacing w:val="40"/>
              </w:rPr>
              <w:t xml:space="preserve"> </w:t>
            </w:r>
            <w:r w:rsidRPr="00881EFC">
              <w:rPr>
                <w:spacing w:val="-1"/>
              </w:rPr>
              <w:t>those</w:t>
            </w:r>
            <w:r w:rsidRPr="00881EFC">
              <w:t xml:space="preserve"> </w:t>
            </w:r>
            <w:r w:rsidRPr="00881EFC">
              <w:rPr>
                <w:spacing w:val="-1"/>
              </w:rPr>
              <w:t>operations</w:t>
            </w:r>
            <w:r w:rsidRPr="00881EFC">
              <w:t xml:space="preserve"> </w:t>
            </w:r>
            <w:r w:rsidRPr="00881EFC">
              <w:rPr>
                <w:spacing w:val="-1"/>
              </w:rPr>
              <w:t>over</w:t>
            </w:r>
            <w:r w:rsidRPr="00881EFC">
              <w:t xml:space="preserve"> </w:t>
            </w:r>
            <w:r w:rsidRPr="00881EFC">
              <w:rPr>
                <w:spacing w:val="-1"/>
              </w:rPr>
              <w:t>which</w:t>
            </w:r>
            <w:r w:rsidRPr="00881EFC">
              <w:t xml:space="preserve"> </w:t>
            </w:r>
            <w:r w:rsidRPr="00881EFC">
              <w:rPr>
                <w:spacing w:val="-1"/>
              </w:rPr>
              <w:t>they</w:t>
            </w:r>
            <w:r w:rsidRPr="00881EFC">
              <w:t xml:space="preserve"> </w:t>
            </w:r>
            <w:r w:rsidRPr="00881EFC">
              <w:rPr>
                <w:spacing w:val="-1"/>
              </w:rPr>
              <w:t>have</w:t>
            </w:r>
            <w:r w:rsidRPr="00881EFC">
              <w:t xml:space="preserve"> </w:t>
            </w:r>
            <w:r w:rsidRPr="00881EFC">
              <w:rPr>
                <w:spacing w:val="-1"/>
              </w:rPr>
              <w:t>direct</w:t>
            </w:r>
            <w:r w:rsidRPr="00881EFC">
              <w:t xml:space="preserve"> </w:t>
            </w:r>
            <w:r w:rsidRPr="00881EFC">
              <w:rPr>
                <w:spacing w:val="-1"/>
              </w:rPr>
              <w:t>financial</w:t>
            </w:r>
            <w:r w:rsidRPr="00881EFC">
              <w:rPr>
                <w:spacing w:val="38"/>
              </w:rPr>
              <w:t xml:space="preserve"> </w:t>
            </w:r>
            <w:r w:rsidRPr="00881EFC">
              <w:rPr>
                <w:spacing w:val="-1"/>
              </w:rPr>
              <w:t>and/or</w:t>
            </w:r>
            <w:r w:rsidRPr="00881EFC">
              <w:t xml:space="preserve"> </w:t>
            </w:r>
            <w:r w:rsidRPr="00881EFC">
              <w:rPr>
                <w:spacing w:val="-1"/>
              </w:rPr>
              <w:t>operational</w:t>
            </w:r>
            <w:r w:rsidRPr="00881EFC">
              <w:t xml:space="preserve"> </w:t>
            </w:r>
            <w:r w:rsidRPr="00881EFC">
              <w:rPr>
                <w:spacing w:val="-1"/>
              </w:rPr>
              <w:t>control.</w:t>
            </w:r>
            <w:r w:rsidRPr="00881EFC">
              <w:t xml:space="preserve"> </w:t>
            </w:r>
            <w:r w:rsidRPr="00881EFC">
              <w:rPr>
                <w:spacing w:val="-1"/>
              </w:rPr>
              <w:t>This</w:t>
            </w:r>
            <w:r w:rsidRPr="00881EFC">
              <w:t xml:space="preserve"> </w:t>
            </w:r>
            <w:r w:rsidRPr="00881EFC">
              <w:rPr>
                <w:spacing w:val="-1"/>
              </w:rPr>
              <w:t>shall</w:t>
            </w:r>
            <w:r w:rsidRPr="00881EFC">
              <w:t xml:space="preserve"> </w:t>
            </w:r>
            <w:r w:rsidRPr="00881EFC">
              <w:rPr>
                <w:spacing w:val="-1"/>
              </w:rPr>
              <w:t>include</w:t>
            </w:r>
            <w:r w:rsidRPr="00881EFC">
              <w:rPr>
                <w:spacing w:val="1"/>
              </w:rPr>
              <w:t xml:space="preserve"> </w:t>
            </w:r>
            <w:r w:rsidRPr="00881EFC">
              <w:rPr>
                <w:spacing w:val="-1"/>
              </w:rPr>
              <w:t>evidence</w:t>
            </w:r>
            <w:r w:rsidRPr="00881EFC">
              <w:rPr>
                <w:spacing w:val="41"/>
              </w:rPr>
              <w:t xml:space="preserve"> </w:t>
            </w:r>
            <w:r w:rsidRPr="00881EFC">
              <w:rPr>
                <w:spacing w:val="-1"/>
              </w:rPr>
              <w:t>of</w:t>
            </w:r>
            <w:r w:rsidRPr="00881EFC">
              <w:t xml:space="preserve"> a </w:t>
            </w:r>
            <w:r w:rsidRPr="00881EFC">
              <w:rPr>
                <w:spacing w:val="-1"/>
              </w:rPr>
              <w:t>continual</w:t>
            </w:r>
            <w:r w:rsidRPr="00881EFC">
              <w:t xml:space="preserve"> </w:t>
            </w:r>
            <w:r w:rsidRPr="00881EFC">
              <w:rPr>
                <w:spacing w:val="-1"/>
              </w:rPr>
              <w:t>improvement</w:t>
            </w:r>
            <w:r w:rsidRPr="00881EFC">
              <w:t xml:space="preserve"> </w:t>
            </w:r>
            <w:r w:rsidRPr="00881EFC">
              <w:rPr>
                <w:spacing w:val="-1"/>
              </w:rPr>
              <w:t>cycle</w:t>
            </w:r>
            <w:r w:rsidRPr="00881EFC">
              <w:t xml:space="preserve"> </w:t>
            </w:r>
            <w:r w:rsidRPr="00881EFC">
              <w:rPr>
                <w:spacing w:val="-1"/>
              </w:rPr>
              <w:t>of</w:t>
            </w:r>
            <w:r w:rsidRPr="00881EFC">
              <w:t xml:space="preserve"> </w:t>
            </w:r>
            <w:r w:rsidRPr="00881EFC">
              <w:rPr>
                <w:spacing w:val="-1"/>
              </w:rPr>
              <w:t>objective</w:t>
            </w:r>
            <w:r w:rsidRPr="00881EFC">
              <w:t xml:space="preserve"> </w:t>
            </w:r>
            <w:r w:rsidRPr="00881EFC">
              <w:rPr>
                <w:spacing w:val="-1"/>
              </w:rPr>
              <w:t>setting,</w:t>
            </w:r>
            <w:r w:rsidRPr="00881EFC">
              <w:rPr>
                <w:spacing w:val="44"/>
              </w:rPr>
              <w:t xml:space="preserve"> </w:t>
            </w:r>
            <w:r w:rsidRPr="00881EFC">
              <w:rPr>
                <w:spacing w:val="-1"/>
              </w:rPr>
              <w:t>measurement,</w:t>
            </w:r>
            <w:r w:rsidRPr="00881EFC">
              <w:t xml:space="preserve"> </w:t>
            </w:r>
            <w:r w:rsidRPr="00881EFC">
              <w:rPr>
                <w:spacing w:val="-1"/>
              </w:rPr>
              <w:t>analysis,</w:t>
            </w:r>
            <w:r w:rsidRPr="00881EFC">
              <w:t xml:space="preserve"> </w:t>
            </w:r>
            <w:r w:rsidRPr="00881EFC">
              <w:rPr>
                <w:spacing w:val="-1"/>
              </w:rPr>
              <w:t>review</w:t>
            </w:r>
            <w:r w:rsidRPr="00881EFC">
              <w:t xml:space="preserve"> </w:t>
            </w:r>
            <w:r w:rsidRPr="00881EFC">
              <w:rPr>
                <w:spacing w:val="-1"/>
              </w:rPr>
              <w:t>and</w:t>
            </w:r>
            <w:r w:rsidRPr="00881EFC">
              <w:t xml:space="preserve"> </w:t>
            </w:r>
            <w:r w:rsidRPr="00881EFC">
              <w:rPr>
                <w:spacing w:val="-1"/>
              </w:rPr>
              <w:t>the</w:t>
            </w:r>
            <w:r w:rsidRPr="00881EFC">
              <w:t xml:space="preserve"> </w:t>
            </w:r>
            <w:r w:rsidRPr="00881EFC">
              <w:rPr>
                <w:spacing w:val="-1"/>
              </w:rPr>
              <w:t>implementation</w:t>
            </w:r>
            <w:r w:rsidRPr="00881EFC">
              <w:rPr>
                <w:spacing w:val="42"/>
              </w:rPr>
              <w:t xml:space="preserve"> </w:t>
            </w:r>
            <w:r w:rsidRPr="00881EFC">
              <w:rPr>
                <w:spacing w:val="-1"/>
              </w:rPr>
              <w:t>of</w:t>
            </w:r>
            <w:r w:rsidRPr="00881EFC">
              <w:t xml:space="preserve"> </w:t>
            </w:r>
            <w:r w:rsidRPr="00881EFC">
              <w:rPr>
                <w:spacing w:val="-1"/>
              </w:rPr>
              <w:t>improvements</w:t>
            </w:r>
            <w:r w:rsidRPr="00881EFC">
              <w:t xml:space="preserve"> </w:t>
            </w:r>
            <w:r w:rsidRPr="00881EFC">
              <w:rPr>
                <w:spacing w:val="-1"/>
              </w:rPr>
              <w:t>actions.</w:t>
            </w:r>
          </w:p>
          <w:p w14:paraId="07F803EF" w14:textId="77777777" w:rsidR="009F11EE" w:rsidRPr="00881EFC" w:rsidRDefault="009F11EE" w:rsidP="00F87006">
            <w:pPr>
              <w:pStyle w:val="TableParagraph"/>
              <w:rPr>
                <w:rFonts w:eastAsia="Times New Roman" w:cs="Times New Roman"/>
                <w:szCs w:val="24"/>
              </w:rPr>
            </w:pPr>
          </w:p>
          <w:p w14:paraId="50BB995A" w14:textId="77777777" w:rsidR="009F11EE" w:rsidRPr="00881EFC" w:rsidRDefault="009F11EE" w:rsidP="00F87006">
            <w:pPr>
              <w:pStyle w:val="TableParagraph"/>
              <w:ind w:left="100"/>
              <w:rPr>
                <w:rFonts w:eastAsia="Arial" w:cs="Arial"/>
                <w:szCs w:val="24"/>
              </w:rPr>
            </w:pPr>
            <w:r w:rsidRPr="00881EFC">
              <w:rPr>
                <w:spacing w:val="-1"/>
              </w:rPr>
              <w:t>Catering</w:t>
            </w:r>
            <w:r w:rsidRPr="00881EFC">
              <w:t xml:space="preserve"> </w:t>
            </w:r>
            <w:r w:rsidRPr="00881EFC">
              <w:rPr>
                <w:spacing w:val="-1"/>
              </w:rPr>
              <w:t>service</w:t>
            </w:r>
            <w:r w:rsidRPr="00881EFC">
              <w:t xml:space="preserve"> </w:t>
            </w:r>
            <w:r w:rsidRPr="00881EFC">
              <w:rPr>
                <w:spacing w:val="-1"/>
              </w:rPr>
              <w:t>suppliers</w:t>
            </w:r>
            <w:r w:rsidRPr="00881EFC">
              <w:t xml:space="preserve"> </w:t>
            </w:r>
            <w:r w:rsidRPr="00881EFC">
              <w:rPr>
                <w:spacing w:val="-1"/>
              </w:rPr>
              <w:t>which</w:t>
            </w:r>
            <w:r w:rsidRPr="00881EFC">
              <w:t xml:space="preserve"> </w:t>
            </w:r>
            <w:r w:rsidRPr="00881EFC">
              <w:rPr>
                <w:spacing w:val="-1"/>
              </w:rPr>
              <w:t>will</w:t>
            </w:r>
            <w:r w:rsidRPr="00881EFC">
              <w:t xml:space="preserve"> </w:t>
            </w:r>
            <w:r w:rsidRPr="00881EFC">
              <w:rPr>
                <w:spacing w:val="-1"/>
              </w:rPr>
              <w:t>supply</w:t>
            </w:r>
            <w:r w:rsidRPr="00881EFC">
              <w:rPr>
                <w:spacing w:val="1"/>
              </w:rPr>
              <w:t xml:space="preserve"> </w:t>
            </w:r>
            <w:r w:rsidRPr="00881EFC">
              <w:rPr>
                <w:b/>
                <w:spacing w:val="-1"/>
              </w:rPr>
              <w:t>on-site</w:t>
            </w:r>
          </w:p>
          <w:p w14:paraId="47F6EE02" w14:textId="77777777" w:rsidR="009F11EE" w:rsidRPr="00881EFC" w:rsidRDefault="009F11EE" w:rsidP="00F87006">
            <w:pPr>
              <w:pStyle w:val="TableParagraph"/>
              <w:ind w:left="133"/>
              <w:rPr>
                <w:rFonts w:eastAsia="Arial" w:cs="Arial"/>
                <w:szCs w:val="24"/>
              </w:rPr>
            </w:pPr>
            <w:r w:rsidRPr="00881EFC">
              <w:rPr>
                <w:spacing w:val="-1"/>
              </w:rPr>
              <w:t>catering</w:t>
            </w:r>
            <w:r w:rsidRPr="00881EFC">
              <w:t xml:space="preserve"> </w:t>
            </w:r>
            <w:r w:rsidRPr="00881EFC">
              <w:rPr>
                <w:spacing w:val="-1"/>
              </w:rPr>
              <w:t>services</w:t>
            </w:r>
            <w:r w:rsidRPr="00881EFC">
              <w:t xml:space="preserve"> </w:t>
            </w:r>
            <w:r w:rsidRPr="00881EFC">
              <w:rPr>
                <w:spacing w:val="-1"/>
              </w:rPr>
              <w:t>shall:</w:t>
            </w:r>
          </w:p>
          <w:p w14:paraId="6715942C" w14:textId="77777777" w:rsidR="009F11EE" w:rsidRPr="00881EFC" w:rsidRDefault="009F11EE" w:rsidP="00F87006">
            <w:pPr>
              <w:pStyle w:val="ListParagraph"/>
              <w:widowControl w:val="0"/>
              <w:numPr>
                <w:ilvl w:val="0"/>
                <w:numId w:val="33"/>
              </w:numPr>
              <w:tabs>
                <w:tab w:val="left" w:pos="821"/>
              </w:tabs>
              <w:overflowPunct/>
              <w:autoSpaceDE/>
              <w:autoSpaceDN/>
              <w:adjustRightInd/>
              <w:spacing w:before="4" w:after="0" w:line="276" w:lineRule="exact"/>
              <w:ind w:right="348" w:hanging="32"/>
              <w:contextualSpacing w:val="0"/>
              <w:textAlignment w:val="auto"/>
              <w:rPr>
                <w:rFonts w:asciiTheme="minorHAnsi" w:eastAsia="Arial" w:hAnsiTheme="minorHAnsi"/>
                <w:szCs w:val="16"/>
              </w:rPr>
            </w:pPr>
            <w:r w:rsidRPr="00881EFC">
              <w:rPr>
                <w:rFonts w:asciiTheme="minorHAnsi" w:hAnsiTheme="minorHAnsi"/>
                <w:spacing w:val="-1"/>
              </w:rPr>
              <w:t>Take</w:t>
            </w:r>
            <w:r w:rsidRPr="00881EFC">
              <w:rPr>
                <w:rFonts w:asciiTheme="minorHAnsi" w:hAnsiTheme="minorHAnsi"/>
              </w:rPr>
              <w:t xml:space="preserve"> </w:t>
            </w:r>
            <w:r w:rsidRPr="00881EFC">
              <w:rPr>
                <w:rFonts w:asciiTheme="minorHAnsi" w:hAnsiTheme="minorHAnsi"/>
                <w:spacing w:val="-1"/>
              </w:rPr>
              <w:t>steps</w:t>
            </w:r>
            <w:r w:rsidRPr="00881EFC">
              <w:rPr>
                <w:rFonts w:asciiTheme="minorHAnsi" w:hAnsiTheme="minorHAnsi"/>
              </w:rPr>
              <w:t xml:space="preserve"> to </w:t>
            </w:r>
            <w:r w:rsidRPr="00881EFC">
              <w:rPr>
                <w:rFonts w:asciiTheme="minorHAnsi" w:hAnsiTheme="minorHAnsi"/>
                <w:spacing w:val="-1"/>
              </w:rPr>
              <w:t>minimise</w:t>
            </w:r>
            <w:r w:rsidRPr="00881EFC">
              <w:rPr>
                <w:rFonts w:asciiTheme="minorHAnsi" w:hAnsiTheme="minorHAnsi"/>
              </w:rPr>
              <w:t xml:space="preserve"> </w:t>
            </w:r>
            <w:r w:rsidRPr="00881EFC">
              <w:rPr>
                <w:rFonts w:asciiTheme="minorHAnsi" w:hAnsiTheme="minorHAnsi"/>
                <w:spacing w:val="-1"/>
              </w:rPr>
              <w:t>food</w:t>
            </w:r>
            <w:r w:rsidRPr="00881EFC">
              <w:rPr>
                <w:rFonts w:asciiTheme="minorHAnsi" w:hAnsiTheme="minorHAnsi"/>
              </w:rPr>
              <w:t xml:space="preserve"> </w:t>
            </w:r>
            <w:r w:rsidRPr="00881EFC">
              <w:rPr>
                <w:rFonts w:asciiTheme="minorHAnsi" w:hAnsiTheme="minorHAnsi"/>
                <w:spacing w:val="-1"/>
              </w:rPr>
              <w:t>waste</w:t>
            </w:r>
            <w:r w:rsidRPr="00881EFC">
              <w:rPr>
                <w:rFonts w:asciiTheme="minorHAnsi" w:hAnsiTheme="minorHAnsi"/>
              </w:rPr>
              <w:t xml:space="preserve"> </w:t>
            </w:r>
            <w:r w:rsidRPr="00881EFC">
              <w:rPr>
                <w:rFonts w:asciiTheme="minorHAnsi" w:hAnsiTheme="minorHAnsi"/>
                <w:spacing w:val="-1"/>
              </w:rPr>
              <w:t>in</w:t>
            </w:r>
            <w:r w:rsidRPr="00881EFC">
              <w:rPr>
                <w:rFonts w:asciiTheme="minorHAnsi" w:hAnsiTheme="minorHAnsi"/>
              </w:rPr>
              <w:t xml:space="preserve"> </w:t>
            </w:r>
            <w:r w:rsidRPr="00881EFC">
              <w:rPr>
                <w:rFonts w:asciiTheme="minorHAnsi" w:hAnsiTheme="minorHAnsi"/>
                <w:spacing w:val="-1"/>
              </w:rPr>
              <w:t>their</w:t>
            </w:r>
            <w:r w:rsidRPr="00881EFC">
              <w:rPr>
                <w:rFonts w:asciiTheme="minorHAnsi" w:hAnsiTheme="minorHAnsi"/>
              </w:rPr>
              <w:t xml:space="preserve"> </w:t>
            </w:r>
            <w:r w:rsidRPr="00881EFC">
              <w:rPr>
                <w:rFonts w:asciiTheme="minorHAnsi" w:hAnsiTheme="minorHAnsi"/>
                <w:spacing w:val="-1"/>
              </w:rPr>
              <w:t>on-</w:t>
            </w:r>
            <w:r w:rsidRPr="00881EFC">
              <w:rPr>
                <w:rFonts w:asciiTheme="minorHAnsi" w:hAnsiTheme="minorHAnsi"/>
                <w:spacing w:val="37"/>
              </w:rPr>
              <w:t xml:space="preserve"> </w:t>
            </w:r>
            <w:r w:rsidRPr="00881EFC">
              <w:rPr>
                <w:rFonts w:asciiTheme="minorHAnsi" w:hAnsiTheme="minorHAnsi"/>
                <w:spacing w:val="-1"/>
              </w:rPr>
              <w:t>site</w:t>
            </w:r>
            <w:r w:rsidRPr="00881EFC">
              <w:rPr>
                <w:rFonts w:asciiTheme="minorHAnsi" w:hAnsiTheme="minorHAnsi"/>
              </w:rPr>
              <w:t xml:space="preserve"> </w:t>
            </w:r>
            <w:r w:rsidRPr="00881EFC">
              <w:rPr>
                <w:rFonts w:asciiTheme="minorHAnsi" w:hAnsiTheme="minorHAnsi"/>
                <w:spacing w:val="-1"/>
              </w:rPr>
              <w:t>operations</w:t>
            </w:r>
            <w:r w:rsidRPr="00881EFC">
              <w:rPr>
                <w:rFonts w:asciiTheme="minorHAnsi" w:hAnsiTheme="minorHAnsi"/>
              </w:rPr>
              <w:t xml:space="preserve"> </w:t>
            </w:r>
            <w:r w:rsidRPr="00881EFC">
              <w:rPr>
                <w:rFonts w:asciiTheme="minorHAnsi" w:hAnsiTheme="minorHAnsi"/>
                <w:spacing w:val="-1"/>
              </w:rPr>
              <w:t>by</w:t>
            </w:r>
            <w:r w:rsidRPr="00881EFC">
              <w:rPr>
                <w:rFonts w:asciiTheme="minorHAnsi" w:hAnsiTheme="minorHAnsi"/>
              </w:rPr>
              <w:t xml:space="preserve"> </w:t>
            </w:r>
            <w:r w:rsidRPr="00881EFC">
              <w:rPr>
                <w:rFonts w:asciiTheme="minorHAnsi" w:hAnsiTheme="minorHAnsi"/>
                <w:spacing w:val="-1"/>
              </w:rPr>
              <w:t>creating</w:t>
            </w:r>
            <w:r w:rsidRPr="00881EFC">
              <w:rPr>
                <w:rFonts w:asciiTheme="minorHAnsi" w:hAnsiTheme="minorHAnsi"/>
              </w:rPr>
              <w:t xml:space="preserve"> a </w:t>
            </w:r>
            <w:r w:rsidRPr="00881EFC">
              <w:rPr>
                <w:rFonts w:asciiTheme="minorHAnsi" w:hAnsiTheme="minorHAnsi"/>
                <w:spacing w:val="-1"/>
              </w:rPr>
              <w:t>food</w:t>
            </w:r>
            <w:r w:rsidRPr="00881EFC">
              <w:rPr>
                <w:rFonts w:asciiTheme="minorHAnsi" w:hAnsiTheme="minorHAnsi"/>
              </w:rPr>
              <w:t xml:space="preserve"> </w:t>
            </w:r>
            <w:r w:rsidRPr="00881EFC">
              <w:rPr>
                <w:rFonts w:asciiTheme="minorHAnsi" w:hAnsiTheme="minorHAnsi"/>
                <w:spacing w:val="-1"/>
              </w:rPr>
              <w:t>waste</w:t>
            </w:r>
            <w:r w:rsidRPr="00881EFC">
              <w:rPr>
                <w:rFonts w:asciiTheme="minorHAnsi" w:hAnsiTheme="minorHAnsi"/>
              </w:rPr>
              <w:t xml:space="preserve"> </w:t>
            </w:r>
            <w:r w:rsidRPr="00881EFC">
              <w:rPr>
                <w:rFonts w:asciiTheme="minorHAnsi" w:hAnsiTheme="minorHAnsi"/>
                <w:spacing w:val="-1"/>
              </w:rPr>
              <w:t>minimisation</w:t>
            </w:r>
            <w:r w:rsidRPr="00881EFC">
              <w:rPr>
                <w:rFonts w:asciiTheme="minorHAnsi" w:hAnsiTheme="minorHAnsi"/>
                <w:spacing w:val="40"/>
              </w:rPr>
              <w:t xml:space="preserve"> </w:t>
            </w:r>
            <w:r w:rsidRPr="00881EFC">
              <w:rPr>
                <w:rFonts w:asciiTheme="minorHAnsi" w:hAnsiTheme="minorHAnsi"/>
                <w:spacing w:val="-1"/>
              </w:rPr>
              <w:t>plan, describing</w:t>
            </w:r>
            <w:r w:rsidRPr="00881EFC">
              <w:rPr>
                <w:rFonts w:asciiTheme="minorHAnsi" w:hAnsiTheme="minorHAnsi"/>
              </w:rPr>
              <w:t xml:space="preserve"> </w:t>
            </w:r>
            <w:r w:rsidRPr="00881EFC">
              <w:rPr>
                <w:rFonts w:asciiTheme="minorHAnsi" w:hAnsiTheme="minorHAnsi"/>
                <w:spacing w:val="-1"/>
              </w:rPr>
              <w:t>what</w:t>
            </w:r>
            <w:r w:rsidRPr="00881EFC">
              <w:rPr>
                <w:rFonts w:asciiTheme="minorHAnsi" w:hAnsiTheme="minorHAnsi"/>
              </w:rPr>
              <w:t xml:space="preserve"> </w:t>
            </w:r>
            <w:r w:rsidRPr="00881EFC">
              <w:rPr>
                <w:rFonts w:asciiTheme="minorHAnsi" w:hAnsiTheme="minorHAnsi"/>
                <w:spacing w:val="-1"/>
              </w:rPr>
              <w:t>actions</w:t>
            </w:r>
            <w:r w:rsidRPr="00881EFC">
              <w:rPr>
                <w:rFonts w:asciiTheme="minorHAnsi" w:hAnsiTheme="minorHAnsi"/>
              </w:rPr>
              <w:t xml:space="preserve"> </w:t>
            </w:r>
            <w:r w:rsidRPr="00881EFC">
              <w:rPr>
                <w:rFonts w:asciiTheme="minorHAnsi" w:hAnsiTheme="minorHAnsi"/>
                <w:spacing w:val="-1"/>
              </w:rPr>
              <w:t>they</w:t>
            </w:r>
            <w:r w:rsidRPr="00881EFC">
              <w:rPr>
                <w:rFonts w:asciiTheme="minorHAnsi" w:hAnsiTheme="minorHAnsi"/>
              </w:rPr>
              <w:t xml:space="preserve"> </w:t>
            </w:r>
            <w:r w:rsidRPr="00881EFC">
              <w:rPr>
                <w:rFonts w:asciiTheme="minorHAnsi" w:hAnsiTheme="minorHAnsi"/>
                <w:spacing w:val="-1"/>
              </w:rPr>
              <w:t>will</w:t>
            </w:r>
            <w:r w:rsidRPr="00881EFC">
              <w:rPr>
                <w:rFonts w:asciiTheme="minorHAnsi" w:hAnsiTheme="minorHAnsi"/>
              </w:rPr>
              <w:t xml:space="preserve"> </w:t>
            </w:r>
            <w:r w:rsidRPr="00881EFC">
              <w:rPr>
                <w:rFonts w:asciiTheme="minorHAnsi" w:hAnsiTheme="minorHAnsi"/>
                <w:spacing w:val="-1"/>
              </w:rPr>
              <w:t>undertake</w:t>
            </w:r>
            <w:r w:rsidRPr="00881EFC">
              <w:rPr>
                <w:rFonts w:asciiTheme="minorHAnsi" w:hAnsiTheme="minorHAnsi"/>
                <w:spacing w:val="-1"/>
                <w:position w:val="11"/>
                <w:sz w:val="18"/>
                <w:szCs w:val="18"/>
              </w:rPr>
              <w:t>6</w:t>
            </w:r>
          </w:p>
          <w:p w14:paraId="41E246D5" w14:textId="77777777" w:rsidR="009F11EE" w:rsidRPr="00881EFC" w:rsidRDefault="009F11EE" w:rsidP="00F87006">
            <w:pPr>
              <w:pStyle w:val="ListParagraph"/>
              <w:widowControl w:val="0"/>
              <w:numPr>
                <w:ilvl w:val="0"/>
                <w:numId w:val="33"/>
              </w:numPr>
              <w:tabs>
                <w:tab w:val="left" w:pos="821"/>
              </w:tabs>
              <w:overflowPunct/>
              <w:autoSpaceDE/>
              <w:autoSpaceDN/>
              <w:adjustRightInd/>
              <w:spacing w:after="0"/>
              <w:ind w:right="120" w:hanging="32"/>
              <w:contextualSpacing w:val="0"/>
              <w:jc w:val="left"/>
              <w:textAlignment w:val="auto"/>
              <w:rPr>
                <w:rFonts w:asciiTheme="minorHAnsi" w:eastAsia="Arial" w:hAnsiTheme="minorHAnsi"/>
                <w:szCs w:val="24"/>
              </w:rPr>
            </w:pPr>
            <w:r w:rsidRPr="00881EFC">
              <w:rPr>
                <w:rFonts w:asciiTheme="minorHAnsi" w:hAnsiTheme="minorHAnsi"/>
                <w:spacing w:val="-1"/>
              </w:rPr>
              <w:t>Review</w:t>
            </w:r>
            <w:r w:rsidRPr="00881EFC">
              <w:rPr>
                <w:rFonts w:asciiTheme="minorHAnsi" w:hAnsiTheme="minorHAnsi"/>
              </w:rPr>
              <w:t xml:space="preserve"> </w:t>
            </w:r>
            <w:r w:rsidRPr="00881EFC">
              <w:rPr>
                <w:rFonts w:asciiTheme="minorHAnsi" w:hAnsiTheme="minorHAnsi"/>
                <w:spacing w:val="-1"/>
              </w:rPr>
              <w:t>and</w:t>
            </w:r>
            <w:r w:rsidRPr="00881EFC">
              <w:rPr>
                <w:rFonts w:asciiTheme="minorHAnsi" w:hAnsiTheme="minorHAnsi"/>
              </w:rPr>
              <w:t xml:space="preserve"> </w:t>
            </w:r>
            <w:r w:rsidRPr="00881EFC">
              <w:rPr>
                <w:rFonts w:asciiTheme="minorHAnsi" w:hAnsiTheme="minorHAnsi"/>
                <w:spacing w:val="-1"/>
              </w:rPr>
              <w:t>revise</w:t>
            </w:r>
            <w:r w:rsidRPr="00881EFC">
              <w:rPr>
                <w:rFonts w:asciiTheme="minorHAnsi" w:hAnsiTheme="minorHAnsi"/>
              </w:rPr>
              <w:t xml:space="preserve"> </w:t>
            </w:r>
            <w:r w:rsidRPr="00881EFC">
              <w:rPr>
                <w:rFonts w:asciiTheme="minorHAnsi" w:hAnsiTheme="minorHAnsi"/>
                <w:spacing w:val="-1"/>
              </w:rPr>
              <w:t>the</w:t>
            </w:r>
            <w:r w:rsidRPr="00881EFC">
              <w:rPr>
                <w:rFonts w:asciiTheme="minorHAnsi" w:hAnsiTheme="minorHAnsi"/>
              </w:rPr>
              <w:t xml:space="preserve"> </w:t>
            </w:r>
            <w:r w:rsidRPr="00881EFC">
              <w:rPr>
                <w:rFonts w:asciiTheme="minorHAnsi" w:hAnsiTheme="minorHAnsi"/>
                <w:spacing w:val="-1"/>
              </w:rPr>
              <w:t>actions</w:t>
            </w:r>
            <w:r w:rsidRPr="00881EFC">
              <w:rPr>
                <w:rFonts w:asciiTheme="minorHAnsi" w:hAnsiTheme="minorHAnsi"/>
              </w:rPr>
              <w:t xml:space="preserve"> </w:t>
            </w:r>
            <w:r w:rsidRPr="00881EFC">
              <w:rPr>
                <w:rFonts w:asciiTheme="minorHAnsi" w:hAnsiTheme="minorHAnsi"/>
                <w:spacing w:val="-1"/>
              </w:rPr>
              <w:t>they</w:t>
            </w:r>
            <w:r w:rsidRPr="00881EFC">
              <w:rPr>
                <w:rFonts w:asciiTheme="minorHAnsi" w:hAnsiTheme="minorHAnsi"/>
              </w:rPr>
              <w:t xml:space="preserve"> </w:t>
            </w:r>
            <w:r w:rsidRPr="00881EFC">
              <w:rPr>
                <w:rFonts w:asciiTheme="minorHAnsi" w:hAnsiTheme="minorHAnsi"/>
                <w:spacing w:val="-1"/>
              </w:rPr>
              <w:t>are</w:t>
            </w:r>
            <w:r w:rsidRPr="00881EFC">
              <w:rPr>
                <w:rFonts w:asciiTheme="minorHAnsi" w:hAnsiTheme="minorHAnsi"/>
              </w:rPr>
              <w:t xml:space="preserve"> </w:t>
            </w:r>
            <w:r w:rsidRPr="00881EFC">
              <w:rPr>
                <w:rFonts w:asciiTheme="minorHAnsi" w:hAnsiTheme="minorHAnsi"/>
                <w:spacing w:val="-1"/>
              </w:rPr>
              <w:t>taking</w:t>
            </w:r>
            <w:r w:rsidRPr="00881EFC">
              <w:rPr>
                <w:rFonts w:asciiTheme="minorHAnsi" w:hAnsiTheme="minorHAnsi"/>
                <w:spacing w:val="40"/>
              </w:rPr>
              <w:t xml:space="preserve"> </w:t>
            </w:r>
            <w:r w:rsidRPr="00881EFC">
              <w:rPr>
                <w:rFonts w:asciiTheme="minorHAnsi" w:hAnsiTheme="minorHAnsi"/>
                <w:spacing w:val="-1"/>
              </w:rPr>
              <w:t>with</w:t>
            </w:r>
            <w:r w:rsidRPr="00881EFC">
              <w:rPr>
                <w:rFonts w:asciiTheme="minorHAnsi" w:hAnsiTheme="minorHAnsi"/>
              </w:rPr>
              <w:t xml:space="preserve"> </w:t>
            </w:r>
            <w:r w:rsidRPr="00881EFC">
              <w:rPr>
                <w:rFonts w:asciiTheme="minorHAnsi" w:hAnsiTheme="minorHAnsi"/>
                <w:spacing w:val="-1"/>
              </w:rPr>
              <w:t>suitable</w:t>
            </w:r>
            <w:r w:rsidRPr="00881EFC">
              <w:rPr>
                <w:rFonts w:asciiTheme="minorHAnsi" w:hAnsiTheme="minorHAnsi"/>
              </w:rPr>
              <w:t xml:space="preserve"> </w:t>
            </w:r>
            <w:r w:rsidRPr="00881EFC">
              <w:rPr>
                <w:rFonts w:asciiTheme="minorHAnsi" w:hAnsiTheme="minorHAnsi"/>
                <w:spacing w:val="-1"/>
              </w:rPr>
              <w:t>regularity</w:t>
            </w:r>
            <w:r w:rsidRPr="00881EFC">
              <w:rPr>
                <w:rFonts w:asciiTheme="minorHAnsi" w:hAnsiTheme="minorHAnsi"/>
              </w:rPr>
              <w:t xml:space="preserve"> so </w:t>
            </w:r>
            <w:r w:rsidRPr="00881EFC">
              <w:rPr>
                <w:rFonts w:asciiTheme="minorHAnsi" w:hAnsiTheme="minorHAnsi"/>
                <w:spacing w:val="-1"/>
              </w:rPr>
              <w:t>as</w:t>
            </w:r>
            <w:r w:rsidRPr="00881EFC">
              <w:rPr>
                <w:rFonts w:asciiTheme="minorHAnsi" w:hAnsiTheme="minorHAnsi"/>
              </w:rPr>
              <w:t xml:space="preserve"> to</w:t>
            </w:r>
            <w:r w:rsidRPr="00881EFC">
              <w:rPr>
                <w:rFonts w:asciiTheme="minorHAnsi" w:hAnsiTheme="minorHAnsi"/>
                <w:spacing w:val="-1"/>
              </w:rPr>
              <w:t xml:space="preserve"> continue</w:t>
            </w:r>
            <w:r w:rsidRPr="00881EFC">
              <w:rPr>
                <w:rFonts w:asciiTheme="minorHAnsi" w:hAnsiTheme="minorHAnsi"/>
              </w:rPr>
              <w:t xml:space="preserve"> to </w:t>
            </w:r>
            <w:r w:rsidRPr="00881EFC">
              <w:rPr>
                <w:rFonts w:asciiTheme="minorHAnsi" w:hAnsiTheme="minorHAnsi"/>
                <w:spacing w:val="-1"/>
              </w:rPr>
              <w:t>reduce</w:t>
            </w:r>
            <w:r w:rsidRPr="00881EFC">
              <w:rPr>
                <w:rFonts w:asciiTheme="minorHAnsi" w:hAnsiTheme="minorHAnsi"/>
              </w:rPr>
              <w:t xml:space="preserve"> </w:t>
            </w:r>
            <w:r w:rsidRPr="00881EFC">
              <w:rPr>
                <w:rFonts w:asciiTheme="minorHAnsi" w:hAnsiTheme="minorHAnsi"/>
                <w:spacing w:val="-1"/>
              </w:rPr>
              <w:t>food</w:t>
            </w:r>
            <w:r w:rsidRPr="00881EFC">
              <w:rPr>
                <w:rFonts w:asciiTheme="minorHAnsi" w:hAnsiTheme="minorHAnsi"/>
                <w:spacing w:val="36"/>
              </w:rPr>
              <w:t xml:space="preserve"> </w:t>
            </w:r>
            <w:r w:rsidRPr="00881EFC">
              <w:rPr>
                <w:rFonts w:asciiTheme="minorHAnsi" w:hAnsiTheme="minorHAnsi"/>
                <w:spacing w:val="-1"/>
              </w:rPr>
              <w:t>waste</w:t>
            </w:r>
            <w:r w:rsidRPr="00881EFC">
              <w:rPr>
                <w:rFonts w:asciiTheme="minorHAnsi" w:hAnsiTheme="minorHAnsi"/>
              </w:rPr>
              <w:t xml:space="preserve"> </w:t>
            </w:r>
            <w:r w:rsidRPr="00881EFC">
              <w:rPr>
                <w:rFonts w:asciiTheme="minorHAnsi" w:hAnsiTheme="minorHAnsi"/>
                <w:spacing w:val="-1"/>
              </w:rPr>
              <w:t>wherever</w:t>
            </w:r>
            <w:r w:rsidRPr="00881EFC">
              <w:rPr>
                <w:rFonts w:asciiTheme="minorHAnsi" w:hAnsiTheme="minorHAnsi"/>
              </w:rPr>
              <w:t xml:space="preserve"> </w:t>
            </w:r>
            <w:r w:rsidRPr="00881EFC">
              <w:rPr>
                <w:rFonts w:asciiTheme="minorHAnsi" w:hAnsiTheme="minorHAnsi"/>
                <w:spacing w:val="-1"/>
              </w:rPr>
              <w:t>possible;</w:t>
            </w:r>
            <w:r w:rsidRPr="00881EFC">
              <w:rPr>
                <w:rFonts w:asciiTheme="minorHAnsi" w:hAnsiTheme="minorHAnsi"/>
              </w:rPr>
              <w:t xml:space="preserve"> </w:t>
            </w:r>
            <w:r w:rsidRPr="00881EFC">
              <w:rPr>
                <w:rFonts w:asciiTheme="minorHAnsi" w:hAnsiTheme="minorHAnsi"/>
                <w:spacing w:val="-1"/>
              </w:rPr>
              <w:t>and</w:t>
            </w:r>
          </w:p>
          <w:p w14:paraId="20C433F8" w14:textId="77777777" w:rsidR="009F11EE" w:rsidRPr="00881EFC" w:rsidRDefault="009F11EE" w:rsidP="00F87006">
            <w:pPr>
              <w:pStyle w:val="ListParagraph"/>
              <w:widowControl w:val="0"/>
              <w:numPr>
                <w:ilvl w:val="0"/>
                <w:numId w:val="33"/>
              </w:numPr>
              <w:tabs>
                <w:tab w:val="left" w:pos="821"/>
              </w:tabs>
              <w:overflowPunct/>
              <w:autoSpaceDE/>
              <w:autoSpaceDN/>
              <w:adjustRightInd/>
              <w:spacing w:after="0"/>
              <w:ind w:right="581" w:hanging="32"/>
              <w:contextualSpacing w:val="0"/>
              <w:jc w:val="left"/>
              <w:textAlignment w:val="auto"/>
              <w:rPr>
                <w:rFonts w:asciiTheme="minorHAnsi" w:eastAsia="Arial" w:hAnsiTheme="minorHAnsi"/>
                <w:szCs w:val="24"/>
              </w:rPr>
            </w:pPr>
            <w:r w:rsidRPr="00881EFC">
              <w:rPr>
                <w:rFonts w:asciiTheme="minorHAnsi" w:hAnsiTheme="minorHAnsi"/>
                <w:spacing w:val="-1"/>
              </w:rPr>
              <w:t>Feed</w:t>
            </w:r>
            <w:r w:rsidRPr="00881EFC">
              <w:rPr>
                <w:rFonts w:asciiTheme="minorHAnsi" w:hAnsiTheme="minorHAnsi"/>
              </w:rPr>
              <w:t xml:space="preserve"> </w:t>
            </w:r>
            <w:r w:rsidRPr="00881EFC">
              <w:rPr>
                <w:rFonts w:asciiTheme="minorHAnsi" w:hAnsiTheme="minorHAnsi"/>
                <w:spacing w:val="-1"/>
              </w:rPr>
              <w:t>back</w:t>
            </w:r>
            <w:r w:rsidRPr="00881EFC">
              <w:rPr>
                <w:rFonts w:asciiTheme="minorHAnsi" w:hAnsiTheme="minorHAnsi"/>
              </w:rPr>
              <w:t xml:space="preserve"> to </w:t>
            </w:r>
            <w:r w:rsidRPr="00881EFC">
              <w:rPr>
                <w:rFonts w:asciiTheme="minorHAnsi" w:hAnsiTheme="minorHAnsi"/>
                <w:spacing w:val="-1"/>
              </w:rPr>
              <w:t>clients</w:t>
            </w:r>
            <w:r w:rsidRPr="00881EFC">
              <w:rPr>
                <w:rFonts w:asciiTheme="minorHAnsi" w:hAnsiTheme="minorHAnsi"/>
              </w:rPr>
              <w:t xml:space="preserve"> </w:t>
            </w:r>
            <w:r w:rsidRPr="00881EFC">
              <w:rPr>
                <w:rFonts w:asciiTheme="minorHAnsi" w:hAnsiTheme="minorHAnsi"/>
                <w:spacing w:val="-1"/>
              </w:rPr>
              <w:t>on</w:t>
            </w:r>
            <w:r w:rsidRPr="00881EFC">
              <w:rPr>
                <w:rFonts w:asciiTheme="minorHAnsi" w:hAnsiTheme="minorHAnsi"/>
              </w:rPr>
              <w:t xml:space="preserve"> </w:t>
            </w:r>
            <w:r w:rsidRPr="00881EFC">
              <w:rPr>
                <w:rFonts w:asciiTheme="minorHAnsi" w:hAnsiTheme="minorHAnsi"/>
                <w:spacing w:val="-1"/>
              </w:rPr>
              <w:t>progress and</w:t>
            </w:r>
            <w:r w:rsidRPr="00881EFC">
              <w:rPr>
                <w:rFonts w:asciiTheme="minorHAnsi" w:hAnsiTheme="minorHAnsi"/>
              </w:rPr>
              <w:t xml:space="preserve"> </w:t>
            </w:r>
            <w:r w:rsidRPr="00881EFC">
              <w:rPr>
                <w:rFonts w:asciiTheme="minorHAnsi" w:hAnsiTheme="minorHAnsi"/>
                <w:spacing w:val="-1"/>
              </w:rPr>
              <w:t>results</w:t>
            </w:r>
            <w:r w:rsidRPr="00881EFC">
              <w:rPr>
                <w:rFonts w:asciiTheme="minorHAnsi" w:hAnsiTheme="minorHAnsi"/>
                <w:spacing w:val="33"/>
              </w:rPr>
              <w:t xml:space="preserve"> </w:t>
            </w:r>
            <w:r w:rsidRPr="00881EFC">
              <w:rPr>
                <w:rFonts w:asciiTheme="minorHAnsi" w:hAnsiTheme="minorHAnsi"/>
                <w:spacing w:val="-1"/>
              </w:rPr>
              <w:t>with</w:t>
            </w:r>
            <w:r w:rsidRPr="00881EFC">
              <w:rPr>
                <w:rFonts w:asciiTheme="minorHAnsi" w:hAnsiTheme="minorHAnsi"/>
              </w:rPr>
              <w:t xml:space="preserve"> </w:t>
            </w:r>
            <w:r w:rsidRPr="00881EFC">
              <w:rPr>
                <w:rFonts w:asciiTheme="minorHAnsi" w:hAnsiTheme="minorHAnsi"/>
                <w:spacing w:val="-1"/>
              </w:rPr>
              <w:t>suitable</w:t>
            </w:r>
            <w:r w:rsidRPr="00881EFC">
              <w:rPr>
                <w:rFonts w:asciiTheme="minorHAnsi" w:hAnsiTheme="minorHAnsi"/>
              </w:rPr>
              <w:t xml:space="preserve"> </w:t>
            </w:r>
            <w:r w:rsidRPr="00881EFC">
              <w:rPr>
                <w:rFonts w:asciiTheme="minorHAnsi" w:hAnsiTheme="minorHAnsi"/>
                <w:spacing w:val="-1"/>
              </w:rPr>
              <w:t>regularity.</w:t>
            </w:r>
          </w:p>
          <w:p w14:paraId="220A7BB9" w14:textId="77777777" w:rsidR="009F11EE" w:rsidRPr="00881EFC" w:rsidRDefault="009F11EE" w:rsidP="00F87006">
            <w:pPr>
              <w:pStyle w:val="TableParagraph"/>
              <w:spacing w:before="3"/>
              <w:rPr>
                <w:rFonts w:eastAsia="Times New Roman" w:cs="Times New Roman"/>
                <w:szCs w:val="26"/>
              </w:rPr>
            </w:pPr>
          </w:p>
          <w:p w14:paraId="07393EC1" w14:textId="77777777" w:rsidR="009F11EE" w:rsidRPr="00881EFC" w:rsidRDefault="009F11EE" w:rsidP="00F87006">
            <w:pPr>
              <w:pStyle w:val="TableParagraph"/>
              <w:spacing w:line="274" w:lineRule="auto"/>
              <w:ind w:left="133" w:right="211" w:hanging="33"/>
              <w:rPr>
                <w:rFonts w:eastAsia="Arial" w:cs="Arial"/>
                <w:szCs w:val="20"/>
              </w:rPr>
            </w:pPr>
            <w:r w:rsidRPr="00881EFC">
              <w:rPr>
                <w:rFonts w:eastAsia="Arial" w:cs="Arial"/>
                <w:spacing w:val="-1"/>
                <w:position w:val="10"/>
                <w:sz w:val="18"/>
                <w:szCs w:val="18"/>
              </w:rPr>
              <w:t>6</w:t>
            </w:r>
            <w:r w:rsidRPr="00881EFC">
              <w:rPr>
                <w:rFonts w:eastAsia="Arial" w:cs="Arial"/>
                <w:spacing w:val="-1"/>
                <w:position w:val="10"/>
                <w:szCs w:val="13"/>
              </w:rPr>
              <w:t xml:space="preserve"> </w:t>
            </w:r>
            <w:r w:rsidRPr="00881EFC">
              <w:rPr>
                <w:rFonts w:eastAsia="Arial" w:cs="Arial"/>
                <w:spacing w:val="-1"/>
                <w:sz w:val="18"/>
                <w:szCs w:val="18"/>
              </w:rPr>
              <w:t>A</w:t>
            </w:r>
            <w:r w:rsidRPr="00881EFC">
              <w:rPr>
                <w:rFonts w:eastAsia="Arial" w:cs="Arial"/>
                <w:spacing w:val="-2"/>
                <w:sz w:val="18"/>
                <w:szCs w:val="18"/>
              </w:rPr>
              <w:t xml:space="preserve"> </w:t>
            </w:r>
            <w:r w:rsidRPr="00881EFC">
              <w:rPr>
                <w:rFonts w:eastAsia="Arial" w:cs="Arial"/>
                <w:spacing w:val="-1"/>
                <w:sz w:val="18"/>
                <w:szCs w:val="18"/>
              </w:rPr>
              <w:t>list</w:t>
            </w:r>
            <w:r w:rsidRPr="00881EFC">
              <w:rPr>
                <w:rFonts w:eastAsia="Arial" w:cs="Arial"/>
                <w:spacing w:val="-2"/>
                <w:sz w:val="18"/>
                <w:szCs w:val="18"/>
              </w:rPr>
              <w:t xml:space="preserve"> </w:t>
            </w:r>
            <w:r w:rsidRPr="00881EFC">
              <w:rPr>
                <w:rFonts w:eastAsia="Arial" w:cs="Arial"/>
                <w:sz w:val="18"/>
                <w:szCs w:val="18"/>
              </w:rPr>
              <w:t>of</w:t>
            </w:r>
            <w:r w:rsidRPr="00881EFC">
              <w:rPr>
                <w:rFonts w:eastAsia="Arial" w:cs="Arial"/>
                <w:spacing w:val="-2"/>
                <w:sz w:val="18"/>
                <w:szCs w:val="18"/>
              </w:rPr>
              <w:t xml:space="preserve"> </w:t>
            </w:r>
            <w:r w:rsidRPr="00881EFC">
              <w:rPr>
                <w:rFonts w:eastAsia="Arial" w:cs="Arial"/>
                <w:spacing w:val="-1"/>
                <w:sz w:val="18"/>
                <w:szCs w:val="18"/>
              </w:rPr>
              <w:t>potential aspects</w:t>
            </w:r>
            <w:r w:rsidRPr="00881EFC">
              <w:rPr>
                <w:rFonts w:eastAsia="Arial" w:cs="Arial"/>
                <w:sz w:val="18"/>
                <w:szCs w:val="18"/>
              </w:rPr>
              <w:t xml:space="preserve"> and</w:t>
            </w:r>
            <w:r w:rsidRPr="00881EFC">
              <w:rPr>
                <w:rFonts w:eastAsia="Arial" w:cs="Arial"/>
                <w:spacing w:val="-1"/>
                <w:sz w:val="18"/>
                <w:szCs w:val="18"/>
              </w:rPr>
              <w:t xml:space="preserve"> actions</w:t>
            </w:r>
            <w:r w:rsidRPr="00881EFC">
              <w:rPr>
                <w:rFonts w:eastAsia="Arial" w:cs="Arial"/>
                <w:sz w:val="18"/>
                <w:szCs w:val="18"/>
              </w:rPr>
              <w:t xml:space="preserve"> </w:t>
            </w:r>
            <w:proofErr w:type="gramStart"/>
            <w:r w:rsidRPr="00881EFC">
              <w:rPr>
                <w:rFonts w:eastAsia="Arial" w:cs="Arial"/>
                <w:sz w:val="18"/>
                <w:szCs w:val="18"/>
              </w:rPr>
              <w:t>is</w:t>
            </w:r>
            <w:r w:rsidRPr="00881EFC">
              <w:rPr>
                <w:rFonts w:eastAsia="Arial" w:cs="Arial"/>
                <w:spacing w:val="-2"/>
                <w:sz w:val="18"/>
                <w:szCs w:val="18"/>
              </w:rPr>
              <w:t xml:space="preserve"> </w:t>
            </w:r>
            <w:r w:rsidRPr="00881EFC">
              <w:rPr>
                <w:rFonts w:eastAsia="Arial" w:cs="Arial"/>
                <w:spacing w:val="-1"/>
                <w:sz w:val="18"/>
                <w:szCs w:val="18"/>
              </w:rPr>
              <w:t>provided</w:t>
            </w:r>
            <w:proofErr w:type="gramEnd"/>
            <w:r w:rsidRPr="00881EFC">
              <w:rPr>
                <w:rFonts w:eastAsia="Arial" w:cs="Arial"/>
                <w:spacing w:val="-1"/>
                <w:sz w:val="18"/>
                <w:szCs w:val="18"/>
              </w:rPr>
              <w:t xml:space="preserve"> in the guidance</w:t>
            </w:r>
            <w:r w:rsidRPr="00881EFC">
              <w:rPr>
                <w:rFonts w:eastAsia="Arial" w:cs="Arial"/>
                <w:spacing w:val="65"/>
                <w:sz w:val="18"/>
                <w:szCs w:val="18"/>
              </w:rPr>
              <w:t xml:space="preserve"> </w:t>
            </w:r>
            <w:r w:rsidRPr="00881EFC">
              <w:rPr>
                <w:rFonts w:eastAsia="Arial" w:cs="Arial"/>
                <w:spacing w:val="-1"/>
                <w:sz w:val="18"/>
                <w:szCs w:val="18"/>
              </w:rPr>
              <w:t>for implementing the Government</w:t>
            </w:r>
            <w:r w:rsidRPr="00881EFC">
              <w:rPr>
                <w:rFonts w:eastAsia="Arial" w:cs="Arial"/>
                <w:spacing w:val="-2"/>
                <w:sz w:val="18"/>
                <w:szCs w:val="18"/>
              </w:rPr>
              <w:t xml:space="preserve"> </w:t>
            </w:r>
            <w:r w:rsidRPr="00881EFC">
              <w:rPr>
                <w:rFonts w:eastAsia="Arial" w:cs="Arial"/>
                <w:spacing w:val="-1"/>
                <w:sz w:val="18"/>
                <w:szCs w:val="18"/>
              </w:rPr>
              <w:t>Buying</w:t>
            </w:r>
            <w:r w:rsidRPr="00881EFC">
              <w:rPr>
                <w:rFonts w:eastAsia="Arial" w:cs="Arial"/>
                <w:spacing w:val="-2"/>
                <w:sz w:val="18"/>
                <w:szCs w:val="18"/>
              </w:rPr>
              <w:t xml:space="preserve"> </w:t>
            </w:r>
            <w:r w:rsidRPr="00881EFC">
              <w:rPr>
                <w:rFonts w:eastAsia="Arial" w:cs="Arial"/>
                <w:spacing w:val="-1"/>
                <w:sz w:val="18"/>
                <w:szCs w:val="18"/>
              </w:rPr>
              <w:t>Standard for</w:t>
            </w:r>
            <w:r w:rsidRPr="00881EFC">
              <w:rPr>
                <w:rFonts w:eastAsia="Arial" w:cs="Arial"/>
                <w:spacing w:val="-2"/>
                <w:sz w:val="18"/>
                <w:szCs w:val="18"/>
              </w:rPr>
              <w:t xml:space="preserve"> </w:t>
            </w:r>
            <w:r w:rsidRPr="00881EFC">
              <w:rPr>
                <w:rFonts w:eastAsia="Arial" w:cs="Arial"/>
                <w:sz w:val="18"/>
                <w:szCs w:val="18"/>
              </w:rPr>
              <w:t>Food</w:t>
            </w:r>
            <w:r w:rsidRPr="00881EFC">
              <w:rPr>
                <w:rFonts w:eastAsia="Arial" w:cs="Arial"/>
                <w:spacing w:val="-1"/>
                <w:sz w:val="18"/>
                <w:szCs w:val="18"/>
              </w:rPr>
              <w:t xml:space="preserve"> </w:t>
            </w:r>
            <w:r w:rsidRPr="00881EFC">
              <w:rPr>
                <w:rFonts w:eastAsia="Arial" w:cs="Arial"/>
                <w:sz w:val="18"/>
                <w:szCs w:val="18"/>
              </w:rPr>
              <w:t>&amp;</w:t>
            </w:r>
            <w:r w:rsidRPr="00881EFC">
              <w:rPr>
                <w:rFonts w:eastAsia="Arial" w:cs="Arial"/>
                <w:spacing w:val="61"/>
                <w:sz w:val="18"/>
                <w:szCs w:val="18"/>
              </w:rPr>
              <w:t xml:space="preserve"> </w:t>
            </w:r>
            <w:r w:rsidRPr="00881EFC">
              <w:rPr>
                <w:rFonts w:eastAsia="Arial" w:cs="Arial"/>
                <w:spacing w:val="-1"/>
                <w:sz w:val="18"/>
                <w:szCs w:val="18"/>
              </w:rPr>
              <w:t>Catering.</w:t>
            </w:r>
            <w:r w:rsidRPr="00881EFC">
              <w:rPr>
                <w:rFonts w:eastAsia="Arial" w:cs="Arial"/>
                <w:spacing w:val="-2"/>
                <w:sz w:val="18"/>
                <w:szCs w:val="18"/>
              </w:rPr>
              <w:t xml:space="preserve"> </w:t>
            </w:r>
            <w:r w:rsidRPr="00881EFC">
              <w:rPr>
                <w:rFonts w:eastAsia="Arial" w:cs="Arial"/>
                <w:spacing w:val="-1"/>
                <w:sz w:val="18"/>
                <w:szCs w:val="18"/>
              </w:rPr>
              <w:t>See</w:t>
            </w:r>
            <w:r w:rsidRPr="00881EFC">
              <w:rPr>
                <w:rFonts w:eastAsia="Arial" w:cs="Arial"/>
                <w:spacing w:val="-2"/>
                <w:sz w:val="18"/>
                <w:szCs w:val="18"/>
              </w:rPr>
              <w:t xml:space="preserve"> </w:t>
            </w:r>
            <w:r w:rsidRPr="00881EFC">
              <w:rPr>
                <w:rFonts w:eastAsia="Arial" w:cs="Arial"/>
                <w:spacing w:val="-1"/>
                <w:sz w:val="18"/>
                <w:szCs w:val="18"/>
              </w:rPr>
              <w:t>the ‘indicative checklist’ in</w:t>
            </w:r>
            <w:r w:rsidRPr="00881EFC">
              <w:rPr>
                <w:rFonts w:eastAsia="Arial" w:cs="Arial"/>
                <w:spacing w:val="-2"/>
                <w:sz w:val="18"/>
                <w:szCs w:val="18"/>
              </w:rPr>
              <w:t xml:space="preserve"> </w:t>
            </w:r>
            <w:r w:rsidRPr="00881EFC">
              <w:rPr>
                <w:rFonts w:eastAsia="Arial" w:cs="Arial"/>
                <w:spacing w:val="-1"/>
                <w:sz w:val="18"/>
                <w:szCs w:val="18"/>
              </w:rPr>
              <w:t xml:space="preserve">section </w:t>
            </w:r>
            <w:r w:rsidRPr="00881EFC">
              <w:rPr>
                <w:rFonts w:eastAsia="Arial" w:cs="Arial"/>
                <w:sz w:val="18"/>
                <w:szCs w:val="18"/>
              </w:rPr>
              <w:t xml:space="preserve">19: </w:t>
            </w:r>
            <w:r w:rsidRPr="00881EFC">
              <w:rPr>
                <w:rFonts w:eastAsia="Arial" w:cs="Arial"/>
                <w:color w:val="0000FF"/>
                <w:sz w:val="18"/>
                <w:szCs w:val="18"/>
              </w:rPr>
              <w:t xml:space="preserve"> </w:t>
            </w:r>
            <w:hyperlink r:id="rId21">
              <w:r w:rsidRPr="00881EFC">
                <w:rPr>
                  <w:rFonts w:eastAsia="Arial" w:cs="Arial"/>
                  <w:color w:val="0000FF"/>
                  <w:spacing w:val="-1"/>
                  <w:sz w:val="18"/>
                  <w:szCs w:val="18"/>
                  <w:u w:val="single" w:color="0000FF"/>
                </w:rPr>
                <w:t>http://sd.defra.gov.uk/documents/GBS-guidance-food.pdf</w:t>
              </w:r>
            </w:hyperlink>
          </w:p>
        </w:tc>
      </w:tr>
      <w:tr w:rsidR="009F11EE" w:rsidRPr="00881EFC" w14:paraId="53810A42" w14:textId="77777777" w:rsidTr="00F87006">
        <w:trPr>
          <w:trHeight w:hRule="exact" w:val="1545"/>
        </w:trPr>
        <w:tc>
          <w:tcPr>
            <w:tcW w:w="3370" w:type="dxa"/>
            <w:tcBorders>
              <w:top w:val="single" w:sz="5" w:space="0" w:color="000000"/>
              <w:left w:val="single" w:sz="5" w:space="0" w:color="000000"/>
              <w:bottom w:val="single" w:sz="5" w:space="0" w:color="000000"/>
              <w:right w:val="single" w:sz="5" w:space="0" w:color="000000"/>
            </w:tcBorders>
          </w:tcPr>
          <w:p w14:paraId="5666111B" w14:textId="77777777" w:rsidR="009F11EE" w:rsidRPr="00881EFC" w:rsidRDefault="009F11EE" w:rsidP="00F87006">
            <w:pPr>
              <w:rPr>
                <w:rFonts w:asciiTheme="minorHAnsi" w:hAnsiTheme="minorHAnsi"/>
              </w:rPr>
            </w:pPr>
          </w:p>
        </w:tc>
        <w:tc>
          <w:tcPr>
            <w:tcW w:w="6124" w:type="dxa"/>
            <w:tcBorders>
              <w:top w:val="single" w:sz="5" w:space="0" w:color="000000"/>
              <w:left w:val="single" w:sz="5" w:space="0" w:color="000000"/>
              <w:bottom w:val="single" w:sz="5" w:space="0" w:color="000000"/>
              <w:right w:val="single" w:sz="5" w:space="0" w:color="000000"/>
            </w:tcBorders>
          </w:tcPr>
          <w:p w14:paraId="24AB1CEA" w14:textId="77777777" w:rsidR="009F11EE" w:rsidRPr="00881EFC" w:rsidRDefault="009F11EE" w:rsidP="00F87006">
            <w:pPr>
              <w:pStyle w:val="TableParagraph"/>
              <w:spacing w:line="276" w:lineRule="auto"/>
              <w:ind w:left="133" w:right="992" w:hanging="33"/>
              <w:rPr>
                <w:rFonts w:eastAsia="Arial" w:cs="Arial"/>
                <w:szCs w:val="24"/>
              </w:rPr>
            </w:pPr>
            <w:r w:rsidRPr="00881EFC">
              <w:rPr>
                <w:spacing w:val="-1"/>
              </w:rPr>
              <w:t>The</w:t>
            </w:r>
            <w:r w:rsidRPr="00881EFC">
              <w:t xml:space="preserve"> </w:t>
            </w:r>
            <w:r w:rsidRPr="00881EFC">
              <w:rPr>
                <w:spacing w:val="-1"/>
              </w:rPr>
              <w:t>contracting</w:t>
            </w:r>
            <w:r w:rsidRPr="00881EFC">
              <w:t xml:space="preserve"> </w:t>
            </w:r>
            <w:r w:rsidRPr="00881EFC">
              <w:rPr>
                <w:spacing w:val="-1"/>
              </w:rPr>
              <w:t>authority</w:t>
            </w:r>
            <w:r w:rsidRPr="00881EFC">
              <w:t xml:space="preserve"> </w:t>
            </w:r>
            <w:r w:rsidRPr="00881EFC">
              <w:rPr>
                <w:spacing w:val="-1"/>
              </w:rPr>
              <w:t>shall</w:t>
            </w:r>
            <w:r w:rsidRPr="00881EFC">
              <w:t xml:space="preserve"> </w:t>
            </w:r>
            <w:r w:rsidRPr="00881EFC">
              <w:rPr>
                <w:spacing w:val="-1"/>
              </w:rPr>
              <w:t>check</w:t>
            </w:r>
            <w:r w:rsidRPr="00881EFC">
              <w:t xml:space="preserve"> </w:t>
            </w:r>
            <w:r w:rsidRPr="00881EFC">
              <w:rPr>
                <w:spacing w:val="-1"/>
              </w:rPr>
              <w:t>whether</w:t>
            </w:r>
            <w:r w:rsidRPr="00881EFC">
              <w:t xml:space="preserve"> a</w:t>
            </w:r>
            <w:r w:rsidRPr="00881EFC">
              <w:rPr>
                <w:spacing w:val="39"/>
              </w:rPr>
              <w:t xml:space="preserve"> </w:t>
            </w:r>
            <w:r w:rsidRPr="00881EFC">
              <w:rPr>
                <w:spacing w:val="-1"/>
              </w:rPr>
              <w:t>separate</w:t>
            </w:r>
            <w:r w:rsidRPr="00881EFC">
              <w:t xml:space="preserve"> </w:t>
            </w:r>
            <w:r w:rsidRPr="00881EFC">
              <w:rPr>
                <w:spacing w:val="-1"/>
              </w:rPr>
              <w:t>food</w:t>
            </w:r>
            <w:r w:rsidRPr="00881EFC">
              <w:t xml:space="preserve"> </w:t>
            </w:r>
            <w:r w:rsidRPr="00881EFC">
              <w:rPr>
                <w:spacing w:val="-1"/>
              </w:rPr>
              <w:t>waste</w:t>
            </w:r>
            <w:r w:rsidRPr="00881EFC">
              <w:t xml:space="preserve"> </w:t>
            </w:r>
            <w:r w:rsidRPr="00881EFC">
              <w:rPr>
                <w:spacing w:val="-1"/>
              </w:rPr>
              <w:t>collection</w:t>
            </w:r>
            <w:r w:rsidRPr="00881EFC">
              <w:t xml:space="preserve"> </w:t>
            </w:r>
            <w:r w:rsidRPr="00881EFC">
              <w:rPr>
                <w:spacing w:val="-1"/>
              </w:rPr>
              <w:t>service</w:t>
            </w:r>
            <w:r w:rsidRPr="00881EFC">
              <w:t xml:space="preserve"> </w:t>
            </w:r>
            <w:proofErr w:type="gramStart"/>
            <w:r w:rsidRPr="00881EFC">
              <w:rPr>
                <w:spacing w:val="-1"/>
              </w:rPr>
              <w:t>can</w:t>
            </w:r>
            <w:r w:rsidRPr="00881EFC">
              <w:t xml:space="preserve"> </w:t>
            </w:r>
            <w:r w:rsidRPr="00881EFC">
              <w:rPr>
                <w:spacing w:val="-1"/>
              </w:rPr>
              <w:t xml:space="preserve">be </w:t>
            </w:r>
            <w:r w:rsidRPr="00881EFC">
              <w:rPr>
                <w:spacing w:val="-1"/>
                <w:lang w:val="en-GB"/>
              </w:rPr>
              <w:t>provided</w:t>
            </w:r>
            <w:proofErr w:type="gramEnd"/>
            <w:r w:rsidRPr="00881EFC">
              <w:rPr>
                <w:spacing w:val="-1"/>
                <w:lang w:val="en-GB"/>
              </w:rPr>
              <w:t xml:space="preserve">. If the service </w:t>
            </w:r>
            <w:proofErr w:type="gramStart"/>
            <w:r w:rsidRPr="00881EFC">
              <w:rPr>
                <w:spacing w:val="-1"/>
                <w:lang w:val="en-GB"/>
              </w:rPr>
              <w:t>can be provided</w:t>
            </w:r>
            <w:proofErr w:type="gramEnd"/>
            <w:r w:rsidRPr="00881EFC">
              <w:rPr>
                <w:spacing w:val="-1"/>
                <w:lang w:val="en-GB"/>
              </w:rPr>
              <w:t>, while achieving value for money, then it shall meet the best practice standard.</w:t>
            </w:r>
          </w:p>
        </w:tc>
      </w:tr>
    </w:tbl>
    <w:p w14:paraId="18736A3C" w14:textId="77777777" w:rsidR="009F11EE" w:rsidRDefault="009F11EE" w:rsidP="009F11EE">
      <w:pPr>
        <w:spacing w:line="276" w:lineRule="auto"/>
        <w:rPr>
          <w:rFonts w:ascii="Arial" w:eastAsia="Arial" w:hAnsi="Arial"/>
          <w:sz w:val="24"/>
          <w:szCs w:val="24"/>
        </w:rPr>
        <w:sectPr w:rsidR="009F11EE" w:rsidSect="00F87006">
          <w:pgSz w:w="11910" w:h="16840"/>
          <w:pgMar w:top="1360" w:right="980" w:bottom="280" w:left="1220" w:header="720" w:footer="720" w:gutter="0"/>
          <w:cols w:space="720"/>
        </w:sectPr>
      </w:pPr>
    </w:p>
    <w:p w14:paraId="1EBF34A0" w14:textId="77777777" w:rsidR="009F11EE" w:rsidRDefault="009F11EE" w:rsidP="009F11EE">
      <w:pPr>
        <w:spacing w:before="9"/>
        <w:rPr>
          <w:rFonts w:ascii="Times New Roman" w:hAnsi="Times New Roman" w:cs="Times New Roman"/>
          <w:sz w:val="5"/>
          <w:szCs w:val="5"/>
        </w:rPr>
      </w:pPr>
    </w:p>
    <w:tbl>
      <w:tblPr>
        <w:tblW w:w="0" w:type="auto"/>
        <w:tblInd w:w="106" w:type="dxa"/>
        <w:tblLayout w:type="fixed"/>
        <w:tblCellMar>
          <w:left w:w="0" w:type="dxa"/>
          <w:right w:w="0" w:type="dxa"/>
        </w:tblCellMar>
        <w:tblLook w:val="01E0" w:firstRow="1" w:lastRow="1" w:firstColumn="1" w:lastColumn="1" w:noHBand="0" w:noVBand="0"/>
      </w:tblPr>
      <w:tblGrid>
        <w:gridCol w:w="3370"/>
        <w:gridCol w:w="6124"/>
      </w:tblGrid>
      <w:tr w:rsidR="009F11EE" w:rsidRPr="00881EFC" w14:paraId="1C6DE529" w14:textId="77777777" w:rsidTr="00F87006">
        <w:trPr>
          <w:trHeight w:hRule="exact" w:val="3800"/>
        </w:trPr>
        <w:tc>
          <w:tcPr>
            <w:tcW w:w="3370" w:type="dxa"/>
            <w:tcBorders>
              <w:top w:val="single" w:sz="5" w:space="0" w:color="000000"/>
              <w:left w:val="single" w:sz="5" w:space="0" w:color="000000"/>
              <w:bottom w:val="single" w:sz="5" w:space="0" w:color="000000"/>
              <w:right w:val="single" w:sz="5" w:space="0" w:color="000000"/>
            </w:tcBorders>
          </w:tcPr>
          <w:p w14:paraId="285293C7" w14:textId="77777777" w:rsidR="009F11EE" w:rsidRPr="00881EFC" w:rsidRDefault="009F11EE" w:rsidP="00F87006">
            <w:pPr>
              <w:pStyle w:val="TableParagraph"/>
              <w:tabs>
                <w:tab w:val="left" w:pos="822"/>
              </w:tabs>
              <w:spacing w:line="273" w:lineRule="exact"/>
              <w:ind w:left="102"/>
              <w:rPr>
                <w:rFonts w:eastAsia="Arial" w:cs="Arial"/>
                <w:szCs w:val="24"/>
              </w:rPr>
            </w:pPr>
            <w:r w:rsidRPr="00881EFC">
              <w:rPr>
                <w:spacing w:val="-1"/>
              </w:rPr>
              <w:t>19.</w:t>
            </w:r>
            <w:r w:rsidRPr="00881EFC">
              <w:rPr>
                <w:spacing w:val="-1"/>
              </w:rPr>
              <w:tab/>
              <w:t>Energy</w:t>
            </w:r>
            <w:r w:rsidRPr="00881EFC">
              <w:t xml:space="preserve"> </w:t>
            </w:r>
            <w:r w:rsidRPr="00881EFC">
              <w:rPr>
                <w:spacing w:val="-1"/>
              </w:rPr>
              <w:t>Management</w:t>
            </w:r>
          </w:p>
        </w:tc>
        <w:tc>
          <w:tcPr>
            <w:tcW w:w="6124" w:type="dxa"/>
            <w:tcBorders>
              <w:top w:val="single" w:sz="5" w:space="0" w:color="000000"/>
              <w:left w:val="single" w:sz="5" w:space="0" w:color="000000"/>
              <w:bottom w:val="single" w:sz="5" w:space="0" w:color="000000"/>
              <w:right w:val="single" w:sz="5" w:space="0" w:color="000000"/>
            </w:tcBorders>
          </w:tcPr>
          <w:p w14:paraId="02FBEEDF" w14:textId="77777777" w:rsidR="009F11EE" w:rsidRPr="00881EFC" w:rsidRDefault="009F11EE" w:rsidP="00F87006">
            <w:pPr>
              <w:pStyle w:val="TableParagraph"/>
              <w:spacing w:before="59" w:line="275" w:lineRule="auto"/>
              <w:ind w:left="133" w:right="941" w:hanging="33"/>
              <w:rPr>
                <w:rFonts w:eastAsia="Arial" w:cs="Arial"/>
                <w:szCs w:val="24"/>
              </w:rPr>
            </w:pPr>
            <w:r w:rsidRPr="00881EFC">
              <w:rPr>
                <w:b/>
                <w:spacing w:val="-1"/>
              </w:rPr>
              <w:t>Energy management</w:t>
            </w:r>
            <w:r w:rsidRPr="00881EFC">
              <w:rPr>
                <w:b/>
              </w:rPr>
              <w:t xml:space="preserve"> </w:t>
            </w:r>
            <w:r w:rsidRPr="00881EFC">
              <w:rPr>
                <w:b/>
                <w:spacing w:val="-1"/>
              </w:rPr>
              <w:t>policy</w:t>
            </w:r>
            <w:r w:rsidRPr="00881EFC">
              <w:rPr>
                <w:b/>
                <w:spacing w:val="-3"/>
              </w:rPr>
              <w:t xml:space="preserve"> </w:t>
            </w:r>
            <w:r w:rsidRPr="00881EFC">
              <w:rPr>
                <w:b/>
                <w:spacing w:val="-1"/>
              </w:rPr>
              <w:t>(off-site</w:t>
            </w:r>
            <w:r w:rsidRPr="00881EFC">
              <w:rPr>
                <w:b/>
              </w:rPr>
              <w:t xml:space="preserve"> </w:t>
            </w:r>
            <w:r w:rsidRPr="00881EFC">
              <w:rPr>
                <w:b/>
                <w:spacing w:val="-1"/>
              </w:rPr>
              <w:t>catering</w:t>
            </w:r>
            <w:r w:rsidRPr="00881EFC">
              <w:rPr>
                <w:b/>
                <w:spacing w:val="38"/>
              </w:rPr>
              <w:t xml:space="preserve"> </w:t>
            </w:r>
            <w:r w:rsidRPr="00881EFC">
              <w:rPr>
                <w:b/>
                <w:spacing w:val="-1"/>
              </w:rPr>
              <w:t>operations)</w:t>
            </w:r>
          </w:p>
          <w:p w14:paraId="16078F9F" w14:textId="77777777" w:rsidR="009F11EE" w:rsidRPr="00881EFC" w:rsidRDefault="009F11EE" w:rsidP="00F87006">
            <w:pPr>
              <w:pStyle w:val="TableParagraph"/>
              <w:spacing w:before="80" w:line="276" w:lineRule="auto"/>
              <w:ind w:left="133" w:right="105" w:hanging="33"/>
              <w:rPr>
                <w:rFonts w:eastAsia="Arial" w:cs="Arial"/>
                <w:szCs w:val="24"/>
              </w:rPr>
            </w:pPr>
            <w:r w:rsidRPr="00881EFC">
              <w:rPr>
                <w:spacing w:val="-1"/>
              </w:rPr>
              <w:t>Catering</w:t>
            </w:r>
            <w:r w:rsidRPr="00881EFC">
              <w:t xml:space="preserve"> </w:t>
            </w:r>
            <w:r w:rsidRPr="00881EFC">
              <w:rPr>
                <w:spacing w:val="-1"/>
              </w:rPr>
              <w:t>service</w:t>
            </w:r>
            <w:r w:rsidRPr="00881EFC">
              <w:t xml:space="preserve"> </w:t>
            </w:r>
            <w:r w:rsidRPr="00881EFC">
              <w:rPr>
                <w:spacing w:val="-1"/>
              </w:rPr>
              <w:t>contractors</w:t>
            </w:r>
            <w:r w:rsidRPr="00881EFC">
              <w:t xml:space="preserve"> </w:t>
            </w:r>
            <w:r w:rsidRPr="00881EFC">
              <w:rPr>
                <w:spacing w:val="-1"/>
              </w:rPr>
              <w:t>with off-site</w:t>
            </w:r>
            <w:r w:rsidRPr="00881EFC">
              <w:t xml:space="preserve"> </w:t>
            </w:r>
            <w:r w:rsidRPr="00881EFC">
              <w:rPr>
                <w:spacing w:val="-1"/>
              </w:rPr>
              <w:t>preparation</w:t>
            </w:r>
            <w:r w:rsidRPr="00881EFC">
              <w:rPr>
                <w:spacing w:val="50"/>
              </w:rPr>
              <w:t xml:space="preserve"> </w:t>
            </w:r>
            <w:r w:rsidRPr="00881EFC">
              <w:rPr>
                <w:spacing w:val="-1"/>
              </w:rPr>
              <w:t>kitchen</w:t>
            </w:r>
            <w:r w:rsidRPr="00881EFC">
              <w:t xml:space="preserve"> </w:t>
            </w:r>
            <w:r w:rsidRPr="00881EFC">
              <w:rPr>
                <w:spacing w:val="-1"/>
              </w:rPr>
              <w:t>operations</w:t>
            </w:r>
            <w:r w:rsidRPr="00881EFC">
              <w:t xml:space="preserve"> </w:t>
            </w:r>
            <w:r w:rsidRPr="00881EFC">
              <w:rPr>
                <w:spacing w:val="-1"/>
              </w:rPr>
              <w:t>shall</w:t>
            </w:r>
            <w:r w:rsidRPr="00881EFC">
              <w:t xml:space="preserve"> </w:t>
            </w:r>
            <w:r w:rsidRPr="00881EFC">
              <w:rPr>
                <w:spacing w:val="-1"/>
              </w:rPr>
              <w:t>have</w:t>
            </w:r>
            <w:r w:rsidRPr="00881EFC">
              <w:t xml:space="preserve"> </w:t>
            </w:r>
            <w:r w:rsidRPr="00881EFC">
              <w:rPr>
                <w:spacing w:val="-1"/>
              </w:rPr>
              <w:t>in</w:t>
            </w:r>
            <w:r w:rsidRPr="00881EFC">
              <w:t xml:space="preserve"> </w:t>
            </w:r>
            <w:r w:rsidRPr="00881EFC">
              <w:rPr>
                <w:spacing w:val="-1"/>
              </w:rPr>
              <w:t>place</w:t>
            </w:r>
            <w:r w:rsidRPr="00881EFC">
              <w:t xml:space="preserve"> </w:t>
            </w:r>
            <w:r w:rsidRPr="00881EFC">
              <w:rPr>
                <w:spacing w:val="-1"/>
              </w:rPr>
              <w:t>an</w:t>
            </w:r>
            <w:r w:rsidRPr="00881EFC">
              <w:t xml:space="preserve"> </w:t>
            </w:r>
            <w:r w:rsidRPr="00881EFC">
              <w:rPr>
                <w:spacing w:val="-1"/>
              </w:rPr>
              <w:t>energy</w:t>
            </w:r>
            <w:r w:rsidRPr="00881EFC">
              <w:rPr>
                <w:spacing w:val="40"/>
              </w:rPr>
              <w:t xml:space="preserve"> </w:t>
            </w:r>
            <w:r w:rsidRPr="00881EFC">
              <w:rPr>
                <w:spacing w:val="-1"/>
              </w:rPr>
              <w:t>management</w:t>
            </w:r>
            <w:r w:rsidRPr="00881EFC">
              <w:t xml:space="preserve"> </w:t>
            </w:r>
            <w:r w:rsidRPr="00881EFC">
              <w:rPr>
                <w:spacing w:val="-1"/>
              </w:rPr>
              <w:t>policy</w:t>
            </w:r>
            <w:r w:rsidRPr="00881EFC">
              <w:t xml:space="preserve"> </w:t>
            </w:r>
            <w:r w:rsidRPr="00881EFC">
              <w:rPr>
                <w:spacing w:val="-1"/>
              </w:rPr>
              <w:t>appropriate</w:t>
            </w:r>
            <w:r w:rsidRPr="00881EFC">
              <w:t xml:space="preserve"> to </w:t>
            </w:r>
            <w:r w:rsidRPr="00881EFC">
              <w:rPr>
                <w:spacing w:val="-1"/>
              </w:rPr>
              <w:t>the</w:t>
            </w:r>
            <w:r w:rsidRPr="00881EFC">
              <w:t xml:space="preserve"> </w:t>
            </w:r>
            <w:r w:rsidRPr="00881EFC">
              <w:rPr>
                <w:spacing w:val="-1"/>
              </w:rPr>
              <w:t>nature and</w:t>
            </w:r>
            <w:r w:rsidRPr="00881EFC">
              <w:t xml:space="preserve"> </w:t>
            </w:r>
            <w:r w:rsidRPr="00881EFC">
              <w:rPr>
                <w:spacing w:val="-1"/>
              </w:rPr>
              <w:t>scale</w:t>
            </w:r>
            <w:r w:rsidRPr="00881EFC">
              <w:rPr>
                <w:spacing w:val="41"/>
              </w:rPr>
              <w:t xml:space="preserve"> </w:t>
            </w:r>
            <w:r w:rsidRPr="00881EFC">
              <w:rPr>
                <w:spacing w:val="-1"/>
              </w:rPr>
              <w:t>of</w:t>
            </w:r>
            <w:r w:rsidRPr="00881EFC">
              <w:t xml:space="preserve"> </w:t>
            </w:r>
            <w:r w:rsidRPr="00881EFC">
              <w:rPr>
                <w:spacing w:val="-1"/>
              </w:rPr>
              <w:t>their</w:t>
            </w:r>
            <w:r w:rsidRPr="00881EFC">
              <w:t xml:space="preserve"> </w:t>
            </w:r>
            <w:r w:rsidRPr="00881EFC">
              <w:rPr>
                <w:spacing w:val="-1"/>
              </w:rPr>
              <w:t>energy</w:t>
            </w:r>
            <w:r w:rsidRPr="00881EFC">
              <w:t xml:space="preserve"> </w:t>
            </w:r>
            <w:r w:rsidRPr="00881EFC">
              <w:rPr>
                <w:spacing w:val="-1"/>
              </w:rPr>
              <w:t>use</w:t>
            </w:r>
            <w:r w:rsidRPr="00881EFC">
              <w:t xml:space="preserve"> </w:t>
            </w:r>
            <w:r w:rsidRPr="00881EFC">
              <w:rPr>
                <w:spacing w:val="-1"/>
              </w:rPr>
              <w:t>and</w:t>
            </w:r>
            <w:r w:rsidRPr="00881EFC">
              <w:t xml:space="preserve"> </w:t>
            </w:r>
            <w:r w:rsidRPr="00881EFC">
              <w:rPr>
                <w:spacing w:val="-1"/>
              </w:rPr>
              <w:t>consumption.</w:t>
            </w:r>
            <w:r w:rsidRPr="00881EFC">
              <w:t xml:space="preserve"> </w:t>
            </w:r>
            <w:r w:rsidRPr="00881EFC">
              <w:rPr>
                <w:spacing w:val="-1"/>
              </w:rPr>
              <w:t>Their</w:t>
            </w:r>
            <w:r w:rsidRPr="00881EFC">
              <w:t xml:space="preserve"> </w:t>
            </w:r>
            <w:r w:rsidRPr="00881EFC">
              <w:rPr>
                <w:spacing w:val="-1"/>
              </w:rPr>
              <w:t>policy</w:t>
            </w:r>
            <w:r w:rsidRPr="00881EFC">
              <w:t xml:space="preserve"> </w:t>
            </w:r>
            <w:r w:rsidRPr="00881EFC">
              <w:rPr>
                <w:spacing w:val="-1"/>
              </w:rPr>
              <w:t>shall</w:t>
            </w:r>
            <w:r w:rsidRPr="00881EFC">
              <w:rPr>
                <w:spacing w:val="39"/>
              </w:rPr>
              <w:t xml:space="preserve"> </w:t>
            </w:r>
            <w:r w:rsidRPr="00881EFC">
              <w:rPr>
                <w:spacing w:val="-1"/>
              </w:rPr>
              <w:t>commit</w:t>
            </w:r>
            <w:r w:rsidRPr="00881EFC">
              <w:t xml:space="preserve"> </w:t>
            </w:r>
            <w:r w:rsidRPr="00881EFC">
              <w:rPr>
                <w:spacing w:val="-1"/>
              </w:rPr>
              <w:t xml:space="preserve">the </w:t>
            </w:r>
            <w:proofErr w:type="spellStart"/>
            <w:r w:rsidRPr="00881EFC">
              <w:rPr>
                <w:spacing w:val="-1"/>
              </w:rPr>
              <w:t>organisation</w:t>
            </w:r>
            <w:proofErr w:type="spellEnd"/>
            <w:r w:rsidRPr="00881EFC">
              <w:t xml:space="preserve"> to </w:t>
            </w:r>
            <w:r w:rsidRPr="00881EFC">
              <w:rPr>
                <w:spacing w:val="-1"/>
              </w:rPr>
              <w:t>the</w:t>
            </w:r>
            <w:r w:rsidRPr="00881EFC">
              <w:t xml:space="preserve"> </w:t>
            </w:r>
            <w:r w:rsidRPr="00881EFC">
              <w:rPr>
                <w:spacing w:val="-1"/>
              </w:rPr>
              <w:t>continual</w:t>
            </w:r>
            <w:r w:rsidRPr="00881EFC">
              <w:t xml:space="preserve"> </w:t>
            </w:r>
            <w:r w:rsidRPr="00881EFC">
              <w:rPr>
                <w:spacing w:val="-1"/>
              </w:rPr>
              <w:t>improvement</w:t>
            </w:r>
            <w:r w:rsidRPr="00881EFC">
              <w:rPr>
                <w:spacing w:val="38"/>
              </w:rPr>
              <w:t xml:space="preserve"> </w:t>
            </w:r>
            <w:r w:rsidRPr="00881EFC">
              <w:rPr>
                <w:spacing w:val="-1"/>
              </w:rPr>
              <w:t>of</w:t>
            </w:r>
            <w:r w:rsidRPr="00881EFC">
              <w:t xml:space="preserve"> </w:t>
            </w:r>
            <w:r w:rsidRPr="00881EFC">
              <w:rPr>
                <w:spacing w:val="-1"/>
              </w:rPr>
              <w:t>its</w:t>
            </w:r>
            <w:r w:rsidRPr="00881EFC">
              <w:t xml:space="preserve"> </w:t>
            </w:r>
            <w:r w:rsidRPr="00881EFC">
              <w:rPr>
                <w:spacing w:val="-1"/>
              </w:rPr>
              <w:t>energy</w:t>
            </w:r>
            <w:r w:rsidRPr="00881EFC">
              <w:t xml:space="preserve"> </w:t>
            </w:r>
            <w:r w:rsidRPr="00881EFC">
              <w:rPr>
                <w:spacing w:val="-1"/>
              </w:rPr>
              <w:t>performance</w:t>
            </w:r>
          </w:p>
          <w:p w14:paraId="3B1D797E" w14:textId="77777777" w:rsidR="009F11EE" w:rsidRPr="00881EFC" w:rsidRDefault="009F11EE" w:rsidP="00F87006">
            <w:pPr>
              <w:pStyle w:val="TableParagraph"/>
              <w:spacing w:before="82" w:line="275" w:lineRule="auto"/>
              <w:ind w:left="133" w:right="954" w:hanging="33"/>
              <w:rPr>
                <w:rFonts w:eastAsia="Arial" w:cs="Arial"/>
                <w:szCs w:val="24"/>
              </w:rPr>
            </w:pPr>
            <w:r w:rsidRPr="00881EFC">
              <w:rPr>
                <w:b/>
                <w:spacing w:val="-1"/>
              </w:rPr>
              <w:t>Energy management</w:t>
            </w:r>
            <w:r w:rsidRPr="00881EFC">
              <w:rPr>
                <w:b/>
              </w:rPr>
              <w:t xml:space="preserve"> </w:t>
            </w:r>
            <w:r w:rsidRPr="00881EFC">
              <w:rPr>
                <w:b/>
                <w:spacing w:val="-1"/>
              </w:rPr>
              <w:t>policy</w:t>
            </w:r>
            <w:r w:rsidRPr="00881EFC">
              <w:rPr>
                <w:b/>
                <w:spacing w:val="-3"/>
              </w:rPr>
              <w:t xml:space="preserve"> </w:t>
            </w:r>
            <w:r w:rsidRPr="00881EFC">
              <w:rPr>
                <w:b/>
                <w:spacing w:val="-1"/>
              </w:rPr>
              <w:t>(on-site</w:t>
            </w:r>
            <w:r w:rsidRPr="00881EFC">
              <w:rPr>
                <w:b/>
              </w:rPr>
              <w:t xml:space="preserve"> </w:t>
            </w:r>
            <w:r w:rsidRPr="00881EFC">
              <w:rPr>
                <w:b/>
                <w:spacing w:val="-1"/>
              </w:rPr>
              <w:t>catering</w:t>
            </w:r>
            <w:r w:rsidRPr="00881EFC">
              <w:rPr>
                <w:b/>
                <w:spacing w:val="36"/>
              </w:rPr>
              <w:t xml:space="preserve"> </w:t>
            </w:r>
            <w:r w:rsidRPr="00881EFC">
              <w:rPr>
                <w:b/>
                <w:spacing w:val="-1"/>
              </w:rPr>
              <w:t>operations)</w:t>
            </w:r>
          </w:p>
          <w:p w14:paraId="74CAA020" w14:textId="77777777" w:rsidR="009F11EE" w:rsidRPr="00881EFC" w:rsidRDefault="009F11EE" w:rsidP="00F87006">
            <w:pPr>
              <w:pStyle w:val="TableParagraph"/>
              <w:spacing w:before="80"/>
              <w:ind w:left="133" w:right="259" w:hanging="33"/>
              <w:rPr>
                <w:rFonts w:eastAsia="Arial" w:cs="Arial"/>
                <w:szCs w:val="24"/>
              </w:rPr>
            </w:pPr>
            <w:r w:rsidRPr="00881EFC">
              <w:rPr>
                <w:rFonts w:eastAsia="Arial" w:cs="Arial"/>
                <w:spacing w:val="-1"/>
                <w:szCs w:val="24"/>
              </w:rPr>
              <w:t>On-site</w:t>
            </w:r>
            <w:r w:rsidRPr="00881EFC">
              <w:rPr>
                <w:rFonts w:eastAsia="Arial" w:cs="Arial"/>
                <w:szCs w:val="24"/>
              </w:rPr>
              <w:t xml:space="preserve"> </w:t>
            </w:r>
            <w:r w:rsidRPr="00881EFC">
              <w:rPr>
                <w:rFonts w:eastAsia="Arial" w:cs="Arial"/>
                <w:spacing w:val="-1"/>
                <w:szCs w:val="24"/>
              </w:rPr>
              <w:t>catering</w:t>
            </w:r>
            <w:r w:rsidRPr="00881EFC">
              <w:rPr>
                <w:rFonts w:eastAsia="Arial" w:cs="Arial"/>
                <w:szCs w:val="24"/>
              </w:rPr>
              <w:t xml:space="preserve"> </w:t>
            </w:r>
            <w:r w:rsidRPr="00881EFC">
              <w:rPr>
                <w:rFonts w:eastAsia="Arial" w:cs="Arial"/>
                <w:spacing w:val="-1"/>
                <w:szCs w:val="24"/>
              </w:rPr>
              <w:t>operations</w:t>
            </w:r>
            <w:r w:rsidRPr="00881EFC">
              <w:rPr>
                <w:rFonts w:eastAsia="Arial" w:cs="Arial"/>
                <w:szCs w:val="24"/>
              </w:rPr>
              <w:t xml:space="preserve"> </w:t>
            </w:r>
            <w:r w:rsidRPr="00881EFC">
              <w:rPr>
                <w:rFonts w:eastAsia="Arial" w:cs="Arial"/>
                <w:spacing w:val="-1"/>
                <w:szCs w:val="24"/>
              </w:rPr>
              <w:t>shall</w:t>
            </w:r>
            <w:r w:rsidRPr="00881EFC">
              <w:rPr>
                <w:rFonts w:eastAsia="Arial" w:cs="Arial"/>
                <w:spacing w:val="1"/>
                <w:szCs w:val="24"/>
              </w:rPr>
              <w:t xml:space="preserve"> </w:t>
            </w:r>
            <w:r w:rsidRPr="00881EFC">
              <w:rPr>
                <w:rFonts w:eastAsia="Arial" w:cs="Arial"/>
                <w:spacing w:val="-1"/>
                <w:szCs w:val="24"/>
              </w:rPr>
              <w:t>be</w:t>
            </w:r>
            <w:r w:rsidRPr="00881EFC">
              <w:rPr>
                <w:rFonts w:eastAsia="Arial" w:cs="Arial"/>
                <w:szCs w:val="24"/>
              </w:rPr>
              <w:t xml:space="preserve"> </w:t>
            </w:r>
            <w:r w:rsidRPr="00881EFC">
              <w:rPr>
                <w:rFonts w:eastAsia="Arial" w:cs="Arial"/>
                <w:spacing w:val="-1"/>
                <w:szCs w:val="24"/>
              </w:rPr>
              <w:t>run</w:t>
            </w:r>
            <w:r w:rsidRPr="00881EFC">
              <w:rPr>
                <w:rFonts w:eastAsia="Arial" w:cs="Arial"/>
                <w:szCs w:val="24"/>
              </w:rPr>
              <w:t xml:space="preserve"> </w:t>
            </w:r>
            <w:r w:rsidRPr="00881EFC">
              <w:rPr>
                <w:rFonts w:eastAsia="Arial" w:cs="Arial"/>
                <w:spacing w:val="-1"/>
                <w:szCs w:val="24"/>
              </w:rPr>
              <w:t>in</w:t>
            </w:r>
            <w:r w:rsidRPr="00881EFC">
              <w:rPr>
                <w:rFonts w:eastAsia="Arial" w:cs="Arial"/>
                <w:szCs w:val="24"/>
              </w:rPr>
              <w:t xml:space="preserve"> </w:t>
            </w:r>
            <w:r w:rsidRPr="00881EFC">
              <w:rPr>
                <w:rFonts w:eastAsia="Arial" w:cs="Arial"/>
                <w:spacing w:val="-1"/>
                <w:szCs w:val="24"/>
              </w:rPr>
              <w:t>accordance</w:t>
            </w:r>
            <w:r w:rsidRPr="00881EFC">
              <w:rPr>
                <w:rFonts w:eastAsia="Arial" w:cs="Arial"/>
                <w:spacing w:val="47"/>
                <w:szCs w:val="24"/>
              </w:rPr>
              <w:t xml:space="preserve"> </w:t>
            </w:r>
            <w:r w:rsidRPr="00881EFC">
              <w:rPr>
                <w:rFonts w:eastAsia="Arial" w:cs="Arial"/>
                <w:spacing w:val="-1"/>
                <w:szCs w:val="24"/>
              </w:rPr>
              <w:t>with</w:t>
            </w:r>
            <w:r w:rsidRPr="00881EFC">
              <w:rPr>
                <w:rFonts w:eastAsia="Arial" w:cs="Arial"/>
                <w:szCs w:val="24"/>
              </w:rPr>
              <w:t xml:space="preserve"> </w:t>
            </w:r>
            <w:r w:rsidRPr="00881EFC">
              <w:rPr>
                <w:rFonts w:eastAsia="Arial" w:cs="Arial"/>
                <w:spacing w:val="-1"/>
                <w:szCs w:val="24"/>
              </w:rPr>
              <w:t>the</w:t>
            </w:r>
            <w:r w:rsidRPr="00881EFC">
              <w:rPr>
                <w:rFonts w:eastAsia="Arial" w:cs="Arial"/>
                <w:szCs w:val="24"/>
              </w:rPr>
              <w:t xml:space="preserve"> </w:t>
            </w:r>
            <w:r w:rsidRPr="00881EFC">
              <w:rPr>
                <w:rFonts w:eastAsia="Arial" w:cs="Arial"/>
                <w:spacing w:val="-1"/>
                <w:szCs w:val="24"/>
              </w:rPr>
              <w:t>host</w:t>
            </w:r>
            <w:r w:rsidRPr="00881EFC">
              <w:rPr>
                <w:rFonts w:eastAsia="Arial" w:cs="Arial"/>
                <w:szCs w:val="24"/>
              </w:rPr>
              <w:t xml:space="preserve"> </w:t>
            </w:r>
            <w:r w:rsidRPr="00881EFC">
              <w:rPr>
                <w:rFonts w:eastAsia="Arial" w:cs="Arial"/>
                <w:spacing w:val="-1"/>
                <w:szCs w:val="24"/>
              </w:rPr>
              <w:t>building’s</w:t>
            </w:r>
            <w:r w:rsidRPr="00881EFC">
              <w:rPr>
                <w:rFonts w:eastAsia="Arial" w:cs="Arial"/>
                <w:szCs w:val="24"/>
              </w:rPr>
              <w:t xml:space="preserve"> </w:t>
            </w:r>
            <w:r w:rsidRPr="00881EFC">
              <w:rPr>
                <w:rFonts w:eastAsia="Arial" w:cs="Arial"/>
                <w:spacing w:val="-1"/>
                <w:szCs w:val="24"/>
              </w:rPr>
              <w:t>overall</w:t>
            </w:r>
            <w:r w:rsidRPr="00881EFC">
              <w:rPr>
                <w:rFonts w:eastAsia="Arial" w:cs="Arial"/>
                <w:szCs w:val="24"/>
              </w:rPr>
              <w:t xml:space="preserve"> </w:t>
            </w:r>
            <w:r w:rsidRPr="00881EFC">
              <w:rPr>
                <w:rFonts w:eastAsia="Arial" w:cs="Arial"/>
                <w:spacing w:val="-1"/>
                <w:szCs w:val="24"/>
              </w:rPr>
              <w:t>energy</w:t>
            </w:r>
            <w:r w:rsidRPr="00881EFC">
              <w:rPr>
                <w:rFonts w:eastAsia="Arial" w:cs="Arial"/>
                <w:szCs w:val="24"/>
              </w:rPr>
              <w:t xml:space="preserve"> </w:t>
            </w:r>
            <w:r w:rsidRPr="00881EFC">
              <w:rPr>
                <w:rFonts w:eastAsia="Arial" w:cs="Arial"/>
                <w:spacing w:val="-1"/>
                <w:szCs w:val="24"/>
              </w:rPr>
              <w:t>management</w:t>
            </w:r>
            <w:r w:rsidRPr="00881EFC">
              <w:rPr>
                <w:rFonts w:eastAsia="Arial" w:cs="Arial"/>
                <w:spacing w:val="34"/>
                <w:szCs w:val="24"/>
              </w:rPr>
              <w:t xml:space="preserve"> </w:t>
            </w:r>
            <w:r w:rsidRPr="00881EFC">
              <w:rPr>
                <w:rFonts w:eastAsia="Arial" w:cs="Arial"/>
                <w:spacing w:val="-1"/>
                <w:szCs w:val="24"/>
              </w:rPr>
              <w:t>policy.</w:t>
            </w:r>
          </w:p>
        </w:tc>
      </w:tr>
      <w:tr w:rsidR="009F11EE" w:rsidRPr="00881EFC" w14:paraId="681B6455" w14:textId="77777777" w:rsidTr="00F87006">
        <w:trPr>
          <w:trHeight w:hRule="exact" w:val="2549"/>
        </w:trPr>
        <w:tc>
          <w:tcPr>
            <w:tcW w:w="3370" w:type="dxa"/>
            <w:tcBorders>
              <w:top w:val="single" w:sz="5" w:space="0" w:color="000000"/>
              <w:left w:val="single" w:sz="5" w:space="0" w:color="000000"/>
              <w:bottom w:val="single" w:sz="5" w:space="0" w:color="000000"/>
              <w:right w:val="single" w:sz="5" w:space="0" w:color="000000"/>
            </w:tcBorders>
          </w:tcPr>
          <w:p w14:paraId="3EFD2159" w14:textId="77777777" w:rsidR="009F11EE" w:rsidRPr="00881EFC" w:rsidRDefault="009F11EE" w:rsidP="00F87006">
            <w:pPr>
              <w:pStyle w:val="TableParagraph"/>
              <w:tabs>
                <w:tab w:val="left" w:pos="822"/>
              </w:tabs>
              <w:spacing w:line="273" w:lineRule="exact"/>
              <w:ind w:left="102"/>
              <w:rPr>
                <w:rFonts w:eastAsia="Arial" w:cs="Arial"/>
                <w:szCs w:val="24"/>
              </w:rPr>
            </w:pPr>
            <w:r w:rsidRPr="00881EFC">
              <w:rPr>
                <w:spacing w:val="-1"/>
              </w:rPr>
              <w:t>20.</w:t>
            </w:r>
            <w:r w:rsidRPr="00881EFC">
              <w:rPr>
                <w:spacing w:val="-1"/>
              </w:rPr>
              <w:tab/>
              <w:t>Catering</w:t>
            </w:r>
            <w:r w:rsidRPr="00881EFC">
              <w:t xml:space="preserve"> </w:t>
            </w:r>
            <w:r w:rsidRPr="00881EFC">
              <w:rPr>
                <w:spacing w:val="-1"/>
              </w:rPr>
              <w:t>equipment</w:t>
            </w:r>
          </w:p>
        </w:tc>
        <w:tc>
          <w:tcPr>
            <w:tcW w:w="6124" w:type="dxa"/>
            <w:tcBorders>
              <w:top w:val="single" w:sz="5" w:space="0" w:color="000000"/>
              <w:left w:val="single" w:sz="5" w:space="0" w:color="000000"/>
              <w:bottom w:val="single" w:sz="5" w:space="0" w:color="000000"/>
              <w:right w:val="single" w:sz="5" w:space="0" w:color="000000"/>
            </w:tcBorders>
          </w:tcPr>
          <w:p w14:paraId="0FF529CD" w14:textId="77777777" w:rsidR="009F11EE" w:rsidRPr="00881EFC" w:rsidRDefault="009F11EE" w:rsidP="00F87006">
            <w:pPr>
              <w:pStyle w:val="TableParagraph"/>
              <w:ind w:left="100" w:right="255"/>
              <w:rPr>
                <w:rFonts w:eastAsia="Arial" w:cs="Arial"/>
                <w:szCs w:val="24"/>
              </w:rPr>
            </w:pPr>
            <w:r w:rsidRPr="00881EFC">
              <w:rPr>
                <w:spacing w:val="-1"/>
              </w:rPr>
              <w:t>The</w:t>
            </w:r>
            <w:r w:rsidRPr="00881EFC">
              <w:t xml:space="preserve"> </w:t>
            </w:r>
            <w:r w:rsidRPr="00881EFC">
              <w:rPr>
                <w:spacing w:val="-1"/>
              </w:rPr>
              <w:t>minimum</w:t>
            </w:r>
            <w:r w:rsidRPr="00881EFC">
              <w:t xml:space="preserve"> </w:t>
            </w:r>
            <w:r w:rsidRPr="00881EFC">
              <w:rPr>
                <w:spacing w:val="-1"/>
              </w:rPr>
              <w:t>mandatory</w:t>
            </w:r>
            <w:r w:rsidRPr="00881EFC">
              <w:t xml:space="preserve"> </w:t>
            </w:r>
            <w:r w:rsidRPr="00881EFC">
              <w:rPr>
                <w:spacing w:val="-1"/>
              </w:rPr>
              <w:t>Government</w:t>
            </w:r>
            <w:r w:rsidRPr="00881EFC">
              <w:t xml:space="preserve"> </w:t>
            </w:r>
            <w:r w:rsidRPr="00881EFC">
              <w:rPr>
                <w:spacing w:val="-1"/>
              </w:rPr>
              <w:t>Buying</w:t>
            </w:r>
            <w:r w:rsidRPr="00881EFC">
              <w:rPr>
                <w:spacing w:val="24"/>
              </w:rPr>
              <w:t xml:space="preserve"> </w:t>
            </w:r>
            <w:r w:rsidRPr="00881EFC">
              <w:rPr>
                <w:spacing w:val="-1"/>
              </w:rPr>
              <w:t>Standards</w:t>
            </w:r>
            <w:r w:rsidRPr="00881EFC">
              <w:t xml:space="preserve"> </w:t>
            </w:r>
            <w:r w:rsidRPr="00881EFC">
              <w:rPr>
                <w:spacing w:val="-1"/>
              </w:rPr>
              <w:t>for</w:t>
            </w:r>
            <w:r w:rsidRPr="00881EFC">
              <w:t xml:space="preserve"> </w:t>
            </w:r>
            <w:r w:rsidRPr="00881EFC">
              <w:rPr>
                <w:spacing w:val="-1"/>
              </w:rPr>
              <w:t>catering equipment</w:t>
            </w:r>
            <w:r w:rsidRPr="00881EFC">
              <w:rPr>
                <w:spacing w:val="2"/>
              </w:rPr>
              <w:t xml:space="preserve"> </w:t>
            </w:r>
            <w:r w:rsidRPr="00881EFC">
              <w:rPr>
                <w:spacing w:val="-1"/>
              </w:rPr>
              <w:t>apply</w:t>
            </w:r>
            <w:r w:rsidRPr="00881EFC">
              <w:t xml:space="preserve"> </w:t>
            </w:r>
            <w:r w:rsidRPr="00881EFC">
              <w:rPr>
                <w:spacing w:val="-1"/>
              </w:rPr>
              <w:t>as</w:t>
            </w:r>
            <w:r w:rsidRPr="00881EFC">
              <w:t xml:space="preserve"> </w:t>
            </w:r>
            <w:r w:rsidRPr="00881EFC">
              <w:rPr>
                <w:spacing w:val="-1"/>
              </w:rPr>
              <w:t>well</w:t>
            </w:r>
            <w:r w:rsidRPr="00881EFC">
              <w:t xml:space="preserve"> </w:t>
            </w:r>
            <w:r w:rsidRPr="00881EFC">
              <w:rPr>
                <w:spacing w:val="-1"/>
              </w:rPr>
              <w:t>as</w:t>
            </w:r>
            <w:r w:rsidRPr="00881EFC">
              <w:t xml:space="preserve"> </w:t>
            </w:r>
            <w:r w:rsidRPr="00881EFC">
              <w:rPr>
                <w:spacing w:val="-1"/>
              </w:rPr>
              <w:t>the</w:t>
            </w:r>
            <w:r w:rsidRPr="00881EFC">
              <w:rPr>
                <w:spacing w:val="34"/>
              </w:rPr>
              <w:t xml:space="preserve"> </w:t>
            </w:r>
            <w:r w:rsidRPr="00881EFC">
              <w:rPr>
                <w:spacing w:val="-1"/>
              </w:rPr>
              <w:t>duty</w:t>
            </w:r>
            <w:r w:rsidRPr="00881EFC">
              <w:t xml:space="preserve"> </w:t>
            </w:r>
            <w:r w:rsidRPr="00881EFC">
              <w:rPr>
                <w:spacing w:val="-1"/>
              </w:rPr>
              <w:t>under</w:t>
            </w:r>
            <w:r w:rsidRPr="00881EFC">
              <w:t xml:space="preserve"> </w:t>
            </w:r>
            <w:r w:rsidRPr="00881EFC">
              <w:rPr>
                <w:spacing w:val="-1"/>
              </w:rPr>
              <w:t>Article</w:t>
            </w:r>
            <w:r w:rsidRPr="00881EFC">
              <w:t xml:space="preserve"> 6 </w:t>
            </w:r>
            <w:r w:rsidRPr="00881EFC">
              <w:rPr>
                <w:spacing w:val="-1"/>
              </w:rPr>
              <w:t>of the</w:t>
            </w:r>
            <w:r w:rsidRPr="00881EFC">
              <w:t xml:space="preserve"> </w:t>
            </w:r>
            <w:r w:rsidRPr="00881EFC">
              <w:rPr>
                <w:spacing w:val="-1"/>
              </w:rPr>
              <w:t>Energy</w:t>
            </w:r>
            <w:r w:rsidRPr="00881EFC">
              <w:t xml:space="preserve"> </w:t>
            </w:r>
            <w:r w:rsidRPr="00881EFC">
              <w:rPr>
                <w:spacing w:val="-1"/>
              </w:rPr>
              <w:t>Efficiency</w:t>
            </w:r>
            <w:r w:rsidRPr="00881EFC">
              <w:t xml:space="preserve"> </w:t>
            </w:r>
            <w:r w:rsidRPr="00881EFC">
              <w:rPr>
                <w:spacing w:val="-1"/>
              </w:rPr>
              <w:t>Directive.</w:t>
            </w:r>
          </w:p>
          <w:p w14:paraId="4B51687A" w14:textId="77777777" w:rsidR="009F11EE" w:rsidRPr="00881EFC" w:rsidRDefault="009F11EE" w:rsidP="00F87006">
            <w:pPr>
              <w:pStyle w:val="TableParagraph"/>
              <w:rPr>
                <w:rFonts w:eastAsia="Times New Roman" w:cs="Times New Roman"/>
                <w:szCs w:val="24"/>
              </w:rPr>
            </w:pPr>
          </w:p>
          <w:p w14:paraId="0D21E358" w14:textId="77777777" w:rsidR="009F11EE" w:rsidRPr="00881EFC" w:rsidRDefault="009F11EE" w:rsidP="00F87006">
            <w:pPr>
              <w:pStyle w:val="TableParagraph"/>
              <w:ind w:left="133" w:right="320" w:hanging="33"/>
              <w:rPr>
                <w:rFonts w:eastAsia="Arial" w:cs="Arial"/>
                <w:szCs w:val="24"/>
              </w:rPr>
            </w:pPr>
            <w:r w:rsidRPr="00881EFC">
              <w:rPr>
                <w:spacing w:val="-1"/>
              </w:rPr>
              <w:t>Kitchen</w:t>
            </w:r>
            <w:r w:rsidRPr="00881EFC">
              <w:t xml:space="preserve"> </w:t>
            </w:r>
            <w:r w:rsidRPr="00881EFC">
              <w:rPr>
                <w:spacing w:val="-1"/>
              </w:rPr>
              <w:t>taps</w:t>
            </w:r>
            <w:r w:rsidRPr="00881EFC">
              <w:t xml:space="preserve"> </w:t>
            </w:r>
            <w:r w:rsidRPr="00881EFC">
              <w:rPr>
                <w:spacing w:val="-1"/>
              </w:rPr>
              <w:t>shall</w:t>
            </w:r>
            <w:r w:rsidRPr="00881EFC">
              <w:t xml:space="preserve"> </w:t>
            </w:r>
            <w:r w:rsidRPr="00881EFC">
              <w:rPr>
                <w:spacing w:val="-1"/>
              </w:rPr>
              <w:t>have</w:t>
            </w:r>
            <w:r w:rsidRPr="00881EFC">
              <w:t xml:space="preserve"> </w:t>
            </w:r>
            <w:r w:rsidRPr="00881EFC">
              <w:rPr>
                <w:spacing w:val="-1"/>
              </w:rPr>
              <w:t>flow</w:t>
            </w:r>
            <w:r w:rsidRPr="00881EFC">
              <w:t xml:space="preserve"> </w:t>
            </w:r>
            <w:r w:rsidRPr="00881EFC">
              <w:rPr>
                <w:spacing w:val="-1"/>
              </w:rPr>
              <w:t>rates</w:t>
            </w:r>
            <w:r w:rsidRPr="00881EFC">
              <w:t xml:space="preserve"> </w:t>
            </w:r>
            <w:r w:rsidRPr="00881EFC">
              <w:rPr>
                <w:spacing w:val="-1"/>
              </w:rPr>
              <w:t>of</w:t>
            </w:r>
            <w:r w:rsidRPr="00881EFC">
              <w:t xml:space="preserve"> </w:t>
            </w:r>
            <w:r w:rsidRPr="00881EFC">
              <w:rPr>
                <w:spacing w:val="-1"/>
              </w:rPr>
              <w:t>not less</w:t>
            </w:r>
            <w:r w:rsidRPr="00881EFC">
              <w:t xml:space="preserve"> </w:t>
            </w:r>
            <w:r w:rsidRPr="00881EFC">
              <w:rPr>
                <w:spacing w:val="-1"/>
              </w:rPr>
              <w:t>than</w:t>
            </w:r>
            <w:r w:rsidRPr="00881EFC">
              <w:rPr>
                <w:spacing w:val="42"/>
              </w:rPr>
              <w:t xml:space="preserve"> </w:t>
            </w:r>
            <w:r w:rsidRPr="00881EFC">
              <w:rPr>
                <w:spacing w:val="-1"/>
              </w:rPr>
              <w:t>5l/min</w:t>
            </w:r>
            <w:r w:rsidRPr="00881EFC">
              <w:t xml:space="preserve"> </w:t>
            </w:r>
            <w:r w:rsidRPr="00881EFC">
              <w:rPr>
                <w:spacing w:val="-1"/>
              </w:rPr>
              <w:t>delivered</w:t>
            </w:r>
            <w:r w:rsidRPr="00881EFC">
              <w:t xml:space="preserve"> </w:t>
            </w:r>
            <w:r w:rsidRPr="00881EFC">
              <w:rPr>
                <w:spacing w:val="-1"/>
              </w:rPr>
              <w:t>through</w:t>
            </w:r>
            <w:r w:rsidRPr="00881EFC">
              <w:t xml:space="preserve"> </w:t>
            </w:r>
            <w:r w:rsidRPr="00881EFC">
              <w:rPr>
                <w:spacing w:val="-1"/>
              </w:rPr>
              <w:t>either</w:t>
            </w:r>
            <w:r w:rsidRPr="00881EFC">
              <w:t xml:space="preserve"> </w:t>
            </w:r>
            <w:r w:rsidRPr="00881EFC">
              <w:rPr>
                <w:spacing w:val="-1"/>
              </w:rPr>
              <w:t>automatic</w:t>
            </w:r>
            <w:r w:rsidRPr="00881EFC">
              <w:t xml:space="preserve"> </w:t>
            </w:r>
            <w:r w:rsidRPr="00881EFC">
              <w:rPr>
                <w:spacing w:val="-1"/>
              </w:rPr>
              <w:t>shut</w:t>
            </w:r>
            <w:r w:rsidRPr="00881EFC">
              <w:t xml:space="preserve"> </w:t>
            </w:r>
            <w:r w:rsidRPr="00881EFC">
              <w:rPr>
                <w:spacing w:val="-1"/>
              </w:rPr>
              <w:t>off,</w:t>
            </w:r>
            <w:r w:rsidRPr="00881EFC">
              <w:rPr>
                <w:spacing w:val="41"/>
              </w:rPr>
              <w:t xml:space="preserve"> </w:t>
            </w:r>
            <w:r w:rsidRPr="00881EFC">
              <w:rPr>
                <w:spacing w:val="-1"/>
              </w:rPr>
              <w:t>screw</w:t>
            </w:r>
            <w:r w:rsidRPr="00881EFC">
              <w:t xml:space="preserve"> </w:t>
            </w:r>
            <w:r w:rsidRPr="00881EFC">
              <w:rPr>
                <w:spacing w:val="-1"/>
              </w:rPr>
              <w:t>down/lever,</w:t>
            </w:r>
            <w:r w:rsidRPr="00881EFC">
              <w:t xml:space="preserve"> </w:t>
            </w:r>
            <w:r w:rsidRPr="00881EFC">
              <w:rPr>
                <w:spacing w:val="-1"/>
              </w:rPr>
              <w:t>or spray</w:t>
            </w:r>
            <w:r w:rsidRPr="00881EFC">
              <w:t xml:space="preserve"> </w:t>
            </w:r>
            <w:r w:rsidRPr="00881EFC">
              <w:rPr>
                <w:spacing w:val="-1"/>
              </w:rPr>
              <w:t>taps; and</w:t>
            </w:r>
            <w:r w:rsidRPr="00881EFC">
              <w:t xml:space="preserve"> </w:t>
            </w:r>
            <w:r w:rsidRPr="00881EFC">
              <w:rPr>
                <w:spacing w:val="-1"/>
              </w:rPr>
              <w:t>non-flow</w:t>
            </w:r>
            <w:r w:rsidRPr="00881EFC">
              <w:t xml:space="preserve"> </w:t>
            </w:r>
            <w:r w:rsidRPr="00881EFC">
              <w:rPr>
                <w:spacing w:val="-1"/>
              </w:rPr>
              <w:t>rate</w:t>
            </w:r>
            <w:r w:rsidRPr="00881EFC">
              <w:rPr>
                <w:spacing w:val="47"/>
              </w:rPr>
              <w:t xml:space="preserve"> </w:t>
            </w:r>
            <w:r w:rsidRPr="00881EFC">
              <w:rPr>
                <w:spacing w:val="-1"/>
              </w:rPr>
              <w:t>elements</w:t>
            </w:r>
            <w:r w:rsidRPr="00881EFC">
              <w:t xml:space="preserve"> </w:t>
            </w:r>
            <w:r w:rsidRPr="00881EFC">
              <w:rPr>
                <w:spacing w:val="-1"/>
              </w:rPr>
              <w:t>shall</w:t>
            </w:r>
            <w:r w:rsidRPr="00881EFC">
              <w:t xml:space="preserve"> </w:t>
            </w:r>
            <w:r w:rsidRPr="00881EFC">
              <w:rPr>
                <w:spacing w:val="-1"/>
              </w:rPr>
              <w:t>meet</w:t>
            </w:r>
            <w:r w:rsidRPr="00881EFC">
              <w:t xml:space="preserve"> </w:t>
            </w:r>
            <w:r w:rsidRPr="00881EFC">
              <w:rPr>
                <w:spacing w:val="-1"/>
              </w:rPr>
              <w:t>the</w:t>
            </w:r>
            <w:r w:rsidRPr="00881EFC">
              <w:t xml:space="preserve"> </w:t>
            </w:r>
            <w:r w:rsidRPr="00881EFC">
              <w:rPr>
                <w:spacing w:val="-1"/>
              </w:rPr>
              <w:t>Enhanced</w:t>
            </w:r>
            <w:r w:rsidRPr="00881EFC">
              <w:t xml:space="preserve"> </w:t>
            </w:r>
            <w:r w:rsidRPr="00881EFC">
              <w:rPr>
                <w:spacing w:val="-1"/>
              </w:rPr>
              <w:t>Capital</w:t>
            </w:r>
            <w:r w:rsidRPr="00881EFC">
              <w:t xml:space="preserve"> </w:t>
            </w:r>
            <w:r w:rsidRPr="00881EFC">
              <w:rPr>
                <w:spacing w:val="-1"/>
              </w:rPr>
              <w:t>Allowance</w:t>
            </w:r>
            <w:r w:rsidRPr="00881EFC">
              <w:rPr>
                <w:spacing w:val="39"/>
              </w:rPr>
              <w:t xml:space="preserve"> </w:t>
            </w:r>
            <w:r w:rsidRPr="00881EFC">
              <w:rPr>
                <w:spacing w:val="-1"/>
              </w:rPr>
              <w:t>Scheme</w:t>
            </w:r>
            <w:r w:rsidRPr="00881EFC">
              <w:t xml:space="preserve"> </w:t>
            </w:r>
            <w:r w:rsidRPr="00881EFC">
              <w:rPr>
                <w:spacing w:val="-1"/>
              </w:rPr>
              <w:t>(ECA)</w:t>
            </w:r>
            <w:r w:rsidRPr="00881EFC">
              <w:t xml:space="preserve"> </w:t>
            </w:r>
            <w:r w:rsidRPr="00881EFC">
              <w:rPr>
                <w:spacing w:val="-1"/>
              </w:rPr>
              <w:t>Water Technology</w:t>
            </w:r>
            <w:r w:rsidRPr="00881EFC">
              <w:t xml:space="preserve"> </w:t>
            </w:r>
            <w:r w:rsidRPr="00881EFC">
              <w:rPr>
                <w:spacing w:val="-1"/>
              </w:rPr>
              <w:t>List</w:t>
            </w:r>
            <w:r w:rsidRPr="00881EFC">
              <w:t xml:space="preserve"> </w:t>
            </w:r>
            <w:r w:rsidRPr="00881EFC">
              <w:rPr>
                <w:spacing w:val="-1"/>
              </w:rPr>
              <w:t>criteria.</w:t>
            </w:r>
          </w:p>
        </w:tc>
      </w:tr>
      <w:tr w:rsidR="009F11EE" w:rsidRPr="00881EFC" w14:paraId="54AE6AAA" w14:textId="77777777" w:rsidTr="00F87006">
        <w:trPr>
          <w:trHeight w:hRule="exact" w:val="1140"/>
        </w:trPr>
        <w:tc>
          <w:tcPr>
            <w:tcW w:w="3370" w:type="dxa"/>
            <w:tcBorders>
              <w:top w:val="single" w:sz="5" w:space="0" w:color="000000"/>
              <w:left w:val="single" w:sz="5" w:space="0" w:color="000000"/>
              <w:bottom w:val="single" w:sz="5" w:space="0" w:color="000000"/>
              <w:right w:val="single" w:sz="5" w:space="0" w:color="000000"/>
            </w:tcBorders>
          </w:tcPr>
          <w:p w14:paraId="7DE50803" w14:textId="77777777" w:rsidR="009F11EE" w:rsidRPr="00881EFC" w:rsidRDefault="009F11EE" w:rsidP="00F87006">
            <w:pPr>
              <w:pStyle w:val="TableParagraph"/>
              <w:tabs>
                <w:tab w:val="left" w:pos="822"/>
              </w:tabs>
              <w:spacing w:line="272" w:lineRule="exact"/>
              <w:ind w:left="102"/>
              <w:rPr>
                <w:rFonts w:eastAsia="Arial" w:cs="Arial"/>
                <w:szCs w:val="24"/>
              </w:rPr>
            </w:pPr>
            <w:r w:rsidRPr="00881EFC">
              <w:rPr>
                <w:spacing w:val="-1"/>
              </w:rPr>
              <w:t>21.</w:t>
            </w:r>
            <w:r w:rsidRPr="00881EFC">
              <w:rPr>
                <w:spacing w:val="-1"/>
              </w:rPr>
              <w:tab/>
              <w:t>Paper</w:t>
            </w:r>
            <w:r w:rsidRPr="00881EFC">
              <w:t xml:space="preserve"> </w:t>
            </w:r>
            <w:r w:rsidRPr="00881EFC">
              <w:rPr>
                <w:spacing w:val="-1"/>
              </w:rPr>
              <w:t>products</w:t>
            </w:r>
          </w:p>
        </w:tc>
        <w:tc>
          <w:tcPr>
            <w:tcW w:w="6124" w:type="dxa"/>
            <w:tcBorders>
              <w:top w:val="single" w:sz="5" w:space="0" w:color="000000"/>
              <w:left w:val="single" w:sz="5" w:space="0" w:color="000000"/>
              <w:bottom w:val="single" w:sz="5" w:space="0" w:color="000000"/>
              <w:right w:val="single" w:sz="5" w:space="0" w:color="000000"/>
            </w:tcBorders>
          </w:tcPr>
          <w:p w14:paraId="567153F3" w14:textId="77777777" w:rsidR="009F11EE" w:rsidRPr="00881EFC" w:rsidRDefault="009F11EE" w:rsidP="00F87006">
            <w:pPr>
              <w:pStyle w:val="TableParagraph"/>
              <w:ind w:left="133" w:right="506" w:hanging="33"/>
              <w:rPr>
                <w:rFonts w:eastAsia="Arial" w:cs="Arial"/>
                <w:szCs w:val="24"/>
              </w:rPr>
            </w:pPr>
            <w:r w:rsidRPr="00881EFC">
              <w:rPr>
                <w:spacing w:val="-1"/>
              </w:rPr>
              <w:t>The</w:t>
            </w:r>
            <w:r w:rsidRPr="00881EFC">
              <w:t xml:space="preserve"> </w:t>
            </w:r>
            <w:r w:rsidRPr="00881EFC">
              <w:rPr>
                <w:spacing w:val="-1"/>
              </w:rPr>
              <w:t>minimum</w:t>
            </w:r>
            <w:r w:rsidRPr="00881EFC">
              <w:t xml:space="preserve"> </w:t>
            </w:r>
            <w:r w:rsidRPr="00881EFC">
              <w:rPr>
                <w:spacing w:val="-1"/>
              </w:rPr>
              <w:t>mandatory</w:t>
            </w:r>
            <w:r w:rsidRPr="00881EFC">
              <w:t xml:space="preserve"> </w:t>
            </w:r>
            <w:r w:rsidRPr="00881EFC">
              <w:rPr>
                <w:spacing w:val="-1"/>
              </w:rPr>
              <w:t>Government</w:t>
            </w:r>
            <w:r w:rsidRPr="00881EFC">
              <w:t xml:space="preserve"> </w:t>
            </w:r>
            <w:r w:rsidRPr="00881EFC">
              <w:rPr>
                <w:spacing w:val="-1"/>
              </w:rPr>
              <w:t>Buying</w:t>
            </w:r>
            <w:r w:rsidRPr="00881EFC">
              <w:rPr>
                <w:spacing w:val="24"/>
              </w:rPr>
              <w:t xml:space="preserve"> </w:t>
            </w:r>
            <w:r w:rsidRPr="00881EFC">
              <w:rPr>
                <w:spacing w:val="-1"/>
              </w:rPr>
              <w:t>Standards</w:t>
            </w:r>
            <w:r w:rsidRPr="00881EFC">
              <w:t xml:space="preserve"> </w:t>
            </w:r>
            <w:r w:rsidRPr="00881EFC">
              <w:rPr>
                <w:spacing w:val="-1"/>
              </w:rPr>
              <w:t>for</w:t>
            </w:r>
            <w:r w:rsidRPr="00881EFC">
              <w:t xml:space="preserve"> </w:t>
            </w:r>
            <w:r w:rsidRPr="00881EFC">
              <w:rPr>
                <w:spacing w:val="-1"/>
              </w:rPr>
              <w:t>paper</w:t>
            </w:r>
            <w:r w:rsidRPr="00881EFC">
              <w:t xml:space="preserve"> </w:t>
            </w:r>
            <w:r w:rsidRPr="00881EFC">
              <w:rPr>
                <w:spacing w:val="-1"/>
              </w:rPr>
              <w:t>products</w:t>
            </w:r>
            <w:r w:rsidRPr="00881EFC">
              <w:t xml:space="preserve"> </w:t>
            </w:r>
            <w:r w:rsidRPr="00881EFC">
              <w:rPr>
                <w:spacing w:val="-1"/>
              </w:rPr>
              <w:t>shall</w:t>
            </w:r>
            <w:r w:rsidRPr="00881EFC">
              <w:t xml:space="preserve"> </w:t>
            </w:r>
            <w:r w:rsidRPr="00881EFC">
              <w:rPr>
                <w:spacing w:val="-1"/>
              </w:rPr>
              <w:t>apply</w:t>
            </w:r>
            <w:r w:rsidRPr="00881EFC">
              <w:t xml:space="preserve"> </w:t>
            </w:r>
            <w:r w:rsidRPr="00881EFC">
              <w:rPr>
                <w:spacing w:val="-1"/>
              </w:rPr>
              <w:t>where</w:t>
            </w:r>
            <w:r w:rsidRPr="00881EFC">
              <w:rPr>
                <w:spacing w:val="35"/>
              </w:rPr>
              <w:t xml:space="preserve"> </w:t>
            </w:r>
            <w:r w:rsidRPr="00881EFC">
              <w:rPr>
                <w:spacing w:val="-1"/>
              </w:rPr>
              <w:t>relevant:</w:t>
            </w:r>
            <w:r w:rsidRPr="00881EFC">
              <w:t xml:space="preserve"> </w:t>
            </w:r>
            <w:r w:rsidRPr="00881EFC">
              <w:rPr>
                <w:spacing w:val="-1"/>
              </w:rPr>
              <w:t>e.g.</w:t>
            </w:r>
            <w:r w:rsidRPr="00881EFC">
              <w:t xml:space="preserve"> </w:t>
            </w:r>
            <w:r w:rsidRPr="00881EFC">
              <w:rPr>
                <w:spacing w:val="-1"/>
              </w:rPr>
              <w:t>kitchen</w:t>
            </w:r>
            <w:r w:rsidRPr="00881EFC">
              <w:t xml:space="preserve"> </w:t>
            </w:r>
            <w:r w:rsidRPr="00881EFC">
              <w:rPr>
                <w:spacing w:val="-1"/>
              </w:rPr>
              <w:t>paper,</w:t>
            </w:r>
            <w:r w:rsidRPr="00881EFC">
              <w:t xml:space="preserve"> </w:t>
            </w:r>
            <w:r w:rsidRPr="00881EFC">
              <w:rPr>
                <w:spacing w:val="-1"/>
              </w:rPr>
              <w:t>napkins</w:t>
            </w:r>
            <w:r w:rsidRPr="00881EFC">
              <w:t xml:space="preserve"> </w:t>
            </w:r>
            <w:r w:rsidRPr="00881EFC">
              <w:rPr>
                <w:spacing w:val="-1"/>
              </w:rPr>
              <w:t>and</w:t>
            </w:r>
            <w:r w:rsidRPr="00881EFC">
              <w:t xml:space="preserve"> </w:t>
            </w:r>
            <w:r w:rsidRPr="00881EFC">
              <w:rPr>
                <w:spacing w:val="-1"/>
              </w:rPr>
              <w:t>cardboard</w:t>
            </w:r>
            <w:r w:rsidRPr="00881EFC">
              <w:rPr>
                <w:spacing w:val="39"/>
              </w:rPr>
              <w:t xml:space="preserve"> </w:t>
            </w:r>
            <w:r w:rsidRPr="00881EFC">
              <w:rPr>
                <w:spacing w:val="-1"/>
              </w:rPr>
              <w:t>cups.</w:t>
            </w:r>
          </w:p>
        </w:tc>
      </w:tr>
      <w:tr w:rsidR="009F11EE" w:rsidRPr="00881EFC" w14:paraId="5F34E1F8" w14:textId="77777777" w:rsidTr="00F87006">
        <w:trPr>
          <w:trHeight w:hRule="exact" w:val="286"/>
        </w:trPr>
        <w:tc>
          <w:tcPr>
            <w:tcW w:w="3370" w:type="dxa"/>
            <w:tcBorders>
              <w:top w:val="single" w:sz="5" w:space="0" w:color="000000"/>
              <w:left w:val="single" w:sz="5" w:space="0" w:color="000000"/>
              <w:bottom w:val="single" w:sz="5" w:space="0" w:color="000000"/>
              <w:right w:val="single" w:sz="5" w:space="0" w:color="000000"/>
            </w:tcBorders>
          </w:tcPr>
          <w:p w14:paraId="423EF059" w14:textId="77777777" w:rsidR="009F11EE" w:rsidRPr="00881EFC" w:rsidRDefault="009F11EE" w:rsidP="00F87006">
            <w:pPr>
              <w:pStyle w:val="TableParagraph"/>
              <w:spacing w:line="273" w:lineRule="exact"/>
              <w:ind w:left="102"/>
              <w:rPr>
                <w:rFonts w:eastAsia="Arial" w:cs="Arial"/>
                <w:szCs w:val="24"/>
              </w:rPr>
            </w:pPr>
            <w:r w:rsidRPr="00881EFC">
              <w:rPr>
                <w:b/>
                <w:spacing w:val="-1"/>
              </w:rPr>
              <w:t>D.</w:t>
            </w:r>
            <w:r w:rsidRPr="00881EFC">
              <w:rPr>
                <w:b/>
              </w:rPr>
              <w:t xml:space="preserve"> </w:t>
            </w:r>
            <w:r w:rsidRPr="00881EFC">
              <w:rPr>
                <w:b/>
                <w:spacing w:val="-1"/>
              </w:rPr>
              <w:t>Social-economic</w:t>
            </w:r>
          </w:p>
        </w:tc>
        <w:tc>
          <w:tcPr>
            <w:tcW w:w="6124" w:type="dxa"/>
            <w:tcBorders>
              <w:top w:val="single" w:sz="5" w:space="0" w:color="000000"/>
              <w:left w:val="single" w:sz="5" w:space="0" w:color="000000"/>
              <w:bottom w:val="single" w:sz="5" w:space="0" w:color="000000"/>
              <w:right w:val="single" w:sz="5" w:space="0" w:color="000000"/>
            </w:tcBorders>
          </w:tcPr>
          <w:p w14:paraId="03975217" w14:textId="77777777" w:rsidR="009F11EE" w:rsidRPr="00881EFC" w:rsidRDefault="009F11EE" w:rsidP="00F87006">
            <w:pPr>
              <w:rPr>
                <w:rFonts w:asciiTheme="minorHAnsi" w:hAnsiTheme="minorHAnsi"/>
              </w:rPr>
            </w:pPr>
          </w:p>
        </w:tc>
      </w:tr>
      <w:tr w:rsidR="009F11EE" w:rsidRPr="00881EFC" w14:paraId="275E0F82" w14:textId="77777777" w:rsidTr="00F87006">
        <w:trPr>
          <w:trHeight w:hRule="exact" w:val="423"/>
        </w:trPr>
        <w:tc>
          <w:tcPr>
            <w:tcW w:w="3370" w:type="dxa"/>
            <w:tcBorders>
              <w:top w:val="single" w:sz="5" w:space="0" w:color="000000"/>
              <w:left w:val="single" w:sz="5" w:space="0" w:color="000000"/>
              <w:bottom w:val="single" w:sz="5" w:space="0" w:color="000000"/>
              <w:right w:val="single" w:sz="5" w:space="0" w:color="000000"/>
            </w:tcBorders>
          </w:tcPr>
          <w:p w14:paraId="0ACDC7FB" w14:textId="77777777" w:rsidR="009F11EE" w:rsidRPr="00881EFC" w:rsidRDefault="009F11EE" w:rsidP="00F87006">
            <w:pPr>
              <w:pStyle w:val="TableParagraph"/>
              <w:tabs>
                <w:tab w:val="left" w:pos="822"/>
              </w:tabs>
              <w:spacing w:line="272" w:lineRule="exact"/>
              <w:ind w:left="102"/>
              <w:rPr>
                <w:rFonts w:eastAsia="Arial" w:cs="Arial"/>
                <w:szCs w:val="24"/>
              </w:rPr>
            </w:pPr>
            <w:r w:rsidRPr="00881EFC">
              <w:rPr>
                <w:spacing w:val="-1"/>
              </w:rPr>
              <w:t>22.</w:t>
            </w:r>
            <w:r w:rsidRPr="00881EFC">
              <w:rPr>
                <w:spacing w:val="-1"/>
              </w:rPr>
              <w:tab/>
              <w:t>Ethical</w:t>
            </w:r>
            <w:r w:rsidRPr="00881EFC">
              <w:t xml:space="preserve"> </w:t>
            </w:r>
            <w:r w:rsidRPr="00881EFC">
              <w:rPr>
                <w:spacing w:val="-1"/>
              </w:rPr>
              <w:t>trading</w:t>
            </w:r>
          </w:p>
        </w:tc>
        <w:tc>
          <w:tcPr>
            <w:tcW w:w="6124" w:type="dxa"/>
            <w:tcBorders>
              <w:top w:val="single" w:sz="5" w:space="0" w:color="000000"/>
              <w:left w:val="single" w:sz="5" w:space="0" w:color="000000"/>
              <w:bottom w:val="single" w:sz="5" w:space="0" w:color="000000"/>
              <w:right w:val="single" w:sz="5" w:space="0" w:color="000000"/>
            </w:tcBorders>
          </w:tcPr>
          <w:p w14:paraId="137D9658" w14:textId="77777777" w:rsidR="009F11EE" w:rsidRDefault="009F11EE" w:rsidP="00F87006">
            <w:pPr>
              <w:pStyle w:val="TableParagraph"/>
              <w:spacing w:line="272" w:lineRule="exact"/>
              <w:ind w:left="100"/>
              <w:rPr>
                <w:spacing w:val="-1"/>
              </w:rPr>
            </w:pPr>
            <w:r w:rsidRPr="00881EFC">
              <w:rPr>
                <w:spacing w:val="-1"/>
              </w:rPr>
              <w:t>At</w:t>
            </w:r>
            <w:r w:rsidRPr="00881EFC">
              <w:t xml:space="preserve"> </w:t>
            </w:r>
            <w:r w:rsidRPr="00881EFC">
              <w:rPr>
                <w:spacing w:val="-1"/>
              </w:rPr>
              <w:t>least</w:t>
            </w:r>
            <w:r w:rsidRPr="00881EFC">
              <w:t xml:space="preserve"> </w:t>
            </w:r>
            <w:r w:rsidRPr="00881EFC">
              <w:rPr>
                <w:spacing w:val="-1"/>
              </w:rPr>
              <w:t>50%</w:t>
            </w:r>
            <w:r w:rsidRPr="00881EFC">
              <w:t xml:space="preserve"> </w:t>
            </w:r>
            <w:r w:rsidRPr="00881EFC">
              <w:rPr>
                <w:spacing w:val="-1"/>
              </w:rPr>
              <w:t>of tea</w:t>
            </w:r>
            <w:r w:rsidRPr="00881EFC">
              <w:t xml:space="preserve"> </w:t>
            </w:r>
            <w:r w:rsidRPr="00881EFC">
              <w:rPr>
                <w:spacing w:val="-1"/>
              </w:rPr>
              <w:t>and</w:t>
            </w:r>
            <w:r w:rsidRPr="00881EFC">
              <w:t xml:space="preserve"> </w:t>
            </w:r>
            <w:r w:rsidRPr="00881EFC">
              <w:rPr>
                <w:spacing w:val="-1"/>
              </w:rPr>
              <w:t>coffee</w:t>
            </w:r>
            <w:r w:rsidRPr="00881EFC">
              <w:t xml:space="preserve"> </w:t>
            </w:r>
            <w:r w:rsidRPr="00881EFC">
              <w:rPr>
                <w:spacing w:val="-1"/>
              </w:rPr>
              <w:t>is</w:t>
            </w:r>
            <w:r w:rsidRPr="00881EFC">
              <w:t xml:space="preserve"> </w:t>
            </w:r>
            <w:r w:rsidRPr="00881EFC">
              <w:rPr>
                <w:spacing w:val="-1"/>
              </w:rPr>
              <w:t>fairly</w:t>
            </w:r>
            <w:r w:rsidRPr="00881EFC">
              <w:t xml:space="preserve"> </w:t>
            </w:r>
            <w:r w:rsidRPr="00881EFC">
              <w:rPr>
                <w:spacing w:val="-1"/>
              </w:rPr>
              <w:t>traded</w:t>
            </w:r>
          </w:p>
          <w:p w14:paraId="53FD5D3F" w14:textId="77777777" w:rsidR="009F11EE" w:rsidRDefault="009F11EE" w:rsidP="00F87006">
            <w:pPr>
              <w:pStyle w:val="TableParagraph"/>
              <w:spacing w:line="272" w:lineRule="exact"/>
              <w:ind w:left="100"/>
              <w:rPr>
                <w:spacing w:val="-1"/>
              </w:rPr>
            </w:pPr>
          </w:p>
          <w:p w14:paraId="39EF2B54" w14:textId="77777777" w:rsidR="009F11EE" w:rsidRPr="00881EFC" w:rsidRDefault="009F11EE" w:rsidP="00F87006">
            <w:pPr>
              <w:pStyle w:val="TableParagraph"/>
              <w:spacing w:line="272" w:lineRule="exact"/>
              <w:ind w:left="100"/>
              <w:rPr>
                <w:rFonts w:eastAsia="Arial" w:cs="Arial"/>
                <w:szCs w:val="24"/>
              </w:rPr>
            </w:pPr>
          </w:p>
        </w:tc>
      </w:tr>
      <w:tr w:rsidR="009F11EE" w:rsidRPr="00881EFC" w14:paraId="099C40C9" w14:textId="77777777" w:rsidTr="00F87006">
        <w:trPr>
          <w:trHeight w:hRule="exact" w:val="712"/>
        </w:trPr>
        <w:tc>
          <w:tcPr>
            <w:tcW w:w="3370" w:type="dxa"/>
            <w:tcBorders>
              <w:top w:val="single" w:sz="5" w:space="0" w:color="000000"/>
              <w:left w:val="single" w:sz="5" w:space="0" w:color="000000"/>
              <w:bottom w:val="single" w:sz="5" w:space="0" w:color="000000"/>
              <w:right w:val="single" w:sz="5" w:space="0" w:color="000000"/>
            </w:tcBorders>
          </w:tcPr>
          <w:p w14:paraId="5E85A778" w14:textId="77777777" w:rsidR="009F11EE" w:rsidRPr="00881EFC" w:rsidRDefault="009F11EE" w:rsidP="00F87006">
            <w:pPr>
              <w:pStyle w:val="TableParagraph"/>
              <w:tabs>
                <w:tab w:val="left" w:pos="822"/>
              </w:tabs>
              <w:spacing w:line="273" w:lineRule="exact"/>
              <w:ind w:left="102"/>
              <w:rPr>
                <w:rFonts w:eastAsia="Arial" w:cs="Arial"/>
                <w:szCs w:val="24"/>
              </w:rPr>
            </w:pPr>
            <w:r w:rsidRPr="00881EFC">
              <w:rPr>
                <w:spacing w:val="-1"/>
              </w:rPr>
              <w:t>23.</w:t>
            </w:r>
            <w:r w:rsidRPr="00881EFC">
              <w:rPr>
                <w:spacing w:val="-1"/>
              </w:rPr>
              <w:tab/>
              <w:t>Inclusion</w:t>
            </w:r>
            <w:r w:rsidRPr="00881EFC">
              <w:t xml:space="preserve"> </w:t>
            </w:r>
            <w:r w:rsidRPr="00881EFC">
              <w:rPr>
                <w:spacing w:val="-1"/>
              </w:rPr>
              <w:t>of</w:t>
            </w:r>
            <w:r w:rsidRPr="00881EFC">
              <w:rPr>
                <w:spacing w:val="2"/>
              </w:rPr>
              <w:t xml:space="preserve"> </w:t>
            </w:r>
            <w:r w:rsidRPr="00881EFC">
              <w:rPr>
                <w:spacing w:val="-1"/>
              </w:rPr>
              <w:t>SMEs</w:t>
            </w:r>
          </w:p>
        </w:tc>
        <w:tc>
          <w:tcPr>
            <w:tcW w:w="6124" w:type="dxa"/>
            <w:tcBorders>
              <w:top w:val="single" w:sz="5" w:space="0" w:color="000000"/>
              <w:left w:val="single" w:sz="5" w:space="0" w:color="000000"/>
              <w:bottom w:val="single" w:sz="5" w:space="0" w:color="000000"/>
              <w:right w:val="single" w:sz="5" w:space="0" w:color="000000"/>
            </w:tcBorders>
          </w:tcPr>
          <w:p w14:paraId="48769E1B" w14:textId="77777777" w:rsidR="009F11EE" w:rsidRPr="00881EFC" w:rsidRDefault="009F11EE" w:rsidP="00F87006">
            <w:pPr>
              <w:pStyle w:val="TableParagraph"/>
              <w:ind w:left="133" w:right="252" w:hanging="33"/>
              <w:rPr>
                <w:rFonts w:eastAsia="Arial" w:cs="Arial"/>
                <w:szCs w:val="24"/>
              </w:rPr>
            </w:pPr>
            <w:r w:rsidRPr="00881EFC">
              <w:rPr>
                <w:spacing w:val="-1"/>
              </w:rPr>
              <w:t>Provide</w:t>
            </w:r>
            <w:r w:rsidRPr="00881EFC">
              <w:t xml:space="preserve"> </w:t>
            </w:r>
            <w:r w:rsidRPr="00881EFC">
              <w:rPr>
                <w:spacing w:val="-1"/>
              </w:rPr>
              <w:t>opportunity</w:t>
            </w:r>
            <w:r w:rsidRPr="00881EFC">
              <w:t xml:space="preserve"> </w:t>
            </w:r>
            <w:r w:rsidRPr="00881EFC">
              <w:rPr>
                <w:spacing w:val="-1"/>
              </w:rPr>
              <w:t>for</w:t>
            </w:r>
            <w:r w:rsidRPr="00881EFC">
              <w:t xml:space="preserve"> </w:t>
            </w:r>
            <w:r w:rsidRPr="00881EFC">
              <w:rPr>
                <w:spacing w:val="-1"/>
              </w:rPr>
              <w:t>separate contracts</w:t>
            </w:r>
            <w:r w:rsidRPr="00881EFC">
              <w:t xml:space="preserve"> </w:t>
            </w:r>
            <w:r w:rsidRPr="00881EFC">
              <w:rPr>
                <w:spacing w:val="-1"/>
              </w:rPr>
              <w:t>for</w:t>
            </w:r>
            <w:r w:rsidRPr="00881EFC">
              <w:t xml:space="preserve"> </w:t>
            </w:r>
            <w:r w:rsidRPr="00881EFC">
              <w:rPr>
                <w:spacing w:val="-1"/>
              </w:rPr>
              <w:t>supply</w:t>
            </w:r>
            <w:r w:rsidRPr="00881EFC">
              <w:rPr>
                <w:spacing w:val="45"/>
              </w:rPr>
              <w:t xml:space="preserve"> </w:t>
            </w:r>
            <w:r w:rsidRPr="00881EFC">
              <w:rPr>
                <w:spacing w:val="-1"/>
              </w:rPr>
              <w:t>and</w:t>
            </w:r>
            <w:r w:rsidRPr="00881EFC">
              <w:t xml:space="preserve"> </w:t>
            </w:r>
            <w:r w:rsidRPr="00881EFC">
              <w:rPr>
                <w:spacing w:val="-1"/>
              </w:rPr>
              <w:t>distribution;</w:t>
            </w:r>
            <w:r w:rsidRPr="00881EFC">
              <w:t xml:space="preserve"> </w:t>
            </w:r>
            <w:r w:rsidRPr="00881EFC">
              <w:rPr>
                <w:spacing w:val="-1"/>
              </w:rPr>
              <w:t>and</w:t>
            </w:r>
            <w:r w:rsidRPr="00881EFC">
              <w:t xml:space="preserve"> </w:t>
            </w:r>
            <w:r w:rsidRPr="00881EFC">
              <w:rPr>
                <w:spacing w:val="-1"/>
              </w:rPr>
              <w:t>advertise</w:t>
            </w:r>
            <w:r w:rsidRPr="00881EFC">
              <w:t xml:space="preserve"> </w:t>
            </w:r>
            <w:r w:rsidRPr="00881EFC">
              <w:rPr>
                <w:spacing w:val="-1"/>
              </w:rPr>
              <w:t>all</w:t>
            </w:r>
            <w:r w:rsidRPr="00881EFC">
              <w:t xml:space="preserve"> </w:t>
            </w:r>
            <w:r w:rsidRPr="00881EFC">
              <w:rPr>
                <w:spacing w:val="-1"/>
              </w:rPr>
              <w:t>food-related</w:t>
            </w:r>
            <w:r w:rsidRPr="00881EFC">
              <w:t xml:space="preserve"> </w:t>
            </w:r>
            <w:r w:rsidRPr="00881EFC">
              <w:rPr>
                <w:spacing w:val="-1"/>
              </w:rPr>
              <w:t>tenders</w:t>
            </w:r>
            <w:r w:rsidRPr="00881EFC">
              <w:rPr>
                <w:spacing w:val="47"/>
              </w:rPr>
              <w:t xml:space="preserve"> </w:t>
            </w:r>
            <w:r w:rsidRPr="00881EFC">
              <w:t xml:space="preserve">to </w:t>
            </w:r>
            <w:r w:rsidRPr="00881EFC">
              <w:rPr>
                <w:spacing w:val="-1"/>
              </w:rPr>
              <w:t>SMEs.</w:t>
            </w:r>
          </w:p>
        </w:tc>
      </w:tr>
      <w:tr w:rsidR="009F11EE" w:rsidRPr="00881EFC" w14:paraId="64ECF870" w14:textId="77777777" w:rsidTr="00F87006">
        <w:trPr>
          <w:trHeight w:hRule="exact" w:val="2494"/>
        </w:trPr>
        <w:tc>
          <w:tcPr>
            <w:tcW w:w="3370" w:type="dxa"/>
            <w:tcBorders>
              <w:top w:val="single" w:sz="5" w:space="0" w:color="000000"/>
              <w:left w:val="single" w:sz="5" w:space="0" w:color="000000"/>
              <w:bottom w:val="single" w:sz="5" w:space="0" w:color="000000"/>
              <w:right w:val="single" w:sz="5" w:space="0" w:color="000000"/>
            </w:tcBorders>
          </w:tcPr>
          <w:p w14:paraId="4A6E23BA" w14:textId="77777777" w:rsidR="009F11EE" w:rsidRPr="00881EFC" w:rsidRDefault="009F11EE" w:rsidP="00F87006">
            <w:pPr>
              <w:pStyle w:val="TableParagraph"/>
              <w:tabs>
                <w:tab w:val="left" w:pos="822"/>
              </w:tabs>
              <w:spacing w:line="272" w:lineRule="exact"/>
              <w:ind w:left="102"/>
              <w:rPr>
                <w:rFonts w:eastAsia="Arial" w:cs="Arial"/>
                <w:szCs w:val="24"/>
              </w:rPr>
            </w:pPr>
            <w:r w:rsidRPr="00881EFC">
              <w:rPr>
                <w:spacing w:val="-1"/>
              </w:rPr>
              <w:t>24.</w:t>
            </w:r>
            <w:r w:rsidRPr="00881EFC">
              <w:rPr>
                <w:spacing w:val="-1"/>
              </w:rPr>
              <w:tab/>
              <w:t>Equality</w:t>
            </w:r>
            <w:r w:rsidRPr="00881EFC">
              <w:t xml:space="preserve"> </w:t>
            </w:r>
            <w:r w:rsidRPr="00881EFC">
              <w:rPr>
                <w:spacing w:val="-1"/>
              </w:rPr>
              <w:t>and</w:t>
            </w:r>
            <w:r w:rsidRPr="00881EFC">
              <w:t xml:space="preserve"> </w:t>
            </w:r>
            <w:r w:rsidRPr="00881EFC">
              <w:rPr>
                <w:spacing w:val="-1"/>
              </w:rPr>
              <w:t>diversity</w:t>
            </w:r>
          </w:p>
        </w:tc>
        <w:tc>
          <w:tcPr>
            <w:tcW w:w="6124" w:type="dxa"/>
            <w:tcBorders>
              <w:top w:val="single" w:sz="5" w:space="0" w:color="000000"/>
              <w:left w:val="single" w:sz="5" w:space="0" w:color="000000"/>
              <w:bottom w:val="single" w:sz="5" w:space="0" w:color="000000"/>
              <w:right w:val="single" w:sz="5" w:space="0" w:color="000000"/>
            </w:tcBorders>
          </w:tcPr>
          <w:p w14:paraId="7E5D860F" w14:textId="77777777" w:rsidR="009F11EE" w:rsidRPr="00881EFC" w:rsidRDefault="009F11EE" w:rsidP="00F87006">
            <w:pPr>
              <w:pStyle w:val="TableParagraph"/>
              <w:ind w:left="133" w:right="148" w:hanging="33"/>
              <w:rPr>
                <w:rFonts w:eastAsia="Arial" w:cs="Arial"/>
                <w:szCs w:val="24"/>
              </w:rPr>
            </w:pPr>
            <w:r w:rsidRPr="00881EFC">
              <w:rPr>
                <w:spacing w:val="-1"/>
              </w:rPr>
              <w:t>The</w:t>
            </w:r>
            <w:r w:rsidRPr="00881EFC">
              <w:t xml:space="preserve"> </w:t>
            </w:r>
            <w:r w:rsidRPr="00881EFC">
              <w:rPr>
                <w:spacing w:val="-1"/>
              </w:rPr>
              <w:t>catering</w:t>
            </w:r>
            <w:r w:rsidRPr="00881EFC">
              <w:t xml:space="preserve"> </w:t>
            </w:r>
            <w:r w:rsidRPr="00881EFC">
              <w:rPr>
                <w:spacing w:val="-1"/>
              </w:rPr>
              <w:t>contractor</w:t>
            </w:r>
            <w:r w:rsidRPr="00881EFC">
              <w:t xml:space="preserve"> </w:t>
            </w:r>
            <w:r w:rsidRPr="00881EFC">
              <w:rPr>
                <w:spacing w:val="-1"/>
              </w:rPr>
              <w:t>or food</w:t>
            </w:r>
            <w:r w:rsidRPr="00881EFC">
              <w:t xml:space="preserve"> </w:t>
            </w:r>
            <w:r w:rsidRPr="00881EFC">
              <w:rPr>
                <w:spacing w:val="-1"/>
              </w:rPr>
              <w:t>supplier</w:t>
            </w:r>
            <w:r w:rsidRPr="00881EFC">
              <w:t xml:space="preserve"> </w:t>
            </w:r>
            <w:r w:rsidRPr="00881EFC">
              <w:rPr>
                <w:spacing w:val="-1"/>
              </w:rPr>
              <w:t>shall</w:t>
            </w:r>
            <w:r w:rsidRPr="00881EFC">
              <w:rPr>
                <w:spacing w:val="1"/>
              </w:rPr>
              <w:t xml:space="preserve"> </w:t>
            </w:r>
            <w:r w:rsidRPr="00881EFC">
              <w:rPr>
                <w:spacing w:val="-1"/>
              </w:rPr>
              <w:t>have</w:t>
            </w:r>
            <w:r w:rsidRPr="00881EFC">
              <w:t xml:space="preserve"> a</w:t>
            </w:r>
            <w:r w:rsidRPr="00881EFC">
              <w:rPr>
                <w:spacing w:val="41"/>
              </w:rPr>
              <w:t xml:space="preserve"> </w:t>
            </w:r>
            <w:r w:rsidRPr="00881EFC">
              <w:rPr>
                <w:spacing w:val="-1"/>
              </w:rPr>
              <w:t>written</w:t>
            </w:r>
            <w:r w:rsidRPr="00881EFC">
              <w:t xml:space="preserve"> </w:t>
            </w:r>
            <w:r w:rsidRPr="00881EFC">
              <w:rPr>
                <w:spacing w:val="-1"/>
              </w:rPr>
              <w:t>equality</w:t>
            </w:r>
            <w:r w:rsidRPr="00881EFC">
              <w:t xml:space="preserve"> </w:t>
            </w:r>
            <w:r w:rsidRPr="00881EFC">
              <w:rPr>
                <w:spacing w:val="-1"/>
              </w:rPr>
              <w:t>and</w:t>
            </w:r>
            <w:r w:rsidRPr="00881EFC">
              <w:t xml:space="preserve"> </w:t>
            </w:r>
            <w:r w:rsidRPr="00881EFC">
              <w:rPr>
                <w:spacing w:val="-1"/>
              </w:rPr>
              <w:t>diversity</w:t>
            </w:r>
            <w:r w:rsidRPr="00881EFC">
              <w:t xml:space="preserve"> </w:t>
            </w:r>
            <w:r w:rsidRPr="00881EFC">
              <w:rPr>
                <w:spacing w:val="-1"/>
              </w:rPr>
              <w:t>policy</w:t>
            </w:r>
            <w:r w:rsidRPr="00881EFC">
              <w:t xml:space="preserve"> to </w:t>
            </w:r>
            <w:r w:rsidRPr="00881EFC">
              <w:rPr>
                <w:spacing w:val="-1"/>
              </w:rPr>
              <w:t>help</w:t>
            </w:r>
            <w:r w:rsidRPr="00881EFC">
              <w:t xml:space="preserve"> </w:t>
            </w:r>
            <w:r w:rsidRPr="00881EFC">
              <w:rPr>
                <w:spacing w:val="-1"/>
              </w:rPr>
              <w:t>ensure</w:t>
            </w:r>
            <w:r w:rsidRPr="00881EFC">
              <w:t xml:space="preserve"> </w:t>
            </w:r>
            <w:r w:rsidRPr="00881EFC">
              <w:rPr>
                <w:spacing w:val="-1"/>
              </w:rPr>
              <w:t>it</w:t>
            </w:r>
            <w:r w:rsidRPr="00881EFC">
              <w:rPr>
                <w:spacing w:val="43"/>
              </w:rPr>
              <w:t xml:space="preserve"> </w:t>
            </w:r>
            <w:r w:rsidRPr="00881EFC">
              <w:rPr>
                <w:spacing w:val="-1"/>
              </w:rPr>
              <w:t>and</w:t>
            </w:r>
            <w:r w:rsidRPr="00881EFC">
              <w:t xml:space="preserve"> </w:t>
            </w:r>
            <w:r w:rsidRPr="00881EFC">
              <w:rPr>
                <w:spacing w:val="-1"/>
              </w:rPr>
              <w:t>its</w:t>
            </w:r>
            <w:r w:rsidRPr="00881EFC">
              <w:t xml:space="preserve"> </w:t>
            </w:r>
            <w:r w:rsidRPr="00881EFC">
              <w:rPr>
                <w:spacing w:val="-1"/>
              </w:rPr>
              <w:t>sub-contractors</w:t>
            </w:r>
            <w:r w:rsidRPr="00881EFC">
              <w:t xml:space="preserve"> </w:t>
            </w:r>
            <w:r w:rsidRPr="00881EFC">
              <w:rPr>
                <w:spacing w:val="-1"/>
              </w:rPr>
              <w:t>are</w:t>
            </w:r>
            <w:r w:rsidRPr="00881EFC">
              <w:t xml:space="preserve"> </w:t>
            </w:r>
            <w:r w:rsidRPr="00881EFC">
              <w:rPr>
                <w:spacing w:val="-1"/>
              </w:rPr>
              <w:t>compliant</w:t>
            </w:r>
            <w:r w:rsidRPr="00881EFC">
              <w:t xml:space="preserve"> </w:t>
            </w:r>
            <w:r w:rsidRPr="00881EFC">
              <w:rPr>
                <w:spacing w:val="-1"/>
              </w:rPr>
              <w:t>with</w:t>
            </w:r>
            <w:r w:rsidRPr="00881EFC">
              <w:t xml:space="preserve"> </w:t>
            </w:r>
            <w:r w:rsidRPr="00881EFC">
              <w:rPr>
                <w:spacing w:val="-1"/>
              </w:rPr>
              <w:t>employment</w:t>
            </w:r>
            <w:r w:rsidRPr="00881EFC">
              <w:rPr>
                <w:spacing w:val="42"/>
              </w:rPr>
              <w:t xml:space="preserve"> </w:t>
            </w:r>
            <w:r w:rsidRPr="00881EFC">
              <w:rPr>
                <w:spacing w:val="-1"/>
              </w:rPr>
              <w:t>law</w:t>
            </w:r>
            <w:r w:rsidRPr="00881EFC">
              <w:t xml:space="preserve"> </w:t>
            </w:r>
            <w:r w:rsidRPr="00881EFC">
              <w:rPr>
                <w:spacing w:val="-1"/>
              </w:rPr>
              <w:t>provisions</w:t>
            </w:r>
            <w:r w:rsidRPr="00881EFC">
              <w:t xml:space="preserve"> </w:t>
            </w:r>
            <w:r w:rsidRPr="00881EFC">
              <w:rPr>
                <w:spacing w:val="-1"/>
              </w:rPr>
              <w:t>in</w:t>
            </w:r>
            <w:r w:rsidRPr="00881EFC">
              <w:t xml:space="preserve"> </w:t>
            </w:r>
            <w:r w:rsidRPr="00881EFC">
              <w:rPr>
                <w:spacing w:val="-1"/>
              </w:rPr>
              <w:t>the</w:t>
            </w:r>
            <w:r w:rsidRPr="00881EFC">
              <w:t xml:space="preserve"> </w:t>
            </w:r>
            <w:r w:rsidRPr="00881EFC">
              <w:rPr>
                <w:spacing w:val="-1"/>
              </w:rPr>
              <w:t>UK</w:t>
            </w:r>
            <w:r w:rsidRPr="00881EFC">
              <w:t xml:space="preserve"> </w:t>
            </w:r>
            <w:r w:rsidRPr="00881EFC">
              <w:rPr>
                <w:spacing w:val="-1"/>
              </w:rPr>
              <w:t>Equality</w:t>
            </w:r>
            <w:r w:rsidRPr="00881EFC">
              <w:t xml:space="preserve"> </w:t>
            </w:r>
            <w:r w:rsidRPr="00881EFC">
              <w:rPr>
                <w:spacing w:val="-1"/>
              </w:rPr>
              <w:t>Act</w:t>
            </w:r>
            <w:r w:rsidRPr="00881EFC">
              <w:t xml:space="preserve"> </w:t>
            </w:r>
            <w:r w:rsidRPr="00881EFC">
              <w:rPr>
                <w:spacing w:val="-1"/>
              </w:rPr>
              <w:t xml:space="preserve">(2010). </w:t>
            </w:r>
            <w:r w:rsidRPr="00881EFC">
              <w:t>In</w:t>
            </w:r>
            <w:r w:rsidRPr="00881EFC">
              <w:rPr>
                <w:spacing w:val="41"/>
              </w:rPr>
              <w:t xml:space="preserve"> </w:t>
            </w:r>
            <w:r w:rsidRPr="00881EFC">
              <w:rPr>
                <w:spacing w:val="-1"/>
              </w:rPr>
              <w:t>addition,</w:t>
            </w:r>
            <w:r w:rsidRPr="00881EFC">
              <w:t xml:space="preserve"> to</w:t>
            </w:r>
            <w:r w:rsidRPr="00881EFC">
              <w:rPr>
                <w:spacing w:val="-1"/>
              </w:rPr>
              <w:t xml:space="preserve"> ensure</w:t>
            </w:r>
            <w:r w:rsidRPr="00881EFC">
              <w:t xml:space="preserve"> </w:t>
            </w:r>
            <w:r w:rsidRPr="00881EFC">
              <w:rPr>
                <w:spacing w:val="-1"/>
              </w:rPr>
              <w:t>the</w:t>
            </w:r>
            <w:r w:rsidRPr="00881EFC">
              <w:t xml:space="preserve"> </w:t>
            </w:r>
            <w:r w:rsidRPr="00881EFC">
              <w:rPr>
                <w:spacing w:val="-1"/>
              </w:rPr>
              <w:t>procuring</w:t>
            </w:r>
            <w:r w:rsidRPr="00881EFC">
              <w:t xml:space="preserve"> </w:t>
            </w:r>
            <w:r w:rsidRPr="00881EFC">
              <w:rPr>
                <w:spacing w:val="-1"/>
              </w:rPr>
              <w:t>authority</w:t>
            </w:r>
            <w:r w:rsidRPr="00881EFC">
              <w:t xml:space="preserve"> </w:t>
            </w:r>
            <w:r w:rsidRPr="00881EFC">
              <w:rPr>
                <w:spacing w:val="-1"/>
              </w:rPr>
              <w:t>meets</w:t>
            </w:r>
            <w:r w:rsidRPr="00881EFC">
              <w:t xml:space="preserve"> </w:t>
            </w:r>
            <w:r w:rsidRPr="00881EFC">
              <w:rPr>
                <w:spacing w:val="-1"/>
              </w:rPr>
              <w:t>its</w:t>
            </w:r>
            <w:r w:rsidRPr="00881EFC">
              <w:rPr>
                <w:spacing w:val="41"/>
              </w:rPr>
              <w:t xml:space="preserve"> </w:t>
            </w:r>
            <w:r w:rsidRPr="00881EFC">
              <w:rPr>
                <w:spacing w:val="-1"/>
              </w:rPr>
              <w:t>public</w:t>
            </w:r>
            <w:r w:rsidRPr="00881EFC">
              <w:t xml:space="preserve"> </w:t>
            </w:r>
            <w:r w:rsidRPr="00881EFC">
              <w:rPr>
                <w:spacing w:val="-1"/>
              </w:rPr>
              <w:t>sector</w:t>
            </w:r>
            <w:r w:rsidRPr="00881EFC">
              <w:t xml:space="preserve"> </w:t>
            </w:r>
            <w:r w:rsidRPr="00881EFC">
              <w:rPr>
                <w:spacing w:val="-1"/>
              </w:rPr>
              <w:t>equality</w:t>
            </w:r>
            <w:r w:rsidRPr="00881EFC">
              <w:t xml:space="preserve"> </w:t>
            </w:r>
            <w:r w:rsidRPr="00881EFC">
              <w:rPr>
                <w:spacing w:val="-1"/>
              </w:rPr>
              <w:t>duty,</w:t>
            </w:r>
            <w:r w:rsidRPr="00881EFC">
              <w:t xml:space="preserve"> </w:t>
            </w:r>
            <w:r w:rsidRPr="00881EFC">
              <w:rPr>
                <w:spacing w:val="-1"/>
              </w:rPr>
              <w:t>the</w:t>
            </w:r>
            <w:r w:rsidRPr="00881EFC">
              <w:t xml:space="preserve"> </w:t>
            </w:r>
            <w:r w:rsidRPr="00881EFC">
              <w:rPr>
                <w:spacing w:val="-1"/>
              </w:rPr>
              <w:t>contractor</w:t>
            </w:r>
            <w:r w:rsidRPr="00881EFC">
              <w:t xml:space="preserve"> </w:t>
            </w:r>
            <w:r w:rsidRPr="00881EFC">
              <w:rPr>
                <w:spacing w:val="-1"/>
              </w:rPr>
              <w:t>or food</w:t>
            </w:r>
            <w:r w:rsidRPr="00881EFC">
              <w:rPr>
                <w:spacing w:val="38"/>
              </w:rPr>
              <w:t xml:space="preserve"> </w:t>
            </w:r>
            <w:r w:rsidRPr="00881EFC">
              <w:rPr>
                <w:spacing w:val="-1"/>
              </w:rPr>
              <w:t>supplier</w:t>
            </w:r>
            <w:r w:rsidRPr="00881EFC">
              <w:t xml:space="preserve"> </w:t>
            </w:r>
            <w:r w:rsidRPr="00881EFC">
              <w:rPr>
                <w:spacing w:val="-1"/>
              </w:rPr>
              <w:t>shall</w:t>
            </w:r>
            <w:r w:rsidRPr="00881EFC">
              <w:t xml:space="preserve"> </w:t>
            </w:r>
            <w:r w:rsidRPr="00881EFC">
              <w:rPr>
                <w:spacing w:val="-1"/>
              </w:rPr>
              <w:t>have</w:t>
            </w:r>
            <w:r w:rsidRPr="00881EFC">
              <w:t xml:space="preserve"> a </w:t>
            </w:r>
            <w:r w:rsidRPr="00881EFC">
              <w:rPr>
                <w:spacing w:val="-1"/>
              </w:rPr>
              <w:t>policy</w:t>
            </w:r>
            <w:r w:rsidRPr="00881EFC">
              <w:t xml:space="preserve"> </w:t>
            </w:r>
            <w:r w:rsidRPr="00881EFC">
              <w:rPr>
                <w:spacing w:val="-1"/>
              </w:rPr>
              <w:t>in</w:t>
            </w:r>
            <w:r w:rsidRPr="00881EFC">
              <w:t xml:space="preserve"> </w:t>
            </w:r>
            <w:r w:rsidRPr="00881EFC">
              <w:rPr>
                <w:spacing w:val="-1"/>
              </w:rPr>
              <w:t>place</w:t>
            </w:r>
            <w:r w:rsidRPr="00881EFC">
              <w:t xml:space="preserve"> </w:t>
            </w:r>
            <w:r w:rsidRPr="00881EFC">
              <w:rPr>
                <w:spacing w:val="-1"/>
              </w:rPr>
              <w:t>as</w:t>
            </w:r>
            <w:r w:rsidRPr="00881EFC">
              <w:t xml:space="preserve"> to </w:t>
            </w:r>
            <w:r w:rsidRPr="00881EFC">
              <w:rPr>
                <w:spacing w:val="-1"/>
              </w:rPr>
              <w:t>carrying</w:t>
            </w:r>
            <w:r w:rsidRPr="00881EFC">
              <w:t xml:space="preserve"> </w:t>
            </w:r>
            <w:r w:rsidRPr="00881EFC">
              <w:rPr>
                <w:spacing w:val="-1"/>
              </w:rPr>
              <w:t>out</w:t>
            </w:r>
            <w:r w:rsidRPr="00881EFC">
              <w:rPr>
                <w:spacing w:val="40"/>
              </w:rPr>
              <w:t xml:space="preserve"> </w:t>
            </w:r>
            <w:r w:rsidRPr="00881EFC">
              <w:rPr>
                <w:spacing w:val="-1"/>
              </w:rPr>
              <w:t>its</w:t>
            </w:r>
            <w:r w:rsidRPr="00881EFC">
              <w:t xml:space="preserve"> </w:t>
            </w:r>
            <w:r w:rsidRPr="00881EFC">
              <w:rPr>
                <w:spacing w:val="-1"/>
              </w:rPr>
              <w:t>business,</w:t>
            </w:r>
            <w:r w:rsidRPr="00881EFC">
              <w:t xml:space="preserve"> </w:t>
            </w:r>
            <w:r w:rsidRPr="00881EFC">
              <w:rPr>
                <w:spacing w:val="-1"/>
              </w:rPr>
              <w:t>such</w:t>
            </w:r>
            <w:r w:rsidRPr="00881EFC">
              <w:t xml:space="preserve"> </w:t>
            </w:r>
            <w:r w:rsidRPr="00881EFC">
              <w:rPr>
                <w:spacing w:val="-1"/>
              </w:rPr>
              <w:t>as</w:t>
            </w:r>
            <w:r w:rsidRPr="00881EFC">
              <w:t xml:space="preserve"> </w:t>
            </w:r>
            <w:r w:rsidRPr="00881EFC">
              <w:rPr>
                <w:spacing w:val="-1"/>
              </w:rPr>
              <w:t>in</w:t>
            </w:r>
            <w:r w:rsidRPr="00881EFC">
              <w:t xml:space="preserve"> </w:t>
            </w:r>
            <w:r w:rsidRPr="00881EFC">
              <w:rPr>
                <w:spacing w:val="-1"/>
              </w:rPr>
              <w:t>terms of awarding</w:t>
            </w:r>
            <w:r w:rsidRPr="00881EFC">
              <w:t xml:space="preserve"> </w:t>
            </w:r>
            <w:r w:rsidRPr="00881EFC">
              <w:rPr>
                <w:spacing w:val="-1"/>
              </w:rPr>
              <w:t>sub-</w:t>
            </w:r>
            <w:r w:rsidRPr="00881EFC">
              <w:rPr>
                <w:spacing w:val="43"/>
              </w:rPr>
              <w:t xml:space="preserve"> </w:t>
            </w:r>
            <w:r w:rsidRPr="00881EFC">
              <w:rPr>
                <w:spacing w:val="-1"/>
              </w:rPr>
              <w:t>contracts</w:t>
            </w:r>
            <w:r w:rsidRPr="00881EFC">
              <w:t xml:space="preserve"> </w:t>
            </w:r>
            <w:r w:rsidRPr="00881EFC">
              <w:rPr>
                <w:spacing w:val="-1"/>
              </w:rPr>
              <w:t>or</w:t>
            </w:r>
            <w:r w:rsidRPr="00881EFC">
              <w:t xml:space="preserve"> </w:t>
            </w:r>
            <w:r w:rsidRPr="00881EFC">
              <w:rPr>
                <w:spacing w:val="-1"/>
              </w:rPr>
              <w:t>procuring goods,</w:t>
            </w:r>
            <w:r w:rsidRPr="00881EFC">
              <w:t xml:space="preserve"> </w:t>
            </w:r>
            <w:r w:rsidRPr="00881EFC">
              <w:rPr>
                <w:spacing w:val="-1"/>
              </w:rPr>
              <w:t>in</w:t>
            </w:r>
            <w:r w:rsidRPr="00881EFC">
              <w:t xml:space="preserve"> a </w:t>
            </w:r>
            <w:r w:rsidRPr="00881EFC">
              <w:rPr>
                <w:spacing w:val="-1"/>
              </w:rPr>
              <w:t>way</w:t>
            </w:r>
            <w:r w:rsidRPr="00881EFC">
              <w:t xml:space="preserve"> </w:t>
            </w:r>
            <w:r w:rsidRPr="00881EFC">
              <w:rPr>
                <w:spacing w:val="-1"/>
              </w:rPr>
              <w:t>that</w:t>
            </w:r>
            <w:r w:rsidRPr="00881EFC">
              <w:t xml:space="preserve"> </w:t>
            </w:r>
            <w:r w:rsidRPr="00881EFC">
              <w:rPr>
                <w:spacing w:val="-1"/>
              </w:rPr>
              <w:t>is fair,</w:t>
            </w:r>
            <w:r w:rsidRPr="00881EFC">
              <w:t xml:space="preserve"> </w:t>
            </w:r>
            <w:r w:rsidRPr="00881EFC">
              <w:rPr>
                <w:spacing w:val="-1"/>
              </w:rPr>
              <w:t>open</w:t>
            </w:r>
            <w:r>
              <w:rPr>
                <w:spacing w:val="-1"/>
              </w:rPr>
              <w:t xml:space="preserve"> and transparent.</w:t>
            </w:r>
          </w:p>
        </w:tc>
      </w:tr>
    </w:tbl>
    <w:p w14:paraId="7203DECA" w14:textId="77777777" w:rsidR="009F11EE" w:rsidRDefault="009F11EE" w:rsidP="009F11EE">
      <w:pPr>
        <w:rPr>
          <w:rFonts w:ascii="Arial" w:eastAsia="Arial" w:hAnsi="Arial"/>
          <w:sz w:val="24"/>
          <w:szCs w:val="24"/>
        </w:rPr>
        <w:sectPr w:rsidR="009F11EE" w:rsidSect="00F87006">
          <w:pgSz w:w="11910" w:h="16840"/>
          <w:pgMar w:top="1360" w:right="980" w:bottom="280" w:left="1220" w:header="720" w:footer="720" w:gutter="0"/>
          <w:cols w:space="720"/>
        </w:sectPr>
      </w:pPr>
    </w:p>
    <w:p w14:paraId="1986E020" w14:textId="77777777" w:rsidR="009F11EE" w:rsidRDefault="009F11EE" w:rsidP="009F11EE">
      <w:pPr>
        <w:spacing w:before="9"/>
        <w:rPr>
          <w:rFonts w:ascii="Times New Roman" w:hAnsi="Times New Roman" w:cs="Times New Roman"/>
          <w:sz w:val="5"/>
          <w:szCs w:val="5"/>
        </w:rPr>
      </w:pPr>
    </w:p>
    <w:tbl>
      <w:tblPr>
        <w:tblW w:w="0" w:type="auto"/>
        <w:tblInd w:w="106" w:type="dxa"/>
        <w:tblLayout w:type="fixed"/>
        <w:tblCellMar>
          <w:left w:w="0" w:type="dxa"/>
          <w:right w:w="0" w:type="dxa"/>
        </w:tblCellMar>
        <w:tblLook w:val="01E0" w:firstRow="1" w:lastRow="1" w:firstColumn="1" w:lastColumn="1" w:noHBand="0" w:noVBand="0"/>
      </w:tblPr>
      <w:tblGrid>
        <w:gridCol w:w="3370"/>
        <w:gridCol w:w="6124"/>
      </w:tblGrid>
      <w:tr w:rsidR="009F11EE" w:rsidRPr="00A43909" w14:paraId="566FEA49" w14:textId="77777777" w:rsidTr="00F87006">
        <w:trPr>
          <w:trHeight w:hRule="exact" w:val="682"/>
        </w:trPr>
        <w:tc>
          <w:tcPr>
            <w:tcW w:w="3370" w:type="dxa"/>
            <w:tcBorders>
              <w:top w:val="single" w:sz="5" w:space="0" w:color="000000"/>
              <w:left w:val="single" w:sz="5" w:space="0" w:color="000000"/>
              <w:bottom w:val="single" w:sz="5" w:space="0" w:color="000000"/>
              <w:right w:val="single" w:sz="5" w:space="0" w:color="000000"/>
            </w:tcBorders>
          </w:tcPr>
          <w:p w14:paraId="6650DF19" w14:textId="77777777" w:rsidR="009F11EE" w:rsidRPr="00A43909" w:rsidRDefault="009F11EE" w:rsidP="00F87006">
            <w:pPr>
              <w:pStyle w:val="TableParagraph"/>
              <w:spacing w:before="202"/>
              <w:rPr>
                <w:rFonts w:eastAsia="Arial" w:cs="Arial"/>
                <w:szCs w:val="24"/>
              </w:rPr>
            </w:pPr>
            <w:r w:rsidRPr="00A43909">
              <w:rPr>
                <w:b/>
                <w:spacing w:val="-1"/>
              </w:rPr>
              <w:t>IMPACT</w:t>
            </w:r>
            <w:r w:rsidRPr="00A43909">
              <w:rPr>
                <w:b/>
              </w:rPr>
              <w:t xml:space="preserve"> </w:t>
            </w:r>
            <w:r w:rsidRPr="00A43909">
              <w:rPr>
                <w:b/>
                <w:spacing w:val="-1"/>
              </w:rPr>
              <w:t>AREA</w:t>
            </w:r>
          </w:p>
        </w:tc>
        <w:tc>
          <w:tcPr>
            <w:tcW w:w="6124" w:type="dxa"/>
            <w:tcBorders>
              <w:top w:val="single" w:sz="5" w:space="0" w:color="000000"/>
              <w:left w:val="single" w:sz="5" w:space="0" w:color="000000"/>
              <w:bottom w:val="single" w:sz="5" w:space="0" w:color="000000"/>
              <w:right w:val="single" w:sz="5" w:space="0" w:color="000000"/>
            </w:tcBorders>
          </w:tcPr>
          <w:p w14:paraId="478BBA1E" w14:textId="77777777" w:rsidR="009F11EE" w:rsidRPr="00A43909" w:rsidRDefault="009F11EE" w:rsidP="00F87006">
            <w:pPr>
              <w:pStyle w:val="TableParagraph"/>
              <w:spacing w:before="202"/>
              <w:rPr>
                <w:rFonts w:eastAsia="Arial" w:cs="Arial"/>
                <w:szCs w:val="24"/>
              </w:rPr>
            </w:pPr>
            <w:r w:rsidRPr="00A43909">
              <w:rPr>
                <w:b/>
                <w:spacing w:val="-1"/>
              </w:rPr>
              <w:t>BEST</w:t>
            </w:r>
            <w:r w:rsidRPr="00A43909">
              <w:rPr>
                <w:b/>
              </w:rPr>
              <w:t xml:space="preserve"> </w:t>
            </w:r>
            <w:r w:rsidRPr="00A43909">
              <w:rPr>
                <w:b/>
                <w:spacing w:val="-1"/>
              </w:rPr>
              <w:t>PRACTICE</w:t>
            </w:r>
          </w:p>
        </w:tc>
      </w:tr>
      <w:tr w:rsidR="009F11EE" w:rsidRPr="00A43909" w14:paraId="37BD9813" w14:textId="77777777" w:rsidTr="00F87006">
        <w:trPr>
          <w:trHeight w:hRule="exact" w:val="562"/>
        </w:trPr>
        <w:tc>
          <w:tcPr>
            <w:tcW w:w="3370" w:type="dxa"/>
            <w:tcBorders>
              <w:top w:val="single" w:sz="5" w:space="0" w:color="000000"/>
              <w:left w:val="single" w:sz="5" w:space="0" w:color="000000"/>
              <w:bottom w:val="single" w:sz="5" w:space="0" w:color="000000"/>
              <w:right w:val="single" w:sz="5" w:space="0" w:color="000000"/>
            </w:tcBorders>
          </w:tcPr>
          <w:p w14:paraId="1E7BE71C" w14:textId="77777777" w:rsidR="009F11EE" w:rsidRPr="00A43909" w:rsidRDefault="009F11EE" w:rsidP="00F87006">
            <w:pPr>
              <w:pStyle w:val="TableParagraph"/>
              <w:ind w:left="102" w:right="253"/>
              <w:rPr>
                <w:rFonts w:eastAsia="Arial" w:cs="Arial"/>
                <w:szCs w:val="24"/>
              </w:rPr>
            </w:pPr>
            <w:r w:rsidRPr="00A43909">
              <w:rPr>
                <w:b/>
                <w:spacing w:val="-1"/>
              </w:rPr>
              <w:t>A.</w:t>
            </w:r>
            <w:r w:rsidRPr="00A43909">
              <w:rPr>
                <w:b/>
              </w:rPr>
              <w:t xml:space="preserve"> </w:t>
            </w:r>
            <w:r w:rsidRPr="00A43909">
              <w:rPr>
                <w:b/>
                <w:spacing w:val="-1"/>
              </w:rPr>
              <w:t>Production,</w:t>
            </w:r>
            <w:r w:rsidRPr="00A43909">
              <w:rPr>
                <w:b/>
              </w:rPr>
              <w:t xml:space="preserve"> </w:t>
            </w:r>
            <w:r w:rsidRPr="00A43909">
              <w:rPr>
                <w:b/>
                <w:spacing w:val="-1"/>
              </w:rPr>
              <w:t>Processing</w:t>
            </w:r>
            <w:r w:rsidRPr="00A43909">
              <w:rPr>
                <w:b/>
                <w:spacing w:val="27"/>
              </w:rPr>
              <w:t xml:space="preserve"> </w:t>
            </w:r>
            <w:r w:rsidRPr="00A43909">
              <w:rPr>
                <w:b/>
                <w:spacing w:val="-1"/>
              </w:rPr>
              <w:t>and</w:t>
            </w:r>
            <w:r w:rsidRPr="00A43909">
              <w:rPr>
                <w:b/>
              </w:rPr>
              <w:t xml:space="preserve"> </w:t>
            </w:r>
            <w:r w:rsidRPr="00A43909">
              <w:rPr>
                <w:b/>
                <w:spacing w:val="-1"/>
              </w:rPr>
              <w:t>Distribution</w:t>
            </w:r>
          </w:p>
        </w:tc>
        <w:tc>
          <w:tcPr>
            <w:tcW w:w="6124" w:type="dxa"/>
            <w:tcBorders>
              <w:top w:val="single" w:sz="5" w:space="0" w:color="000000"/>
              <w:left w:val="single" w:sz="5" w:space="0" w:color="000000"/>
              <w:bottom w:val="single" w:sz="5" w:space="0" w:color="000000"/>
              <w:right w:val="single" w:sz="5" w:space="0" w:color="000000"/>
            </w:tcBorders>
          </w:tcPr>
          <w:p w14:paraId="125DE8ED" w14:textId="77777777" w:rsidR="009F11EE" w:rsidRPr="00A43909" w:rsidRDefault="009F11EE" w:rsidP="00F87006">
            <w:pPr>
              <w:rPr>
                <w:rFonts w:asciiTheme="minorHAnsi" w:hAnsiTheme="minorHAnsi"/>
              </w:rPr>
            </w:pPr>
          </w:p>
        </w:tc>
      </w:tr>
      <w:tr w:rsidR="009F11EE" w:rsidRPr="00A43909" w14:paraId="37DC601C" w14:textId="77777777" w:rsidTr="00F87006">
        <w:trPr>
          <w:trHeight w:hRule="exact" w:val="2980"/>
        </w:trPr>
        <w:tc>
          <w:tcPr>
            <w:tcW w:w="3370" w:type="dxa"/>
            <w:tcBorders>
              <w:top w:val="single" w:sz="5" w:space="0" w:color="000000"/>
              <w:left w:val="single" w:sz="5" w:space="0" w:color="000000"/>
              <w:bottom w:val="single" w:sz="5" w:space="0" w:color="000000"/>
              <w:right w:val="single" w:sz="5" w:space="0" w:color="000000"/>
            </w:tcBorders>
          </w:tcPr>
          <w:p w14:paraId="7F7FF1C8" w14:textId="77777777" w:rsidR="009F11EE" w:rsidRPr="00A43909" w:rsidRDefault="009F11EE" w:rsidP="00F87006">
            <w:pPr>
              <w:pStyle w:val="TableParagraph"/>
              <w:tabs>
                <w:tab w:val="left" w:pos="822"/>
              </w:tabs>
              <w:ind w:left="386" w:right="728" w:hanging="285"/>
              <w:rPr>
                <w:rFonts w:eastAsia="Arial" w:cs="Arial"/>
                <w:szCs w:val="24"/>
              </w:rPr>
            </w:pPr>
            <w:r w:rsidRPr="00A43909">
              <w:rPr>
                <w:spacing w:val="-1"/>
              </w:rPr>
              <w:t>25.</w:t>
            </w:r>
            <w:r w:rsidRPr="00A43909">
              <w:rPr>
                <w:spacing w:val="-1"/>
              </w:rPr>
              <w:tab/>
              <w:t>Environmental</w:t>
            </w:r>
            <w:r w:rsidRPr="00A43909">
              <w:rPr>
                <w:spacing w:val="26"/>
              </w:rPr>
              <w:t xml:space="preserve"> </w:t>
            </w:r>
            <w:r w:rsidRPr="00A43909">
              <w:rPr>
                <w:spacing w:val="-1"/>
              </w:rPr>
              <w:t>production</w:t>
            </w:r>
            <w:r w:rsidRPr="00A43909">
              <w:rPr>
                <w:spacing w:val="1"/>
              </w:rPr>
              <w:t xml:space="preserve"> </w:t>
            </w:r>
            <w:r w:rsidRPr="00A43909">
              <w:rPr>
                <w:spacing w:val="-1"/>
              </w:rPr>
              <w:t>standards</w:t>
            </w:r>
          </w:p>
        </w:tc>
        <w:tc>
          <w:tcPr>
            <w:tcW w:w="6124" w:type="dxa"/>
            <w:tcBorders>
              <w:top w:val="single" w:sz="5" w:space="0" w:color="000000"/>
              <w:left w:val="single" w:sz="5" w:space="0" w:color="000000"/>
              <w:bottom w:val="single" w:sz="5" w:space="0" w:color="000000"/>
              <w:right w:val="single" w:sz="5" w:space="0" w:color="000000"/>
            </w:tcBorders>
          </w:tcPr>
          <w:p w14:paraId="6A6B8089" w14:textId="77777777" w:rsidR="009F11EE" w:rsidRPr="00A43909" w:rsidRDefault="009F11EE" w:rsidP="00F87006">
            <w:pPr>
              <w:pStyle w:val="TableParagraph"/>
              <w:spacing w:before="57" w:line="276" w:lineRule="auto"/>
              <w:ind w:left="100" w:right="126"/>
              <w:rPr>
                <w:rFonts w:eastAsia="Arial" w:cs="Arial"/>
                <w:szCs w:val="24"/>
              </w:rPr>
            </w:pPr>
            <w:r w:rsidRPr="00A43909">
              <w:rPr>
                <w:spacing w:val="-1"/>
              </w:rPr>
              <w:t>At</w:t>
            </w:r>
            <w:r w:rsidRPr="00A43909">
              <w:t xml:space="preserve"> </w:t>
            </w:r>
            <w:r w:rsidRPr="00A43909">
              <w:rPr>
                <w:spacing w:val="-1"/>
              </w:rPr>
              <w:t>least</w:t>
            </w:r>
            <w:r w:rsidRPr="00A43909">
              <w:t xml:space="preserve"> </w:t>
            </w:r>
            <w:r w:rsidRPr="00A43909">
              <w:rPr>
                <w:spacing w:val="-1"/>
              </w:rPr>
              <w:t>40%</w:t>
            </w:r>
            <w:r w:rsidRPr="00A43909">
              <w:t xml:space="preserve"> </w:t>
            </w:r>
            <w:r w:rsidRPr="00A43909">
              <w:rPr>
                <w:spacing w:val="-1"/>
              </w:rPr>
              <w:t>of the</w:t>
            </w:r>
            <w:r w:rsidRPr="00A43909">
              <w:t xml:space="preserve"> </w:t>
            </w:r>
            <w:r w:rsidRPr="00A43909">
              <w:rPr>
                <w:spacing w:val="-1"/>
              </w:rPr>
              <w:t>total</w:t>
            </w:r>
            <w:r w:rsidRPr="00A43909">
              <w:t xml:space="preserve"> </w:t>
            </w:r>
            <w:r w:rsidRPr="00A43909">
              <w:rPr>
                <w:spacing w:val="-1"/>
              </w:rPr>
              <w:t>monetary</w:t>
            </w:r>
            <w:r w:rsidRPr="00A43909">
              <w:t xml:space="preserve"> </w:t>
            </w:r>
            <w:r w:rsidRPr="00A43909">
              <w:rPr>
                <w:spacing w:val="-1"/>
              </w:rPr>
              <w:t>value</w:t>
            </w:r>
            <w:r w:rsidRPr="00A43909">
              <w:t xml:space="preserve"> </w:t>
            </w:r>
            <w:r w:rsidRPr="00A43909">
              <w:rPr>
                <w:spacing w:val="-1"/>
              </w:rPr>
              <w:t>of</w:t>
            </w:r>
            <w:r w:rsidRPr="00A43909">
              <w:t xml:space="preserve"> </w:t>
            </w:r>
            <w:r w:rsidRPr="00A43909">
              <w:rPr>
                <w:spacing w:val="-1"/>
              </w:rPr>
              <w:t>primary</w:t>
            </w:r>
            <w:r w:rsidRPr="00A43909">
              <w:rPr>
                <w:spacing w:val="41"/>
              </w:rPr>
              <w:t xml:space="preserve"> </w:t>
            </w:r>
            <w:r w:rsidRPr="00A43909">
              <w:rPr>
                <w:spacing w:val="-1"/>
              </w:rPr>
              <w:t>commodity (i.e.</w:t>
            </w:r>
            <w:r w:rsidRPr="00A43909">
              <w:t xml:space="preserve"> </w:t>
            </w:r>
            <w:r w:rsidRPr="00A43909">
              <w:rPr>
                <w:spacing w:val="-1"/>
              </w:rPr>
              <w:t>raw</w:t>
            </w:r>
            <w:r w:rsidRPr="00A43909">
              <w:t xml:space="preserve"> </w:t>
            </w:r>
            <w:r w:rsidRPr="00A43909">
              <w:rPr>
                <w:spacing w:val="-1"/>
              </w:rPr>
              <w:t>ingredient)</w:t>
            </w:r>
            <w:r w:rsidRPr="00A43909">
              <w:t xml:space="preserve"> </w:t>
            </w:r>
            <w:r w:rsidRPr="00A43909">
              <w:rPr>
                <w:spacing w:val="-1"/>
              </w:rPr>
              <w:t>food</w:t>
            </w:r>
            <w:r w:rsidRPr="00A43909">
              <w:t xml:space="preserve"> </w:t>
            </w:r>
            <w:r w:rsidRPr="00A43909">
              <w:rPr>
                <w:spacing w:val="-1"/>
              </w:rPr>
              <w:t>and</w:t>
            </w:r>
            <w:r w:rsidRPr="00A43909">
              <w:t xml:space="preserve"> </w:t>
            </w:r>
            <w:r w:rsidRPr="00A43909">
              <w:rPr>
                <w:spacing w:val="-1"/>
              </w:rPr>
              <w:t>drink</w:t>
            </w:r>
            <w:r w:rsidRPr="00A43909">
              <w:t xml:space="preserve"> </w:t>
            </w:r>
            <w:r w:rsidRPr="00A43909">
              <w:rPr>
                <w:spacing w:val="-1"/>
              </w:rPr>
              <w:t>procured</w:t>
            </w:r>
            <w:r w:rsidRPr="00A43909">
              <w:rPr>
                <w:spacing w:val="42"/>
              </w:rPr>
              <w:t xml:space="preserve"> </w:t>
            </w:r>
            <w:r w:rsidRPr="00A43909">
              <w:rPr>
                <w:spacing w:val="-1"/>
              </w:rPr>
              <w:t>shall</w:t>
            </w:r>
            <w:r w:rsidRPr="00A43909">
              <w:t xml:space="preserve"> </w:t>
            </w:r>
            <w:r w:rsidRPr="00A43909">
              <w:rPr>
                <w:spacing w:val="-1"/>
              </w:rPr>
              <w:t>be</w:t>
            </w:r>
            <w:r w:rsidRPr="00A43909">
              <w:t xml:space="preserve"> </w:t>
            </w:r>
            <w:r w:rsidRPr="00A43909">
              <w:rPr>
                <w:spacing w:val="-1"/>
              </w:rPr>
              <w:t>inspected</w:t>
            </w:r>
            <w:r w:rsidRPr="00A43909">
              <w:t xml:space="preserve"> </w:t>
            </w:r>
            <w:r w:rsidRPr="00A43909">
              <w:rPr>
                <w:spacing w:val="-1"/>
              </w:rPr>
              <w:t>and</w:t>
            </w:r>
            <w:r w:rsidRPr="00A43909">
              <w:rPr>
                <w:spacing w:val="1"/>
              </w:rPr>
              <w:t xml:space="preserve"> </w:t>
            </w:r>
            <w:r w:rsidRPr="00A43909">
              <w:rPr>
                <w:spacing w:val="-1"/>
              </w:rPr>
              <w:t>certified</w:t>
            </w:r>
            <w:r w:rsidRPr="00A43909">
              <w:t xml:space="preserve"> </w:t>
            </w:r>
            <w:r w:rsidRPr="00A43909">
              <w:rPr>
                <w:spacing w:val="-1"/>
              </w:rPr>
              <w:t>to:</w:t>
            </w:r>
          </w:p>
          <w:p w14:paraId="392F03C7" w14:textId="77777777" w:rsidR="009F11EE" w:rsidRPr="00A43909" w:rsidRDefault="009F11EE" w:rsidP="00F87006">
            <w:pPr>
              <w:pStyle w:val="TableParagraph"/>
              <w:numPr>
                <w:ilvl w:val="0"/>
                <w:numId w:val="35"/>
              </w:numPr>
              <w:spacing w:before="80"/>
              <w:ind w:right="406"/>
              <w:rPr>
                <w:rFonts w:eastAsia="Arial" w:cs="Arial"/>
                <w:szCs w:val="24"/>
              </w:rPr>
            </w:pPr>
            <w:r w:rsidRPr="00A43909">
              <w:rPr>
                <w:spacing w:val="-1"/>
              </w:rPr>
              <w:t>Publicly</w:t>
            </w:r>
            <w:r w:rsidRPr="00A43909">
              <w:t xml:space="preserve"> </w:t>
            </w:r>
            <w:r w:rsidRPr="00A43909">
              <w:rPr>
                <w:spacing w:val="-1"/>
              </w:rPr>
              <w:t>available</w:t>
            </w:r>
            <w:r w:rsidRPr="00A43909">
              <w:t xml:space="preserve"> </w:t>
            </w:r>
            <w:r w:rsidRPr="00A43909">
              <w:rPr>
                <w:spacing w:val="-1"/>
              </w:rPr>
              <w:t>Integrated</w:t>
            </w:r>
            <w:r w:rsidRPr="00A43909">
              <w:t xml:space="preserve"> </w:t>
            </w:r>
            <w:r w:rsidRPr="00A43909">
              <w:rPr>
                <w:spacing w:val="-1"/>
              </w:rPr>
              <w:t>Production</w:t>
            </w:r>
            <w:r w:rsidRPr="00A43909">
              <w:t xml:space="preserve"> </w:t>
            </w:r>
            <w:r w:rsidRPr="00A43909">
              <w:rPr>
                <w:spacing w:val="-1"/>
              </w:rPr>
              <w:t>standards</w:t>
            </w:r>
            <w:r w:rsidRPr="00A43909">
              <w:t xml:space="preserve"> </w:t>
            </w:r>
            <w:r w:rsidRPr="00A43909">
              <w:rPr>
                <w:spacing w:val="-1"/>
              </w:rPr>
              <w:t>or</w:t>
            </w:r>
            <w:r w:rsidRPr="00A43909">
              <w:rPr>
                <w:spacing w:val="40"/>
              </w:rPr>
              <w:t xml:space="preserve"> </w:t>
            </w:r>
            <w:r w:rsidRPr="00A43909">
              <w:rPr>
                <w:spacing w:val="-1"/>
              </w:rPr>
              <w:t>Integrated Farm</w:t>
            </w:r>
            <w:r w:rsidRPr="00A43909">
              <w:t xml:space="preserve"> </w:t>
            </w:r>
            <w:r w:rsidRPr="00A43909">
              <w:rPr>
                <w:spacing w:val="-1"/>
              </w:rPr>
              <w:t>Management</w:t>
            </w:r>
            <w:r w:rsidRPr="00A43909">
              <w:t xml:space="preserve"> </w:t>
            </w:r>
            <w:r w:rsidRPr="00A43909">
              <w:rPr>
                <w:spacing w:val="-1"/>
              </w:rPr>
              <w:t>standards;</w:t>
            </w:r>
            <w:r w:rsidRPr="00A43909">
              <w:t xml:space="preserve"> </w:t>
            </w:r>
            <w:r w:rsidRPr="00A43909">
              <w:rPr>
                <w:spacing w:val="-1"/>
              </w:rPr>
              <w:t>or</w:t>
            </w:r>
          </w:p>
          <w:p w14:paraId="5BB0B45F" w14:textId="77777777" w:rsidR="009F11EE" w:rsidRPr="00A43909" w:rsidRDefault="009F11EE" w:rsidP="00F87006">
            <w:pPr>
              <w:pStyle w:val="TableParagraph"/>
              <w:spacing w:before="4"/>
              <w:rPr>
                <w:rFonts w:eastAsia="Times New Roman" w:cs="Times New Roman"/>
                <w:szCs w:val="29"/>
              </w:rPr>
            </w:pPr>
          </w:p>
          <w:p w14:paraId="25047A81" w14:textId="77777777" w:rsidR="009F11EE" w:rsidRPr="00A43909" w:rsidRDefault="009F11EE" w:rsidP="00F87006">
            <w:pPr>
              <w:pStyle w:val="TableParagraph"/>
              <w:numPr>
                <w:ilvl w:val="0"/>
                <w:numId w:val="35"/>
              </w:numPr>
              <w:spacing w:line="276" w:lineRule="auto"/>
              <w:ind w:right="445"/>
              <w:jc w:val="both"/>
              <w:rPr>
                <w:rFonts w:eastAsia="Arial" w:cs="Arial"/>
                <w:szCs w:val="24"/>
              </w:rPr>
            </w:pPr>
            <w:r w:rsidRPr="00A43909">
              <w:rPr>
                <w:spacing w:val="-1"/>
              </w:rPr>
              <w:t>Publicly</w:t>
            </w:r>
            <w:r w:rsidRPr="00A43909">
              <w:t xml:space="preserve"> </w:t>
            </w:r>
            <w:r w:rsidRPr="00A43909">
              <w:rPr>
                <w:spacing w:val="-1"/>
              </w:rPr>
              <w:t>available</w:t>
            </w:r>
            <w:r w:rsidRPr="00A43909">
              <w:t xml:space="preserve"> </w:t>
            </w:r>
            <w:r w:rsidRPr="00A43909">
              <w:rPr>
                <w:spacing w:val="-1"/>
              </w:rPr>
              <w:t>organic</w:t>
            </w:r>
            <w:r w:rsidRPr="00A43909">
              <w:t xml:space="preserve"> </w:t>
            </w:r>
            <w:r w:rsidRPr="00A43909">
              <w:rPr>
                <w:spacing w:val="-1"/>
              </w:rPr>
              <w:t>standards</w:t>
            </w:r>
            <w:r w:rsidRPr="00A43909">
              <w:t xml:space="preserve"> </w:t>
            </w:r>
            <w:r w:rsidRPr="00A43909">
              <w:rPr>
                <w:spacing w:val="-1"/>
              </w:rPr>
              <w:t>compliant</w:t>
            </w:r>
            <w:r w:rsidRPr="00A43909">
              <w:t xml:space="preserve"> </w:t>
            </w:r>
            <w:r w:rsidRPr="00A43909">
              <w:rPr>
                <w:spacing w:val="-1"/>
              </w:rPr>
              <w:t>with</w:t>
            </w:r>
            <w:r w:rsidRPr="00A43909">
              <w:rPr>
                <w:spacing w:val="43"/>
              </w:rPr>
              <w:t xml:space="preserve"> </w:t>
            </w:r>
            <w:r w:rsidRPr="00A43909">
              <w:rPr>
                <w:spacing w:val="-1"/>
              </w:rPr>
              <w:t>European</w:t>
            </w:r>
            <w:r w:rsidRPr="00A43909">
              <w:rPr>
                <w:spacing w:val="1"/>
              </w:rPr>
              <w:t xml:space="preserve"> </w:t>
            </w:r>
            <w:r w:rsidRPr="00A43909">
              <w:rPr>
                <w:spacing w:val="-1"/>
              </w:rPr>
              <w:t>Council</w:t>
            </w:r>
            <w:r w:rsidRPr="00A43909">
              <w:t xml:space="preserve"> </w:t>
            </w:r>
            <w:r w:rsidRPr="00A43909">
              <w:rPr>
                <w:spacing w:val="-1"/>
              </w:rPr>
              <w:t>Regulation</w:t>
            </w:r>
            <w:r w:rsidRPr="00A43909">
              <w:t xml:space="preserve"> </w:t>
            </w:r>
            <w:r w:rsidRPr="00A43909">
              <w:rPr>
                <w:spacing w:val="-1"/>
              </w:rPr>
              <w:t>(EC)</w:t>
            </w:r>
            <w:r w:rsidRPr="00A43909">
              <w:t xml:space="preserve"> </w:t>
            </w:r>
            <w:r w:rsidRPr="00A43909">
              <w:rPr>
                <w:spacing w:val="-1"/>
              </w:rPr>
              <w:t>No</w:t>
            </w:r>
            <w:r w:rsidRPr="00A43909">
              <w:t xml:space="preserve"> </w:t>
            </w:r>
            <w:r w:rsidRPr="00A43909">
              <w:rPr>
                <w:spacing w:val="-1"/>
              </w:rPr>
              <w:t>834/2007</w:t>
            </w:r>
            <w:r w:rsidRPr="00A43909">
              <w:t xml:space="preserve"> </w:t>
            </w:r>
            <w:r w:rsidRPr="00A43909">
              <w:rPr>
                <w:spacing w:val="-1"/>
              </w:rPr>
              <w:t>on</w:t>
            </w:r>
            <w:r w:rsidRPr="00A43909">
              <w:rPr>
                <w:spacing w:val="28"/>
              </w:rPr>
              <w:t xml:space="preserve"> </w:t>
            </w:r>
            <w:r w:rsidRPr="00A43909">
              <w:rPr>
                <w:spacing w:val="-1"/>
              </w:rPr>
              <w:t>organic</w:t>
            </w:r>
            <w:r w:rsidRPr="00A43909">
              <w:t xml:space="preserve"> </w:t>
            </w:r>
            <w:r w:rsidRPr="00A43909">
              <w:rPr>
                <w:spacing w:val="-1"/>
              </w:rPr>
              <w:t>production</w:t>
            </w:r>
            <w:r w:rsidRPr="00A43909">
              <w:t xml:space="preserve"> </w:t>
            </w:r>
            <w:r w:rsidRPr="00A43909">
              <w:rPr>
                <w:spacing w:val="-1"/>
              </w:rPr>
              <w:t>and</w:t>
            </w:r>
            <w:r w:rsidRPr="00A43909">
              <w:t xml:space="preserve"> </w:t>
            </w:r>
            <w:r w:rsidRPr="00A43909">
              <w:rPr>
                <w:spacing w:val="-1"/>
              </w:rPr>
              <w:t>labelling</w:t>
            </w:r>
            <w:r w:rsidRPr="00A43909">
              <w:t xml:space="preserve"> </w:t>
            </w:r>
            <w:r w:rsidRPr="00A43909">
              <w:rPr>
                <w:spacing w:val="-1"/>
              </w:rPr>
              <w:t>of</w:t>
            </w:r>
            <w:r w:rsidRPr="00A43909">
              <w:t xml:space="preserve"> </w:t>
            </w:r>
            <w:r w:rsidRPr="00A43909">
              <w:rPr>
                <w:spacing w:val="-1"/>
              </w:rPr>
              <w:t>organic</w:t>
            </w:r>
            <w:r w:rsidRPr="00A43909">
              <w:t xml:space="preserve"> </w:t>
            </w:r>
            <w:r w:rsidRPr="00A43909">
              <w:rPr>
                <w:spacing w:val="-1"/>
              </w:rPr>
              <w:t>products.</w:t>
            </w:r>
          </w:p>
        </w:tc>
      </w:tr>
      <w:tr w:rsidR="009F11EE" w:rsidRPr="00A43909" w14:paraId="1BB816EA" w14:textId="77777777" w:rsidTr="00F87006">
        <w:trPr>
          <w:trHeight w:hRule="exact" w:val="287"/>
        </w:trPr>
        <w:tc>
          <w:tcPr>
            <w:tcW w:w="3370" w:type="dxa"/>
            <w:tcBorders>
              <w:top w:val="single" w:sz="5" w:space="0" w:color="000000"/>
              <w:left w:val="single" w:sz="5" w:space="0" w:color="000000"/>
              <w:bottom w:val="single" w:sz="5" w:space="0" w:color="000000"/>
              <w:right w:val="single" w:sz="5" w:space="0" w:color="000000"/>
            </w:tcBorders>
          </w:tcPr>
          <w:p w14:paraId="1C5FE352" w14:textId="77777777" w:rsidR="009F11EE" w:rsidRPr="00A43909" w:rsidRDefault="009F11EE" w:rsidP="00F87006">
            <w:pPr>
              <w:pStyle w:val="TableParagraph"/>
              <w:spacing w:line="274" w:lineRule="exact"/>
              <w:ind w:left="102"/>
              <w:rPr>
                <w:rFonts w:eastAsia="Arial" w:cs="Arial"/>
                <w:szCs w:val="24"/>
              </w:rPr>
            </w:pPr>
            <w:r w:rsidRPr="00A43909">
              <w:rPr>
                <w:b/>
                <w:spacing w:val="-1"/>
              </w:rPr>
              <w:t>B.</w:t>
            </w:r>
            <w:r w:rsidRPr="00A43909">
              <w:rPr>
                <w:b/>
              </w:rPr>
              <w:t xml:space="preserve"> </w:t>
            </w:r>
            <w:r w:rsidRPr="00A43909">
              <w:rPr>
                <w:b/>
                <w:spacing w:val="-1"/>
              </w:rPr>
              <w:t>Nutrition</w:t>
            </w:r>
          </w:p>
        </w:tc>
        <w:tc>
          <w:tcPr>
            <w:tcW w:w="6124" w:type="dxa"/>
            <w:tcBorders>
              <w:top w:val="single" w:sz="5" w:space="0" w:color="000000"/>
              <w:left w:val="single" w:sz="5" w:space="0" w:color="000000"/>
              <w:bottom w:val="single" w:sz="5" w:space="0" w:color="000000"/>
              <w:right w:val="single" w:sz="5" w:space="0" w:color="000000"/>
            </w:tcBorders>
          </w:tcPr>
          <w:p w14:paraId="25A08FC4" w14:textId="77777777" w:rsidR="009F11EE" w:rsidRPr="00A43909" w:rsidRDefault="009F11EE" w:rsidP="00F87006">
            <w:pPr>
              <w:rPr>
                <w:rFonts w:asciiTheme="minorHAnsi" w:hAnsiTheme="minorHAnsi"/>
              </w:rPr>
            </w:pPr>
          </w:p>
        </w:tc>
      </w:tr>
      <w:tr w:rsidR="009F11EE" w:rsidRPr="00A43909" w14:paraId="722F56A2" w14:textId="77777777" w:rsidTr="00F87006">
        <w:trPr>
          <w:trHeight w:hRule="exact" w:val="562"/>
        </w:trPr>
        <w:tc>
          <w:tcPr>
            <w:tcW w:w="3370" w:type="dxa"/>
            <w:tcBorders>
              <w:top w:val="single" w:sz="5" w:space="0" w:color="000000"/>
              <w:left w:val="single" w:sz="5" w:space="0" w:color="000000"/>
              <w:bottom w:val="single" w:sz="5" w:space="0" w:color="000000"/>
              <w:right w:val="single" w:sz="5" w:space="0" w:color="000000"/>
            </w:tcBorders>
          </w:tcPr>
          <w:p w14:paraId="0053D824" w14:textId="77777777" w:rsidR="009F11EE" w:rsidRPr="00A43909" w:rsidRDefault="009F11EE" w:rsidP="00F87006">
            <w:pPr>
              <w:pStyle w:val="TableParagraph"/>
              <w:tabs>
                <w:tab w:val="left" w:pos="822"/>
              </w:tabs>
              <w:spacing w:line="272" w:lineRule="exact"/>
              <w:ind w:left="102"/>
              <w:rPr>
                <w:rFonts w:eastAsia="Arial" w:cs="Arial"/>
                <w:szCs w:val="24"/>
              </w:rPr>
            </w:pPr>
            <w:r w:rsidRPr="00A43909">
              <w:rPr>
                <w:spacing w:val="-1"/>
              </w:rPr>
              <w:t>26.</w:t>
            </w:r>
            <w:r w:rsidRPr="00A43909">
              <w:rPr>
                <w:spacing w:val="-1"/>
              </w:rPr>
              <w:tab/>
              <w:t>Snacks</w:t>
            </w:r>
          </w:p>
        </w:tc>
        <w:tc>
          <w:tcPr>
            <w:tcW w:w="6124" w:type="dxa"/>
            <w:tcBorders>
              <w:top w:val="single" w:sz="5" w:space="0" w:color="000000"/>
              <w:left w:val="single" w:sz="5" w:space="0" w:color="000000"/>
              <w:bottom w:val="single" w:sz="5" w:space="0" w:color="000000"/>
              <w:right w:val="single" w:sz="5" w:space="0" w:color="000000"/>
            </w:tcBorders>
          </w:tcPr>
          <w:p w14:paraId="2B979B58" w14:textId="77777777" w:rsidR="009F11EE" w:rsidRPr="00A43909" w:rsidRDefault="009F11EE" w:rsidP="00F87006">
            <w:pPr>
              <w:pStyle w:val="TableParagraph"/>
              <w:ind w:left="133" w:right="474" w:hanging="33"/>
              <w:rPr>
                <w:rFonts w:eastAsia="Arial" w:cs="Arial"/>
                <w:szCs w:val="24"/>
              </w:rPr>
            </w:pPr>
            <w:proofErr w:type="spellStart"/>
            <w:r w:rsidRPr="00A43909">
              <w:rPr>
                <w:spacing w:val="-1"/>
              </w:rPr>
              <w:t>Savoury</w:t>
            </w:r>
            <w:proofErr w:type="spellEnd"/>
            <w:r w:rsidRPr="00A43909">
              <w:t xml:space="preserve"> </w:t>
            </w:r>
            <w:r w:rsidRPr="00A43909">
              <w:rPr>
                <w:spacing w:val="-1"/>
              </w:rPr>
              <w:t>snacks</w:t>
            </w:r>
            <w:r w:rsidRPr="00A43909">
              <w:t xml:space="preserve"> </w:t>
            </w:r>
            <w:r w:rsidRPr="00A43909">
              <w:rPr>
                <w:spacing w:val="-1"/>
              </w:rPr>
              <w:t>are</w:t>
            </w:r>
            <w:r w:rsidRPr="00A43909">
              <w:t xml:space="preserve"> </w:t>
            </w:r>
            <w:r w:rsidRPr="00A43909">
              <w:rPr>
                <w:spacing w:val="-1"/>
              </w:rPr>
              <w:t>only</w:t>
            </w:r>
            <w:r w:rsidRPr="00A43909">
              <w:t xml:space="preserve"> </w:t>
            </w:r>
            <w:r w:rsidRPr="00A43909">
              <w:rPr>
                <w:spacing w:val="-1"/>
              </w:rPr>
              <w:t>available</w:t>
            </w:r>
            <w:r w:rsidRPr="00A43909">
              <w:t xml:space="preserve"> </w:t>
            </w:r>
            <w:r w:rsidRPr="00A43909">
              <w:rPr>
                <w:spacing w:val="-1"/>
              </w:rPr>
              <w:t>in</w:t>
            </w:r>
            <w:r w:rsidRPr="00A43909">
              <w:t xml:space="preserve"> </w:t>
            </w:r>
            <w:r w:rsidRPr="00A43909">
              <w:rPr>
                <w:spacing w:val="-1"/>
              </w:rPr>
              <w:t>packet</w:t>
            </w:r>
            <w:r w:rsidRPr="00A43909">
              <w:t xml:space="preserve"> </w:t>
            </w:r>
            <w:r w:rsidRPr="00A43909">
              <w:rPr>
                <w:spacing w:val="-1"/>
              </w:rPr>
              <w:t>sizes</w:t>
            </w:r>
            <w:r w:rsidRPr="00A43909">
              <w:t xml:space="preserve"> </w:t>
            </w:r>
            <w:r w:rsidRPr="00A43909">
              <w:rPr>
                <w:spacing w:val="-1"/>
              </w:rPr>
              <w:t>of</w:t>
            </w:r>
            <w:r w:rsidRPr="00A43909">
              <w:rPr>
                <w:spacing w:val="42"/>
              </w:rPr>
              <w:t xml:space="preserve"> </w:t>
            </w:r>
            <w:r w:rsidRPr="00A43909">
              <w:rPr>
                <w:spacing w:val="-1"/>
              </w:rPr>
              <w:t>30g</w:t>
            </w:r>
            <w:r w:rsidRPr="00A43909">
              <w:t xml:space="preserve"> </w:t>
            </w:r>
            <w:r w:rsidRPr="00A43909">
              <w:rPr>
                <w:spacing w:val="-1"/>
              </w:rPr>
              <w:t>or</w:t>
            </w:r>
            <w:r w:rsidRPr="00A43909">
              <w:t xml:space="preserve"> </w:t>
            </w:r>
            <w:r w:rsidRPr="00A43909">
              <w:rPr>
                <w:spacing w:val="-1"/>
              </w:rPr>
              <w:t>less.</w:t>
            </w:r>
          </w:p>
        </w:tc>
      </w:tr>
      <w:tr w:rsidR="009F11EE" w:rsidRPr="00A43909" w14:paraId="4A45E4A4" w14:textId="77777777" w:rsidTr="00F87006">
        <w:trPr>
          <w:trHeight w:hRule="exact" w:val="1162"/>
        </w:trPr>
        <w:tc>
          <w:tcPr>
            <w:tcW w:w="3370" w:type="dxa"/>
            <w:tcBorders>
              <w:top w:val="single" w:sz="5" w:space="0" w:color="000000"/>
              <w:left w:val="single" w:sz="5" w:space="0" w:color="000000"/>
              <w:bottom w:val="single" w:sz="5" w:space="0" w:color="000000"/>
              <w:right w:val="single" w:sz="5" w:space="0" w:color="000000"/>
            </w:tcBorders>
          </w:tcPr>
          <w:p w14:paraId="1D1B8103" w14:textId="77777777" w:rsidR="009F11EE" w:rsidRPr="00A43909" w:rsidRDefault="009F11EE" w:rsidP="00F87006">
            <w:pPr>
              <w:pStyle w:val="TableParagraph"/>
              <w:tabs>
                <w:tab w:val="left" w:pos="822"/>
              </w:tabs>
              <w:spacing w:line="272" w:lineRule="exact"/>
              <w:ind w:left="102"/>
              <w:rPr>
                <w:rFonts w:eastAsia="Arial" w:cs="Arial"/>
                <w:szCs w:val="24"/>
              </w:rPr>
            </w:pPr>
            <w:r w:rsidRPr="00A43909">
              <w:rPr>
                <w:spacing w:val="-1"/>
              </w:rPr>
              <w:t>27.</w:t>
            </w:r>
            <w:r w:rsidRPr="00A43909">
              <w:rPr>
                <w:spacing w:val="-1"/>
              </w:rPr>
              <w:tab/>
              <w:t>Confectionery</w:t>
            </w:r>
          </w:p>
        </w:tc>
        <w:tc>
          <w:tcPr>
            <w:tcW w:w="6124" w:type="dxa"/>
            <w:tcBorders>
              <w:top w:val="single" w:sz="5" w:space="0" w:color="000000"/>
              <w:left w:val="single" w:sz="5" w:space="0" w:color="000000"/>
              <w:bottom w:val="single" w:sz="5" w:space="0" w:color="000000"/>
              <w:right w:val="single" w:sz="5" w:space="0" w:color="000000"/>
            </w:tcBorders>
          </w:tcPr>
          <w:p w14:paraId="433102D1" w14:textId="77777777" w:rsidR="009F11EE" w:rsidRPr="00A43909" w:rsidRDefault="009F11EE" w:rsidP="00F87006">
            <w:pPr>
              <w:pStyle w:val="TableParagraph"/>
              <w:spacing w:line="276" w:lineRule="auto"/>
              <w:ind w:left="133" w:right="441" w:hanging="33"/>
              <w:rPr>
                <w:rFonts w:eastAsia="Arial" w:cs="Arial"/>
                <w:szCs w:val="24"/>
              </w:rPr>
            </w:pPr>
            <w:r w:rsidRPr="00A43909">
              <w:rPr>
                <w:spacing w:val="-1"/>
              </w:rPr>
              <w:t>Confectionery</w:t>
            </w:r>
            <w:r w:rsidRPr="00A43909">
              <w:t xml:space="preserve"> </w:t>
            </w:r>
            <w:r w:rsidRPr="00A43909">
              <w:rPr>
                <w:spacing w:val="-1"/>
              </w:rPr>
              <w:t>and</w:t>
            </w:r>
            <w:r w:rsidRPr="00A43909">
              <w:t xml:space="preserve"> </w:t>
            </w:r>
            <w:r w:rsidRPr="00A43909">
              <w:rPr>
                <w:spacing w:val="-1"/>
              </w:rPr>
              <w:t>packet</w:t>
            </w:r>
            <w:r w:rsidRPr="00A43909">
              <w:t xml:space="preserve"> </w:t>
            </w:r>
            <w:r w:rsidRPr="00A43909">
              <w:rPr>
                <w:spacing w:val="-1"/>
              </w:rPr>
              <w:t>sweet snacks</w:t>
            </w:r>
            <w:r w:rsidRPr="00A43909">
              <w:t xml:space="preserve"> </w:t>
            </w:r>
            <w:r w:rsidRPr="00A43909">
              <w:rPr>
                <w:spacing w:val="-1"/>
              </w:rPr>
              <w:t>are</w:t>
            </w:r>
            <w:r w:rsidRPr="00A43909">
              <w:t xml:space="preserve"> </w:t>
            </w:r>
            <w:r w:rsidRPr="00A43909">
              <w:rPr>
                <w:spacing w:val="-1"/>
              </w:rPr>
              <w:t>in</w:t>
            </w:r>
            <w:r w:rsidRPr="00A43909">
              <w:t xml:space="preserve"> </w:t>
            </w:r>
            <w:r w:rsidRPr="00A43909">
              <w:rPr>
                <w:spacing w:val="-1"/>
              </w:rPr>
              <w:t>the</w:t>
            </w:r>
            <w:r w:rsidRPr="00A43909">
              <w:rPr>
                <w:spacing w:val="40"/>
              </w:rPr>
              <w:t xml:space="preserve"> </w:t>
            </w:r>
            <w:r w:rsidRPr="00A43909">
              <w:rPr>
                <w:spacing w:val="-1"/>
              </w:rPr>
              <w:t>smallest</w:t>
            </w:r>
            <w:r w:rsidRPr="00A43909">
              <w:t xml:space="preserve"> </w:t>
            </w:r>
            <w:r w:rsidRPr="00A43909">
              <w:rPr>
                <w:spacing w:val="-1"/>
              </w:rPr>
              <w:t>standard</w:t>
            </w:r>
            <w:r w:rsidRPr="00A43909">
              <w:t xml:space="preserve"> </w:t>
            </w:r>
            <w:r w:rsidRPr="00A43909">
              <w:rPr>
                <w:spacing w:val="-1"/>
              </w:rPr>
              <w:t>single</w:t>
            </w:r>
            <w:r w:rsidRPr="00A43909">
              <w:t xml:space="preserve"> </w:t>
            </w:r>
            <w:r w:rsidRPr="00A43909">
              <w:rPr>
                <w:spacing w:val="-1"/>
              </w:rPr>
              <w:t>serve</w:t>
            </w:r>
            <w:r w:rsidRPr="00A43909">
              <w:t xml:space="preserve"> </w:t>
            </w:r>
            <w:r w:rsidRPr="00A43909">
              <w:rPr>
                <w:spacing w:val="-1"/>
              </w:rPr>
              <w:t>portion</w:t>
            </w:r>
            <w:r w:rsidRPr="00A43909">
              <w:t xml:space="preserve"> </w:t>
            </w:r>
            <w:r w:rsidRPr="00A43909">
              <w:rPr>
                <w:spacing w:val="-1"/>
              </w:rPr>
              <w:t>size</w:t>
            </w:r>
            <w:r w:rsidRPr="00A43909">
              <w:t xml:space="preserve"> </w:t>
            </w:r>
            <w:r w:rsidRPr="00A43909">
              <w:rPr>
                <w:spacing w:val="-1"/>
              </w:rPr>
              <w:t>available</w:t>
            </w:r>
            <w:r w:rsidRPr="00A43909">
              <w:rPr>
                <w:spacing w:val="49"/>
              </w:rPr>
              <w:t xml:space="preserve"> </w:t>
            </w:r>
            <w:proofErr w:type="gramStart"/>
            <w:r w:rsidRPr="00A43909">
              <w:rPr>
                <w:spacing w:val="-1"/>
              </w:rPr>
              <w:t>within</w:t>
            </w:r>
            <w:r w:rsidRPr="00A43909">
              <w:t xml:space="preserve"> </w:t>
            </w:r>
            <w:r w:rsidRPr="00A43909">
              <w:rPr>
                <w:spacing w:val="-1"/>
              </w:rPr>
              <w:t>the</w:t>
            </w:r>
            <w:r w:rsidRPr="00A43909">
              <w:t xml:space="preserve"> </w:t>
            </w:r>
            <w:r w:rsidRPr="00A43909">
              <w:rPr>
                <w:spacing w:val="-1"/>
              </w:rPr>
              <w:t>market</w:t>
            </w:r>
            <w:r w:rsidRPr="00A43909">
              <w:t xml:space="preserve"> </w:t>
            </w:r>
            <w:r w:rsidRPr="00A43909">
              <w:rPr>
                <w:spacing w:val="-1"/>
              </w:rPr>
              <w:t>and not</w:t>
            </w:r>
            <w:r w:rsidRPr="00A43909">
              <w:t xml:space="preserve"> to</w:t>
            </w:r>
            <w:r w:rsidRPr="00A43909">
              <w:rPr>
                <w:spacing w:val="-1"/>
              </w:rPr>
              <w:t xml:space="preserve"> exceed</w:t>
            </w:r>
            <w:r w:rsidRPr="00A43909">
              <w:t xml:space="preserve"> </w:t>
            </w:r>
            <w:r w:rsidRPr="00A43909">
              <w:rPr>
                <w:spacing w:val="-1"/>
              </w:rPr>
              <w:t>250kcal</w:t>
            </w:r>
            <w:proofErr w:type="gramEnd"/>
            <w:r w:rsidRPr="00A43909">
              <w:rPr>
                <w:spacing w:val="-1"/>
              </w:rPr>
              <w:t>.</w:t>
            </w:r>
          </w:p>
        </w:tc>
      </w:tr>
      <w:tr w:rsidR="009F11EE" w:rsidRPr="00A43909" w14:paraId="441F2589" w14:textId="77777777" w:rsidTr="00F87006">
        <w:trPr>
          <w:trHeight w:hRule="exact" w:val="1667"/>
        </w:trPr>
        <w:tc>
          <w:tcPr>
            <w:tcW w:w="3370" w:type="dxa"/>
            <w:tcBorders>
              <w:top w:val="single" w:sz="5" w:space="0" w:color="000000"/>
              <w:left w:val="single" w:sz="5" w:space="0" w:color="000000"/>
              <w:bottom w:val="single" w:sz="5" w:space="0" w:color="000000"/>
              <w:right w:val="single" w:sz="5" w:space="0" w:color="000000"/>
            </w:tcBorders>
          </w:tcPr>
          <w:p w14:paraId="766143D0" w14:textId="77777777" w:rsidR="009F11EE" w:rsidRPr="00A43909" w:rsidRDefault="009F11EE" w:rsidP="00F87006">
            <w:pPr>
              <w:pStyle w:val="TableParagraph"/>
              <w:tabs>
                <w:tab w:val="left" w:pos="811"/>
              </w:tabs>
              <w:ind w:left="811" w:right="637" w:hanging="710"/>
              <w:rPr>
                <w:rFonts w:eastAsia="Arial" w:cs="Arial"/>
                <w:szCs w:val="24"/>
              </w:rPr>
            </w:pPr>
            <w:r w:rsidRPr="00A43909">
              <w:rPr>
                <w:spacing w:val="-1"/>
              </w:rPr>
              <w:t>28.</w:t>
            </w:r>
            <w:r w:rsidRPr="00A43909">
              <w:rPr>
                <w:spacing w:val="-1"/>
              </w:rPr>
              <w:tab/>
              <w:t>Sugar</w:t>
            </w:r>
            <w:r w:rsidRPr="00A43909">
              <w:t xml:space="preserve"> </w:t>
            </w:r>
            <w:r w:rsidRPr="00A43909">
              <w:rPr>
                <w:spacing w:val="-1"/>
              </w:rPr>
              <w:t>Sweetened</w:t>
            </w:r>
            <w:r w:rsidRPr="00A43909">
              <w:rPr>
                <w:spacing w:val="24"/>
              </w:rPr>
              <w:t xml:space="preserve"> </w:t>
            </w:r>
            <w:r w:rsidRPr="00A43909">
              <w:rPr>
                <w:spacing w:val="-1"/>
              </w:rPr>
              <w:t>Beverages</w:t>
            </w:r>
          </w:p>
        </w:tc>
        <w:tc>
          <w:tcPr>
            <w:tcW w:w="6124" w:type="dxa"/>
            <w:tcBorders>
              <w:top w:val="single" w:sz="5" w:space="0" w:color="000000"/>
              <w:left w:val="single" w:sz="5" w:space="0" w:color="000000"/>
              <w:bottom w:val="single" w:sz="5" w:space="0" w:color="000000"/>
              <w:right w:val="single" w:sz="5" w:space="0" w:color="000000"/>
            </w:tcBorders>
          </w:tcPr>
          <w:p w14:paraId="0C737368" w14:textId="77777777" w:rsidR="009F11EE" w:rsidRPr="00A43909" w:rsidRDefault="009F11EE" w:rsidP="00F87006">
            <w:pPr>
              <w:pStyle w:val="TableParagraph"/>
              <w:ind w:left="133" w:right="160" w:hanging="33"/>
              <w:rPr>
                <w:rFonts w:eastAsia="Arial" w:cs="Arial"/>
                <w:szCs w:val="24"/>
              </w:rPr>
            </w:pPr>
            <w:r w:rsidRPr="00A43909">
              <w:rPr>
                <w:spacing w:val="-1"/>
              </w:rPr>
              <w:t>All</w:t>
            </w:r>
            <w:r w:rsidRPr="00A43909">
              <w:t xml:space="preserve"> </w:t>
            </w:r>
            <w:proofErr w:type="gramStart"/>
            <w:r w:rsidRPr="00A43909">
              <w:rPr>
                <w:spacing w:val="-1"/>
              </w:rPr>
              <w:t>sugar</w:t>
            </w:r>
            <w:r w:rsidRPr="00A43909">
              <w:t xml:space="preserve"> </w:t>
            </w:r>
            <w:r w:rsidRPr="00A43909">
              <w:rPr>
                <w:spacing w:val="-1"/>
              </w:rPr>
              <w:t>sweetened</w:t>
            </w:r>
            <w:proofErr w:type="gramEnd"/>
            <w:r w:rsidRPr="00A43909">
              <w:rPr>
                <w:spacing w:val="1"/>
              </w:rPr>
              <w:t xml:space="preserve"> </w:t>
            </w:r>
            <w:r w:rsidRPr="00A43909">
              <w:rPr>
                <w:spacing w:val="-1"/>
              </w:rPr>
              <w:t>beverages</w:t>
            </w:r>
            <w:r w:rsidRPr="00A43909">
              <w:rPr>
                <w:spacing w:val="1"/>
              </w:rPr>
              <w:t xml:space="preserve"> </w:t>
            </w:r>
            <w:r w:rsidRPr="00A43909">
              <w:t xml:space="preserve">to </w:t>
            </w:r>
            <w:r w:rsidRPr="00A43909">
              <w:rPr>
                <w:spacing w:val="-1"/>
              </w:rPr>
              <w:t>be</w:t>
            </w:r>
            <w:r w:rsidRPr="00A43909">
              <w:t xml:space="preserve"> </w:t>
            </w:r>
            <w:r w:rsidRPr="00A43909">
              <w:rPr>
                <w:spacing w:val="-1"/>
              </w:rPr>
              <w:t>no</w:t>
            </w:r>
            <w:r w:rsidRPr="00A43909">
              <w:t xml:space="preserve"> </w:t>
            </w:r>
            <w:r w:rsidRPr="00A43909">
              <w:rPr>
                <w:spacing w:val="-1"/>
              </w:rPr>
              <w:t>more</w:t>
            </w:r>
            <w:r w:rsidRPr="00A43909">
              <w:t xml:space="preserve"> </w:t>
            </w:r>
            <w:r w:rsidRPr="00A43909">
              <w:rPr>
                <w:spacing w:val="-1"/>
              </w:rPr>
              <w:t>than</w:t>
            </w:r>
            <w:r w:rsidRPr="00A43909">
              <w:rPr>
                <w:spacing w:val="30"/>
              </w:rPr>
              <w:t xml:space="preserve"> </w:t>
            </w:r>
            <w:r w:rsidRPr="00A43909">
              <w:rPr>
                <w:spacing w:val="-1"/>
              </w:rPr>
              <w:t>330ml</w:t>
            </w:r>
            <w:r w:rsidRPr="00A43909">
              <w:t xml:space="preserve"> </w:t>
            </w:r>
            <w:r w:rsidRPr="00A43909">
              <w:rPr>
                <w:spacing w:val="-1"/>
              </w:rPr>
              <w:t>pack</w:t>
            </w:r>
            <w:r w:rsidRPr="00A43909">
              <w:rPr>
                <w:spacing w:val="1"/>
              </w:rPr>
              <w:t xml:space="preserve"> </w:t>
            </w:r>
            <w:r w:rsidRPr="00A43909">
              <w:rPr>
                <w:spacing w:val="-1"/>
              </w:rPr>
              <w:t>size</w:t>
            </w:r>
            <w:r w:rsidRPr="00A43909">
              <w:t xml:space="preserve"> </w:t>
            </w:r>
            <w:r w:rsidRPr="00A43909">
              <w:rPr>
                <w:spacing w:val="-1"/>
              </w:rPr>
              <w:t>and</w:t>
            </w:r>
            <w:r w:rsidRPr="00A43909">
              <w:t xml:space="preserve"> </w:t>
            </w:r>
            <w:r w:rsidRPr="00A43909">
              <w:rPr>
                <w:spacing w:val="-1"/>
              </w:rPr>
              <w:t>no</w:t>
            </w:r>
            <w:r w:rsidRPr="00A43909">
              <w:t xml:space="preserve"> </w:t>
            </w:r>
            <w:r w:rsidRPr="00A43909">
              <w:rPr>
                <w:spacing w:val="-1"/>
              </w:rPr>
              <w:t>more</w:t>
            </w:r>
            <w:r w:rsidRPr="00A43909">
              <w:t xml:space="preserve"> </w:t>
            </w:r>
            <w:r w:rsidRPr="00A43909">
              <w:rPr>
                <w:spacing w:val="-1"/>
              </w:rPr>
              <w:t>than</w:t>
            </w:r>
            <w:r w:rsidRPr="00A43909">
              <w:t xml:space="preserve"> </w:t>
            </w:r>
            <w:r w:rsidRPr="00A43909">
              <w:rPr>
                <w:spacing w:val="-1"/>
              </w:rPr>
              <w:t>20%</w:t>
            </w:r>
            <w:r w:rsidRPr="00A43909">
              <w:t xml:space="preserve"> </w:t>
            </w:r>
            <w:r w:rsidRPr="00A43909">
              <w:rPr>
                <w:spacing w:val="-1"/>
              </w:rPr>
              <w:t>of</w:t>
            </w:r>
            <w:r w:rsidRPr="00A43909">
              <w:t xml:space="preserve"> </w:t>
            </w:r>
            <w:r w:rsidRPr="00A43909">
              <w:rPr>
                <w:spacing w:val="-1"/>
              </w:rPr>
              <w:t>beverages</w:t>
            </w:r>
            <w:r w:rsidRPr="00A43909">
              <w:rPr>
                <w:spacing w:val="32"/>
              </w:rPr>
              <w:t xml:space="preserve"> </w:t>
            </w:r>
            <w:r w:rsidRPr="00A43909">
              <w:rPr>
                <w:spacing w:val="-1"/>
              </w:rPr>
              <w:t>(procured</w:t>
            </w:r>
            <w:r w:rsidRPr="00A43909">
              <w:t xml:space="preserve"> </w:t>
            </w:r>
            <w:r w:rsidRPr="00A43909">
              <w:rPr>
                <w:spacing w:val="-1"/>
              </w:rPr>
              <w:t>by</w:t>
            </w:r>
            <w:r w:rsidRPr="00A43909">
              <w:t xml:space="preserve"> </w:t>
            </w:r>
            <w:r w:rsidRPr="00A43909">
              <w:rPr>
                <w:spacing w:val="-1"/>
              </w:rPr>
              <w:t>volume) may</w:t>
            </w:r>
            <w:r w:rsidRPr="00A43909">
              <w:t xml:space="preserve"> </w:t>
            </w:r>
            <w:r w:rsidRPr="00A43909">
              <w:rPr>
                <w:spacing w:val="-1"/>
              </w:rPr>
              <w:t>be</w:t>
            </w:r>
            <w:r w:rsidRPr="00A43909">
              <w:t xml:space="preserve"> </w:t>
            </w:r>
            <w:r w:rsidRPr="00A43909">
              <w:rPr>
                <w:spacing w:val="-1"/>
              </w:rPr>
              <w:t>sugar</w:t>
            </w:r>
            <w:r w:rsidRPr="00A43909">
              <w:t xml:space="preserve"> </w:t>
            </w:r>
            <w:r w:rsidRPr="00A43909">
              <w:rPr>
                <w:spacing w:val="-1"/>
              </w:rPr>
              <w:t>sweetened.</w:t>
            </w:r>
            <w:r w:rsidRPr="00A43909">
              <w:t xml:space="preserve"> </w:t>
            </w:r>
            <w:r w:rsidRPr="00A43909">
              <w:rPr>
                <w:spacing w:val="-1"/>
              </w:rPr>
              <w:t>No</w:t>
            </w:r>
            <w:r w:rsidRPr="00A43909">
              <w:rPr>
                <w:spacing w:val="34"/>
              </w:rPr>
              <w:t xml:space="preserve"> </w:t>
            </w:r>
            <w:r w:rsidRPr="00A43909">
              <w:rPr>
                <w:spacing w:val="-1"/>
              </w:rPr>
              <w:t>less</w:t>
            </w:r>
            <w:r w:rsidRPr="00A43909">
              <w:t xml:space="preserve"> </w:t>
            </w:r>
            <w:r w:rsidRPr="00A43909">
              <w:rPr>
                <w:spacing w:val="-1"/>
              </w:rPr>
              <w:t>than</w:t>
            </w:r>
            <w:r w:rsidRPr="00A43909">
              <w:t xml:space="preserve"> </w:t>
            </w:r>
            <w:r w:rsidRPr="00A43909">
              <w:rPr>
                <w:spacing w:val="-1"/>
              </w:rPr>
              <w:t>80%</w:t>
            </w:r>
            <w:r w:rsidRPr="00A43909">
              <w:t xml:space="preserve"> </w:t>
            </w:r>
            <w:r w:rsidRPr="00A43909">
              <w:rPr>
                <w:spacing w:val="-1"/>
              </w:rPr>
              <w:t>of</w:t>
            </w:r>
            <w:r w:rsidRPr="00A43909">
              <w:t xml:space="preserve"> </w:t>
            </w:r>
            <w:r w:rsidRPr="00A43909">
              <w:rPr>
                <w:spacing w:val="-1"/>
              </w:rPr>
              <w:t>beverages</w:t>
            </w:r>
            <w:r w:rsidRPr="00A43909">
              <w:t xml:space="preserve"> </w:t>
            </w:r>
            <w:r w:rsidRPr="00A43909">
              <w:rPr>
                <w:spacing w:val="-1"/>
              </w:rPr>
              <w:t>(procured</w:t>
            </w:r>
            <w:r w:rsidRPr="00A43909">
              <w:t xml:space="preserve"> </w:t>
            </w:r>
            <w:r w:rsidRPr="00A43909">
              <w:rPr>
                <w:spacing w:val="-1"/>
              </w:rPr>
              <w:t>by</w:t>
            </w:r>
            <w:r w:rsidRPr="00A43909">
              <w:t xml:space="preserve"> </w:t>
            </w:r>
            <w:r w:rsidRPr="00A43909">
              <w:rPr>
                <w:spacing w:val="-1"/>
              </w:rPr>
              <w:t>volume)</w:t>
            </w:r>
            <w:r w:rsidRPr="00A43909">
              <w:t xml:space="preserve"> </w:t>
            </w:r>
            <w:r w:rsidRPr="00A43909">
              <w:rPr>
                <w:spacing w:val="-1"/>
              </w:rPr>
              <w:t>may</w:t>
            </w:r>
            <w:r w:rsidRPr="00A43909">
              <w:rPr>
                <w:spacing w:val="34"/>
              </w:rPr>
              <w:t xml:space="preserve"> </w:t>
            </w:r>
            <w:r w:rsidRPr="00A43909">
              <w:rPr>
                <w:spacing w:val="-1"/>
              </w:rPr>
              <w:t>be</w:t>
            </w:r>
            <w:r w:rsidRPr="00A43909">
              <w:t xml:space="preserve"> </w:t>
            </w:r>
            <w:r w:rsidRPr="00A43909">
              <w:rPr>
                <w:spacing w:val="-1"/>
              </w:rPr>
              <w:t>low</w:t>
            </w:r>
            <w:r w:rsidRPr="00A43909">
              <w:t xml:space="preserve"> </w:t>
            </w:r>
            <w:r w:rsidRPr="00A43909">
              <w:rPr>
                <w:spacing w:val="-1"/>
              </w:rPr>
              <w:t>calorie/no</w:t>
            </w:r>
            <w:r w:rsidRPr="00A43909">
              <w:t xml:space="preserve"> </w:t>
            </w:r>
            <w:r w:rsidRPr="00A43909">
              <w:rPr>
                <w:spacing w:val="-1"/>
              </w:rPr>
              <w:t>added</w:t>
            </w:r>
            <w:r w:rsidRPr="00A43909">
              <w:t xml:space="preserve"> </w:t>
            </w:r>
            <w:r w:rsidRPr="00A43909">
              <w:rPr>
                <w:spacing w:val="-1"/>
              </w:rPr>
              <w:t>sugar</w:t>
            </w:r>
            <w:r w:rsidRPr="00A43909">
              <w:t xml:space="preserve"> </w:t>
            </w:r>
            <w:r w:rsidRPr="00A43909">
              <w:rPr>
                <w:spacing w:val="-1"/>
              </w:rPr>
              <w:t>beverages</w:t>
            </w:r>
            <w:r w:rsidRPr="00A43909">
              <w:t xml:space="preserve"> </w:t>
            </w:r>
            <w:r w:rsidRPr="00A43909">
              <w:rPr>
                <w:spacing w:val="-1"/>
              </w:rPr>
              <w:t>(including</w:t>
            </w:r>
            <w:r w:rsidRPr="00A43909">
              <w:rPr>
                <w:spacing w:val="36"/>
              </w:rPr>
              <w:t xml:space="preserve"> </w:t>
            </w:r>
            <w:r w:rsidRPr="00A43909">
              <w:rPr>
                <w:spacing w:val="-1"/>
              </w:rPr>
              <w:t>fruit juice</w:t>
            </w:r>
            <w:r w:rsidRPr="00A43909">
              <w:t xml:space="preserve"> </w:t>
            </w:r>
            <w:r w:rsidRPr="00A43909">
              <w:rPr>
                <w:spacing w:val="-1"/>
              </w:rPr>
              <w:t>and</w:t>
            </w:r>
            <w:r w:rsidRPr="00A43909">
              <w:t xml:space="preserve"> </w:t>
            </w:r>
            <w:r w:rsidRPr="00A43909">
              <w:rPr>
                <w:spacing w:val="-1"/>
              </w:rPr>
              <w:t>water)</w:t>
            </w:r>
          </w:p>
        </w:tc>
      </w:tr>
      <w:tr w:rsidR="009F11EE" w:rsidRPr="00A43909" w14:paraId="168B168D" w14:textId="77777777" w:rsidTr="00F87006">
        <w:trPr>
          <w:trHeight w:hRule="exact" w:val="838"/>
        </w:trPr>
        <w:tc>
          <w:tcPr>
            <w:tcW w:w="3370" w:type="dxa"/>
            <w:tcBorders>
              <w:top w:val="single" w:sz="5" w:space="0" w:color="000000"/>
              <w:left w:val="single" w:sz="5" w:space="0" w:color="000000"/>
              <w:bottom w:val="single" w:sz="5" w:space="0" w:color="000000"/>
              <w:right w:val="single" w:sz="5" w:space="0" w:color="000000"/>
            </w:tcBorders>
          </w:tcPr>
          <w:p w14:paraId="79EFE0EB" w14:textId="77777777" w:rsidR="009F11EE" w:rsidRPr="00A43909" w:rsidRDefault="009F11EE" w:rsidP="00F87006">
            <w:pPr>
              <w:pStyle w:val="TableParagraph"/>
              <w:tabs>
                <w:tab w:val="left" w:pos="822"/>
              </w:tabs>
              <w:spacing w:line="272" w:lineRule="exact"/>
              <w:ind w:left="102"/>
              <w:rPr>
                <w:rFonts w:eastAsia="Arial" w:cs="Arial"/>
                <w:szCs w:val="24"/>
              </w:rPr>
            </w:pPr>
            <w:r w:rsidRPr="00A43909">
              <w:rPr>
                <w:spacing w:val="-1"/>
              </w:rPr>
              <w:t>29.</w:t>
            </w:r>
            <w:r w:rsidRPr="00A43909">
              <w:rPr>
                <w:spacing w:val="-1"/>
              </w:rPr>
              <w:tab/>
              <w:t>Menu</w:t>
            </w:r>
            <w:r w:rsidRPr="00A43909">
              <w:t xml:space="preserve"> </w:t>
            </w:r>
            <w:r w:rsidRPr="00A43909">
              <w:rPr>
                <w:spacing w:val="-1"/>
              </w:rPr>
              <w:t>analysis</w:t>
            </w:r>
          </w:p>
        </w:tc>
        <w:tc>
          <w:tcPr>
            <w:tcW w:w="6124" w:type="dxa"/>
            <w:tcBorders>
              <w:top w:val="single" w:sz="5" w:space="0" w:color="000000"/>
              <w:left w:val="single" w:sz="5" w:space="0" w:color="000000"/>
              <w:bottom w:val="single" w:sz="5" w:space="0" w:color="000000"/>
              <w:right w:val="single" w:sz="5" w:space="0" w:color="000000"/>
            </w:tcBorders>
          </w:tcPr>
          <w:p w14:paraId="029483A6" w14:textId="77777777" w:rsidR="009F11EE" w:rsidRPr="00A43909" w:rsidRDefault="009F11EE" w:rsidP="00F87006">
            <w:pPr>
              <w:pStyle w:val="TableParagraph"/>
              <w:ind w:left="133" w:right="774" w:hanging="33"/>
              <w:jc w:val="both"/>
              <w:rPr>
                <w:rFonts w:eastAsia="Arial" w:cs="Arial"/>
                <w:szCs w:val="24"/>
              </w:rPr>
            </w:pPr>
            <w:r w:rsidRPr="00A43909">
              <w:rPr>
                <w:spacing w:val="-1"/>
              </w:rPr>
              <w:t>Menu</w:t>
            </w:r>
            <w:r w:rsidRPr="00A43909">
              <w:t xml:space="preserve"> </w:t>
            </w:r>
            <w:r w:rsidRPr="00A43909">
              <w:rPr>
                <w:spacing w:val="-1"/>
              </w:rPr>
              <w:t>cycles</w:t>
            </w:r>
            <w:r w:rsidRPr="00A43909">
              <w:t xml:space="preserve"> </w:t>
            </w:r>
            <w:r w:rsidRPr="00A43909">
              <w:rPr>
                <w:spacing w:val="-1"/>
              </w:rPr>
              <w:t>are</w:t>
            </w:r>
            <w:r w:rsidRPr="00A43909">
              <w:t xml:space="preserve"> </w:t>
            </w:r>
            <w:proofErr w:type="spellStart"/>
            <w:r w:rsidRPr="00A43909">
              <w:rPr>
                <w:spacing w:val="-1"/>
              </w:rPr>
              <w:t>analysed</w:t>
            </w:r>
            <w:proofErr w:type="spellEnd"/>
            <w:r w:rsidRPr="00A43909">
              <w:t xml:space="preserve"> to </w:t>
            </w:r>
            <w:r w:rsidRPr="00A43909">
              <w:rPr>
                <w:spacing w:val="-1"/>
              </w:rPr>
              <w:t>meet</w:t>
            </w:r>
            <w:r w:rsidRPr="00A43909">
              <w:t xml:space="preserve"> </w:t>
            </w:r>
            <w:r w:rsidRPr="00A43909">
              <w:rPr>
                <w:spacing w:val="-1"/>
              </w:rPr>
              <w:t>stated</w:t>
            </w:r>
            <w:r w:rsidRPr="00A43909">
              <w:t xml:space="preserve"> </w:t>
            </w:r>
            <w:r w:rsidRPr="00A43909">
              <w:rPr>
                <w:spacing w:val="-1"/>
              </w:rPr>
              <w:t>nutrient</w:t>
            </w:r>
            <w:r w:rsidRPr="00A43909">
              <w:rPr>
                <w:spacing w:val="34"/>
              </w:rPr>
              <w:t xml:space="preserve"> </w:t>
            </w:r>
            <w:r w:rsidRPr="00A43909">
              <w:rPr>
                <w:spacing w:val="-1"/>
              </w:rPr>
              <w:t>based</w:t>
            </w:r>
            <w:r w:rsidRPr="00A43909">
              <w:t xml:space="preserve"> </w:t>
            </w:r>
            <w:r w:rsidRPr="00A43909">
              <w:rPr>
                <w:spacing w:val="-1"/>
              </w:rPr>
              <w:t>standards</w:t>
            </w:r>
            <w:r w:rsidRPr="00A43909">
              <w:t xml:space="preserve"> </w:t>
            </w:r>
            <w:r w:rsidRPr="00A43909">
              <w:rPr>
                <w:spacing w:val="-1"/>
              </w:rPr>
              <w:t>relevant</w:t>
            </w:r>
            <w:r w:rsidRPr="00A43909">
              <w:t xml:space="preserve"> to</w:t>
            </w:r>
            <w:r w:rsidRPr="00A43909">
              <w:rPr>
                <w:spacing w:val="-1"/>
              </w:rPr>
              <w:t xml:space="preserve"> the</w:t>
            </w:r>
            <w:r w:rsidRPr="00A43909">
              <w:t xml:space="preserve"> </w:t>
            </w:r>
            <w:r w:rsidRPr="00A43909">
              <w:rPr>
                <w:spacing w:val="-1"/>
              </w:rPr>
              <w:t>major</w:t>
            </w:r>
            <w:r w:rsidRPr="00A43909">
              <w:t xml:space="preserve"> </w:t>
            </w:r>
            <w:r w:rsidRPr="00A43909">
              <w:rPr>
                <w:spacing w:val="-1"/>
              </w:rPr>
              <w:t>population</w:t>
            </w:r>
            <w:r w:rsidRPr="00A43909">
              <w:rPr>
                <w:spacing w:val="30"/>
              </w:rPr>
              <w:t xml:space="preserve"> </w:t>
            </w:r>
            <w:r w:rsidRPr="00A43909">
              <w:rPr>
                <w:spacing w:val="-1"/>
              </w:rPr>
              <w:t>subgroup</w:t>
            </w:r>
            <w:r w:rsidRPr="00A43909">
              <w:t xml:space="preserve"> of </w:t>
            </w:r>
            <w:r w:rsidRPr="00A43909">
              <w:rPr>
                <w:spacing w:val="-1"/>
              </w:rPr>
              <w:t>the</w:t>
            </w:r>
            <w:r w:rsidRPr="00A43909">
              <w:t xml:space="preserve"> </w:t>
            </w:r>
            <w:r w:rsidRPr="00A43909">
              <w:rPr>
                <w:spacing w:val="-1"/>
              </w:rPr>
              <w:t>catering</w:t>
            </w:r>
            <w:r w:rsidRPr="00A43909">
              <w:t xml:space="preserve"> </w:t>
            </w:r>
            <w:r w:rsidRPr="00A43909">
              <w:rPr>
                <w:spacing w:val="-1"/>
              </w:rPr>
              <w:t>provision.</w:t>
            </w:r>
          </w:p>
        </w:tc>
      </w:tr>
      <w:tr w:rsidR="009F11EE" w:rsidRPr="00A43909" w14:paraId="2C1F3335" w14:textId="77777777" w:rsidTr="00F87006">
        <w:trPr>
          <w:trHeight w:hRule="exact" w:val="562"/>
        </w:trPr>
        <w:tc>
          <w:tcPr>
            <w:tcW w:w="3370" w:type="dxa"/>
            <w:tcBorders>
              <w:top w:val="single" w:sz="5" w:space="0" w:color="000000"/>
              <w:left w:val="single" w:sz="5" w:space="0" w:color="000000"/>
              <w:bottom w:val="single" w:sz="5" w:space="0" w:color="000000"/>
              <w:right w:val="single" w:sz="5" w:space="0" w:color="000000"/>
            </w:tcBorders>
          </w:tcPr>
          <w:p w14:paraId="70ECEF3F" w14:textId="77777777" w:rsidR="009F11EE" w:rsidRPr="00A43909" w:rsidRDefault="009F11EE" w:rsidP="00F87006">
            <w:pPr>
              <w:pStyle w:val="TableParagraph"/>
              <w:tabs>
                <w:tab w:val="left" w:pos="811"/>
              </w:tabs>
              <w:ind w:left="811" w:right="397" w:hanging="710"/>
              <w:rPr>
                <w:rFonts w:eastAsia="Arial" w:cs="Arial"/>
                <w:szCs w:val="24"/>
              </w:rPr>
            </w:pPr>
            <w:r w:rsidRPr="00A43909">
              <w:rPr>
                <w:spacing w:val="-1"/>
              </w:rPr>
              <w:t>30.</w:t>
            </w:r>
            <w:r w:rsidRPr="00A43909">
              <w:rPr>
                <w:spacing w:val="-1"/>
              </w:rPr>
              <w:tab/>
              <w:t>Calorie</w:t>
            </w:r>
            <w:r w:rsidRPr="00A43909">
              <w:t xml:space="preserve"> </w:t>
            </w:r>
            <w:r w:rsidRPr="00A43909">
              <w:rPr>
                <w:spacing w:val="-1"/>
              </w:rPr>
              <w:t>and</w:t>
            </w:r>
            <w:r w:rsidRPr="00A43909">
              <w:rPr>
                <w:spacing w:val="1"/>
              </w:rPr>
              <w:t xml:space="preserve"> </w:t>
            </w:r>
            <w:r w:rsidRPr="00A43909">
              <w:rPr>
                <w:spacing w:val="-1"/>
              </w:rPr>
              <w:t>allergen</w:t>
            </w:r>
            <w:r w:rsidRPr="00A43909">
              <w:rPr>
                <w:spacing w:val="26"/>
              </w:rPr>
              <w:t xml:space="preserve"> </w:t>
            </w:r>
            <w:r w:rsidRPr="00A43909">
              <w:rPr>
                <w:spacing w:val="-1"/>
              </w:rPr>
              <w:t>labelling</w:t>
            </w:r>
          </w:p>
        </w:tc>
        <w:tc>
          <w:tcPr>
            <w:tcW w:w="6124" w:type="dxa"/>
            <w:tcBorders>
              <w:top w:val="single" w:sz="5" w:space="0" w:color="000000"/>
              <w:left w:val="single" w:sz="5" w:space="0" w:color="000000"/>
              <w:bottom w:val="single" w:sz="5" w:space="0" w:color="000000"/>
              <w:right w:val="single" w:sz="5" w:space="0" w:color="000000"/>
            </w:tcBorders>
          </w:tcPr>
          <w:p w14:paraId="4CA3346E" w14:textId="77777777" w:rsidR="009F11EE" w:rsidRPr="00A43909" w:rsidRDefault="009F11EE" w:rsidP="00F87006">
            <w:pPr>
              <w:pStyle w:val="TableParagraph"/>
              <w:ind w:left="133" w:right="527" w:hanging="33"/>
              <w:rPr>
                <w:rFonts w:eastAsia="Arial" w:cs="Arial"/>
                <w:szCs w:val="24"/>
              </w:rPr>
            </w:pPr>
            <w:r w:rsidRPr="00A43909">
              <w:rPr>
                <w:spacing w:val="-1"/>
              </w:rPr>
              <w:t>Menus</w:t>
            </w:r>
            <w:r w:rsidRPr="00A43909">
              <w:t xml:space="preserve"> </w:t>
            </w:r>
            <w:r w:rsidRPr="00A43909">
              <w:rPr>
                <w:spacing w:val="-1"/>
              </w:rPr>
              <w:t>(for</w:t>
            </w:r>
            <w:r w:rsidRPr="00A43909">
              <w:rPr>
                <w:spacing w:val="-2"/>
              </w:rPr>
              <w:t xml:space="preserve"> </w:t>
            </w:r>
            <w:r w:rsidRPr="00A43909">
              <w:rPr>
                <w:spacing w:val="-1"/>
              </w:rPr>
              <w:t>food</w:t>
            </w:r>
            <w:r w:rsidRPr="00A43909">
              <w:t xml:space="preserve"> </w:t>
            </w:r>
            <w:r w:rsidRPr="00A43909">
              <w:rPr>
                <w:spacing w:val="-1"/>
              </w:rPr>
              <w:t>and</w:t>
            </w:r>
            <w:r w:rsidRPr="00A43909">
              <w:t xml:space="preserve"> </w:t>
            </w:r>
            <w:r w:rsidRPr="00A43909">
              <w:rPr>
                <w:spacing w:val="-1"/>
              </w:rPr>
              <w:t>beverages)</w:t>
            </w:r>
            <w:r w:rsidRPr="00A43909">
              <w:t xml:space="preserve"> </w:t>
            </w:r>
            <w:r w:rsidRPr="00A43909">
              <w:rPr>
                <w:spacing w:val="-1"/>
              </w:rPr>
              <w:t>include</w:t>
            </w:r>
            <w:r w:rsidRPr="00A43909">
              <w:t xml:space="preserve"> </w:t>
            </w:r>
            <w:r w:rsidRPr="00A43909">
              <w:rPr>
                <w:spacing w:val="-1"/>
              </w:rPr>
              <w:t>calorie</w:t>
            </w:r>
            <w:r w:rsidRPr="00A43909">
              <w:t xml:space="preserve"> </w:t>
            </w:r>
            <w:r w:rsidRPr="00A43909">
              <w:rPr>
                <w:spacing w:val="-1"/>
              </w:rPr>
              <w:t>and</w:t>
            </w:r>
            <w:r w:rsidRPr="00A43909">
              <w:rPr>
                <w:spacing w:val="38"/>
              </w:rPr>
              <w:t xml:space="preserve"> </w:t>
            </w:r>
            <w:r w:rsidRPr="00A43909">
              <w:rPr>
                <w:spacing w:val="-1"/>
              </w:rPr>
              <w:t>allergen</w:t>
            </w:r>
            <w:r w:rsidRPr="00A43909">
              <w:t xml:space="preserve"> </w:t>
            </w:r>
            <w:r w:rsidRPr="00A43909">
              <w:rPr>
                <w:spacing w:val="-1"/>
              </w:rPr>
              <w:t>labelling.</w:t>
            </w:r>
          </w:p>
        </w:tc>
      </w:tr>
      <w:tr w:rsidR="009F11EE" w:rsidRPr="00A43909" w14:paraId="35ACF2C3" w14:textId="77777777" w:rsidTr="00F87006">
        <w:trPr>
          <w:trHeight w:hRule="exact" w:val="286"/>
        </w:trPr>
        <w:tc>
          <w:tcPr>
            <w:tcW w:w="3370" w:type="dxa"/>
            <w:tcBorders>
              <w:top w:val="single" w:sz="5" w:space="0" w:color="000000"/>
              <w:left w:val="single" w:sz="5" w:space="0" w:color="000000"/>
              <w:bottom w:val="single" w:sz="5" w:space="0" w:color="000000"/>
              <w:right w:val="single" w:sz="5" w:space="0" w:color="000000"/>
            </w:tcBorders>
          </w:tcPr>
          <w:p w14:paraId="43FC4A86" w14:textId="77777777" w:rsidR="009F11EE" w:rsidRPr="00A43909" w:rsidRDefault="009F11EE" w:rsidP="00F87006">
            <w:pPr>
              <w:pStyle w:val="TableParagraph"/>
              <w:spacing w:line="274" w:lineRule="exact"/>
              <w:ind w:left="102"/>
              <w:rPr>
                <w:rFonts w:eastAsia="Arial" w:cs="Arial"/>
                <w:szCs w:val="24"/>
              </w:rPr>
            </w:pPr>
            <w:r w:rsidRPr="00A43909">
              <w:rPr>
                <w:b/>
                <w:spacing w:val="-1"/>
              </w:rPr>
              <w:t>C.</w:t>
            </w:r>
            <w:r w:rsidRPr="00A43909">
              <w:rPr>
                <w:b/>
              </w:rPr>
              <w:t xml:space="preserve"> </w:t>
            </w:r>
            <w:r w:rsidRPr="00A43909">
              <w:rPr>
                <w:b/>
                <w:spacing w:val="-1"/>
              </w:rPr>
              <w:t>Resource</w:t>
            </w:r>
            <w:r w:rsidRPr="00A43909">
              <w:rPr>
                <w:b/>
              </w:rPr>
              <w:t xml:space="preserve"> </w:t>
            </w:r>
            <w:r w:rsidRPr="00A43909">
              <w:rPr>
                <w:b/>
                <w:spacing w:val="-1"/>
              </w:rPr>
              <w:t>Efficiency</w:t>
            </w:r>
          </w:p>
        </w:tc>
        <w:tc>
          <w:tcPr>
            <w:tcW w:w="6124" w:type="dxa"/>
            <w:tcBorders>
              <w:top w:val="single" w:sz="5" w:space="0" w:color="000000"/>
              <w:left w:val="single" w:sz="5" w:space="0" w:color="000000"/>
              <w:bottom w:val="single" w:sz="5" w:space="0" w:color="000000"/>
              <w:right w:val="single" w:sz="5" w:space="0" w:color="000000"/>
            </w:tcBorders>
          </w:tcPr>
          <w:p w14:paraId="40C3E174" w14:textId="77777777" w:rsidR="009F11EE" w:rsidRPr="00A43909" w:rsidRDefault="009F11EE" w:rsidP="00F87006">
            <w:pPr>
              <w:rPr>
                <w:rFonts w:asciiTheme="minorHAnsi" w:hAnsiTheme="minorHAnsi"/>
              </w:rPr>
            </w:pPr>
          </w:p>
        </w:tc>
      </w:tr>
      <w:tr w:rsidR="009F11EE" w:rsidRPr="00A43909" w14:paraId="6E352FAC" w14:textId="77777777" w:rsidTr="00F87006">
        <w:trPr>
          <w:trHeight w:hRule="exact" w:val="1300"/>
        </w:trPr>
        <w:tc>
          <w:tcPr>
            <w:tcW w:w="3370" w:type="dxa"/>
            <w:tcBorders>
              <w:top w:val="single" w:sz="5" w:space="0" w:color="000000"/>
              <w:left w:val="single" w:sz="5" w:space="0" w:color="000000"/>
              <w:bottom w:val="single" w:sz="5" w:space="0" w:color="000000"/>
              <w:right w:val="single" w:sz="5" w:space="0" w:color="000000"/>
            </w:tcBorders>
          </w:tcPr>
          <w:p w14:paraId="46E9F197" w14:textId="77777777" w:rsidR="009F11EE" w:rsidRPr="00A43909" w:rsidRDefault="009F11EE" w:rsidP="00F87006">
            <w:pPr>
              <w:pStyle w:val="TableParagraph"/>
              <w:tabs>
                <w:tab w:val="left" w:pos="822"/>
              </w:tabs>
              <w:ind w:left="386" w:right="580" w:hanging="285"/>
              <w:rPr>
                <w:rFonts w:eastAsia="Arial" w:cs="Arial"/>
                <w:szCs w:val="24"/>
              </w:rPr>
            </w:pPr>
            <w:r w:rsidRPr="00A43909">
              <w:rPr>
                <w:spacing w:val="-1"/>
              </w:rPr>
              <w:t>31.</w:t>
            </w:r>
            <w:r w:rsidRPr="00A43909">
              <w:rPr>
                <w:spacing w:val="-1"/>
              </w:rPr>
              <w:tab/>
              <w:t>Environmental</w:t>
            </w:r>
            <w:r w:rsidRPr="00A43909">
              <w:rPr>
                <w:spacing w:val="26"/>
              </w:rPr>
              <w:t xml:space="preserve"> </w:t>
            </w:r>
            <w:r w:rsidRPr="00A43909">
              <w:rPr>
                <w:spacing w:val="-1"/>
              </w:rPr>
              <w:t>Management</w:t>
            </w:r>
            <w:r w:rsidRPr="00A43909">
              <w:t xml:space="preserve"> </w:t>
            </w:r>
            <w:r w:rsidRPr="00A43909">
              <w:rPr>
                <w:spacing w:val="-1"/>
              </w:rPr>
              <w:t>Systems</w:t>
            </w:r>
          </w:p>
        </w:tc>
        <w:tc>
          <w:tcPr>
            <w:tcW w:w="6124" w:type="dxa"/>
            <w:tcBorders>
              <w:top w:val="single" w:sz="5" w:space="0" w:color="000000"/>
              <w:left w:val="single" w:sz="5" w:space="0" w:color="000000"/>
              <w:bottom w:val="single" w:sz="5" w:space="0" w:color="000000"/>
              <w:right w:val="single" w:sz="5" w:space="0" w:color="000000"/>
            </w:tcBorders>
          </w:tcPr>
          <w:p w14:paraId="17E60407" w14:textId="77777777" w:rsidR="009F11EE" w:rsidRPr="00A43909" w:rsidRDefault="009F11EE" w:rsidP="00F87006">
            <w:pPr>
              <w:pStyle w:val="TableParagraph"/>
              <w:ind w:left="133" w:right="134" w:hanging="33"/>
              <w:rPr>
                <w:rFonts w:eastAsia="Arial" w:cs="Arial"/>
                <w:szCs w:val="24"/>
              </w:rPr>
            </w:pPr>
            <w:r w:rsidRPr="00A43909">
              <w:rPr>
                <w:spacing w:val="-1"/>
              </w:rPr>
              <w:t>The</w:t>
            </w:r>
            <w:r w:rsidRPr="00A43909">
              <w:t xml:space="preserve"> </w:t>
            </w:r>
            <w:r w:rsidRPr="00A43909">
              <w:rPr>
                <w:spacing w:val="-1"/>
              </w:rPr>
              <w:t>contractor</w:t>
            </w:r>
            <w:r w:rsidRPr="00A43909">
              <w:t xml:space="preserve"> </w:t>
            </w:r>
            <w:r w:rsidRPr="00A43909">
              <w:rPr>
                <w:spacing w:val="-1"/>
              </w:rPr>
              <w:t>must</w:t>
            </w:r>
            <w:r w:rsidRPr="00A43909">
              <w:t xml:space="preserve"> </w:t>
            </w:r>
            <w:r w:rsidRPr="00A43909">
              <w:rPr>
                <w:spacing w:val="-1"/>
              </w:rPr>
              <w:t>prove</w:t>
            </w:r>
            <w:r w:rsidRPr="00A43909">
              <w:t xml:space="preserve"> </w:t>
            </w:r>
            <w:r w:rsidRPr="00A43909">
              <w:rPr>
                <w:spacing w:val="-1"/>
              </w:rPr>
              <w:t>its</w:t>
            </w:r>
            <w:r w:rsidRPr="00A43909">
              <w:t xml:space="preserve"> </w:t>
            </w:r>
            <w:r w:rsidRPr="00A43909">
              <w:rPr>
                <w:spacing w:val="-1"/>
              </w:rPr>
              <w:t>technical</w:t>
            </w:r>
            <w:r w:rsidRPr="00A43909">
              <w:t xml:space="preserve"> </w:t>
            </w:r>
            <w:r w:rsidRPr="00A43909">
              <w:rPr>
                <w:spacing w:val="-1"/>
              </w:rPr>
              <w:t>and</w:t>
            </w:r>
            <w:r w:rsidRPr="00A43909">
              <w:rPr>
                <w:spacing w:val="30"/>
              </w:rPr>
              <w:t xml:space="preserve"> </w:t>
            </w:r>
            <w:r w:rsidRPr="00A43909">
              <w:rPr>
                <w:spacing w:val="-1"/>
              </w:rPr>
              <w:t>professional</w:t>
            </w:r>
            <w:r w:rsidRPr="00A43909">
              <w:t xml:space="preserve"> </w:t>
            </w:r>
            <w:r w:rsidRPr="00A43909">
              <w:rPr>
                <w:spacing w:val="-1"/>
              </w:rPr>
              <w:t>capability</w:t>
            </w:r>
            <w:r w:rsidRPr="00A43909">
              <w:t xml:space="preserve"> to </w:t>
            </w:r>
            <w:r w:rsidRPr="00A43909">
              <w:rPr>
                <w:spacing w:val="-1"/>
              </w:rPr>
              <w:t>perform</w:t>
            </w:r>
            <w:r w:rsidRPr="00A43909">
              <w:t xml:space="preserve"> </w:t>
            </w:r>
            <w:r w:rsidRPr="00A43909">
              <w:rPr>
                <w:spacing w:val="-1"/>
              </w:rPr>
              <w:t>the</w:t>
            </w:r>
            <w:r w:rsidRPr="00A43909">
              <w:t xml:space="preserve"> </w:t>
            </w:r>
            <w:r w:rsidRPr="00A43909">
              <w:rPr>
                <w:spacing w:val="-1"/>
              </w:rPr>
              <w:t>environmental</w:t>
            </w:r>
            <w:r w:rsidRPr="00A43909">
              <w:rPr>
                <w:spacing w:val="36"/>
              </w:rPr>
              <w:t xml:space="preserve"> </w:t>
            </w:r>
            <w:r w:rsidRPr="00A43909">
              <w:rPr>
                <w:spacing w:val="-1"/>
              </w:rPr>
              <w:t>aspects</w:t>
            </w:r>
            <w:r w:rsidRPr="00A43909">
              <w:t xml:space="preserve"> </w:t>
            </w:r>
            <w:r w:rsidRPr="00A43909">
              <w:rPr>
                <w:spacing w:val="-1"/>
              </w:rPr>
              <w:t>of</w:t>
            </w:r>
            <w:r w:rsidRPr="00A43909">
              <w:t xml:space="preserve"> </w:t>
            </w:r>
            <w:r w:rsidRPr="00A43909">
              <w:rPr>
                <w:spacing w:val="-1"/>
              </w:rPr>
              <w:t>the</w:t>
            </w:r>
            <w:r w:rsidRPr="00A43909">
              <w:t xml:space="preserve"> </w:t>
            </w:r>
            <w:r w:rsidRPr="00A43909">
              <w:rPr>
                <w:spacing w:val="-1"/>
              </w:rPr>
              <w:t xml:space="preserve">contract </w:t>
            </w:r>
            <w:proofErr w:type="gramStart"/>
            <w:r w:rsidRPr="00A43909">
              <w:rPr>
                <w:spacing w:val="-1"/>
              </w:rPr>
              <w:t>through:</w:t>
            </w:r>
            <w:proofErr w:type="gramEnd"/>
            <w:r w:rsidRPr="00A43909">
              <w:t xml:space="preserve"> </w:t>
            </w:r>
            <w:r w:rsidRPr="00A43909">
              <w:rPr>
                <w:spacing w:val="-1"/>
              </w:rPr>
              <w:t>an</w:t>
            </w:r>
            <w:r w:rsidRPr="00A43909">
              <w:t xml:space="preserve"> </w:t>
            </w:r>
            <w:r w:rsidRPr="00A43909">
              <w:rPr>
                <w:spacing w:val="-1"/>
              </w:rPr>
              <w:t>environmental</w:t>
            </w:r>
            <w:r w:rsidRPr="00A43909">
              <w:rPr>
                <w:spacing w:val="36"/>
              </w:rPr>
              <w:t xml:space="preserve"> </w:t>
            </w:r>
            <w:r w:rsidRPr="00A43909">
              <w:rPr>
                <w:spacing w:val="-1"/>
              </w:rPr>
              <w:t>management</w:t>
            </w:r>
            <w:r w:rsidRPr="00A43909">
              <w:t xml:space="preserve"> </w:t>
            </w:r>
            <w:r w:rsidRPr="00A43909">
              <w:rPr>
                <w:spacing w:val="-1"/>
              </w:rPr>
              <w:t>system (EMS)</w:t>
            </w:r>
            <w:r w:rsidRPr="00A43909">
              <w:t xml:space="preserve"> </w:t>
            </w:r>
            <w:r w:rsidRPr="00A43909">
              <w:rPr>
                <w:spacing w:val="-1"/>
              </w:rPr>
              <w:t>for catering</w:t>
            </w:r>
            <w:r w:rsidRPr="00A43909">
              <w:t xml:space="preserve"> </w:t>
            </w:r>
            <w:r w:rsidRPr="00A43909">
              <w:rPr>
                <w:spacing w:val="-1"/>
              </w:rPr>
              <w:t>services</w:t>
            </w:r>
            <w:r w:rsidRPr="00A43909">
              <w:t xml:space="preserve"> </w:t>
            </w:r>
            <w:r w:rsidRPr="00A43909">
              <w:rPr>
                <w:spacing w:val="-1"/>
              </w:rPr>
              <w:t>(such</w:t>
            </w:r>
            <w:r w:rsidRPr="00A43909">
              <w:rPr>
                <w:spacing w:val="49"/>
              </w:rPr>
              <w:t xml:space="preserve"> </w:t>
            </w:r>
            <w:r w:rsidRPr="00A43909">
              <w:rPr>
                <w:spacing w:val="-1"/>
              </w:rPr>
              <w:t>as</w:t>
            </w:r>
            <w:r w:rsidRPr="00A43909">
              <w:t xml:space="preserve"> </w:t>
            </w:r>
            <w:r w:rsidRPr="00A43909">
              <w:rPr>
                <w:spacing w:val="-1"/>
              </w:rPr>
              <w:t>EMAS,</w:t>
            </w:r>
            <w:r w:rsidRPr="00A43909">
              <w:t xml:space="preserve"> </w:t>
            </w:r>
            <w:r w:rsidRPr="00A43909">
              <w:rPr>
                <w:spacing w:val="-1"/>
              </w:rPr>
              <w:t>ISO</w:t>
            </w:r>
            <w:r w:rsidRPr="00A43909">
              <w:t xml:space="preserve"> </w:t>
            </w:r>
            <w:r w:rsidRPr="00A43909">
              <w:rPr>
                <w:spacing w:val="-1"/>
              </w:rPr>
              <w:t>14001or</w:t>
            </w:r>
            <w:r w:rsidRPr="00A43909">
              <w:t xml:space="preserve"> </w:t>
            </w:r>
            <w:r w:rsidRPr="00A43909">
              <w:rPr>
                <w:spacing w:val="-1"/>
              </w:rPr>
              <w:t>equivalent).</w:t>
            </w:r>
          </w:p>
        </w:tc>
      </w:tr>
      <w:tr w:rsidR="009F11EE" w:rsidRPr="00A43909" w14:paraId="300BA110" w14:textId="77777777" w:rsidTr="00F87006">
        <w:trPr>
          <w:trHeight w:hRule="exact" w:val="1942"/>
        </w:trPr>
        <w:tc>
          <w:tcPr>
            <w:tcW w:w="3370" w:type="dxa"/>
            <w:tcBorders>
              <w:top w:val="single" w:sz="5" w:space="0" w:color="000000"/>
              <w:left w:val="single" w:sz="5" w:space="0" w:color="000000"/>
              <w:bottom w:val="single" w:sz="5" w:space="0" w:color="000000"/>
              <w:right w:val="single" w:sz="5" w:space="0" w:color="000000"/>
            </w:tcBorders>
          </w:tcPr>
          <w:p w14:paraId="0972BCFE" w14:textId="77777777" w:rsidR="009F11EE" w:rsidRPr="00A43909" w:rsidRDefault="009F11EE" w:rsidP="00F87006">
            <w:pPr>
              <w:pStyle w:val="TableParagraph"/>
              <w:tabs>
                <w:tab w:val="left" w:pos="822"/>
              </w:tabs>
              <w:spacing w:line="272" w:lineRule="exact"/>
              <w:ind w:left="102"/>
              <w:rPr>
                <w:rFonts w:eastAsia="Arial" w:cs="Arial"/>
                <w:szCs w:val="24"/>
              </w:rPr>
            </w:pPr>
            <w:r w:rsidRPr="00A43909">
              <w:rPr>
                <w:spacing w:val="-1"/>
              </w:rPr>
              <w:t>32.</w:t>
            </w:r>
            <w:r w:rsidRPr="00A43909">
              <w:rPr>
                <w:spacing w:val="-1"/>
              </w:rPr>
              <w:tab/>
              <w:t>Packaging</w:t>
            </w:r>
            <w:r w:rsidRPr="00A43909">
              <w:rPr>
                <w:spacing w:val="1"/>
              </w:rPr>
              <w:t xml:space="preserve"> </w:t>
            </w:r>
            <w:r w:rsidRPr="00A43909">
              <w:rPr>
                <w:spacing w:val="-1"/>
              </w:rPr>
              <w:t>waste</w:t>
            </w:r>
          </w:p>
        </w:tc>
        <w:tc>
          <w:tcPr>
            <w:tcW w:w="6124" w:type="dxa"/>
            <w:tcBorders>
              <w:top w:val="single" w:sz="5" w:space="0" w:color="000000"/>
              <w:left w:val="single" w:sz="5" w:space="0" w:color="000000"/>
              <w:bottom w:val="single" w:sz="5" w:space="0" w:color="000000"/>
              <w:right w:val="single" w:sz="5" w:space="0" w:color="000000"/>
            </w:tcBorders>
          </w:tcPr>
          <w:p w14:paraId="11C91825" w14:textId="77777777" w:rsidR="009F11EE" w:rsidRPr="00A43909" w:rsidRDefault="009F11EE" w:rsidP="00F87006">
            <w:pPr>
              <w:pStyle w:val="TableParagraph"/>
              <w:ind w:left="133" w:right="646" w:hanging="33"/>
              <w:rPr>
                <w:rFonts w:eastAsia="Arial" w:cs="Arial"/>
                <w:szCs w:val="24"/>
              </w:rPr>
            </w:pPr>
            <w:r w:rsidRPr="00A43909">
              <w:rPr>
                <w:spacing w:val="-1"/>
              </w:rPr>
              <w:t>Packaging</w:t>
            </w:r>
            <w:r w:rsidRPr="00A43909">
              <w:rPr>
                <w:spacing w:val="1"/>
              </w:rPr>
              <w:t xml:space="preserve"> </w:t>
            </w:r>
            <w:r w:rsidRPr="00A43909">
              <w:rPr>
                <w:spacing w:val="-1"/>
              </w:rPr>
              <w:t>waste</w:t>
            </w:r>
            <w:r w:rsidRPr="00A43909">
              <w:t xml:space="preserve"> </w:t>
            </w:r>
            <w:r w:rsidRPr="00A43909">
              <w:rPr>
                <w:spacing w:val="-1"/>
              </w:rPr>
              <w:t>in</w:t>
            </w:r>
            <w:r w:rsidRPr="00A43909">
              <w:t xml:space="preserve"> </w:t>
            </w:r>
            <w:r w:rsidRPr="00A43909">
              <w:rPr>
                <w:spacing w:val="-1"/>
              </w:rPr>
              <w:t>delivering</w:t>
            </w:r>
            <w:r w:rsidRPr="00A43909">
              <w:t xml:space="preserve"> </w:t>
            </w:r>
            <w:r w:rsidRPr="00A43909">
              <w:rPr>
                <w:spacing w:val="-1"/>
              </w:rPr>
              <w:t>food</w:t>
            </w:r>
            <w:r w:rsidRPr="00A43909">
              <w:t xml:space="preserve"> </w:t>
            </w:r>
            <w:r w:rsidRPr="00A43909">
              <w:rPr>
                <w:spacing w:val="-1"/>
              </w:rPr>
              <w:t>for the</w:t>
            </w:r>
            <w:r w:rsidRPr="00A43909">
              <w:t xml:space="preserve"> </w:t>
            </w:r>
            <w:r w:rsidRPr="00A43909">
              <w:rPr>
                <w:spacing w:val="-1"/>
              </w:rPr>
              <w:t>catering</w:t>
            </w:r>
            <w:r w:rsidRPr="00A43909">
              <w:rPr>
                <w:spacing w:val="44"/>
              </w:rPr>
              <w:t xml:space="preserve"> </w:t>
            </w:r>
            <w:r w:rsidRPr="00A43909">
              <w:rPr>
                <w:spacing w:val="-1"/>
              </w:rPr>
              <w:t>service</w:t>
            </w:r>
            <w:r w:rsidRPr="00A43909">
              <w:t xml:space="preserve"> </w:t>
            </w:r>
            <w:r w:rsidRPr="00A43909">
              <w:rPr>
                <w:spacing w:val="-1"/>
              </w:rPr>
              <w:t>is</w:t>
            </w:r>
            <w:r w:rsidRPr="00A43909">
              <w:t xml:space="preserve"> </w:t>
            </w:r>
            <w:proofErr w:type="spellStart"/>
            <w:r w:rsidRPr="00A43909">
              <w:rPr>
                <w:spacing w:val="-1"/>
              </w:rPr>
              <w:t>minimised</w:t>
            </w:r>
            <w:proofErr w:type="spellEnd"/>
            <w:r w:rsidRPr="00A43909">
              <w:rPr>
                <w:spacing w:val="-1"/>
              </w:rPr>
              <w:t>.</w:t>
            </w:r>
          </w:p>
          <w:p w14:paraId="6AAFFBEF" w14:textId="77777777" w:rsidR="009F11EE" w:rsidRPr="00A43909" w:rsidRDefault="009F11EE" w:rsidP="00F87006">
            <w:pPr>
              <w:pStyle w:val="ListParagraph"/>
              <w:widowControl w:val="0"/>
              <w:numPr>
                <w:ilvl w:val="0"/>
                <w:numId w:val="32"/>
              </w:numPr>
              <w:tabs>
                <w:tab w:val="left" w:pos="289"/>
              </w:tabs>
              <w:overflowPunct/>
              <w:autoSpaceDE/>
              <w:autoSpaceDN/>
              <w:adjustRightInd/>
              <w:spacing w:after="0"/>
              <w:ind w:right="245" w:hanging="32"/>
              <w:contextualSpacing w:val="0"/>
              <w:textAlignment w:val="auto"/>
              <w:rPr>
                <w:rFonts w:asciiTheme="minorHAnsi" w:eastAsia="Arial" w:hAnsiTheme="minorHAnsi"/>
                <w:szCs w:val="24"/>
              </w:rPr>
            </w:pPr>
            <w:r w:rsidRPr="00A43909">
              <w:rPr>
                <w:rFonts w:asciiTheme="minorHAnsi" w:hAnsiTheme="minorHAnsi"/>
                <w:spacing w:val="-1"/>
              </w:rPr>
              <w:t>tertiary and</w:t>
            </w:r>
            <w:r w:rsidRPr="00A43909">
              <w:rPr>
                <w:rFonts w:asciiTheme="minorHAnsi" w:hAnsiTheme="minorHAnsi"/>
              </w:rPr>
              <w:t xml:space="preserve"> </w:t>
            </w:r>
            <w:r w:rsidRPr="00A43909">
              <w:rPr>
                <w:rFonts w:asciiTheme="minorHAnsi" w:hAnsiTheme="minorHAnsi"/>
                <w:spacing w:val="-1"/>
              </w:rPr>
              <w:t>secondary</w:t>
            </w:r>
            <w:r w:rsidRPr="00A43909">
              <w:rPr>
                <w:rFonts w:asciiTheme="minorHAnsi" w:hAnsiTheme="minorHAnsi"/>
              </w:rPr>
              <w:t xml:space="preserve"> </w:t>
            </w:r>
            <w:r w:rsidRPr="00A43909">
              <w:rPr>
                <w:rFonts w:asciiTheme="minorHAnsi" w:hAnsiTheme="minorHAnsi"/>
                <w:spacing w:val="-1"/>
              </w:rPr>
              <w:t>packaging</w:t>
            </w:r>
            <w:r w:rsidRPr="00A43909">
              <w:rPr>
                <w:rFonts w:asciiTheme="minorHAnsi" w:hAnsiTheme="minorHAnsi"/>
              </w:rPr>
              <w:t xml:space="preserve"> </w:t>
            </w:r>
            <w:r w:rsidRPr="00A43909">
              <w:rPr>
                <w:rFonts w:asciiTheme="minorHAnsi" w:hAnsiTheme="minorHAnsi"/>
                <w:spacing w:val="-1"/>
              </w:rPr>
              <w:t>consists</w:t>
            </w:r>
            <w:r w:rsidRPr="00A43909">
              <w:rPr>
                <w:rFonts w:asciiTheme="minorHAnsi" w:hAnsiTheme="minorHAnsi"/>
              </w:rPr>
              <w:t xml:space="preserve"> </w:t>
            </w:r>
            <w:r w:rsidRPr="00A43909">
              <w:rPr>
                <w:rFonts w:asciiTheme="minorHAnsi" w:hAnsiTheme="minorHAnsi"/>
                <w:spacing w:val="-1"/>
              </w:rPr>
              <w:t>of</w:t>
            </w:r>
            <w:r w:rsidRPr="00A43909">
              <w:rPr>
                <w:rFonts w:asciiTheme="minorHAnsi" w:hAnsiTheme="minorHAnsi"/>
              </w:rPr>
              <w:t xml:space="preserve"> </w:t>
            </w:r>
            <w:r w:rsidRPr="00A43909">
              <w:rPr>
                <w:rFonts w:asciiTheme="minorHAnsi" w:hAnsiTheme="minorHAnsi"/>
                <w:spacing w:val="-1"/>
              </w:rPr>
              <w:t>at least</w:t>
            </w:r>
            <w:r w:rsidRPr="00A43909">
              <w:rPr>
                <w:rFonts w:asciiTheme="minorHAnsi" w:hAnsiTheme="minorHAnsi"/>
                <w:spacing w:val="49"/>
              </w:rPr>
              <w:t xml:space="preserve"> </w:t>
            </w:r>
            <w:r w:rsidRPr="00A43909">
              <w:rPr>
                <w:rFonts w:asciiTheme="minorHAnsi" w:hAnsiTheme="minorHAnsi"/>
                <w:spacing w:val="-1"/>
              </w:rPr>
              <w:t>70%</w:t>
            </w:r>
            <w:r w:rsidRPr="00A43909">
              <w:rPr>
                <w:rFonts w:asciiTheme="minorHAnsi" w:hAnsiTheme="minorHAnsi"/>
              </w:rPr>
              <w:t xml:space="preserve"> </w:t>
            </w:r>
            <w:r w:rsidRPr="00A43909">
              <w:rPr>
                <w:rFonts w:asciiTheme="minorHAnsi" w:hAnsiTheme="minorHAnsi"/>
                <w:spacing w:val="-1"/>
              </w:rPr>
              <w:t>recycled</w:t>
            </w:r>
            <w:r w:rsidRPr="00A43909">
              <w:rPr>
                <w:rFonts w:asciiTheme="minorHAnsi" w:hAnsiTheme="minorHAnsi"/>
              </w:rPr>
              <w:t xml:space="preserve"> </w:t>
            </w:r>
            <w:r w:rsidRPr="00A43909">
              <w:rPr>
                <w:rFonts w:asciiTheme="minorHAnsi" w:hAnsiTheme="minorHAnsi"/>
                <w:spacing w:val="-1"/>
              </w:rPr>
              <w:t>cardboard;</w:t>
            </w:r>
            <w:r w:rsidRPr="00A43909">
              <w:rPr>
                <w:rFonts w:asciiTheme="minorHAnsi" w:hAnsiTheme="minorHAnsi"/>
              </w:rPr>
              <w:t xml:space="preserve"> </w:t>
            </w:r>
            <w:r w:rsidRPr="00A43909">
              <w:rPr>
                <w:rFonts w:asciiTheme="minorHAnsi" w:hAnsiTheme="minorHAnsi"/>
                <w:spacing w:val="-1"/>
              </w:rPr>
              <w:t>and</w:t>
            </w:r>
          </w:p>
          <w:p w14:paraId="7C60FE60" w14:textId="77777777" w:rsidR="009F11EE" w:rsidRPr="00A43909" w:rsidRDefault="009F11EE" w:rsidP="00F87006">
            <w:pPr>
              <w:pStyle w:val="ListParagraph"/>
              <w:widowControl w:val="0"/>
              <w:numPr>
                <w:ilvl w:val="0"/>
                <w:numId w:val="32"/>
              </w:numPr>
              <w:tabs>
                <w:tab w:val="left" w:pos="341"/>
              </w:tabs>
              <w:overflowPunct/>
              <w:autoSpaceDE/>
              <w:autoSpaceDN/>
              <w:adjustRightInd/>
              <w:spacing w:after="0"/>
              <w:ind w:right="682" w:hanging="32"/>
              <w:contextualSpacing w:val="0"/>
              <w:textAlignment w:val="auto"/>
              <w:rPr>
                <w:rFonts w:asciiTheme="minorHAnsi" w:eastAsia="Arial" w:hAnsiTheme="minorHAnsi"/>
                <w:szCs w:val="24"/>
              </w:rPr>
            </w:pPr>
            <w:proofErr w:type="gramStart"/>
            <w:r w:rsidRPr="00A43909">
              <w:rPr>
                <w:rFonts w:asciiTheme="minorHAnsi" w:hAnsiTheme="minorHAnsi"/>
                <w:spacing w:val="-1"/>
              </w:rPr>
              <w:t>where</w:t>
            </w:r>
            <w:proofErr w:type="gramEnd"/>
            <w:r w:rsidRPr="00A43909">
              <w:rPr>
                <w:rFonts w:asciiTheme="minorHAnsi" w:hAnsiTheme="minorHAnsi"/>
              </w:rPr>
              <w:t xml:space="preserve"> </w:t>
            </w:r>
            <w:r w:rsidRPr="00A43909">
              <w:rPr>
                <w:rFonts w:asciiTheme="minorHAnsi" w:hAnsiTheme="minorHAnsi"/>
                <w:spacing w:val="-1"/>
              </w:rPr>
              <w:t>other</w:t>
            </w:r>
            <w:r w:rsidRPr="00A43909">
              <w:rPr>
                <w:rFonts w:asciiTheme="minorHAnsi" w:hAnsiTheme="minorHAnsi"/>
              </w:rPr>
              <w:t xml:space="preserve"> </w:t>
            </w:r>
            <w:r w:rsidRPr="00A43909">
              <w:rPr>
                <w:rFonts w:asciiTheme="minorHAnsi" w:hAnsiTheme="minorHAnsi"/>
                <w:spacing w:val="-1"/>
              </w:rPr>
              <w:t>materials</w:t>
            </w:r>
            <w:r w:rsidRPr="00A43909">
              <w:rPr>
                <w:rFonts w:asciiTheme="minorHAnsi" w:hAnsiTheme="minorHAnsi"/>
              </w:rPr>
              <w:t xml:space="preserve"> </w:t>
            </w:r>
            <w:r w:rsidRPr="00A43909">
              <w:rPr>
                <w:rFonts w:asciiTheme="minorHAnsi" w:hAnsiTheme="minorHAnsi"/>
                <w:spacing w:val="-1"/>
              </w:rPr>
              <w:t>are</w:t>
            </w:r>
            <w:r w:rsidRPr="00A43909">
              <w:rPr>
                <w:rFonts w:asciiTheme="minorHAnsi" w:hAnsiTheme="minorHAnsi"/>
              </w:rPr>
              <w:t xml:space="preserve"> </w:t>
            </w:r>
            <w:r w:rsidRPr="00A43909">
              <w:rPr>
                <w:rFonts w:asciiTheme="minorHAnsi" w:hAnsiTheme="minorHAnsi"/>
                <w:spacing w:val="-1"/>
              </w:rPr>
              <w:t>used,</w:t>
            </w:r>
            <w:r w:rsidRPr="00A43909">
              <w:rPr>
                <w:rFonts w:asciiTheme="minorHAnsi" w:hAnsiTheme="minorHAnsi"/>
              </w:rPr>
              <w:t xml:space="preserve"> </w:t>
            </w:r>
            <w:r w:rsidRPr="00A43909">
              <w:rPr>
                <w:rFonts w:asciiTheme="minorHAnsi" w:hAnsiTheme="minorHAnsi"/>
                <w:spacing w:val="-1"/>
              </w:rPr>
              <w:t>the tertiary</w:t>
            </w:r>
            <w:r w:rsidRPr="00A43909">
              <w:rPr>
                <w:rFonts w:asciiTheme="minorHAnsi" w:hAnsiTheme="minorHAnsi"/>
                <w:spacing w:val="35"/>
              </w:rPr>
              <w:t xml:space="preserve"> </w:t>
            </w:r>
            <w:r w:rsidRPr="00A43909">
              <w:rPr>
                <w:rFonts w:asciiTheme="minorHAnsi" w:hAnsiTheme="minorHAnsi"/>
                <w:spacing w:val="-1"/>
              </w:rPr>
              <w:t>packaging</w:t>
            </w:r>
            <w:r w:rsidRPr="00A43909">
              <w:rPr>
                <w:rFonts w:asciiTheme="minorHAnsi" w:hAnsiTheme="minorHAnsi"/>
              </w:rPr>
              <w:t xml:space="preserve"> </w:t>
            </w:r>
            <w:r w:rsidRPr="00A43909">
              <w:rPr>
                <w:rFonts w:asciiTheme="minorHAnsi" w:hAnsiTheme="minorHAnsi"/>
                <w:spacing w:val="-1"/>
              </w:rPr>
              <w:t>must</w:t>
            </w:r>
            <w:r w:rsidRPr="00A43909">
              <w:rPr>
                <w:rFonts w:asciiTheme="minorHAnsi" w:hAnsiTheme="minorHAnsi"/>
              </w:rPr>
              <w:t xml:space="preserve"> </w:t>
            </w:r>
            <w:r w:rsidRPr="00A43909">
              <w:rPr>
                <w:rFonts w:asciiTheme="minorHAnsi" w:hAnsiTheme="minorHAnsi"/>
                <w:spacing w:val="-1"/>
              </w:rPr>
              <w:t>either be</w:t>
            </w:r>
            <w:r w:rsidRPr="00A43909">
              <w:rPr>
                <w:rFonts w:asciiTheme="minorHAnsi" w:hAnsiTheme="minorHAnsi"/>
              </w:rPr>
              <w:t xml:space="preserve"> </w:t>
            </w:r>
            <w:r w:rsidRPr="00A43909">
              <w:rPr>
                <w:rFonts w:asciiTheme="minorHAnsi" w:hAnsiTheme="minorHAnsi"/>
                <w:spacing w:val="-1"/>
              </w:rPr>
              <w:t>reusable</w:t>
            </w:r>
            <w:r w:rsidRPr="00A43909">
              <w:rPr>
                <w:rFonts w:asciiTheme="minorHAnsi" w:hAnsiTheme="minorHAnsi"/>
              </w:rPr>
              <w:t xml:space="preserve"> </w:t>
            </w:r>
            <w:r w:rsidRPr="00A43909">
              <w:rPr>
                <w:rFonts w:asciiTheme="minorHAnsi" w:hAnsiTheme="minorHAnsi"/>
                <w:spacing w:val="-1"/>
              </w:rPr>
              <w:t>or</w:t>
            </w:r>
            <w:r w:rsidRPr="00A43909">
              <w:rPr>
                <w:rFonts w:asciiTheme="minorHAnsi" w:hAnsiTheme="minorHAnsi"/>
              </w:rPr>
              <w:t xml:space="preserve"> </w:t>
            </w:r>
            <w:r w:rsidRPr="00A43909">
              <w:rPr>
                <w:rFonts w:asciiTheme="minorHAnsi" w:hAnsiTheme="minorHAnsi"/>
                <w:spacing w:val="-1"/>
              </w:rPr>
              <w:t>all</w:t>
            </w:r>
            <w:r w:rsidRPr="00A43909">
              <w:rPr>
                <w:rFonts w:asciiTheme="minorHAnsi" w:hAnsiTheme="minorHAnsi"/>
              </w:rPr>
              <w:t xml:space="preserve"> </w:t>
            </w:r>
            <w:r w:rsidRPr="00A43909">
              <w:rPr>
                <w:rFonts w:asciiTheme="minorHAnsi" w:hAnsiTheme="minorHAnsi"/>
                <w:spacing w:val="-1"/>
              </w:rPr>
              <w:t>materials</w:t>
            </w:r>
            <w:r w:rsidRPr="00A43909">
              <w:rPr>
                <w:rFonts w:asciiTheme="minorHAnsi" w:hAnsiTheme="minorHAnsi"/>
                <w:spacing w:val="39"/>
              </w:rPr>
              <w:t xml:space="preserve"> </w:t>
            </w:r>
            <w:r w:rsidRPr="00A43909">
              <w:rPr>
                <w:rFonts w:asciiTheme="minorHAnsi" w:hAnsiTheme="minorHAnsi"/>
                <w:spacing w:val="-1"/>
              </w:rPr>
              <w:t>contain</w:t>
            </w:r>
            <w:r w:rsidRPr="00A43909">
              <w:rPr>
                <w:rFonts w:asciiTheme="minorHAnsi" w:hAnsiTheme="minorHAnsi"/>
              </w:rPr>
              <w:t xml:space="preserve"> some </w:t>
            </w:r>
            <w:r w:rsidRPr="00A43909">
              <w:rPr>
                <w:rFonts w:asciiTheme="minorHAnsi" w:hAnsiTheme="minorHAnsi"/>
                <w:spacing w:val="-1"/>
              </w:rPr>
              <w:t>recycled</w:t>
            </w:r>
            <w:r w:rsidRPr="00A43909">
              <w:rPr>
                <w:rFonts w:asciiTheme="minorHAnsi" w:hAnsiTheme="minorHAnsi"/>
              </w:rPr>
              <w:t xml:space="preserve"> </w:t>
            </w:r>
            <w:r w:rsidRPr="00A43909">
              <w:rPr>
                <w:rFonts w:asciiTheme="minorHAnsi" w:hAnsiTheme="minorHAnsi"/>
                <w:spacing w:val="-1"/>
              </w:rPr>
              <w:t>content.</w:t>
            </w:r>
          </w:p>
        </w:tc>
      </w:tr>
    </w:tbl>
    <w:p w14:paraId="492EA3C6" w14:textId="77777777" w:rsidR="009F11EE" w:rsidRDefault="009F11EE" w:rsidP="009F11EE">
      <w:pPr>
        <w:rPr>
          <w:rFonts w:ascii="Arial" w:eastAsia="Arial" w:hAnsi="Arial"/>
          <w:sz w:val="24"/>
          <w:szCs w:val="24"/>
        </w:rPr>
        <w:sectPr w:rsidR="009F11EE" w:rsidSect="00F87006">
          <w:pgSz w:w="11910" w:h="16840"/>
          <w:pgMar w:top="1360" w:right="980" w:bottom="280" w:left="1220" w:header="720" w:footer="720" w:gutter="0"/>
          <w:cols w:space="720"/>
        </w:sectPr>
      </w:pPr>
    </w:p>
    <w:p w14:paraId="1D4DCF47" w14:textId="77777777" w:rsidR="009F11EE" w:rsidRDefault="009F11EE" w:rsidP="009F11EE">
      <w:pPr>
        <w:spacing w:before="9"/>
        <w:rPr>
          <w:rFonts w:ascii="Times New Roman" w:hAnsi="Times New Roman" w:cs="Times New Roman"/>
          <w:sz w:val="5"/>
          <w:szCs w:val="5"/>
        </w:rPr>
      </w:pPr>
      <w:r>
        <w:rPr>
          <w:rFonts w:asciiTheme="minorHAnsi" w:eastAsiaTheme="minorHAnsi" w:hAnsiTheme="minorHAnsi" w:cstheme="minorBidi"/>
          <w:noProof/>
          <w:lang w:eastAsia="en-GB"/>
        </w:rPr>
        <w:lastRenderedPageBreak/>
        <mc:AlternateContent>
          <mc:Choice Requires="wpg">
            <w:drawing>
              <wp:anchor distT="0" distB="0" distL="114300" distR="114300" simplePos="0" relativeHeight="251662336" behindDoc="1" locked="0" layoutInCell="1" allowOverlap="1" wp14:anchorId="03E0BD0C" wp14:editId="5FC13845">
                <wp:simplePos x="0" y="0"/>
                <wp:positionH relativeFrom="page">
                  <wp:posOffset>842645</wp:posOffset>
                </wp:positionH>
                <wp:positionV relativeFrom="page">
                  <wp:posOffset>1280795</wp:posOffset>
                </wp:positionV>
                <wp:extent cx="2146300" cy="1270"/>
                <wp:effectExtent l="13970" t="13970" r="11430" b="381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300" cy="1270"/>
                          <a:chOff x="1327" y="2017"/>
                          <a:chExt cx="3380" cy="2"/>
                        </a:xfrm>
                      </wpg:grpSpPr>
                      <wps:wsp>
                        <wps:cNvPr id="16" name="Freeform 8"/>
                        <wps:cNvSpPr>
                          <a:spLocks/>
                        </wps:cNvSpPr>
                        <wps:spPr bwMode="auto">
                          <a:xfrm>
                            <a:off x="1327" y="2017"/>
                            <a:ext cx="3380" cy="2"/>
                          </a:xfrm>
                          <a:custGeom>
                            <a:avLst/>
                            <a:gdLst>
                              <a:gd name="T0" fmla="+- 0 1327 1327"/>
                              <a:gd name="T1" fmla="*/ T0 w 3380"/>
                              <a:gd name="T2" fmla="+- 0 4706 1327"/>
                              <a:gd name="T3" fmla="*/ T2 w 3380"/>
                            </a:gdLst>
                            <a:ahLst/>
                            <a:cxnLst>
                              <a:cxn ang="0">
                                <a:pos x="T1" y="0"/>
                              </a:cxn>
                              <a:cxn ang="0">
                                <a:pos x="T3" y="0"/>
                              </a:cxn>
                            </a:cxnLst>
                            <a:rect l="0" t="0" r="r" b="b"/>
                            <a:pathLst>
                              <a:path w="3380">
                                <a:moveTo>
                                  <a:pt x="0" y="0"/>
                                </a:moveTo>
                                <a:lnTo>
                                  <a:pt x="3379"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98AA2C" id="Group 13" o:spid="_x0000_s1026" style="position:absolute;margin-left:66.35pt;margin-top:100.85pt;width:169pt;height:.1pt;z-index:-251654144;mso-position-horizontal-relative:page;mso-position-vertical-relative:page" coordorigin="1327,2017" coordsize="33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">
                <v:shape id="Freeform 8" o:spid="_x0000_s1027" style="position:absolute;left:1327;top:2017;width:3380;height:2;visibility:visible;mso-wrap-style:square;v-text-anchor:top" coordsize="33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qge8AA&#10;AADbAAAADwAAAGRycy9kb3ducmV2LnhtbERPS4vCMBC+C/sfwgjebKqCLF2jiCB42tXqZW9DMn3Q&#10;ZtJtotZ/bwRhb/PxPWe1GWwrbtT72rGCWZKCINbO1FwquJz3008QPiAbbB2Tggd52Kw/RivMjLvz&#10;iW55KEUMYZ+hgiqELpPS64os+sR1xJErXG8xRNiX0vR4j+G2lfM0XUqLNceGCjvaVaSb/GoV6O2h&#10;aOx+VuQ/5rhomr/vs/4lpSbjYfsFItAQ/sVv98HE+Ut4/R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dqge8AAAADbAAAADwAAAAAAAAAAAAAAAACYAgAAZHJzL2Rvd25y&#10;ZXYueG1sUEsFBgAAAAAEAAQA9QAAAIUDAAAAAA==&#10;" path="m,l3379,e" filled="f" strokeweight=".20497mm">
                  <v:path arrowok="t" o:connecttype="custom" o:connectlocs="0,0;3379,0" o:connectangles="0,0"/>
                </v:shape>
                <w10:wrap anchorx="page" anchory="page"/>
              </v:group>
            </w:pict>
          </mc:Fallback>
        </mc:AlternateContent>
      </w:r>
    </w:p>
    <w:tbl>
      <w:tblPr>
        <w:tblW w:w="0" w:type="auto"/>
        <w:tblInd w:w="106" w:type="dxa"/>
        <w:tblLayout w:type="fixed"/>
        <w:tblCellMar>
          <w:left w:w="0" w:type="dxa"/>
          <w:right w:w="0" w:type="dxa"/>
        </w:tblCellMar>
        <w:tblLook w:val="01E0" w:firstRow="1" w:lastRow="1" w:firstColumn="1" w:lastColumn="1" w:noHBand="0" w:noVBand="0"/>
      </w:tblPr>
      <w:tblGrid>
        <w:gridCol w:w="3370"/>
        <w:gridCol w:w="6124"/>
      </w:tblGrid>
      <w:tr w:rsidR="009F11EE" w:rsidRPr="00A43909" w14:paraId="0128EDA4" w14:textId="77777777" w:rsidTr="00F87006">
        <w:trPr>
          <w:trHeight w:hRule="exact" w:val="2524"/>
        </w:trPr>
        <w:tc>
          <w:tcPr>
            <w:tcW w:w="3370" w:type="dxa"/>
            <w:tcBorders>
              <w:top w:val="single" w:sz="5" w:space="0" w:color="000000"/>
              <w:left w:val="single" w:sz="5" w:space="0" w:color="000000"/>
              <w:bottom w:val="single" w:sz="5" w:space="0" w:color="000000"/>
              <w:right w:val="single" w:sz="5" w:space="0" w:color="000000"/>
            </w:tcBorders>
          </w:tcPr>
          <w:p w14:paraId="4D15A34B" w14:textId="77777777" w:rsidR="009F11EE" w:rsidRPr="00A43909" w:rsidRDefault="009F11EE" w:rsidP="00F87006">
            <w:pPr>
              <w:pStyle w:val="TableParagraph"/>
              <w:tabs>
                <w:tab w:val="left" w:pos="822"/>
                <w:tab w:val="right" w:pos="3358"/>
              </w:tabs>
              <w:spacing w:line="273" w:lineRule="exact"/>
              <w:ind w:left="102"/>
              <w:rPr>
                <w:rFonts w:eastAsia="Arial" w:cs="Arial"/>
                <w:szCs w:val="24"/>
              </w:rPr>
            </w:pPr>
            <w:r w:rsidRPr="00A43909">
              <w:rPr>
                <w:spacing w:val="-1"/>
              </w:rPr>
              <w:t>33.</w:t>
            </w:r>
            <w:r w:rsidRPr="00A43909">
              <w:rPr>
                <w:spacing w:val="-1"/>
              </w:rPr>
              <w:tab/>
              <w:t>Food</w:t>
            </w:r>
            <w:r w:rsidRPr="00A43909">
              <w:t xml:space="preserve"> </w:t>
            </w:r>
            <w:r w:rsidRPr="00A43909">
              <w:rPr>
                <w:spacing w:val="-1"/>
              </w:rPr>
              <w:t>waste</w:t>
            </w:r>
            <w:r w:rsidRPr="00A43909">
              <w:rPr>
                <w:spacing w:val="-1"/>
              </w:rPr>
              <w:tab/>
            </w:r>
          </w:p>
        </w:tc>
        <w:tc>
          <w:tcPr>
            <w:tcW w:w="6124" w:type="dxa"/>
            <w:tcBorders>
              <w:top w:val="single" w:sz="5" w:space="0" w:color="000000"/>
              <w:left w:val="single" w:sz="5" w:space="0" w:color="000000"/>
              <w:bottom w:val="single" w:sz="5" w:space="0" w:color="000000"/>
              <w:right w:val="single" w:sz="5" w:space="0" w:color="000000"/>
            </w:tcBorders>
          </w:tcPr>
          <w:p w14:paraId="52265F8B" w14:textId="77777777" w:rsidR="009F11EE" w:rsidRPr="00A43909" w:rsidRDefault="009F11EE" w:rsidP="00F87006">
            <w:pPr>
              <w:pStyle w:val="TableParagraph"/>
              <w:spacing w:before="58" w:line="275" w:lineRule="auto"/>
              <w:ind w:left="133" w:right="208" w:hanging="33"/>
              <w:jc w:val="both"/>
              <w:rPr>
                <w:rFonts w:eastAsia="Arial" w:cs="Arial"/>
                <w:szCs w:val="24"/>
              </w:rPr>
            </w:pPr>
            <w:r w:rsidRPr="00A43909">
              <w:rPr>
                <w:spacing w:val="-1"/>
              </w:rPr>
              <w:t>The</w:t>
            </w:r>
            <w:r w:rsidRPr="00A43909">
              <w:t xml:space="preserve"> </w:t>
            </w:r>
            <w:r w:rsidRPr="00A43909">
              <w:rPr>
                <w:spacing w:val="-1"/>
              </w:rPr>
              <w:t>food</w:t>
            </w:r>
            <w:r w:rsidRPr="00A43909">
              <w:t xml:space="preserve"> </w:t>
            </w:r>
            <w:r w:rsidRPr="00A43909">
              <w:rPr>
                <w:spacing w:val="-1"/>
              </w:rPr>
              <w:t>waste</w:t>
            </w:r>
            <w:r w:rsidRPr="00A43909">
              <w:t xml:space="preserve"> </w:t>
            </w:r>
            <w:proofErr w:type="spellStart"/>
            <w:r w:rsidRPr="00A43909">
              <w:rPr>
                <w:spacing w:val="-1"/>
              </w:rPr>
              <w:t>minimisation</w:t>
            </w:r>
            <w:proofErr w:type="spellEnd"/>
            <w:r w:rsidRPr="00A43909">
              <w:t xml:space="preserve"> </w:t>
            </w:r>
            <w:r w:rsidRPr="00A43909">
              <w:rPr>
                <w:spacing w:val="-1"/>
              </w:rPr>
              <w:t>plan</w:t>
            </w:r>
            <w:r w:rsidRPr="00A43909">
              <w:rPr>
                <w:spacing w:val="1"/>
              </w:rPr>
              <w:t xml:space="preserve"> </w:t>
            </w:r>
            <w:r w:rsidRPr="00A43909">
              <w:rPr>
                <w:spacing w:val="-1"/>
              </w:rPr>
              <w:t>includes</w:t>
            </w:r>
            <w:r w:rsidRPr="00A43909">
              <w:t xml:space="preserve"> </w:t>
            </w:r>
            <w:r w:rsidRPr="00A43909">
              <w:rPr>
                <w:spacing w:val="-1"/>
              </w:rPr>
              <w:t>actions</w:t>
            </w:r>
            <w:r w:rsidRPr="00A43909">
              <w:t xml:space="preserve"> </w:t>
            </w:r>
            <w:r w:rsidRPr="00A43909">
              <w:rPr>
                <w:spacing w:val="-1"/>
              </w:rPr>
              <w:t>and</w:t>
            </w:r>
            <w:r w:rsidRPr="00A43909">
              <w:rPr>
                <w:spacing w:val="38"/>
              </w:rPr>
              <w:t xml:space="preserve"> </w:t>
            </w:r>
            <w:r w:rsidRPr="00A43909">
              <w:rPr>
                <w:spacing w:val="-1"/>
              </w:rPr>
              <w:t>estimated</w:t>
            </w:r>
            <w:r w:rsidRPr="00A43909">
              <w:t xml:space="preserve"> </w:t>
            </w:r>
            <w:r w:rsidRPr="00A43909">
              <w:rPr>
                <w:spacing w:val="-1"/>
              </w:rPr>
              <w:t>quantifiable</w:t>
            </w:r>
            <w:r w:rsidRPr="00A43909">
              <w:rPr>
                <w:spacing w:val="1"/>
              </w:rPr>
              <w:t xml:space="preserve"> </w:t>
            </w:r>
            <w:r w:rsidRPr="00A43909">
              <w:rPr>
                <w:spacing w:val="-1"/>
              </w:rPr>
              <w:t>reductions.</w:t>
            </w:r>
          </w:p>
          <w:p w14:paraId="252C3588" w14:textId="77777777" w:rsidR="009F11EE" w:rsidRPr="00A43909" w:rsidRDefault="009F11EE" w:rsidP="00F87006">
            <w:pPr>
              <w:pStyle w:val="TableParagraph"/>
              <w:spacing w:before="81" w:line="276" w:lineRule="auto"/>
              <w:ind w:left="133" w:right="287" w:hanging="33"/>
              <w:jc w:val="both"/>
              <w:rPr>
                <w:rFonts w:eastAsia="Arial" w:cs="Arial"/>
                <w:szCs w:val="24"/>
              </w:rPr>
            </w:pPr>
            <w:r w:rsidRPr="00A43909">
              <w:rPr>
                <w:spacing w:val="-1"/>
              </w:rPr>
              <w:t>The</w:t>
            </w:r>
            <w:r w:rsidRPr="00A43909">
              <w:t xml:space="preserve"> </w:t>
            </w:r>
            <w:r w:rsidRPr="00A43909">
              <w:rPr>
                <w:spacing w:val="-1"/>
              </w:rPr>
              <w:t>supplier</w:t>
            </w:r>
            <w:r w:rsidRPr="00A43909">
              <w:t xml:space="preserve"> </w:t>
            </w:r>
            <w:r w:rsidRPr="00A43909">
              <w:rPr>
                <w:spacing w:val="-1"/>
              </w:rPr>
              <w:t>ensures that</w:t>
            </w:r>
            <w:r w:rsidRPr="00A43909">
              <w:t xml:space="preserve"> </w:t>
            </w:r>
            <w:r w:rsidRPr="00A43909">
              <w:rPr>
                <w:spacing w:val="-1"/>
              </w:rPr>
              <w:t>appropriate</w:t>
            </w:r>
            <w:r w:rsidRPr="00A43909">
              <w:t xml:space="preserve"> </w:t>
            </w:r>
            <w:r w:rsidRPr="00A43909">
              <w:rPr>
                <w:spacing w:val="-1"/>
              </w:rPr>
              <w:t>training</w:t>
            </w:r>
            <w:r w:rsidRPr="00A43909">
              <w:t xml:space="preserve"> </w:t>
            </w:r>
            <w:proofErr w:type="gramStart"/>
            <w:r w:rsidRPr="00A43909">
              <w:rPr>
                <w:spacing w:val="-1"/>
              </w:rPr>
              <w:t>is</w:t>
            </w:r>
            <w:r w:rsidRPr="00A43909">
              <w:t xml:space="preserve"> </w:t>
            </w:r>
            <w:r w:rsidRPr="00A43909">
              <w:rPr>
                <w:spacing w:val="-1"/>
              </w:rPr>
              <w:t>given</w:t>
            </w:r>
            <w:proofErr w:type="gramEnd"/>
            <w:r w:rsidRPr="00A43909">
              <w:rPr>
                <w:spacing w:val="38"/>
              </w:rPr>
              <w:t xml:space="preserve"> </w:t>
            </w:r>
            <w:r w:rsidRPr="00A43909">
              <w:t xml:space="preserve">to </w:t>
            </w:r>
            <w:r w:rsidRPr="00A43909">
              <w:rPr>
                <w:spacing w:val="-1"/>
              </w:rPr>
              <w:t xml:space="preserve">staff </w:t>
            </w:r>
            <w:r w:rsidRPr="00A43909">
              <w:t xml:space="preserve">to </w:t>
            </w:r>
            <w:r w:rsidRPr="00A43909">
              <w:rPr>
                <w:spacing w:val="-1"/>
              </w:rPr>
              <w:t>ensure</w:t>
            </w:r>
            <w:r w:rsidRPr="00A43909">
              <w:t xml:space="preserve"> </w:t>
            </w:r>
            <w:r w:rsidRPr="00A43909">
              <w:rPr>
                <w:spacing w:val="-1"/>
              </w:rPr>
              <w:t>best practice</w:t>
            </w:r>
            <w:r w:rsidRPr="00A43909">
              <w:t xml:space="preserve"> </w:t>
            </w:r>
            <w:r w:rsidRPr="00A43909">
              <w:rPr>
                <w:spacing w:val="-1"/>
              </w:rPr>
              <w:t>in</w:t>
            </w:r>
            <w:r w:rsidRPr="00A43909">
              <w:t xml:space="preserve"> </w:t>
            </w:r>
            <w:r w:rsidRPr="00A43909">
              <w:rPr>
                <w:spacing w:val="-1"/>
              </w:rPr>
              <w:t>terms</w:t>
            </w:r>
            <w:r w:rsidRPr="00A43909">
              <w:t xml:space="preserve"> </w:t>
            </w:r>
            <w:r w:rsidRPr="00A43909">
              <w:rPr>
                <w:spacing w:val="-1"/>
              </w:rPr>
              <w:t>of food</w:t>
            </w:r>
            <w:r w:rsidRPr="00A43909">
              <w:t xml:space="preserve"> </w:t>
            </w:r>
            <w:r w:rsidRPr="00A43909">
              <w:rPr>
                <w:spacing w:val="-1"/>
              </w:rPr>
              <w:t>waste</w:t>
            </w:r>
            <w:r w:rsidRPr="00A43909">
              <w:rPr>
                <w:spacing w:val="45"/>
              </w:rPr>
              <w:t xml:space="preserve"> </w:t>
            </w:r>
            <w:proofErr w:type="spellStart"/>
            <w:r w:rsidRPr="00A43909">
              <w:rPr>
                <w:spacing w:val="-1"/>
              </w:rPr>
              <w:t>minimisation</w:t>
            </w:r>
            <w:proofErr w:type="spellEnd"/>
            <w:r w:rsidRPr="00A43909">
              <w:rPr>
                <w:spacing w:val="-1"/>
              </w:rPr>
              <w:t>.</w:t>
            </w:r>
          </w:p>
          <w:p w14:paraId="2C0E7AAC" w14:textId="77777777" w:rsidR="009F11EE" w:rsidRPr="00A43909" w:rsidRDefault="009F11EE" w:rsidP="00F87006">
            <w:pPr>
              <w:pStyle w:val="TableParagraph"/>
              <w:spacing w:before="81" w:line="276" w:lineRule="auto"/>
              <w:ind w:left="133" w:right="165" w:hanging="33"/>
              <w:rPr>
                <w:rFonts w:eastAsia="Arial" w:cs="Arial"/>
                <w:szCs w:val="24"/>
              </w:rPr>
            </w:pPr>
            <w:r w:rsidRPr="00A43909">
              <w:rPr>
                <w:spacing w:val="-1"/>
              </w:rPr>
              <w:t>Surplus</w:t>
            </w:r>
            <w:r w:rsidRPr="00A43909">
              <w:t xml:space="preserve"> </w:t>
            </w:r>
            <w:r w:rsidRPr="00A43909">
              <w:rPr>
                <w:spacing w:val="-1"/>
              </w:rPr>
              <w:t>food</w:t>
            </w:r>
            <w:r w:rsidRPr="00A43909">
              <w:t xml:space="preserve"> </w:t>
            </w:r>
            <w:r w:rsidRPr="00A43909">
              <w:rPr>
                <w:spacing w:val="-1"/>
              </w:rPr>
              <w:t>that</w:t>
            </w:r>
            <w:r w:rsidRPr="00A43909">
              <w:t xml:space="preserve"> </w:t>
            </w:r>
            <w:r w:rsidRPr="00A43909">
              <w:rPr>
                <w:spacing w:val="-1"/>
              </w:rPr>
              <w:t>is fit</w:t>
            </w:r>
            <w:r w:rsidRPr="00A43909">
              <w:t xml:space="preserve"> </w:t>
            </w:r>
            <w:r w:rsidRPr="00A43909">
              <w:rPr>
                <w:spacing w:val="-1"/>
              </w:rPr>
              <w:t>for</w:t>
            </w:r>
            <w:r w:rsidRPr="00A43909">
              <w:t xml:space="preserve"> </w:t>
            </w:r>
            <w:r w:rsidRPr="00A43909">
              <w:rPr>
                <w:spacing w:val="-1"/>
              </w:rPr>
              <w:t>consumption</w:t>
            </w:r>
            <w:r w:rsidRPr="00A43909">
              <w:t xml:space="preserve"> </w:t>
            </w:r>
            <w:r w:rsidRPr="00A43909">
              <w:rPr>
                <w:spacing w:val="-1"/>
              </w:rPr>
              <w:t>is</w:t>
            </w:r>
            <w:r w:rsidRPr="00A43909">
              <w:t xml:space="preserve"> </w:t>
            </w:r>
            <w:r w:rsidRPr="00A43909">
              <w:rPr>
                <w:spacing w:val="-1"/>
              </w:rPr>
              <w:t>distributed</w:t>
            </w:r>
            <w:r w:rsidRPr="00A43909">
              <w:t xml:space="preserve"> </w:t>
            </w:r>
            <w:r w:rsidRPr="00A43909">
              <w:rPr>
                <w:spacing w:val="-1"/>
              </w:rPr>
              <w:t>for</w:t>
            </w:r>
            <w:r w:rsidRPr="00A43909">
              <w:rPr>
                <w:spacing w:val="46"/>
              </w:rPr>
              <w:t xml:space="preserve"> </w:t>
            </w:r>
            <w:r w:rsidRPr="00A43909">
              <w:rPr>
                <w:spacing w:val="-1"/>
              </w:rPr>
              <w:t>consumption</w:t>
            </w:r>
            <w:r w:rsidRPr="00A43909">
              <w:t xml:space="preserve"> </w:t>
            </w:r>
            <w:r w:rsidRPr="00A43909">
              <w:rPr>
                <w:spacing w:val="-1"/>
              </w:rPr>
              <w:t>rather than</w:t>
            </w:r>
            <w:r w:rsidRPr="00A43909">
              <w:t xml:space="preserve"> </w:t>
            </w:r>
            <w:r w:rsidRPr="00A43909">
              <w:rPr>
                <w:spacing w:val="-1"/>
              </w:rPr>
              <w:t>sent</w:t>
            </w:r>
            <w:r w:rsidRPr="00A43909">
              <w:t xml:space="preserve"> </w:t>
            </w:r>
            <w:r w:rsidRPr="00A43909">
              <w:rPr>
                <w:spacing w:val="-1"/>
              </w:rPr>
              <w:t>for disposal</w:t>
            </w:r>
            <w:r w:rsidRPr="00A43909">
              <w:t xml:space="preserve"> </w:t>
            </w:r>
            <w:r w:rsidRPr="00A43909">
              <w:rPr>
                <w:spacing w:val="-1"/>
              </w:rPr>
              <w:t>as</w:t>
            </w:r>
            <w:r w:rsidRPr="00A43909">
              <w:t xml:space="preserve"> </w:t>
            </w:r>
            <w:r w:rsidRPr="00A43909">
              <w:rPr>
                <w:spacing w:val="-1"/>
              </w:rPr>
              <w:t>waste</w:t>
            </w:r>
          </w:p>
          <w:p w14:paraId="4284F146" w14:textId="58C7D35C" w:rsidR="009F11EE" w:rsidRPr="00A43909" w:rsidRDefault="00D94FC9" w:rsidP="00F87006">
            <w:pPr>
              <w:pStyle w:val="TableParagraph"/>
              <w:ind w:left="133"/>
              <w:jc w:val="both"/>
              <w:rPr>
                <w:rFonts w:eastAsia="Arial" w:cs="Arial"/>
                <w:szCs w:val="24"/>
              </w:rPr>
            </w:pPr>
            <w:r w:rsidRPr="00A43909">
              <w:rPr>
                <w:spacing w:val="-1"/>
              </w:rPr>
              <w:t>E.g</w:t>
            </w:r>
            <w:r w:rsidR="009F11EE" w:rsidRPr="00A43909">
              <w:rPr>
                <w:spacing w:val="-1"/>
              </w:rPr>
              <w:t>.</w:t>
            </w:r>
            <w:r w:rsidR="009F11EE" w:rsidRPr="00A43909">
              <w:t xml:space="preserve"> </w:t>
            </w:r>
            <w:r w:rsidR="009F11EE" w:rsidRPr="00A43909">
              <w:rPr>
                <w:spacing w:val="-1"/>
              </w:rPr>
              <w:t>gifted</w:t>
            </w:r>
            <w:r w:rsidR="009F11EE" w:rsidRPr="00A43909">
              <w:t xml:space="preserve"> </w:t>
            </w:r>
            <w:r w:rsidR="009F11EE" w:rsidRPr="00A43909">
              <w:rPr>
                <w:spacing w:val="-1"/>
              </w:rPr>
              <w:t>to</w:t>
            </w:r>
            <w:r w:rsidR="009F11EE" w:rsidRPr="00A43909">
              <w:t xml:space="preserve"> </w:t>
            </w:r>
            <w:r w:rsidR="009F11EE" w:rsidRPr="00A43909">
              <w:rPr>
                <w:spacing w:val="-1"/>
              </w:rPr>
              <w:t>charities</w:t>
            </w:r>
            <w:r w:rsidR="009F11EE" w:rsidRPr="00A43909">
              <w:t xml:space="preserve"> / </w:t>
            </w:r>
            <w:r w:rsidR="009F11EE" w:rsidRPr="00A43909">
              <w:rPr>
                <w:spacing w:val="-1"/>
              </w:rPr>
              <w:t>food</w:t>
            </w:r>
            <w:r w:rsidR="009F11EE" w:rsidRPr="00A43909">
              <w:t xml:space="preserve"> </w:t>
            </w:r>
            <w:r w:rsidR="009F11EE" w:rsidRPr="00A43909">
              <w:rPr>
                <w:spacing w:val="-1"/>
              </w:rPr>
              <w:t>banks.</w:t>
            </w:r>
          </w:p>
        </w:tc>
      </w:tr>
      <w:tr w:rsidR="009F11EE" w:rsidRPr="00A43909" w14:paraId="4B71CDCB" w14:textId="77777777" w:rsidTr="00F87006">
        <w:trPr>
          <w:trHeight w:hRule="exact" w:val="839"/>
        </w:trPr>
        <w:tc>
          <w:tcPr>
            <w:tcW w:w="3370" w:type="dxa"/>
            <w:tcBorders>
              <w:top w:val="single" w:sz="5" w:space="0" w:color="000000"/>
              <w:left w:val="single" w:sz="5" w:space="0" w:color="000000"/>
              <w:bottom w:val="single" w:sz="5" w:space="0" w:color="000000"/>
              <w:right w:val="single" w:sz="5" w:space="0" w:color="000000"/>
            </w:tcBorders>
          </w:tcPr>
          <w:p w14:paraId="1A314C93" w14:textId="77777777" w:rsidR="009F11EE" w:rsidRPr="00A43909" w:rsidRDefault="009F11EE" w:rsidP="00F87006">
            <w:pPr>
              <w:pStyle w:val="TableParagraph"/>
              <w:tabs>
                <w:tab w:val="left" w:pos="822"/>
              </w:tabs>
              <w:spacing w:line="273" w:lineRule="exact"/>
              <w:ind w:left="102"/>
              <w:rPr>
                <w:rFonts w:eastAsia="Arial" w:cs="Arial"/>
                <w:szCs w:val="24"/>
              </w:rPr>
            </w:pPr>
            <w:r w:rsidRPr="00A43909">
              <w:rPr>
                <w:spacing w:val="-1"/>
              </w:rPr>
              <w:t>34.</w:t>
            </w:r>
            <w:r w:rsidRPr="00A43909">
              <w:rPr>
                <w:spacing w:val="-1"/>
              </w:rPr>
              <w:tab/>
              <w:t>Energy</w:t>
            </w:r>
            <w:r w:rsidRPr="00A43909">
              <w:t xml:space="preserve"> </w:t>
            </w:r>
            <w:r w:rsidRPr="00A43909">
              <w:rPr>
                <w:spacing w:val="-1"/>
              </w:rPr>
              <w:t>efficiency</w:t>
            </w:r>
          </w:p>
        </w:tc>
        <w:tc>
          <w:tcPr>
            <w:tcW w:w="6124" w:type="dxa"/>
            <w:tcBorders>
              <w:top w:val="single" w:sz="5" w:space="0" w:color="000000"/>
              <w:left w:val="single" w:sz="5" w:space="0" w:color="000000"/>
              <w:bottom w:val="single" w:sz="5" w:space="0" w:color="000000"/>
              <w:right w:val="single" w:sz="5" w:space="0" w:color="000000"/>
            </w:tcBorders>
          </w:tcPr>
          <w:p w14:paraId="70536C62" w14:textId="77777777" w:rsidR="009F11EE" w:rsidRPr="00A43909" w:rsidRDefault="009F11EE" w:rsidP="00F87006">
            <w:pPr>
              <w:pStyle w:val="TableParagraph"/>
              <w:ind w:left="133" w:right="114" w:hanging="33"/>
              <w:rPr>
                <w:rFonts w:eastAsia="Arial" w:cs="Arial"/>
                <w:szCs w:val="24"/>
              </w:rPr>
            </w:pPr>
            <w:r w:rsidRPr="00A43909">
              <w:rPr>
                <w:spacing w:val="-1"/>
              </w:rPr>
              <w:t>The</w:t>
            </w:r>
            <w:r w:rsidRPr="00A43909">
              <w:t xml:space="preserve"> </w:t>
            </w:r>
            <w:r w:rsidRPr="00A43909">
              <w:rPr>
                <w:spacing w:val="-1"/>
              </w:rPr>
              <w:t>on-site</w:t>
            </w:r>
            <w:r w:rsidRPr="00A43909">
              <w:t xml:space="preserve"> </w:t>
            </w:r>
            <w:r w:rsidRPr="00A43909">
              <w:rPr>
                <w:spacing w:val="-1"/>
              </w:rPr>
              <w:t>catering</w:t>
            </w:r>
            <w:r w:rsidRPr="00A43909">
              <w:t xml:space="preserve"> </w:t>
            </w:r>
            <w:r w:rsidRPr="00A43909">
              <w:rPr>
                <w:spacing w:val="-1"/>
              </w:rPr>
              <w:t>operation</w:t>
            </w:r>
            <w:r w:rsidRPr="00A43909">
              <w:t xml:space="preserve"> </w:t>
            </w:r>
            <w:proofErr w:type="gramStart"/>
            <w:r w:rsidRPr="00A43909">
              <w:rPr>
                <w:spacing w:val="-1"/>
              </w:rPr>
              <w:t>is</w:t>
            </w:r>
            <w:r w:rsidRPr="00A43909">
              <w:t xml:space="preserve"> </w:t>
            </w:r>
            <w:r w:rsidRPr="00A43909">
              <w:rPr>
                <w:spacing w:val="-1"/>
              </w:rPr>
              <w:t>run</w:t>
            </w:r>
            <w:proofErr w:type="gramEnd"/>
            <w:r w:rsidRPr="00A43909">
              <w:t xml:space="preserve"> </w:t>
            </w:r>
            <w:r w:rsidRPr="00A43909">
              <w:rPr>
                <w:spacing w:val="-1"/>
              </w:rPr>
              <w:t>in</w:t>
            </w:r>
            <w:r w:rsidRPr="00A43909">
              <w:t xml:space="preserve"> </w:t>
            </w:r>
            <w:r w:rsidRPr="00A43909">
              <w:rPr>
                <w:spacing w:val="-1"/>
              </w:rPr>
              <w:t>accordance</w:t>
            </w:r>
            <w:r w:rsidRPr="00A43909">
              <w:t xml:space="preserve"> </w:t>
            </w:r>
            <w:r w:rsidRPr="00A43909">
              <w:rPr>
                <w:spacing w:val="-1"/>
              </w:rPr>
              <w:t>with</w:t>
            </w:r>
            <w:r w:rsidRPr="00A43909">
              <w:rPr>
                <w:spacing w:val="47"/>
              </w:rPr>
              <w:t xml:space="preserve"> </w:t>
            </w:r>
            <w:r w:rsidRPr="00A43909">
              <w:rPr>
                <w:spacing w:val="-1"/>
              </w:rPr>
              <w:t>the</w:t>
            </w:r>
            <w:r w:rsidRPr="00A43909">
              <w:t xml:space="preserve"> </w:t>
            </w:r>
            <w:r w:rsidRPr="00A43909">
              <w:rPr>
                <w:spacing w:val="-1"/>
              </w:rPr>
              <w:t>Carbon</w:t>
            </w:r>
            <w:r w:rsidRPr="00A43909">
              <w:rPr>
                <w:spacing w:val="1"/>
              </w:rPr>
              <w:t xml:space="preserve"> </w:t>
            </w:r>
            <w:r w:rsidRPr="00A43909">
              <w:rPr>
                <w:spacing w:val="-1"/>
              </w:rPr>
              <w:t>Trust food preparation</w:t>
            </w:r>
            <w:r w:rsidRPr="00A43909">
              <w:rPr>
                <w:spacing w:val="1"/>
              </w:rPr>
              <w:t xml:space="preserve"> </w:t>
            </w:r>
            <w:r w:rsidRPr="00A43909">
              <w:rPr>
                <w:spacing w:val="-1"/>
              </w:rPr>
              <w:t>and</w:t>
            </w:r>
            <w:r w:rsidRPr="00A43909">
              <w:t xml:space="preserve"> </w:t>
            </w:r>
            <w:r w:rsidRPr="00A43909">
              <w:rPr>
                <w:spacing w:val="-1"/>
              </w:rPr>
              <w:t>sector guide</w:t>
            </w:r>
            <w:r w:rsidRPr="00A43909">
              <w:rPr>
                <w:spacing w:val="36"/>
              </w:rPr>
              <w:t xml:space="preserve"> </w:t>
            </w:r>
            <w:r w:rsidRPr="00A43909">
              <w:rPr>
                <w:spacing w:val="-1"/>
              </w:rPr>
              <w:t>(CTV035).</w:t>
            </w:r>
          </w:p>
        </w:tc>
      </w:tr>
      <w:tr w:rsidR="009F11EE" w:rsidRPr="00A43909" w14:paraId="0EEFEC41" w14:textId="77777777" w:rsidTr="00F87006">
        <w:trPr>
          <w:trHeight w:hRule="exact" w:val="838"/>
        </w:trPr>
        <w:tc>
          <w:tcPr>
            <w:tcW w:w="3370" w:type="dxa"/>
            <w:tcBorders>
              <w:top w:val="single" w:sz="5" w:space="0" w:color="000000"/>
              <w:left w:val="single" w:sz="5" w:space="0" w:color="000000"/>
              <w:bottom w:val="single" w:sz="5" w:space="0" w:color="000000"/>
              <w:right w:val="single" w:sz="5" w:space="0" w:color="000000"/>
            </w:tcBorders>
          </w:tcPr>
          <w:p w14:paraId="67F0D36A" w14:textId="77777777" w:rsidR="009F11EE" w:rsidRPr="00A43909" w:rsidRDefault="009F11EE" w:rsidP="00F87006">
            <w:pPr>
              <w:pStyle w:val="TableParagraph"/>
              <w:tabs>
                <w:tab w:val="left" w:pos="822"/>
              </w:tabs>
              <w:spacing w:line="272" w:lineRule="exact"/>
              <w:ind w:left="102"/>
              <w:rPr>
                <w:rFonts w:eastAsia="Arial" w:cs="Arial"/>
                <w:szCs w:val="24"/>
              </w:rPr>
            </w:pPr>
            <w:r w:rsidRPr="00A43909">
              <w:rPr>
                <w:spacing w:val="-1"/>
              </w:rPr>
              <w:t>35.</w:t>
            </w:r>
            <w:r w:rsidRPr="00A43909">
              <w:rPr>
                <w:spacing w:val="-1"/>
              </w:rPr>
              <w:tab/>
              <w:t>Waste</w:t>
            </w:r>
            <w:r w:rsidRPr="00A43909">
              <w:t xml:space="preserve"> </w:t>
            </w:r>
            <w:proofErr w:type="spellStart"/>
            <w:r w:rsidRPr="00A43909">
              <w:rPr>
                <w:spacing w:val="-1"/>
              </w:rPr>
              <w:t>minimisation</w:t>
            </w:r>
            <w:proofErr w:type="spellEnd"/>
          </w:p>
        </w:tc>
        <w:tc>
          <w:tcPr>
            <w:tcW w:w="6124" w:type="dxa"/>
            <w:tcBorders>
              <w:top w:val="single" w:sz="5" w:space="0" w:color="000000"/>
              <w:left w:val="single" w:sz="5" w:space="0" w:color="000000"/>
              <w:bottom w:val="single" w:sz="5" w:space="0" w:color="000000"/>
              <w:right w:val="single" w:sz="5" w:space="0" w:color="000000"/>
            </w:tcBorders>
          </w:tcPr>
          <w:p w14:paraId="1CEB6E37" w14:textId="77777777" w:rsidR="009F11EE" w:rsidRPr="00A43909" w:rsidRDefault="009F11EE" w:rsidP="00F87006">
            <w:pPr>
              <w:pStyle w:val="TableParagraph"/>
              <w:ind w:left="133" w:right="136" w:hanging="33"/>
              <w:rPr>
                <w:rFonts w:eastAsia="Arial" w:cs="Arial"/>
                <w:szCs w:val="24"/>
              </w:rPr>
            </w:pPr>
            <w:r w:rsidRPr="00A43909">
              <w:rPr>
                <w:spacing w:val="-1"/>
              </w:rPr>
              <w:t>Food</w:t>
            </w:r>
            <w:r w:rsidRPr="00A43909">
              <w:t xml:space="preserve"> </w:t>
            </w:r>
            <w:r w:rsidRPr="00A43909">
              <w:rPr>
                <w:spacing w:val="-1"/>
              </w:rPr>
              <w:t>and</w:t>
            </w:r>
            <w:r w:rsidRPr="00A43909">
              <w:t xml:space="preserve"> </w:t>
            </w:r>
            <w:r w:rsidRPr="00A43909">
              <w:rPr>
                <w:spacing w:val="-1"/>
              </w:rPr>
              <w:t>drink</w:t>
            </w:r>
            <w:r w:rsidRPr="00A43909">
              <w:t xml:space="preserve"> to </w:t>
            </w:r>
            <w:r w:rsidRPr="00A43909">
              <w:rPr>
                <w:spacing w:val="-1"/>
              </w:rPr>
              <w:t>be</w:t>
            </w:r>
            <w:r w:rsidRPr="00A43909">
              <w:t xml:space="preserve"> </w:t>
            </w:r>
            <w:r w:rsidRPr="00A43909">
              <w:rPr>
                <w:spacing w:val="-1"/>
              </w:rPr>
              <w:t>consumed</w:t>
            </w:r>
            <w:r w:rsidRPr="00A43909">
              <w:t xml:space="preserve"> in </w:t>
            </w:r>
            <w:r w:rsidRPr="00A43909">
              <w:rPr>
                <w:spacing w:val="-1"/>
              </w:rPr>
              <w:t>restaurants</w:t>
            </w:r>
            <w:r w:rsidRPr="00A43909">
              <w:t xml:space="preserve"> </w:t>
            </w:r>
            <w:r w:rsidRPr="00A43909">
              <w:rPr>
                <w:spacing w:val="-1"/>
              </w:rPr>
              <w:t>and</w:t>
            </w:r>
            <w:r w:rsidRPr="00A43909">
              <w:rPr>
                <w:spacing w:val="28"/>
              </w:rPr>
              <w:t xml:space="preserve"> </w:t>
            </w:r>
            <w:r w:rsidRPr="00A43909">
              <w:rPr>
                <w:spacing w:val="-1"/>
              </w:rPr>
              <w:t>canteens</w:t>
            </w:r>
            <w:r w:rsidRPr="00A43909">
              <w:t xml:space="preserve"> </w:t>
            </w:r>
            <w:r w:rsidRPr="00A43909">
              <w:rPr>
                <w:spacing w:val="-1"/>
              </w:rPr>
              <w:t>must</w:t>
            </w:r>
            <w:r w:rsidRPr="00A43909">
              <w:t xml:space="preserve"> </w:t>
            </w:r>
            <w:r w:rsidRPr="00A43909">
              <w:rPr>
                <w:spacing w:val="-1"/>
              </w:rPr>
              <w:t>be</w:t>
            </w:r>
            <w:r w:rsidRPr="00A43909">
              <w:t xml:space="preserve"> </w:t>
            </w:r>
            <w:r w:rsidRPr="00A43909">
              <w:rPr>
                <w:spacing w:val="-1"/>
              </w:rPr>
              <w:t>served</w:t>
            </w:r>
            <w:r w:rsidRPr="00A43909">
              <w:t xml:space="preserve"> </w:t>
            </w:r>
            <w:r w:rsidRPr="00A43909">
              <w:rPr>
                <w:spacing w:val="-1"/>
              </w:rPr>
              <w:t>using</w:t>
            </w:r>
            <w:r w:rsidRPr="00A43909">
              <w:t xml:space="preserve"> </w:t>
            </w:r>
            <w:r w:rsidRPr="00A43909">
              <w:rPr>
                <w:spacing w:val="-1"/>
              </w:rPr>
              <w:t>cutlery,</w:t>
            </w:r>
            <w:r w:rsidRPr="00A43909">
              <w:t xml:space="preserve"> </w:t>
            </w:r>
            <w:r w:rsidRPr="00A43909">
              <w:rPr>
                <w:spacing w:val="-1"/>
              </w:rPr>
              <w:t>glassware,</w:t>
            </w:r>
            <w:r w:rsidRPr="00A43909">
              <w:t xml:space="preserve"> </w:t>
            </w:r>
            <w:r w:rsidRPr="00A43909">
              <w:rPr>
                <w:spacing w:val="-1"/>
              </w:rPr>
              <w:t>and</w:t>
            </w:r>
            <w:r w:rsidRPr="00A43909">
              <w:rPr>
                <w:spacing w:val="42"/>
              </w:rPr>
              <w:t xml:space="preserve"> </w:t>
            </w:r>
            <w:proofErr w:type="gramStart"/>
            <w:r w:rsidRPr="00A43909">
              <w:rPr>
                <w:spacing w:val="-1"/>
              </w:rPr>
              <w:t>crockery</w:t>
            </w:r>
            <w:r w:rsidRPr="00A43909">
              <w:t xml:space="preserve"> </w:t>
            </w:r>
            <w:r w:rsidRPr="00A43909">
              <w:rPr>
                <w:spacing w:val="-1"/>
              </w:rPr>
              <w:t>which</w:t>
            </w:r>
            <w:proofErr w:type="gramEnd"/>
            <w:r w:rsidRPr="00A43909">
              <w:t xml:space="preserve"> </w:t>
            </w:r>
            <w:r w:rsidRPr="00A43909">
              <w:rPr>
                <w:spacing w:val="-1"/>
              </w:rPr>
              <w:t>are</w:t>
            </w:r>
            <w:r w:rsidRPr="00A43909">
              <w:t xml:space="preserve"> </w:t>
            </w:r>
            <w:r w:rsidRPr="00A43909">
              <w:rPr>
                <w:spacing w:val="-1"/>
              </w:rPr>
              <w:t>reusable</w:t>
            </w:r>
            <w:r w:rsidRPr="00A43909">
              <w:t xml:space="preserve"> </w:t>
            </w:r>
            <w:r w:rsidRPr="00A43909">
              <w:rPr>
                <w:spacing w:val="-1"/>
              </w:rPr>
              <w:t>and</w:t>
            </w:r>
            <w:r w:rsidRPr="00A43909">
              <w:rPr>
                <w:spacing w:val="1"/>
              </w:rPr>
              <w:t xml:space="preserve"> </w:t>
            </w:r>
            <w:r w:rsidRPr="00A43909">
              <w:rPr>
                <w:spacing w:val="-1"/>
              </w:rPr>
              <w:t>washable.</w:t>
            </w:r>
          </w:p>
        </w:tc>
      </w:tr>
      <w:tr w:rsidR="009F11EE" w:rsidRPr="00A43909" w14:paraId="4E48BC8E" w14:textId="77777777" w:rsidTr="00F87006">
        <w:trPr>
          <w:trHeight w:hRule="exact" w:val="1942"/>
        </w:trPr>
        <w:tc>
          <w:tcPr>
            <w:tcW w:w="3370" w:type="dxa"/>
            <w:tcBorders>
              <w:top w:val="single" w:sz="5" w:space="0" w:color="000000"/>
              <w:left w:val="single" w:sz="5" w:space="0" w:color="000000"/>
              <w:bottom w:val="single" w:sz="5" w:space="0" w:color="000000"/>
              <w:right w:val="single" w:sz="5" w:space="0" w:color="000000"/>
            </w:tcBorders>
          </w:tcPr>
          <w:p w14:paraId="25473CE7" w14:textId="77777777" w:rsidR="009F11EE" w:rsidRPr="00A43909" w:rsidRDefault="009F11EE" w:rsidP="00F87006">
            <w:pPr>
              <w:pStyle w:val="TableParagraph"/>
              <w:tabs>
                <w:tab w:val="left" w:pos="822"/>
              </w:tabs>
              <w:spacing w:line="272" w:lineRule="exact"/>
              <w:ind w:left="102"/>
              <w:rPr>
                <w:rFonts w:eastAsia="Arial" w:cs="Arial"/>
                <w:szCs w:val="24"/>
              </w:rPr>
            </w:pPr>
            <w:r w:rsidRPr="00A43909">
              <w:rPr>
                <w:spacing w:val="-1"/>
              </w:rPr>
              <w:t>36.</w:t>
            </w:r>
            <w:r w:rsidRPr="00A43909">
              <w:rPr>
                <w:spacing w:val="-1"/>
              </w:rPr>
              <w:tab/>
              <w:t>Catering</w:t>
            </w:r>
            <w:r w:rsidRPr="00A43909">
              <w:t xml:space="preserve"> </w:t>
            </w:r>
            <w:r w:rsidRPr="00A43909">
              <w:rPr>
                <w:spacing w:val="-1"/>
              </w:rPr>
              <w:t>equipment</w:t>
            </w:r>
          </w:p>
        </w:tc>
        <w:tc>
          <w:tcPr>
            <w:tcW w:w="6124" w:type="dxa"/>
            <w:tcBorders>
              <w:top w:val="single" w:sz="5" w:space="0" w:color="000000"/>
              <w:left w:val="single" w:sz="5" w:space="0" w:color="000000"/>
              <w:bottom w:val="single" w:sz="5" w:space="0" w:color="000000"/>
              <w:right w:val="single" w:sz="5" w:space="0" w:color="000000"/>
            </w:tcBorders>
          </w:tcPr>
          <w:p w14:paraId="38F821BE" w14:textId="77777777" w:rsidR="009F11EE" w:rsidRPr="00A43909" w:rsidRDefault="009F11EE" w:rsidP="00F87006">
            <w:pPr>
              <w:pStyle w:val="TableParagraph"/>
              <w:ind w:left="133" w:right="471" w:hanging="33"/>
              <w:rPr>
                <w:rFonts w:eastAsia="Arial" w:cs="Arial"/>
                <w:szCs w:val="24"/>
              </w:rPr>
            </w:pPr>
            <w:r w:rsidRPr="00A43909">
              <w:rPr>
                <w:spacing w:val="-1"/>
              </w:rPr>
              <w:t>The</w:t>
            </w:r>
            <w:r w:rsidRPr="00A43909">
              <w:t xml:space="preserve"> </w:t>
            </w:r>
            <w:r w:rsidRPr="00A43909">
              <w:rPr>
                <w:spacing w:val="-1"/>
              </w:rPr>
              <w:t>best</w:t>
            </w:r>
            <w:r w:rsidRPr="00A43909">
              <w:t xml:space="preserve"> </w:t>
            </w:r>
            <w:r w:rsidRPr="00A43909">
              <w:rPr>
                <w:spacing w:val="-1"/>
              </w:rPr>
              <w:t>practice</w:t>
            </w:r>
            <w:r w:rsidRPr="00A43909">
              <w:t xml:space="preserve"> </w:t>
            </w:r>
            <w:r w:rsidRPr="00A43909">
              <w:rPr>
                <w:spacing w:val="-1"/>
              </w:rPr>
              <w:t>Government</w:t>
            </w:r>
            <w:r w:rsidRPr="00A43909">
              <w:t xml:space="preserve"> </w:t>
            </w:r>
            <w:r w:rsidRPr="00A43909">
              <w:rPr>
                <w:spacing w:val="-1"/>
              </w:rPr>
              <w:t>Buying</w:t>
            </w:r>
            <w:r w:rsidRPr="00A43909">
              <w:t xml:space="preserve"> </w:t>
            </w:r>
            <w:r w:rsidRPr="00A43909">
              <w:rPr>
                <w:spacing w:val="-1"/>
              </w:rPr>
              <w:t>Standards</w:t>
            </w:r>
            <w:r w:rsidRPr="00A43909">
              <w:t xml:space="preserve"> </w:t>
            </w:r>
            <w:r w:rsidRPr="00A43909">
              <w:rPr>
                <w:spacing w:val="-1"/>
              </w:rPr>
              <w:t>for</w:t>
            </w:r>
            <w:r w:rsidRPr="00A43909">
              <w:rPr>
                <w:spacing w:val="40"/>
              </w:rPr>
              <w:t xml:space="preserve"> </w:t>
            </w:r>
            <w:r w:rsidRPr="00A43909">
              <w:rPr>
                <w:spacing w:val="-1"/>
              </w:rPr>
              <w:t>catering</w:t>
            </w:r>
            <w:r w:rsidRPr="00A43909">
              <w:t xml:space="preserve"> </w:t>
            </w:r>
            <w:r w:rsidRPr="00A43909">
              <w:rPr>
                <w:spacing w:val="-1"/>
              </w:rPr>
              <w:t>equipment</w:t>
            </w:r>
            <w:r w:rsidRPr="00A43909">
              <w:t xml:space="preserve"> </w:t>
            </w:r>
            <w:r w:rsidRPr="00A43909">
              <w:rPr>
                <w:spacing w:val="-1"/>
              </w:rPr>
              <w:t>apply</w:t>
            </w:r>
            <w:r w:rsidRPr="00A43909">
              <w:t xml:space="preserve"> </w:t>
            </w:r>
            <w:r w:rsidRPr="00A43909">
              <w:rPr>
                <w:spacing w:val="-1"/>
              </w:rPr>
              <w:t>where</w:t>
            </w:r>
            <w:r w:rsidRPr="00A43909">
              <w:t xml:space="preserve"> </w:t>
            </w:r>
            <w:r w:rsidRPr="00A43909">
              <w:rPr>
                <w:spacing w:val="-1"/>
              </w:rPr>
              <w:t>relevant:</w:t>
            </w:r>
          </w:p>
          <w:p w14:paraId="223335DD" w14:textId="77777777" w:rsidR="009F11EE" w:rsidRPr="00A43909" w:rsidRDefault="009F11EE" w:rsidP="00F87006">
            <w:pPr>
              <w:pStyle w:val="ListParagraph"/>
              <w:widowControl w:val="0"/>
              <w:numPr>
                <w:ilvl w:val="0"/>
                <w:numId w:val="36"/>
              </w:numPr>
              <w:tabs>
                <w:tab w:val="left" w:pos="1541"/>
              </w:tabs>
              <w:overflowPunct/>
              <w:autoSpaceDE/>
              <w:autoSpaceDN/>
              <w:adjustRightInd/>
              <w:spacing w:after="0" w:line="287" w:lineRule="exact"/>
              <w:jc w:val="left"/>
              <w:textAlignment w:val="auto"/>
              <w:rPr>
                <w:rFonts w:asciiTheme="minorHAnsi" w:eastAsia="Arial" w:hAnsiTheme="minorHAnsi"/>
                <w:szCs w:val="24"/>
              </w:rPr>
            </w:pPr>
            <w:r w:rsidRPr="00A43909">
              <w:rPr>
                <w:rFonts w:asciiTheme="minorHAnsi" w:hAnsiTheme="minorHAnsi"/>
                <w:spacing w:val="-1"/>
              </w:rPr>
              <w:t>Domestic</w:t>
            </w:r>
            <w:r w:rsidRPr="00A43909">
              <w:rPr>
                <w:rFonts w:asciiTheme="minorHAnsi" w:hAnsiTheme="minorHAnsi"/>
              </w:rPr>
              <w:t xml:space="preserve"> </w:t>
            </w:r>
            <w:r w:rsidRPr="00A43909">
              <w:rPr>
                <w:rFonts w:asciiTheme="minorHAnsi" w:hAnsiTheme="minorHAnsi"/>
                <w:spacing w:val="-1"/>
              </w:rPr>
              <w:t>Dishwashers</w:t>
            </w:r>
          </w:p>
          <w:p w14:paraId="21A62FD6" w14:textId="77777777" w:rsidR="009F11EE" w:rsidRPr="00A43909" w:rsidRDefault="009F11EE" w:rsidP="00F87006">
            <w:pPr>
              <w:pStyle w:val="ListParagraph"/>
              <w:widowControl w:val="0"/>
              <w:numPr>
                <w:ilvl w:val="0"/>
                <w:numId w:val="36"/>
              </w:numPr>
              <w:tabs>
                <w:tab w:val="left" w:pos="1541"/>
              </w:tabs>
              <w:overflowPunct/>
              <w:autoSpaceDE/>
              <w:autoSpaceDN/>
              <w:adjustRightInd/>
              <w:spacing w:before="5" w:after="0" w:line="222" w:lineRule="auto"/>
              <w:ind w:right="130"/>
              <w:jc w:val="left"/>
              <w:textAlignment w:val="auto"/>
              <w:rPr>
                <w:rFonts w:asciiTheme="minorHAnsi" w:eastAsia="Arial" w:hAnsiTheme="minorHAnsi"/>
                <w:szCs w:val="24"/>
              </w:rPr>
            </w:pPr>
            <w:r w:rsidRPr="00A43909">
              <w:rPr>
                <w:rFonts w:asciiTheme="minorHAnsi" w:hAnsiTheme="minorHAnsi"/>
                <w:spacing w:val="-1"/>
              </w:rPr>
              <w:t>Commercial</w:t>
            </w:r>
            <w:r w:rsidRPr="00A43909">
              <w:rPr>
                <w:rFonts w:asciiTheme="minorHAnsi" w:hAnsiTheme="minorHAnsi"/>
              </w:rPr>
              <w:t xml:space="preserve"> </w:t>
            </w:r>
            <w:r w:rsidRPr="00A43909">
              <w:rPr>
                <w:rFonts w:asciiTheme="minorHAnsi" w:hAnsiTheme="minorHAnsi"/>
                <w:spacing w:val="-1"/>
              </w:rPr>
              <w:t>cooking</w:t>
            </w:r>
            <w:r w:rsidRPr="00A43909">
              <w:rPr>
                <w:rFonts w:asciiTheme="minorHAnsi" w:hAnsiTheme="minorHAnsi"/>
              </w:rPr>
              <w:t xml:space="preserve"> </w:t>
            </w:r>
            <w:r w:rsidRPr="00A43909">
              <w:rPr>
                <w:rFonts w:asciiTheme="minorHAnsi" w:hAnsiTheme="minorHAnsi"/>
                <w:spacing w:val="-1"/>
              </w:rPr>
              <w:t>equipment,</w:t>
            </w:r>
            <w:r w:rsidRPr="00A43909">
              <w:rPr>
                <w:rFonts w:asciiTheme="minorHAnsi" w:hAnsiTheme="minorHAnsi"/>
              </w:rPr>
              <w:t xml:space="preserve"> </w:t>
            </w:r>
            <w:r w:rsidRPr="00A43909">
              <w:rPr>
                <w:rFonts w:asciiTheme="minorHAnsi" w:hAnsiTheme="minorHAnsi"/>
                <w:spacing w:val="-1"/>
              </w:rPr>
              <w:t>including</w:t>
            </w:r>
            <w:r w:rsidRPr="00A43909">
              <w:rPr>
                <w:rFonts w:asciiTheme="minorHAnsi" w:hAnsiTheme="minorHAnsi"/>
                <w:spacing w:val="28"/>
              </w:rPr>
              <w:t xml:space="preserve"> </w:t>
            </w:r>
            <w:r w:rsidRPr="00A43909">
              <w:rPr>
                <w:rFonts w:asciiTheme="minorHAnsi" w:hAnsiTheme="minorHAnsi"/>
                <w:spacing w:val="-1"/>
              </w:rPr>
              <w:t>ovens,</w:t>
            </w:r>
            <w:r w:rsidRPr="00A43909">
              <w:rPr>
                <w:rFonts w:asciiTheme="minorHAnsi" w:hAnsiTheme="minorHAnsi"/>
              </w:rPr>
              <w:t xml:space="preserve"> </w:t>
            </w:r>
            <w:r w:rsidRPr="00A43909">
              <w:rPr>
                <w:rFonts w:asciiTheme="minorHAnsi" w:hAnsiTheme="minorHAnsi"/>
                <w:spacing w:val="-1"/>
              </w:rPr>
              <w:t>fryers</w:t>
            </w:r>
            <w:r w:rsidRPr="00A43909">
              <w:rPr>
                <w:rFonts w:asciiTheme="minorHAnsi" w:hAnsiTheme="minorHAnsi"/>
              </w:rPr>
              <w:t xml:space="preserve"> </w:t>
            </w:r>
            <w:r w:rsidRPr="00A43909">
              <w:rPr>
                <w:rFonts w:asciiTheme="minorHAnsi" w:hAnsiTheme="minorHAnsi"/>
                <w:spacing w:val="-1"/>
              </w:rPr>
              <w:t>and</w:t>
            </w:r>
            <w:r w:rsidRPr="00A43909">
              <w:rPr>
                <w:rFonts w:asciiTheme="minorHAnsi" w:hAnsiTheme="minorHAnsi"/>
              </w:rPr>
              <w:t xml:space="preserve"> </w:t>
            </w:r>
            <w:r w:rsidRPr="00A43909">
              <w:rPr>
                <w:rFonts w:asciiTheme="minorHAnsi" w:hAnsiTheme="minorHAnsi"/>
                <w:spacing w:val="-1"/>
              </w:rPr>
              <w:t>steam</w:t>
            </w:r>
            <w:r w:rsidRPr="00A43909">
              <w:rPr>
                <w:rFonts w:asciiTheme="minorHAnsi" w:hAnsiTheme="minorHAnsi"/>
              </w:rPr>
              <w:t xml:space="preserve"> </w:t>
            </w:r>
            <w:r w:rsidRPr="00A43909">
              <w:rPr>
                <w:rFonts w:asciiTheme="minorHAnsi" w:hAnsiTheme="minorHAnsi"/>
                <w:spacing w:val="-1"/>
              </w:rPr>
              <w:t>cookers</w:t>
            </w:r>
          </w:p>
          <w:p w14:paraId="7F85E254" w14:textId="77777777" w:rsidR="009F11EE" w:rsidRPr="00A43909" w:rsidRDefault="009F11EE" w:rsidP="00F87006">
            <w:pPr>
              <w:pStyle w:val="ListParagraph"/>
              <w:widowControl w:val="0"/>
              <w:numPr>
                <w:ilvl w:val="0"/>
                <w:numId w:val="36"/>
              </w:numPr>
              <w:tabs>
                <w:tab w:val="left" w:pos="1541"/>
              </w:tabs>
              <w:overflowPunct/>
              <w:autoSpaceDE/>
              <w:autoSpaceDN/>
              <w:adjustRightInd/>
              <w:spacing w:before="3" w:after="0"/>
              <w:jc w:val="left"/>
              <w:textAlignment w:val="auto"/>
              <w:rPr>
                <w:rFonts w:asciiTheme="minorHAnsi" w:eastAsia="Arial" w:hAnsiTheme="minorHAnsi"/>
                <w:szCs w:val="24"/>
              </w:rPr>
            </w:pPr>
            <w:r w:rsidRPr="00A43909">
              <w:rPr>
                <w:rFonts w:asciiTheme="minorHAnsi" w:hAnsiTheme="minorHAnsi"/>
                <w:spacing w:val="-1"/>
              </w:rPr>
              <w:t>Domestic</w:t>
            </w:r>
            <w:r w:rsidRPr="00A43909">
              <w:rPr>
                <w:rFonts w:asciiTheme="minorHAnsi" w:hAnsiTheme="minorHAnsi"/>
              </w:rPr>
              <w:t xml:space="preserve"> </w:t>
            </w:r>
            <w:r w:rsidRPr="00A43909">
              <w:rPr>
                <w:rFonts w:asciiTheme="minorHAnsi" w:hAnsiTheme="minorHAnsi"/>
                <w:spacing w:val="-1"/>
              </w:rPr>
              <w:t>fridge</w:t>
            </w:r>
            <w:r w:rsidRPr="00A43909">
              <w:rPr>
                <w:rFonts w:asciiTheme="minorHAnsi" w:hAnsiTheme="minorHAnsi"/>
              </w:rPr>
              <w:t xml:space="preserve"> </w:t>
            </w:r>
            <w:r w:rsidRPr="00A43909">
              <w:rPr>
                <w:rFonts w:asciiTheme="minorHAnsi" w:hAnsiTheme="minorHAnsi"/>
                <w:spacing w:val="-1"/>
              </w:rPr>
              <w:t>freezers</w:t>
            </w:r>
          </w:p>
        </w:tc>
      </w:tr>
      <w:tr w:rsidR="009F11EE" w:rsidRPr="00A43909" w14:paraId="66B0591F" w14:textId="77777777" w:rsidTr="00F87006">
        <w:trPr>
          <w:trHeight w:hRule="exact" w:val="1163"/>
        </w:trPr>
        <w:tc>
          <w:tcPr>
            <w:tcW w:w="3370" w:type="dxa"/>
            <w:tcBorders>
              <w:top w:val="single" w:sz="5" w:space="0" w:color="000000"/>
              <w:left w:val="single" w:sz="5" w:space="0" w:color="000000"/>
              <w:bottom w:val="single" w:sz="5" w:space="0" w:color="000000"/>
              <w:right w:val="single" w:sz="5" w:space="0" w:color="000000"/>
            </w:tcBorders>
          </w:tcPr>
          <w:p w14:paraId="57768028" w14:textId="77777777" w:rsidR="009F11EE" w:rsidRPr="00A43909" w:rsidRDefault="009F11EE" w:rsidP="00F87006">
            <w:pPr>
              <w:pStyle w:val="TableParagraph"/>
              <w:tabs>
                <w:tab w:val="left" w:pos="822"/>
              </w:tabs>
              <w:spacing w:line="273" w:lineRule="exact"/>
              <w:ind w:left="102"/>
              <w:rPr>
                <w:rFonts w:eastAsia="Arial" w:cs="Arial"/>
                <w:szCs w:val="24"/>
              </w:rPr>
            </w:pPr>
            <w:r w:rsidRPr="00A43909">
              <w:rPr>
                <w:spacing w:val="-1"/>
              </w:rPr>
              <w:t>37.</w:t>
            </w:r>
            <w:r w:rsidRPr="00A43909">
              <w:rPr>
                <w:spacing w:val="-1"/>
              </w:rPr>
              <w:tab/>
              <w:t>Paper</w:t>
            </w:r>
            <w:r w:rsidRPr="00A43909">
              <w:t xml:space="preserve"> </w:t>
            </w:r>
            <w:r w:rsidRPr="00A43909">
              <w:rPr>
                <w:spacing w:val="-1"/>
              </w:rPr>
              <w:t>products</w:t>
            </w:r>
          </w:p>
        </w:tc>
        <w:tc>
          <w:tcPr>
            <w:tcW w:w="6124" w:type="dxa"/>
            <w:tcBorders>
              <w:top w:val="single" w:sz="5" w:space="0" w:color="000000"/>
              <w:left w:val="single" w:sz="5" w:space="0" w:color="000000"/>
              <w:bottom w:val="single" w:sz="5" w:space="0" w:color="000000"/>
              <w:right w:val="single" w:sz="5" w:space="0" w:color="000000"/>
            </w:tcBorders>
          </w:tcPr>
          <w:p w14:paraId="781F5FEF" w14:textId="17B63380" w:rsidR="009F11EE" w:rsidRPr="00A43909" w:rsidRDefault="009F11EE" w:rsidP="00F87006">
            <w:pPr>
              <w:pStyle w:val="TableParagraph"/>
              <w:spacing w:line="276" w:lineRule="auto"/>
              <w:ind w:left="133" w:right="821" w:hanging="33"/>
              <w:rPr>
                <w:rFonts w:eastAsia="Arial" w:cs="Arial"/>
                <w:szCs w:val="24"/>
              </w:rPr>
            </w:pPr>
            <w:r w:rsidRPr="00A43909">
              <w:rPr>
                <w:spacing w:val="-1"/>
              </w:rPr>
              <w:t>Disposable</w:t>
            </w:r>
            <w:r w:rsidRPr="00A43909">
              <w:rPr>
                <w:spacing w:val="1"/>
              </w:rPr>
              <w:t xml:space="preserve"> </w:t>
            </w:r>
            <w:r w:rsidRPr="00A43909">
              <w:rPr>
                <w:spacing w:val="-1"/>
              </w:rPr>
              <w:t>paper</w:t>
            </w:r>
            <w:r w:rsidRPr="00A43909">
              <w:t xml:space="preserve"> </w:t>
            </w:r>
            <w:r w:rsidRPr="00A43909">
              <w:rPr>
                <w:spacing w:val="-1"/>
              </w:rPr>
              <w:t>products</w:t>
            </w:r>
            <w:r w:rsidRPr="00A43909">
              <w:t xml:space="preserve"> </w:t>
            </w:r>
            <w:r w:rsidRPr="00A43909">
              <w:rPr>
                <w:spacing w:val="-1"/>
              </w:rPr>
              <w:t>(e.g. napkins,</w:t>
            </w:r>
            <w:r w:rsidRPr="00A43909">
              <w:t xml:space="preserve"> </w:t>
            </w:r>
            <w:r w:rsidRPr="00A43909">
              <w:rPr>
                <w:spacing w:val="-1"/>
              </w:rPr>
              <w:t>kitchen</w:t>
            </w:r>
            <w:r w:rsidRPr="00A43909">
              <w:rPr>
                <w:spacing w:val="34"/>
              </w:rPr>
              <w:t xml:space="preserve"> </w:t>
            </w:r>
            <w:r w:rsidRPr="00A43909">
              <w:rPr>
                <w:spacing w:val="-1"/>
              </w:rPr>
              <w:t>tissue,</w:t>
            </w:r>
            <w:r w:rsidRPr="00A43909">
              <w:t xml:space="preserve"> </w:t>
            </w:r>
            <w:r w:rsidR="00D94FC9" w:rsidRPr="00A43909">
              <w:rPr>
                <w:spacing w:val="-1"/>
              </w:rPr>
              <w:t>and take</w:t>
            </w:r>
            <w:r w:rsidRPr="00A43909">
              <w:rPr>
                <w:spacing w:val="-1"/>
              </w:rPr>
              <w:t>-away</w:t>
            </w:r>
            <w:r w:rsidRPr="00A43909">
              <w:t xml:space="preserve"> </w:t>
            </w:r>
            <w:r w:rsidRPr="00A43909">
              <w:rPr>
                <w:spacing w:val="-1"/>
              </w:rPr>
              <w:t>food</w:t>
            </w:r>
            <w:r w:rsidRPr="00A43909">
              <w:t xml:space="preserve"> </w:t>
            </w:r>
            <w:r w:rsidRPr="00A43909">
              <w:rPr>
                <w:spacing w:val="-1"/>
              </w:rPr>
              <w:t>containers)</w:t>
            </w:r>
            <w:r w:rsidRPr="00A43909">
              <w:t xml:space="preserve"> </w:t>
            </w:r>
            <w:r w:rsidRPr="00A43909">
              <w:rPr>
                <w:spacing w:val="-1"/>
              </w:rPr>
              <w:t>meet the</w:t>
            </w:r>
            <w:r w:rsidRPr="00A43909">
              <w:rPr>
                <w:spacing w:val="36"/>
              </w:rPr>
              <w:t xml:space="preserve"> </w:t>
            </w:r>
            <w:r w:rsidRPr="00A43909">
              <w:rPr>
                <w:spacing w:val="-1"/>
              </w:rPr>
              <w:t>requirements</w:t>
            </w:r>
            <w:r w:rsidRPr="00A43909">
              <w:t xml:space="preserve"> </w:t>
            </w:r>
            <w:r w:rsidRPr="00A43909">
              <w:rPr>
                <w:spacing w:val="-1"/>
              </w:rPr>
              <w:t>of the</w:t>
            </w:r>
            <w:r w:rsidRPr="00A43909">
              <w:t xml:space="preserve"> </w:t>
            </w:r>
            <w:r w:rsidRPr="00A43909">
              <w:rPr>
                <w:spacing w:val="-1"/>
              </w:rPr>
              <w:t>EU</w:t>
            </w:r>
            <w:r w:rsidRPr="00A43909">
              <w:t xml:space="preserve"> </w:t>
            </w:r>
            <w:r w:rsidRPr="00A43909">
              <w:rPr>
                <w:spacing w:val="-1"/>
              </w:rPr>
              <w:t>Ecolabel,</w:t>
            </w:r>
            <w:r w:rsidRPr="00A43909">
              <w:rPr>
                <w:spacing w:val="2"/>
              </w:rPr>
              <w:t xml:space="preserve"> </w:t>
            </w:r>
            <w:r w:rsidRPr="00A43909">
              <w:rPr>
                <w:spacing w:val="-1"/>
              </w:rPr>
              <w:t>or</w:t>
            </w:r>
            <w:r w:rsidRPr="00A43909">
              <w:t xml:space="preserve"> </w:t>
            </w:r>
            <w:r w:rsidRPr="00A43909">
              <w:rPr>
                <w:spacing w:val="-1"/>
              </w:rPr>
              <w:t>equivalent.</w:t>
            </w:r>
          </w:p>
        </w:tc>
      </w:tr>
      <w:tr w:rsidR="009F11EE" w:rsidRPr="00A43909" w14:paraId="7D950F6A" w14:textId="77777777" w:rsidTr="00F87006">
        <w:trPr>
          <w:trHeight w:hRule="exact" w:val="421"/>
        </w:trPr>
        <w:tc>
          <w:tcPr>
            <w:tcW w:w="3370" w:type="dxa"/>
            <w:tcBorders>
              <w:top w:val="single" w:sz="5" w:space="0" w:color="000000"/>
              <w:left w:val="single" w:sz="5" w:space="0" w:color="000000"/>
              <w:bottom w:val="single" w:sz="5" w:space="0" w:color="000000"/>
              <w:right w:val="single" w:sz="5" w:space="0" w:color="000000"/>
            </w:tcBorders>
          </w:tcPr>
          <w:p w14:paraId="1657D980" w14:textId="77777777" w:rsidR="009F11EE" w:rsidRPr="00A43909" w:rsidRDefault="009F11EE" w:rsidP="00F87006">
            <w:pPr>
              <w:pStyle w:val="TableParagraph"/>
              <w:spacing w:line="273" w:lineRule="exact"/>
              <w:ind w:left="102"/>
              <w:rPr>
                <w:rFonts w:eastAsia="Arial" w:cs="Arial"/>
                <w:szCs w:val="24"/>
              </w:rPr>
            </w:pPr>
            <w:r w:rsidRPr="00A43909">
              <w:rPr>
                <w:b/>
                <w:spacing w:val="-1"/>
              </w:rPr>
              <w:t>D.</w:t>
            </w:r>
            <w:r w:rsidRPr="00A43909">
              <w:rPr>
                <w:b/>
              </w:rPr>
              <w:t xml:space="preserve"> </w:t>
            </w:r>
            <w:r w:rsidRPr="00A43909">
              <w:rPr>
                <w:b/>
                <w:spacing w:val="-1"/>
              </w:rPr>
              <w:t>Social-economic</w:t>
            </w:r>
          </w:p>
        </w:tc>
        <w:tc>
          <w:tcPr>
            <w:tcW w:w="6124" w:type="dxa"/>
            <w:tcBorders>
              <w:top w:val="single" w:sz="5" w:space="0" w:color="000000"/>
              <w:left w:val="single" w:sz="5" w:space="0" w:color="000000"/>
              <w:bottom w:val="single" w:sz="5" w:space="0" w:color="000000"/>
              <w:right w:val="single" w:sz="5" w:space="0" w:color="000000"/>
            </w:tcBorders>
          </w:tcPr>
          <w:p w14:paraId="433FB1CE" w14:textId="77777777" w:rsidR="009F11EE" w:rsidRPr="00A43909" w:rsidRDefault="009F11EE" w:rsidP="00F87006">
            <w:pPr>
              <w:rPr>
                <w:rFonts w:asciiTheme="minorHAnsi" w:hAnsiTheme="minorHAnsi"/>
              </w:rPr>
            </w:pPr>
          </w:p>
        </w:tc>
      </w:tr>
      <w:tr w:rsidR="009F11EE" w:rsidRPr="00A43909" w14:paraId="2CDD3A57" w14:textId="77777777" w:rsidTr="00F87006">
        <w:trPr>
          <w:trHeight w:hRule="exact" w:val="562"/>
        </w:trPr>
        <w:tc>
          <w:tcPr>
            <w:tcW w:w="3370" w:type="dxa"/>
            <w:tcBorders>
              <w:top w:val="single" w:sz="5" w:space="0" w:color="000000"/>
              <w:left w:val="single" w:sz="5" w:space="0" w:color="000000"/>
              <w:bottom w:val="single" w:sz="5" w:space="0" w:color="000000"/>
              <w:right w:val="single" w:sz="5" w:space="0" w:color="000000"/>
            </w:tcBorders>
          </w:tcPr>
          <w:p w14:paraId="5A7D3EB5" w14:textId="77777777" w:rsidR="009F11EE" w:rsidRPr="00A43909" w:rsidRDefault="009F11EE" w:rsidP="00F87006">
            <w:pPr>
              <w:pStyle w:val="TableParagraph"/>
              <w:tabs>
                <w:tab w:val="left" w:pos="822"/>
              </w:tabs>
              <w:spacing w:line="272" w:lineRule="exact"/>
              <w:ind w:left="102"/>
              <w:rPr>
                <w:rFonts w:eastAsia="Arial" w:cs="Arial"/>
                <w:szCs w:val="24"/>
              </w:rPr>
            </w:pPr>
            <w:r w:rsidRPr="00A43909">
              <w:rPr>
                <w:spacing w:val="-1"/>
              </w:rPr>
              <w:t>38.</w:t>
            </w:r>
            <w:r w:rsidRPr="00A43909">
              <w:rPr>
                <w:spacing w:val="-1"/>
              </w:rPr>
              <w:tab/>
              <w:t>Ethical</w:t>
            </w:r>
            <w:r w:rsidRPr="00A43909">
              <w:t xml:space="preserve"> </w:t>
            </w:r>
            <w:r w:rsidRPr="00A43909">
              <w:rPr>
                <w:spacing w:val="-1"/>
              </w:rPr>
              <w:t>trading</w:t>
            </w:r>
          </w:p>
        </w:tc>
        <w:tc>
          <w:tcPr>
            <w:tcW w:w="6124" w:type="dxa"/>
            <w:tcBorders>
              <w:top w:val="single" w:sz="5" w:space="0" w:color="000000"/>
              <w:left w:val="single" w:sz="5" w:space="0" w:color="000000"/>
              <w:bottom w:val="single" w:sz="5" w:space="0" w:color="000000"/>
              <w:right w:val="single" w:sz="5" w:space="0" w:color="000000"/>
            </w:tcBorders>
          </w:tcPr>
          <w:p w14:paraId="11DB807F" w14:textId="77777777" w:rsidR="009F11EE" w:rsidRPr="00A43909" w:rsidRDefault="009F11EE" w:rsidP="00F87006">
            <w:pPr>
              <w:pStyle w:val="TableParagraph"/>
              <w:ind w:left="133" w:right="113" w:hanging="33"/>
              <w:rPr>
                <w:rFonts w:eastAsia="Arial" w:cs="Arial"/>
                <w:szCs w:val="24"/>
              </w:rPr>
            </w:pPr>
            <w:r w:rsidRPr="00A43909">
              <w:rPr>
                <w:spacing w:val="-1"/>
              </w:rPr>
              <w:t>All</w:t>
            </w:r>
            <w:r w:rsidRPr="00A43909">
              <w:t xml:space="preserve"> </w:t>
            </w:r>
            <w:r w:rsidRPr="00A43909">
              <w:rPr>
                <w:spacing w:val="-1"/>
              </w:rPr>
              <w:t>tea,</w:t>
            </w:r>
            <w:r w:rsidRPr="00A43909">
              <w:t xml:space="preserve"> </w:t>
            </w:r>
            <w:r w:rsidRPr="00A43909">
              <w:rPr>
                <w:spacing w:val="-1"/>
              </w:rPr>
              <w:t>coffee,</w:t>
            </w:r>
            <w:r w:rsidRPr="00A43909">
              <w:t xml:space="preserve"> </w:t>
            </w:r>
            <w:r w:rsidRPr="00A43909">
              <w:rPr>
                <w:spacing w:val="-1"/>
              </w:rPr>
              <w:t>cocoa</w:t>
            </w:r>
            <w:r w:rsidRPr="00A43909">
              <w:t xml:space="preserve"> </w:t>
            </w:r>
            <w:r w:rsidRPr="00A43909">
              <w:rPr>
                <w:spacing w:val="-1"/>
              </w:rPr>
              <w:t>and</w:t>
            </w:r>
            <w:r w:rsidRPr="00A43909">
              <w:t xml:space="preserve"> </w:t>
            </w:r>
            <w:r w:rsidRPr="00A43909">
              <w:rPr>
                <w:spacing w:val="-1"/>
              </w:rPr>
              <w:t>bananas</w:t>
            </w:r>
            <w:r w:rsidRPr="00A43909">
              <w:t xml:space="preserve"> </w:t>
            </w:r>
            <w:r w:rsidRPr="00A43909">
              <w:rPr>
                <w:spacing w:val="-1"/>
              </w:rPr>
              <w:t>are</w:t>
            </w:r>
            <w:r w:rsidRPr="00A43909">
              <w:t xml:space="preserve"> </w:t>
            </w:r>
            <w:r w:rsidRPr="00A43909">
              <w:rPr>
                <w:spacing w:val="-1"/>
              </w:rPr>
              <w:t>certified</w:t>
            </w:r>
            <w:r w:rsidRPr="00A43909">
              <w:t xml:space="preserve"> </w:t>
            </w:r>
            <w:r w:rsidRPr="00A43909">
              <w:rPr>
                <w:spacing w:val="-1"/>
              </w:rPr>
              <w:t>as</w:t>
            </w:r>
            <w:r w:rsidRPr="00A43909">
              <w:t xml:space="preserve"> </w:t>
            </w:r>
            <w:proofErr w:type="gramStart"/>
            <w:r w:rsidRPr="00A43909">
              <w:rPr>
                <w:spacing w:val="-1"/>
              </w:rPr>
              <w:t>fairly</w:t>
            </w:r>
            <w:r w:rsidRPr="00A43909">
              <w:rPr>
                <w:spacing w:val="45"/>
              </w:rPr>
              <w:t xml:space="preserve"> </w:t>
            </w:r>
            <w:r w:rsidRPr="00A43909">
              <w:rPr>
                <w:spacing w:val="-1"/>
              </w:rPr>
              <w:t>traded</w:t>
            </w:r>
            <w:proofErr w:type="gramEnd"/>
            <w:r w:rsidRPr="00A43909">
              <w:rPr>
                <w:spacing w:val="-1"/>
              </w:rPr>
              <w:t>.</w:t>
            </w:r>
          </w:p>
        </w:tc>
      </w:tr>
      <w:tr w:rsidR="009F11EE" w:rsidRPr="00A43909" w14:paraId="6DE37799" w14:textId="77777777" w:rsidTr="00F87006">
        <w:trPr>
          <w:trHeight w:hRule="exact" w:val="4584"/>
        </w:trPr>
        <w:tc>
          <w:tcPr>
            <w:tcW w:w="3370" w:type="dxa"/>
            <w:tcBorders>
              <w:top w:val="single" w:sz="5" w:space="0" w:color="000000"/>
              <w:left w:val="single" w:sz="5" w:space="0" w:color="000000"/>
              <w:bottom w:val="single" w:sz="5" w:space="0" w:color="000000"/>
              <w:right w:val="single" w:sz="5" w:space="0" w:color="000000"/>
            </w:tcBorders>
          </w:tcPr>
          <w:p w14:paraId="3E13E9E8" w14:textId="77777777" w:rsidR="009F11EE" w:rsidRPr="00A43909" w:rsidRDefault="009F11EE" w:rsidP="00F87006">
            <w:pPr>
              <w:rPr>
                <w:rFonts w:asciiTheme="minorHAnsi" w:hAnsiTheme="minorHAnsi"/>
              </w:rPr>
            </w:pPr>
          </w:p>
        </w:tc>
        <w:tc>
          <w:tcPr>
            <w:tcW w:w="6124" w:type="dxa"/>
            <w:tcBorders>
              <w:top w:val="single" w:sz="5" w:space="0" w:color="000000"/>
              <w:left w:val="single" w:sz="5" w:space="0" w:color="000000"/>
              <w:bottom w:val="single" w:sz="5" w:space="0" w:color="000000"/>
              <w:right w:val="single" w:sz="5" w:space="0" w:color="000000"/>
            </w:tcBorders>
          </w:tcPr>
          <w:p w14:paraId="1D013C01" w14:textId="77777777" w:rsidR="009F11EE" w:rsidRPr="00A43909" w:rsidRDefault="009F11EE" w:rsidP="00F87006">
            <w:pPr>
              <w:pStyle w:val="TableParagraph"/>
              <w:spacing w:line="239" w:lineRule="auto"/>
              <w:ind w:left="133" w:right="113" w:hanging="33"/>
              <w:rPr>
                <w:rFonts w:eastAsia="Arial" w:cs="Arial"/>
                <w:szCs w:val="24"/>
              </w:rPr>
            </w:pPr>
            <w:r w:rsidRPr="00A43909">
              <w:rPr>
                <w:spacing w:val="-1"/>
              </w:rPr>
              <w:t>Where</w:t>
            </w:r>
            <w:r w:rsidRPr="00A43909">
              <w:t xml:space="preserve"> </w:t>
            </w:r>
            <w:r w:rsidRPr="00A43909">
              <w:rPr>
                <w:spacing w:val="-1"/>
              </w:rPr>
              <w:t>food</w:t>
            </w:r>
            <w:r w:rsidRPr="00A43909">
              <w:t xml:space="preserve"> </w:t>
            </w:r>
            <w:r w:rsidRPr="00A43909">
              <w:rPr>
                <w:spacing w:val="-1"/>
              </w:rPr>
              <w:t>is</w:t>
            </w:r>
            <w:r w:rsidRPr="00A43909">
              <w:t xml:space="preserve"> </w:t>
            </w:r>
            <w:r w:rsidRPr="00A43909">
              <w:rPr>
                <w:spacing w:val="-1"/>
              </w:rPr>
              <w:t>sourced</w:t>
            </w:r>
            <w:r w:rsidRPr="00A43909">
              <w:t xml:space="preserve"> </w:t>
            </w:r>
            <w:r w:rsidRPr="00A43909">
              <w:rPr>
                <w:spacing w:val="-1"/>
              </w:rPr>
              <w:t>from states</w:t>
            </w:r>
            <w:r w:rsidRPr="00A43909">
              <w:t xml:space="preserve"> </w:t>
            </w:r>
            <w:r w:rsidRPr="00A43909">
              <w:rPr>
                <w:spacing w:val="-1"/>
              </w:rPr>
              <w:t>that</w:t>
            </w:r>
            <w:r w:rsidRPr="00A43909">
              <w:t xml:space="preserve"> </w:t>
            </w:r>
            <w:r w:rsidRPr="00A43909">
              <w:rPr>
                <w:spacing w:val="-1"/>
              </w:rPr>
              <w:t>have</w:t>
            </w:r>
            <w:r w:rsidRPr="00A43909">
              <w:t xml:space="preserve"> </w:t>
            </w:r>
            <w:r w:rsidRPr="00A43909">
              <w:rPr>
                <w:spacing w:val="-1"/>
              </w:rPr>
              <w:t>not</w:t>
            </w:r>
            <w:r w:rsidRPr="00A43909">
              <w:t xml:space="preserve"> </w:t>
            </w:r>
            <w:r w:rsidRPr="00A43909">
              <w:rPr>
                <w:spacing w:val="-1"/>
              </w:rPr>
              <w:t>ratified</w:t>
            </w:r>
            <w:r w:rsidRPr="00A43909">
              <w:rPr>
                <w:spacing w:val="45"/>
              </w:rPr>
              <w:t xml:space="preserve"> </w:t>
            </w:r>
            <w:r w:rsidRPr="00A43909">
              <w:rPr>
                <w:spacing w:val="-1"/>
              </w:rPr>
              <w:t>the</w:t>
            </w:r>
            <w:r w:rsidRPr="00A43909">
              <w:t xml:space="preserve"> </w:t>
            </w:r>
            <w:r w:rsidRPr="00A43909">
              <w:rPr>
                <w:spacing w:val="-1"/>
              </w:rPr>
              <w:t>International</w:t>
            </w:r>
            <w:r w:rsidRPr="00A43909">
              <w:t xml:space="preserve"> </w:t>
            </w:r>
            <w:proofErr w:type="spellStart"/>
            <w:r w:rsidRPr="00A43909">
              <w:rPr>
                <w:spacing w:val="-1"/>
              </w:rPr>
              <w:t>Labour</w:t>
            </w:r>
            <w:proofErr w:type="spellEnd"/>
            <w:r w:rsidRPr="00A43909">
              <w:t xml:space="preserve"> </w:t>
            </w:r>
            <w:r w:rsidRPr="00A43909">
              <w:rPr>
                <w:spacing w:val="-1"/>
              </w:rPr>
              <w:t>Organization</w:t>
            </w:r>
            <w:r w:rsidRPr="00A43909">
              <w:t xml:space="preserve"> </w:t>
            </w:r>
            <w:r w:rsidRPr="00A43909">
              <w:rPr>
                <w:spacing w:val="-1"/>
              </w:rPr>
              <w:t>Declaration</w:t>
            </w:r>
            <w:r w:rsidRPr="00A43909">
              <w:t xml:space="preserve"> </w:t>
            </w:r>
            <w:r w:rsidRPr="00A43909">
              <w:rPr>
                <w:spacing w:val="-1"/>
              </w:rPr>
              <w:t>on</w:t>
            </w:r>
            <w:r w:rsidRPr="00A43909">
              <w:rPr>
                <w:spacing w:val="40"/>
              </w:rPr>
              <w:t xml:space="preserve"> </w:t>
            </w:r>
            <w:r w:rsidRPr="00A43909">
              <w:rPr>
                <w:spacing w:val="-1"/>
              </w:rPr>
              <w:t>Fundamental</w:t>
            </w:r>
            <w:r w:rsidRPr="00A43909">
              <w:t xml:space="preserve"> </w:t>
            </w:r>
            <w:r w:rsidRPr="00A43909">
              <w:rPr>
                <w:spacing w:val="-1"/>
              </w:rPr>
              <w:t>Principles</w:t>
            </w:r>
            <w:r w:rsidRPr="00A43909">
              <w:t xml:space="preserve"> </w:t>
            </w:r>
            <w:r w:rsidRPr="00A43909">
              <w:rPr>
                <w:spacing w:val="-1"/>
              </w:rPr>
              <w:t>and</w:t>
            </w:r>
            <w:r w:rsidRPr="00A43909">
              <w:t xml:space="preserve"> </w:t>
            </w:r>
            <w:r w:rsidRPr="00A43909">
              <w:rPr>
                <w:spacing w:val="-1"/>
              </w:rPr>
              <w:t>Rights</w:t>
            </w:r>
            <w:r w:rsidRPr="00A43909">
              <w:t xml:space="preserve"> </w:t>
            </w:r>
            <w:r w:rsidRPr="00A43909">
              <w:rPr>
                <w:spacing w:val="-1"/>
              </w:rPr>
              <w:t>at</w:t>
            </w:r>
            <w:r w:rsidRPr="00A43909">
              <w:t xml:space="preserve"> </w:t>
            </w:r>
            <w:r w:rsidRPr="00A43909">
              <w:rPr>
                <w:spacing w:val="-1"/>
              </w:rPr>
              <w:t>Work</w:t>
            </w:r>
            <w:r w:rsidRPr="00A43909">
              <w:t xml:space="preserve"> </w:t>
            </w:r>
            <w:r w:rsidRPr="00A43909">
              <w:rPr>
                <w:spacing w:val="-1"/>
              </w:rPr>
              <w:t>(1998),</w:t>
            </w:r>
            <w:r w:rsidRPr="00A43909">
              <w:t xml:space="preserve"> </w:t>
            </w:r>
            <w:r w:rsidRPr="00A43909">
              <w:rPr>
                <w:spacing w:val="-1"/>
              </w:rPr>
              <w:t>or</w:t>
            </w:r>
            <w:r w:rsidRPr="00A43909">
              <w:rPr>
                <w:spacing w:val="36"/>
              </w:rPr>
              <w:t xml:space="preserve"> </w:t>
            </w:r>
            <w:r w:rsidRPr="00A43909">
              <w:rPr>
                <w:spacing w:val="-1"/>
              </w:rPr>
              <w:t>are</w:t>
            </w:r>
            <w:r w:rsidRPr="00A43909">
              <w:t xml:space="preserve"> </w:t>
            </w:r>
            <w:r w:rsidRPr="00A43909">
              <w:rPr>
                <w:spacing w:val="-1"/>
              </w:rPr>
              <w:t>not</w:t>
            </w:r>
            <w:r w:rsidRPr="00A43909">
              <w:t xml:space="preserve"> </w:t>
            </w:r>
            <w:r w:rsidRPr="00A43909">
              <w:rPr>
                <w:spacing w:val="-1"/>
              </w:rPr>
              <w:t>covered</w:t>
            </w:r>
            <w:r w:rsidRPr="00A43909">
              <w:t xml:space="preserve"> </w:t>
            </w:r>
            <w:r w:rsidRPr="00A43909">
              <w:rPr>
                <w:spacing w:val="-1"/>
              </w:rPr>
              <w:t>by</w:t>
            </w:r>
            <w:r w:rsidRPr="00A43909">
              <w:t xml:space="preserve"> </w:t>
            </w:r>
            <w:r w:rsidRPr="00A43909">
              <w:rPr>
                <w:spacing w:val="-1"/>
              </w:rPr>
              <w:t>the</w:t>
            </w:r>
            <w:r w:rsidRPr="00A43909">
              <w:t xml:space="preserve"> </w:t>
            </w:r>
            <w:r w:rsidRPr="00A43909">
              <w:rPr>
                <w:spacing w:val="-1"/>
              </w:rPr>
              <w:t>OECD</w:t>
            </w:r>
            <w:r w:rsidRPr="00A43909">
              <w:t xml:space="preserve"> </w:t>
            </w:r>
            <w:r w:rsidRPr="00A43909">
              <w:rPr>
                <w:spacing w:val="-1"/>
              </w:rPr>
              <w:t>Guidelines</w:t>
            </w:r>
            <w:r w:rsidRPr="00A43909">
              <w:t xml:space="preserve"> </w:t>
            </w:r>
            <w:r w:rsidRPr="00A43909">
              <w:rPr>
                <w:spacing w:val="-1"/>
              </w:rPr>
              <w:t>for</w:t>
            </w:r>
            <w:r w:rsidRPr="00A43909">
              <w:rPr>
                <w:spacing w:val="28"/>
              </w:rPr>
              <w:t xml:space="preserve"> </w:t>
            </w:r>
            <w:r w:rsidRPr="00A43909">
              <w:rPr>
                <w:spacing w:val="-1"/>
              </w:rPr>
              <w:t>Multinational</w:t>
            </w:r>
            <w:r w:rsidRPr="00A43909">
              <w:t xml:space="preserve"> </w:t>
            </w:r>
            <w:r w:rsidRPr="00A43909">
              <w:rPr>
                <w:spacing w:val="-1"/>
              </w:rPr>
              <w:t>Enterprise,</w:t>
            </w:r>
            <w:r w:rsidRPr="00A43909">
              <w:t xml:space="preserve"> </w:t>
            </w:r>
            <w:r w:rsidRPr="00A43909">
              <w:rPr>
                <w:spacing w:val="-1"/>
              </w:rPr>
              <w:t>the</w:t>
            </w:r>
            <w:r w:rsidRPr="00A43909">
              <w:t xml:space="preserve"> </w:t>
            </w:r>
            <w:r w:rsidRPr="00A43909">
              <w:rPr>
                <w:spacing w:val="-1"/>
              </w:rPr>
              <w:t>supplier</w:t>
            </w:r>
            <w:r w:rsidRPr="00A43909">
              <w:t xml:space="preserve"> </w:t>
            </w:r>
            <w:r w:rsidRPr="00A43909">
              <w:rPr>
                <w:spacing w:val="-1"/>
              </w:rPr>
              <w:t>of</w:t>
            </w:r>
            <w:r w:rsidRPr="00A43909">
              <w:t xml:space="preserve"> </w:t>
            </w:r>
            <w:r w:rsidRPr="00A43909">
              <w:rPr>
                <w:spacing w:val="-1"/>
              </w:rPr>
              <w:t>catering</w:t>
            </w:r>
            <w:r w:rsidRPr="00A43909">
              <w:t xml:space="preserve"> </w:t>
            </w:r>
            <w:r w:rsidRPr="00A43909">
              <w:rPr>
                <w:spacing w:val="-1"/>
              </w:rPr>
              <w:t>and</w:t>
            </w:r>
            <w:r w:rsidRPr="00A43909">
              <w:rPr>
                <w:spacing w:val="36"/>
              </w:rPr>
              <w:t xml:space="preserve"> </w:t>
            </w:r>
            <w:r w:rsidRPr="00A43909">
              <w:rPr>
                <w:spacing w:val="-1"/>
              </w:rPr>
              <w:t>food</w:t>
            </w:r>
            <w:r w:rsidRPr="00A43909">
              <w:t xml:space="preserve"> </w:t>
            </w:r>
            <w:r w:rsidRPr="00A43909">
              <w:rPr>
                <w:spacing w:val="-1"/>
              </w:rPr>
              <w:t>services</w:t>
            </w:r>
            <w:r w:rsidRPr="00A43909">
              <w:t xml:space="preserve"> </w:t>
            </w:r>
            <w:r w:rsidRPr="00A43909">
              <w:rPr>
                <w:spacing w:val="-1"/>
              </w:rPr>
              <w:t>shall</w:t>
            </w:r>
            <w:r w:rsidRPr="00A43909">
              <w:t xml:space="preserve"> </w:t>
            </w:r>
            <w:r w:rsidRPr="00A43909">
              <w:rPr>
                <w:spacing w:val="-1"/>
              </w:rPr>
              <w:t>carry</w:t>
            </w:r>
            <w:r w:rsidRPr="00A43909">
              <w:t xml:space="preserve"> </w:t>
            </w:r>
            <w:r w:rsidRPr="00A43909">
              <w:rPr>
                <w:spacing w:val="-1"/>
              </w:rPr>
              <w:t>out</w:t>
            </w:r>
            <w:r w:rsidRPr="00A43909">
              <w:t xml:space="preserve"> </w:t>
            </w:r>
            <w:r w:rsidRPr="00A43909">
              <w:rPr>
                <w:spacing w:val="-1"/>
              </w:rPr>
              <w:t>due diligence</w:t>
            </w:r>
            <w:r w:rsidRPr="00A43909">
              <w:t xml:space="preserve"> </w:t>
            </w:r>
            <w:r w:rsidRPr="00A43909">
              <w:rPr>
                <w:spacing w:val="-1"/>
              </w:rPr>
              <w:t>against</w:t>
            </w:r>
            <w:r w:rsidRPr="00A43909">
              <w:t xml:space="preserve"> </w:t>
            </w:r>
            <w:r w:rsidRPr="00A43909">
              <w:rPr>
                <w:spacing w:val="-1"/>
              </w:rPr>
              <w:t>ILO</w:t>
            </w:r>
            <w:r w:rsidRPr="00A43909">
              <w:rPr>
                <w:spacing w:val="44"/>
              </w:rPr>
              <w:t xml:space="preserve"> </w:t>
            </w:r>
            <w:r w:rsidRPr="00A43909">
              <w:rPr>
                <w:spacing w:val="-1"/>
              </w:rPr>
              <w:t>Declaration</w:t>
            </w:r>
            <w:r w:rsidRPr="00A43909">
              <w:rPr>
                <w:spacing w:val="1"/>
              </w:rPr>
              <w:t xml:space="preserve"> </w:t>
            </w:r>
            <w:r w:rsidRPr="00A43909">
              <w:rPr>
                <w:spacing w:val="-1"/>
              </w:rPr>
              <w:t>on</w:t>
            </w:r>
            <w:r w:rsidRPr="00A43909">
              <w:t xml:space="preserve"> </w:t>
            </w:r>
            <w:r w:rsidRPr="00A43909">
              <w:rPr>
                <w:spacing w:val="-1"/>
              </w:rPr>
              <w:t>Fundamental</w:t>
            </w:r>
            <w:r w:rsidRPr="00A43909">
              <w:t xml:space="preserve"> </w:t>
            </w:r>
            <w:r w:rsidRPr="00A43909">
              <w:rPr>
                <w:spacing w:val="-1"/>
              </w:rPr>
              <w:t>Principles</w:t>
            </w:r>
            <w:r w:rsidRPr="00A43909">
              <w:t xml:space="preserve"> </w:t>
            </w:r>
            <w:r w:rsidRPr="00A43909">
              <w:rPr>
                <w:spacing w:val="-1"/>
              </w:rPr>
              <w:t>and</w:t>
            </w:r>
            <w:r w:rsidRPr="00A43909">
              <w:t xml:space="preserve"> </w:t>
            </w:r>
            <w:r w:rsidRPr="00A43909">
              <w:rPr>
                <w:spacing w:val="-1"/>
              </w:rPr>
              <w:t>Rights</w:t>
            </w:r>
            <w:r w:rsidRPr="00A43909">
              <w:t xml:space="preserve"> </w:t>
            </w:r>
            <w:r w:rsidRPr="00A43909">
              <w:rPr>
                <w:spacing w:val="-1"/>
              </w:rPr>
              <w:t>at</w:t>
            </w:r>
            <w:r w:rsidRPr="00A43909">
              <w:rPr>
                <w:spacing w:val="34"/>
              </w:rPr>
              <w:t xml:space="preserve"> </w:t>
            </w:r>
            <w:r w:rsidRPr="00A43909">
              <w:rPr>
                <w:spacing w:val="-1"/>
              </w:rPr>
              <w:t>Work</w:t>
            </w:r>
            <w:r w:rsidRPr="00A43909">
              <w:t xml:space="preserve"> </w:t>
            </w:r>
            <w:r w:rsidRPr="00A43909">
              <w:rPr>
                <w:spacing w:val="-1"/>
              </w:rPr>
              <w:t>(1998).</w:t>
            </w:r>
          </w:p>
          <w:p w14:paraId="5367BA38" w14:textId="77777777" w:rsidR="009F11EE" w:rsidRPr="00A43909" w:rsidRDefault="009F11EE" w:rsidP="00F87006">
            <w:pPr>
              <w:pStyle w:val="TableParagraph"/>
              <w:rPr>
                <w:rFonts w:eastAsia="Times New Roman" w:cs="Times New Roman"/>
                <w:szCs w:val="24"/>
              </w:rPr>
            </w:pPr>
          </w:p>
          <w:p w14:paraId="4D5FD79A" w14:textId="77777777" w:rsidR="009F11EE" w:rsidRPr="00A43909" w:rsidRDefault="009F11EE" w:rsidP="00F87006">
            <w:pPr>
              <w:pStyle w:val="TableParagraph"/>
              <w:ind w:left="100"/>
              <w:rPr>
                <w:rFonts w:eastAsia="Arial" w:cs="Arial"/>
                <w:szCs w:val="24"/>
              </w:rPr>
            </w:pPr>
            <w:r w:rsidRPr="00A43909">
              <w:rPr>
                <w:spacing w:val="-1"/>
              </w:rPr>
              <w:t>Risk</w:t>
            </w:r>
            <w:r w:rsidRPr="00A43909">
              <w:t xml:space="preserve"> </w:t>
            </w:r>
            <w:r w:rsidRPr="00A43909">
              <w:rPr>
                <w:spacing w:val="-1"/>
              </w:rPr>
              <w:t>based</w:t>
            </w:r>
            <w:r w:rsidRPr="00A43909">
              <w:rPr>
                <w:spacing w:val="1"/>
              </w:rPr>
              <w:t xml:space="preserve"> </w:t>
            </w:r>
            <w:r w:rsidRPr="00A43909">
              <w:rPr>
                <w:spacing w:val="-1"/>
              </w:rPr>
              <w:t>audits</w:t>
            </w:r>
            <w:r w:rsidRPr="00A43909">
              <w:t xml:space="preserve"> </w:t>
            </w:r>
            <w:r w:rsidRPr="00A43909">
              <w:rPr>
                <w:spacing w:val="-1"/>
              </w:rPr>
              <w:t>have</w:t>
            </w:r>
            <w:r w:rsidRPr="00A43909">
              <w:t xml:space="preserve"> </w:t>
            </w:r>
            <w:r w:rsidRPr="00A43909">
              <w:rPr>
                <w:spacing w:val="-1"/>
              </w:rPr>
              <w:t>been</w:t>
            </w:r>
            <w:r w:rsidRPr="00A43909">
              <w:t xml:space="preserve"> </w:t>
            </w:r>
            <w:r w:rsidRPr="00A43909">
              <w:rPr>
                <w:spacing w:val="-1"/>
              </w:rPr>
              <w:t>conducted</w:t>
            </w:r>
            <w:r w:rsidRPr="00A43909">
              <w:t xml:space="preserve"> </w:t>
            </w:r>
            <w:r w:rsidRPr="00A43909">
              <w:rPr>
                <w:spacing w:val="-1"/>
              </w:rPr>
              <w:t>against</w:t>
            </w:r>
            <w:r w:rsidRPr="00A43909">
              <w:t xml:space="preserve"> </w:t>
            </w:r>
            <w:r w:rsidRPr="00A43909">
              <w:rPr>
                <w:spacing w:val="-1"/>
              </w:rPr>
              <w:t>social</w:t>
            </w:r>
          </w:p>
          <w:p w14:paraId="70DEFFF1" w14:textId="77777777" w:rsidR="009F11EE" w:rsidRPr="00A43909" w:rsidRDefault="009F11EE" w:rsidP="00F87006">
            <w:pPr>
              <w:pStyle w:val="TableParagraph"/>
              <w:ind w:left="133" w:right="307"/>
              <w:rPr>
                <w:rFonts w:eastAsia="Arial" w:cs="Arial"/>
                <w:szCs w:val="24"/>
              </w:rPr>
            </w:pPr>
            <w:r w:rsidRPr="00A43909">
              <w:t xml:space="preserve">/ </w:t>
            </w:r>
            <w:proofErr w:type="gramStart"/>
            <w:r w:rsidRPr="00A43909">
              <w:rPr>
                <w:spacing w:val="-1"/>
              </w:rPr>
              <w:t>ethical</w:t>
            </w:r>
            <w:proofErr w:type="gramEnd"/>
            <w:r w:rsidRPr="00A43909">
              <w:t xml:space="preserve"> </w:t>
            </w:r>
            <w:r w:rsidRPr="00A43909">
              <w:rPr>
                <w:spacing w:val="-1"/>
              </w:rPr>
              <w:t>supply</w:t>
            </w:r>
            <w:r w:rsidRPr="00A43909">
              <w:t xml:space="preserve"> </w:t>
            </w:r>
            <w:r w:rsidRPr="00A43909">
              <w:rPr>
                <w:spacing w:val="-1"/>
              </w:rPr>
              <w:t>chain</w:t>
            </w:r>
            <w:r w:rsidRPr="00A43909">
              <w:t xml:space="preserve"> </w:t>
            </w:r>
            <w:r w:rsidRPr="00A43909">
              <w:rPr>
                <w:spacing w:val="-1"/>
              </w:rPr>
              <w:t>standards</w:t>
            </w:r>
            <w:r w:rsidRPr="00A43909">
              <w:t xml:space="preserve"> </w:t>
            </w:r>
            <w:r w:rsidRPr="00A43909">
              <w:rPr>
                <w:spacing w:val="-1"/>
              </w:rPr>
              <w:t>e.g.</w:t>
            </w:r>
            <w:r w:rsidRPr="00A43909">
              <w:t xml:space="preserve"> </w:t>
            </w:r>
            <w:r w:rsidRPr="00A43909">
              <w:rPr>
                <w:spacing w:val="-1"/>
              </w:rPr>
              <w:t>SA8000</w:t>
            </w:r>
            <w:r w:rsidRPr="00A43909">
              <w:rPr>
                <w:spacing w:val="33"/>
              </w:rPr>
              <w:t xml:space="preserve"> </w:t>
            </w:r>
            <w:r w:rsidRPr="00A43909">
              <w:rPr>
                <w:spacing w:val="-1"/>
              </w:rPr>
              <w:t>compliance,</w:t>
            </w:r>
            <w:r w:rsidRPr="00A43909">
              <w:t xml:space="preserve"> </w:t>
            </w:r>
            <w:r w:rsidRPr="00A43909">
              <w:rPr>
                <w:spacing w:val="-1"/>
              </w:rPr>
              <w:t>audit</w:t>
            </w:r>
            <w:r w:rsidRPr="00A43909">
              <w:t xml:space="preserve"> </w:t>
            </w:r>
            <w:r w:rsidRPr="00A43909">
              <w:rPr>
                <w:spacing w:val="-1"/>
              </w:rPr>
              <w:t>evidence</w:t>
            </w:r>
            <w:r w:rsidRPr="00A43909">
              <w:t xml:space="preserve"> </w:t>
            </w:r>
            <w:r w:rsidRPr="00A43909">
              <w:rPr>
                <w:spacing w:val="-1"/>
              </w:rPr>
              <w:t>for</w:t>
            </w:r>
            <w:r w:rsidRPr="00A43909">
              <w:t xml:space="preserve"> </w:t>
            </w:r>
            <w:r w:rsidRPr="00A43909">
              <w:rPr>
                <w:spacing w:val="-1"/>
              </w:rPr>
              <w:t>Ethical</w:t>
            </w:r>
            <w:r w:rsidRPr="00A43909">
              <w:t xml:space="preserve"> </w:t>
            </w:r>
            <w:r w:rsidRPr="00A43909">
              <w:rPr>
                <w:spacing w:val="-1"/>
              </w:rPr>
              <w:t>Trade</w:t>
            </w:r>
            <w:r w:rsidRPr="00A43909">
              <w:rPr>
                <w:spacing w:val="1"/>
              </w:rPr>
              <w:t xml:space="preserve"> </w:t>
            </w:r>
            <w:r w:rsidRPr="00A43909">
              <w:rPr>
                <w:spacing w:val="-1"/>
              </w:rPr>
              <w:t>Initiative</w:t>
            </w:r>
            <w:r w:rsidRPr="00A43909">
              <w:rPr>
                <w:spacing w:val="43"/>
              </w:rPr>
              <w:t xml:space="preserve"> </w:t>
            </w:r>
            <w:r w:rsidRPr="00A43909">
              <w:rPr>
                <w:spacing w:val="-1"/>
              </w:rPr>
              <w:t>(ETI)</w:t>
            </w:r>
            <w:r w:rsidRPr="00A43909">
              <w:t xml:space="preserve"> </w:t>
            </w:r>
            <w:r w:rsidRPr="00A43909">
              <w:rPr>
                <w:spacing w:val="-1"/>
              </w:rPr>
              <w:t>Base Code</w:t>
            </w:r>
            <w:r w:rsidRPr="00A43909">
              <w:t xml:space="preserve"> </w:t>
            </w:r>
            <w:r w:rsidRPr="00A43909">
              <w:rPr>
                <w:spacing w:val="-1"/>
              </w:rPr>
              <w:t>compliance,</w:t>
            </w:r>
            <w:r w:rsidRPr="00A43909">
              <w:t xml:space="preserve"> </w:t>
            </w:r>
            <w:r w:rsidRPr="00A43909">
              <w:rPr>
                <w:spacing w:val="-1"/>
              </w:rPr>
              <w:t>or</w:t>
            </w:r>
            <w:r w:rsidRPr="00A43909">
              <w:t xml:space="preserve"> </w:t>
            </w:r>
            <w:r w:rsidRPr="00A43909">
              <w:rPr>
                <w:spacing w:val="-1"/>
              </w:rPr>
              <w:t>equivalent.</w:t>
            </w:r>
          </w:p>
          <w:p w14:paraId="360DA7F4" w14:textId="77777777" w:rsidR="009F11EE" w:rsidRPr="00A43909" w:rsidRDefault="009F11EE" w:rsidP="00F87006">
            <w:pPr>
              <w:pStyle w:val="TableParagraph"/>
              <w:rPr>
                <w:rFonts w:eastAsia="Times New Roman" w:cs="Times New Roman"/>
                <w:szCs w:val="24"/>
              </w:rPr>
            </w:pPr>
          </w:p>
          <w:p w14:paraId="44F10898" w14:textId="77777777" w:rsidR="009F11EE" w:rsidRPr="00A43909" w:rsidRDefault="009F11EE" w:rsidP="00F87006">
            <w:pPr>
              <w:pStyle w:val="TableParagraph"/>
              <w:ind w:left="133" w:right="394" w:hanging="33"/>
              <w:rPr>
                <w:rFonts w:eastAsia="Arial" w:cs="Arial"/>
                <w:szCs w:val="24"/>
              </w:rPr>
            </w:pPr>
            <w:r w:rsidRPr="00A43909">
              <w:rPr>
                <w:spacing w:val="-1"/>
              </w:rPr>
              <w:t>Working</w:t>
            </w:r>
            <w:r w:rsidRPr="00A43909">
              <w:t xml:space="preserve"> </w:t>
            </w:r>
            <w:r w:rsidRPr="00A43909">
              <w:rPr>
                <w:spacing w:val="-1"/>
              </w:rPr>
              <w:t>with</w:t>
            </w:r>
            <w:r w:rsidRPr="00A43909">
              <w:t xml:space="preserve"> </w:t>
            </w:r>
            <w:r w:rsidRPr="00A43909">
              <w:rPr>
                <w:spacing w:val="-1"/>
              </w:rPr>
              <w:t>suppliers</w:t>
            </w:r>
            <w:r w:rsidRPr="00A43909">
              <w:rPr>
                <w:spacing w:val="1"/>
              </w:rPr>
              <w:t xml:space="preserve"> </w:t>
            </w:r>
            <w:r w:rsidRPr="00A43909">
              <w:t xml:space="preserve">to </w:t>
            </w:r>
            <w:r w:rsidRPr="00A43909">
              <w:rPr>
                <w:spacing w:val="-1"/>
              </w:rPr>
              <w:t>improve conditions</w:t>
            </w:r>
            <w:r w:rsidRPr="00A43909">
              <w:rPr>
                <w:spacing w:val="1"/>
              </w:rPr>
              <w:t xml:space="preserve"> </w:t>
            </w:r>
            <w:r w:rsidRPr="00A43909">
              <w:rPr>
                <w:spacing w:val="-1"/>
              </w:rPr>
              <w:t>through</w:t>
            </w:r>
            <w:r w:rsidRPr="00A43909">
              <w:rPr>
                <w:spacing w:val="38"/>
              </w:rPr>
              <w:t xml:space="preserve"> </w:t>
            </w:r>
            <w:r w:rsidRPr="00A43909">
              <w:rPr>
                <w:spacing w:val="-1"/>
              </w:rPr>
              <w:t>pro-active, direct</w:t>
            </w:r>
            <w:r w:rsidRPr="00A43909">
              <w:t xml:space="preserve"> </w:t>
            </w:r>
            <w:r w:rsidRPr="00A43909">
              <w:rPr>
                <w:spacing w:val="-1"/>
              </w:rPr>
              <w:t>engagement</w:t>
            </w:r>
            <w:r w:rsidRPr="00A43909">
              <w:t xml:space="preserve"> </w:t>
            </w:r>
            <w:proofErr w:type="spellStart"/>
            <w:r w:rsidRPr="00A43909">
              <w:rPr>
                <w:spacing w:val="-1"/>
              </w:rPr>
              <w:t>programmes</w:t>
            </w:r>
            <w:proofErr w:type="spellEnd"/>
            <w:r w:rsidRPr="00A43909">
              <w:rPr>
                <w:spacing w:val="-1"/>
              </w:rPr>
              <w:t>.</w:t>
            </w:r>
          </w:p>
        </w:tc>
      </w:tr>
    </w:tbl>
    <w:p w14:paraId="4A701441" w14:textId="77777777" w:rsidR="009F11EE" w:rsidRDefault="009F11EE" w:rsidP="009F11EE">
      <w:pPr>
        <w:spacing w:line="273" w:lineRule="exact"/>
        <w:rPr>
          <w:rFonts w:ascii="Arial" w:eastAsia="Arial" w:hAnsi="Arial"/>
          <w:sz w:val="24"/>
          <w:szCs w:val="24"/>
        </w:rPr>
        <w:sectPr w:rsidR="009F11EE" w:rsidSect="00F87006">
          <w:pgSz w:w="11910" w:h="16840"/>
          <w:pgMar w:top="1360" w:right="980" w:bottom="280" w:left="1220" w:header="720" w:footer="720" w:gutter="0"/>
          <w:cols w:space="720"/>
        </w:sectPr>
      </w:pPr>
    </w:p>
    <w:p w14:paraId="48C5DC34" w14:textId="77777777" w:rsidR="009F11EE" w:rsidRDefault="009F11EE" w:rsidP="009F11EE">
      <w:pPr>
        <w:rPr>
          <w:rFonts w:ascii="Times New Roman" w:hAnsi="Times New Roman" w:cs="Times New Roman"/>
          <w:sz w:val="7"/>
          <w:szCs w:val="7"/>
        </w:rPr>
      </w:pPr>
    </w:p>
    <w:tbl>
      <w:tblPr>
        <w:tblW w:w="0" w:type="auto"/>
        <w:tblInd w:w="106" w:type="dxa"/>
        <w:tblLayout w:type="fixed"/>
        <w:tblCellMar>
          <w:left w:w="0" w:type="dxa"/>
          <w:right w:w="0" w:type="dxa"/>
        </w:tblCellMar>
        <w:tblLook w:val="01E0" w:firstRow="1" w:lastRow="1" w:firstColumn="1" w:lastColumn="1" w:noHBand="0" w:noVBand="0"/>
      </w:tblPr>
      <w:tblGrid>
        <w:gridCol w:w="3370"/>
        <w:gridCol w:w="6124"/>
      </w:tblGrid>
      <w:tr w:rsidR="009F11EE" w:rsidRPr="00A43909" w14:paraId="7A87EC75" w14:textId="77777777" w:rsidTr="00F87006">
        <w:trPr>
          <w:trHeight w:hRule="exact" w:val="2598"/>
        </w:trPr>
        <w:tc>
          <w:tcPr>
            <w:tcW w:w="3370" w:type="dxa"/>
            <w:tcBorders>
              <w:top w:val="single" w:sz="5" w:space="0" w:color="000000"/>
              <w:left w:val="single" w:sz="5" w:space="0" w:color="000000"/>
              <w:bottom w:val="single" w:sz="5" w:space="0" w:color="000000"/>
              <w:right w:val="single" w:sz="5" w:space="0" w:color="000000"/>
            </w:tcBorders>
          </w:tcPr>
          <w:p w14:paraId="699D8184" w14:textId="77777777" w:rsidR="009F11EE" w:rsidRPr="00A43909" w:rsidRDefault="009F11EE" w:rsidP="00F87006">
            <w:pPr>
              <w:rPr>
                <w:rFonts w:asciiTheme="minorHAnsi" w:hAnsiTheme="minorHAnsi"/>
              </w:rPr>
            </w:pPr>
          </w:p>
        </w:tc>
        <w:tc>
          <w:tcPr>
            <w:tcW w:w="6124" w:type="dxa"/>
            <w:tcBorders>
              <w:top w:val="single" w:sz="5" w:space="0" w:color="000000"/>
              <w:left w:val="single" w:sz="5" w:space="0" w:color="000000"/>
              <w:bottom w:val="single" w:sz="5" w:space="0" w:color="000000"/>
              <w:right w:val="single" w:sz="5" w:space="0" w:color="000000"/>
            </w:tcBorders>
          </w:tcPr>
          <w:p w14:paraId="5A7EA1DB" w14:textId="5FF34FB7" w:rsidR="009F11EE" w:rsidRPr="00A43909" w:rsidRDefault="009F11EE" w:rsidP="00F87006">
            <w:pPr>
              <w:pStyle w:val="TableParagraph"/>
              <w:ind w:left="133" w:right="615"/>
              <w:rPr>
                <w:rFonts w:eastAsia="Arial" w:cs="Arial"/>
                <w:szCs w:val="24"/>
              </w:rPr>
            </w:pPr>
            <w:r>
              <w:rPr>
                <w:spacing w:val="-1"/>
              </w:rPr>
              <w:t>D</w:t>
            </w:r>
            <w:r w:rsidR="00D94FC9">
              <w:rPr>
                <w:spacing w:val="-1"/>
              </w:rPr>
              <w:t>airy products meet the Voluntary</w:t>
            </w:r>
            <w:r>
              <w:rPr>
                <w:spacing w:val="-1"/>
              </w:rPr>
              <w:t xml:space="preserve"> Code of Practice on </w:t>
            </w:r>
            <w:r w:rsidRPr="00A43909">
              <w:rPr>
                <w:spacing w:val="-1"/>
              </w:rPr>
              <w:t>Best</w:t>
            </w:r>
            <w:r w:rsidRPr="00A43909">
              <w:t xml:space="preserve"> </w:t>
            </w:r>
            <w:r w:rsidRPr="00A43909">
              <w:rPr>
                <w:spacing w:val="-1"/>
              </w:rPr>
              <w:t>Practice</w:t>
            </w:r>
            <w:r w:rsidRPr="00A43909">
              <w:t xml:space="preserve"> </w:t>
            </w:r>
            <w:r w:rsidRPr="00A43909">
              <w:rPr>
                <w:spacing w:val="-1"/>
              </w:rPr>
              <w:t>on</w:t>
            </w:r>
            <w:r w:rsidRPr="00A43909">
              <w:t xml:space="preserve"> </w:t>
            </w:r>
            <w:r w:rsidRPr="00A43909">
              <w:rPr>
                <w:spacing w:val="-1"/>
              </w:rPr>
              <w:t>Contractual</w:t>
            </w:r>
            <w:r w:rsidRPr="00A43909">
              <w:t xml:space="preserve"> </w:t>
            </w:r>
            <w:r w:rsidRPr="00A43909">
              <w:rPr>
                <w:spacing w:val="-1"/>
              </w:rPr>
              <w:t>Relationships:</w:t>
            </w:r>
            <w:r w:rsidRPr="00A43909">
              <w:t xml:space="preserve"> </w:t>
            </w:r>
            <w:r w:rsidRPr="00A43909">
              <w:rPr>
                <w:color w:val="0000FF"/>
              </w:rPr>
              <w:t xml:space="preserve"> </w:t>
            </w:r>
            <w:hyperlink r:id="rId22">
              <w:r w:rsidRPr="00A43909">
                <w:rPr>
                  <w:color w:val="0000FF"/>
                  <w:spacing w:val="-1"/>
                  <w:u w:val="single" w:color="0000FF"/>
                </w:rPr>
                <w:t>http://www.dairyuk.org/2014-04-23-11-00-42/vcop-</w:t>
              </w:r>
            </w:hyperlink>
            <w:r w:rsidRPr="00A43909">
              <w:rPr>
                <w:color w:val="0000FF"/>
              </w:rPr>
              <w:t xml:space="preserve"> </w:t>
            </w:r>
            <w:hyperlink r:id="rId23">
              <w:r w:rsidRPr="00A43909">
                <w:rPr>
                  <w:color w:val="0000FF"/>
                </w:rPr>
                <w:t xml:space="preserve"> </w:t>
              </w:r>
              <w:r w:rsidRPr="00A43909">
                <w:rPr>
                  <w:color w:val="0000FF"/>
                  <w:spacing w:val="-1"/>
                  <w:u w:val="single" w:color="0000FF"/>
                </w:rPr>
                <w:t>home</w:t>
              </w:r>
            </w:hyperlink>
            <w:r w:rsidRPr="00A43909">
              <w:rPr>
                <w:spacing w:val="-1"/>
              </w:rPr>
              <w:t>.</w:t>
            </w:r>
          </w:p>
          <w:p w14:paraId="471446E5" w14:textId="77777777" w:rsidR="009F11EE" w:rsidRPr="00A43909" w:rsidRDefault="009F11EE" w:rsidP="00F87006">
            <w:pPr>
              <w:pStyle w:val="TableParagraph"/>
              <w:rPr>
                <w:rFonts w:eastAsia="Times New Roman" w:cs="Times New Roman"/>
                <w:szCs w:val="24"/>
              </w:rPr>
            </w:pPr>
          </w:p>
          <w:p w14:paraId="6FF08E17" w14:textId="77777777" w:rsidR="009F11EE" w:rsidRPr="00A43909" w:rsidRDefault="009F11EE" w:rsidP="00F87006">
            <w:pPr>
              <w:pStyle w:val="TableParagraph"/>
              <w:ind w:left="133" w:right="161" w:hanging="33"/>
              <w:rPr>
                <w:rFonts w:eastAsia="Arial" w:cs="Arial"/>
                <w:szCs w:val="24"/>
              </w:rPr>
            </w:pPr>
            <w:r w:rsidRPr="00A43909">
              <w:rPr>
                <w:spacing w:val="-1"/>
              </w:rPr>
              <w:t>Measures</w:t>
            </w:r>
            <w:r w:rsidRPr="00A43909">
              <w:t xml:space="preserve"> </w:t>
            </w:r>
            <w:r w:rsidRPr="00A43909">
              <w:rPr>
                <w:spacing w:val="-1"/>
              </w:rPr>
              <w:t>are</w:t>
            </w:r>
            <w:r w:rsidRPr="00A43909">
              <w:t xml:space="preserve"> </w:t>
            </w:r>
            <w:r w:rsidRPr="00A43909">
              <w:rPr>
                <w:spacing w:val="-1"/>
              </w:rPr>
              <w:t>taken</w:t>
            </w:r>
            <w:r w:rsidRPr="00A43909">
              <w:t xml:space="preserve"> </w:t>
            </w:r>
            <w:r w:rsidRPr="00A43909">
              <w:rPr>
                <w:spacing w:val="-1"/>
              </w:rPr>
              <w:t>to</w:t>
            </w:r>
            <w:r w:rsidRPr="00A43909">
              <w:t xml:space="preserve"> </w:t>
            </w:r>
            <w:r w:rsidRPr="00A43909">
              <w:rPr>
                <w:spacing w:val="-1"/>
              </w:rPr>
              <w:t>ensure</w:t>
            </w:r>
            <w:r w:rsidRPr="00A43909">
              <w:t xml:space="preserve"> </w:t>
            </w:r>
            <w:r w:rsidRPr="00A43909">
              <w:rPr>
                <w:spacing w:val="-1"/>
              </w:rPr>
              <w:t>fair</w:t>
            </w:r>
            <w:r w:rsidRPr="00A43909">
              <w:t xml:space="preserve"> </w:t>
            </w:r>
            <w:r w:rsidRPr="00A43909">
              <w:rPr>
                <w:spacing w:val="-1"/>
              </w:rPr>
              <w:t>dealing</w:t>
            </w:r>
            <w:r w:rsidRPr="00A43909">
              <w:t xml:space="preserve"> </w:t>
            </w:r>
            <w:r w:rsidRPr="00A43909">
              <w:rPr>
                <w:spacing w:val="-1"/>
              </w:rPr>
              <w:t>with</w:t>
            </w:r>
            <w:r w:rsidRPr="00A43909">
              <w:t xml:space="preserve"> </w:t>
            </w:r>
            <w:r w:rsidRPr="00A43909">
              <w:rPr>
                <w:spacing w:val="-1"/>
              </w:rPr>
              <w:t>farmers</w:t>
            </w:r>
            <w:r w:rsidRPr="00A43909">
              <w:rPr>
                <w:spacing w:val="51"/>
              </w:rPr>
              <w:t xml:space="preserve"> </w:t>
            </w:r>
            <w:r w:rsidRPr="00A43909">
              <w:rPr>
                <w:spacing w:val="-1"/>
              </w:rPr>
              <w:t>through,</w:t>
            </w:r>
            <w:r w:rsidRPr="00A43909">
              <w:t xml:space="preserve"> </w:t>
            </w:r>
            <w:r w:rsidRPr="00A43909">
              <w:rPr>
                <w:spacing w:val="-1"/>
              </w:rPr>
              <w:t>for example,</w:t>
            </w:r>
            <w:r w:rsidRPr="00A43909">
              <w:t xml:space="preserve"> </w:t>
            </w:r>
            <w:r w:rsidRPr="00A43909">
              <w:rPr>
                <w:spacing w:val="-1"/>
              </w:rPr>
              <w:t>the</w:t>
            </w:r>
            <w:r w:rsidRPr="00A43909">
              <w:t xml:space="preserve"> </w:t>
            </w:r>
            <w:r w:rsidRPr="00A43909">
              <w:rPr>
                <w:spacing w:val="-1"/>
              </w:rPr>
              <w:t>guidance</w:t>
            </w:r>
            <w:r w:rsidRPr="00A43909">
              <w:t xml:space="preserve"> </w:t>
            </w:r>
            <w:r w:rsidRPr="00A43909">
              <w:rPr>
                <w:spacing w:val="-1"/>
              </w:rPr>
              <w:t>contained</w:t>
            </w:r>
            <w:r w:rsidRPr="00A43909">
              <w:t xml:space="preserve"> </w:t>
            </w:r>
            <w:r w:rsidRPr="00A43909">
              <w:rPr>
                <w:spacing w:val="-1"/>
              </w:rPr>
              <w:t>in</w:t>
            </w:r>
            <w:r w:rsidRPr="00A43909">
              <w:t xml:space="preserve"> </w:t>
            </w:r>
            <w:r w:rsidRPr="00A43909">
              <w:rPr>
                <w:spacing w:val="-1"/>
              </w:rPr>
              <w:t>the</w:t>
            </w:r>
            <w:r w:rsidRPr="00A43909">
              <w:rPr>
                <w:spacing w:val="36"/>
              </w:rPr>
              <w:t xml:space="preserve"> </w:t>
            </w:r>
            <w:r w:rsidRPr="00A43909">
              <w:rPr>
                <w:spacing w:val="-1"/>
              </w:rPr>
              <w:t>Groceries Supply</w:t>
            </w:r>
            <w:r w:rsidRPr="00A43909">
              <w:t xml:space="preserve"> </w:t>
            </w:r>
            <w:r w:rsidRPr="00A43909">
              <w:rPr>
                <w:spacing w:val="-1"/>
              </w:rPr>
              <w:t>Code</w:t>
            </w:r>
            <w:r w:rsidRPr="00A43909">
              <w:t xml:space="preserve"> </w:t>
            </w:r>
            <w:r w:rsidRPr="00A43909">
              <w:rPr>
                <w:spacing w:val="-1"/>
              </w:rPr>
              <w:t>of</w:t>
            </w:r>
            <w:r w:rsidRPr="00A43909">
              <w:t xml:space="preserve"> </w:t>
            </w:r>
            <w:r w:rsidRPr="00A43909">
              <w:rPr>
                <w:spacing w:val="-1"/>
              </w:rPr>
              <w:t>Practice:</w:t>
            </w:r>
            <w:r w:rsidRPr="00A43909">
              <w:t xml:space="preserve"> </w:t>
            </w:r>
            <w:r w:rsidRPr="00A43909">
              <w:rPr>
                <w:color w:val="0000FF"/>
              </w:rPr>
              <w:t xml:space="preserve"> </w:t>
            </w:r>
            <w:hyperlink r:id="rId24">
              <w:r w:rsidRPr="00A43909">
                <w:rPr>
                  <w:color w:val="0000FF"/>
                  <w:spacing w:val="-1"/>
                  <w:u w:val="single" w:color="0000FF"/>
                </w:rPr>
                <w:t>https://www.gov.uk/government/publications/groceries-</w:t>
              </w:r>
            </w:hyperlink>
            <w:r w:rsidRPr="00A43909">
              <w:rPr>
                <w:color w:val="0000FF"/>
              </w:rPr>
              <w:t xml:space="preserve"> </w:t>
            </w:r>
            <w:hyperlink r:id="rId25">
              <w:r w:rsidRPr="00A43909">
                <w:rPr>
                  <w:color w:val="0000FF"/>
                </w:rPr>
                <w:t xml:space="preserve"> </w:t>
              </w:r>
              <w:r w:rsidRPr="00A43909">
                <w:rPr>
                  <w:color w:val="0000FF"/>
                  <w:spacing w:val="-1"/>
                  <w:u w:val="single" w:color="0000FF"/>
                </w:rPr>
                <w:t>supply-code-of-practice/groceries-supply-code-of-</w:t>
              </w:r>
            </w:hyperlink>
            <w:r w:rsidRPr="00A43909">
              <w:rPr>
                <w:color w:val="0000FF"/>
              </w:rPr>
              <w:t xml:space="preserve"> </w:t>
            </w:r>
            <w:hyperlink r:id="rId26">
              <w:r w:rsidRPr="00A43909">
                <w:rPr>
                  <w:color w:val="0000FF"/>
                </w:rPr>
                <w:t xml:space="preserve"> </w:t>
              </w:r>
              <w:r w:rsidRPr="00A43909">
                <w:rPr>
                  <w:color w:val="0000FF"/>
                  <w:spacing w:val="-1"/>
                  <w:u w:val="single" w:color="0000FF"/>
                </w:rPr>
                <w:t>practice</w:t>
              </w:r>
            </w:hyperlink>
          </w:p>
        </w:tc>
      </w:tr>
      <w:tr w:rsidR="009F11EE" w14:paraId="0F3BCAD3" w14:textId="77777777" w:rsidTr="00F87006">
        <w:trPr>
          <w:trHeight w:hRule="exact" w:val="9199"/>
        </w:trPr>
        <w:tc>
          <w:tcPr>
            <w:tcW w:w="3370" w:type="dxa"/>
            <w:tcBorders>
              <w:top w:val="single" w:sz="5" w:space="0" w:color="000000"/>
              <w:left w:val="single" w:sz="5" w:space="0" w:color="000000"/>
              <w:bottom w:val="single" w:sz="5" w:space="0" w:color="000000"/>
              <w:right w:val="single" w:sz="5" w:space="0" w:color="000000"/>
            </w:tcBorders>
          </w:tcPr>
          <w:p w14:paraId="4B87381E" w14:textId="77777777" w:rsidR="009F11EE" w:rsidRPr="00A43909" w:rsidRDefault="009F11EE" w:rsidP="00F87006">
            <w:pPr>
              <w:pStyle w:val="TableParagraph"/>
              <w:tabs>
                <w:tab w:val="left" w:pos="822"/>
              </w:tabs>
              <w:spacing w:line="272" w:lineRule="exact"/>
              <w:ind w:left="102"/>
              <w:rPr>
                <w:rFonts w:eastAsia="Arial" w:cs="Arial"/>
                <w:szCs w:val="24"/>
              </w:rPr>
            </w:pPr>
            <w:r w:rsidRPr="00A43909">
              <w:rPr>
                <w:spacing w:val="-1"/>
              </w:rPr>
              <w:t>39.</w:t>
            </w:r>
            <w:r w:rsidRPr="00A43909">
              <w:rPr>
                <w:spacing w:val="-1"/>
              </w:rPr>
              <w:tab/>
              <w:t>Inclusion</w:t>
            </w:r>
            <w:r w:rsidRPr="00A43909">
              <w:t xml:space="preserve"> </w:t>
            </w:r>
            <w:r w:rsidRPr="00A43909">
              <w:rPr>
                <w:spacing w:val="-1"/>
              </w:rPr>
              <w:t>of</w:t>
            </w:r>
            <w:r w:rsidRPr="00A43909">
              <w:rPr>
                <w:spacing w:val="2"/>
              </w:rPr>
              <w:t xml:space="preserve"> </w:t>
            </w:r>
            <w:r w:rsidRPr="00A43909">
              <w:rPr>
                <w:spacing w:val="-1"/>
              </w:rPr>
              <w:t>SMEs</w:t>
            </w:r>
          </w:p>
        </w:tc>
        <w:tc>
          <w:tcPr>
            <w:tcW w:w="6124" w:type="dxa"/>
            <w:tcBorders>
              <w:top w:val="single" w:sz="5" w:space="0" w:color="000000"/>
              <w:left w:val="single" w:sz="5" w:space="0" w:color="000000"/>
              <w:bottom w:val="single" w:sz="5" w:space="0" w:color="000000"/>
              <w:right w:val="single" w:sz="5" w:space="0" w:color="000000"/>
            </w:tcBorders>
          </w:tcPr>
          <w:p w14:paraId="1D80BB3B" w14:textId="77777777" w:rsidR="009F11EE" w:rsidRPr="00A43909" w:rsidRDefault="009F11EE" w:rsidP="00F87006">
            <w:pPr>
              <w:pStyle w:val="ListParagraph"/>
              <w:widowControl w:val="0"/>
              <w:numPr>
                <w:ilvl w:val="0"/>
                <w:numId w:val="30"/>
              </w:numPr>
              <w:tabs>
                <w:tab w:val="left" w:pos="821"/>
              </w:tabs>
              <w:overflowPunct/>
              <w:autoSpaceDE/>
              <w:autoSpaceDN/>
              <w:adjustRightInd/>
              <w:spacing w:before="57" w:after="0" w:line="276" w:lineRule="auto"/>
              <w:ind w:right="274" w:hanging="32"/>
              <w:contextualSpacing w:val="0"/>
              <w:textAlignment w:val="auto"/>
              <w:rPr>
                <w:rFonts w:asciiTheme="minorHAnsi" w:eastAsia="Arial" w:hAnsiTheme="minorHAnsi"/>
                <w:szCs w:val="24"/>
              </w:rPr>
            </w:pPr>
            <w:r w:rsidRPr="00A43909">
              <w:rPr>
                <w:rFonts w:asciiTheme="minorHAnsi" w:eastAsia="Arial" w:hAnsiTheme="minorHAnsi"/>
                <w:spacing w:val="-1"/>
                <w:szCs w:val="24"/>
              </w:rPr>
              <w:t>Contracts</w:t>
            </w:r>
            <w:r w:rsidRPr="00A43909">
              <w:rPr>
                <w:rFonts w:asciiTheme="minorHAnsi" w:eastAsia="Arial" w:hAnsiTheme="minorHAnsi"/>
                <w:szCs w:val="24"/>
              </w:rPr>
              <w:t xml:space="preserve"> </w:t>
            </w:r>
            <w:r w:rsidRPr="00A43909">
              <w:rPr>
                <w:rFonts w:asciiTheme="minorHAnsi" w:eastAsia="Arial" w:hAnsiTheme="minorHAnsi"/>
                <w:spacing w:val="-1"/>
                <w:szCs w:val="24"/>
              </w:rPr>
              <w:t>are</w:t>
            </w:r>
            <w:r w:rsidRPr="00A43909">
              <w:rPr>
                <w:rFonts w:asciiTheme="minorHAnsi" w:eastAsia="Arial" w:hAnsiTheme="minorHAnsi"/>
                <w:szCs w:val="24"/>
              </w:rPr>
              <w:t xml:space="preserve"> </w:t>
            </w:r>
            <w:r w:rsidRPr="00A43909">
              <w:rPr>
                <w:rFonts w:asciiTheme="minorHAnsi" w:eastAsia="Arial" w:hAnsiTheme="minorHAnsi"/>
                <w:spacing w:val="-1"/>
                <w:szCs w:val="24"/>
              </w:rPr>
              <w:t>broken</w:t>
            </w:r>
            <w:r w:rsidRPr="00A43909">
              <w:rPr>
                <w:rFonts w:asciiTheme="minorHAnsi" w:eastAsia="Arial" w:hAnsiTheme="minorHAnsi"/>
                <w:szCs w:val="24"/>
              </w:rPr>
              <w:t xml:space="preserve"> </w:t>
            </w:r>
            <w:r w:rsidRPr="00A43909">
              <w:rPr>
                <w:rFonts w:asciiTheme="minorHAnsi" w:eastAsia="Arial" w:hAnsiTheme="minorHAnsi"/>
                <w:spacing w:val="-1"/>
                <w:szCs w:val="24"/>
              </w:rPr>
              <w:t>into</w:t>
            </w:r>
            <w:r w:rsidRPr="00A43909">
              <w:rPr>
                <w:rFonts w:asciiTheme="minorHAnsi" w:eastAsia="Arial" w:hAnsiTheme="minorHAnsi"/>
                <w:szCs w:val="24"/>
              </w:rPr>
              <w:t xml:space="preserve"> </w:t>
            </w:r>
            <w:r w:rsidRPr="00A43909">
              <w:rPr>
                <w:rFonts w:asciiTheme="minorHAnsi" w:eastAsia="Arial" w:hAnsiTheme="minorHAnsi"/>
                <w:spacing w:val="-1"/>
                <w:szCs w:val="24"/>
              </w:rPr>
              <w:t xml:space="preserve">“lots” </w:t>
            </w:r>
            <w:r w:rsidRPr="00A43909">
              <w:rPr>
                <w:rFonts w:asciiTheme="minorHAnsi" w:eastAsia="Arial" w:hAnsiTheme="minorHAnsi"/>
                <w:szCs w:val="24"/>
              </w:rPr>
              <w:t>to</w:t>
            </w:r>
            <w:r w:rsidRPr="00A43909">
              <w:rPr>
                <w:rFonts w:asciiTheme="minorHAnsi" w:eastAsia="Arial" w:hAnsiTheme="minorHAnsi"/>
                <w:spacing w:val="-1"/>
                <w:szCs w:val="24"/>
              </w:rPr>
              <w:t xml:space="preserve"> facilitate</w:t>
            </w:r>
            <w:r w:rsidRPr="00A43909">
              <w:rPr>
                <w:rFonts w:asciiTheme="minorHAnsi" w:eastAsia="Arial" w:hAnsiTheme="minorHAnsi"/>
                <w:szCs w:val="24"/>
              </w:rPr>
              <w:t xml:space="preserve"> </w:t>
            </w:r>
            <w:r w:rsidRPr="00A43909">
              <w:rPr>
                <w:rFonts w:asciiTheme="minorHAnsi" w:eastAsia="Arial" w:hAnsiTheme="minorHAnsi"/>
                <w:spacing w:val="-1"/>
                <w:szCs w:val="24"/>
              </w:rPr>
              <w:t>bids</w:t>
            </w:r>
            <w:r w:rsidRPr="00A43909">
              <w:rPr>
                <w:rFonts w:asciiTheme="minorHAnsi" w:eastAsia="Arial" w:hAnsiTheme="minorHAnsi"/>
                <w:spacing w:val="42"/>
                <w:szCs w:val="24"/>
              </w:rPr>
              <w:t xml:space="preserve"> </w:t>
            </w:r>
            <w:r w:rsidRPr="00A43909">
              <w:rPr>
                <w:rFonts w:asciiTheme="minorHAnsi" w:eastAsia="Arial" w:hAnsiTheme="minorHAnsi"/>
                <w:spacing w:val="-1"/>
                <w:szCs w:val="24"/>
              </w:rPr>
              <w:t>from</w:t>
            </w:r>
            <w:r w:rsidRPr="00A43909">
              <w:rPr>
                <w:rFonts w:asciiTheme="minorHAnsi" w:eastAsia="Arial" w:hAnsiTheme="minorHAnsi"/>
                <w:szCs w:val="24"/>
              </w:rPr>
              <w:t xml:space="preserve"> </w:t>
            </w:r>
            <w:r w:rsidRPr="00A43909">
              <w:rPr>
                <w:rFonts w:asciiTheme="minorHAnsi" w:eastAsia="Arial" w:hAnsiTheme="minorHAnsi"/>
                <w:spacing w:val="-1"/>
                <w:szCs w:val="24"/>
              </w:rPr>
              <w:t>small</w:t>
            </w:r>
            <w:r w:rsidRPr="00A43909">
              <w:rPr>
                <w:rFonts w:asciiTheme="minorHAnsi" w:eastAsia="Arial" w:hAnsiTheme="minorHAnsi"/>
                <w:szCs w:val="24"/>
              </w:rPr>
              <w:t xml:space="preserve"> </w:t>
            </w:r>
            <w:r w:rsidRPr="00A43909">
              <w:rPr>
                <w:rFonts w:asciiTheme="minorHAnsi" w:eastAsia="Arial" w:hAnsiTheme="minorHAnsi"/>
                <w:spacing w:val="-1"/>
                <w:szCs w:val="24"/>
              </w:rPr>
              <w:t>producers;</w:t>
            </w:r>
          </w:p>
          <w:p w14:paraId="6E9B8239" w14:textId="77777777" w:rsidR="009F11EE" w:rsidRPr="00A43909" w:rsidRDefault="009F11EE" w:rsidP="00F87006">
            <w:pPr>
              <w:pStyle w:val="ListParagraph"/>
              <w:widowControl w:val="0"/>
              <w:numPr>
                <w:ilvl w:val="0"/>
                <w:numId w:val="30"/>
              </w:numPr>
              <w:tabs>
                <w:tab w:val="left" w:pos="821"/>
              </w:tabs>
              <w:overflowPunct/>
              <w:autoSpaceDE/>
              <w:autoSpaceDN/>
              <w:adjustRightInd/>
              <w:spacing w:before="80" w:after="0" w:line="276" w:lineRule="auto"/>
              <w:ind w:right="467" w:hanging="32"/>
              <w:contextualSpacing w:val="0"/>
              <w:textAlignment w:val="auto"/>
              <w:rPr>
                <w:rFonts w:asciiTheme="minorHAnsi" w:eastAsia="Arial" w:hAnsiTheme="minorHAnsi"/>
                <w:szCs w:val="24"/>
              </w:rPr>
            </w:pPr>
            <w:r w:rsidRPr="00A43909">
              <w:rPr>
                <w:rFonts w:asciiTheme="minorHAnsi" w:hAnsiTheme="minorHAnsi"/>
                <w:spacing w:val="-1"/>
              </w:rPr>
              <w:t>Contract</w:t>
            </w:r>
            <w:r w:rsidRPr="00A43909">
              <w:rPr>
                <w:rFonts w:asciiTheme="minorHAnsi" w:hAnsiTheme="minorHAnsi"/>
              </w:rPr>
              <w:t xml:space="preserve"> </w:t>
            </w:r>
            <w:r w:rsidRPr="00A43909">
              <w:rPr>
                <w:rFonts w:asciiTheme="minorHAnsi" w:hAnsiTheme="minorHAnsi"/>
                <w:spacing w:val="-1"/>
              </w:rPr>
              <w:t>documents</w:t>
            </w:r>
            <w:r w:rsidRPr="00A43909">
              <w:rPr>
                <w:rFonts w:asciiTheme="minorHAnsi" w:hAnsiTheme="minorHAnsi"/>
              </w:rPr>
              <w:t xml:space="preserve"> </w:t>
            </w:r>
            <w:proofErr w:type="gramStart"/>
            <w:r w:rsidRPr="00A43909">
              <w:rPr>
                <w:rFonts w:asciiTheme="minorHAnsi" w:hAnsiTheme="minorHAnsi"/>
                <w:spacing w:val="-1"/>
              </w:rPr>
              <w:t>are</w:t>
            </w:r>
            <w:r w:rsidRPr="00A43909">
              <w:rPr>
                <w:rFonts w:asciiTheme="minorHAnsi" w:hAnsiTheme="minorHAnsi"/>
              </w:rPr>
              <w:t xml:space="preserve"> </w:t>
            </w:r>
            <w:r w:rsidRPr="00A43909">
              <w:rPr>
                <w:rFonts w:asciiTheme="minorHAnsi" w:hAnsiTheme="minorHAnsi"/>
                <w:spacing w:val="-1"/>
              </w:rPr>
              <w:t>simplified</w:t>
            </w:r>
            <w:proofErr w:type="gramEnd"/>
            <w:r w:rsidRPr="00A43909">
              <w:rPr>
                <w:rFonts w:asciiTheme="minorHAnsi" w:hAnsiTheme="minorHAnsi"/>
                <w:spacing w:val="-1"/>
              </w:rPr>
              <w:t>,</w:t>
            </w:r>
            <w:r w:rsidRPr="00A43909">
              <w:rPr>
                <w:rFonts w:asciiTheme="minorHAnsi" w:hAnsiTheme="minorHAnsi"/>
              </w:rPr>
              <w:t xml:space="preserve"> </w:t>
            </w:r>
            <w:r w:rsidRPr="00A43909">
              <w:rPr>
                <w:rFonts w:asciiTheme="minorHAnsi" w:hAnsiTheme="minorHAnsi"/>
                <w:spacing w:val="-1"/>
              </w:rPr>
              <w:t>with</w:t>
            </w:r>
            <w:r w:rsidRPr="00A43909">
              <w:rPr>
                <w:rFonts w:asciiTheme="minorHAnsi" w:hAnsiTheme="minorHAnsi"/>
              </w:rPr>
              <w:t xml:space="preserve"> a</w:t>
            </w:r>
            <w:r w:rsidRPr="00A43909">
              <w:rPr>
                <w:rFonts w:asciiTheme="minorHAnsi" w:hAnsiTheme="minorHAnsi"/>
                <w:spacing w:val="35"/>
              </w:rPr>
              <w:t xml:space="preserve"> </w:t>
            </w:r>
            <w:r w:rsidRPr="00A43909">
              <w:rPr>
                <w:rFonts w:asciiTheme="minorHAnsi" w:hAnsiTheme="minorHAnsi"/>
                <w:spacing w:val="-1"/>
              </w:rPr>
              <w:t>degree</w:t>
            </w:r>
            <w:r w:rsidRPr="00A43909">
              <w:rPr>
                <w:rFonts w:asciiTheme="minorHAnsi" w:hAnsiTheme="minorHAnsi"/>
              </w:rPr>
              <w:t xml:space="preserve"> </w:t>
            </w:r>
            <w:r w:rsidRPr="00A43909">
              <w:rPr>
                <w:rFonts w:asciiTheme="minorHAnsi" w:hAnsiTheme="minorHAnsi"/>
                <w:spacing w:val="-1"/>
              </w:rPr>
              <w:t>of</w:t>
            </w:r>
            <w:r w:rsidRPr="00A43909">
              <w:rPr>
                <w:rFonts w:asciiTheme="minorHAnsi" w:hAnsiTheme="minorHAnsi"/>
              </w:rPr>
              <w:t xml:space="preserve"> </w:t>
            </w:r>
            <w:r w:rsidRPr="00A43909">
              <w:rPr>
                <w:rFonts w:asciiTheme="minorHAnsi" w:hAnsiTheme="minorHAnsi"/>
                <w:spacing w:val="-1"/>
              </w:rPr>
              <w:t>standardisation.</w:t>
            </w:r>
            <w:r w:rsidRPr="00A43909">
              <w:rPr>
                <w:rFonts w:asciiTheme="minorHAnsi" w:hAnsiTheme="minorHAnsi"/>
              </w:rPr>
              <w:t xml:space="preserve"> </w:t>
            </w:r>
            <w:r w:rsidRPr="00A43909">
              <w:rPr>
                <w:rFonts w:asciiTheme="minorHAnsi" w:hAnsiTheme="minorHAnsi"/>
                <w:spacing w:val="-1"/>
              </w:rPr>
              <w:t>Requirements</w:t>
            </w:r>
            <w:r w:rsidRPr="00A43909">
              <w:rPr>
                <w:rFonts w:asciiTheme="minorHAnsi" w:hAnsiTheme="minorHAnsi"/>
              </w:rPr>
              <w:t xml:space="preserve"> </w:t>
            </w:r>
            <w:r w:rsidRPr="00A43909">
              <w:rPr>
                <w:rFonts w:asciiTheme="minorHAnsi" w:hAnsiTheme="minorHAnsi"/>
                <w:spacing w:val="-1"/>
              </w:rPr>
              <w:t>are clearly</w:t>
            </w:r>
            <w:r w:rsidRPr="00A43909">
              <w:rPr>
                <w:rFonts w:asciiTheme="minorHAnsi" w:hAnsiTheme="minorHAnsi"/>
                <w:spacing w:val="41"/>
              </w:rPr>
              <w:t xml:space="preserve"> </w:t>
            </w:r>
            <w:r w:rsidRPr="00A43909">
              <w:rPr>
                <w:rFonts w:asciiTheme="minorHAnsi" w:hAnsiTheme="minorHAnsi"/>
                <w:spacing w:val="-1"/>
              </w:rPr>
              <w:t>stated,</w:t>
            </w:r>
            <w:r w:rsidRPr="00A43909">
              <w:rPr>
                <w:rFonts w:asciiTheme="minorHAnsi" w:hAnsiTheme="minorHAnsi"/>
              </w:rPr>
              <w:t xml:space="preserve"> </w:t>
            </w:r>
            <w:r w:rsidRPr="00A43909">
              <w:rPr>
                <w:rFonts w:asciiTheme="minorHAnsi" w:hAnsiTheme="minorHAnsi"/>
                <w:spacing w:val="-1"/>
              </w:rPr>
              <w:t>up</w:t>
            </w:r>
            <w:r w:rsidRPr="00A43909">
              <w:rPr>
                <w:rFonts w:asciiTheme="minorHAnsi" w:hAnsiTheme="minorHAnsi"/>
              </w:rPr>
              <w:t xml:space="preserve"> </w:t>
            </w:r>
            <w:r w:rsidRPr="00A43909">
              <w:rPr>
                <w:rFonts w:asciiTheme="minorHAnsi" w:hAnsiTheme="minorHAnsi"/>
                <w:spacing w:val="-1"/>
              </w:rPr>
              <w:t>front;</w:t>
            </w:r>
          </w:p>
          <w:p w14:paraId="5EDFC2F6" w14:textId="77777777" w:rsidR="009F11EE" w:rsidRPr="00A43909" w:rsidRDefault="009F11EE" w:rsidP="00F87006">
            <w:pPr>
              <w:pStyle w:val="ListParagraph"/>
              <w:widowControl w:val="0"/>
              <w:numPr>
                <w:ilvl w:val="0"/>
                <w:numId w:val="30"/>
              </w:numPr>
              <w:tabs>
                <w:tab w:val="left" w:pos="821"/>
              </w:tabs>
              <w:overflowPunct/>
              <w:autoSpaceDE/>
              <w:autoSpaceDN/>
              <w:adjustRightInd/>
              <w:spacing w:before="81" w:after="0" w:line="276" w:lineRule="auto"/>
              <w:ind w:right="232" w:hanging="32"/>
              <w:contextualSpacing w:val="0"/>
              <w:textAlignment w:val="auto"/>
              <w:rPr>
                <w:rFonts w:asciiTheme="minorHAnsi" w:eastAsia="Arial" w:hAnsiTheme="minorHAnsi"/>
                <w:szCs w:val="24"/>
              </w:rPr>
            </w:pPr>
            <w:r w:rsidRPr="00A43909">
              <w:rPr>
                <w:rFonts w:asciiTheme="minorHAnsi" w:hAnsiTheme="minorHAnsi"/>
                <w:spacing w:val="-1"/>
              </w:rPr>
              <w:t>Contract</w:t>
            </w:r>
            <w:r w:rsidRPr="00A43909">
              <w:rPr>
                <w:rFonts w:asciiTheme="minorHAnsi" w:hAnsiTheme="minorHAnsi"/>
              </w:rPr>
              <w:t xml:space="preserve"> </w:t>
            </w:r>
            <w:r w:rsidRPr="00A43909">
              <w:rPr>
                <w:rFonts w:asciiTheme="minorHAnsi" w:hAnsiTheme="minorHAnsi"/>
                <w:spacing w:val="-1"/>
              </w:rPr>
              <w:t>lengths</w:t>
            </w:r>
            <w:r w:rsidRPr="00A43909">
              <w:rPr>
                <w:rFonts w:asciiTheme="minorHAnsi" w:hAnsiTheme="minorHAnsi"/>
              </w:rPr>
              <w:t xml:space="preserve"> </w:t>
            </w:r>
            <w:r w:rsidRPr="00A43909">
              <w:rPr>
                <w:rFonts w:asciiTheme="minorHAnsi" w:hAnsiTheme="minorHAnsi"/>
                <w:spacing w:val="-1"/>
              </w:rPr>
              <w:t>are</w:t>
            </w:r>
            <w:r w:rsidRPr="00A43909">
              <w:rPr>
                <w:rFonts w:asciiTheme="minorHAnsi" w:hAnsiTheme="minorHAnsi"/>
              </w:rPr>
              <w:t xml:space="preserve"> </w:t>
            </w:r>
            <w:r w:rsidRPr="00A43909">
              <w:rPr>
                <w:rFonts w:asciiTheme="minorHAnsi" w:hAnsiTheme="minorHAnsi"/>
                <w:spacing w:val="-1"/>
              </w:rPr>
              <w:t>geared</w:t>
            </w:r>
            <w:r w:rsidRPr="00A43909">
              <w:rPr>
                <w:rFonts w:asciiTheme="minorHAnsi" w:hAnsiTheme="minorHAnsi"/>
              </w:rPr>
              <w:t xml:space="preserve"> to </w:t>
            </w:r>
            <w:r w:rsidRPr="00A43909">
              <w:rPr>
                <w:rFonts w:asciiTheme="minorHAnsi" w:hAnsiTheme="minorHAnsi"/>
                <w:spacing w:val="-1"/>
              </w:rPr>
              <w:t>achieve</w:t>
            </w:r>
            <w:r w:rsidRPr="00A43909">
              <w:rPr>
                <w:rFonts w:asciiTheme="minorHAnsi" w:hAnsiTheme="minorHAnsi"/>
              </w:rPr>
              <w:t xml:space="preserve"> </w:t>
            </w:r>
            <w:r w:rsidRPr="00A43909">
              <w:rPr>
                <w:rFonts w:asciiTheme="minorHAnsi" w:hAnsiTheme="minorHAnsi"/>
                <w:spacing w:val="-1"/>
              </w:rPr>
              <w:t>the</w:t>
            </w:r>
            <w:r w:rsidRPr="00A43909">
              <w:rPr>
                <w:rFonts w:asciiTheme="minorHAnsi" w:hAnsiTheme="minorHAnsi"/>
              </w:rPr>
              <w:t xml:space="preserve"> </w:t>
            </w:r>
            <w:r w:rsidRPr="00A43909">
              <w:rPr>
                <w:rFonts w:asciiTheme="minorHAnsi" w:hAnsiTheme="minorHAnsi"/>
                <w:spacing w:val="-1"/>
              </w:rPr>
              <w:t>best</w:t>
            </w:r>
            <w:r w:rsidRPr="00A43909">
              <w:rPr>
                <w:rFonts w:asciiTheme="minorHAnsi" w:hAnsiTheme="minorHAnsi"/>
                <w:spacing w:val="35"/>
              </w:rPr>
              <w:t xml:space="preserve"> </w:t>
            </w:r>
            <w:r w:rsidRPr="00A43909">
              <w:rPr>
                <w:rFonts w:asciiTheme="minorHAnsi" w:hAnsiTheme="minorHAnsi"/>
                <w:spacing w:val="-1"/>
              </w:rPr>
              <w:t>combination</w:t>
            </w:r>
            <w:r w:rsidRPr="00A43909">
              <w:rPr>
                <w:rFonts w:asciiTheme="minorHAnsi" w:hAnsiTheme="minorHAnsi"/>
              </w:rPr>
              <w:t xml:space="preserve"> </w:t>
            </w:r>
            <w:r w:rsidRPr="00A43909">
              <w:rPr>
                <w:rFonts w:asciiTheme="minorHAnsi" w:hAnsiTheme="minorHAnsi"/>
                <w:spacing w:val="-1"/>
              </w:rPr>
              <w:t>of</w:t>
            </w:r>
            <w:r w:rsidRPr="00A43909">
              <w:rPr>
                <w:rFonts w:asciiTheme="minorHAnsi" w:hAnsiTheme="minorHAnsi"/>
              </w:rPr>
              <w:t xml:space="preserve"> </w:t>
            </w:r>
            <w:r w:rsidRPr="00A43909">
              <w:rPr>
                <w:rFonts w:asciiTheme="minorHAnsi" w:hAnsiTheme="minorHAnsi"/>
                <w:spacing w:val="-1"/>
              </w:rPr>
              <w:t>price</w:t>
            </w:r>
            <w:r w:rsidRPr="00A43909">
              <w:rPr>
                <w:rFonts w:asciiTheme="minorHAnsi" w:hAnsiTheme="minorHAnsi"/>
              </w:rPr>
              <w:t xml:space="preserve"> </w:t>
            </w:r>
            <w:r w:rsidRPr="00A43909">
              <w:rPr>
                <w:rFonts w:asciiTheme="minorHAnsi" w:hAnsiTheme="minorHAnsi"/>
                <w:spacing w:val="-1"/>
              </w:rPr>
              <w:t>and</w:t>
            </w:r>
            <w:r w:rsidRPr="00A43909">
              <w:rPr>
                <w:rFonts w:asciiTheme="minorHAnsi" w:hAnsiTheme="minorHAnsi"/>
              </w:rPr>
              <w:t xml:space="preserve"> </w:t>
            </w:r>
            <w:r w:rsidRPr="00A43909">
              <w:rPr>
                <w:rFonts w:asciiTheme="minorHAnsi" w:hAnsiTheme="minorHAnsi"/>
                <w:spacing w:val="-1"/>
              </w:rPr>
              <w:t>product;</w:t>
            </w:r>
          </w:p>
          <w:p w14:paraId="494733C1" w14:textId="77777777" w:rsidR="009F11EE" w:rsidRPr="00A43909" w:rsidRDefault="009F11EE" w:rsidP="00F87006">
            <w:pPr>
              <w:pStyle w:val="ListParagraph"/>
              <w:widowControl w:val="0"/>
              <w:numPr>
                <w:ilvl w:val="0"/>
                <w:numId w:val="30"/>
              </w:numPr>
              <w:tabs>
                <w:tab w:val="left" w:pos="821"/>
              </w:tabs>
              <w:overflowPunct/>
              <w:autoSpaceDE/>
              <w:autoSpaceDN/>
              <w:adjustRightInd/>
              <w:spacing w:before="80" w:after="0" w:line="275" w:lineRule="auto"/>
              <w:ind w:right="592" w:hanging="32"/>
              <w:contextualSpacing w:val="0"/>
              <w:textAlignment w:val="auto"/>
              <w:rPr>
                <w:rFonts w:asciiTheme="minorHAnsi" w:eastAsia="Arial" w:hAnsiTheme="minorHAnsi"/>
                <w:szCs w:val="24"/>
              </w:rPr>
            </w:pPr>
            <w:r w:rsidRPr="00A43909">
              <w:rPr>
                <w:rFonts w:asciiTheme="minorHAnsi" w:hAnsiTheme="minorHAnsi"/>
                <w:spacing w:val="-1"/>
              </w:rPr>
              <w:t>Longer-term</w:t>
            </w:r>
            <w:r w:rsidRPr="00A43909">
              <w:rPr>
                <w:rFonts w:asciiTheme="minorHAnsi" w:hAnsiTheme="minorHAnsi"/>
              </w:rPr>
              <w:t xml:space="preserve"> </w:t>
            </w:r>
            <w:r w:rsidRPr="00A43909">
              <w:rPr>
                <w:rFonts w:asciiTheme="minorHAnsi" w:hAnsiTheme="minorHAnsi"/>
                <w:spacing w:val="-1"/>
              </w:rPr>
              <w:t>contracts</w:t>
            </w:r>
            <w:r w:rsidRPr="00A43909">
              <w:rPr>
                <w:rFonts w:asciiTheme="minorHAnsi" w:hAnsiTheme="minorHAnsi"/>
              </w:rPr>
              <w:t xml:space="preserve"> </w:t>
            </w:r>
            <w:r w:rsidRPr="00A43909">
              <w:rPr>
                <w:rFonts w:asciiTheme="minorHAnsi" w:hAnsiTheme="minorHAnsi"/>
                <w:spacing w:val="-1"/>
              </w:rPr>
              <w:t>are</w:t>
            </w:r>
            <w:r w:rsidRPr="00A43909">
              <w:rPr>
                <w:rFonts w:asciiTheme="minorHAnsi" w:hAnsiTheme="minorHAnsi"/>
              </w:rPr>
              <w:t xml:space="preserve"> </w:t>
            </w:r>
            <w:r w:rsidRPr="00A43909">
              <w:rPr>
                <w:rFonts w:asciiTheme="minorHAnsi" w:hAnsiTheme="minorHAnsi"/>
                <w:spacing w:val="-1"/>
              </w:rPr>
              <w:t>offered</w:t>
            </w:r>
            <w:r w:rsidRPr="00A43909">
              <w:rPr>
                <w:rFonts w:asciiTheme="minorHAnsi" w:hAnsiTheme="minorHAnsi"/>
              </w:rPr>
              <w:t xml:space="preserve"> to </w:t>
            </w:r>
            <w:r w:rsidRPr="00A43909">
              <w:rPr>
                <w:rFonts w:asciiTheme="minorHAnsi" w:hAnsiTheme="minorHAnsi"/>
                <w:spacing w:val="-1"/>
              </w:rPr>
              <w:t>provide</w:t>
            </w:r>
            <w:r w:rsidRPr="00A43909">
              <w:rPr>
                <w:rFonts w:asciiTheme="minorHAnsi" w:hAnsiTheme="minorHAnsi"/>
                <w:spacing w:val="34"/>
              </w:rPr>
              <w:t xml:space="preserve"> </w:t>
            </w:r>
            <w:r w:rsidRPr="00A43909">
              <w:rPr>
                <w:rFonts w:asciiTheme="minorHAnsi" w:hAnsiTheme="minorHAnsi"/>
                <w:spacing w:val="-1"/>
              </w:rPr>
              <w:t>stability;</w:t>
            </w:r>
          </w:p>
          <w:p w14:paraId="4B994B87" w14:textId="77777777" w:rsidR="009F11EE" w:rsidRPr="00A43909" w:rsidRDefault="009F11EE" w:rsidP="00F87006">
            <w:pPr>
              <w:pStyle w:val="ListParagraph"/>
              <w:widowControl w:val="0"/>
              <w:numPr>
                <w:ilvl w:val="0"/>
                <w:numId w:val="30"/>
              </w:numPr>
              <w:tabs>
                <w:tab w:val="left" w:pos="821"/>
              </w:tabs>
              <w:overflowPunct/>
              <w:autoSpaceDE/>
              <w:autoSpaceDN/>
              <w:adjustRightInd/>
              <w:spacing w:before="81" w:after="0"/>
              <w:ind w:left="821"/>
              <w:contextualSpacing w:val="0"/>
              <w:textAlignment w:val="auto"/>
              <w:rPr>
                <w:rFonts w:asciiTheme="minorHAnsi" w:eastAsia="Arial" w:hAnsiTheme="minorHAnsi"/>
                <w:szCs w:val="24"/>
              </w:rPr>
            </w:pPr>
            <w:r w:rsidRPr="00A43909">
              <w:rPr>
                <w:rFonts w:asciiTheme="minorHAnsi" w:hAnsiTheme="minorHAnsi"/>
                <w:spacing w:val="-1"/>
              </w:rPr>
              <w:t>Tenders</w:t>
            </w:r>
            <w:r w:rsidRPr="00A43909">
              <w:rPr>
                <w:rFonts w:asciiTheme="minorHAnsi" w:hAnsiTheme="minorHAnsi"/>
              </w:rPr>
              <w:t xml:space="preserve"> </w:t>
            </w:r>
            <w:r w:rsidRPr="00A43909">
              <w:rPr>
                <w:rFonts w:asciiTheme="minorHAnsi" w:hAnsiTheme="minorHAnsi"/>
                <w:spacing w:val="-1"/>
              </w:rPr>
              <w:t>are</w:t>
            </w:r>
            <w:r w:rsidRPr="00A43909">
              <w:rPr>
                <w:rFonts w:asciiTheme="minorHAnsi" w:hAnsiTheme="minorHAnsi"/>
              </w:rPr>
              <w:t xml:space="preserve"> </w:t>
            </w:r>
            <w:r w:rsidRPr="00A43909">
              <w:rPr>
                <w:rFonts w:asciiTheme="minorHAnsi" w:hAnsiTheme="minorHAnsi"/>
                <w:spacing w:val="-1"/>
              </w:rPr>
              <w:t>widely</w:t>
            </w:r>
            <w:r w:rsidRPr="00A43909">
              <w:rPr>
                <w:rFonts w:asciiTheme="minorHAnsi" w:hAnsiTheme="minorHAnsi"/>
              </w:rPr>
              <w:t xml:space="preserve"> </w:t>
            </w:r>
            <w:r w:rsidRPr="00A43909">
              <w:rPr>
                <w:rFonts w:asciiTheme="minorHAnsi" w:hAnsiTheme="minorHAnsi"/>
                <w:spacing w:val="-1"/>
              </w:rPr>
              <w:t>advertised;</w:t>
            </w:r>
          </w:p>
          <w:p w14:paraId="52F360C5" w14:textId="77777777" w:rsidR="009F11EE" w:rsidRPr="00A43909" w:rsidRDefault="009F11EE" w:rsidP="00F87006">
            <w:pPr>
              <w:pStyle w:val="ListParagraph"/>
              <w:widowControl w:val="0"/>
              <w:numPr>
                <w:ilvl w:val="0"/>
                <w:numId w:val="30"/>
              </w:numPr>
              <w:tabs>
                <w:tab w:val="left" w:pos="821"/>
              </w:tabs>
              <w:overflowPunct/>
              <w:autoSpaceDE/>
              <w:autoSpaceDN/>
              <w:adjustRightInd/>
              <w:spacing w:before="122" w:after="0" w:line="275" w:lineRule="auto"/>
              <w:ind w:right="338" w:hanging="32"/>
              <w:contextualSpacing w:val="0"/>
              <w:textAlignment w:val="auto"/>
              <w:rPr>
                <w:rFonts w:asciiTheme="minorHAnsi" w:eastAsia="Arial" w:hAnsiTheme="minorHAnsi"/>
                <w:szCs w:val="24"/>
              </w:rPr>
            </w:pPr>
            <w:r w:rsidRPr="00A43909">
              <w:rPr>
                <w:rFonts w:asciiTheme="minorHAnsi" w:hAnsiTheme="minorHAnsi"/>
                <w:spacing w:val="-1"/>
              </w:rPr>
              <w:t>Potential</w:t>
            </w:r>
            <w:r w:rsidRPr="00A43909">
              <w:rPr>
                <w:rFonts w:asciiTheme="minorHAnsi" w:hAnsiTheme="minorHAnsi"/>
              </w:rPr>
              <w:t xml:space="preserve"> </w:t>
            </w:r>
            <w:r w:rsidRPr="00A43909">
              <w:rPr>
                <w:rFonts w:asciiTheme="minorHAnsi" w:hAnsiTheme="minorHAnsi"/>
                <w:spacing w:val="-1"/>
              </w:rPr>
              <w:t>bidders</w:t>
            </w:r>
            <w:r w:rsidRPr="00A43909">
              <w:rPr>
                <w:rFonts w:asciiTheme="minorHAnsi" w:hAnsiTheme="minorHAnsi"/>
              </w:rPr>
              <w:t xml:space="preserve"> </w:t>
            </w:r>
            <w:r w:rsidRPr="00A43909">
              <w:rPr>
                <w:rFonts w:asciiTheme="minorHAnsi" w:hAnsiTheme="minorHAnsi"/>
                <w:spacing w:val="-1"/>
              </w:rPr>
              <w:t>are</w:t>
            </w:r>
            <w:r w:rsidRPr="00A43909">
              <w:rPr>
                <w:rFonts w:asciiTheme="minorHAnsi" w:hAnsiTheme="minorHAnsi"/>
              </w:rPr>
              <w:t xml:space="preserve"> </w:t>
            </w:r>
            <w:r w:rsidRPr="00A43909">
              <w:rPr>
                <w:rFonts w:asciiTheme="minorHAnsi" w:hAnsiTheme="minorHAnsi"/>
                <w:spacing w:val="-1"/>
              </w:rPr>
              <w:t>advised</w:t>
            </w:r>
            <w:r w:rsidRPr="00A43909">
              <w:rPr>
                <w:rFonts w:asciiTheme="minorHAnsi" w:hAnsiTheme="minorHAnsi"/>
              </w:rPr>
              <w:t xml:space="preserve"> </w:t>
            </w:r>
            <w:r w:rsidRPr="00A43909">
              <w:rPr>
                <w:rFonts w:asciiTheme="minorHAnsi" w:hAnsiTheme="minorHAnsi"/>
                <w:spacing w:val="-1"/>
              </w:rPr>
              <w:t>on</w:t>
            </w:r>
            <w:r w:rsidRPr="00A43909">
              <w:rPr>
                <w:rFonts w:asciiTheme="minorHAnsi" w:hAnsiTheme="minorHAnsi"/>
              </w:rPr>
              <w:t xml:space="preserve"> </w:t>
            </w:r>
            <w:r w:rsidRPr="00A43909">
              <w:rPr>
                <w:rFonts w:asciiTheme="minorHAnsi" w:hAnsiTheme="minorHAnsi"/>
                <w:spacing w:val="-1"/>
              </w:rPr>
              <w:t>how</w:t>
            </w:r>
            <w:r w:rsidRPr="00A43909">
              <w:rPr>
                <w:rFonts w:asciiTheme="minorHAnsi" w:hAnsiTheme="minorHAnsi"/>
              </w:rPr>
              <w:t xml:space="preserve"> to </w:t>
            </w:r>
            <w:r w:rsidRPr="00A43909">
              <w:rPr>
                <w:rFonts w:asciiTheme="minorHAnsi" w:hAnsiTheme="minorHAnsi"/>
                <w:spacing w:val="-1"/>
              </w:rPr>
              <w:t>tender</w:t>
            </w:r>
            <w:r w:rsidRPr="00A43909">
              <w:rPr>
                <w:rFonts w:asciiTheme="minorHAnsi" w:hAnsiTheme="minorHAnsi"/>
                <w:spacing w:val="32"/>
              </w:rPr>
              <w:t xml:space="preserve"> </w:t>
            </w:r>
            <w:r w:rsidRPr="00A43909">
              <w:rPr>
                <w:rFonts w:asciiTheme="minorHAnsi" w:hAnsiTheme="minorHAnsi"/>
                <w:spacing w:val="-1"/>
              </w:rPr>
              <w:t>for</w:t>
            </w:r>
            <w:r w:rsidRPr="00A43909">
              <w:rPr>
                <w:rFonts w:asciiTheme="minorHAnsi" w:hAnsiTheme="minorHAnsi"/>
              </w:rPr>
              <w:t xml:space="preserve"> </w:t>
            </w:r>
            <w:r w:rsidRPr="00A43909">
              <w:rPr>
                <w:rFonts w:asciiTheme="minorHAnsi" w:hAnsiTheme="minorHAnsi"/>
                <w:spacing w:val="-1"/>
              </w:rPr>
              <w:t>contracts;</w:t>
            </w:r>
          </w:p>
          <w:p w14:paraId="5DD44087" w14:textId="77777777" w:rsidR="009F11EE" w:rsidRPr="00A43909" w:rsidRDefault="009F11EE" w:rsidP="00F87006">
            <w:pPr>
              <w:pStyle w:val="ListParagraph"/>
              <w:widowControl w:val="0"/>
              <w:numPr>
                <w:ilvl w:val="0"/>
                <w:numId w:val="30"/>
              </w:numPr>
              <w:tabs>
                <w:tab w:val="left" w:pos="821"/>
              </w:tabs>
              <w:overflowPunct/>
              <w:autoSpaceDE/>
              <w:autoSpaceDN/>
              <w:adjustRightInd/>
              <w:spacing w:before="81" w:after="0" w:line="276" w:lineRule="auto"/>
              <w:ind w:right="113" w:hanging="32"/>
              <w:contextualSpacing w:val="0"/>
              <w:textAlignment w:val="auto"/>
              <w:rPr>
                <w:rFonts w:asciiTheme="minorHAnsi" w:eastAsia="Arial" w:hAnsiTheme="minorHAnsi"/>
                <w:szCs w:val="24"/>
              </w:rPr>
            </w:pPr>
            <w:r w:rsidRPr="00A43909">
              <w:rPr>
                <w:rFonts w:asciiTheme="minorHAnsi" w:hAnsiTheme="minorHAnsi"/>
                <w:spacing w:val="-1"/>
              </w:rPr>
              <w:t>Projects</w:t>
            </w:r>
            <w:r w:rsidRPr="00A43909">
              <w:rPr>
                <w:rFonts w:asciiTheme="minorHAnsi" w:hAnsiTheme="minorHAnsi"/>
              </w:rPr>
              <w:t xml:space="preserve"> to</w:t>
            </w:r>
            <w:r w:rsidRPr="00A43909">
              <w:rPr>
                <w:rFonts w:asciiTheme="minorHAnsi" w:hAnsiTheme="minorHAnsi"/>
                <w:spacing w:val="-3"/>
              </w:rPr>
              <w:t xml:space="preserve"> </w:t>
            </w:r>
            <w:r w:rsidRPr="00A43909">
              <w:rPr>
                <w:rFonts w:asciiTheme="minorHAnsi" w:hAnsiTheme="minorHAnsi"/>
                <w:spacing w:val="-1"/>
              </w:rPr>
              <w:t>help</w:t>
            </w:r>
            <w:r w:rsidRPr="00A43909">
              <w:rPr>
                <w:rFonts w:asciiTheme="minorHAnsi" w:hAnsiTheme="minorHAnsi"/>
              </w:rPr>
              <w:t xml:space="preserve"> </w:t>
            </w:r>
            <w:r w:rsidRPr="00A43909">
              <w:rPr>
                <w:rFonts w:asciiTheme="minorHAnsi" w:hAnsiTheme="minorHAnsi"/>
                <w:spacing w:val="-1"/>
              </w:rPr>
              <w:t>small</w:t>
            </w:r>
            <w:r w:rsidRPr="00A43909">
              <w:rPr>
                <w:rFonts w:asciiTheme="minorHAnsi" w:hAnsiTheme="minorHAnsi"/>
                <w:spacing w:val="1"/>
              </w:rPr>
              <w:t xml:space="preserve"> </w:t>
            </w:r>
            <w:r w:rsidRPr="00A43909">
              <w:rPr>
                <w:rFonts w:asciiTheme="minorHAnsi" w:hAnsiTheme="minorHAnsi"/>
                <w:spacing w:val="-1"/>
              </w:rPr>
              <w:t>producers</w:t>
            </w:r>
            <w:r w:rsidRPr="00A43909">
              <w:rPr>
                <w:rFonts w:asciiTheme="minorHAnsi" w:hAnsiTheme="minorHAnsi"/>
              </w:rPr>
              <w:t xml:space="preserve"> </w:t>
            </w:r>
            <w:r w:rsidRPr="00A43909">
              <w:rPr>
                <w:rFonts w:asciiTheme="minorHAnsi" w:hAnsiTheme="minorHAnsi"/>
                <w:spacing w:val="-1"/>
              </w:rPr>
              <w:t>do</w:t>
            </w:r>
            <w:r w:rsidRPr="00A43909">
              <w:rPr>
                <w:rFonts w:asciiTheme="minorHAnsi" w:hAnsiTheme="minorHAnsi"/>
              </w:rPr>
              <w:t xml:space="preserve"> </w:t>
            </w:r>
            <w:r w:rsidRPr="00A43909">
              <w:rPr>
                <w:rFonts w:asciiTheme="minorHAnsi" w:hAnsiTheme="minorHAnsi"/>
                <w:spacing w:val="-1"/>
              </w:rPr>
              <w:t>business</w:t>
            </w:r>
            <w:r w:rsidRPr="00A43909">
              <w:rPr>
                <w:rFonts w:asciiTheme="minorHAnsi" w:hAnsiTheme="minorHAnsi"/>
              </w:rPr>
              <w:t xml:space="preserve"> </w:t>
            </w:r>
            <w:r w:rsidRPr="00A43909">
              <w:rPr>
                <w:rFonts w:asciiTheme="minorHAnsi" w:hAnsiTheme="minorHAnsi"/>
                <w:spacing w:val="-1"/>
              </w:rPr>
              <w:t>are</w:t>
            </w:r>
            <w:r w:rsidRPr="00A43909">
              <w:rPr>
                <w:rFonts w:asciiTheme="minorHAnsi" w:hAnsiTheme="minorHAnsi"/>
                <w:spacing w:val="41"/>
              </w:rPr>
              <w:t xml:space="preserve"> </w:t>
            </w:r>
            <w:r w:rsidRPr="00A43909">
              <w:rPr>
                <w:rFonts w:asciiTheme="minorHAnsi" w:hAnsiTheme="minorHAnsi"/>
                <w:spacing w:val="-1"/>
              </w:rPr>
              <w:t>undertaken;</w:t>
            </w:r>
          </w:p>
          <w:p w14:paraId="32BC6884" w14:textId="77777777" w:rsidR="009F11EE" w:rsidRPr="00A43909" w:rsidRDefault="009F11EE" w:rsidP="00F87006">
            <w:pPr>
              <w:pStyle w:val="ListParagraph"/>
              <w:widowControl w:val="0"/>
              <w:numPr>
                <w:ilvl w:val="0"/>
                <w:numId w:val="30"/>
              </w:numPr>
              <w:tabs>
                <w:tab w:val="left" w:pos="821"/>
              </w:tabs>
              <w:overflowPunct/>
              <w:autoSpaceDE/>
              <w:autoSpaceDN/>
              <w:adjustRightInd/>
              <w:spacing w:before="80" w:after="0" w:line="275" w:lineRule="auto"/>
              <w:ind w:right="379" w:hanging="32"/>
              <w:contextualSpacing w:val="0"/>
              <w:textAlignment w:val="auto"/>
              <w:rPr>
                <w:rFonts w:asciiTheme="minorHAnsi" w:eastAsia="Arial" w:hAnsiTheme="minorHAnsi"/>
                <w:szCs w:val="24"/>
              </w:rPr>
            </w:pPr>
            <w:r w:rsidRPr="00A43909">
              <w:rPr>
                <w:rFonts w:asciiTheme="minorHAnsi" w:hAnsiTheme="minorHAnsi"/>
                <w:spacing w:val="-1"/>
              </w:rPr>
              <w:t>Social</w:t>
            </w:r>
            <w:r w:rsidRPr="00A43909">
              <w:rPr>
                <w:rFonts w:asciiTheme="minorHAnsi" w:hAnsiTheme="minorHAnsi"/>
              </w:rPr>
              <w:t xml:space="preserve"> </w:t>
            </w:r>
            <w:r w:rsidRPr="00A43909">
              <w:rPr>
                <w:rFonts w:asciiTheme="minorHAnsi" w:hAnsiTheme="minorHAnsi"/>
                <w:spacing w:val="-1"/>
              </w:rPr>
              <w:t>enterprises</w:t>
            </w:r>
            <w:r w:rsidRPr="00A43909">
              <w:rPr>
                <w:rFonts w:asciiTheme="minorHAnsi" w:hAnsiTheme="minorHAnsi"/>
              </w:rPr>
              <w:t xml:space="preserve"> </w:t>
            </w:r>
            <w:r w:rsidRPr="00A43909">
              <w:rPr>
                <w:rFonts w:asciiTheme="minorHAnsi" w:hAnsiTheme="minorHAnsi"/>
                <w:spacing w:val="-1"/>
              </w:rPr>
              <w:t>are encouraged</w:t>
            </w:r>
            <w:r w:rsidRPr="00A43909">
              <w:rPr>
                <w:rFonts w:asciiTheme="minorHAnsi" w:hAnsiTheme="minorHAnsi"/>
              </w:rPr>
              <w:t xml:space="preserve"> to </w:t>
            </w:r>
            <w:r w:rsidRPr="00A43909">
              <w:rPr>
                <w:rFonts w:asciiTheme="minorHAnsi" w:hAnsiTheme="minorHAnsi"/>
                <w:spacing w:val="-1"/>
              </w:rPr>
              <w:t>compete</w:t>
            </w:r>
            <w:r w:rsidRPr="00A43909">
              <w:rPr>
                <w:rFonts w:asciiTheme="minorHAnsi" w:hAnsiTheme="minorHAnsi"/>
                <w:spacing w:val="37"/>
              </w:rPr>
              <w:t xml:space="preserve"> </w:t>
            </w:r>
            <w:r w:rsidRPr="00A43909">
              <w:rPr>
                <w:rFonts w:asciiTheme="minorHAnsi" w:hAnsiTheme="minorHAnsi"/>
                <w:spacing w:val="-1"/>
              </w:rPr>
              <w:t>for</w:t>
            </w:r>
            <w:r w:rsidRPr="00A43909">
              <w:rPr>
                <w:rFonts w:asciiTheme="minorHAnsi" w:hAnsiTheme="minorHAnsi"/>
              </w:rPr>
              <w:t xml:space="preserve"> </w:t>
            </w:r>
            <w:r w:rsidRPr="00A43909">
              <w:rPr>
                <w:rFonts w:asciiTheme="minorHAnsi" w:hAnsiTheme="minorHAnsi"/>
                <w:spacing w:val="-1"/>
              </w:rPr>
              <w:t>contracts;</w:t>
            </w:r>
          </w:p>
          <w:p w14:paraId="010251E5" w14:textId="77777777" w:rsidR="009F11EE" w:rsidRPr="00A43909" w:rsidRDefault="009F11EE" w:rsidP="00F87006">
            <w:pPr>
              <w:pStyle w:val="ListParagraph"/>
              <w:widowControl w:val="0"/>
              <w:numPr>
                <w:ilvl w:val="0"/>
                <w:numId w:val="30"/>
              </w:numPr>
              <w:tabs>
                <w:tab w:val="left" w:pos="821"/>
              </w:tabs>
              <w:overflowPunct/>
              <w:autoSpaceDE/>
              <w:autoSpaceDN/>
              <w:adjustRightInd/>
              <w:spacing w:before="81" w:after="0" w:line="276" w:lineRule="auto"/>
              <w:ind w:right="254" w:hanging="32"/>
              <w:contextualSpacing w:val="0"/>
              <w:textAlignment w:val="auto"/>
              <w:rPr>
                <w:rFonts w:asciiTheme="minorHAnsi" w:eastAsia="Arial" w:hAnsiTheme="minorHAnsi"/>
                <w:szCs w:val="24"/>
              </w:rPr>
            </w:pPr>
            <w:r w:rsidRPr="00A43909">
              <w:rPr>
                <w:rFonts w:asciiTheme="minorHAnsi" w:hAnsiTheme="minorHAnsi"/>
                <w:spacing w:val="-1"/>
              </w:rPr>
              <w:t>Small</w:t>
            </w:r>
            <w:r w:rsidRPr="00A43909">
              <w:rPr>
                <w:rFonts w:asciiTheme="minorHAnsi" w:hAnsiTheme="minorHAnsi"/>
              </w:rPr>
              <w:t xml:space="preserve"> </w:t>
            </w:r>
            <w:r w:rsidRPr="00A43909">
              <w:rPr>
                <w:rFonts w:asciiTheme="minorHAnsi" w:hAnsiTheme="minorHAnsi"/>
                <w:spacing w:val="-1"/>
              </w:rPr>
              <w:t>producers</w:t>
            </w:r>
            <w:r w:rsidRPr="00A43909">
              <w:rPr>
                <w:rFonts w:asciiTheme="minorHAnsi" w:hAnsiTheme="minorHAnsi"/>
              </w:rPr>
              <w:t xml:space="preserve"> </w:t>
            </w:r>
            <w:r w:rsidRPr="00A43909">
              <w:rPr>
                <w:rFonts w:asciiTheme="minorHAnsi" w:hAnsiTheme="minorHAnsi"/>
                <w:spacing w:val="-1"/>
              </w:rPr>
              <w:t>and</w:t>
            </w:r>
            <w:r w:rsidRPr="00A43909">
              <w:rPr>
                <w:rFonts w:asciiTheme="minorHAnsi" w:hAnsiTheme="minorHAnsi"/>
              </w:rPr>
              <w:t xml:space="preserve"> </w:t>
            </w:r>
            <w:r w:rsidRPr="00A43909">
              <w:rPr>
                <w:rFonts w:asciiTheme="minorHAnsi" w:hAnsiTheme="minorHAnsi"/>
                <w:spacing w:val="-1"/>
              </w:rPr>
              <w:t>suppliers</w:t>
            </w:r>
            <w:r w:rsidRPr="00A43909">
              <w:rPr>
                <w:rFonts w:asciiTheme="minorHAnsi" w:hAnsiTheme="minorHAnsi"/>
              </w:rPr>
              <w:t xml:space="preserve"> </w:t>
            </w:r>
            <w:r w:rsidRPr="00A43909">
              <w:rPr>
                <w:rFonts w:asciiTheme="minorHAnsi" w:hAnsiTheme="minorHAnsi"/>
                <w:spacing w:val="-1"/>
              </w:rPr>
              <w:t>are</w:t>
            </w:r>
            <w:r w:rsidRPr="00A43909">
              <w:rPr>
                <w:rFonts w:asciiTheme="minorHAnsi" w:hAnsiTheme="minorHAnsi"/>
              </w:rPr>
              <w:t xml:space="preserve"> </w:t>
            </w:r>
            <w:r w:rsidRPr="00A43909">
              <w:rPr>
                <w:rFonts w:asciiTheme="minorHAnsi" w:hAnsiTheme="minorHAnsi"/>
                <w:spacing w:val="-1"/>
              </w:rPr>
              <w:t>made</w:t>
            </w:r>
            <w:r w:rsidRPr="00A43909">
              <w:rPr>
                <w:rFonts w:asciiTheme="minorHAnsi" w:hAnsiTheme="minorHAnsi"/>
              </w:rPr>
              <w:t xml:space="preserve"> </w:t>
            </w:r>
            <w:r w:rsidRPr="00A43909">
              <w:rPr>
                <w:rFonts w:asciiTheme="minorHAnsi" w:hAnsiTheme="minorHAnsi"/>
                <w:spacing w:val="-1"/>
              </w:rPr>
              <w:t>aware</w:t>
            </w:r>
            <w:r w:rsidRPr="00A43909">
              <w:rPr>
                <w:rFonts w:asciiTheme="minorHAnsi" w:hAnsiTheme="minorHAnsi"/>
                <w:spacing w:val="35"/>
              </w:rPr>
              <w:t xml:space="preserve"> </w:t>
            </w:r>
            <w:r w:rsidRPr="00A43909">
              <w:rPr>
                <w:rFonts w:asciiTheme="minorHAnsi" w:hAnsiTheme="minorHAnsi"/>
                <w:spacing w:val="-1"/>
              </w:rPr>
              <w:t>of</w:t>
            </w:r>
            <w:r w:rsidRPr="00A43909">
              <w:rPr>
                <w:rFonts w:asciiTheme="minorHAnsi" w:hAnsiTheme="minorHAnsi"/>
              </w:rPr>
              <w:t xml:space="preserve"> </w:t>
            </w:r>
            <w:r w:rsidRPr="00A43909">
              <w:rPr>
                <w:rFonts w:asciiTheme="minorHAnsi" w:hAnsiTheme="minorHAnsi"/>
                <w:spacing w:val="-1"/>
              </w:rPr>
              <w:t>sub-contractors/suppliers,</w:t>
            </w:r>
            <w:r w:rsidRPr="00A43909">
              <w:rPr>
                <w:rFonts w:asciiTheme="minorHAnsi" w:hAnsiTheme="minorHAnsi"/>
              </w:rPr>
              <w:t xml:space="preserve"> so </w:t>
            </w:r>
            <w:r w:rsidRPr="00A43909">
              <w:rPr>
                <w:rFonts w:asciiTheme="minorHAnsi" w:hAnsiTheme="minorHAnsi"/>
                <w:spacing w:val="-1"/>
              </w:rPr>
              <w:t>that</w:t>
            </w:r>
            <w:r w:rsidRPr="00A43909">
              <w:rPr>
                <w:rFonts w:asciiTheme="minorHAnsi" w:hAnsiTheme="minorHAnsi"/>
              </w:rPr>
              <w:t xml:space="preserve"> </w:t>
            </w:r>
            <w:r w:rsidRPr="00A43909">
              <w:rPr>
                <w:rFonts w:asciiTheme="minorHAnsi" w:hAnsiTheme="minorHAnsi"/>
                <w:spacing w:val="-1"/>
              </w:rPr>
              <w:t>they</w:t>
            </w:r>
            <w:r w:rsidRPr="00A43909">
              <w:rPr>
                <w:rFonts w:asciiTheme="minorHAnsi" w:hAnsiTheme="minorHAnsi"/>
              </w:rPr>
              <w:t xml:space="preserve"> </w:t>
            </w:r>
            <w:r w:rsidRPr="00A43909">
              <w:rPr>
                <w:rFonts w:asciiTheme="minorHAnsi" w:hAnsiTheme="minorHAnsi"/>
                <w:spacing w:val="-1"/>
              </w:rPr>
              <w:t>know</w:t>
            </w:r>
            <w:r w:rsidRPr="00A43909">
              <w:rPr>
                <w:rFonts w:asciiTheme="minorHAnsi" w:hAnsiTheme="minorHAnsi"/>
              </w:rPr>
              <w:t xml:space="preserve"> </w:t>
            </w:r>
            <w:r w:rsidRPr="00A43909">
              <w:rPr>
                <w:rFonts w:asciiTheme="minorHAnsi" w:hAnsiTheme="minorHAnsi"/>
                <w:spacing w:val="-1"/>
              </w:rPr>
              <w:t>who</w:t>
            </w:r>
            <w:r w:rsidRPr="00A43909">
              <w:rPr>
                <w:rFonts w:asciiTheme="minorHAnsi" w:hAnsiTheme="minorHAnsi"/>
              </w:rPr>
              <w:t xml:space="preserve"> to</w:t>
            </w:r>
            <w:r w:rsidRPr="00A43909">
              <w:rPr>
                <w:rFonts w:asciiTheme="minorHAnsi" w:hAnsiTheme="minorHAnsi"/>
                <w:spacing w:val="39"/>
              </w:rPr>
              <w:t xml:space="preserve"> </w:t>
            </w:r>
            <w:r w:rsidRPr="00A43909">
              <w:rPr>
                <w:rFonts w:asciiTheme="minorHAnsi" w:hAnsiTheme="minorHAnsi"/>
                <w:spacing w:val="-1"/>
              </w:rPr>
              <w:t>do</w:t>
            </w:r>
            <w:r w:rsidRPr="00A43909">
              <w:rPr>
                <w:rFonts w:asciiTheme="minorHAnsi" w:hAnsiTheme="minorHAnsi"/>
              </w:rPr>
              <w:t xml:space="preserve"> </w:t>
            </w:r>
            <w:r w:rsidRPr="00A43909">
              <w:rPr>
                <w:rFonts w:asciiTheme="minorHAnsi" w:hAnsiTheme="minorHAnsi"/>
                <w:spacing w:val="-1"/>
              </w:rPr>
              <w:t>business</w:t>
            </w:r>
            <w:r w:rsidRPr="00A43909">
              <w:rPr>
                <w:rFonts w:asciiTheme="minorHAnsi" w:hAnsiTheme="minorHAnsi"/>
              </w:rPr>
              <w:t xml:space="preserve"> </w:t>
            </w:r>
            <w:r w:rsidRPr="00A43909">
              <w:rPr>
                <w:rFonts w:asciiTheme="minorHAnsi" w:hAnsiTheme="minorHAnsi"/>
                <w:spacing w:val="-1"/>
              </w:rPr>
              <w:t>with;</w:t>
            </w:r>
          </w:p>
          <w:p w14:paraId="510C6BAC" w14:textId="77777777" w:rsidR="009F11EE" w:rsidRPr="00A43909" w:rsidRDefault="009F11EE" w:rsidP="00F87006">
            <w:pPr>
              <w:pStyle w:val="ListParagraph"/>
              <w:widowControl w:val="0"/>
              <w:numPr>
                <w:ilvl w:val="0"/>
                <w:numId w:val="30"/>
              </w:numPr>
              <w:tabs>
                <w:tab w:val="left" w:pos="821"/>
              </w:tabs>
              <w:overflowPunct/>
              <w:autoSpaceDE/>
              <w:autoSpaceDN/>
              <w:adjustRightInd/>
              <w:spacing w:before="82" w:after="0"/>
              <w:ind w:left="821"/>
              <w:contextualSpacing w:val="0"/>
              <w:textAlignment w:val="auto"/>
              <w:rPr>
                <w:rFonts w:asciiTheme="minorHAnsi" w:eastAsia="Arial" w:hAnsiTheme="minorHAnsi"/>
                <w:szCs w:val="24"/>
              </w:rPr>
            </w:pPr>
            <w:r w:rsidRPr="00A43909">
              <w:rPr>
                <w:rFonts w:asciiTheme="minorHAnsi" w:hAnsiTheme="minorHAnsi"/>
                <w:spacing w:val="-1"/>
              </w:rPr>
              <w:t>Competition</w:t>
            </w:r>
            <w:r w:rsidRPr="00A43909">
              <w:rPr>
                <w:rFonts w:asciiTheme="minorHAnsi" w:hAnsiTheme="minorHAnsi"/>
              </w:rPr>
              <w:t xml:space="preserve"> </w:t>
            </w:r>
            <w:r w:rsidRPr="00A43909">
              <w:rPr>
                <w:rFonts w:asciiTheme="minorHAnsi" w:hAnsiTheme="minorHAnsi"/>
                <w:spacing w:val="-1"/>
              </w:rPr>
              <w:t>on</w:t>
            </w:r>
            <w:r w:rsidRPr="00A43909">
              <w:rPr>
                <w:rFonts w:asciiTheme="minorHAnsi" w:hAnsiTheme="minorHAnsi"/>
              </w:rPr>
              <w:t xml:space="preserve"> </w:t>
            </w:r>
            <w:r w:rsidRPr="00A43909">
              <w:rPr>
                <w:rFonts w:asciiTheme="minorHAnsi" w:hAnsiTheme="minorHAnsi"/>
                <w:spacing w:val="-1"/>
              </w:rPr>
              <w:t>quality</w:t>
            </w:r>
            <w:r w:rsidRPr="00A43909">
              <w:rPr>
                <w:rFonts w:asciiTheme="minorHAnsi" w:hAnsiTheme="minorHAnsi"/>
                <w:spacing w:val="1"/>
              </w:rPr>
              <w:t xml:space="preserve"> </w:t>
            </w:r>
            <w:r w:rsidRPr="00A43909">
              <w:rPr>
                <w:rFonts w:asciiTheme="minorHAnsi" w:hAnsiTheme="minorHAnsi"/>
                <w:spacing w:val="-1"/>
              </w:rPr>
              <w:t>rather than</w:t>
            </w:r>
            <w:r w:rsidRPr="00A43909">
              <w:rPr>
                <w:rFonts w:asciiTheme="minorHAnsi" w:hAnsiTheme="minorHAnsi"/>
              </w:rPr>
              <w:t xml:space="preserve"> </w:t>
            </w:r>
            <w:r w:rsidRPr="00A43909">
              <w:rPr>
                <w:rFonts w:asciiTheme="minorHAnsi" w:hAnsiTheme="minorHAnsi"/>
                <w:spacing w:val="-1"/>
              </w:rPr>
              <w:t>brand</w:t>
            </w:r>
          </w:p>
          <w:p w14:paraId="648B8923" w14:textId="77777777" w:rsidR="009F11EE" w:rsidRPr="00A43909" w:rsidRDefault="009F11EE" w:rsidP="00F87006">
            <w:pPr>
              <w:pStyle w:val="TableParagraph"/>
              <w:spacing w:before="122"/>
              <w:ind w:left="100"/>
              <w:rPr>
                <w:rFonts w:eastAsia="Arial" w:cs="Arial"/>
                <w:szCs w:val="24"/>
              </w:rPr>
            </w:pPr>
            <w:r w:rsidRPr="00A43909">
              <w:rPr>
                <w:b/>
                <w:spacing w:val="-1"/>
              </w:rPr>
              <w:t>Fair</w:t>
            </w:r>
            <w:r w:rsidRPr="00A43909">
              <w:rPr>
                <w:b/>
              </w:rPr>
              <w:t xml:space="preserve"> </w:t>
            </w:r>
            <w:r w:rsidRPr="00A43909">
              <w:rPr>
                <w:b/>
                <w:spacing w:val="-1"/>
              </w:rPr>
              <w:t>treatment</w:t>
            </w:r>
            <w:r w:rsidRPr="00A43909">
              <w:rPr>
                <w:b/>
              </w:rPr>
              <w:t xml:space="preserve"> </w:t>
            </w:r>
            <w:r w:rsidRPr="00A43909">
              <w:rPr>
                <w:b/>
                <w:spacing w:val="-1"/>
              </w:rPr>
              <w:t>of</w:t>
            </w:r>
            <w:r w:rsidRPr="00A43909">
              <w:rPr>
                <w:b/>
              </w:rPr>
              <w:t xml:space="preserve"> </w:t>
            </w:r>
            <w:r w:rsidRPr="00A43909">
              <w:rPr>
                <w:b/>
                <w:spacing w:val="-1"/>
              </w:rPr>
              <w:t>suppliers</w:t>
            </w:r>
          </w:p>
          <w:p w14:paraId="5818FF58" w14:textId="77777777" w:rsidR="009F11EE" w:rsidRPr="00A43909" w:rsidRDefault="009F11EE" w:rsidP="00F87006">
            <w:pPr>
              <w:pStyle w:val="ListParagraph"/>
              <w:widowControl w:val="0"/>
              <w:numPr>
                <w:ilvl w:val="0"/>
                <w:numId w:val="30"/>
              </w:numPr>
              <w:tabs>
                <w:tab w:val="left" w:pos="821"/>
              </w:tabs>
              <w:overflowPunct/>
              <w:autoSpaceDE/>
              <w:autoSpaceDN/>
              <w:adjustRightInd/>
              <w:spacing w:before="120" w:after="0" w:line="275" w:lineRule="auto"/>
              <w:ind w:right="300" w:hanging="32"/>
              <w:contextualSpacing w:val="0"/>
              <w:textAlignment w:val="auto"/>
              <w:rPr>
                <w:rFonts w:asciiTheme="minorHAnsi" w:eastAsia="Arial" w:hAnsiTheme="minorHAnsi"/>
                <w:szCs w:val="24"/>
              </w:rPr>
            </w:pPr>
            <w:r w:rsidRPr="00A43909">
              <w:rPr>
                <w:rFonts w:asciiTheme="minorHAnsi" w:hAnsiTheme="minorHAnsi"/>
                <w:spacing w:val="-1"/>
              </w:rPr>
              <w:t>Suppliers</w:t>
            </w:r>
            <w:r w:rsidRPr="00A43909">
              <w:rPr>
                <w:rFonts w:asciiTheme="minorHAnsi" w:hAnsiTheme="minorHAnsi"/>
              </w:rPr>
              <w:t xml:space="preserve"> of </w:t>
            </w:r>
            <w:r w:rsidRPr="00A43909">
              <w:rPr>
                <w:rFonts w:asciiTheme="minorHAnsi" w:hAnsiTheme="minorHAnsi"/>
                <w:spacing w:val="-1"/>
              </w:rPr>
              <w:t>food</w:t>
            </w:r>
            <w:r w:rsidRPr="00A43909">
              <w:rPr>
                <w:rFonts w:asciiTheme="minorHAnsi" w:hAnsiTheme="minorHAnsi"/>
              </w:rPr>
              <w:t xml:space="preserve"> </w:t>
            </w:r>
            <w:r w:rsidRPr="00A43909">
              <w:rPr>
                <w:rFonts w:asciiTheme="minorHAnsi" w:hAnsiTheme="minorHAnsi"/>
                <w:spacing w:val="-1"/>
              </w:rPr>
              <w:t>and catering</w:t>
            </w:r>
            <w:r w:rsidRPr="00A43909">
              <w:rPr>
                <w:rFonts w:asciiTheme="minorHAnsi" w:hAnsiTheme="minorHAnsi"/>
              </w:rPr>
              <w:t xml:space="preserve"> </w:t>
            </w:r>
            <w:r w:rsidRPr="00A43909">
              <w:rPr>
                <w:rFonts w:asciiTheme="minorHAnsi" w:hAnsiTheme="minorHAnsi"/>
                <w:spacing w:val="-1"/>
              </w:rPr>
              <w:t>services</w:t>
            </w:r>
            <w:r w:rsidRPr="00A43909">
              <w:rPr>
                <w:rFonts w:asciiTheme="minorHAnsi" w:hAnsiTheme="minorHAnsi"/>
              </w:rPr>
              <w:t xml:space="preserve"> </w:t>
            </w:r>
            <w:r w:rsidRPr="00A43909">
              <w:rPr>
                <w:rFonts w:asciiTheme="minorHAnsi" w:hAnsiTheme="minorHAnsi"/>
                <w:spacing w:val="-1"/>
              </w:rPr>
              <w:t>provide</w:t>
            </w:r>
            <w:r w:rsidRPr="00A43909">
              <w:rPr>
                <w:rFonts w:asciiTheme="minorHAnsi" w:hAnsiTheme="minorHAnsi"/>
                <w:spacing w:val="34"/>
              </w:rPr>
              <w:t xml:space="preserve"> </w:t>
            </w:r>
            <w:r w:rsidRPr="00A43909">
              <w:rPr>
                <w:rFonts w:asciiTheme="minorHAnsi" w:hAnsiTheme="minorHAnsi"/>
                <w:spacing w:val="-1"/>
              </w:rPr>
              <w:t>fair</w:t>
            </w:r>
            <w:r w:rsidRPr="00A43909">
              <w:rPr>
                <w:rFonts w:asciiTheme="minorHAnsi" w:hAnsiTheme="minorHAnsi"/>
              </w:rPr>
              <w:t xml:space="preserve"> </w:t>
            </w:r>
            <w:r w:rsidRPr="00A43909">
              <w:rPr>
                <w:rFonts w:asciiTheme="minorHAnsi" w:hAnsiTheme="minorHAnsi"/>
                <w:spacing w:val="-1"/>
              </w:rPr>
              <w:t>and</w:t>
            </w:r>
            <w:r w:rsidRPr="00A43909">
              <w:rPr>
                <w:rFonts w:asciiTheme="minorHAnsi" w:hAnsiTheme="minorHAnsi"/>
              </w:rPr>
              <w:t xml:space="preserve"> </w:t>
            </w:r>
            <w:r w:rsidRPr="00A43909">
              <w:rPr>
                <w:rFonts w:asciiTheme="minorHAnsi" w:hAnsiTheme="minorHAnsi"/>
                <w:spacing w:val="-1"/>
              </w:rPr>
              <w:t>prompt</w:t>
            </w:r>
            <w:r w:rsidRPr="00A43909">
              <w:rPr>
                <w:rFonts w:asciiTheme="minorHAnsi" w:hAnsiTheme="minorHAnsi"/>
              </w:rPr>
              <w:t xml:space="preserve"> </w:t>
            </w:r>
            <w:r w:rsidRPr="00A43909">
              <w:rPr>
                <w:rFonts w:asciiTheme="minorHAnsi" w:hAnsiTheme="minorHAnsi"/>
                <w:spacing w:val="-1"/>
              </w:rPr>
              <w:t>payment</w:t>
            </w:r>
            <w:r w:rsidRPr="00A43909">
              <w:rPr>
                <w:rFonts w:asciiTheme="minorHAnsi" w:hAnsiTheme="minorHAnsi"/>
              </w:rPr>
              <w:t xml:space="preserve"> </w:t>
            </w:r>
            <w:r w:rsidRPr="00A43909">
              <w:rPr>
                <w:rFonts w:asciiTheme="minorHAnsi" w:hAnsiTheme="minorHAnsi"/>
                <w:spacing w:val="-1"/>
              </w:rPr>
              <w:t>terms for their</w:t>
            </w:r>
            <w:r w:rsidRPr="00A43909">
              <w:rPr>
                <w:rFonts w:asciiTheme="minorHAnsi" w:hAnsiTheme="minorHAnsi"/>
              </w:rPr>
              <w:t xml:space="preserve"> </w:t>
            </w:r>
            <w:r w:rsidRPr="00A43909">
              <w:rPr>
                <w:rFonts w:asciiTheme="minorHAnsi" w:hAnsiTheme="minorHAnsi"/>
                <w:spacing w:val="-1"/>
              </w:rPr>
              <w:t>supply</w:t>
            </w:r>
            <w:r w:rsidRPr="00A43909">
              <w:rPr>
                <w:rFonts w:asciiTheme="minorHAnsi" w:hAnsiTheme="minorHAnsi"/>
              </w:rPr>
              <w:t xml:space="preserve"> </w:t>
            </w:r>
            <w:r w:rsidRPr="00A43909">
              <w:rPr>
                <w:rFonts w:asciiTheme="minorHAnsi" w:hAnsiTheme="minorHAnsi"/>
                <w:spacing w:val="-1"/>
              </w:rPr>
              <w:t>chain</w:t>
            </w:r>
          </w:p>
          <w:p w14:paraId="5208C7EE" w14:textId="5D7479B3" w:rsidR="009F11EE" w:rsidRPr="00A43909" w:rsidRDefault="00D94FC9" w:rsidP="00F87006">
            <w:pPr>
              <w:pStyle w:val="TableParagraph"/>
              <w:spacing w:before="2"/>
              <w:ind w:left="133"/>
              <w:rPr>
                <w:rFonts w:eastAsia="Arial" w:cs="Arial"/>
                <w:szCs w:val="24"/>
              </w:rPr>
            </w:pPr>
            <w:r w:rsidRPr="00A43909">
              <w:rPr>
                <w:spacing w:val="-1"/>
              </w:rPr>
              <w:t>E.g</w:t>
            </w:r>
            <w:r w:rsidR="009F11EE" w:rsidRPr="00A43909">
              <w:rPr>
                <w:spacing w:val="-1"/>
              </w:rPr>
              <w:t>.</w:t>
            </w:r>
            <w:r w:rsidR="009F11EE" w:rsidRPr="00A43909">
              <w:t xml:space="preserve"> </w:t>
            </w:r>
            <w:r w:rsidR="009F11EE" w:rsidRPr="00A43909">
              <w:rPr>
                <w:spacing w:val="-1"/>
              </w:rPr>
              <w:t>30</w:t>
            </w:r>
            <w:r w:rsidR="009F11EE" w:rsidRPr="00A43909">
              <w:t xml:space="preserve"> </w:t>
            </w:r>
            <w:r w:rsidR="009F11EE" w:rsidRPr="00A43909">
              <w:rPr>
                <w:spacing w:val="-1"/>
              </w:rPr>
              <w:t>days</w:t>
            </w:r>
            <w:r w:rsidR="009F11EE" w:rsidRPr="00A43909">
              <w:t xml:space="preserve"> </w:t>
            </w:r>
            <w:r w:rsidR="009F11EE" w:rsidRPr="00A43909">
              <w:rPr>
                <w:spacing w:val="-1"/>
              </w:rPr>
              <w:t>maximum.</w:t>
            </w:r>
          </w:p>
          <w:p w14:paraId="35EAE40E" w14:textId="77777777" w:rsidR="009F11EE" w:rsidRPr="00A43909" w:rsidRDefault="009F11EE" w:rsidP="00F87006">
            <w:pPr>
              <w:pStyle w:val="TableParagraph"/>
              <w:tabs>
                <w:tab w:val="left" w:pos="1221"/>
              </w:tabs>
              <w:spacing w:before="120"/>
              <w:ind w:left="133" w:right="525" w:hanging="33"/>
              <w:rPr>
                <w:rFonts w:eastAsia="Arial" w:cs="Arial"/>
                <w:szCs w:val="24"/>
              </w:rPr>
            </w:pPr>
            <w:r w:rsidRPr="00A43909">
              <w:rPr>
                <w:spacing w:val="-1"/>
              </w:rPr>
              <w:t>xii)</w:t>
            </w:r>
            <w:r w:rsidRPr="00A43909">
              <w:rPr>
                <w:spacing w:val="-1"/>
              </w:rPr>
              <w:tab/>
              <w:t>Length</w:t>
            </w:r>
            <w:r w:rsidRPr="00A43909">
              <w:t xml:space="preserve"> </w:t>
            </w:r>
            <w:r w:rsidRPr="00A43909">
              <w:rPr>
                <w:spacing w:val="-1"/>
              </w:rPr>
              <w:t>of</w:t>
            </w:r>
            <w:r w:rsidRPr="00A43909">
              <w:t xml:space="preserve"> </w:t>
            </w:r>
            <w:r w:rsidRPr="00A43909">
              <w:rPr>
                <w:spacing w:val="-1"/>
              </w:rPr>
              <w:t>contracts</w:t>
            </w:r>
            <w:r w:rsidRPr="00A43909">
              <w:t xml:space="preserve"> </w:t>
            </w:r>
            <w:r w:rsidRPr="00A43909">
              <w:rPr>
                <w:spacing w:val="-1"/>
              </w:rPr>
              <w:t>and</w:t>
            </w:r>
            <w:r w:rsidRPr="00A43909">
              <w:t xml:space="preserve"> </w:t>
            </w:r>
            <w:r w:rsidRPr="00A43909">
              <w:rPr>
                <w:spacing w:val="-1"/>
              </w:rPr>
              <w:t>notice</w:t>
            </w:r>
            <w:r w:rsidRPr="00A43909">
              <w:t xml:space="preserve"> </w:t>
            </w:r>
            <w:r w:rsidRPr="00A43909">
              <w:rPr>
                <w:spacing w:val="-1"/>
              </w:rPr>
              <w:t>period</w:t>
            </w:r>
            <w:r w:rsidRPr="00A43909">
              <w:t xml:space="preserve"> </w:t>
            </w:r>
            <w:proofErr w:type="gramStart"/>
            <w:r w:rsidRPr="00A43909">
              <w:rPr>
                <w:spacing w:val="-1"/>
              </w:rPr>
              <w:t>are</w:t>
            </w:r>
            <w:r w:rsidRPr="00A43909">
              <w:rPr>
                <w:spacing w:val="35"/>
              </w:rPr>
              <w:t xml:space="preserve"> </w:t>
            </w:r>
            <w:r w:rsidRPr="00A43909">
              <w:rPr>
                <w:spacing w:val="-1"/>
              </w:rPr>
              <w:t>agreed</w:t>
            </w:r>
            <w:proofErr w:type="gramEnd"/>
            <w:r w:rsidRPr="00A43909">
              <w:t xml:space="preserve"> </w:t>
            </w:r>
            <w:r w:rsidRPr="00A43909">
              <w:rPr>
                <w:spacing w:val="-1"/>
              </w:rPr>
              <w:t>fairly</w:t>
            </w:r>
            <w:r w:rsidRPr="00A43909">
              <w:t xml:space="preserve"> </w:t>
            </w:r>
            <w:r w:rsidRPr="00A43909">
              <w:rPr>
                <w:spacing w:val="-1"/>
              </w:rPr>
              <w:t>with</w:t>
            </w:r>
            <w:r w:rsidRPr="00A43909">
              <w:t xml:space="preserve"> </w:t>
            </w:r>
            <w:r w:rsidRPr="00A43909">
              <w:rPr>
                <w:spacing w:val="-1"/>
              </w:rPr>
              <w:t>suppliers.</w:t>
            </w:r>
          </w:p>
        </w:tc>
      </w:tr>
    </w:tbl>
    <w:p w14:paraId="04C4A9BC" w14:textId="77777777" w:rsidR="00841468" w:rsidRDefault="00841468" w:rsidP="00841468">
      <w:pPr>
        <w:spacing w:line="276" w:lineRule="auto"/>
        <w:rPr>
          <w:rFonts w:ascii="Arial" w:eastAsia="Arial" w:hAnsi="Arial"/>
          <w:sz w:val="24"/>
          <w:szCs w:val="24"/>
        </w:rPr>
        <w:sectPr w:rsidR="00841468" w:rsidSect="00E106BA">
          <w:pgSz w:w="11910" w:h="16840"/>
          <w:pgMar w:top="1360" w:right="980" w:bottom="280" w:left="1220" w:header="720" w:footer="720" w:gutter="0"/>
          <w:cols w:space="720"/>
        </w:sectPr>
      </w:pPr>
    </w:p>
    <w:p w14:paraId="07B05689" w14:textId="77777777" w:rsidR="00841468" w:rsidRDefault="00841468" w:rsidP="00841468">
      <w:pPr>
        <w:spacing w:before="9"/>
        <w:rPr>
          <w:rFonts w:ascii="Times New Roman" w:hAnsi="Times New Roman" w:cs="Times New Roman"/>
          <w:sz w:val="5"/>
          <w:szCs w:val="5"/>
        </w:rPr>
      </w:pPr>
    </w:p>
    <w:p w14:paraId="74A4C18C" w14:textId="77777777" w:rsidR="009F11EE" w:rsidRPr="00F35565" w:rsidRDefault="009F11EE" w:rsidP="009F11EE">
      <w:pPr>
        <w:tabs>
          <w:tab w:val="left" w:pos="1650"/>
        </w:tabs>
        <w:jc w:val="center"/>
        <w:rPr>
          <w:b/>
          <w:szCs w:val="24"/>
        </w:rPr>
      </w:pPr>
      <w:r w:rsidRPr="00F35565">
        <w:rPr>
          <w:b/>
          <w:szCs w:val="24"/>
        </w:rPr>
        <w:t>Appendix 2 – Complaints, Failure and Recall Process</w:t>
      </w:r>
    </w:p>
    <w:p w14:paraId="3C03BE01" w14:textId="6FA20D6C" w:rsidR="00841468" w:rsidRDefault="009F11EE" w:rsidP="009F11EE">
      <w:pPr>
        <w:rPr>
          <w:szCs w:val="24"/>
        </w:rPr>
      </w:pPr>
      <w:r w:rsidRPr="00F35565">
        <w:rPr>
          <w:szCs w:val="24"/>
        </w:rPr>
        <w:t>Appendix 2.1 – Process Map</w:t>
      </w:r>
      <w:r>
        <w:rPr>
          <w:szCs w:val="24"/>
        </w:rPr>
        <w:t xml:space="preserve"> 1</w:t>
      </w:r>
      <w:r w:rsidRPr="00F35565">
        <w:rPr>
          <w:szCs w:val="24"/>
        </w:rPr>
        <w:t>: Complaints</w:t>
      </w:r>
    </w:p>
    <w:p w14:paraId="36E9D8DA" w14:textId="77777777" w:rsidR="009F11EE" w:rsidRDefault="009F11EE" w:rsidP="009F11EE">
      <w:pPr>
        <w:rPr>
          <w:szCs w:val="24"/>
        </w:rPr>
      </w:pPr>
    </w:p>
    <w:p w14:paraId="4430FD56" w14:textId="155CD6C4" w:rsidR="009F11EE" w:rsidRDefault="009F11EE" w:rsidP="009F11EE">
      <w:pPr>
        <w:rPr>
          <w:rFonts w:ascii="Arial" w:eastAsia="Arial" w:hAnsi="Arial"/>
          <w:sz w:val="24"/>
          <w:szCs w:val="24"/>
        </w:rPr>
        <w:sectPr w:rsidR="009F11EE" w:rsidSect="00E106BA">
          <w:pgSz w:w="11910" w:h="16840"/>
          <w:pgMar w:top="1360" w:right="980" w:bottom="280" w:left="1220" w:header="720" w:footer="720" w:gutter="0"/>
          <w:cols w:space="720"/>
        </w:sectPr>
      </w:pPr>
      <w:r>
        <w:rPr>
          <w:noProof/>
          <w:lang w:eastAsia="en-GB"/>
        </w:rPr>
        <w:drawing>
          <wp:anchor distT="0" distB="0" distL="114300" distR="114300" simplePos="0" relativeHeight="251663360" behindDoc="0" locked="0" layoutInCell="1" allowOverlap="1" wp14:anchorId="4D81EB6A" wp14:editId="26408C8D">
            <wp:simplePos x="774700" y="2374900"/>
            <wp:positionH relativeFrom="column">
              <wp:align>left</wp:align>
            </wp:positionH>
            <wp:positionV relativeFrom="paragraph">
              <wp:align>top</wp:align>
            </wp:positionV>
            <wp:extent cx="5433107" cy="572985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ndix 2.1. for Paul Daviesv1 - Page 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33107" cy="5729855"/>
                    </a:xfrm>
                    <a:prstGeom prst="rect">
                      <a:avLst/>
                    </a:prstGeom>
                  </pic:spPr>
                </pic:pic>
              </a:graphicData>
            </a:graphic>
          </wp:anchor>
        </w:drawing>
      </w:r>
      <w:r w:rsidR="00B7446A">
        <w:rPr>
          <w:rFonts w:ascii="Arial" w:eastAsia="Arial" w:hAnsi="Arial"/>
          <w:sz w:val="24"/>
          <w:szCs w:val="24"/>
        </w:rPr>
        <w:br w:type="textWrapping" w:clear="all"/>
      </w:r>
    </w:p>
    <w:p w14:paraId="5D36B597" w14:textId="4C889024" w:rsidR="00AB372D" w:rsidRPr="00F35565" w:rsidRDefault="00841468" w:rsidP="00714037">
      <w:pPr>
        <w:spacing w:before="9"/>
        <w:rPr>
          <w:szCs w:val="24"/>
        </w:rPr>
      </w:pPr>
      <w:r>
        <w:rPr>
          <w:rFonts w:asciiTheme="minorHAnsi" w:eastAsiaTheme="minorHAnsi" w:hAnsiTheme="minorHAnsi" w:cstheme="minorBidi"/>
          <w:noProof/>
          <w:lang w:eastAsia="en-GB"/>
        </w:rPr>
        <w:lastRenderedPageBreak/>
        <mc:AlternateContent>
          <mc:Choice Requires="wpg">
            <w:drawing>
              <wp:anchor distT="0" distB="0" distL="114300" distR="114300" simplePos="0" relativeHeight="251660288" behindDoc="1" locked="0" layoutInCell="1" allowOverlap="1" wp14:anchorId="1E74DC24" wp14:editId="3623D03C">
                <wp:simplePos x="0" y="0"/>
                <wp:positionH relativeFrom="page">
                  <wp:posOffset>842645</wp:posOffset>
                </wp:positionH>
                <wp:positionV relativeFrom="page">
                  <wp:posOffset>1280795</wp:posOffset>
                </wp:positionV>
                <wp:extent cx="2146300" cy="1270"/>
                <wp:effectExtent l="13970" t="13970" r="1143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300" cy="1270"/>
                          <a:chOff x="1327" y="2017"/>
                          <a:chExt cx="3380" cy="2"/>
                        </a:xfrm>
                      </wpg:grpSpPr>
                      <wps:wsp>
                        <wps:cNvPr id="3" name="Freeform 8"/>
                        <wps:cNvSpPr>
                          <a:spLocks/>
                        </wps:cNvSpPr>
                        <wps:spPr bwMode="auto">
                          <a:xfrm>
                            <a:off x="1327" y="2017"/>
                            <a:ext cx="3380" cy="2"/>
                          </a:xfrm>
                          <a:custGeom>
                            <a:avLst/>
                            <a:gdLst>
                              <a:gd name="T0" fmla="+- 0 1327 1327"/>
                              <a:gd name="T1" fmla="*/ T0 w 3380"/>
                              <a:gd name="T2" fmla="+- 0 4706 1327"/>
                              <a:gd name="T3" fmla="*/ T2 w 3380"/>
                            </a:gdLst>
                            <a:ahLst/>
                            <a:cxnLst>
                              <a:cxn ang="0">
                                <a:pos x="T1" y="0"/>
                              </a:cxn>
                              <a:cxn ang="0">
                                <a:pos x="T3" y="0"/>
                              </a:cxn>
                            </a:cxnLst>
                            <a:rect l="0" t="0" r="r" b="b"/>
                            <a:pathLst>
                              <a:path w="3380">
                                <a:moveTo>
                                  <a:pt x="0" y="0"/>
                                </a:moveTo>
                                <a:lnTo>
                                  <a:pt x="3379"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C8F8C9" id="Group 2" o:spid="_x0000_s1026" style="position:absolute;margin-left:66.35pt;margin-top:100.85pt;width:169pt;height:.1pt;z-index:-251656192;mso-position-horizontal-relative:page;mso-position-vertical-relative:page" coordorigin="1327,2017" coordsize="33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">
                <v:shape id="Freeform 8" o:spid="_x0000_s1027" style="position:absolute;left:1327;top:2017;width:3380;height:2;visibility:visible;mso-wrap-style:square;v-text-anchor:top" coordsize="33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0TJsIA&#10;AADaAAAADwAAAGRycy9kb3ducmV2LnhtbESPzWrDMBCE74W8g9hCbo3sGkpxooRQMOSUtE4uuS3S&#10;+gdbK8dSY+ftq0Khx2FmvmE2u9n24k6jbx0rSFcJCGLtTMu1gsu5eHkH4QOywd4xKXiQh9128bTB&#10;3LiJv+hehlpECPscFTQhDLmUXjdk0a/cQBy9yo0WQ5RjLc2IU4TbXr4myZu02HJcaHCgj4Z0V35b&#10;BXp/qDpbpFV5Mp9Z192OZ30lpZbP834NItAc/sN/7YNRkMHvlXg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MmwgAAANoAAAAPAAAAAAAAAAAAAAAAAJgCAABkcnMvZG93&#10;bnJldi54bWxQSwUGAAAAAAQABAD1AAAAhwMAAAAA&#10;" path="m,l3379,e" filled="f" strokeweight=".20497mm">
                  <v:path arrowok="t" o:connecttype="custom" o:connectlocs="0,0;3379,0" o:connectangles="0,0"/>
                </v:shape>
                <w10:wrap anchorx="page" anchory="page"/>
              </v:group>
            </w:pict>
          </mc:Fallback>
        </mc:AlternateContent>
      </w:r>
      <w:r w:rsidR="00AB372D" w:rsidRPr="00F35565">
        <w:rPr>
          <w:szCs w:val="24"/>
        </w:rPr>
        <w:t>Appendix 2.</w:t>
      </w:r>
      <w:r w:rsidR="00AB372D">
        <w:rPr>
          <w:szCs w:val="24"/>
        </w:rPr>
        <w:t>2</w:t>
      </w:r>
      <w:r w:rsidR="00AB372D" w:rsidRPr="00F35565">
        <w:rPr>
          <w:szCs w:val="24"/>
        </w:rPr>
        <w:t xml:space="preserve"> – Process Map</w:t>
      </w:r>
      <w:r w:rsidR="00AB372D">
        <w:rPr>
          <w:szCs w:val="24"/>
        </w:rPr>
        <w:t xml:space="preserve"> 2</w:t>
      </w:r>
      <w:r w:rsidR="00AB372D" w:rsidRPr="00F35565">
        <w:rPr>
          <w:szCs w:val="24"/>
        </w:rPr>
        <w:t xml:space="preserve">: </w:t>
      </w:r>
      <w:r w:rsidR="00AB372D">
        <w:rPr>
          <w:szCs w:val="24"/>
        </w:rPr>
        <w:t>Failure</w:t>
      </w:r>
    </w:p>
    <w:p w14:paraId="4C0CFD27" w14:textId="0A36A1D7" w:rsidR="00AB372D" w:rsidRDefault="00AB372D" w:rsidP="005B455D">
      <w:pPr>
        <w:spacing w:after="0"/>
        <w:jc w:val="left"/>
        <w:rPr>
          <w:rFonts w:asciiTheme="minorHAnsi" w:hAnsiTheme="minorHAnsi"/>
          <w:b/>
        </w:rPr>
      </w:pPr>
      <w:r>
        <w:rPr>
          <w:noProof/>
          <w:lang w:eastAsia="en-GB"/>
        </w:rPr>
        <w:drawing>
          <wp:inline distT="0" distB="0" distL="0" distR="0" wp14:anchorId="6CEB746B" wp14:editId="1FDE195F">
            <wp:extent cx="5118083" cy="6724015"/>
            <wp:effectExtent l="0" t="0" r="698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ndix 2.2 for Paul Davies v1 - Page 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43020" cy="6756777"/>
                    </a:xfrm>
                    <a:prstGeom prst="rect">
                      <a:avLst/>
                    </a:prstGeom>
                  </pic:spPr>
                </pic:pic>
              </a:graphicData>
            </a:graphic>
          </wp:inline>
        </w:drawing>
      </w:r>
    </w:p>
    <w:p w14:paraId="26800597" w14:textId="77777777" w:rsidR="00AB372D" w:rsidRDefault="00AB372D" w:rsidP="005B455D">
      <w:pPr>
        <w:spacing w:after="0"/>
        <w:jc w:val="left"/>
        <w:rPr>
          <w:rFonts w:asciiTheme="minorHAnsi" w:hAnsiTheme="minorHAnsi"/>
          <w:b/>
        </w:rPr>
      </w:pPr>
    </w:p>
    <w:p w14:paraId="1C00E734" w14:textId="77777777" w:rsidR="00AB372D" w:rsidRDefault="00AB372D" w:rsidP="005B455D">
      <w:pPr>
        <w:spacing w:after="0"/>
        <w:jc w:val="left"/>
        <w:rPr>
          <w:rFonts w:asciiTheme="minorHAnsi" w:hAnsiTheme="minorHAnsi"/>
          <w:b/>
        </w:rPr>
      </w:pPr>
    </w:p>
    <w:p w14:paraId="69B2767A" w14:textId="77777777" w:rsidR="00AB372D" w:rsidRDefault="00AB372D" w:rsidP="005B455D">
      <w:pPr>
        <w:spacing w:after="0"/>
        <w:jc w:val="left"/>
        <w:rPr>
          <w:rFonts w:asciiTheme="minorHAnsi" w:hAnsiTheme="minorHAnsi"/>
          <w:b/>
        </w:rPr>
      </w:pPr>
    </w:p>
    <w:p w14:paraId="7E78162F" w14:textId="77777777" w:rsidR="00AB372D" w:rsidRDefault="00AB372D" w:rsidP="005B455D">
      <w:pPr>
        <w:spacing w:after="0"/>
        <w:jc w:val="left"/>
        <w:rPr>
          <w:rFonts w:asciiTheme="minorHAnsi" w:hAnsiTheme="minorHAnsi"/>
          <w:b/>
        </w:rPr>
      </w:pPr>
    </w:p>
    <w:p w14:paraId="5FF8108B" w14:textId="77777777" w:rsidR="00AB372D" w:rsidRDefault="00AB372D" w:rsidP="005B455D">
      <w:pPr>
        <w:spacing w:after="0"/>
        <w:jc w:val="left"/>
        <w:rPr>
          <w:rFonts w:asciiTheme="minorHAnsi" w:hAnsiTheme="minorHAnsi"/>
          <w:b/>
        </w:rPr>
      </w:pPr>
    </w:p>
    <w:p w14:paraId="4A9F8DEB" w14:textId="77777777" w:rsidR="00AB372D" w:rsidRDefault="00AB372D" w:rsidP="005B455D">
      <w:pPr>
        <w:spacing w:after="0"/>
        <w:jc w:val="left"/>
        <w:rPr>
          <w:rFonts w:asciiTheme="minorHAnsi" w:hAnsiTheme="minorHAnsi"/>
          <w:b/>
        </w:rPr>
      </w:pPr>
    </w:p>
    <w:p w14:paraId="2E0E9E6E" w14:textId="77777777" w:rsidR="00714037" w:rsidRDefault="00714037" w:rsidP="005B455D">
      <w:pPr>
        <w:spacing w:after="0"/>
        <w:jc w:val="left"/>
        <w:rPr>
          <w:rFonts w:asciiTheme="minorHAnsi" w:hAnsiTheme="minorHAnsi"/>
          <w:b/>
        </w:rPr>
      </w:pPr>
    </w:p>
    <w:p w14:paraId="05D8D968" w14:textId="77777777" w:rsidR="002315C5" w:rsidRDefault="002315C5" w:rsidP="005B455D">
      <w:pPr>
        <w:spacing w:after="0"/>
        <w:jc w:val="left"/>
        <w:rPr>
          <w:rFonts w:asciiTheme="minorHAnsi" w:hAnsiTheme="minorHAnsi"/>
          <w:b/>
        </w:rPr>
      </w:pPr>
    </w:p>
    <w:p w14:paraId="66146003" w14:textId="77777777" w:rsidR="00AB372D" w:rsidRDefault="00AB372D" w:rsidP="005B455D">
      <w:pPr>
        <w:spacing w:after="0"/>
        <w:jc w:val="left"/>
        <w:rPr>
          <w:rFonts w:asciiTheme="minorHAnsi" w:hAnsiTheme="minorHAnsi"/>
          <w:b/>
        </w:rPr>
      </w:pPr>
    </w:p>
    <w:p w14:paraId="3CE10D75" w14:textId="77777777" w:rsidR="00AB372D" w:rsidRDefault="00AB372D" w:rsidP="005B455D">
      <w:pPr>
        <w:spacing w:after="0"/>
        <w:jc w:val="left"/>
        <w:rPr>
          <w:rFonts w:asciiTheme="minorHAnsi" w:hAnsiTheme="minorHAnsi"/>
          <w:b/>
        </w:rPr>
      </w:pPr>
    </w:p>
    <w:p w14:paraId="1EBE9478" w14:textId="77777777" w:rsidR="00AB372D" w:rsidRPr="00F35565" w:rsidRDefault="00AB372D" w:rsidP="00AB372D">
      <w:pPr>
        <w:tabs>
          <w:tab w:val="left" w:pos="1650"/>
        </w:tabs>
        <w:jc w:val="left"/>
        <w:rPr>
          <w:szCs w:val="24"/>
        </w:rPr>
      </w:pPr>
      <w:r w:rsidRPr="00F35565">
        <w:rPr>
          <w:szCs w:val="24"/>
        </w:rPr>
        <w:t>Appendix 2.</w:t>
      </w:r>
      <w:r>
        <w:rPr>
          <w:szCs w:val="24"/>
        </w:rPr>
        <w:t>3</w:t>
      </w:r>
      <w:r w:rsidRPr="00F35565">
        <w:rPr>
          <w:szCs w:val="24"/>
        </w:rPr>
        <w:t xml:space="preserve"> – Process Map</w:t>
      </w:r>
      <w:r>
        <w:rPr>
          <w:szCs w:val="24"/>
        </w:rPr>
        <w:t xml:space="preserve"> 3</w:t>
      </w:r>
      <w:r w:rsidRPr="00F35565">
        <w:rPr>
          <w:szCs w:val="24"/>
        </w:rPr>
        <w:t xml:space="preserve">: </w:t>
      </w:r>
      <w:r>
        <w:rPr>
          <w:szCs w:val="24"/>
        </w:rPr>
        <w:t>Recall</w:t>
      </w:r>
    </w:p>
    <w:p w14:paraId="20CE09A9" w14:textId="36D529C6" w:rsidR="00AB372D" w:rsidRDefault="00AB372D" w:rsidP="005B455D">
      <w:pPr>
        <w:spacing w:after="0"/>
        <w:jc w:val="left"/>
        <w:rPr>
          <w:rFonts w:asciiTheme="minorHAnsi" w:hAnsiTheme="minorHAnsi"/>
          <w:b/>
        </w:rPr>
      </w:pPr>
      <w:r>
        <w:rPr>
          <w:noProof/>
          <w:lang w:eastAsia="en-GB"/>
        </w:rPr>
        <w:drawing>
          <wp:inline distT="0" distB="0" distL="0" distR="0" wp14:anchorId="2AB05E7B" wp14:editId="4B256E73">
            <wp:extent cx="4358273" cy="6473190"/>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ndix 2.3 - Recallv1 - Page 1 (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67981" cy="6487608"/>
                    </a:xfrm>
                    <a:prstGeom prst="rect">
                      <a:avLst/>
                    </a:prstGeom>
                  </pic:spPr>
                </pic:pic>
              </a:graphicData>
            </a:graphic>
          </wp:inline>
        </w:drawing>
      </w:r>
    </w:p>
    <w:p w14:paraId="48DB6C27" w14:textId="77777777" w:rsidR="00AB372D" w:rsidRDefault="00AB372D" w:rsidP="005B455D">
      <w:pPr>
        <w:spacing w:after="0"/>
        <w:jc w:val="left"/>
        <w:rPr>
          <w:rFonts w:asciiTheme="minorHAnsi" w:hAnsiTheme="minorHAnsi"/>
          <w:b/>
        </w:rPr>
      </w:pPr>
    </w:p>
    <w:p w14:paraId="6F6B0FC7" w14:textId="77777777" w:rsidR="00AB372D" w:rsidRDefault="00AB372D" w:rsidP="005B455D">
      <w:pPr>
        <w:spacing w:after="0"/>
        <w:jc w:val="left"/>
        <w:rPr>
          <w:rFonts w:asciiTheme="minorHAnsi" w:hAnsiTheme="minorHAnsi"/>
          <w:b/>
        </w:rPr>
      </w:pPr>
    </w:p>
    <w:p w14:paraId="79493888" w14:textId="77777777" w:rsidR="00AB372D" w:rsidRDefault="00AB372D" w:rsidP="005B455D">
      <w:pPr>
        <w:spacing w:after="0"/>
        <w:jc w:val="left"/>
        <w:rPr>
          <w:rFonts w:asciiTheme="minorHAnsi" w:hAnsiTheme="minorHAnsi"/>
          <w:b/>
        </w:rPr>
      </w:pPr>
    </w:p>
    <w:p w14:paraId="090AA156" w14:textId="77777777" w:rsidR="00AB372D" w:rsidRDefault="00AB372D" w:rsidP="005B455D">
      <w:pPr>
        <w:spacing w:after="0"/>
        <w:jc w:val="left"/>
        <w:rPr>
          <w:rFonts w:asciiTheme="minorHAnsi" w:hAnsiTheme="minorHAnsi"/>
          <w:b/>
        </w:rPr>
      </w:pPr>
    </w:p>
    <w:p w14:paraId="77DC1151" w14:textId="77777777" w:rsidR="00AB372D" w:rsidRDefault="00AB372D" w:rsidP="005B455D">
      <w:pPr>
        <w:spacing w:after="0"/>
        <w:jc w:val="left"/>
        <w:rPr>
          <w:rFonts w:asciiTheme="minorHAnsi" w:hAnsiTheme="minorHAnsi"/>
          <w:b/>
        </w:rPr>
      </w:pPr>
    </w:p>
    <w:p w14:paraId="50914FA7" w14:textId="77777777" w:rsidR="00AB372D" w:rsidRDefault="00AB372D" w:rsidP="005B455D">
      <w:pPr>
        <w:spacing w:after="0"/>
        <w:jc w:val="left"/>
        <w:rPr>
          <w:rFonts w:asciiTheme="minorHAnsi" w:hAnsiTheme="minorHAnsi"/>
          <w:b/>
        </w:rPr>
      </w:pPr>
    </w:p>
    <w:p w14:paraId="71A9A3FD" w14:textId="77777777" w:rsidR="00AB372D" w:rsidRDefault="00AB372D" w:rsidP="005B455D">
      <w:pPr>
        <w:spacing w:after="0"/>
        <w:jc w:val="left"/>
        <w:rPr>
          <w:rFonts w:asciiTheme="minorHAnsi" w:hAnsiTheme="minorHAnsi"/>
          <w:b/>
        </w:rPr>
      </w:pPr>
    </w:p>
    <w:p w14:paraId="14051773" w14:textId="77777777" w:rsidR="00AB372D" w:rsidRDefault="00AB372D" w:rsidP="005B455D">
      <w:pPr>
        <w:spacing w:after="0"/>
        <w:jc w:val="left"/>
        <w:rPr>
          <w:rFonts w:asciiTheme="minorHAnsi" w:hAnsiTheme="minorHAnsi"/>
          <w:b/>
        </w:rPr>
      </w:pPr>
    </w:p>
    <w:p w14:paraId="01E0A447" w14:textId="77777777" w:rsidR="00714037" w:rsidRDefault="00714037" w:rsidP="005B455D">
      <w:pPr>
        <w:spacing w:after="0"/>
        <w:jc w:val="left"/>
        <w:rPr>
          <w:rFonts w:asciiTheme="minorHAnsi" w:hAnsiTheme="minorHAnsi"/>
          <w:b/>
        </w:rPr>
      </w:pPr>
    </w:p>
    <w:p w14:paraId="2261580B" w14:textId="77777777" w:rsidR="00AB372D" w:rsidRDefault="00AB372D" w:rsidP="005B455D">
      <w:pPr>
        <w:spacing w:after="0"/>
        <w:jc w:val="left"/>
        <w:rPr>
          <w:rFonts w:asciiTheme="minorHAnsi" w:hAnsiTheme="minorHAnsi"/>
          <w:b/>
        </w:rPr>
      </w:pPr>
    </w:p>
    <w:p w14:paraId="1624F2CB" w14:textId="77777777" w:rsidR="00AB372D" w:rsidRDefault="00AB372D" w:rsidP="005B455D">
      <w:pPr>
        <w:spacing w:after="0"/>
        <w:jc w:val="left"/>
        <w:rPr>
          <w:rFonts w:asciiTheme="minorHAnsi" w:hAnsiTheme="minorHAnsi"/>
          <w:b/>
        </w:rPr>
      </w:pPr>
    </w:p>
    <w:p w14:paraId="1ADCE0A9" w14:textId="77777777" w:rsidR="00AB372D" w:rsidRDefault="00AB372D" w:rsidP="00AB372D">
      <w:pPr>
        <w:spacing w:after="0"/>
        <w:jc w:val="center"/>
        <w:rPr>
          <w:rFonts w:asciiTheme="minorHAnsi" w:hAnsiTheme="minorHAnsi"/>
          <w:b/>
        </w:rPr>
      </w:pPr>
      <w:r>
        <w:rPr>
          <w:rFonts w:asciiTheme="minorHAnsi" w:hAnsiTheme="minorHAnsi"/>
          <w:b/>
        </w:rPr>
        <w:t>APPENDIX 3 – Billable Works and Approval Process</w:t>
      </w:r>
    </w:p>
    <w:p w14:paraId="26A385F8" w14:textId="77777777" w:rsidR="00AB372D" w:rsidRDefault="00AB372D" w:rsidP="00AB372D">
      <w:pPr>
        <w:spacing w:after="0"/>
        <w:jc w:val="left"/>
        <w:rPr>
          <w:rFonts w:asciiTheme="minorHAnsi" w:hAnsiTheme="minorHAnsi"/>
          <w:b/>
        </w:rPr>
      </w:pPr>
    </w:p>
    <w:p w14:paraId="6A573503" w14:textId="77777777" w:rsidR="00AB372D" w:rsidRPr="005B455D" w:rsidRDefault="00AB372D" w:rsidP="00AB372D">
      <w:pPr>
        <w:overflowPunct/>
        <w:autoSpaceDE/>
        <w:autoSpaceDN/>
        <w:adjustRightInd/>
        <w:spacing w:after="160" w:line="259" w:lineRule="auto"/>
        <w:jc w:val="left"/>
        <w:textAlignment w:val="auto"/>
        <w:rPr>
          <w:rFonts w:ascii="Arial" w:eastAsiaTheme="minorHAnsi" w:hAnsi="Arial" w:cstheme="minorBidi"/>
          <w:b/>
          <w:sz w:val="18"/>
          <w:szCs w:val="18"/>
        </w:rPr>
      </w:pPr>
      <w:r w:rsidRPr="00F35565">
        <w:rPr>
          <w:szCs w:val="24"/>
        </w:rPr>
        <w:t xml:space="preserve">Appendix </w:t>
      </w:r>
      <w:r>
        <w:rPr>
          <w:szCs w:val="24"/>
        </w:rPr>
        <w:t>3.1</w:t>
      </w:r>
      <w:r w:rsidRPr="00F35565">
        <w:rPr>
          <w:szCs w:val="24"/>
        </w:rPr>
        <w:t xml:space="preserve"> – Process Map</w:t>
      </w:r>
      <w:r>
        <w:rPr>
          <w:szCs w:val="24"/>
        </w:rPr>
        <w:t xml:space="preserve"> 1</w:t>
      </w:r>
      <w:r w:rsidRPr="00F35565">
        <w:rPr>
          <w:szCs w:val="24"/>
        </w:rPr>
        <w:t xml:space="preserve">: </w:t>
      </w:r>
      <w:r>
        <w:rPr>
          <w:szCs w:val="24"/>
        </w:rPr>
        <w:t xml:space="preserve">Billable Works and Approval Process </w:t>
      </w:r>
    </w:p>
    <w:p w14:paraId="22831C2E" w14:textId="0A866BA1" w:rsidR="00AB372D" w:rsidRDefault="00AB372D" w:rsidP="005B455D">
      <w:pPr>
        <w:spacing w:after="0"/>
        <w:jc w:val="left"/>
        <w:rPr>
          <w:rFonts w:asciiTheme="minorHAnsi" w:hAnsiTheme="minorHAnsi"/>
          <w:b/>
        </w:rPr>
      </w:pPr>
      <w:r>
        <w:rPr>
          <w:noProof/>
          <w:lang w:eastAsia="en-GB"/>
        </w:rPr>
        <w:drawing>
          <wp:inline distT="0" distB="0" distL="0" distR="0" wp14:anchorId="61DBC41F" wp14:editId="59F372D9">
            <wp:extent cx="5731510" cy="64833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 Billable works - Page 1.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6483350"/>
                    </a:xfrm>
                    <a:prstGeom prst="rect">
                      <a:avLst/>
                    </a:prstGeom>
                  </pic:spPr>
                </pic:pic>
              </a:graphicData>
            </a:graphic>
          </wp:inline>
        </w:drawing>
      </w:r>
    </w:p>
    <w:p w14:paraId="6B89E13F" w14:textId="77777777" w:rsidR="00AB372D" w:rsidRDefault="00AB372D" w:rsidP="005B455D">
      <w:pPr>
        <w:spacing w:after="0"/>
        <w:jc w:val="left"/>
        <w:rPr>
          <w:rFonts w:asciiTheme="minorHAnsi" w:hAnsiTheme="minorHAnsi"/>
          <w:b/>
        </w:rPr>
      </w:pPr>
    </w:p>
    <w:p w14:paraId="41AF1BEF" w14:textId="77777777" w:rsidR="00AB372D" w:rsidRDefault="00AB372D" w:rsidP="005B455D">
      <w:pPr>
        <w:spacing w:after="0"/>
        <w:jc w:val="left"/>
        <w:rPr>
          <w:rFonts w:asciiTheme="minorHAnsi" w:hAnsiTheme="minorHAnsi"/>
          <w:b/>
        </w:rPr>
      </w:pPr>
    </w:p>
    <w:p w14:paraId="75CF65F4" w14:textId="77777777" w:rsidR="00AB372D" w:rsidRDefault="00AB372D" w:rsidP="005B455D">
      <w:pPr>
        <w:spacing w:after="0"/>
        <w:jc w:val="left"/>
        <w:rPr>
          <w:rFonts w:asciiTheme="minorHAnsi" w:hAnsiTheme="minorHAnsi"/>
          <w:b/>
        </w:rPr>
      </w:pPr>
    </w:p>
    <w:p w14:paraId="01917899" w14:textId="77777777" w:rsidR="00AB372D" w:rsidRDefault="00AB372D" w:rsidP="005B455D">
      <w:pPr>
        <w:spacing w:after="0"/>
        <w:jc w:val="left"/>
        <w:rPr>
          <w:rFonts w:asciiTheme="minorHAnsi" w:hAnsiTheme="minorHAnsi"/>
          <w:b/>
        </w:rPr>
      </w:pPr>
    </w:p>
    <w:p w14:paraId="44CC3A7B" w14:textId="77777777" w:rsidR="00AB372D" w:rsidRDefault="00AB372D" w:rsidP="005B455D">
      <w:pPr>
        <w:spacing w:after="0"/>
        <w:jc w:val="left"/>
        <w:rPr>
          <w:rFonts w:asciiTheme="minorHAnsi" w:hAnsiTheme="minorHAnsi"/>
          <w:b/>
        </w:rPr>
      </w:pPr>
    </w:p>
    <w:p w14:paraId="2BB7B09B" w14:textId="77777777" w:rsidR="002315C5" w:rsidRDefault="002315C5" w:rsidP="00AB372D">
      <w:pPr>
        <w:overflowPunct/>
        <w:autoSpaceDE/>
        <w:autoSpaceDN/>
        <w:adjustRightInd/>
        <w:spacing w:after="160" w:line="259" w:lineRule="auto"/>
        <w:jc w:val="left"/>
        <w:textAlignment w:val="auto"/>
        <w:rPr>
          <w:szCs w:val="24"/>
        </w:rPr>
      </w:pPr>
    </w:p>
    <w:p w14:paraId="77B8B222" w14:textId="77777777" w:rsidR="00AB372D" w:rsidRDefault="00AB372D" w:rsidP="00AB372D">
      <w:pPr>
        <w:overflowPunct/>
        <w:autoSpaceDE/>
        <w:autoSpaceDN/>
        <w:adjustRightInd/>
        <w:spacing w:after="160" w:line="259" w:lineRule="auto"/>
        <w:jc w:val="left"/>
        <w:textAlignment w:val="auto"/>
        <w:rPr>
          <w:rFonts w:asciiTheme="minorHAnsi" w:eastAsiaTheme="minorHAnsi" w:hAnsiTheme="minorHAnsi" w:cstheme="minorBidi"/>
        </w:rPr>
      </w:pPr>
      <w:r w:rsidRPr="00F35565">
        <w:rPr>
          <w:szCs w:val="24"/>
        </w:rPr>
        <w:t xml:space="preserve">Appendix </w:t>
      </w:r>
      <w:r>
        <w:rPr>
          <w:szCs w:val="24"/>
        </w:rPr>
        <w:t>3.2</w:t>
      </w:r>
      <w:r w:rsidRPr="00F35565">
        <w:rPr>
          <w:szCs w:val="24"/>
        </w:rPr>
        <w:t xml:space="preserve"> – Process Map</w:t>
      </w:r>
      <w:r>
        <w:rPr>
          <w:szCs w:val="24"/>
        </w:rPr>
        <w:t xml:space="preserve"> 2</w:t>
      </w:r>
      <w:r w:rsidRPr="00F35565">
        <w:rPr>
          <w:szCs w:val="24"/>
        </w:rPr>
        <w:t xml:space="preserve">: </w:t>
      </w:r>
      <w:r>
        <w:rPr>
          <w:szCs w:val="24"/>
        </w:rPr>
        <w:t>Issuing Quotation by Supplier Process</w:t>
      </w:r>
    </w:p>
    <w:p w14:paraId="2CB8540A" w14:textId="77777777" w:rsidR="00AB372D" w:rsidRDefault="00AB372D" w:rsidP="005B455D">
      <w:pPr>
        <w:spacing w:after="0"/>
        <w:jc w:val="left"/>
        <w:rPr>
          <w:rFonts w:asciiTheme="minorHAnsi" w:hAnsiTheme="minorHAnsi"/>
          <w:b/>
        </w:rPr>
      </w:pPr>
    </w:p>
    <w:p w14:paraId="1829A991" w14:textId="00F20CBE" w:rsidR="00AB372D" w:rsidRDefault="00AB372D" w:rsidP="005B455D">
      <w:pPr>
        <w:spacing w:after="0"/>
        <w:jc w:val="left"/>
        <w:rPr>
          <w:rFonts w:asciiTheme="minorHAnsi" w:hAnsiTheme="minorHAnsi"/>
          <w:b/>
        </w:rPr>
      </w:pPr>
      <w:r>
        <w:rPr>
          <w:noProof/>
          <w:lang w:eastAsia="en-GB"/>
        </w:rPr>
        <w:drawing>
          <wp:inline distT="0" distB="0" distL="0" distR="0" wp14:anchorId="66549A77" wp14:editId="7A1F4AEC">
            <wp:extent cx="5731510" cy="50050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 Issuing Quotation - Page 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5005070"/>
                    </a:xfrm>
                    <a:prstGeom prst="rect">
                      <a:avLst/>
                    </a:prstGeom>
                  </pic:spPr>
                </pic:pic>
              </a:graphicData>
            </a:graphic>
          </wp:inline>
        </w:drawing>
      </w:r>
    </w:p>
    <w:p w14:paraId="51D53430" w14:textId="77777777" w:rsidR="00AB372D" w:rsidRPr="00AB372D" w:rsidRDefault="00AB372D" w:rsidP="00AB372D">
      <w:pPr>
        <w:rPr>
          <w:rFonts w:asciiTheme="minorHAnsi" w:hAnsiTheme="minorHAnsi"/>
        </w:rPr>
      </w:pPr>
    </w:p>
    <w:p w14:paraId="5E19107B" w14:textId="77777777" w:rsidR="00AB372D" w:rsidRPr="00AB372D" w:rsidRDefault="00AB372D" w:rsidP="00AB372D">
      <w:pPr>
        <w:rPr>
          <w:rFonts w:asciiTheme="minorHAnsi" w:hAnsiTheme="minorHAnsi"/>
        </w:rPr>
      </w:pPr>
    </w:p>
    <w:p w14:paraId="7065F36A" w14:textId="77777777" w:rsidR="00AB372D" w:rsidRPr="00AB372D" w:rsidRDefault="00AB372D" w:rsidP="00AB372D">
      <w:pPr>
        <w:rPr>
          <w:rFonts w:asciiTheme="minorHAnsi" w:hAnsiTheme="minorHAnsi"/>
        </w:rPr>
      </w:pPr>
    </w:p>
    <w:p w14:paraId="0BC2808B" w14:textId="77777777" w:rsidR="00AB372D" w:rsidRPr="00AB372D" w:rsidRDefault="00AB372D" w:rsidP="00AB372D">
      <w:pPr>
        <w:rPr>
          <w:rFonts w:asciiTheme="minorHAnsi" w:hAnsiTheme="minorHAnsi"/>
        </w:rPr>
      </w:pPr>
    </w:p>
    <w:p w14:paraId="442AD26E" w14:textId="77777777" w:rsidR="00AB372D" w:rsidRPr="00AB372D" w:rsidRDefault="00AB372D" w:rsidP="00AB372D">
      <w:pPr>
        <w:rPr>
          <w:rFonts w:asciiTheme="minorHAnsi" w:hAnsiTheme="minorHAnsi"/>
        </w:rPr>
      </w:pPr>
    </w:p>
    <w:p w14:paraId="6712593A" w14:textId="47988864" w:rsidR="00AB372D" w:rsidRDefault="00AB372D" w:rsidP="00AB372D">
      <w:pPr>
        <w:tabs>
          <w:tab w:val="left" w:pos="5268"/>
        </w:tabs>
        <w:rPr>
          <w:rFonts w:asciiTheme="minorHAnsi" w:hAnsiTheme="minorHAnsi"/>
        </w:rPr>
      </w:pPr>
    </w:p>
    <w:p w14:paraId="41B53F5E" w14:textId="77777777" w:rsidR="00CE27C3" w:rsidRDefault="00CE27C3" w:rsidP="00AB372D">
      <w:pPr>
        <w:tabs>
          <w:tab w:val="left" w:pos="5268"/>
        </w:tabs>
        <w:rPr>
          <w:rFonts w:asciiTheme="minorHAnsi" w:hAnsiTheme="minorHAnsi"/>
        </w:rPr>
      </w:pPr>
    </w:p>
    <w:p w14:paraId="614CC739" w14:textId="77777777" w:rsidR="00CE27C3" w:rsidRDefault="00CE27C3" w:rsidP="00AB372D">
      <w:pPr>
        <w:tabs>
          <w:tab w:val="left" w:pos="5268"/>
        </w:tabs>
        <w:rPr>
          <w:rFonts w:asciiTheme="minorHAnsi" w:hAnsiTheme="minorHAnsi"/>
        </w:rPr>
      </w:pPr>
    </w:p>
    <w:p w14:paraId="45F5F9FC" w14:textId="77777777" w:rsidR="00AB372D" w:rsidRDefault="00AB372D" w:rsidP="00AB372D">
      <w:pPr>
        <w:tabs>
          <w:tab w:val="left" w:pos="5268"/>
        </w:tabs>
        <w:rPr>
          <w:rFonts w:asciiTheme="minorHAnsi" w:hAnsiTheme="minorHAnsi"/>
        </w:rPr>
      </w:pPr>
    </w:p>
    <w:p w14:paraId="4DBF51C4" w14:textId="3FB0A9B7" w:rsidR="00AB372D" w:rsidRDefault="00AB372D" w:rsidP="00AB372D">
      <w:pPr>
        <w:tabs>
          <w:tab w:val="left" w:pos="5268"/>
        </w:tabs>
        <w:rPr>
          <w:rFonts w:asciiTheme="minorHAnsi" w:eastAsiaTheme="minorHAnsi" w:hAnsiTheme="minorHAnsi" w:cstheme="minorBidi"/>
        </w:rPr>
      </w:pPr>
      <w:r w:rsidRPr="00F35565">
        <w:rPr>
          <w:szCs w:val="24"/>
        </w:rPr>
        <w:t xml:space="preserve">Appendix </w:t>
      </w:r>
      <w:r>
        <w:rPr>
          <w:szCs w:val="24"/>
        </w:rPr>
        <w:t>3.3</w:t>
      </w:r>
      <w:r w:rsidRPr="00F35565">
        <w:rPr>
          <w:szCs w:val="24"/>
        </w:rPr>
        <w:t xml:space="preserve"> – Process Map</w:t>
      </w:r>
      <w:r>
        <w:rPr>
          <w:szCs w:val="24"/>
        </w:rPr>
        <w:t xml:space="preserve"> 3</w:t>
      </w:r>
      <w:r w:rsidRPr="00F35565">
        <w:rPr>
          <w:szCs w:val="24"/>
        </w:rPr>
        <w:t>:</w:t>
      </w:r>
      <w:r>
        <w:rPr>
          <w:szCs w:val="24"/>
        </w:rPr>
        <w:t xml:space="preserve"> </w:t>
      </w:r>
      <w:r w:rsidRPr="00F35565">
        <w:rPr>
          <w:rFonts w:asciiTheme="minorHAnsi" w:eastAsiaTheme="minorHAnsi" w:hAnsiTheme="minorHAnsi" w:cstheme="minorBidi"/>
        </w:rPr>
        <w:t>Issuing Instruction for Quotation for Approved Work Order Process</w:t>
      </w:r>
    </w:p>
    <w:p w14:paraId="6C724341" w14:textId="768B012E" w:rsidR="00AB372D" w:rsidRPr="00AB372D" w:rsidRDefault="00AB372D" w:rsidP="00AB372D">
      <w:pPr>
        <w:tabs>
          <w:tab w:val="left" w:pos="5268"/>
        </w:tabs>
        <w:rPr>
          <w:rFonts w:asciiTheme="minorHAnsi" w:hAnsiTheme="minorHAnsi"/>
        </w:rPr>
      </w:pPr>
      <w:r>
        <w:rPr>
          <w:noProof/>
          <w:lang w:eastAsia="en-GB"/>
        </w:rPr>
        <w:lastRenderedPageBreak/>
        <w:drawing>
          <wp:inline distT="0" distB="0" distL="0" distR="0" wp14:anchorId="4DB9498E" wp14:editId="67BA6493">
            <wp:extent cx="5731510" cy="74174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 Instruction for Quotation - Page 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p>
    <w:sectPr w:rsidR="00AB372D" w:rsidRPr="00AB372D" w:rsidSect="00E106B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B7625" w14:textId="77777777" w:rsidR="00C94E61" w:rsidRDefault="00C94E61">
      <w:pPr>
        <w:spacing w:after="0"/>
      </w:pPr>
      <w:r>
        <w:separator/>
      </w:r>
    </w:p>
  </w:endnote>
  <w:endnote w:type="continuationSeparator" w:id="0">
    <w:p w14:paraId="664B7224" w14:textId="77777777" w:rsidR="00C94E61" w:rsidRDefault="00C94E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TZhongsong">
    <w:altName w:val="Arial Unicode MS"/>
    <w:charset w:val="00"/>
    <w:family w:val="auto"/>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2808006"/>
      <w:docPartObj>
        <w:docPartGallery w:val="Page Numbers (Bottom of Page)"/>
        <w:docPartUnique/>
      </w:docPartObj>
    </w:sdtPr>
    <w:sdtEndPr>
      <w:rPr>
        <w:noProof/>
      </w:rPr>
    </w:sdtEndPr>
    <w:sdtContent>
      <w:p w14:paraId="7B5EAD5F" w14:textId="211FA8E3" w:rsidR="00564F3B" w:rsidRDefault="00564F3B">
        <w:pPr>
          <w:pStyle w:val="Footer"/>
          <w:jc w:val="right"/>
        </w:pPr>
        <w:r>
          <w:fldChar w:fldCharType="begin"/>
        </w:r>
        <w:r>
          <w:instrText xml:space="preserve"> PAGE   \* MERGEFORMAT </w:instrText>
        </w:r>
        <w:r>
          <w:fldChar w:fldCharType="separate"/>
        </w:r>
        <w:r w:rsidR="00344BF3">
          <w:rPr>
            <w:noProof/>
          </w:rPr>
          <w:t>20</w:t>
        </w:r>
        <w:r>
          <w:rPr>
            <w:noProof/>
          </w:rPr>
          <w:fldChar w:fldCharType="end"/>
        </w:r>
      </w:p>
    </w:sdtContent>
  </w:sdt>
  <w:p w14:paraId="50FFAE60" w14:textId="1B6900FD" w:rsidR="00564F3B" w:rsidRPr="00F87006" w:rsidRDefault="00564F3B">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80B49" w14:textId="77777777" w:rsidR="00C94E61" w:rsidRDefault="00C94E61">
      <w:pPr>
        <w:spacing w:after="0"/>
      </w:pPr>
      <w:r>
        <w:separator/>
      </w:r>
    </w:p>
  </w:footnote>
  <w:footnote w:type="continuationSeparator" w:id="0">
    <w:p w14:paraId="2F5E42D0" w14:textId="77777777" w:rsidR="00C94E61" w:rsidRDefault="00C94E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04539" w14:textId="28F7826D" w:rsidR="00564F3B" w:rsidRDefault="00564F3B">
    <w:pPr>
      <w:pStyle w:val="Header"/>
      <w:rPr>
        <w:b/>
        <w:sz w:val="20"/>
        <w:szCs w:val="20"/>
      </w:rPr>
    </w:pPr>
    <w:r w:rsidRPr="00691E45">
      <w:rPr>
        <w:rStyle w:val="Emphasis"/>
        <w:noProof/>
        <w:lang w:eastAsia="en-GB"/>
      </w:rPr>
      <w:drawing>
        <wp:anchor distT="0" distB="0" distL="114300" distR="114300" simplePos="0" relativeHeight="251661312" behindDoc="0" locked="0" layoutInCell="1" allowOverlap="1" wp14:anchorId="79A169B8" wp14:editId="1B983B50">
          <wp:simplePos x="0" y="0"/>
          <wp:positionH relativeFrom="column">
            <wp:posOffset>5295900</wp:posOffset>
          </wp:positionH>
          <wp:positionV relativeFrom="paragraph">
            <wp:posOffset>-215900</wp:posOffset>
          </wp:positionV>
          <wp:extent cx="849085" cy="685627"/>
          <wp:effectExtent l="0" t="0" r="8255" b="635"/>
          <wp:wrapNone/>
          <wp:docPr id="4" name="Picture 4" descr="Crown Commercial Servi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9085" cy="685627"/>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b/>
        <w:sz w:val="20"/>
        <w:szCs w:val="20"/>
      </w:rPr>
      <w:t xml:space="preserve">RM3830 Service Requirements </w:t>
    </w:r>
  </w:p>
  <w:p w14:paraId="31ACB5C6" w14:textId="24767147" w:rsidR="00564F3B" w:rsidRPr="00564F3B" w:rsidRDefault="00564F3B">
    <w:pPr>
      <w:pStyle w:val="Header"/>
      <w:rPr>
        <w:b/>
        <w:i/>
        <w:color w:val="44546A" w:themeColor="text2"/>
        <w:sz w:val="16"/>
        <w:szCs w:val="20"/>
      </w:rPr>
    </w:pPr>
    <w:r w:rsidRPr="00564F3B">
      <w:rPr>
        <w:b/>
        <w:i/>
        <w:color w:val="44546A" w:themeColor="text2"/>
        <w:sz w:val="16"/>
        <w:szCs w:val="20"/>
      </w:rPr>
      <w:t>(Extracted from Framework Schedule 1 (Specification)</w:t>
    </w:r>
    <w:r w:rsidRPr="00564F3B">
      <w:rPr>
        <w:rStyle w:val="Heading5Char"/>
        <w:i/>
        <w:noProof/>
        <w:color w:val="44546A" w:themeColor="text2"/>
        <w:sz w:val="18"/>
        <w:lang w:eastAsia="en-GB"/>
      </w:rPr>
      <w:t>)</w:t>
    </w:r>
  </w:p>
  <w:p w14:paraId="50E09750" w14:textId="77777777" w:rsidR="00564F3B" w:rsidRPr="00F87006" w:rsidRDefault="00564F3B">
    <w:pPr>
      <w:pStyle w:val="Header"/>
      <w:rPr>
        <w:color w:val="000000"/>
        <w:sz w:val="16"/>
        <w:szCs w:val="16"/>
        <w:lang w:eastAsia="en-GB"/>
      </w:rPr>
    </w:pPr>
  </w:p>
  <w:p w14:paraId="55AB7FC7" w14:textId="77777777" w:rsidR="00564F3B" w:rsidRDefault="00564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33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65A78"/>
    <w:multiLevelType w:val="hybridMultilevel"/>
    <w:tmpl w:val="F4342472"/>
    <w:lvl w:ilvl="0" w:tplc="92D69A64">
      <w:start w:val="1"/>
      <w:numFmt w:val="bullet"/>
      <w:lvlText w:val="•"/>
      <w:lvlJc w:val="left"/>
      <w:pPr>
        <w:ind w:left="133" w:hanging="720"/>
      </w:pPr>
      <w:rPr>
        <w:rFonts w:ascii="Arial" w:eastAsia="Arial" w:hAnsi="Arial" w:hint="default"/>
        <w:sz w:val="24"/>
        <w:szCs w:val="24"/>
      </w:rPr>
    </w:lvl>
    <w:lvl w:ilvl="1" w:tplc="912EFD6C">
      <w:start w:val="1"/>
      <w:numFmt w:val="bullet"/>
      <w:lvlText w:val="•"/>
      <w:lvlJc w:val="left"/>
      <w:pPr>
        <w:ind w:left="731" w:hanging="720"/>
      </w:pPr>
      <w:rPr>
        <w:rFonts w:hint="default"/>
      </w:rPr>
    </w:lvl>
    <w:lvl w:ilvl="2" w:tplc="D89209C2">
      <w:start w:val="1"/>
      <w:numFmt w:val="bullet"/>
      <w:lvlText w:val="•"/>
      <w:lvlJc w:val="left"/>
      <w:pPr>
        <w:ind w:left="1329" w:hanging="720"/>
      </w:pPr>
      <w:rPr>
        <w:rFonts w:hint="default"/>
      </w:rPr>
    </w:lvl>
    <w:lvl w:ilvl="3" w:tplc="94C27C34">
      <w:start w:val="1"/>
      <w:numFmt w:val="bullet"/>
      <w:lvlText w:val="•"/>
      <w:lvlJc w:val="left"/>
      <w:pPr>
        <w:ind w:left="1926" w:hanging="720"/>
      </w:pPr>
      <w:rPr>
        <w:rFonts w:hint="default"/>
      </w:rPr>
    </w:lvl>
    <w:lvl w:ilvl="4" w:tplc="52F60EC8">
      <w:start w:val="1"/>
      <w:numFmt w:val="bullet"/>
      <w:lvlText w:val="•"/>
      <w:lvlJc w:val="left"/>
      <w:pPr>
        <w:ind w:left="2524" w:hanging="720"/>
      </w:pPr>
      <w:rPr>
        <w:rFonts w:hint="default"/>
      </w:rPr>
    </w:lvl>
    <w:lvl w:ilvl="5" w:tplc="5720F082">
      <w:start w:val="1"/>
      <w:numFmt w:val="bullet"/>
      <w:lvlText w:val="•"/>
      <w:lvlJc w:val="left"/>
      <w:pPr>
        <w:ind w:left="3122" w:hanging="720"/>
      </w:pPr>
      <w:rPr>
        <w:rFonts w:hint="default"/>
      </w:rPr>
    </w:lvl>
    <w:lvl w:ilvl="6" w:tplc="4DBC930C">
      <w:start w:val="1"/>
      <w:numFmt w:val="bullet"/>
      <w:lvlText w:val="•"/>
      <w:lvlJc w:val="left"/>
      <w:pPr>
        <w:ind w:left="3720" w:hanging="720"/>
      </w:pPr>
      <w:rPr>
        <w:rFonts w:hint="default"/>
      </w:rPr>
    </w:lvl>
    <w:lvl w:ilvl="7" w:tplc="9F2E2212">
      <w:start w:val="1"/>
      <w:numFmt w:val="bullet"/>
      <w:lvlText w:val="•"/>
      <w:lvlJc w:val="left"/>
      <w:pPr>
        <w:ind w:left="4318" w:hanging="720"/>
      </w:pPr>
      <w:rPr>
        <w:rFonts w:hint="default"/>
      </w:rPr>
    </w:lvl>
    <w:lvl w:ilvl="8" w:tplc="69A6988E">
      <w:start w:val="1"/>
      <w:numFmt w:val="bullet"/>
      <w:lvlText w:val="•"/>
      <w:lvlJc w:val="left"/>
      <w:pPr>
        <w:ind w:left="4916" w:hanging="720"/>
      </w:pPr>
      <w:rPr>
        <w:rFonts w:hint="default"/>
      </w:rPr>
    </w:lvl>
  </w:abstractNum>
  <w:abstractNum w:abstractNumId="2" w15:restartNumberingAfterBreak="0">
    <w:nsid w:val="0FEE4FED"/>
    <w:multiLevelType w:val="multilevel"/>
    <w:tmpl w:val="A6FA75AC"/>
    <w:lvl w:ilvl="0">
      <w:start w:val="1"/>
      <w:numFmt w:val="none"/>
      <w:pStyle w:val="GPsDefinition"/>
      <w:lvlText w:val="%1"/>
      <w:lvlJc w:val="left"/>
      <w:pPr>
        <w:ind w:left="170" w:hanging="170"/>
      </w:pPr>
      <w:rPr>
        <w:rFonts w:ascii="Arial" w:hAnsi="Arial" w:hint="default"/>
        <w:sz w:val="22"/>
      </w:rPr>
    </w:lvl>
    <w:lvl w:ilvl="1">
      <w:start w:val="1"/>
      <w:numFmt w:val="lowerLetter"/>
      <w:pStyle w:val="GPsDefinition"/>
      <w:lvlText w:val="%2)"/>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pStyle w:val="GPSDefinitionL2"/>
      <w:lvlText w:val="%3)"/>
      <w:lvlJc w:val="left"/>
      <w:pPr>
        <w:ind w:left="1080" w:hanging="360"/>
      </w:pPr>
      <w:rPr>
        <w:rFonts w:ascii="Arial" w:hAnsi="Arial" w:hint="default"/>
        <w:sz w:val="22"/>
      </w:rPr>
    </w:lvl>
    <w:lvl w:ilvl="3">
      <w:start w:val="1"/>
      <w:numFmt w:val="decimal"/>
      <w:pStyle w:val="GPSDefinitionL3"/>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87380D"/>
    <w:multiLevelType w:val="multilevel"/>
    <w:tmpl w:val="D7AC7EDE"/>
    <w:lvl w:ilvl="0">
      <w:start w:val="1"/>
      <w:numFmt w:val="bullet"/>
      <w:lvlText w:val=""/>
      <w:lvlJc w:val="left"/>
      <w:pPr>
        <w:tabs>
          <w:tab w:val="num" w:pos="720"/>
        </w:tabs>
        <w:ind w:left="720" w:hanging="720"/>
      </w:pPr>
      <w:rPr>
        <w:rFonts w:ascii="Symbol" w:hAnsi="Symbol" w:hint="default"/>
        <w:b/>
        <w:i w:val="0"/>
        <w:caps w:val="0"/>
        <w:effect w:val="none"/>
      </w:rPr>
    </w:lvl>
    <w:lvl w:ilvl="1">
      <w:start w:val="1"/>
      <w:numFmt w:val="decimal"/>
      <w:lvlText w:val="%2."/>
      <w:lvlJc w:val="left"/>
      <w:pPr>
        <w:tabs>
          <w:tab w:val="num" w:pos="720"/>
        </w:tabs>
        <w:ind w:left="720" w:hanging="720"/>
      </w:pPr>
      <w:rPr>
        <w:rFonts w:hint="default"/>
        <w:b w:val="0"/>
        <w:i w:val="0"/>
        <w:caps w:val="0"/>
        <w:effect w:val="none"/>
      </w:rPr>
    </w:lvl>
    <w:lvl w:ilvl="2">
      <w:start w:val="1"/>
      <w:numFmt w:val="bullet"/>
      <w:lvlText w:val=""/>
      <w:lvlJc w:val="left"/>
      <w:pPr>
        <w:tabs>
          <w:tab w:val="num" w:pos="1800"/>
        </w:tabs>
        <w:ind w:left="1800" w:hanging="1080"/>
      </w:pPr>
      <w:rPr>
        <w:rFonts w:ascii="Symbol" w:hAnsi="Symbol" w:hint="default"/>
        <w:b w:val="0"/>
        <w:caps w:val="0"/>
        <w:effect w:val="none"/>
      </w:rPr>
    </w:lvl>
    <w:lvl w:ilvl="3">
      <w:start w:val="1"/>
      <w:numFmt w:val="bullet"/>
      <w:lvlText w:val=""/>
      <w:lvlJc w:val="left"/>
      <w:pPr>
        <w:tabs>
          <w:tab w:val="num" w:pos="2880"/>
        </w:tabs>
        <w:ind w:left="2880" w:hanging="1080"/>
      </w:pPr>
      <w:rPr>
        <w:rFonts w:ascii="Wingdings" w:hAnsi="Wingdings" w:hint="default"/>
        <w:b w:val="0"/>
        <w:caps w:val="0"/>
        <w:effect w:val="none"/>
      </w:rPr>
    </w:lvl>
    <w:lvl w:ilvl="4">
      <w:start w:val="1"/>
      <w:numFmt w:val="low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4" w15:restartNumberingAfterBreak="0">
    <w:nsid w:val="117B4BE3"/>
    <w:multiLevelType w:val="hybridMultilevel"/>
    <w:tmpl w:val="EBE2E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FB709C"/>
    <w:multiLevelType w:val="hybridMultilevel"/>
    <w:tmpl w:val="A7EEFB18"/>
    <w:lvl w:ilvl="0" w:tplc="5FA47AF4">
      <w:start w:val="1"/>
      <w:numFmt w:val="lowerRoman"/>
      <w:lvlText w:val="%1)"/>
      <w:lvlJc w:val="left"/>
      <w:pPr>
        <w:ind w:left="133" w:hanging="720"/>
      </w:pPr>
      <w:rPr>
        <w:rFonts w:ascii="Arial" w:eastAsia="Arial" w:hAnsi="Arial" w:hint="default"/>
        <w:spacing w:val="-1"/>
        <w:sz w:val="24"/>
        <w:szCs w:val="24"/>
      </w:rPr>
    </w:lvl>
    <w:lvl w:ilvl="1" w:tplc="3FE0DD46">
      <w:start w:val="1"/>
      <w:numFmt w:val="bullet"/>
      <w:lvlText w:val="•"/>
      <w:lvlJc w:val="left"/>
      <w:pPr>
        <w:ind w:left="731" w:hanging="720"/>
      </w:pPr>
      <w:rPr>
        <w:rFonts w:hint="default"/>
      </w:rPr>
    </w:lvl>
    <w:lvl w:ilvl="2" w:tplc="7616BCAC">
      <w:start w:val="1"/>
      <w:numFmt w:val="bullet"/>
      <w:lvlText w:val="•"/>
      <w:lvlJc w:val="left"/>
      <w:pPr>
        <w:ind w:left="1329" w:hanging="720"/>
      </w:pPr>
      <w:rPr>
        <w:rFonts w:hint="default"/>
      </w:rPr>
    </w:lvl>
    <w:lvl w:ilvl="3" w:tplc="A05A26B8">
      <w:start w:val="1"/>
      <w:numFmt w:val="bullet"/>
      <w:lvlText w:val="•"/>
      <w:lvlJc w:val="left"/>
      <w:pPr>
        <w:ind w:left="1926" w:hanging="720"/>
      </w:pPr>
      <w:rPr>
        <w:rFonts w:hint="default"/>
      </w:rPr>
    </w:lvl>
    <w:lvl w:ilvl="4" w:tplc="E514D6A2">
      <w:start w:val="1"/>
      <w:numFmt w:val="bullet"/>
      <w:lvlText w:val="•"/>
      <w:lvlJc w:val="left"/>
      <w:pPr>
        <w:ind w:left="2524" w:hanging="720"/>
      </w:pPr>
      <w:rPr>
        <w:rFonts w:hint="default"/>
      </w:rPr>
    </w:lvl>
    <w:lvl w:ilvl="5" w:tplc="9D647C54">
      <w:start w:val="1"/>
      <w:numFmt w:val="bullet"/>
      <w:lvlText w:val="•"/>
      <w:lvlJc w:val="left"/>
      <w:pPr>
        <w:ind w:left="3122" w:hanging="720"/>
      </w:pPr>
      <w:rPr>
        <w:rFonts w:hint="default"/>
      </w:rPr>
    </w:lvl>
    <w:lvl w:ilvl="6" w:tplc="2DF0C786">
      <w:start w:val="1"/>
      <w:numFmt w:val="bullet"/>
      <w:lvlText w:val="•"/>
      <w:lvlJc w:val="left"/>
      <w:pPr>
        <w:ind w:left="3720" w:hanging="720"/>
      </w:pPr>
      <w:rPr>
        <w:rFonts w:hint="default"/>
      </w:rPr>
    </w:lvl>
    <w:lvl w:ilvl="7" w:tplc="EFF4FB6E">
      <w:start w:val="1"/>
      <w:numFmt w:val="bullet"/>
      <w:lvlText w:val="•"/>
      <w:lvlJc w:val="left"/>
      <w:pPr>
        <w:ind w:left="4318" w:hanging="720"/>
      </w:pPr>
      <w:rPr>
        <w:rFonts w:hint="default"/>
      </w:rPr>
    </w:lvl>
    <w:lvl w:ilvl="8" w:tplc="48CE8494">
      <w:start w:val="1"/>
      <w:numFmt w:val="bullet"/>
      <w:lvlText w:val="•"/>
      <w:lvlJc w:val="left"/>
      <w:pPr>
        <w:ind w:left="4916" w:hanging="720"/>
      </w:pPr>
      <w:rPr>
        <w:rFonts w:hint="default"/>
      </w:rPr>
    </w:lvl>
  </w:abstractNum>
  <w:abstractNum w:abstractNumId="6" w15:restartNumberingAfterBreak="0">
    <w:nsid w:val="19DF488C"/>
    <w:multiLevelType w:val="hybridMultilevel"/>
    <w:tmpl w:val="AD2851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D336019"/>
    <w:multiLevelType w:val="multilevel"/>
    <w:tmpl w:val="E04EA2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F357B2C"/>
    <w:multiLevelType w:val="hybridMultilevel"/>
    <w:tmpl w:val="3042B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00D2A"/>
    <w:multiLevelType w:val="multilevel"/>
    <w:tmpl w:val="8E9426A8"/>
    <w:lvl w:ilvl="0">
      <w:start w:val="1"/>
      <w:numFmt w:val="upperLetter"/>
      <w:lvlRestart w:val="0"/>
      <w:pStyle w:val="GPSRecitals"/>
      <w:lvlText w:val="%1"/>
      <w:lvlJc w:val="left"/>
      <w:pPr>
        <w:tabs>
          <w:tab w:val="num" w:pos="720"/>
        </w:tabs>
        <w:ind w:left="720" w:hanging="720"/>
      </w:pPr>
      <w:rPr>
        <w:rFonts w:cs="Times New Roman"/>
        <w:caps w:val="0"/>
        <w:effect w:val="none"/>
      </w:rPr>
    </w:lvl>
    <w:lvl w:ilvl="1">
      <w:start w:val="1"/>
      <w:numFmt w:val="lowerRoman"/>
      <w:lvlText w:val="(%2)"/>
      <w:lvlJc w:val="left"/>
      <w:pPr>
        <w:tabs>
          <w:tab w:val="num" w:pos="1800"/>
        </w:tabs>
        <w:ind w:left="1800" w:hanging="1080"/>
      </w:pPr>
      <w:rPr>
        <w:rFonts w:cs="Times New Roman"/>
        <w:caps w:val="0"/>
        <w:effect w:val="none"/>
      </w:rPr>
    </w:lvl>
    <w:lvl w:ilvl="2">
      <w:start w:val="1"/>
      <w:numFmt w:val="lowerLetter"/>
      <w:lvlText w:val="(%3)"/>
      <w:lvlJc w:val="left"/>
      <w:pPr>
        <w:tabs>
          <w:tab w:val="num" w:pos="2880"/>
        </w:tabs>
        <w:ind w:left="2880" w:hanging="1080"/>
      </w:pPr>
      <w:rPr>
        <w:rFonts w:cs="Times New Roman"/>
        <w:caps w:val="0"/>
        <w:effect w:val="none"/>
      </w:rPr>
    </w:lvl>
    <w:lvl w:ilvl="3">
      <w:start w:val="1"/>
      <w:numFmt w:val="none"/>
      <w:lvlRestart w:val="0"/>
      <w:lvlText w:val=""/>
      <w:lvlJc w:val="left"/>
      <w:pPr>
        <w:tabs>
          <w:tab w:val="num" w:pos="1800"/>
        </w:tabs>
        <w:ind w:left="1800" w:hanging="1080"/>
      </w:pPr>
      <w:rPr>
        <w:rFonts w:cs="Times New Roman"/>
        <w:caps w:val="0"/>
        <w:effect w:val="none"/>
      </w:rPr>
    </w:lvl>
    <w:lvl w:ilvl="4">
      <w:start w:val="1"/>
      <w:numFmt w:val="none"/>
      <w:lvlRestart w:val="0"/>
      <w:lvlText w:val=""/>
      <w:lvlJc w:val="left"/>
      <w:pPr>
        <w:tabs>
          <w:tab w:val="num" w:pos="1800"/>
        </w:tabs>
        <w:ind w:left="1800" w:hanging="1080"/>
      </w:pPr>
      <w:rPr>
        <w:rFonts w:cs="Times New Roman"/>
        <w:caps w:val="0"/>
        <w:effect w:val="none"/>
      </w:rPr>
    </w:lvl>
    <w:lvl w:ilvl="5">
      <w:start w:val="1"/>
      <w:numFmt w:val="none"/>
      <w:lvlRestart w:val="0"/>
      <w:lvlText w:val=""/>
      <w:lvlJc w:val="left"/>
      <w:pPr>
        <w:tabs>
          <w:tab w:val="num" w:pos="1800"/>
        </w:tabs>
        <w:ind w:left="1800" w:hanging="1080"/>
      </w:pPr>
      <w:rPr>
        <w:rFonts w:cs="Times New Roman"/>
        <w:caps w:val="0"/>
        <w:effect w:val="none"/>
      </w:rPr>
    </w:lvl>
    <w:lvl w:ilvl="6">
      <w:start w:val="1"/>
      <w:numFmt w:val="none"/>
      <w:lvlRestart w:val="0"/>
      <w:lvlText w:val=""/>
      <w:lvlJc w:val="left"/>
      <w:pPr>
        <w:tabs>
          <w:tab w:val="num" w:pos="1800"/>
        </w:tabs>
        <w:ind w:left="1800" w:hanging="1080"/>
      </w:pPr>
      <w:rPr>
        <w:rFonts w:cs="Times New Roman"/>
        <w:caps w:val="0"/>
        <w:effect w:val="none"/>
      </w:rPr>
    </w:lvl>
    <w:lvl w:ilvl="7">
      <w:start w:val="1"/>
      <w:numFmt w:val="none"/>
      <w:lvlRestart w:val="0"/>
      <w:lvlText w:val=""/>
      <w:lvlJc w:val="left"/>
      <w:pPr>
        <w:tabs>
          <w:tab w:val="num" w:pos="1800"/>
        </w:tabs>
        <w:ind w:left="1800" w:hanging="1080"/>
      </w:pPr>
      <w:rPr>
        <w:rFonts w:cs="Times New Roman"/>
        <w:caps w:val="0"/>
        <w:effect w:val="none"/>
      </w:rPr>
    </w:lvl>
    <w:lvl w:ilvl="8">
      <w:start w:val="1"/>
      <w:numFmt w:val="none"/>
      <w:lvlRestart w:val="0"/>
      <w:lvlText w:val=""/>
      <w:lvlJc w:val="left"/>
      <w:pPr>
        <w:tabs>
          <w:tab w:val="num" w:pos="1800"/>
        </w:tabs>
        <w:ind w:left="1800" w:hanging="1080"/>
      </w:pPr>
      <w:rPr>
        <w:rFonts w:cs="Times New Roman"/>
        <w:caps w:val="0"/>
        <w:effect w:val="none"/>
      </w:rPr>
    </w:lvl>
  </w:abstractNum>
  <w:abstractNum w:abstractNumId="10" w15:restartNumberingAfterBreak="0">
    <w:nsid w:val="2A4C64BE"/>
    <w:multiLevelType w:val="multilevel"/>
    <w:tmpl w:val="A0DE02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AD7824"/>
    <w:multiLevelType w:val="hybridMultilevel"/>
    <w:tmpl w:val="A636E892"/>
    <w:lvl w:ilvl="0" w:tplc="08090001">
      <w:start w:val="1"/>
      <w:numFmt w:val="bullet"/>
      <w:lvlText w:val=""/>
      <w:lvlJc w:val="left"/>
      <w:pPr>
        <w:ind w:left="1288" w:hanging="360"/>
      </w:pPr>
      <w:rPr>
        <w:rFonts w:ascii="Symbol" w:hAnsi="Symbol"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12" w15:restartNumberingAfterBreak="0">
    <w:nsid w:val="2BE76B7B"/>
    <w:multiLevelType w:val="multilevel"/>
    <w:tmpl w:val="24F4320E"/>
    <w:lvl w:ilvl="0">
      <w:start w:val="1"/>
      <w:numFmt w:val="upperLetter"/>
      <w:pStyle w:val="Annexlevel1"/>
      <w:suff w:val="space"/>
      <w:lvlText w:val="Annex %1"/>
      <w:lvlJc w:val="left"/>
      <w:pPr>
        <w:ind w:left="5813" w:firstLine="0"/>
      </w:pPr>
      <w:rPr>
        <w:rFonts w:hint="default"/>
      </w:rPr>
    </w:lvl>
    <w:lvl w:ilvl="1">
      <w:start w:val="1"/>
      <w:numFmt w:val="lowerLetter"/>
      <w:lvlText w:val="%2)"/>
      <w:lvlJc w:val="left"/>
      <w:pPr>
        <w:ind w:left="6533" w:hanging="360"/>
      </w:pPr>
      <w:rPr>
        <w:rFonts w:hint="default"/>
      </w:rPr>
    </w:lvl>
    <w:lvl w:ilvl="2">
      <w:start w:val="1"/>
      <w:numFmt w:val="lowerRoman"/>
      <w:lvlText w:val="%3)"/>
      <w:lvlJc w:val="left"/>
      <w:pPr>
        <w:ind w:left="6893" w:hanging="360"/>
      </w:pPr>
      <w:rPr>
        <w:rFonts w:hint="default"/>
      </w:rPr>
    </w:lvl>
    <w:lvl w:ilvl="3">
      <w:start w:val="1"/>
      <w:numFmt w:val="decimal"/>
      <w:lvlText w:val="(%4)"/>
      <w:lvlJc w:val="left"/>
      <w:pPr>
        <w:ind w:left="7253" w:hanging="360"/>
      </w:pPr>
      <w:rPr>
        <w:rFonts w:hint="default"/>
      </w:rPr>
    </w:lvl>
    <w:lvl w:ilvl="4">
      <w:start w:val="1"/>
      <w:numFmt w:val="lowerLetter"/>
      <w:lvlText w:val="(%5)"/>
      <w:lvlJc w:val="left"/>
      <w:pPr>
        <w:ind w:left="7613" w:hanging="360"/>
      </w:pPr>
      <w:rPr>
        <w:rFonts w:hint="default"/>
      </w:rPr>
    </w:lvl>
    <w:lvl w:ilvl="5">
      <w:start w:val="1"/>
      <w:numFmt w:val="lowerRoman"/>
      <w:lvlText w:val="(%6)"/>
      <w:lvlJc w:val="left"/>
      <w:pPr>
        <w:ind w:left="7973" w:hanging="360"/>
      </w:pPr>
      <w:rPr>
        <w:rFonts w:hint="default"/>
      </w:rPr>
    </w:lvl>
    <w:lvl w:ilvl="6">
      <w:start w:val="1"/>
      <w:numFmt w:val="decimal"/>
      <w:lvlText w:val="%7."/>
      <w:lvlJc w:val="left"/>
      <w:pPr>
        <w:ind w:left="8333" w:hanging="360"/>
      </w:pPr>
      <w:rPr>
        <w:rFonts w:hint="default"/>
      </w:rPr>
    </w:lvl>
    <w:lvl w:ilvl="7">
      <w:start w:val="1"/>
      <w:numFmt w:val="lowerLetter"/>
      <w:lvlText w:val="%8."/>
      <w:lvlJc w:val="left"/>
      <w:pPr>
        <w:ind w:left="8693" w:hanging="360"/>
      </w:pPr>
      <w:rPr>
        <w:rFonts w:hint="default"/>
      </w:rPr>
    </w:lvl>
    <w:lvl w:ilvl="8">
      <w:start w:val="1"/>
      <w:numFmt w:val="lowerRoman"/>
      <w:lvlText w:val="%9."/>
      <w:lvlJc w:val="left"/>
      <w:pPr>
        <w:ind w:left="9053" w:hanging="360"/>
      </w:pPr>
      <w:rPr>
        <w:rFonts w:hint="default"/>
      </w:rPr>
    </w:lvl>
  </w:abstractNum>
  <w:abstractNum w:abstractNumId="13" w15:restartNumberingAfterBreak="0">
    <w:nsid w:val="2EF77101"/>
    <w:multiLevelType w:val="hybridMultilevel"/>
    <w:tmpl w:val="7624A266"/>
    <w:lvl w:ilvl="0" w:tplc="DC8CA814">
      <w:start w:val="49"/>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B01608"/>
    <w:multiLevelType w:val="hybridMultilevel"/>
    <w:tmpl w:val="8194A6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3707CA9"/>
    <w:multiLevelType w:val="hybridMultilevel"/>
    <w:tmpl w:val="EA2AEDC2"/>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6" w15:restartNumberingAfterBreak="0">
    <w:nsid w:val="43624582"/>
    <w:multiLevelType w:val="hybridMultilevel"/>
    <w:tmpl w:val="B0B0C292"/>
    <w:lvl w:ilvl="0" w:tplc="CC824B30">
      <w:start w:val="1"/>
      <w:numFmt w:val="lowerRoman"/>
      <w:lvlText w:val="%1."/>
      <w:lvlJc w:val="left"/>
      <w:pPr>
        <w:ind w:left="133" w:hanging="188"/>
      </w:pPr>
      <w:rPr>
        <w:rFonts w:ascii="Arial" w:eastAsia="Arial" w:hAnsi="Arial" w:hint="default"/>
        <w:spacing w:val="-1"/>
        <w:sz w:val="24"/>
        <w:szCs w:val="24"/>
      </w:rPr>
    </w:lvl>
    <w:lvl w:ilvl="1" w:tplc="C8889AB0">
      <w:start w:val="1"/>
      <w:numFmt w:val="bullet"/>
      <w:lvlText w:val="•"/>
      <w:lvlJc w:val="left"/>
      <w:pPr>
        <w:ind w:left="731" w:hanging="188"/>
      </w:pPr>
      <w:rPr>
        <w:rFonts w:hint="default"/>
      </w:rPr>
    </w:lvl>
    <w:lvl w:ilvl="2" w:tplc="D5362E1A">
      <w:start w:val="1"/>
      <w:numFmt w:val="bullet"/>
      <w:lvlText w:val="•"/>
      <w:lvlJc w:val="left"/>
      <w:pPr>
        <w:ind w:left="1329" w:hanging="188"/>
      </w:pPr>
      <w:rPr>
        <w:rFonts w:hint="default"/>
      </w:rPr>
    </w:lvl>
    <w:lvl w:ilvl="3" w:tplc="ED9629C0">
      <w:start w:val="1"/>
      <w:numFmt w:val="bullet"/>
      <w:lvlText w:val="•"/>
      <w:lvlJc w:val="left"/>
      <w:pPr>
        <w:ind w:left="1926" w:hanging="188"/>
      </w:pPr>
      <w:rPr>
        <w:rFonts w:hint="default"/>
      </w:rPr>
    </w:lvl>
    <w:lvl w:ilvl="4" w:tplc="0F14C6DC">
      <w:start w:val="1"/>
      <w:numFmt w:val="bullet"/>
      <w:lvlText w:val="•"/>
      <w:lvlJc w:val="left"/>
      <w:pPr>
        <w:ind w:left="2524" w:hanging="188"/>
      </w:pPr>
      <w:rPr>
        <w:rFonts w:hint="default"/>
      </w:rPr>
    </w:lvl>
    <w:lvl w:ilvl="5" w:tplc="9F669FF4">
      <w:start w:val="1"/>
      <w:numFmt w:val="bullet"/>
      <w:lvlText w:val="•"/>
      <w:lvlJc w:val="left"/>
      <w:pPr>
        <w:ind w:left="3122" w:hanging="188"/>
      </w:pPr>
      <w:rPr>
        <w:rFonts w:hint="default"/>
      </w:rPr>
    </w:lvl>
    <w:lvl w:ilvl="6" w:tplc="F654B082">
      <w:start w:val="1"/>
      <w:numFmt w:val="bullet"/>
      <w:lvlText w:val="•"/>
      <w:lvlJc w:val="left"/>
      <w:pPr>
        <w:ind w:left="3720" w:hanging="188"/>
      </w:pPr>
      <w:rPr>
        <w:rFonts w:hint="default"/>
      </w:rPr>
    </w:lvl>
    <w:lvl w:ilvl="7" w:tplc="ED6CEB2E">
      <w:start w:val="1"/>
      <w:numFmt w:val="bullet"/>
      <w:lvlText w:val="•"/>
      <w:lvlJc w:val="left"/>
      <w:pPr>
        <w:ind w:left="4318" w:hanging="188"/>
      </w:pPr>
      <w:rPr>
        <w:rFonts w:hint="default"/>
      </w:rPr>
    </w:lvl>
    <w:lvl w:ilvl="8" w:tplc="EA929692">
      <w:start w:val="1"/>
      <w:numFmt w:val="bullet"/>
      <w:lvlText w:val="•"/>
      <w:lvlJc w:val="left"/>
      <w:pPr>
        <w:ind w:left="4916" w:hanging="188"/>
      </w:pPr>
      <w:rPr>
        <w:rFonts w:hint="default"/>
      </w:rPr>
    </w:lvl>
  </w:abstractNum>
  <w:abstractNum w:abstractNumId="17" w15:restartNumberingAfterBreak="0">
    <w:nsid w:val="47A41DEC"/>
    <w:multiLevelType w:val="multilevel"/>
    <w:tmpl w:val="76D2CF5A"/>
    <w:lvl w:ilvl="0">
      <w:start w:val="1"/>
      <w:numFmt w:val="decimal"/>
      <w:pStyle w:val="Heading1"/>
      <w:lvlText w:val="%1."/>
      <w:lvlJc w:val="left"/>
      <w:pPr>
        <w:ind w:left="928" w:hanging="360"/>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ind w:left="1283" w:hanging="432"/>
      </w:pPr>
      <w:rPr>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1639" w:hanging="504"/>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ind w:left="1728" w:hanging="648"/>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B8E3931"/>
    <w:multiLevelType w:val="hybridMultilevel"/>
    <w:tmpl w:val="765C3C4E"/>
    <w:lvl w:ilvl="0" w:tplc="34B4603A">
      <w:start w:val="1"/>
      <w:numFmt w:val="bullet"/>
      <w:pStyle w:val="ITCDtabledotpoint"/>
      <w:lvlText w:val=""/>
      <w:lvlJc w:val="left"/>
      <w:pPr>
        <w:tabs>
          <w:tab w:val="num" w:pos="0"/>
        </w:tabs>
        <w:ind w:left="284" w:hanging="284"/>
      </w:pPr>
      <w:rPr>
        <w:rFonts w:ascii="Symbol" w:hAnsi="Symbol" w:cs="Symbol" w:hint="default"/>
        <w:b w:val="0"/>
        <w:i w:val="0"/>
        <w:color w:val="99CCFF"/>
        <w:sz w:val="16"/>
        <w:szCs w:val="16"/>
      </w:rPr>
    </w:lvl>
    <w:lvl w:ilvl="1" w:tplc="4DAAF8D0">
      <w:start w:val="1"/>
      <w:numFmt w:val="bullet"/>
      <w:pStyle w:val="tablebullet3"/>
      <w:lvlText w:val=""/>
      <w:lvlJc w:val="left"/>
      <w:pPr>
        <w:tabs>
          <w:tab w:val="num" w:pos="1270"/>
        </w:tabs>
        <w:ind w:left="1270" w:hanging="360"/>
      </w:pPr>
      <w:rPr>
        <w:rFonts w:ascii="Symbol" w:hAnsi="Symbol" w:hint="default"/>
        <w:b w:val="0"/>
        <w:i w:val="0"/>
        <w:color w:val="99CCFF"/>
        <w:sz w:val="16"/>
        <w:szCs w:val="16"/>
      </w:rPr>
    </w:lvl>
    <w:lvl w:ilvl="2" w:tplc="08090005">
      <w:start w:val="1"/>
      <w:numFmt w:val="bullet"/>
      <w:lvlText w:val=""/>
      <w:lvlJc w:val="left"/>
      <w:pPr>
        <w:tabs>
          <w:tab w:val="num" w:pos="1990"/>
        </w:tabs>
        <w:ind w:left="1990" w:hanging="360"/>
      </w:pPr>
      <w:rPr>
        <w:rFonts w:ascii="Wingdings" w:hAnsi="Wingdings" w:hint="default"/>
      </w:rPr>
    </w:lvl>
    <w:lvl w:ilvl="3" w:tplc="08090001" w:tentative="1">
      <w:start w:val="1"/>
      <w:numFmt w:val="bullet"/>
      <w:lvlText w:val=""/>
      <w:lvlJc w:val="left"/>
      <w:pPr>
        <w:tabs>
          <w:tab w:val="num" w:pos="2710"/>
        </w:tabs>
        <w:ind w:left="2710" w:hanging="360"/>
      </w:pPr>
      <w:rPr>
        <w:rFonts w:ascii="Symbol" w:hAnsi="Symbol" w:hint="default"/>
      </w:rPr>
    </w:lvl>
    <w:lvl w:ilvl="4" w:tplc="08090003" w:tentative="1">
      <w:start w:val="1"/>
      <w:numFmt w:val="bullet"/>
      <w:lvlText w:val="o"/>
      <w:lvlJc w:val="left"/>
      <w:pPr>
        <w:tabs>
          <w:tab w:val="num" w:pos="3430"/>
        </w:tabs>
        <w:ind w:left="3430" w:hanging="360"/>
      </w:pPr>
      <w:rPr>
        <w:rFonts w:ascii="Courier New" w:hAnsi="Courier New" w:cs="Courier New" w:hint="default"/>
      </w:rPr>
    </w:lvl>
    <w:lvl w:ilvl="5" w:tplc="08090005" w:tentative="1">
      <w:start w:val="1"/>
      <w:numFmt w:val="bullet"/>
      <w:lvlText w:val=""/>
      <w:lvlJc w:val="left"/>
      <w:pPr>
        <w:tabs>
          <w:tab w:val="num" w:pos="4150"/>
        </w:tabs>
        <w:ind w:left="4150" w:hanging="360"/>
      </w:pPr>
      <w:rPr>
        <w:rFonts w:ascii="Wingdings" w:hAnsi="Wingdings" w:hint="default"/>
      </w:rPr>
    </w:lvl>
    <w:lvl w:ilvl="6" w:tplc="08090001" w:tentative="1">
      <w:start w:val="1"/>
      <w:numFmt w:val="bullet"/>
      <w:lvlText w:val=""/>
      <w:lvlJc w:val="left"/>
      <w:pPr>
        <w:tabs>
          <w:tab w:val="num" w:pos="4870"/>
        </w:tabs>
        <w:ind w:left="4870" w:hanging="360"/>
      </w:pPr>
      <w:rPr>
        <w:rFonts w:ascii="Symbol" w:hAnsi="Symbol" w:hint="default"/>
      </w:rPr>
    </w:lvl>
    <w:lvl w:ilvl="7" w:tplc="08090003" w:tentative="1">
      <w:start w:val="1"/>
      <w:numFmt w:val="bullet"/>
      <w:lvlText w:val="o"/>
      <w:lvlJc w:val="left"/>
      <w:pPr>
        <w:tabs>
          <w:tab w:val="num" w:pos="5590"/>
        </w:tabs>
        <w:ind w:left="5590" w:hanging="360"/>
      </w:pPr>
      <w:rPr>
        <w:rFonts w:ascii="Courier New" w:hAnsi="Courier New" w:cs="Courier New" w:hint="default"/>
      </w:rPr>
    </w:lvl>
    <w:lvl w:ilvl="8" w:tplc="08090005" w:tentative="1">
      <w:start w:val="1"/>
      <w:numFmt w:val="bullet"/>
      <w:lvlText w:val=""/>
      <w:lvlJc w:val="left"/>
      <w:pPr>
        <w:tabs>
          <w:tab w:val="num" w:pos="6310"/>
        </w:tabs>
        <w:ind w:left="6310" w:hanging="360"/>
      </w:pPr>
      <w:rPr>
        <w:rFonts w:ascii="Wingdings" w:hAnsi="Wingdings" w:hint="default"/>
      </w:rPr>
    </w:lvl>
  </w:abstractNum>
  <w:abstractNum w:abstractNumId="19" w15:restartNumberingAfterBreak="0">
    <w:nsid w:val="549A6936"/>
    <w:multiLevelType w:val="hybridMultilevel"/>
    <w:tmpl w:val="2C8A0C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983802"/>
    <w:multiLevelType w:val="hybridMultilevel"/>
    <w:tmpl w:val="A4EC6A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CCB27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182253"/>
    <w:multiLevelType w:val="hybridMultilevel"/>
    <w:tmpl w:val="FE9A2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AB3123"/>
    <w:multiLevelType w:val="multilevel"/>
    <w:tmpl w:val="91F63388"/>
    <w:lvl w:ilvl="0">
      <w:start w:val="1"/>
      <w:numFmt w:val="decimal"/>
      <w:lvlRestart w:val="0"/>
      <w:lvlText w:val="%1."/>
      <w:lvlJc w:val="left"/>
      <w:pPr>
        <w:tabs>
          <w:tab w:val="num" w:pos="720"/>
        </w:tabs>
        <w:ind w:left="720" w:hanging="720"/>
      </w:pPr>
      <w:rPr>
        <w:rFonts w:hint="default"/>
        <w:b/>
        <w:i w:val="0"/>
        <w:caps w:val="0"/>
        <w:effect w:val="none"/>
      </w:rPr>
    </w:lvl>
    <w:lvl w:ilvl="1">
      <w:start w:val="1"/>
      <w:numFmt w:val="decimal"/>
      <w:lvlText w:val="%1.%2"/>
      <w:lvlJc w:val="left"/>
      <w:pPr>
        <w:tabs>
          <w:tab w:val="num" w:pos="720"/>
        </w:tabs>
        <w:ind w:left="720" w:hanging="720"/>
      </w:pPr>
      <w:rPr>
        <w:rFonts w:hint="default"/>
        <w:b w:val="0"/>
        <w:i w:val="0"/>
        <w:caps w:val="0"/>
        <w:strike w:val="0"/>
        <w:effect w:val="none"/>
      </w:rPr>
    </w:lvl>
    <w:lvl w:ilvl="2">
      <w:start w:val="1"/>
      <w:numFmt w:val="decimal"/>
      <w:lvlText w:val="%1.%2.%3"/>
      <w:lvlJc w:val="left"/>
      <w:pPr>
        <w:tabs>
          <w:tab w:val="num" w:pos="1800"/>
        </w:tabs>
        <w:ind w:left="1800" w:hanging="1080"/>
      </w:pPr>
      <w:rPr>
        <w:rFonts w:hint="default"/>
        <w:b w:val="0"/>
        <w:caps w:val="0"/>
        <w:strike w:val="0"/>
        <w:effect w:val="none"/>
      </w:rPr>
    </w:lvl>
    <w:lvl w:ilvl="3">
      <w:start w:val="1"/>
      <w:numFmt w:val="decimal"/>
      <w:lvlText w:val="%1.%2.%3.%4"/>
      <w:lvlJc w:val="left"/>
      <w:pPr>
        <w:tabs>
          <w:tab w:val="num" w:pos="2880"/>
        </w:tabs>
        <w:ind w:left="2880" w:hanging="1080"/>
      </w:pPr>
      <w:rPr>
        <w:rFonts w:hint="default"/>
        <w:b w:val="0"/>
        <w:caps w:val="0"/>
        <w:effect w:val="none"/>
      </w:rPr>
    </w:lvl>
    <w:lvl w:ilvl="4">
      <w:start w:val="1"/>
      <w:numFmt w:val="low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24" w15:restartNumberingAfterBreak="0">
    <w:nsid w:val="64654F0E"/>
    <w:multiLevelType w:val="multilevel"/>
    <w:tmpl w:val="0CA6849A"/>
    <w:lvl w:ilvl="0">
      <w:start w:val="1"/>
      <w:numFmt w:val="decimal"/>
      <w:pStyle w:val="Appendixlevel1"/>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decimal"/>
      <w:pStyle w:val="Appendixlevel1"/>
      <w:suff w:val="space"/>
      <w:lvlText w:val="Appendix %1.%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4E73437"/>
    <w:multiLevelType w:val="hybridMultilevel"/>
    <w:tmpl w:val="AC4445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5D72F85"/>
    <w:multiLevelType w:val="hybridMultilevel"/>
    <w:tmpl w:val="693ECBCC"/>
    <w:lvl w:ilvl="0" w:tplc="CE1A7C02">
      <w:start w:val="1"/>
      <w:numFmt w:val="bullet"/>
      <w:lvlText w:val="o"/>
      <w:lvlJc w:val="left"/>
      <w:pPr>
        <w:ind w:left="1541" w:hanging="360"/>
      </w:pPr>
      <w:rPr>
        <w:rFonts w:ascii="Courier New" w:eastAsia="Courier New" w:hAnsi="Courier New" w:hint="default"/>
        <w:sz w:val="24"/>
        <w:szCs w:val="24"/>
      </w:rPr>
    </w:lvl>
    <w:lvl w:ilvl="1" w:tplc="FD6A52F0">
      <w:start w:val="1"/>
      <w:numFmt w:val="bullet"/>
      <w:lvlText w:val="•"/>
      <w:lvlJc w:val="left"/>
      <w:pPr>
        <w:ind w:left="1998" w:hanging="360"/>
      </w:pPr>
      <w:rPr>
        <w:rFonts w:hint="default"/>
      </w:rPr>
    </w:lvl>
    <w:lvl w:ilvl="2" w:tplc="2C94771E">
      <w:start w:val="1"/>
      <w:numFmt w:val="bullet"/>
      <w:lvlText w:val="•"/>
      <w:lvlJc w:val="left"/>
      <w:pPr>
        <w:ind w:left="2455" w:hanging="360"/>
      </w:pPr>
      <w:rPr>
        <w:rFonts w:hint="default"/>
      </w:rPr>
    </w:lvl>
    <w:lvl w:ilvl="3" w:tplc="428683A2">
      <w:start w:val="1"/>
      <w:numFmt w:val="bullet"/>
      <w:lvlText w:val="•"/>
      <w:lvlJc w:val="left"/>
      <w:pPr>
        <w:ind w:left="2912" w:hanging="360"/>
      </w:pPr>
      <w:rPr>
        <w:rFonts w:hint="default"/>
      </w:rPr>
    </w:lvl>
    <w:lvl w:ilvl="4" w:tplc="74A4483C">
      <w:start w:val="1"/>
      <w:numFmt w:val="bullet"/>
      <w:lvlText w:val="•"/>
      <w:lvlJc w:val="left"/>
      <w:pPr>
        <w:ind w:left="3369" w:hanging="360"/>
      </w:pPr>
      <w:rPr>
        <w:rFonts w:hint="default"/>
      </w:rPr>
    </w:lvl>
    <w:lvl w:ilvl="5" w:tplc="B4B61816">
      <w:start w:val="1"/>
      <w:numFmt w:val="bullet"/>
      <w:lvlText w:val="•"/>
      <w:lvlJc w:val="left"/>
      <w:pPr>
        <w:ind w:left="3826" w:hanging="360"/>
      </w:pPr>
      <w:rPr>
        <w:rFonts w:hint="default"/>
      </w:rPr>
    </w:lvl>
    <w:lvl w:ilvl="6" w:tplc="5FC8021E">
      <w:start w:val="1"/>
      <w:numFmt w:val="bullet"/>
      <w:lvlText w:val="•"/>
      <w:lvlJc w:val="left"/>
      <w:pPr>
        <w:ind w:left="4283" w:hanging="360"/>
      </w:pPr>
      <w:rPr>
        <w:rFonts w:hint="default"/>
      </w:rPr>
    </w:lvl>
    <w:lvl w:ilvl="7" w:tplc="9D4E6AD2">
      <w:start w:val="1"/>
      <w:numFmt w:val="bullet"/>
      <w:lvlText w:val="•"/>
      <w:lvlJc w:val="left"/>
      <w:pPr>
        <w:ind w:left="4740" w:hanging="360"/>
      </w:pPr>
      <w:rPr>
        <w:rFonts w:hint="default"/>
      </w:rPr>
    </w:lvl>
    <w:lvl w:ilvl="8" w:tplc="5F6A01B2">
      <w:start w:val="1"/>
      <w:numFmt w:val="bullet"/>
      <w:lvlText w:val="•"/>
      <w:lvlJc w:val="left"/>
      <w:pPr>
        <w:ind w:left="5197" w:hanging="360"/>
      </w:pPr>
      <w:rPr>
        <w:rFonts w:hint="default"/>
      </w:rPr>
    </w:lvl>
  </w:abstractNum>
  <w:abstractNum w:abstractNumId="27" w15:restartNumberingAfterBreak="0">
    <w:nsid w:val="687815EA"/>
    <w:multiLevelType w:val="multilevel"/>
    <w:tmpl w:val="2638B89C"/>
    <w:lvl w:ilvl="0">
      <w:start w:val="1"/>
      <w:numFmt w:val="decimal"/>
      <w:lvlText w:val="%1."/>
      <w:lvlJc w:val="left"/>
      <w:pPr>
        <w:ind w:left="360" w:hanging="360"/>
      </w:pPr>
    </w:lvl>
    <w:lvl w:ilvl="1">
      <w:start w:val="1"/>
      <w:numFmt w:val="decimal"/>
      <w:lvlText w:val="%1.%2."/>
      <w:lvlJc w:val="left"/>
      <w:pPr>
        <w:ind w:left="792" w:hanging="432"/>
      </w:pPr>
      <w:rPr>
        <w:strike w:val="0"/>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2042C8"/>
    <w:multiLevelType w:val="multilevel"/>
    <w:tmpl w:val="3B465C50"/>
    <w:lvl w:ilvl="0">
      <w:start w:val="1"/>
      <w:numFmt w:val="decimal"/>
      <w:lvlRestart w:val="0"/>
      <w:lvlText w:val="%1."/>
      <w:lvlJc w:val="left"/>
      <w:pPr>
        <w:tabs>
          <w:tab w:val="num" w:pos="720"/>
        </w:tabs>
        <w:ind w:left="720" w:hanging="720"/>
      </w:pPr>
      <w:rPr>
        <w:rFonts w:hint="default"/>
        <w:b/>
        <w:i w:val="0"/>
        <w:caps w:val="0"/>
        <w:effect w:val="none"/>
      </w:rPr>
    </w:lvl>
    <w:lvl w:ilvl="1">
      <w:start w:val="1"/>
      <w:numFmt w:val="decimal"/>
      <w:lvlText w:val="%1.%2"/>
      <w:lvlJc w:val="left"/>
      <w:pPr>
        <w:tabs>
          <w:tab w:val="num" w:pos="720"/>
        </w:tabs>
        <w:ind w:left="720" w:hanging="720"/>
      </w:pPr>
      <w:rPr>
        <w:rFonts w:hint="default"/>
        <w:b/>
        <w:i w:val="0"/>
        <w:caps w:val="0"/>
        <w:effect w:val="none"/>
      </w:rPr>
    </w:lvl>
    <w:lvl w:ilvl="2">
      <w:start w:val="1"/>
      <w:numFmt w:val="decimal"/>
      <w:lvlText w:val="%1.%2.%3"/>
      <w:lvlJc w:val="left"/>
      <w:pPr>
        <w:tabs>
          <w:tab w:val="num" w:pos="1800"/>
        </w:tabs>
        <w:ind w:left="1800" w:hanging="1080"/>
      </w:pPr>
      <w:rPr>
        <w:rFonts w:hint="default"/>
        <w:b w:val="0"/>
        <w:caps w:val="0"/>
        <w:effect w:val="none"/>
      </w:rPr>
    </w:lvl>
    <w:lvl w:ilvl="3">
      <w:start w:val="1"/>
      <w:numFmt w:val="decimal"/>
      <w:lvlText w:val="%1.%2.%3.%4"/>
      <w:lvlJc w:val="left"/>
      <w:pPr>
        <w:tabs>
          <w:tab w:val="num" w:pos="3065"/>
        </w:tabs>
        <w:ind w:left="3065" w:hanging="1080"/>
      </w:pPr>
      <w:rPr>
        <w:rFonts w:hint="default"/>
        <w:b w:val="0"/>
        <w:caps w:val="0"/>
        <w:effect w:val="none"/>
      </w:rPr>
    </w:lvl>
    <w:lvl w:ilvl="4">
      <w:start w:val="1"/>
      <w:numFmt w:val="low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29" w15:restartNumberingAfterBreak="0">
    <w:nsid w:val="718E244B"/>
    <w:multiLevelType w:val="hybridMultilevel"/>
    <w:tmpl w:val="2820BA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4FF2B9B"/>
    <w:multiLevelType w:val="multilevel"/>
    <w:tmpl w:val="FFD89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2936E4"/>
    <w:multiLevelType w:val="multilevel"/>
    <w:tmpl w:val="2F3678FE"/>
    <w:lvl w:ilvl="0">
      <w:start w:val="1"/>
      <w:numFmt w:val="decimal"/>
      <w:pStyle w:val="GPSL1CLAUSEHEADING"/>
      <w:lvlText w:val="%1."/>
      <w:lvlJc w:val="left"/>
      <w:pPr>
        <w:ind w:left="360" w:hanging="360"/>
      </w:pPr>
      <w:rPr>
        <w:rFonts w:ascii="Calibri" w:hAnsi="Calibri" w:cs="Arial" w:hint="default"/>
        <w:b/>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GPSL2NumberedBoldHeading"/>
      <w:isLgl/>
      <w:lvlText w:val="%1.%2"/>
      <w:lvlJc w:val="left"/>
      <w:pPr>
        <w:ind w:left="644" w:hanging="36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GPSL3numberedclause"/>
      <w:isLgl/>
      <w:lvlText w:val="%1.%2.%3"/>
      <w:lvlJc w:val="left"/>
      <w:pPr>
        <w:ind w:left="2422"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GPSL4numberedclause"/>
      <w:lvlText w:val="(%4)"/>
      <w:lvlJc w:val="left"/>
      <w:pPr>
        <w:ind w:left="2847"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GPSL5numberedclause"/>
      <w:lvlText w:val="(%5)"/>
      <w:lvlJc w:val="left"/>
      <w:pPr>
        <w:ind w:left="144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GPSL6numbered"/>
      <w:lvlText w:val="(%6)"/>
      <w:lvlJc w:val="left"/>
      <w:pPr>
        <w:ind w:left="144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 w15:restartNumberingAfterBreak="0">
    <w:nsid w:val="7786256E"/>
    <w:multiLevelType w:val="hybridMultilevel"/>
    <w:tmpl w:val="3D3A61D8"/>
    <w:lvl w:ilvl="0" w:tplc="04B83F6A">
      <w:start w:val="1"/>
      <w:numFmt w:val="bullet"/>
      <w:lvlText w:val="-"/>
      <w:lvlJc w:val="left"/>
      <w:pPr>
        <w:ind w:left="248" w:hanging="148"/>
      </w:pPr>
      <w:rPr>
        <w:rFonts w:ascii="Arial" w:eastAsia="Arial" w:hAnsi="Arial" w:hint="default"/>
        <w:sz w:val="24"/>
        <w:szCs w:val="24"/>
      </w:rPr>
    </w:lvl>
    <w:lvl w:ilvl="1" w:tplc="328801C8">
      <w:start w:val="1"/>
      <w:numFmt w:val="bullet"/>
      <w:lvlText w:val="•"/>
      <w:lvlJc w:val="left"/>
      <w:pPr>
        <w:ind w:left="834" w:hanging="148"/>
      </w:pPr>
      <w:rPr>
        <w:rFonts w:hint="default"/>
      </w:rPr>
    </w:lvl>
    <w:lvl w:ilvl="2" w:tplc="B2DC3598">
      <w:start w:val="1"/>
      <w:numFmt w:val="bullet"/>
      <w:lvlText w:val="•"/>
      <w:lvlJc w:val="left"/>
      <w:pPr>
        <w:ind w:left="1421" w:hanging="148"/>
      </w:pPr>
      <w:rPr>
        <w:rFonts w:hint="default"/>
      </w:rPr>
    </w:lvl>
    <w:lvl w:ilvl="3" w:tplc="79E00EB6">
      <w:start w:val="1"/>
      <w:numFmt w:val="bullet"/>
      <w:lvlText w:val="•"/>
      <w:lvlJc w:val="left"/>
      <w:pPr>
        <w:ind w:left="2007" w:hanging="148"/>
      </w:pPr>
      <w:rPr>
        <w:rFonts w:hint="default"/>
      </w:rPr>
    </w:lvl>
    <w:lvl w:ilvl="4" w:tplc="DEFAADC8">
      <w:start w:val="1"/>
      <w:numFmt w:val="bullet"/>
      <w:lvlText w:val="•"/>
      <w:lvlJc w:val="left"/>
      <w:pPr>
        <w:ind w:left="2593" w:hanging="148"/>
      </w:pPr>
      <w:rPr>
        <w:rFonts w:hint="default"/>
      </w:rPr>
    </w:lvl>
    <w:lvl w:ilvl="5" w:tplc="4DF29FC4">
      <w:start w:val="1"/>
      <w:numFmt w:val="bullet"/>
      <w:lvlText w:val="•"/>
      <w:lvlJc w:val="left"/>
      <w:pPr>
        <w:ind w:left="3180" w:hanging="148"/>
      </w:pPr>
      <w:rPr>
        <w:rFonts w:hint="default"/>
      </w:rPr>
    </w:lvl>
    <w:lvl w:ilvl="6" w:tplc="B948AC8E">
      <w:start w:val="1"/>
      <w:numFmt w:val="bullet"/>
      <w:lvlText w:val="•"/>
      <w:lvlJc w:val="left"/>
      <w:pPr>
        <w:ind w:left="3766" w:hanging="148"/>
      </w:pPr>
      <w:rPr>
        <w:rFonts w:hint="default"/>
      </w:rPr>
    </w:lvl>
    <w:lvl w:ilvl="7" w:tplc="3EAEF4B2">
      <w:start w:val="1"/>
      <w:numFmt w:val="bullet"/>
      <w:lvlText w:val="•"/>
      <w:lvlJc w:val="left"/>
      <w:pPr>
        <w:ind w:left="4352" w:hanging="148"/>
      </w:pPr>
      <w:rPr>
        <w:rFonts w:hint="default"/>
      </w:rPr>
    </w:lvl>
    <w:lvl w:ilvl="8" w:tplc="D408C252">
      <w:start w:val="1"/>
      <w:numFmt w:val="bullet"/>
      <w:lvlText w:val="•"/>
      <w:lvlJc w:val="left"/>
      <w:pPr>
        <w:ind w:left="4939" w:hanging="148"/>
      </w:pPr>
      <w:rPr>
        <w:rFonts w:hint="default"/>
      </w:rPr>
    </w:lvl>
  </w:abstractNum>
  <w:abstractNum w:abstractNumId="33" w15:restartNumberingAfterBreak="0">
    <w:nsid w:val="7BF25184"/>
    <w:multiLevelType w:val="hybridMultilevel"/>
    <w:tmpl w:val="912CE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1"/>
  </w:num>
  <w:num w:numId="3">
    <w:abstractNumId w:val="30"/>
  </w:num>
  <w:num w:numId="4">
    <w:abstractNumId w:val="27"/>
  </w:num>
  <w:num w:numId="5">
    <w:abstractNumId w:val="17"/>
  </w:num>
  <w:num w:numId="6">
    <w:abstractNumId w:val="21"/>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num>
  <w:num w:numId="9">
    <w:abstractNumId w:val="14"/>
  </w:num>
  <w:num w:numId="10">
    <w:abstractNumId w:val="20"/>
  </w:num>
  <w:num w:numId="11">
    <w:abstractNumId w:val="23"/>
  </w:num>
  <w:num w:numId="12">
    <w:abstractNumId w:val="0"/>
  </w:num>
  <w:num w:numId="13">
    <w:abstractNumId w:val="6"/>
  </w:num>
  <w:num w:numId="14">
    <w:abstractNumId w:val="11"/>
  </w:num>
  <w:num w:numId="15">
    <w:abstractNumId w:val="3"/>
  </w:num>
  <w:num w:numId="16">
    <w:abstractNumId w:val="18"/>
  </w:num>
  <w:num w:numId="17">
    <w:abstractNumId w:val="2"/>
  </w:num>
  <w:num w:numId="18">
    <w:abstractNumId w:val="12"/>
  </w:num>
  <w:num w:numId="19">
    <w:abstractNumId w:val="2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28"/>
  </w:num>
  <w:num w:numId="23">
    <w:abstractNumId w:val="8"/>
  </w:num>
  <w:num w:numId="24">
    <w:abstractNumId w:val="33"/>
  </w:num>
  <w:num w:numId="25">
    <w:abstractNumId w:val="19"/>
  </w:num>
  <w:num w:numId="26">
    <w:abstractNumId w:val="7"/>
  </w:num>
  <w:num w:numId="27">
    <w:abstractNumId w:val="22"/>
  </w:num>
  <w:num w:numId="28">
    <w:abstractNumId w:val="4"/>
  </w:num>
  <w:num w:numId="29">
    <w:abstractNumId w:val="13"/>
  </w:num>
  <w:num w:numId="30">
    <w:abstractNumId w:val="5"/>
  </w:num>
  <w:num w:numId="31">
    <w:abstractNumId w:val="26"/>
  </w:num>
  <w:num w:numId="32">
    <w:abstractNumId w:val="16"/>
  </w:num>
  <w:num w:numId="33">
    <w:abstractNumId w:val="1"/>
  </w:num>
  <w:num w:numId="34">
    <w:abstractNumId w:val="32"/>
  </w:num>
  <w:num w:numId="35">
    <w:abstractNumId w:val="15"/>
  </w:num>
  <w:num w:numId="36">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40"/>
    <w:rsid w:val="00006162"/>
    <w:rsid w:val="00020120"/>
    <w:rsid w:val="00021FB3"/>
    <w:rsid w:val="00022088"/>
    <w:rsid w:val="00026E9F"/>
    <w:rsid w:val="00034174"/>
    <w:rsid w:val="00035376"/>
    <w:rsid w:val="00040A66"/>
    <w:rsid w:val="000415E4"/>
    <w:rsid w:val="00050C8B"/>
    <w:rsid w:val="00052420"/>
    <w:rsid w:val="000561DB"/>
    <w:rsid w:val="000619A1"/>
    <w:rsid w:val="00061C75"/>
    <w:rsid w:val="00061CDB"/>
    <w:rsid w:val="000634E8"/>
    <w:rsid w:val="000647DF"/>
    <w:rsid w:val="00073893"/>
    <w:rsid w:val="00080A01"/>
    <w:rsid w:val="000831E4"/>
    <w:rsid w:val="00084992"/>
    <w:rsid w:val="000851A9"/>
    <w:rsid w:val="00086504"/>
    <w:rsid w:val="00094CE0"/>
    <w:rsid w:val="00094D87"/>
    <w:rsid w:val="000A4CFA"/>
    <w:rsid w:val="000B35E8"/>
    <w:rsid w:val="000B4E6C"/>
    <w:rsid w:val="000C0D53"/>
    <w:rsid w:val="000C460D"/>
    <w:rsid w:val="000C5D40"/>
    <w:rsid w:val="000D3DB2"/>
    <w:rsid w:val="000E248C"/>
    <w:rsid w:val="000E6E1A"/>
    <w:rsid w:val="000F083B"/>
    <w:rsid w:val="000F1D29"/>
    <w:rsid w:val="000F60DE"/>
    <w:rsid w:val="000F7BEB"/>
    <w:rsid w:val="00101706"/>
    <w:rsid w:val="00107AD4"/>
    <w:rsid w:val="00107E8F"/>
    <w:rsid w:val="00116907"/>
    <w:rsid w:val="001210EE"/>
    <w:rsid w:val="0012382D"/>
    <w:rsid w:val="00132049"/>
    <w:rsid w:val="00135368"/>
    <w:rsid w:val="00141331"/>
    <w:rsid w:val="001443C2"/>
    <w:rsid w:val="0015047A"/>
    <w:rsid w:val="001529F4"/>
    <w:rsid w:val="001732DC"/>
    <w:rsid w:val="00176C2A"/>
    <w:rsid w:val="00176DB3"/>
    <w:rsid w:val="00186140"/>
    <w:rsid w:val="0019507D"/>
    <w:rsid w:val="00195099"/>
    <w:rsid w:val="001951B8"/>
    <w:rsid w:val="00196FCE"/>
    <w:rsid w:val="001A2264"/>
    <w:rsid w:val="001A23CF"/>
    <w:rsid w:val="001A4E3E"/>
    <w:rsid w:val="001B1310"/>
    <w:rsid w:val="001B15C5"/>
    <w:rsid w:val="001B2FA1"/>
    <w:rsid w:val="001C1410"/>
    <w:rsid w:val="001C2563"/>
    <w:rsid w:val="001C3E75"/>
    <w:rsid w:val="001D0456"/>
    <w:rsid w:val="001D4330"/>
    <w:rsid w:val="001D4D8D"/>
    <w:rsid w:val="001D5080"/>
    <w:rsid w:val="001E1D6B"/>
    <w:rsid w:val="001E230C"/>
    <w:rsid w:val="001E263F"/>
    <w:rsid w:val="001E5F66"/>
    <w:rsid w:val="001F4118"/>
    <w:rsid w:val="00202C27"/>
    <w:rsid w:val="00203D59"/>
    <w:rsid w:val="00212F87"/>
    <w:rsid w:val="002159D0"/>
    <w:rsid w:val="00215A9E"/>
    <w:rsid w:val="00215C76"/>
    <w:rsid w:val="00223F1E"/>
    <w:rsid w:val="00226FA3"/>
    <w:rsid w:val="00230EEB"/>
    <w:rsid w:val="002315C5"/>
    <w:rsid w:val="002351DE"/>
    <w:rsid w:val="00236B80"/>
    <w:rsid w:val="00243D29"/>
    <w:rsid w:val="0024557E"/>
    <w:rsid w:val="0025183A"/>
    <w:rsid w:val="002611B0"/>
    <w:rsid w:val="00270A0B"/>
    <w:rsid w:val="00275286"/>
    <w:rsid w:val="002827AC"/>
    <w:rsid w:val="00283FC9"/>
    <w:rsid w:val="0028632A"/>
    <w:rsid w:val="00286A66"/>
    <w:rsid w:val="002876D6"/>
    <w:rsid w:val="00296754"/>
    <w:rsid w:val="002A12AB"/>
    <w:rsid w:val="002A2029"/>
    <w:rsid w:val="002A3ACA"/>
    <w:rsid w:val="002A3B66"/>
    <w:rsid w:val="002B3B8F"/>
    <w:rsid w:val="002C3007"/>
    <w:rsid w:val="002C376E"/>
    <w:rsid w:val="002D4EE5"/>
    <w:rsid w:val="002E48D6"/>
    <w:rsid w:val="002E4B62"/>
    <w:rsid w:val="002F4083"/>
    <w:rsid w:val="002F4665"/>
    <w:rsid w:val="002F59B5"/>
    <w:rsid w:val="002F6533"/>
    <w:rsid w:val="00312028"/>
    <w:rsid w:val="003128A7"/>
    <w:rsid w:val="00313283"/>
    <w:rsid w:val="00314F85"/>
    <w:rsid w:val="003302A4"/>
    <w:rsid w:val="00331202"/>
    <w:rsid w:val="00331463"/>
    <w:rsid w:val="00331B48"/>
    <w:rsid w:val="00331B9F"/>
    <w:rsid w:val="003351F2"/>
    <w:rsid w:val="00335DE2"/>
    <w:rsid w:val="00344BF3"/>
    <w:rsid w:val="0035601F"/>
    <w:rsid w:val="00360CA7"/>
    <w:rsid w:val="0037399A"/>
    <w:rsid w:val="00385D53"/>
    <w:rsid w:val="003B066B"/>
    <w:rsid w:val="003B2361"/>
    <w:rsid w:val="003B47F9"/>
    <w:rsid w:val="003D57B2"/>
    <w:rsid w:val="003F4AB9"/>
    <w:rsid w:val="00402E25"/>
    <w:rsid w:val="00403C96"/>
    <w:rsid w:val="004132CC"/>
    <w:rsid w:val="00415020"/>
    <w:rsid w:val="004171AC"/>
    <w:rsid w:val="00420CD8"/>
    <w:rsid w:val="004218A2"/>
    <w:rsid w:val="00432FCE"/>
    <w:rsid w:val="0043644D"/>
    <w:rsid w:val="00436968"/>
    <w:rsid w:val="00436B7B"/>
    <w:rsid w:val="00437116"/>
    <w:rsid w:val="004376D9"/>
    <w:rsid w:val="00437BC0"/>
    <w:rsid w:val="00441F2A"/>
    <w:rsid w:val="004679F3"/>
    <w:rsid w:val="00472237"/>
    <w:rsid w:val="00480B58"/>
    <w:rsid w:val="004843F9"/>
    <w:rsid w:val="00490688"/>
    <w:rsid w:val="00494A01"/>
    <w:rsid w:val="00497780"/>
    <w:rsid w:val="004B0980"/>
    <w:rsid w:val="004B4011"/>
    <w:rsid w:val="004B7E74"/>
    <w:rsid w:val="004C094C"/>
    <w:rsid w:val="004C4E87"/>
    <w:rsid w:val="004C70DC"/>
    <w:rsid w:val="004D0A0B"/>
    <w:rsid w:val="004F1D6B"/>
    <w:rsid w:val="004F283E"/>
    <w:rsid w:val="004F4A91"/>
    <w:rsid w:val="004F5E45"/>
    <w:rsid w:val="004F7584"/>
    <w:rsid w:val="00502A61"/>
    <w:rsid w:val="00507DFE"/>
    <w:rsid w:val="00511BA4"/>
    <w:rsid w:val="00512253"/>
    <w:rsid w:val="00514F3F"/>
    <w:rsid w:val="00516F4A"/>
    <w:rsid w:val="00517437"/>
    <w:rsid w:val="00523FA5"/>
    <w:rsid w:val="00533308"/>
    <w:rsid w:val="00535208"/>
    <w:rsid w:val="005367AE"/>
    <w:rsid w:val="00541A2F"/>
    <w:rsid w:val="00542038"/>
    <w:rsid w:val="00542F4C"/>
    <w:rsid w:val="00544C85"/>
    <w:rsid w:val="005467E5"/>
    <w:rsid w:val="00547187"/>
    <w:rsid w:val="00554CFD"/>
    <w:rsid w:val="00555049"/>
    <w:rsid w:val="00556D89"/>
    <w:rsid w:val="00564F3B"/>
    <w:rsid w:val="00570072"/>
    <w:rsid w:val="00572D61"/>
    <w:rsid w:val="0058372C"/>
    <w:rsid w:val="005B2147"/>
    <w:rsid w:val="005B4018"/>
    <w:rsid w:val="005B455D"/>
    <w:rsid w:val="005C0F65"/>
    <w:rsid w:val="005C4B59"/>
    <w:rsid w:val="005C4BB7"/>
    <w:rsid w:val="005C4EE8"/>
    <w:rsid w:val="005D2BCD"/>
    <w:rsid w:val="005D30E5"/>
    <w:rsid w:val="005D4838"/>
    <w:rsid w:val="005D4C64"/>
    <w:rsid w:val="005D5F91"/>
    <w:rsid w:val="005E517E"/>
    <w:rsid w:val="005E716A"/>
    <w:rsid w:val="005F1CB0"/>
    <w:rsid w:val="00601CEB"/>
    <w:rsid w:val="00602306"/>
    <w:rsid w:val="006048F3"/>
    <w:rsid w:val="00605FD5"/>
    <w:rsid w:val="00606282"/>
    <w:rsid w:val="00610F58"/>
    <w:rsid w:val="00611CA5"/>
    <w:rsid w:val="006262A9"/>
    <w:rsid w:val="00634F9E"/>
    <w:rsid w:val="00645231"/>
    <w:rsid w:val="00646099"/>
    <w:rsid w:val="006500AE"/>
    <w:rsid w:val="0065311A"/>
    <w:rsid w:val="0065476A"/>
    <w:rsid w:val="00656969"/>
    <w:rsid w:val="00661755"/>
    <w:rsid w:val="006629A8"/>
    <w:rsid w:val="00665E46"/>
    <w:rsid w:val="00670030"/>
    <w:rsid w:val="006717D5"/>
    <w:rsid w:val="00672F25"/>
    <w:rsid w:val="00677D91"/>
    <w:rsid w:val="00682D06"/>
    <w:rsid w:val="00691E45"/>
    <w:rsid w:val="00694CCA"/>
    <w:rsid w:val="006A0FAF"/>
    <w:rsid w:val="006A14C0"/>
    <w:rsid w:val="006A3FCF"/>
    <w:rsid w:val="006B3184"/>
    <w:rsid w:val="006C025B"/>
    <w:rsid w:val="006C4EF9"/>
    <w:rsid w:val="006D3A0C"/>
    <w:rsid w:val="006D65C2"/>
    <w:rsid w:val="006E1E65"/>
    <w:rsid w:val="006E3DAF"/>
    <w:rsid w:val="006E40AF"/>
    <w:rsid w:val="006E696B"/>
    <w:rsid w:val="007008A6"/>
    <w:rsid w:val="00700CF2"/>
    <w:rsid w:val="00703153"/>
    <w:rsid w:val="0070519E"/>
    <w:rsid w:val="00710B4E"/>
    <w:rsid w:val="00714037"/>
    <w:rsid w:val="007171F3"/>
    <w:rsid w:val="00721CF0"/>
    <w:rsid w:val="00721DA5"/>
    <w:rsid w:val="00722A42"/>
    <w:rsid w:val="007240AF"/>
    <w:rsid w:val="0072509E"/>
    <w:rsid w:val="0072760F"/>
    <w:rsid w:val="007360C0"/>
    <w:rsid w:val="00745769"/>
    <w:rsid w:val="0074752D"/>
    <w:rsid w:val="00747B14"/>
    <w:rsid w:val="00751DDC"/>
    <w:rsid w:val="00756660"/>
    <w:rsid w:val="00763B59"/>
    <w:rsid w:val="0076641A"/>
    <w:rsid w:val="00773C82"/>
    <w:rsid w:val="00782E70"/>
    <w:rsid w:val="00786920"/>
    <w:rsid w:val="00791C4C"/>
    <w:rsid w:val="00796065"/>
    <w:rsid w:val="007A1850"/>
    <w:rsid w:val="007A2C12"/>
    <w:rsid w:val="007B34DD"/>
    <w:rsid w:val="007B3564"/>
    <w:rsid w:val="007B44F4"/>
    <w:rsid w:val="007B5F1C"/>
    <w:rsid w:val="007C69D4"/>
    <w:rsid w:val="007D1757"/>
    <w:rsid w:val="007D4C76"/>
    <w:rsid w:val="007D674F"/>
    <w:rsid w:val="007E6152"/>
    <w:rsid w:val="007E6EF7"/>
    <w:rsid w:val="007E70BE"/>
    <w:rsid w:val="007F02F1"/>
    <w:rsid w:val="007F364F"/>
    <w:rsid w:val="007F3763"/>
    <w:rsid w:val="007F477A"/>
    <w:rsid w:val="007F5DEB"/>
    <w:rsid w:val="008114F8"/>
    <w:rsid w:val="00815778"/>
    <w:rsid w:val="0082082E"/>
    <w:rsid w:val="008218A3"/>
    <w:rsid w:val="008270FD"/>
    <w:rsid w:val="00833BC6"/>
    <w:rsid w:val="008400E5"/>
    <w:rsid w:val="00841468"/>
    <w:rsid w:val="00845728"/>
    <w:rsid w:val="00847241"/>
    <w:rsid w:val="008572D2"/>
    <w:rsid w:val="00857E3B"/>
    <w:rsid w:val="00860101"/>
    <w:rsid w:val="00861C5A"/>
    <w:rsid w:val="00867375"/>
    <w:rsid w:val="0087041F"/>
    <w:rsid w:val="008830B6"/>
    <w:rsid w:val="00890F28"/>
    <w:rsid w:val="00897A64"/>
    <w:rsid w:val="008B0BC8"/>
    <w:rsid w:val="008B185C"/>
    <w:rsid w:val="008B2A1C"/>
    <w:rsid w:val="008B3E9F"/>
    <w:rsid w:val="008B428C"/>
    <w:rsid w:val="008B4C95"/>
    <w:rsid w:val="008B667F"/>
    <w:rsid w:val="008C77AF"/>
    <w:rsid w:val="008D00AD"/>
    <w:rsid w:val="008D2C40"/>
    <w:rsid w:val="008D5A0B"/>
    <w:rsid w:val="008E299D"/>
    <w:rsid w:val="008F2308"/>
    <w:rsid w:val="008F4425"/>
    <w:rsid w:val="008F4609"/>
    <w:rsid w:val="008F4677"/>
    <w:rsid w:val="008F5286"/>
    <w:rsid w:val="00903E45"/>
    <w:rsid w:val="009065CD"/>
    <w:rsid w:val="0090660F"/>
    <w:rsid w:val="00915040"/>
    <w:rsid w:val="00920D67"/>
    <w:rsid w:val="009311F6"/>
    <w:rsid w:val="00931F3D"/>
    <w:rsid w:val="00933B79"/>
    <w:rsid w:val="0093609C"/>
    <w:rsid w:val="0093727B"/>
    <w:rsid w:val="00945AFF"/>
    <w:rsid w:val="009546CB"/>
    <w:rsid w:val="00956070"/>
    <w:rsid w:val="00956327"/>
    <w:rsid w:val="009659CC"/>
    <w:rsid w:val="00974ED1"/>
    <w:rsid w:val="00981772"/>
    <w:rsid w:val="00983B25"/>
    <w:rsid w:val="00984FF2"/>
    <w:rsid w:val="00987E9C"/>
    <w:rsid w:val="009969BC"/>
    <w:rsid w:val="009978E5"/>
    <w:rsid w:val="009A0C7B"/>
    <w:rsid w:val="009A5607"/>
    <w:rsid w:val="009B14F0"/>
    <w:rsid w:val="009B1611"/>
    <w:rsid w:val="009B191E"/>
    <w:rsid w:val="009B1DEB"/>
    <w:rsid w:val="009B4C16"/>
    <w:rsid w:val="009B7FD1"/>
    <w:rsid w:val="009D063F"/>
    <w:rsid w:val="009D7386"/>
    <w:rsid w:val="009E415C"/>
    <w:rsid w:val="009E6B57"/>
    <w:rsid w:val="009F11EE"/>
    <w:rsid w:val="009F21C4"/>
    <w:rsid w:val="009F6062"/>
    <w:rsid w:val="00A0034A"/>
    <w:rsid w:val="00A05C61"/>
    <w:rsid w:val="00A1012C"/>
    <w:rsid w:val="00A1036C"/>
    <w:rsid w:val="00A1470F"/>
    <w:rsid w:val="00A22DF8"/>
    <w:rsid w:val="00A236A3"/>
    <w:rsid w:val="00A23D6D"/>
    <w:rsid w:val="00A249B8"/>
    <w:rsid w:val="00A3013E"/>
    <w:rsid w:val="00A33A53"/>
    <w:rsid w:val="00A343B4"/>
    <w:rsid w:val="00A37EC0"/>
    <w:rsid w:val="00A50435"/>
    <w:rsid w:val="00A51AA3"/>
    <w:rsid w:val="00A61285"/>
    <w:rsid w:val="00A6266D"/>
    <w:rsid w:val="00A67EC4"/>
    <w:rsid w:val="00A71442"/>
    <w:rsid w:val="00A71667"/>
    <w:rsid w:val="00A77C9B"/>
    <w:rsid w:val="00A807A2"/>
    <w:rsid w:val="00A819EF"/>
    <w:rsid w:val="00A931AD"/>
    <w:rsid w:val="00AA3396"/>
    <w:rsid w:val="00AA3ADB"/>
    <w:rsid w:val="00AA63B5"/>
    <w:rsid w:val="00AA680D"/>
    <w:rsid w:val="00AB15A8"/>
    <w:rsid w:val="00AB372D"/>
    <w:rsid w:val="00AB3785"/>
    <w:rsid w:val="00AB589C"/>
    <w:rsid w:val="00AB6744"/>
    <w:rsid w:val="00AC19D8"/>
    <w:rsid w:val="00AC5CC4"/>
    <w:rsid w:val="00AC7FDF"/>
    <w:rsid w:val="00AD5A76"/>
    <w:rsid w:val="00AD7012"/>
    <w:rsid w:val="00AE2DB3"/>
    <w:rsid w:val="00AE676C"/>
    <w:rsid w:val="00AF25FE"/>
    <w:rsid w:val="00AF2BDB"/>
    <w:rsid w:val="00AF48A5"/>
    <w:rsid w:val="00AF5BCB"/>
    <w:rsid w:val="00AF656B"/>
    <w:rsid w:val="00B04BAF"/>
    <w:rsid w:val="00B067EC"/>
    <w:rsid w:val="00B1375C"/>
    <w:rsid w:val="00B25AD6"/>
    <w:rsid w:val="00B27A0E"/>
    <w:rsid w:val="00B307FF"/>
    <w:rsid w:val="00B376FF"/>
    <w:rsid w:val="00B409A2"/>
    <w:rsid w:val="00B46CD5"/>
    <w:rsid w:val="00B4770D"/>
    <w:rsid w:val="00B50148"/>
    <w:rsid w:val="00B53BFD"/>
    <w:rsid w:val="00B63AA2"/>
    <w:rsid w:val="00B64BD8"/>
    <w:rsid w:val="00B660CB"/>
    <w:rsid w:val="00B67321"/>
    <w:rsid w:val="00B7446A"/>
    <w:rsid w:val="00B753AF"/>
    <w:rsid w:val="00B76A62"/>
    <w:rsid w:val="00B8101A"/>
    <w:rsid w:val="00B86E17"/>
    <w:rsid w:val="00B91975"/>
    <w:rsid w:val="00B9704E"/>
    <w:rsid w:val="00BA4C77"/>
    <w:rsid w:val="00BA770C"/>
    <w:rsid w:val="00BB00BD"/>
    <w:rsid w:val="00BB5BC2"/>
    <w:rsid w:val="00BB5C90"/>
    <w:rsid w:val="00BB6804"/>
    <w:rsid w:val="00BB6868"/>
    <w:rsid w:val="00BB76DC"/>
    <w:rsid w:val="00BC3897"/>
    <w:rsid w:val="00BC657C"/>
    <w:rsid w:val="00BD00B4"/>
    <w:rsid w:val="00BD3258"/>
    <w:rsid w:val="00BD4DD4"/>
    <w:rsid w:val="00BD7179"/>
    <w:rsid w:val="00BE0555"/>
    <w:rsid w:val="00BE433D"/>
    <w:rsid w:val="00BE4C4D"/>
    <w:rsid w:val="00BF0215"/>
    <w:rsid w:val="00BF5CC6"/>
    <w:rsid w:val="00BF7729"/>
    <w:rsid w:val="00C07022"/>
    <w:rsid w:val="00C1161C"/>
    <w:rsid w:val="00C20892"/>
    <w:rsid w:val="00C2754E"/>
    <w:rsid w:val="00C27917"/>
    <w:rsid w:val="00C31771"/>
    <w:rsid w:val="00C41230"/>
    <w:rsid w:val="00C53F8D"/>
    <w:rsid w:val="00C56DA8"/>
    <w:rsid w:val="00C56ECB"/>
    <w:rsid w:val="00C602A2"/>
    <w:rsid w:val="00C605B6"/>
    <w:rsid w:val="00C656CD"/>
    <w:rsid w:val="00C65D08"/>
    <w:rsid w:val="00C8756C"/>
    <w:rsid w:val="00C94E61"/>
    <w:rsid w:val="00CA1ABE"/>
    <w:rsid w:val="00CA3B2F"/>
    <w:rsid w:val="00CB229A"/>
    <w:rsid w:val="00CB33AD"/>
    <w:rsid w:val="00CC1916"/>
    <w:rsid w:val="00CC5A24"/>
    <w:rsid w:val="00CC7798"/>
    <w:rsid w:val="00CD4D1D"/>
    <w:rsid w:val="00CD6EC1"/>
    <w:rsid w:val="00CD7446"/>
    <w:rsid w:val="00CE1536"/>
    <w:rsid w:val="00CE2148"/>
    <w:rsid w:val="00CE27C3"/>
    <w:rsid w:val="00CE6B44"/>
    <w:rsid w:val="00D00040"/>
    <w:rsid w:val="00D13637"/>
    <w:rsid w:val="00D24CFA"/>
    <w:rsid w:val="00D30452"/>
    <w:rsid w:val="00D402D1"/>
    <w:rsid w:val="00D470BA"/>
    <w:rsid w:val="00D55079"/>
    <w:rsid w:val="00D5723E"/>
    <w:rsid w:val="00D57D11"/>
    <w:rsid w:val="00D6190C"/>
    <w:rsid w:val="00D637E2"/>
    <w:rsid w:val="00D650DC"/>
    <w:rsid w:val="00D714A5"/>
    <w:rsid w:val="00D7168F"/>
    <w:rsid w:val="00D80A14"/>
    <w:rsid w:val="00D84C9A"/>
    <w:rsid w:val="00D90B71"/>
    <w:rsid w:val="00D94FC9"/>
    <w:rsid w:val="00DA7683"/>
    <w:rsid w:val="00DB1604"/>
    <w:rsid w:val="00DB1DF0"/>
    <w:rsid w:val="00DB34E8"/>
    <w:rsid w:val="00DB713D"/>
    <w:rsid w:val="00DC1FAE"/>
    <w:rsid w:val="00DC2886"/>
    <w:rsid w:val="00DD21E9"/>
    <w:rsid w:val="00DD3AFB"/>
    <w:rsid w:val="00DE06F8"/>
    <w:rsid w:val="00DE1359"/>
    <w:rsid w:val="00DE1952"/>
    <w:rsid w:val="00DE682A"/>
    <w:rsid w:val="00DF2665"/>
    <w:rsid w:val="00DF476E"/>
    <w:rsid w:val="00E01B7C"/>
    <w:rsid w:val="00E02134"/>
    <w:rsid w:val="00E03FDD"/>
    <w:rsid w:val="00E106BA"/>
    <w:rsid w:val="00E10709"/>
    <w:rsid w:val="00E21B52"/>
    <w:rsid w:val="00E24E90"/>
    <w:rsid w:val="00E25C57"/>
    <w:rsid w:val="00E25CCB"/>
    <w:rsid w:val="00E26E19"/>
    <w:rsid w:val="00E31DBA"/>
    <w:rsid w:val="00E32E83"/>
    <w:rsid w:val="00E33072"/>
    <w:rsid w:val="00E37D3E"/>
    <w:rsid w:val="00E460F8"/>
    <w:rsid w:val="00E5108D"/>
    <w:rsid w:val="00E523D8"/>
    <w:rsid w:val="00E53C3D"/>
    <w:rsid w:val="00E62E18"/>
    <w:rsid w:val="00E657A0"/>
    <w:rsid w:val="00E71810"/>
    <w:rsid w:val="00E72974"/>
    <w:rsid w:val="00E83CDA"/>
    <w:rsid w:val="00E858FB"/>
    <w:rsid w:val="00E9237A"/>
    <w:rsid w:val="00E93266"/>
    <w:rsid w:val="00EA1B0F"/>
    <w:rsid w:val="00EA3954"/>
    <w:rsid w:val="00EA5F01"/>
    <w:rsid w:val="00EC153E"/>
    <w:rsid w:val="00EC2ECE"/>
    <w:rsid w:val="00EC68D2"/>
    <w:rsid w:val="00ED0D5C"/>
    <w:rsid w:val="00ED49FF"/>
    <w:rsid w:val="00EE1800"/>
    <w:rsid w:val="00EF2F69"/>
    <w:rsid w:val="00F16393"/>
    <w:rsid w:val="00F16CA9"/>
    <w:rsid w:val="00F279C3"/>
    <w:rsid w:val="00F35038"/>
    <w:rsid w:val="00F36F66"/>
    <w:rsid w:val="00F61970"/>
    <w:rsid w:val="00F64EAB"/>
    <w:rsid w:val="00F67E08"/>
    <w:rsid w:val="00F708BD"/>
    <w:rsid w:val="00F7273C"/>
    <w:rsid w:val="00F7643B"/>
    <w:rsid w:val="00F76B0D"/>
    <w:rsid w:val="00F87006"/>
    <w:rsid w:val="00F91EBB"/>
    <w:rsid w:val="00F94D0F"/>
    <w:rsid w:val="00F94D12"/>
    <w:rsid w:val="00FA54CC"/>
    <w:rsid w:val="00FA5EA6"/>
    <w:rsid w:val="00FB5615"/>
    <w:rsid w:val="00FB7080"/>
    <w:rsid w:val="00FC0CAE"/>
    <w:rsid w:val="00FC3484"/>
    <w:rsid w:val="00FD4C8E"/>
    <w:rsid w:val="00FD779D"/>
    <w:rsid w:val="00FD7A04"/>
    <w:rsid w:val="00FD7AB6"/>
    <w:rsid w:val="00FE03F3"/>
    <w:rsid w:val="00FE3600"/>
    <w:rsid w:val="00FE4707"/>
    <w:rsid w:val="00FF033E"/>
    <w:rsid w:val="00FF22C5"/>
    <w:rsid w:val="00FF4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72965"/>
  <w15:docId w15:val="{508EDA3F-7400-4198-B6AC-B39F01B5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240" w:line="240" w:lineRule="auto"/>
      <w:jc w:val="both"/>
      <w:textAlignment w:val="baseline"/>
    </w:pPr>
    <w:rPr>
      <w:rFonts w:ascii="Calibri" w:eastAsia="Times New Roman" w:hAnsi="Calibri" w:cs="Arial"/>
    </w:rPr>
  </w:style>
  <w:style w:type="paragraph" w:styleId="Heading1">
    <w:name w:val="heading 1"/>
    <w:aliases w:val="T&amp;Cs1,Numbered Heading 1,mpc1,Section,Section Heading,Numbered - 1,Outline1,Level 1,Paragraph,Lev 1,USE for SLR,Se,MPS Standard Heading 1,PA Chapter,h1,numbered indent 1,ni1,Heading.CAPS,H1,A MAJOR/BOLD,Schedheading,Heading 1(Report Only)"/>
    <w:basedOn w:val="Normal"/>
    <w:link w:val="Heading1Char"/>
    <w:qFormat/>
    <w:pPr>
      <w:numPr>
        <w:numId w:val="5"/>
      </w:numPr>
      <w:tabs>
        <w:tab w:val="left" w:pos="851"/>
      </w:tabs>
      <w:overflowPunct/>
      <w:autoSpaceDE/>
      <w:autoSpaceDN/>
      <w:textAlignment w:val="auto"/>
      <w:outlineLvl w:val="0"/>
    </w:pPr>
    <w:rPr>
      <w:rFonts w:ascii="Arial" w:eastAsia="STZhongsong" w:hAnsi="Arial"/>
      <w:b/>
      <w:lang w:eastAsia="zh-CN"/>
    </w:rPr>
  </w:style>
  <w:style w:type="paragraph" w:styleId="Heading2">
    <w:name w:val="heading 2"/>
    <w:aliases w:val="T&amp;Cs2,TSOL 2nd Level X,Reset numbering,Major heading,KJL:1st Level,PARA2,S Heading,S Heading 2,h2,Numbered - 2,1.1.1 heading,m,Body Text (Reset numbering),H2,TF-Overskrit 2,h2 main heading,2m,h 2,B Sub/Bold,B Sub/Bold1,B Sub/Bold2,B Sub/Bold11"/>
    <w:basedOn w:val="Normal"/>
    <w:link w:val="Heading2Char"/>
    <w:uiPriority w:val="99"/>
    <w:qFormat/>
    <w:pPr>
      <w:numPr>
        <w:ilvl w:val="1"/>
        <w:numId w:val="5"/>
      </w:numPr>
      <w:tabs>
        <w:tab w:val="left" w:pos="1418"/>
      </w:tabs>
      <w:overflowPunct/>
      <w:autoSpaceDE/>
      <w:autoSpaceDN/>
      <w:textAlignment w:val="auto"/>
      <w:outlineLvl w:val="1"/>
    </w:pPr>
    <w:rPr>
      <w:rFonts w:ascii="Arial" w:hAnsi="Arial"/>
      <w:lang w:eastAsia="zh-CN"/>
    </w:rPr>
  </w:style>
  <w:style w:type="paragraph" w:styleId="Heading3">
    <w:name w:val="heading 3"/>
    <w:aliases w:val="T&amp;Cs3,h3,heading3,heading3+,3,Numbered para,Minor,Level 1 - 1,Level 2.1,Oscar Faber 3,H3,Numbered - 3,HeadC,h31,h32,h33,Level 1 - 2,C Sub-Sub/Italic,h3 sub heading,Head 31,Head 32,C Sub-Sub/Italic1,h3 sub heading1,3m,GPH Heading 3,Sub-section"/>
    <w:basedOn w:val="Normal"/>
    <w:link w:val="Heading3Char"/>
    <w:uiPriority w:val="99"/>
    <w:qFormat/>
    <w:pPr>
      <w:numPr>
        <w:ilvl w:val="2"/>
        <w:numId w:val="5"/>
      </w:numPr>
      <w:tabs>
        <w:tab w:val="left" w:pos="1418"/>
        <w:tab w:val="left" w:pos="2127"/>
      </w:tabs>
      <w:overflowPunct/>
      <w:autoSpaceDE/>
      <w:autoSpaceDN/>
      <w:textAlignment w:val="auto"/>
      <w:outlineLvl w:val="2"/>
    </w:pPr>
    <w:rPr>
      <w:rFonts w:ascii="Arial" w:eastAsia="STZhongsong" w:hAnsi="Arial" w:cs="Times New Roman"/>
      <w:szCs w:val="20"/>
      <w:lang w:eastAsia="zh-CN"/>
    </w:rPr>
  </w:style>
  <w:style w:type="paragraph" w:styleId="Heading4">
    <w:name w:val="heading 4"/>
    <w:aliases w:val="T&amp;Cs4,TSOL 3rd Level X.1,Sub-Minor,Project table,Propos,Bullet 1,Level 2 - a,Bullet 11,Bullet 12,Bullet 13,Bullet 14,Bullet 15,Bullet 16,h4,Schedules,4,H4,14,l4,141,h41,l41,41,142,h42,l42,h43,a.,Map Title,42,parapoint,¶,143,h44,l43,43,1411,Te"/>
    <w:basedOn w:val="Heading3"/>
    <w:link w:val="Heading4Char"/>
    <w:uiPriority w:val="99"/>
    <w:qFormat/>
    <w:pPr>
      <w:numPr>
        <w:ilvl w:val="3"/>
      </w:numPr>
      <w:tabs>
        <w:tab w:val="left" w:pos="3119"/>
      </w:tabs>
      <w:ind w:left="3119" w:hanging="992"/>
      <w:outlineLvl w:val="3"/>
    </w:pPr>
  </w:style>
  <w:style w:type="paragraph" w:styleId="Heading5">
    <w:name w:val="heading 5"/>
    <w:aliases w:val="T&amp;Cs5,TSOL 4th Level X.1.1,Heading 5(unused),Level 3 - (i),Third Level Heading,h5,Response Type,Response Type1,Response Type2,Response Type3,Response Type4,Response Type5,Response Type6,Response Type7,Appendix A to X,H5,l5,Subheading"/>
    <w:basedOn w:val="Normal"/>
    <w:next w:val="Normal"/>
    <w:link w:val="Heading5Char"/>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amp;Cs1 Char,Numbered Heading 1 Char,mpc1 Char,Section Char,Section Heading Char,Numbered - 1 Char,Outline1 Char,Level 1 Char,Paragraph Char,Lev 1 Char,USE for SLR Char,Se Char,MPS Standard Heading 1 Char,PA Chapter Char,h1 Char,ni1 Char"/>
    <w:basedOn w:val="DefaultParagraphFont"/>
    <w:link w:val="Heading1"/>
    <w:rPr>
      <w:rFonts w:ascii="Arial" w:eastAsia="STZhongsong" w:hAnsi="Arial" w:cs="Arial"/>
      <w:b/>
      <w:lang w:eastAsia="zh-CN"/>
    </w:rPr>
  </w:style>
  <w:style w:type="character" w:customStyle="1" w:styleId="Heading2Char">
    <w:name w:val="Heading 2 Char"/>
    <w:aliases w:val="T&amp;Cs2 Char,TSOL 2nd Level X Char,Reset numbering Char,Major heading Char,KJL:1st Level Char,PARA2 Char,S Heading Char,S Heading 2 Char,h2 Char,Numbered - 2 Char,1.1.1 heading Char,m Char,Body Text (Reset numbering) Char,H2 Char,2m Char"/>
    <w:basedOn w:val="DefaultParagraphFont"/>
    <w:link w:val="Heading2"/>
    <w:uiPriority w:val="99"/>
    <w:rPr>
      <w:rFonts w:ascii="Arial" w:eastAsia="Times New Roman" w:hAnsi="Arial" w:cs="Arial"/>
      <w:lang w:eastAsia="zh-CN"/>
    </w:rPr>
  </w:style>
  <w:style w:type="character" w:customStyle="1" w:styleId="Heading3Char">
    <w:name w:val="Heading 3 Char"/>
    <w:aliases w:val="T&amp;Cs3 Char,h3 Char,heading3 Char,heading3+ Char,3 Char,Numbered para Char,Minor Char,Level 1 - 1 Char,Level 2.1 Char,Oscar Faber 3 Char,H3 Char,Numbered - 3 Char,HeadC Char,h31 Char,h32 Char,h33 Char,Level 1 - 2 Char,C Sub-Sub/Italic Char"/>
    <w:basedOn w:val="DefaultParagraphFont"/>
    <w:link w:val="Heading3"/>
    <w:uiPriority w:val="99"/>
    <w:rPr>
      <w:rFonts w:ascii="Arial" w:eastAsia="STZhongsong" w:hAnsi="Arial" w:cs="Times New Roman"/>
      <w:szCs w:val="20"/>
      <w:lang w:eastAsia="zh-CN"/>
    </w:rPr>
  </w:style>
  <w:style w:type="character" w:customStyle="1" w:styleId="Heading4Char">
    <w:name w:val="Heading 4 Char"/>
    <w:aliases w:val="T&amp;Cs4 Char,TSOL 3rd Level X.1 Char,Sub-Minor Char,Project table Char,Propos Char,Bullet 1 Char,Level 2 - a Char,Bullet 11 Char,Bullet 12 Char,Bullet 13 Char,Bullet 14 Char,Bullet 15 Char,Bullet 16 Char,h4 Char,Schedules Char,4 Char,¶ Char"/>
    <w:basedOn w:val="DefaultParagraphFont"/>
    <w:link w:val="Heading4"/>
    <w:uiPriority w:val="99"/>
    <w:rPr>
      <w:rFonts w:ascii="Arial" w:eastAsia="STZhongsong" w:hAnsi="Arial" w:cs="Times New Roman"/>
      <w:szCs w:val="20"/>
      <w:lang w:eastAsia="zh-CN"/>
    </w:rPr>
  </w:style>
  <w:style w:type="character" w:customStyle="1" w:styleId="Heading5Char">
    <w:name w:val="Heading 5 Char"/>
    <w:aliases w:val="T&amp;Cs5 Char,TSOL 4th Level X.1.1 Char,Heading 5(unused) Char,Level 3 - (i) Char,Third Level Heading Char,h5 Char,Response Type Char,Response Type1 Char,Response Type2 Char,Response Type3 Char,Response Type4 Char,Response Type5 Char,H5 Char"/>
    <w:basedOn w:val="DefaultParagraphFont"/>
    <w:link w:val="Heading5"/>
    <w:rPr>
      <w:rFonts w:asciiTheme="majorHAnsi" w:eastAsiaTheme="majorEastAsia" w:hAnsiTheme="majorHAnsi" w:cstheme="majorBidi"/>
      <w:color w:val="2E74B5" w:themeColor="accent1" w:themeShade="BF"/>
    </w:rPr>
  </w:style>
  <w:style w:type="paragraph" w:styleId="ListParagraph">
    <w:name w:val="List Paragraph"/>
    <w:aliases w:val="Dot pt"/>
    <w:basedOn w:val="Normal"/>
    <w:link w:val="ListParagraphChar"/>
    <w:uiPriority w:val="1"/>
    <w:qFormat/>
    <w:pPr>
      <w:ind w:left="720"/>
      <w:contextualSpacing/>
    </w:pPr>
  </w:style>
  <w:style w:type="character" w:customStyle="1" w:styleId="ListParagraphChar">
    <w:name w:val="List Paragraph Char"/>
    <w:aliases w:val="Dot pt Char"/>
    <w:basedOn w:val="DefaultParagraphFont"/>
    <w:link w:val="ListParagraph"/>
    <w:uiPriority w:val="1"/>
    <w:locked/>
    <w:rPr>
      <w:rFonts w:ascii="Calibri" w:eastAsia="Times New Roman" w:hAnsi="Calibri" w:cs="Arial"/>
    </w:rPr>
  </w:style>
  <w:style w:type="paragraph" w:customStyle="1" w:styleId="GPSL1CLAUSEHEADING">
    <w:name w:val="GPS L1 CLAUSE HEADING"/>
    <w:basedOn w:val="Normal"/>
    <w:next w:val="Normal"/>
    <w:link w:val="GPSL1CLAUSEHEADINGChar"/>
    <w:qFormat/>
    <w:pPr>
      <w:numPr>
        <w:numId w:val="2"/>
      </w:numPr>
      <w:tabs>
        <w:tab w:val="left" w:pos="142"/>
      </w:tabs>
      <w:overflowPunct/>
      <w:autoSpaceDE/>
      <w:autoSpaceDN/>
      <w:spacing w:before="120"/>
      <w:textAlignment w:val="auto"/>
      <w:outlineLvl w:val="1"/>
    </w:pPr>
    <w:rPr>
      <w:rFonts w:eastAsia="STZhongsong"/>
      <w:b/>
      <w:caps/>
      <w:lang w:eastAsia="zh-CN"/>
    </w:rPr>
  </w:style>
  <w:style w:type="character" w:customStyle="1" w:styleId="GPSL1CLAUSEHEADINGChar">
    <w:name w:val="GPS L1 CLAUSE HEADING Char"/>
    <w:link w:val="GPSL1CLAUSEHEADING"/>
    <w:locked/>
    <w:rPr>
      <w:rFonts w:ascii="Calibri" w:eastAsia="STZhongsong" w:hAnsi="Calibri" w:cs="Arial"/>
      <w:b/>
      <w:caps/>
      <w:lang w:eastAsia="zh-CN"/>
    </w:rPr>
  </w:style>
  <w:style w:type="paragraph" w:customStyle="1" w:styleId="GPSL3numberedclause">
    <w:name w:val="GPS L3 numbered clause"/>
    <w:basedOn w:val="Normal"/>
    <w:link w:val="GPSL3numberedclauseChar"/>
    <w:qFormat/>
    <w:pPr>
      <w:numPr>
        <w:ilvl w:val="2"/>
        <w:numId w:val="2"/>
      </w:numPr>
      <w:tabs>
        <w:tab w:val="left" w:pos="1985"/>
      </w:tabs>
      <w:overflowPunct/>
      <w:autoSpaceDE/>
      <w:autoSpaceDN/>
      <w:spacing w:before="120" w:after="120"/>
      <w:textAlignment w:val="auto"/>
    </w:pPr>
    <w:rPr>
      <w:lang w:eastAsia="zh-CN"/>
    </w:rPr>
  </w:style>
  <w:style w:type="character" w:customStyle="1" w:styleId="GPSL3numberedclauseChar">
    <w:name w:val="GPS L3 numbered clause Char"/>
    <w:basedOn w:val="DefaultParagraphFont"/>
    <w:link w:val="GPSL3numberedclause"/>
    <w:rPr>
      <w:rFonts w:ascii="Calibri" w:eastAsia="Times New Roman" w:hAnsi="Calibri" w:cs="Arial"/>
      <w:lang w:eastAsia="zh-CN"/>
    </w:rPr>
  </w:style>
  <w:style w:type="paragraph" w:customStyle="1" w:styleId="GPSL4numberedclause">
    <w:name w:val="GPS L4 numbered clause"/>
    <w:basedOn w:val="GPSL3numberedclause"/>
    <w:link w:val="GPSL4numberedclauseChar"/>
    <w:qFormat/>
    <w:pPr>
      <w:numPr>
        <w:ilvl w:val="3"/>
      </w:numPr>
      <w:tabs>
        <w:tab w:val="left" w:pos="2552"/>
      </w:tabs>
    </w:pPr>
  </w:style>
  <w:style w:type="character" w:customStyle="1" w:styleId="GPSL4numberedclauseChar">
    <w:name w:val="GPS L4 numbered clause Char"/>
    <w:link w:val="GPSL4numberedclause"/>
    <w:rPr>
      <w:rFonts w:ascii="Calibri" w:eastAsia="Times New Roman" w:hAnsi="Calibri" w:cs="Arial"/>
      <w:lang w:eastAsia="zh-CN"/>
    </w:rPr>
  </w:style>
  <w:style w:type="paragraph" w:customStyle="1" w:styleId="GPSL5numberedclause">
    <w:name w:val="GPS L5 numbered clause"/>
    <w:basedOn w:val="GPSL4numberedclause"/>
    <w:qFormat/>
    <w:pPr>
      <w:numPr>
        <w:ilvl w:val="4"/>
      </w:numPr>
      <w:tabs>
        <w:tab w:val="left" w:pos="3119"/>
      </w:tabs>
    </w:pPr>
  </w:style>
  <w:style w:type="paragraph" w:customStyle="1" w:styleId="GPSL2NumberedBoldHeading">
    <w:name w:val="GPS L2 Numbered Bold Heading"/>
    <w:basedOn w:val="Normal"/>
    <w:link w:val="GPSL2NumberedBoldHeadingChar"/>
    <w:qFormat/>
    <w:pPr>
      <w:numPr>
        <w:ilvl w:val="1"/>
        <w:numId w:val="2"/>
      </w:numPr>
      <w:tabs>
        <w:tab w:val="left" w:pos="1134"/>
      </w:tabs>
      <w:overflowPunct/>
      <w:autoSpaceDE/>
      <w:autoSpaceDN/>
      <w:spacing w:before="120" w:after="120"/>
      <w:textAlignment w:val="auto"/>
    </w:pPr>
    <w:rPr>
      <w:b/>
      <w:lang w:eastAsia="zh-CN"/>
    </w:rPr>
  </w:style>
  <w:style w:type="character" w:customStyle="1" w:styleId="GPSL2NumberedBoldHeadingChar">
    <w:name w:val="GPS L2 Numbered Bold Heading Char"/>
    <w:basedOn w:val="DefaultParagraphFont"/>
    <w:link w:val="GPSL2NumberedBoldHeading"/>
    <w:rPr>
      <w:rFonts w:ascii="Calibri" w:eastAsia="Times New Roman" w:hAnsi="Calibri" w:cs="Arial"/>
      <w:b/>
      <w:lang w:eastAsia="zh-CN"/>
    </w:rPr>
  </w:style>
  <w:style w:type="paragraph" w:customStyle="1" w:styleId="GPSL6numbered">
    <w:name w:val="GPS L6 numbered"/>
    <w:basedOn w:val="GPSL5numberedclause"/>
    <w:qFormat/>
    <w:pPr>
      <w:numPr>
        <w:ilvl w:val="5"/>
      </w:numPr>
      <w:tabs>
        <w:tab w:val="left" w:pos="3686"/>
      </w:tabs>
    </w:pPr>
  </w:style>
  <w:style w:type="paragraph" w:customStyle="1" w:styleId="GPSL2Numbered">
    <w:name w:val="GPS L2 Numbered"/>
    <w:basedOn w:val="GPSL2NumberedBoldHeading"/>
    <w:link w:val="GPSL2NumberedChar"/>
    <w:qFormat/>
    <w:pPr>
      <w:tabs>
        <w:tab w:val="left" w:pos="709"/>
      </w:tabs>
    </w:pPr>
    <w:rPr>
      <w:b w:val="0"/>
    </w:rPr>
  </w:style>
  <w:style w:type="character" w:customStyle="1" w:styleId="GPSL2NumberedChar">
    <w:name w:val="GPS L2 Numbered Char"/>
    <w:link w:val="GPSL2Numbered"/>
    <w:locked/>
    <w:rPr>
      <w:rFonts w:ascii="Calibri" w:eastAsia="Times New Roman" w:hAnsi="Calibri" w:cs="Arial"/>
      <w:lang w:eastAsia="zh-CN"/>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3883335678852435432gmail-m-6790488945954332309gmail-gpsl5numberedclause">
    <w:name w:val="m_3883335678852435432gmail-m_-6790488945954332309gmail-gpsl5numberedclause"/>
    <w:basedOn w:val="Normal"/>
    <w:pPr>
      <w:overflowPunct/>
      <w:autoSpaceDE/>
      <w:autoSpaceDN/>
      <w:adjustRightInd/>
      <w:spacing w:before="100" w:beforeAutospacing="1" w:after="100" w:afterAutospacing="1"/>
      <w:jc w:val="left"/>
      <w:textAlignment w:val="auto"/>
    </w:pPr>
    <w:rPr>
      <w:rFonts w:ascii="Times New Roman" w:hAnsi="Times New Roman" w:cs="Times New Roman"/>
      <w:sz w:val="24"/>
      <w:szCs w:val="24"/>
      <w:lang w:eastAsia="en-GB"/>
    </w:rPr>
  </w:style>
  <w:style w:type="paragraph" w:customStyle="1" w:styleId="GPSmacrorestart">
    <w:name w:val="GPS macro restart"/>
    <w:basedOn w:val="Normal"/>
    <w:qFormat/>
    <w:pPr>
      <w:spacing w:after="0"/>
    </w:pPr>
    <w:rPr>
      <w:rFonts w:ascii="Arial" w:hAnsi="Arial"/>
      <w:color w:val="FFFFFF"/>
      <w:sz w:val="16"/>
      <w:szCs w:val="16"/>
    </w:rPr>
  </w:style>
  <w:style w:type="paragraph" w:customStyle="1" w:styleId="Default">
    <w:name w:val="Default"/>
    <w:pPr>
      <w:autoSpaceDE w:val="0"/>
      <w:autoSpaceDN w:val="0"/>
      <w:adjustRightInd w:val="0"/>
      <w:spacing w:after="0" w:line="240" w:lineRule="auto"/>
    </w:pPr>
    <w:rPr>
      <w:rFonts w:ascii="Arial" w:eastAsia="Times New Roman" w:hAnsi="Arial" w:cs="Times New Roman"/>
      <w:color w:val="000000"/>
      <w:sz w:val="24"/>
      <w:szCs w:val="24"/>
      <w:lang w:val="en-US" w:eastAsia="en-GB" w:bidi="en-US"/>
    </w:rPr>
  </w:style>
  <w:style w:type="character" w:styleId="Strong">
    <w:name w:val="Strong"/>
    <w:basedOn w:val="DefaultParagraphFont"/>
    <w:uiPriority w:val="22"/>
    <w:qFormat/>
    <w:rPr>
      <w:b/>
      <w:bCs/>
    </w:rPr>
  </w:style>
  <w:style w:type="paragraph" w:styleId="NoSpacing">
    <w:name w:val="No Spacing"/>
    <w:link w:val="NoSpacingChar"/>
    <w:uiPriority w:val="1"/>
    <w:qFormat/>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Pr>
      <w:rFonts w:ascii="Calibri" w:eastAsia="Times New Roman" w:hAnsi="Calibri" w:cs="Times New Roman"/>
      <w:lang w:val="en-US"/>
    </w:rPr>
  </w:style>
  <w:style w:type="character" w:customStyle="1" w:styleId="apple-style-span">
    <w:name w:val="apple-style-span"/>
    <w:basedOn w:val="DefaultParagraphFont"/>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rPr>
      <w:rFonts w:ascii="Calibri" w:eastAsia="Times New Roman" w:hAnsi="Calibri" w:cs="Arial"/>
    </w:rPr>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rPr>
      <w:rFonts w:ascii="Calibri" w:eastAsia="Times New Roman" w:hAnsi="Calibri" w:cs="Arial"/>
    </w:rPr>
  </w:style>
  <w:style w:type="paragraph" w:customStyle="1" w:styleId="ITCDtabledotpoint">
    <w:name w:val="ITCD table dot point"/>
    <w:link w:val="ITCDtabledotpointChar"/>
    <w:pPr>
      <w:numPr>
        <w:numId w:val="16"/>
      </w:numPr>
      <w:spacing w:before="20" w:after="0" w:line="264" w:lineRule="auto"/>
      <w:contextualSpacing/>
    </w:pPr>
    <w:rPr>
      <w:rFonts w:ascii="Arial Narrow" w:eastAsia="Times New Roman" w:hAnsi="Arial Narrow" w:cs="Times New Roman"/>
      <w:sz w:val="16"/>
      <w:szCs w:val="16"/>
    </w:rPr>
  </w:style>
  <w:style w:type="character" w:customStyle="1" w:styleId="ITCDtabledotpointChar">
    <w:name w:val="ITCD table dot point Char"/>
    <w:basedOn w:val="DefaultParagraphFont"/>
    <w:link w:val="ITCDtabledotpoint"/>
    <w:rPr>
      <w:rFonts w:ascii="Arial Narrow" w:eastAsia="Times New Roman" w:hAnsi="Arial Narrow" w:cs="Times New Roman"/>
      <w:sz w:val="16"/>
      <w:szCs w:val="16"/>
    </w:rPr>
  </w:style>
  <w:style w:type="paragraph" w:customStyle="1" w:styleId="tablebullet3">
    <w:name w:val="table bullet 3"/>
    <w:basedOn w:val="ITCDtabledotpoint"/>
    <w:pPr>
      <w:numPr>
        <w:ilvl w:val="1"/>
      </w:numPr>
      <w:tabs>
        <w:tab w:val="clear" w:pos="1270"/>
        <w:tab w:val="num" w:pos="360"/>
        <w:tab w:val="num" w:pos="720"/>
        <w:tab w:val="num" w:pos="851"/>
        <w:tab w:val="num" w:pos="1440"/>
      </w:tabs>
      <w:ind w:left="851" w:hanging="851"/>
    </w:pPr>
  </w:style>
  <w:style w:type="paragraph" w:customStyle="1" w:styleId="GPsDefinition">
    <w:name w:val="GPs Definition"/>
    <w:basedOn w:val="Normal"/>
    <w:qFormat/>
    <w:pPr>
      <w:numPr>
        <w:numId w:val="17"/>
      </w:numPr>
      <w:tabs>
        <w:tab w:val="left" w:pos="175"/>
      </w:tabs>
      <w:spacing w:after="120"/>
      <w:ind w:firstLine="5"/>
    </w:pPr>
    <w:rPr>
      <w:rFonts w:ascii="Arial" w:hAnsi="Arial"/>
    </w:rPr>
  </w:style>
  <w:style w:type="paragraph" w:customStyle="1" w:styleId="GPSDefinitionL2">
    <w:name w:val="GPS Definition L2"/>
    <w:basedOn w:val="GPsDefinition"/>
    <w:qFormat/>
    <w:pPr>
      <w:numPr>
        <w:ilvl w:val="1"/>
      </w:numPr>
      <w:ind w:hanging="544"/>
    </w:pPr>
  </w:style>
  <w:style w:type="paragraph" w:customStyle="1" w:styleId="GPSDefinitionL3">
    <w:name w:val="GPS Definition L3"/>
    <w:basedOn w:val="GPSDefinitionL2"/>
    <w:qFormat/>
    <w:pPr>
      <w:numPr>
        <w:ilvl w:val="2"/>
      </w:numPr>
    </w:pPr>
  </w:style>
  <w:style w:type="paragraph" w:customStyle="1" w:styleId="GPSDefinitionL4">
    <w:name w:val="GPS Definition L4"/>
    <w:basedOn w:val="GPSDefinitionL3"/>
    <w:qFormat/>
    <w:pPr>
      <w:numPr>
        <w:ilvl w:val="3"/>
      </w:numPr>
    </w:pPr>
  </w:style>
  <w:style w:type="paragraph" w:customStyle="1" w:styleId="GPSDefinitionTerm">
    <w:name w:val="GPS Definition Term"/>
    <w:basedOn w:val="Normal"/>
    <w:qFormat/>
    <w:pPr>
      <w:spacing w:after="120"/>
      <w:ind w:left="-108"/>
      <w:jc w:val="left"/>
    </w:pPr>
    <w:rPr>
      <w:rFonts w:ascii="Arial" w:hAnsi="Arial"/>
      <w:b/>
    </w:rPr>
  </w:style>
  <w:style w:type="character" w:styleId="Emphasis">
    <w:name w:val="Emphasis"/>
    <w:basedOn w:val="DefaultParagraphFont"/>
    <w:qFormat/>
    <w:rPr>
      <w:i/>
      <w:iCs/>
    </w:rPr>
  </w:style>
  <w:style w:type="paragraph" w:customStyle="1" w:styleId="Style2">
    <w:name w:val="Style2"/>
    <w:basedOn w:val="Normal"/>
    <w:link w:val="Style2Char"/>
    <w:pPr>
      <w:tabs>
        <w:tab w:val="num" w:pos="1287"/>
      </w:tabs>
      <w:overflowPunct/>
      <w:autoSpaceDE/>
      <w:autoSpaceDN/>
      <w:adjustRightInd/>
      <w:spacing w:before="120" w:after="120"/>
      <w:ind w:left="1287" w:hanging="567"/>
      <w:jc w:val="left"/>
      <w:textAlignment w:val="auto"/>
    </w:pPr>
    <w:rPr>
      <w:rFonts w:ascii="Arial" w:hAnsi="Arial"/>
      <w:u w:val="single"/>
      <w:lang w:eastAsia="en-GB"/>
    </w:rPr>
  </w:style>
  <w:style w:type="character" w:customStyle="1" w:styleId="Style2Char">
    <w:name w:val="Style2 Char"/>
    <w:link w:val="Style2"/>
    <w:rPr>
      <w:rFonts w:ascii="Arial" w:eastAsia="Times New Roman" w:hAnsi="Arial" w:cs="Arial"/>
      <w:u w:val="single"/>
      <w:lang w:eastAsia="en-GB"/>
    </w:rPr>
  </w:style>
  <w:style w:type="paragraph" w:customStyle="1" w:styleId="Style3">
    <w:name w:val="Style3"/>
    <w:basedOn w:val="Normal"/>
    <w:link w:val="Style3Char"/>
    <w:pPr>
      <w:tabs>
        <w:tab w:val="num" w:pos="2410"/>
      </w:tabs>
      <w:overflowPunct/>
      <w:autoSpaceDE/>
      <w:autoSpaceDN/>
      <w:adjustRightInd/>
      <w:spacing w:before="120" w:after="120"/>
      <w:ind w:left="2410" w:hanging="850"/>
      <w:jc w:val="left"/>
      <w:textAlignment w:val="auto"/>
    </w:pPr>
    <w:rPr>
      <w:rFonts w:ascii="Arial" w:hAnsi="Arial"/>
      <w:lang w:eastAsia="en-GB"/>
    </w:rPr>
  </w:style>
  <w:style w:type="character" w:customStyle="1" w:styleId="Style3Char">
    <w:name w:val="Style3 Char"/>
    <w:basedOn w:val="DefaultParagraphFont"/>
    <w:link w:val="Style3"/>
    <w:rPr>
      <w:rFonts w:ascii="Arial" w:eastAsia="Times New Roman" w:hAnsi="Arial" w:cs="Arial"/>
      <w:lang w:eastAsia="en-GB"/>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Calibri" w:eastAsia="Times New Roman" w:hAnsi="Calibri" w:cs="Arial"/>
      <w:b/>
      <w:bCs/>
      <w:sz w:val="20"/>
      <w:szCs w:val="20"/>
    </w:rPr>
  </w:style>
  <w:style w:type="paragraph" w:styleId="Revision">
    <w:name w:val="Revision"/>
    <w:hidden/>
    <w:uiPriority w:val="99"/>
    <w:semiHidden/>
    <w:pPr>
      <w:spacing w:after="0" w:line="240" w:lineRule="auto"/>
    </w:pPr>
    <w:rPr>
      <w:rFonts w:ascii="Calibri" w:eastAsia="Times New Roman" w:hAnsi="Calibri" w:cs="Arial"/>
    </w:rPr>
  </w:style>
  <w:style w:type="paragraph" w:customStyle="1" w:styleId="GPSL2numberedclause">
    <w:name w:val="GPS L2 numbered clause"/>
    <w:basedOn w:val="Normal"/>
    <w:link w:val="GPSL2numberedclauseChar1"/>
    <w:qFormat/>
    <w:pPr>
      <w:tabs>
        <w:tab w:val="left" w:pos="1134"/>
      </w:tabs>
      <w:overflowPunct/>
      <w:autoSpaceDE/>
      <w:autoSpaceDN/>
      <w:spacing w:before="120" w:after="120"/>
      <w:ind w:left="1134" w:hanging="567"/>
      <w:textAlignment w:val="auto"/>
    </w:pPr>
    <w:rPr>
      <w:lang w:eastAsia="zh-CN"/>
    </w:rPr>
  </w:style>
  <w:style w:type="character" w:customStyle="1" w:styleId="GPSL2numberedclauseChar1">
    <w:name w:val="GPS L2 numbered clause Char1"/>
    <w:link w:val="GPSL2numberedclause"/>
    <w:rPr>
      <w:rFonts w:ascii="Calibri" w:eastAsia="Times New Roman" w:hAnsi="Calibri" w:cs="Arial"/>
      <w:lang w:eastAsia="zh-CN"/>
    </w:rPr>
  </w:style>
  <w:style w:type="paragraph" w:customStyle="1" w:styleId="Annexlevel1">
    <w:name w:val="Annex level 1"/>
    <w:basedOn w:val="Normal"/>
    <w:pPr>
      <w:keepNext/>
      <w:pageBreakBefore/>
      <w:numPr>
        <w:numId w:val="18"/>
      </w:numPr>
      <w:jc w:val="center"/>
    </w:pPr>
    <w:rPr>
      <w:b/>
      <w:caps/>
      <w:sz w:val="20"/>
    </w:rPr>
  </w:style>
  <w:style w:type="paragraph" w:customStyle="1" w:styleId="Appendixlevel1">
    <w:name w:val="Appendix level 1"/>
    <w:basedOn w:val="Normal"/>
    <w:next w:val="Normal"/>
    <w:pPr>
      <w:pageBreakBefore/>
      <w:numPr>
        <w:numId w:val="19"/>
      </w:numPr>
      <w:jc w:val="center"/>
    </w:pPr>
    <w:rPr>
      <w:b/>
      <w:caps/>
      <w:sz w:val="20"/>
    </w:rPr>
  </w:style>
  <w:style w:type="paragraph" w:customStyle="1" w:styleId="Appendixlevel2">
    <w:name w:val="Appendix level 2"/>
    <w:basedOn w:val="Normal"/>
    <w:pPr>
      <w:keepNext/>
      <w:jc w:val="center"/>
    </w:pPr>
    <w:rPr>
      <w:b/>
      <w:sz w:val="20"/>
    </w:rPr>
  </w:style>
  <w:style w:type="paragraph" w:customStyle="1" w:styleId="GPSRecitals">
    <w:name w:val="GPS Recitals"/>
    <w:basedOn w:val="Normal"/>
    <w:qFormat/>
    <w:rsid w:val="00215A9E"/>
    <w:pPr>
      <w:numPr>
        <w:numId w:val="21"/>
      </w:numPr>
      <w:overflowPunct/>
      <w:autoSpaceDE/>
      <w:autoSpaceDN/>
      <w:textAlignment w:val="auto"/>
    </w:pPr>
    <w:rPr>
      <w:rFonts w:ascii="Arial" w:hAnsi="Arial" w:cs="Times New Roman"/>
      <w:lang w:eastAsia="zh-CN"/>
    </w:rPr>
  </w:style>
  <w:style w:type="character" w:customStyle="1" w:styleId="st">
    <w:name w:val="st"/>
    <w:basedOn w:val="DefaultParagraphFont"/>
    <w:rsid w:val="00215A9E"/>
  </w:style>
  <w:style w:type="character" w:customStyle="1" w:styleId="f">
    <w:name w:val="f"/>
    <w:basedOn w:val="DefaultParagraphFont"/>
    <w:rsid w:val="00215A9E"/>
  </w:style>
  <w:style w:type="paragraph" w:styleId="BodyText">
    <w:name w:val="Body Text"/>
    <w:basedOn w:val="Normal"/>
    <w:link w:val="BodyTextChar"/>
    <w:uiPriority w:val="1"/>
    <w:qFormat/>
    <w:rsid w:val="00841468"/>
    <w:pPr>
      <w:widowControl w:val="0"/>
      <w:overflowPunct/>
      <w:autoSpaceDE/>
      <w:autoSpaceDN/>
      <w:adjustRightInd/>
      <w:spacing w:after="0"/>
      <w:ind w:left="133" w:hanging="32"/>
      <w:jc w:val="left"/>
      <w:textAlignment w:val="auto"/>
    </w:pPr>
    <w:rPr>
      <w:rFonts w:ascii="Arial" w:eastAsia="Arial" w:hAnsi="Arial" w:cstheme="minorBidi"/>
      <w:sz w:val="24"/>
      <w:szCs w:val="24"/>
      <w:lang w:val="en-US"/>
    </w:rPr>
  </w:style>
  <w:style w:type="character" w:customStyle="1" w:styleId="BodyTextChar">
    <w:name w:val="Body Text Char"/>
    <w:basedOn w:val="DefaultParagraphFont"/>
    <w:link w:val="BodyText"/>
    <w:uiPriority w:val="1"/>
    <w:rsid w:val="00841468"/>
    <w:rPr>
      <w:rFonts w:ascii="Arial" w:eastAsia="Arial" w:hAnsi="Arial"/>
      <w:sz w:val="24"/>
      <w:szCs w:val="24"/>
      <w:lang w:val="en-US"/>
    </w:rPr>
  </w:style>
  <w:style w:type="paragraph" w:customStyle="1" w:styleId="TableParagraph">
    <w:name w:val="Table Paragraph"/>
    <w:basedOn w:val="Normal"/>
    <w:uiPriority w:val="1"/>
    <w:qFormat/>
    <w:rsid w:val="00841468"/>
    <w:pPr>
      <w:widowControl w:val="0"/>
      <w:overflowPunct/>
      <w:autoSpaceDE/>
      <w:autoSpaceDN/>
      <w:adjustRightInd/>
      <w:spacing w:after="0"/>
      <w:jc w:val="left"/>
      <w:textAlignment w:val="auto"/>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7531">
      <w:bodyDiv w:val="1"/>
      <w:marLeft w:val="0"/>
      <w:marRight w:val="0"/>
      <w:marTop w:val="0"/>
      <w:marBottom w:val="0"/>
      <w:divBdr>
        <w:top w:val="none" w:sz="0" w:space="0" w:color="auto"/>
        <w:left w:val="none" w:sz="0" w:space="0" w:color="auto"/>
        <w:bottom w:val="none" w:sz="0" w:space="0" w:color="auto"/>
        <w:right w:val="none" w:sz="0" w:space="0" w:color="auto"/>
      </w:divBdr>
    </w:div>
    <w:div w:id="102773273">
      <w:bodyDiv w:val="1"/>
      <w:marLeft w:val="0"/>
      <w:marRight w:val="0"/>
      <w:marTop w:val="0"/>
      <w:marBottom w:val="0"/>
      <w:divBdr>
        <w:top w:val="none" w:sz="0" w:space="0" w:color="auto"/>
        <w:left w:val="none" w:sz="0" w:space="0" w:color="auto"/>
        <w:bottom w:val="none" w:sz="0" w:space="0" w:color="auto"/>
        <w:right w:val="none" w:sz="0" w:space="0" w:color="auto"/>
      </w:divBdr>
    </w:div>
    <w:div w:id="219021475">
      <w:bodyDiv w:val="1"/>
      <w:marLeft w:val="0"/>
      <w:marRight w:val="0"/>
      <w:marTop w:val="0"/>
      <w:marBottom w:val="0"/>
      <w:divBdr>
        <w:top w:val="none" w:sz="0" w:space="0" w:color="auto"/>
        <w:left w:val="none" w:sz="0" w:space="0" w:color="auto"/>
        <w:bottom w:val="none" w:sz="0" w:space="0" w:color="auto"/>
        <w:right w:val="none" w:sz="0" w:space="0" w:color="auto"/>
      </w:divBdr>
    </w:div>
    <w:div w:id="219370958">
      <w:bodyDiv w:val="1"/>
      <w:marLeft w:val="0"/>
      <w:marRight w:val="0"/>
      <w:marTop w:val="0"/>
      <w:marBottom w:val="0"/>
      <w:divBdr>
        <w:top w:val="none" w:sz="0" w:space="0" w:color="auto"/>
        <w:left w:val="none" w:sz="0" w:space="0" w:color="auto"/>
        <w:bottom w:val="none" w:sz="0" w:space="0" w:color="auto"/>
        <w:right w:val="none" w:sz="0" w:space="0" w:color="auto"/>
      </w:divBdr>
    </w:div>
    <w:div w:id="220480087">
      <w:bodyDiv w:val="1"/>
      <w:marLeft w:val="0"/>
      <w:marRight w:val="0"/>
      <w:marTop w:val="0"/>
      <w:marBottom w:val="0"/>
      <w:divBdr>
        <w:top w:val="none" w:sz="0" w:space="0" w:color="auto"/>
        <w:left w:val="none" w:sz="0" w:space="0" w:color="auto"/>
        <w:bottom w:val="none" w:sz="0" w:space="0" w:color="auto"/>
        <w:right w:val="none" w:sz="0" w:space="0" w:color="auto"/>
      </w:divBdr>
    </w:div>
    <w:div w:id="255597778">
      <w:bodyDiv w:val="1"/>
      <w:marLeft w:val="0"/>
      <w:marRight w:val="0"/>
      <w:marTop w:val="0"/>
      <w:marBottom w:val="0"/>
      <w:divBdr>
        <w:top w:val="none" w:sz="0" w:space="0" w:color="auto"/>
        <w:left w:val="none" w:sz="0" w:space="0" w:color="auto"/>
        <w:bottom w:val="none" w:sz="0" w:space="0" w:color="auto"/>
        <w:right w:val="none" w:sz="0" w:space="0" w:color="auto"/>
      </w:divBdr>
    </w:div>
    <w:div w:id="318777275">
      <w:bodyDiv w:val="1"/>
      <w:marLeft w:val="0"/>
      <w:marRight w:val="0"/>
      <w:marTop w:val="0"/>
      <w:marBottom w:val="0"/>
      <w:divBdr>
        <w:top w:val="none" w:sz="0" w:space="0" w:color="auto"/>
        <w:left w:val="none" w:sz="0" w:space="0" w:color="auto"/>
        <w:bottom w:val="none" w:sz="0" w:space="0" w:color="auto"/>
        <w:right w:val="none" w:sz="0" w:space="0" w:color="auto"/>
      </w:divBdr>
    </w:div>
    <w:div w:id="434058024">
      <w:bodyDiv w:val="1"/>
      <w:marLeft w:val="0"/>
      <w:marRight w:val="0"/>
      <w:marTop w:val="0"/>
      <w:marBottom w:val="0"/>
      <w:divBdr>
        <w:top w:val="none" w:sz="0" w:space="0" w:color="auto"/>
        <w:left w:val="none" w:sz="0" w:space="0" w:color="auto"/>
        <w:bottom w:val="none" w:sz="0" w:space="0" w:color="auto"/>
        <w:right w:val="none" w:sz="0" w:space="0" w:color="auto"/>
      </w:divBdr>
    </w:div>
    <w:div w:id="473645600">
      <w:bodyDiv w:val="1"/>
      <w:marLeft w:val="0"/>
      <w:marRight w:val="0"/>
      <w:marTop w:val="0"/>
      <w:marBottom w:val="0"/>
      <w:divBdr>
        <w:top w:val="none" w:sz="0" w:space="0" w:color="auto"/>
        <w:left w:val="none" w:sz="0" w:space="0" w:color="auto"/>
        <w:bottom w:val="none" w:sz="0" w:space="0" w:color="auto"/>
        <w:right w:val="none" w:sz="0" w:space="0" w:color="auto"/>
      </w:divBdr>
    </w:div>
    <w:div w:id="478502348">
      <w:bodyDiv w:val="1"/>
      <w:marLeft w:val="0"/>
      <w:marRight w:val="0"/>
      <w:marTop w:val="0"/>
      <w:marBottom w:val="0"/>
      <w:divBdr>
        <w:top w:val="none" w:sz="0" w:space="0" w:color="auto"/>
        <w:left w:val="none" w:sz="0" w:space="0" w:color="auto"/>
        <w:bottom w:val="none" w:sz="0" w:space="0" w:color="auto"/>
        <w:right w:val="none" w:sz="0" w:space="0" w:color="auto"/>
      </w:divBdr>
    </w:div>
    <w:div w:id="490294757">
      <w:bodyDiv w:val="1"/>
      <w:marLeft w:val="0"/>
      <w:marRight w:val="0"/>
      <w:marTop w:val="0"/>
      <w:marBottom w:val="0"/>
      <w:divBdr>
        <w:top w:val="none" w:sz="0" w:space="0" w:color="auto"/>
        <w:left w:val="none" w:sz="0" w:space="0" w:color="auto"/>
        <w:bottom w:val="none" w:sz="0" w:space="0" w:color="auto"/>
        <w:right w:val="none" w:sz="0" w:space="0" w:color="auto"/>
      </w:divBdr>
    </w:div>
    <w:div w:id="511143793">
      <w:bodyDiv w:val="1"/>
      <w:marLeft w:val="0"/>
      <w:marRight w:val="0"/>
      <w:marTop w:val="0"/>
      <w:marBottom w:val="0"/>
      <w:divBdr>
        <w:top w:val="none" w:sz="0" w:space="0" w:color="auto"/>
        <w:left w:val="none" w:sz="0" w:space="0" w:color="auto"/>
        <w:bottom w:val="none" w:sz="0" w:space="0" w:color="auto"/>
        <w:right w:val="none" w:sz="0" w:space="0" w:color="auto"/>
      </w:divBdr>
    </w:div>
    <w:div w:id="597644082">
      <w:bodyDiv w:val="1"/>
      <w:marLeft w:val="0"/>
      <w:marRight w:val="0"/>
      <w:marTop w:val="0"/>
      <w:marBottom w:val="0"/>
      <w:divBdr>
        <w:top w:val="none" w:sz="0" w:space="0" w:color="auto"/>
        <w:left w:val="none" w:sz="0" w:space="0" w:color="auto"/>
        <w:bottom w:val="none" w:sz="0" w:space="0" w:color="auto"/>
        <w:right w:val="none" w:sz="0" w:space="0" w:color="auto"/>
      </w:divBdr>
    </w:div>
    <w:div w:id="600458027">
      <w:bodyDiv w:val="1"/>
      <w:marLeft w:val="0"/>
      <w:marRight w:val="0"/>
      <w:marTop w:val="0"/>
      <w:marBottom w:val="0"/>
      <w:divBdr>
        <w:top w:val="none" w:sz="0" w:space="0" w:color="auto"/>
        <w:left w:val="none" w:sz="0" w:space="0" w:color="auto"/>
        <w:bottom w:val="none" w:sz="0" w:space="0" w:color="auto"/>
        <w:right w:val="none" w:sz="0" w:space="0" w:color="auto"/>
      </w:divBdr>
    </w:div>
    <w:div w:id="669992383">
      <w:bodyDiv w:val="1"/>
      <w:marLeft w:val="0"/>
      <w:marRight w:val="0"/>
      <w:marTop w:val="0"/>
      <w:marBottom w:val="0"/>
      <w:divBdr>
        <w:top w:val="none" w:sz="0" w:space="0" w:color="auto"/>
        <w:left w:val="none" w:sz="0" w:space="0" w:color="auto"/>
        <w:bottom w:val="none" w:sz="0" w:space="0" w:color="auto"/>
        <w:right w:val="none" w:sz="0" w:space="0" w:color="auto"/>
      </w:divBdr>
    </w:div>
    <w:div w:id="728580038">
      <w:bodyDiv w:val="1"/>
      <w:marLeft w:val="0"/>
      <w:marRight w:val="0"/>
      <w:marTop w:val="0"/>
      <w:marBottom w:val="0"/>
      <w:divBdr>
        <w:top w:val="none" w:sz="0" w:space="0" w:color="auto"/>
        <w:left w:val="none" w:sz="0" w:space="0" w:color="auto"/>
        <w:bottom w:val="none" w:sz="0" w:space="0" w:color="auto"/>
        <w:right w:val="none" w:sz="0" w:space="0" w:color="auto"/>
      </w:divBdr>
    </w:div>
    <w:div w:id="757023354">
      <w:bodyDiv w:val="1"/>
      <w:marLeft w:val="0"/>
      <w:marRight w:val="0"/>
      <w:marTop w:val="0"/>
      <w:marBottom w:val="0"/>
      <w:divBdr>
        <w:top w:val="none" w:sz="0" w:space="0" w:color="auto"/>
        <w:left w:val="none" w:sz="0" w:space="0" w:color="auto"/>
        <w:bottom w:val="none" w:sz="0" w:space="0" w:color="auto"/>
        <w:right w:val="none" w:sz="0" w:space="0" w:color="auto"/>
      </w:divBdr>
    </w:div>
    <w:div w:id="757598294">
      <w:bodyDiv w:val="1"/>
      <w:marLeft w:val="0"/>
      <w:marRight w:val="0"/>
      <w:marTop w:val="0"/>
      <w:marBottom w:val="0"/>
      <w:divBdr>
        <w:top w:val="none" w:sz="0" w:space="0" w:color="auto"/>
        <w:left w:val="none" w:sz="0" w:space="0" w:color="auto"/>
        <w:bottom w:val="none" w:sz="0" w:space="0" w:color="auto"/>
        <w:right w:val="none" w:sz="0" w:space="0" w:color="auto"/>
      </w:divBdr>
    </w:div>
    <w:div w:id="819536088">
      <w:bodyDiv w:val="1"/>
      <w:marLeft w:val="0"/>
      <w:marRight w:val="0"/>
      <w:marTop w:val="0"/>
      <w:marBottom w:val="0"/>
      <w:divBdr>
        <w:top w:val="none" w:sz="0" w:space="0" w:color="auto"/>
        <w:left w:val="none" w:sz="0" w:space="0" w:color="auto"/>
        <w:bottom w:val="none" w:sz="0" w:space="0" w:color="auto"/>
        <w:right w:val="none" w:sz="0" w:space="0" w:color="auto"/>
      </w:divBdr>
    </w:div>
    <w:div w:id="922030047">
      <w:bodyDiv w:val="1"/>
      <w:marLeft w:val="0"/>
      <w:marRight w:val="0"/>
      <w:marTop w:val="0"/>
      <w:marBottom w:val="0"/>
      <w:divBdr>
        <w:top w:val="none" w:sz="0" w:space="0" w:color="auto"/>
        <w:left w:val="none" w:sz="0" w:space="0" w:color="auto"/>
        <w:bottom w:val="none" w:sz="0" w:space="0" w:color="auto"/>
        <w:right w:val="none" w:sz="0" w:space="0" w:color="auto"/>
      </w:divBdr>
    </w:div>
    <w:div w:id="939340723">
      <w:bodyDiv w:val="1"/>
      <w:marLeft w:val="0"/>
      <w:marRight w:val="0"/>
      <w:marTop w:val="0"/>
      <w:marBottom w:val="0"/>
      <w:divBdr>
        <w:top w:val="none" w:sz="0" w:space="0" w:color="auto"/>
        <w:left w:val="none" w:sz="0" w:space="0" w:color="auto"/>
        <w:bottom w:val="none" w:sz="0" w:space="0" w:color="auto"/>
        <w:right w:val="none" w:sz="0" w:space="0" w:color="auto"/>
      </w:divBdr>
    </w:div>
    <w:div w:id="1010718220">
      <w:bodyDiv w:val="1"/>
      <w:marLeft w:val="0"/>
      <w:marRight w:val="0"/>
      <w:marTop w:val="0"/>
      <w:marBottom w:val="0"/>
      <w:divBdr>
        <w:top w:val="none" w:sz="0" w:space="0" w:color="auto"/>
        <w:left w:val="none" w:sz="0" w:space="0" w:color="auto"/>
        <w:bottom w:val="none" w:sz="0" w:space="0" w:color="auto"/>
        <w:right w:val="none" w:sz="0" w:space="0" w:color="auto"/>
      </w:divBdr>
    </w:div>
    <w:div w:id="1085112283">
      <w:bodyDiv w:val="1"/>
      <w:marLeft w:val="0"/>
      <w:marRight w:val="0"/>
      <w:marTop w:val="0"/>
      <w:marBottom w:val="0"/>
      <w:divBdr>
        <w:top w:val="none" w:sz="0" w:space="0" w:color="auto"/>
        <w:left w:val="none" w:sz="0" w:space="0" w:color="auto"/>
        <w:bottom w:val="none" w:sz="0" w:space="0" w:color="auto"/>
        <w:right w:val="none" w:sz="0" w:space="0" w:color="auto"/>
      </w:divBdr>
    </w:div>
    <w:div w:id="1119445755">
      <w:bodyDiv w:val="1"/>
      <w:marLeft w:val="0"/>
      <w:marRight w:val="0"/>
      <w:marTop w:val="0"/>
      <w:marBottom w:val="0"/>
      <w:divBdr>
        <w:top w:val="none" w:sz="0" w:space="0" w:color="auto"/>
        <w:left w:val="none" w:sz="0" w:space="0" w:color="auto"/>
        <w:bottom w:val="none" w:sz="0" w:space="0" w:color="auto"/>
        <w:right w:val="none" w:sz="0" w:space="0" w:color="auto"/>
      </w:divBdr>
    </w:div>
    <w:div w:id="1156146654">
      <w:bodyDiv w:val="1"/>
      <w:marLeft w:val="0"/>
      <w:marRight w:val="0"/>
      <w:marTop w:val="0"/>
      <w:marBottom w:val="0"/>
      <w:divBdr>
        <w:top w:val="none" w:sz="0" w:space="0" w:color="auto"/>
        <w:left w:val="none" w:sz="0" w:space="0" w:color="auto"/>
        <w:bottom w:val="none" w:sz="0" w:space="0" w:color="auto"/>
        <w:right w:val="none" w:sz="0" w:space="0" w:color="auto"/>
      </w:divBdr>
    </w:div>
    <w:div w:id="1333875583">
      <w:bodyDiv w:val="1"/>
      <w:marLeft w:val="0"/>
      <w:marRight w:val="0"/>
      <w:marTop w:val="0"/>
      <w:marBottom w:val="0"/>
      <w:divBdr>
        <w:top w:val="none" w:sz="0" w:space="0" w:color="auto"/>
        <w:left w:val="none" w:sz="0" w:space="0" w:color="auto"/>
        <w:bottom w:val="none" w:sz="0" w:space="0" w:color="auto"/>
        <w:right w:val="none" w:sz="0" w:space="0" w:color="auto"/>
      </w:divBdr>
    </w:div>
    <w:div w:id="1349409783">
      <w:bodyDiv w:val="1"/>
      <w:marLeft w:val="0"/>
      <w:marRight w:val="0"/>
      <w:marTop w:val="0"/>
      <w:marBottom w:val="0"/>
      <w:divBdr>
        <w:top w:val="none" w:sz="0" w:space="0" w:color="auto"/>
        <w:left w:val="none" w:sz="0" w:space="0" w:color="auto"/>
        <w:bottom w:val="none" w:sz="0" w:space="0" w:color="auto"/>
        <w:right w:val="none" w:sz="0" w:space="0" w:color="auto"/>
      </w:divBdr>
    </w:div>
    <w:div w:id="1432123887">
      <w:bodyDiv w:val="1"/>
      <w:marLeft w:val="0"/>
      <w:marRight w:val="0"/>
      <w:marTop w:val="0"/>
      <w:marBottom w:val="0"/>
      <w:divBdr>
        <w:top w:val="none" w:sz="0" w:space="0" w:color="auto"/>
        <w:left w:val="none" w:sz="0" w:space="0" w:color="auto"/>
        <w:bottom w:val="none" w:sz="0" w:space="0" w:color="auto"/>
        <w:right w:val="none" w:sz="0" w:space="0" w:color="auto"/>
      </w:divBdr>
    </w:div>
    <w:div w:id="1465151346">
      <w:bodyDiv w:val="1"/>
      <w:marLeft w:val="0"/>
      <w:marRight w:val="0"/>
      <w:marTop w:val="0"/>
      <w:marBottom w:val="0"/>
      <w:divBdr>
        <w:top w:val="none" w:sz="0" w:space="0" w:color="auto"/>
        <w:left w:val="none" w:sz="0" w:space="0" w:color="auto"/>
        <w:bottom w:val="none" w:sz="0" w:space="0" w:color="auto"/>
        <w:right w:val="none" w:sz="0" w:space="0" w:color="auto"/>
      </w:divBdr>
    </w:div>
    <w:div w:id="1509297229">
      <w:bodyDiv w:val="1"/>
      <w:marLeft w:val="0"/>
      <w:marRight w:val="0"/>
      <w:marTop w:val="0"/>
      <w:marBottom w:val="0"/>
      <w:divBdr>
        <w:top w:val="none" w:sz="0" w:space="0" w:color="auto"/>
        <w:left w:val="none" w:sz="0" w:space="0" w:color="auto"/>
        <w:bottom w:val="none" w:sz="0" w:space="0" w:color="auto"/>
        <w:right w:val="none" w:sz="0" w:space="0" w:color="auto"/>
      </w:divBdr>
    </w:div>
    <w:div w:id="1546680058">
      <w:bodyDiv w:val="1"/>
      <w:marLeft w:val="0"/>
      <w:marRight w:val="0"/>
      <w:marTop w:val="0"/>
      <w:marBottom w:val="0"/>
      <w:divBdr>
        <w:top w:val="none" w:sz="0" w:space="0" w:color="auto"/>
        <w:left w:val="none" w:sz="0" w:space="0" w:color="auto"/>
        <w:bottom w:val="none" w:sz="0" w:space="0" w:color="auto"/>
        <w:right w:val="none" w:sz="0" w:space="0" w:color="auto"/>
      </w:divBdr>
    </w:div>
    <w:div w:id="1620526351">
      <w:bodyDiv w:val="1"/>
      <w:marLeft w:val="0"/>
      <w:marRight w:val="0"/>
      <w:marTop w:val="0"/>
      <w:marBottom w:val="0"/>
      <w:divBdr>
        <w:top w:val="none" w:sz="0" w:space="0" w:color="auto"/>
        <w:left w:val="none" w:sz="0" w:space="0" w:color="auto"/>
        <w:bottom w:val="none" w:sz="0" w:space="0" w:color="auto"/>
        <w:right w:val="none" w:sz="0" w:space="0" w:color="auto"/>
      </w:divBdr>
    </w:div>
    <w:div w:id="1704859795">
      <w:bodyDiv w:val="1"/>
      <w:marLeft w:val="0"/>
      <w:marRight w:val="0"/>
      <w:marTop w:val="0"/>
      <w:marBottom w:val="0"/>
      <w:divBdr>
        <w:top w:val="none" w:sz="0" w:space="0" w:color="auto"/>
        <w:left w:val="none" w:sz="0" w:space="0" w:color="auto"/>
        <w:bottom w:val="none" w:sz="0" w:space="0" w:color="auto"/>
        <w:right w:val="none" w:sz="0" w:space="0" w:color="auto"/>
      </w:divBdr>
    </w:div>
    <w:div w:id="1733498771">
      <w:bodyDiv w:val="1"/>
      <w:marLeft w:val="0"/>
      <w:marRight w:val="0"/>
      <w:marTop w:val="0"/>
      <w:marBottom w:val="0"/>
      <w:divBdr>
        <w:top w:val="none" w:sz="0" w:space="0" w:color="auto"/>
        <w:left w:val="none" w:sz="0" w:space="0" w:color="auto"/>
        <w:bottom w:val="none" w:sz="0" w:space="0" w:color="auto"/>
        <w:right w:val="none" w:sz="0" w:space="0" w:color="auto"/>
      </w:divBdr>
    </w:div>
    <w:div w:id="1744526171">
      <w:bodyDiv w:val="1"/>
      <w:marLeft w:val="0"/>
      <w:marRight w:val="0"/>
      <w:marTop w:val="0"/>
      <w:marBottom w:val="0"/>
      <w:divBdr>
        <w:top w:val="none" w:sz="0" w:space="0" w:color="auto"/>
        <w:left w:val="none" w:sz="0" w:space="0" w:color="auto"/>
        <w:bottom w:val="none" w:sz="0" w:space="0" w:color="auto"/>
        <w:right w:val="none" w:sz="0" w:space="0" w:color="auto"/>
      </w:divBdr>
    </w:div>
    <w:div w:id="1758332734">
      <w:bodyDiv w:val="1"/>
      <w:marLeft w:val="0"/>
      <w:marRight w:val="0"/>
      <w:marTop w:val="0"/>
      <w:marBottom w:val="0"/>
      <w:divBdr>
        <w:top w:val="none" w:sz="0" w:space="0" w:color="auto"/>
        <w:left w:val="none" w:sz="0" w:space="0" w:color="auto"/>
        <w:bottom w:val="none" w:sz="0" w:space="0" w:color="auto"/>
        <w:right w:val="none" w:sz="0" w:space="0" w:color="auto"/>
      </w:divBdr>
    </w:div>
    <w:div w:id="1864247948">
      <w:bodyDiv w:val="1"/>
      <w:marLeft w:val="0"/>
      <w:marRight w:val="0"/>
      <w:marTop w:val="0"/>
      <w:marBottom w:val="0"/>
      <w:divBdr>
        <w:top w:val="none" w:sz="0" w:space="0" w:color="auto"/>
        <w:left w:val="none" w:sz="0" w:space="0" w:color="auto"/>
        <w:bottom w:val="none" w:sz="0" w:space="0" w:color="auto"/>
        <w:right w:val="none" w:sz="0" w:space="0" w:color="auto"/>
      </w:divBdr>
    </w:div>
    <w:div w:id="1983457706">
      <w:bodyDiv w:val="1"/>
      <w:marLeft w:val="0"/>
      <w:marRight w:val="0"/>
      <w:marTop w:val="0"/>
      <w:marBottom w:val="0"/>
      <w:divBdr>
        <w:top w:val="none" w:sz="0" w:space="0" w:color="auto"/>
        <w:left w:val="none" w:sz="0" w:space="0" w:color="auto"/>
        <w:bottom w:val="none" w:sz="0" w:space="0" w:color="auto"/>
        <w:right w:val="none" w:sz="0" w:space="0" w:color="auto"/>
      </w:divBdr>
    </w:div>
    <w:div w:id="2001228749">
      <w:bodyDiv w:val="1"/>
      <w:marLeft w:val="0"/>
      <w:marRight w:val="0"/>
      <w:marTop w:val="0"/>
      <w:marBottom w:val="0"/>
      <w:divBdr>
        <w:top w:val="none" w:sz="0" w:space="0" w:color="auto"/>
        <w:left w:val="none" w:sz="0" w:space="0" w:color="auto"/>
        <w:bottom w:val="none" w:sz="0" w:space="0" w:color="auto"/>
        <w:right w:val="none" w:sz="0" w:space="0" w:color="auto"/>
      </w:divBdr>
    </w:div>
    <w:div w:id="2095348009">
      <w:bodyDiv w:val="1"/>
      <w:marLeft w:val="0"/>
      <w:marRight w:val="0"/>
      <w:marTop w:val="0"/>
      <w:marBottom w:val="0"/>
      <w:divBdr>
        <w:top w:val="none" w:sz="0" w:space="0" w:color="auto"/>
        <w:left w:val="none" w:sz="0" w:space="0" w:color="auto"/>
        <w:bottom w:val="none" w:sz="0" w:space="0" w:color="auto"/>
        <w:right w:val="none" w:sz="0" w:space="0" w:color="auto"/>
      </w:divBdr>
    </w:div>
    <w:div w:id="212515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rics.org/uk/the-profession/the-work-of-our-members/construction/" TargetMode="External"/><Relationship Id="rId18" Type="http://schemas.openxmlformats.org/officeDocument/2006/relationships/hyperlink" Target="https://www.gov.uk/animal-welfare" TargetMode="External"/><Relationship Id="rId26" Type="http://schemas.openxmlformats.org/officeDocument/2006/relationships/hyperlink" Target="https://www.gov.uk/government/publications/groceries-supply-code-of-practice/groceries-supply-code-of-practice" TargetMode="External"/><Relationship Id="rId3" Type="http://schemas.openxmlformats.org/officeDocument/2006/relationships/styles" Target="styles.xml"/><Relationship Id="rId21" Type="http://schemas.openxmlformats.org/officeDocument/2006/relationships/hyperlink" Target="http://sd.defra.gov.uk/documents/GBS-guidance-food.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rics.org/uk/the-profession/the-work-of-our-members/an-overview-of-the-profession/~/link/2c90f4f9db014bfa96f2a9801bde6cd8.aspx" TargetMode="External"/><Relationship Id="rId17" Type="http://schemas.openxmlformats.org/officeDocument/2006/relationships/hyperlink" Target="http://www.fdf.org.uk/publicgeneral/principles_on_country_of_origin_information.pdf" TargetMode="External"/><Relationship Id="rId25" Type="http://schemas.openxmlformats.org/officeDocument/2006/relationships/hyperlink" Target="https://www.gov.uk/government/publications/groceries-supply-code-of-practice/groceries-supply-code-of-practi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df.org.uk/publicgeneral/principles_on_country_of_orig" TargetMode="External"/><Relationship Id="rId20" Type="http://schemas.openxmlformats.org/officeDocument/2006/relationships/hyperlink" Target="mailto:cpet@efeca.co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ics.org/uk/the-profession/the-work-of-our-members/property/" TargetMode="External"/><Relationship Id="rId24" Type="http://schemas.openxmlformats.org/officeDocument/2006/relationships/hyperlink" Target="https://www.gov.uk/government/publications/groceries-supply-code-of-practice/groceries-supply-code-of-practice" TargetMode="Externa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multimedia.food.gov.uk/multimedia/pdfs/originlabellingguid0909.pdf" TargetMode="External"/><Relationship Id="rId23" Type="http://schemas.openxmlformats.org/officeDocument/2006/relationships/hyperlink" Target="http://www.dairyuk.org/2014-04-23-11-00-42/vcop-home" TargetMode="External"/><Relationship Id="rId28" Type="http://schemas.openxmlformats.org/officeDocument/2006/relationships/image" Target="media/image3.png"/><Relationship Id="rId10" Type="http://schemas.openxmlformats.org/officeDocument/2006/relationships/hyperlink" Target="http://www.rics.org/uk/the-profession/the-work-of-our-members/land/" TargetMode="External"/><Relationship Id="rId19" Type="http://schemas.openxmlformats.org/officeDocument/2006/relationships/hyperlink" Target="http://www.cpet.org.uk/"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pet.org.uk" TargetMode="External"/><Relationship Id="rId22" Type="http://schemas.openxmlformats.org/officeDocument/2006/relationships/hyperlink" Target="http://www.dairyuk.org/2014-04-23-11-00-42/vcop-home" TargetMode="External"/><Relationship Id="rId27" Type="http://schemas.openxmlformats.org/officeDocument/2006/relationships/image" Target="media/image2.png"/><Relationship Id="rId30"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23FF5-C216-49CB-BC1D-785F5C805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221</Pages>
  <Words>73518</Words>
  <Characters>419056</Characters>
  <Application>Microsoft Office Word</Application>
  <DocSecurity>0</DocSecurity>
  <Lines>3492</Lines>
  <Paragraphs>983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Sullivan</dc:creator>
  <cp:keywords/>
  <dc:description/>
  <cp:lastModifiedBy>Steven Howarth</cp:lastModifiedBy>
  <cp:revision>4</cp:revision>
  <cp:lastPrinted>2018-01-08T10:46:00Z</cp:lastPrinted>
  <dcterms:created xsi:type="dcterms:W3CDTF">2019-10-04T08:11:00Z</dcterms:created>
  <dcterms:modified xsi:type="dcterms:W3CDTF">2019-10-04T08:45:00Z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1 December 2017 D1V7</vt:lpwstr>
  </property>
</Properties>
</file>