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FCE" w:rsidRPr="00A21FCE" w:rsidRDefault="00A21FCE" w:rsidP="00A21FCE">
      <w:pPr>
        <w:overflowPunct/>
        <w:jc w:val="center"/>
        <w:textAlignment w:val="auto"/>
        <w:rPr>
          <w:b/>
          <w:caps/>
          <w:szCs w:val="24"/>
          <w:lang w:eastAsia="en-GB"/>
        </w:rPr>
      </w:pPr>
    </w:p>
    <w:p w:rsidR="00A21FCE" w:rsidRPr="00A21FCE" w:rsidRDefault="0026244A" w:rsidP="00A21FCE">
      <w:pPr>
        <w:overflowPunct/>
        <w:spacing w:before="240" w:line="276" w:lineRule="auto"/>
        <w:jc w:val="center"/>
        <w:textAlignment w:val="auto"/>
        <w:rPr>
          <w:b/>
          <w:caps/>
          <w:szCs w:val="24"/>
          <w:lang w:eastAsia="en-GB"/>
        </w:rPr>
      </w:pPr>
      <w:r>
        <w:rPr>
          <w:b/>
          <w:caps/>
          <w:szCs w:val="24"/>
          <w:lang w:eastAsia="en-GB"/>
        </w:rPr>
        <w:t>BUYER</w:t>
      </w:r>
    </w:p>
    <w:p w:rsidR="00A21FCE" w:rsidRPr="00A21FCE" w:rsidRDefault="00A21FCE" w:rsidP="00A21FCE">
      <w:pPr>
        <w:overflowPunct/>
        <w:spacing w:before="240" w:line="276" w:lineRule="auto"/>
        <w:jc w:val="center"/>
        <w:textAlignment w:val="auto"/>
        <w:rPr>
          <w:b/>
          <w:caps/>
          <w:szCs w:val="24"/>
          <w:lang w:eastAsia="en-GB"/>
        </w:rPr>
      </w:pPr>
      <w:r w:rsidRPr="00A21FCE">
        <w:rPr>
          <w:b/>
          <w:caps/>
          <w:szCs w:val="24"/>
          <w:lang w:eastAsia="en-GB"/>
        </w:rPr>
        <w:t>AND</w:t>
      </w:r>
    </w:p>
    <w:p w:rsidR="00A21FCE" w:rsidRPr="00A21FCE" w:rsidRDefault="00A21FCE" w:rsidP="00A21FCE">
      <w:pPr>
        <w:overflowPunct/>
        <w:spacing w:before="240" w:line="276" w:lineRule="auto"/>
        <w:jc w:val="center"/>
        <w:textAlignment w:val="auto"/>
        <w:rPr>
          <w:b/>
          <w:caps/>
          <w:szCs w:val="24"/>
          <w:lang w:eastAsia="en-GB"/>
        </w:rPr>
      </w:pPr>
      <w:r w:rsidRPr="00A21FCE">
        <w:rPr>
          <w:b/>
          <w:caps/>
          <w:szCs w:val="24"/>
          <w:lang w:eastAsia="en-GB"/>
        </w:rPr>
        <w:t>SUPPLIER</w:t>
      </w:r>
    </w:p>
    <w:p w:rsidR="00A21FCE" w:rsidRPr="00A21FCE" w:rsidRDefault="00A21FCE" w:rsidP="00A21FCE">
      <w:pPr>
        <w:overflowPunct/>
        <w:spacing w:before="240" w:line="276" w:lineRule="auto"/>
        <w:jc w:val="center"/>
        <w:textAlignment w:val="auto"/>
        <w:rPr>
          <w:b/>
          <w:caps/>
          <w:szCs w:val="24"/>
          <w:lang w:eastAsia="en-GB"/>
        </w:rPr>
      </w:pPr>
      <w:r w:rsidRPr="00A21FCE">
        <w:rPr>
          <w:b/>
          <w:caps/>
          <w:szCs w:val="24"/>
          <w:lang w:eastAsia="en-GB"/>
        </w:rPr>
        <w:t>FACILITIES MANAGEMENT MARKETPLACE CONTRACT</w:t>
      </w:r>
    </w:p>
    <w:p w:rsidR="00A21FCE" w:rsidRPr="00A21FCE" w:rsidRDefault="00A21FCE" w:rsidP="00A21FCE">
      <w:pPr>
        <w:overflowPunct/>
        <w:spacing w:before="240" w:line="276" w:lineRule="auto"/>
        <w:jc w:val="center"/>
        <w:textAlignment w:val="auto"/>
        <w:rPr>
          <w:b/>
          <w:caps/>
          <w:szCs w:val="24"/>
          <w:lang w:eastAsia="en-GB"/>
        </w:rPr>
      </w:pPr>
      <w:r w:rsidRPr="00A21FCE">
        <w:rPr>
          <w:b/>
          <w:caps/>
          <w:szCs w:val="24"/>
          <w:lang w:eastAsia="en-GB"/>
        </w:rPr>
        <w:t>REF: RM3830</w:t>
      </w:r>
    </w:p>
    <w:p w:rsidR="00A21FCE" w:rsidRPr="00A21FCE" w:rsidRDefault="00A21FCE" w:rsidP="00A21FCE">
      <w:pPr>
        <w:overflowPunct/>
        <w:spacing w:after="0"/>
        <w:textAlignment w:val="auto"/>
        <w:rPr>
          <w:b/>
          <w:sz w:val="20"/>
          <w:szCs w:val="24"/>
          <w:lang w:eastAsia="en-GB"/>
        </w:rPr>
      </w:pPr>
    </w:p>
    <w:p w:rsidR="00A21FCE" w:rsidRPr="00A21FCE" w:rsidRDefault="00A21FCE" w:rsidP="00A21FCE">
      <w:pPr>
        <w:overflowPunct/>
        <w:spacing w:after="0"/>
        <w:textAlignment w:val="auto"/>
        <w:rPr>
          <w:b/>
          <w:sz w:val="20"/>
          <w:szCs w:val="24"/>
          <w:lang w:eastAsia="en-GB"/>
        </w:rPr>
      </w:pPr>
    </w:p>
    <w:p w:rsidR="00A21FCE" w:rsidRPr="00A21FCE" w:rsidRDefault="00A21FCE" w:rsidP="00A21FCE">
      <w:pPr>
        <w:overflowPunct/>
        <w:textAlignment w:val="auto"/>
        <w:rPr>
          <w:sz w:val="20"/>
          <w:szCs w:val="24"/>
          <w:lang w:eastAsia="en-GB"/>
        </w:rPr>
      </w:pPr>
    </w:p>
    <w:p w:rsidR="00A21FCE" w:rsidRPr="00A21FCE" w:rsidRDefault="00A21FCE" w:rsidP="00A21FCE">
      <w:pPr>
        <w:overflowPunct/>
        <w:textAlignment w:val="auto"/>
        <w:rPr>
          <w:sz w:val="20"/>
          <w:szCs w:val="24"/>
          <w:lang w:eastAsia="en-GB"/>
        </w:rPr>
      </w:pPr>
    </w:p>
    <w:p w:rsidR="00A21FCE" w:rsidRPr="00A21FCE" w:rsidRDefault="00A21FCE" w:rsidP="00A21FCE">
      <w:pPr>
        <w:overflowPunct/>
        <w:textAlignment w:val="auto"/>
        <w:rPr>
          <w:sz w:val="20"/>
          <w:szCs w:val="24"/>
          <w:lang w:eastAsia="en-GB"/>
        </w:rPr>
      </w:pPr>
    </w:p>
    <w:p w:rsidR="00A21FCE" w:rsidRDefault="00A21FCE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  <w:bookmarkStart w:id="0" w:name="_GoBack"/>
      <w:bookmarkEnd w:id="0"/>
    </w:p>
    <w:p w:rsidR="008970D1" w:rsidRDefault="00B62F38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JOINT SCHEDULE 2</w:t>
      </w:r>
    </w:p>
    <w:p w:rsidR="008970D1" w:rsidRDefault="00B62F38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VARIATION FORM</w:t>
      </w:r>
    </w:p>
    <w:tbl>
      <w:tblPr>
        <w:tblStyle w:val="TableGrid"/>
        <w:tblW w:w="0" w:type="auto"/>
        <w:tblInd w:w="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3022"/>
        <w:gridCol w:w="3022"/>
      </w:tblGrid>
      <w:tr w:rsidR="008970D1">
        <w:tc>
          <w:tcPr>
            <w:tcW w:w="8982" w:type="dxa"/>
            <w:gridSpan w:val="3"/>
            <w:shd w:val="clear" w:color="auto" w:fill="auto"/>
          </w:tcPr>
          <w:p w:rsidR="008970D1" w:rsidRDefault="00B62F38">
            <w:pPr>
              <w:pStyle w:val="TableNormal1"/>
              <w:jc w:val="center"/>
              <w:rPr>
                <w:rFonts w:asciiTheme="minorHAnsi" w:hAnsiTheme="minorHAnsi"/>
                <w:b/>
                <w:highlight w:val="green"/>
              </w:rPr>
            </w:pPr>
            <w:r>
              <w:rPr>
                <w:rFonts w:asciiTheme="minorHAnsi" w:hAnsiTheme="minorHAnsi"/>
                <w:b/>
              </w:rPr>
              <w:t>CONTRACT DETAILS</w:t>
            </w:r>
          </w:p>
        </w:tc>
      </w:tr>
      <w:tr w:rsidR="008970D1">
        <w:tc>
          <w:tcPr>
            <w:tcW w:w="2938" w:type="dxa"/>
            <w:shd w:val="clear" w:color="auto" w:fill="548DD4" w:themeFill="text2" w:themeFillTint="99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This variation is between:</w:t>
            </w:r>
          </w:p>
        </w:tc>
        <w:tc>
          <w:tcPr>
            <w:tcW w:w="6044" w:type="dxa"/>
            <w:gridSpan w:val="2"/>
          </w:tcPr>
          <w:p w:rsidR="008970D1" w:rsidRDefault="00B62F38">
            <w:pPr>
              <w:pStyle w:val="TableNorma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highlight w:val="yellow"/>
              </w:rPr>
              <w:t>[</w:t>
            </w:r>
            <w:r>
              <w:rPr>
                <w:rFonts w:asciiTheme="minorHAnsi" w:hAnsiTheme="minorHAnsi"/>
                <w:highlight w:val="yellow"/>
              </w:rPr>
              <w:t>insert name of Authority</w:t>
            </w:r>
            <w:r>
              <w:rPr>
                <w:rFonts w:asciiTheme="minorHAnsi" w:hAnsiTheme="minorHAnsi"/>
                <w:b/>
                <w:highlight w:val="yellow"/>
              </w:rPr>
              <w:t>]</w:t>
            </w:r>
            <w:r>
              <w:rPr>
                <w:rFonts w:asciiTheme="minorHAnsi" w:hAnsiTheme="minorHAnsi"/>
              </w:rPr>
              <w:t xml:space="preserve"> ("</w:t>
            </w:r>
            <w:r>
              <w:rPr>
                <w:rFonts w:asciiTheme="minorHAnsi" w:hAnsiTheme="minorHAnsi"/>
                <w:b/>
                <w:bCs/>
              </w:rPr>
              <w:t>Authority"</w:t>
            </w:r>
            <w:r>
              <w:rPr>
                <w:rFonts w:asciiTheme="minorHAnsi" w:hAnsiTheme="minorHAnsi"/>
              </w:rPr>
              <w:t>)</w:t>
            </w:r>
          </w:p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</w:rPr>
              <w:t xml:space="preserve">And </w:t>
            </w:r>
          </w:p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highlight w:val="yellow"/>
              </w:rPr>
              <w:t>[</w:t>
            </w:r>
            <w:r>
              <w:rPr>
                <w:rFonts w:asciiTheme="minorHAnsi" w:hAnsiTheme="minorHAnsi"/>
                <w:highlight w:val="yellow"/>
              </w:rPr>
              <w:t>insert name of Supplier</w:t>
            </w:r>
            <w:r>
              <w:rPr>
                <w:rFonts w:asciiTheme="minorHAnsi" w:hAnsiTheme="minorHAnsi"/>
                <w:b/>
                <w:highlight w:val="yellow"/>
              </w:rPr>
              <w:t>]</w:t>
            </w:r>
            <w:r>
              <w:rPr>
                <w:rFonts w:asciiTheme="minorHAnsi" w:hAnsiTheme="minorHAnsi"/>
              </w:rPr>
              <w:t xml:space="preserve"> (</w:t>
            </w:r>
            <w:r>
              <w:rPr>
                <w:rFonts w:asciiTheme="minorHAnsi" w:hAnsiTheme="minorHAnsi"/>
                <w:b/>
              </w:rPr>
              <w:t>"the Supplier"</w:t>
            </w:r>
            <w:r>
              <w:rPr>
                <w:rFonts w:asciiTheme="minorHAnsi" w:hAnsiTheme="minorHAnsi"/>
              </w:rPr>
              <w:t>)</w:t>
            </w:r>
          </w:p>
        </w:tc>
      </w:tr>
      <w:tr w:rsidR="008970D1">
        <w:tc>
          <w:tcPr>
            <w:tcW w:w="2938" w:type="dxa"/>
            <w:shd w:val="clear" w:color="auto" w:fill="548DD4" w:themeFill="text2" w:themeFillTint="99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Contract name:</w:t>
            </w:r>
          </w:p>
        </w:tc>
        <w:tc>
          <w:tcPr>
            <w:tcW w:w="6044" w:type="dxa"/>
            <w:gridSpan w:val="2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highlight w:val="yellow"/>
              </w:rPr>
              <w:t>[                                  ]</w:t>
            </w:r>
          </w:p>
        </w:tc>
      </w:tr>
      <w:tr w:rsidR="008970D1">
        <w:tc>
          <w:tcPr>
            <w:tcW w:w="2938" w:type="dxa"/>
            <w:shd w:val="clear" w:color="auto" w:fill="548DD4" w:themeFill="text2" w:themeFillTint="99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Contract reference number:</w:t>
            </w:r>
          </w:p>
        </w:tc>
        <w:tc>
          <w:tcPr>
            <w:tcW w:w="6044" w:type="dxa"/>
            <w:gridSpan w:val="2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highlight w:val="yellow"/>
              </w:rPr>
              <w:t>[                                  ]</w:t>
            </w:r>
          </w:p>
        </w:tc>
      </w:tr>
      <w:tr w:rsidR="008970D1">
        <w:tc>
          <w:tcPr>
            <w:tcW w:w="8982" w:type="dxa"/>
            <w:gridSpan w:val="3"/>
            <w:shd w:val="clear" w:color="auto" w:fill="auto"/>
          </w:tcPr>
          <w:p w:rsidR="008970D1" w:rsidRDefault="00B62F38">
            <w:pPr>
              <w:pStyle w:val="TableNormal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DETAILS OF PROPOSED VARIATION</w:t>
            </w:r>
          </w:p>
        </w:tc>
      </w:tr>
      <w:tr w:rsidR="008970D1">
        <w:tc>
          <w:tcPr>
            <w:tcW w:w="2938" w:type="dxa"/>
            <w:shd w:val="clear" w:color="auto" w:fill="548DD4" w:themeFill="text2" w:themeFillTint="99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Variation initiated by:</w:t>
            </w:r>
          </w:p>
        </w:tc>
        <w:tc>
          <w:tcPr>
            <w:tcW w:w="6044" w:type="dxa"/>
            <w:gridSpan w:val="2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  <w:r>
              <w:rPr>
                <w:rFonts w:asciiTheme="minorHAnsi" w:hAnsiTheme="minorHAnsi"/>
                <w:highlight w:val="yellow"/>
              </w:rPr>
              <w:t>Authority/Supplier</w:t>
            </w:r>
            <w:r>
              <w:rPr>
                <w:rFonts w:asciiTheme="minorHAnsi" w:hAnsiTheme="minorHAnsi"/>
              </w:rPr>
              <w:t>]</w:t>
            </w:r>
          </w:p>
        </w:tc>
      </w:tr>
      <w:tr w:rsidR="008970D1">
        <w:tc>
          <w:tcPr>
            <w:tcW w:w="2938" w:type="dxa"/>
            <w:shd w:val="clear" w:color="auto" w:fill="548DD4" w:themeFill="text2" w:themeFillTint="99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Variation number:</w:t>
            </w:r>
          </w:p>
        </w:tc>
        <w:tc>
          <w:tcPr>
            <w:tcW w:w="6044" w:type="dxa"/>
            <w:gridSpan w:val="2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highlight w:val="yellow"/>
              </w:rPr>
              <w:t>[                                  ]</w:t>
            </w:r>
          </w:p>
        </w:tc>
      </w:tr>
      <w:tr w:rsidR="008970D1">
        <w:tc>
          <w:tcPr>
            <w:tcW w:w="2938" w:type="dxa"/>
            <w:shd w:val="clear" w:color="auto" w:fill="548DD4" w:themeFill="text2" w:themeFillTint="99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Date variation is raised:</w:t>
            </w:r>
          </w:p>
        </w:tc>
        <w:tc>
          <w:tcPr>
            <w:tcW w:w="6044" w:type="dxa"/>
            <w:gridSpan w:val="2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highlight w:val="yellow"/>
              </w:rPr>
              <w:t>[                                  ]</w:t>
            </w:r>
          </w:p>
        </w:tc>
      </w:tr>
      <w:tr w:rsidR="008970D1">
        <w:tc>
          <w:tcPr>
            <w:tcW w:w="2938" w:type="dxa"/>
            <w:shd w:val="clear" w:color="auto" w:fill="548DD4" w:themeFill="text2" w:themeFillTint="99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Reason for the variation:</w:t>
            </w:r>
          </w:p>
        </w:tc>
        <w:tc>
          <w:tcPr>
            <w:tcW w:w="6044" w:type="dxa"/>
            <w:gridSpan w:val="2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highlight w:val="yellow"/>
              </w:rPr>
              <w:t>[                                  ]</w:t>
            </w:r>
          </w:p>
        </w:tc>
      </w:tr>
      <w:tr w:rsidR="008970D1">
        <w:tc>
          <w:tcPr>
            <w:tcW w:w="2938" w:type="dxa"/>
            <w:shd w:val="clear" w:color="auto" w:fill="548DD4" w:themeFill="text2" w:themeFillTint="99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An Impact Assessment shall be provided within:</w:t>
            </w:r>
          </w:p>
        </w:tc>
        <w:tc>
          <w:tcPr>
            <w:tcW w:w="6044" w:type="dxa"/>
            <w:gridSpan w:val="2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highlight w:val="yellow"/>
              </w:rPr>
              <w:t>[X]</w:t>
            </w:r>
            <w:r>
              <w:rPr>
                <w:rFonts w:asciiTheme="minorHAnsi" w:hAnsiTheme="minorHAnsi"/>
              </w:rPr>
              <w:t xml:space="preserve"> days</w:t>
            </w:r>
          </w:p>
        </w:tc>
      </w:tr>
      <w:tr w:rsidR="008970D1">
        <w:tc>
          <w:tcPr>
            <w:tcW w:w="8982" w:type="dxa"/>
            <w:gridSpan w:val="3"/>
            <w:shd w:val="clear" w:color="auto" w:fill="auto"/>
          </w:tcPr>
          <w:p w:rsidR="008970D1" w:rsidRDefault="00B62F38">
            <w:pPr>
              <w:pStyle w:val="TableNormal1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IMPACT OF VARIATION</w:t>
            </w:r>
          </w:p>
        </w:tc>
      </w:tr>
      <w:tr w:rsidR="008970D1" w:rsidTr="008140FA">
        <w:tc>
          <w:tcPr>
            <w:tcW w:w="2938" w:type="dxa"/>
            <w:tcBorders>
              <w:bottom w:val="single" w:sz="4" w:space="0" w:color="808080" w:themeColor="background1" w:themeShade="80"/>
            </w:tcBorders>
            <w:shd w:val="clear" w:color="auto" w:fill="548DD4" w:themeFill="text2" w:themeFillTint="99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Likely impact of the proposed variation:</w:t>
            </w:r>
          </w:p>
        </w:tc>
        <w:tc>
          <w:tcPr>
            <w:tcW w:w="6044" w:type="dxa"/>
            <w:gridSpan w:val="2"/>
            <w:tcBorders>
              <w:bottom w:val="single" w:sz="4" w:space="0" w:color="808080" w:themeColor="background1" w:themeShade="80"/>
            </w:tcBorders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/>
                <w:highlight w:val="yellow"/>
              </w:rPr>
              <w:t>[                                  ]</w:t>
            </w:r>
          </w:p>
        </w:tc>
      </w:tr>
      <w:tr w:rsidR="005D4261" w:rsidTr="008140FA">
        <w:tc>
          <w:tcPr>
            <w:tcW w:w="8982" w:type="dxa"/>
            <w:gridSpan w:val="3"/>
            <w:shd w:val="clear" w:color="auto" w:fill="FFFFFF" w:themeFill="background1"/>
          </w:tcPr>
          <w:p w:rsidR="005D4261" w:rsidRPr="008140FA" w:rsidRDefault="005D4261" w:rsidP="008140FA">
            <w:pPr>
              <w:pStyle w:val="TableNormal1"/>
              <w:ind w:left="0"/>
              <w:jc w:val="center"/>
              <w:rPr>
                <w:rFonts w:asciiTheme="minorHAnsi" w:hAnsiTheme="minorHAnsi"/>
                <w:b/>
                <w:highlight w:val="yellow"/>
              </w:rPr>
            </w:pPr>
            <w:r w:rsidRPr="008140FA">
              <w:rPr>
                <w:rFonts w:asciiTheme="minorHAnsi" w:hAnsiTheme="minorHAnsi"/>
                <w:b/>
              </w:rPr>
              <w:t>IMPACT ASSESSMENT REVIEW PERIOD</w:t>
            </w:r>
          </w:p>
        </w:tc>
      </w:tr>
      <w:tr w:rsidR="005D4261">
        <w:tc>
          <w:tcPr>
            <w:tcW w:w="2938" w:type="dxa"/>
            <w:shd w:val="clear" w:color="auto" w:fill="548DD4" w:themeFill="text2" w:themeFillTint="99"/>
          </w:tcPr>
          <w:p w:rsidR="005D4261" w:rsidRDefault="005D4261">
            <w:pPr>
              <w:pStyle w:val="TableNormal1"/>
              <w:ind w:left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An Impact Assessment shall be reviewed within:</w:t>
            </w:r>
          </w:p>
        </w:tc>
        <w:tc>
          <w:tcPr>
            <w:tcW w:w="6044" w:type="dxa"/>
            <w:gridSpan w:val="2"/>
          </w:tcPr>
          <w:p w:rsidR="005D4261" w:rsidRDefault="005D4261">
            <w:pPr>
              <w:pStyle w:val="TableNormal1"/>
              <w:ind w:left="0"/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/>
                <w:highlight w:val="yellow"/>
              </w:rPr>
              <w:t>[x]</w:t>
            </w:r>
            <w:r w:rsidRPr="008140FA">
              <w:rPr>
                <w:rFonts w:asciiTheme="minorHAnsi" w:hAnsiTheme="minorHAnsi"/>
              </w:rPr>
              <w:t xml:space="preserve"> days</w:t>
            </w:r>
          </w:p>
        </w:tc>
      </w:tr>
      <w:tr w:rsidR="008970D1">
        <w:tc>
          <w:tcPr>
            <w:tcW w:w="8982" w:type="dxa"/>
            <w:gridSpan w:val="3"/>
            <w:shd w:val="clear" w:color="auto" w:fill="auto"/>
          </w:tcPr>
          <w:p w:rsidR="008970D1" w:rsidRDefault="00B62F38">
            <w:pPr>
              <w:pStyle w:val="TableNormal1"/>
              <w:ind w:left="0"/>
              <w:jc w:val="center"/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/>
                <w:b/>
              </w:rPr>
              <w:t>OUTCOME OF VARIATION</w:t>
            </w:r>
          </w:p>
        </w:tc>
      </w:tr>
      <w:tr w:rsidR="008970D1">
        <w:tc>
          <w:tcPr>
            <w:tcW w:w="2938" w:type="dxa"/>
            <w:shd w:val="clear" w:color="auto" w:fill="548DD4" w:themeFill="text2" w:themeFillTint="99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Contract variation:</w:t>
            </w:r>
          </w:p>
        </w:tc>
        <w:tc>
          <w:tcPr>
            <w:tcW w:w="6044" w:type="dxa"/>
            <w:gridSpan w:val="2"/>
          </w:tcPr>
          <w:p w:rsidR="008970D1" w:rsidRDefault="00B62F38">
            <w:pPr>
              <w:pStyle w:val="MarginText"/>
              <w:spacing w:before="0"/>
              <w:ind w:left="0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 xml:space="preserve">This Contract </w:t>
            </w:r>
            <w:r>
              <w:rPr>
                <w:rFonts w:asciiTheme="minorHAnsi" w:eastAsia="Calibri" w:hAnsiTheme="minorHAnsi"/>
              </w:rPr>
              <w:t xml:space="preserve">Ref: RM </w:t>
            </w:r>
            <w:r>
              <w:rPr>
                <w:rFonts w:asciiTheme="minorHAnsi" w:eastAsia="Calibri" w:hAnsiTheme="minorHAnsi"/>
                <w:highlight w:val="yellow"/>
              </w:rPr>
              <w:t>[ ]</w:t>
            </w:r>
            <w:r>
              <w:rPr>
                <w:rFonts w:asciiTheme="minorHAnsi" w:hAnsiTheme="minorHAnsi" w:cs="Arial"/>
                <w:szCs w:val="22"/>
              </w:rPr>
              <w:t xml:space="preserve"> is varied as follows:</w:t>
            </w:r>
          </w:p>
          <w:p w:rsidR="008970D1" w:rsidRDefault="00B62F38">
            <w:pPr>
              <w:pStyle w:val="TableNormal1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[insert]</w:t>
            </w:r>
          </w:p>
        </w:tc>
      </w:tr>
      <w:tr w:rsidR="008970D1">
        <w:tc>
          <w:tcPr>
            <w:tcW w:w="2938" w:type="dxa"/>
            <w:vMerge w:val="restart"/>
            <w:shd w:val="clear" w:color="auto" w:fill="548DD4" w:themeFill="text2" w:themeFillTint="99"/>
          </w:tcPr>
          <w:p w:rsidR="008970D1" w:rsidRDefault="00B62F38">
            <w:pPr>
              <w:pStyle w:val="TableNormal1"/>
              <w:ind w:left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Financial variation:</w:t>
            </w:r>
          </w:p>
        </w:tc>
        <w:tc>
          <w:tcPr>
            <w:tcW w:w="3022" w:type="dxa"/>
          </w:tcPr>
          <w:p w:rsidR="008970D1" w:rsidRDefault="00B62F38">
            <w:pPr>
              <w:pStyle w:val="MarginText"/>
              <w:spacing w:before="0"/>
              <w:ind w:left="0"/>
              <w:jc w:val="left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Original Contract Value:</w:t>
            </w:r>
          </w:p>
        </w:tc>
        <w:tc>
          <w:tcPr>
            <w:tcW w:w="3022" w:type="dxa"/>
          </w:tcPr>
          <w:p w:rsidR="008970D1" w:rsidRDefault="00B62F38">
            <w:pPr>
              <w:pStyle w:val="MarginText"/>
              <w:spacing w:before="0"/>
              <w:ind w:left="0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£</w:t>
            </w:r>
            <w:r>
              <w:rPr>
                <w:rFonts w:asciiTheme="minorHAnsi" w:hAnsiTheme="minorHAnsi"/>
                <w:highlight w:val="yellow"/>
              </w:rPr>
              <w:t>[insert]</w:t>
            </w:r>
          </w:p>
        </w:tc>
      </w:tr>
      <w:tr w:rsidR="008970D1">
        <w:tc>
          <w:tcPr>
            <w:tcW w:w="2938" w:type="dxa"/>
            <w:vMerge/>
            <w:shd w:val="clear" w:color="auto" w:fill="548DD4" w:themeFill="text2" w:themeFillTint="99"/>
          </w:tcPr>
          <w:p w:rsidR="008970D1" w:rsidRDefault="008970D1">
            <w:pPr>
              <w:pStyle w:val="TableNormal1"/>
              <w:ind w:left="0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3022" w:type="dxa"/>
          </w:tcPr>
          <w:p w:rsidR="008970D1" w:rsidRDefault="00B62F38">
            <w:pPr>
              <w:pStyle w:val="MarginText"/>
              <w:spacing w:before="0"/>
              <w:ind w:left="0"/>
              <w:jc w:val="left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Additional cost due to variation:</w:t>
            </w:r>
          </w:p>
        </w:tc>
        <w:tc>
          <w:tcPr>
            <w:tcW w:w="3022" w:type="dxa"/>
          </w:tcPr>
          <w:p w:rsidR="008970D1" w:rsidRDefault="00B62F38">
            <w:pPr>
              <w:pStyle w:val="MarginText"/>
              <w:spacing w:before="0"/>
              <w:ind w:left="0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£</w:t>
            </w:r>
            <w:r>
              <w:rPr>
                <w:rFonts w:asciiTheme="minorHAnsi" w:hAnsiTheme="minorHAnsi"/>
                <w:highlight w:val="yellow"/>
              </w:rPr>
              <w:t>[insert]</w:t>
            </w:r>
          </w:p>
        </w:tc>
      </w:tr>
      <w:tr w:rsidR="008970D1">
        <w:tc>
          <w:tcPr>
            <w:tcW w:w="2938" w:type="dxa"/>
            <w:vMerge/>
            <w:shd w:val="clear" w:color="auto" w:fill="548DD4" w:themeFill="text2" w:themeFillTint="99"/>
          </w:tcPr>
          <w:p w:rsidR="008970D1" w:rsidRDefault="008970D1">
            <w:pPr>
              <w:pStyle w:val="TableNormal1"/>
              <w:ind w:left="0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3022" w:type="dxa"/>
          </w:tcPr>
          <w:p w:rsidR="008970D1" w:rsidRDefault="00B62F38">
            <w:pPr>
              <w:pStyle w:val="MarginText"/>
              <w:spacing w:before="0"/>
              <w:ind w:left="0"/>
              <w:jc w:val="left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New Contract value:</w:t>
            </w:r>
          </w:p>
        </w:tc>
        <w:tc>
          <w:tcPr>
            <w:tcW w:w="3022" w:type="dxa"/>
          </w:tcPr>
          <w:p w:rsidR="008970D1" w:rsidRDefault="00B62F38">
            <w:pPr>
              <w:pStyle w:val="MarginText"/>
              <w:spacing w:before="0"/>
              <w:ind w:left="0"/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£</w:t>
            </w:r>
            <w:r>
              <w:rPr>
                <w:rFonts w:asciiTheme="minorHAnsi" w:hAnsiTheme="minorHAnsi"/>
                <w:highlight w:val="yellow"/>
              </w:rPr>
              <w:t>[insert]</w:t>
            </w:r>
          </w:p>
        </w:tc>
      </w:tr>
    </w:tbl>
    <w:p w:rsidR="008970D1" w:rsidRDefault="00B62F38">
      <w:pPr>
        <w:pStyle w:val="MarginText"/>
        <w:numPr>
          <w:ilvl w:val="0"/>
          <w:numId w:val="1"/>
        </w:numPr>
        <w:ind w:left="567" w:hanging="425"/>
        <w:rPr>
          <w:rFonts w:asciiTheme="minorHAnsi" w:hAnsiTheme="minorHAnsi"/>
        </w:rPr>
      </w:pPr>
      <w:r>
        <w:rPr>
          <w:rFonts w:asciiTheme="minorHAnsi" w:hAnsiTheme="minorHAnsi" w:cs="Arial"/>
          <w:szCs w:val="22"/>
        </w:rPr>
        <w:t>This Variation must be</w:t>
      </w:r>
      <w:r>
        <w:rPr>
          <w:rFonts w:asciiTheme="minorHAnsi" w:hAnsiTheme="minorHAnsi"/>
        </w:rPr>
        <w:t xml:space="preserve"> agreed and signed by both Parties to the Contract and shall only be effective from the date it is signed by the </w:t>
      </w:r>
      <w:r>
        <w:rPr>
          <w:rFonts w:asciiTheme="minorHAnsi" w:hAnsiTheme="minorHAnsi"/>
          <w:bCs/>
        </w:rPr>
        <w:t>Authority.</w:t>
      </w:r>
    </w:p>
    <w:p w:rsidR="008970D1" w:rsidRDefault="00B62F38">
      <w:pPr>
        <w:pStyle w:val="MarginText"/>
        <w:numPr>
          <w:ilvl w:val="0"/>
          <w:numId w:val="1"/>
        </w:numPr>
        <w:ind w:left="567" w:hanging="425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Words and expressions in this Variation shall have the meanings given to them in the Contract. </w:t>
      </w:r>
    </w:p>
    <w:p w:rsidR="008970D1" w:rsidRDefault="00B62F38">
      <w:pPr>
        <w:pStyle w:val="MarginText"/>
        <w:numPr>
          <w:ilvl w:val="0"/>
          <w:numId w:val="1"/>
        </w:numPr>
        <w:adjustRightInd/>
        <w:spacing w:after="200" w:line="276" w:lineRule="auto"/>
        <w:ind w:left="567" w:hanging="425"/>
        <w:jc w:val="left"/>
        <w:rPr>
          <w:rFonts w:asciiTheme="minorHAnsi" w:hAnsiTheme="minorHAnsi"/>
        </w:rPr>
      </w:pPr>
      <w:r>
        <w:rPr>
          <w:rFonts w:asciiTheme="minorHAnsi" w:hAnsiTheme="minorHAnsi" w:cs="Arial"/>
          <w:szCs w:val="22"/>
        </w:rPr>
        <w:t>The Contract, including any previous Variations, shall remain effective and unaltered except as amended by this Variation.</w:t>
      </w:r>
      <w:r>
        <w:rPr>
          <w:rFonts w:asciiTheme="minorHAnsi" w:hAnsiTheme="minorHAnsi"/>
        </w:rPr>
        <w:br w:type="page"/>
      </w:r>
    </w:p>
    <w:p w:rsidR="008970D1" w:rsidRDefault="00B62F38">
      <w:pPr>
        <w:pStyle w:val="TableNormal1"/>
        <w:rPr>
          <w:rFonts w:asciiTheme="minorHAnsi" w:hAnsiTheme="minorHAnsi"/>
          <w:bCs/>
        </w:rPr>
      </w:pPr>
      <w:r>
        <w:rPr>
          <w:rFonts w:asciiTheme="minorHAnsi" w:hAnsiTheme="minorHAnsi"/>
        </w:rPr>
        <w:lastRenderedPageBreak/>
        <w:t>Signed by an authorised signatory for and on behalf of the Authority</w:t>
      </w: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000" w:firstRow="0" w:lastRow="0" w:firstColumn="0" w:lastColumn="0" w:noHBand="0" w:noVBand="0"/>
      </w:tblPr>
      <w:tblGrid>
        <w:gridCol w:w="2210"/>
        <w:gridCol w:w="5940"/>
      </w:tblGrid>
      <w:tr w:rsidR="008970D1">
        <w:tc>
          <w:tcPr>
            <w:tcW w:w="2210" w:type="dxa"/>
            <w:tcBorders>
              <w:bottom w:val="nil"/>
            </w:tcBorders>
          </w:tcPr>
          <w:p w:rsidR="008970D1" w:rsidRDefault="00B62F38">
            <w:pPr>
              <w:pStyle w:val="TableNorma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Signature</w:t>
            </w:r>
          </w:p>
        </w:tc>
        <w:tc>
          <w:tcPr>
            <w:tcW w:w="5940" w:type="dxa"/>
          </w:tcPr>
          <w:p w:rsidR="008970D1" w:rsidRDefault="008970D1">
            <w:pPr>
              <w:pStyle w:val="TSOLScheduleNormalLeft"/>
              <w:rPr>
                <w:rFonts w:asciiTheme="minorHAnsi" w:hAnsiTheme="minorHAnsi"/>
              </w:rPr>
            </w:pPr>
          </w:p>
        </w:tc>
      </w:tr>
      <w:tr w:rsidR="008970D1">
        <w:tc>
          <w:tcPr>
            <w:tcW w:w="2210" w:type="dxa"/>
            <w:tcBorders>
              <w:top w:val="nil"/>
              <w:bottom w:val="nil"/>
            </w:tcBorders>
          </w:tcPr>
          <w:p w:rsidR="008970D1" w:rsidRDefault="00B62F38">
            <w:pPr>
              <w:pStyle w:val="TableNorma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</w:t>
            </w:r>
          </w:p>
        </w:tc>
        <w:tc>
          <w:tcPr>
            <w:tcW w:w="5940" w:type="dxa"/>
          </w:tcPr>
          <w:p w:rsidR="008970D1" w:rsidRDefault="008970D1">
            <w:pPr>
              <w:pStyle w:val="TSOLScheduleNormalLeft"/>
              <w:rPr>
                <w:rFonts w:asciiTheme="minorHAnsi" w:hAnsiTheme="minorHAnsi"/>
              </w:rPr>
            </w:pPr>
          </w:p>
        </w:tc>
      </w:tr>
      <w:tr w:rsidR="008970D1">
        <w:tc>
          <w:tcPr>
            <w:tcW w:w="2210" w:type="dxa"/>
            <w:tcBorders>
              <w:top w:val="nil"/>
              <w:bottom w:val="nil"/>
            </w:tcBorders>
          </w:tcPr>
          <w:p w:rsidR="008970D1" w:rsidRDefault="00B62F38">
            <w:pPr>
              <w:pStyle w:val="TableNorma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(in Capitals)</w:t>
            </w:r>
          </w:p>
        </w:tc>
        <w:tc>
          <w:tcPr>
            <w:tcW w:w="5940" w:type="dxa"/>
          </w:tcPr>
          <w:p w:rsidR="008970D1" w:rsidRDefault="008970D1">
            <w:pPr>
              <w:pStyle w:val="TSOLScheduleNormalLeft"/>
              <w:rPr>
                <w:rFonts w:asciiTheme="minorHAnsi" w:hAnsiTheme="minorHAnsi"/>
              </w:rPr>
            </w:pPr>
          </w:p>
        </w:tc>
      </w:tr>
      <w:tr w:rsidR="008970D1">
        <w:tc>
          <w:tcPr>
            <w:tcW w:w="2210" w:type="dxa"/>
            <w:tcBorders>
              <w:top w:val="nil"/>
              <w:bottom w:val="nil"/>
            </w:tcBorders>
          </w:tcPr>
          <w:p w:rsidR="008970D1" w:rsidRDefault="00B62F38">
            <w:pPr>
              <w:pStyle w:val="TableNorma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Address</w:t>
            </w:r>
          </w:p>
        </w:tc>
        <w:tc>
          <w:tcPr>
            <w:tcW w:w="5940" w:type="dxa"/>
          </w:tcPr>
          <w:p w:rsidR="008970D1" w:rsidRDefault="008970D1">
            <w:pPr>
              <w:pStyle w:val="TSOLScheduleNormalLeft"/>
              <w:rPr>
                <w:rFonts w:asciiTheme="minorHAnsi" w:hAnsiTheme="minorHAnsi"/>
              </w:rPr>
            </w:pPr>
          </w:p>
        </w:tc>
      </w:tr>
      <w:tr w:rsidR="008970D1">
        <w:tc>
          <w:tcPr>
            <w:tcW w:w="2210" w:type="dxa"/>
            <w:tcBorders>
              <w:top w:val="nil"/>
            </w:tcBorders>
          </w:tcPr>
          <w:p w:rsidR="008970D1" w:rsidRDefault="008970D1">
            <w:pPr>
              <w:pStyle w:val="TSOLScheduleNormalLeft"/>
              <w:ind w:left="0"/>
              <w:rPr>
                <w:rFonts w:asciiTheme="minorHAnsi" w:hAnsiTheme="minorHAnsi"/>
              </w:rPr>
            </w:pPr>
          </w:p>
        </w:tc>
        <w:tc>
          <w:tcPr>
            <w:tcW w:w="5940" w:type="dxa"/>
          </w:tcPr>
          <w:p w:rsidR="008970D1" w:rsidRDefault="008970D1">
            <w:pPr>
              <w:pStyle w:val="TSOLScheduleNormalLeft"/>
              <w:rPr>
                <w:rFonts w:asciiTheme="minorHAnsi" w:hAnsiTheme="minorHAnsi"/>
              </w:rPr>
            </w:pPr>
          </w:p>
        </w:tc>
      </w:tr>
    </w:tbl>
    <w:p w:rsidR="008970D1" w:rsidRDefault="00B62F38">
      <w:pPr>
        <w:pStyle w:val="TableNormal1"/>
        <w:rPr>
          <w:rFonts w:asciiTheme="minorHAnsi" w:hAnsiTheme="minorHAnsi"/>
        </w:rPr>
      </w:pPr>
      <w:r>
        <w:rPr>
          <w:rFonts w:asciiTheme="minorHAnsi" w:hAnsiTheme="minorHAnsi"/>
        </w:rPr>
        <w:t>Signed by an authorised signatory to sign for and on behalf of the Supplier</w:t>
      </w: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000" w:firstRow="0" w:lastRow="0" w:firstColumn="0" w:lastColumn="0" w:noHBand="0" w:noVBand="0"/>
      </w:tblPr>
      <w:tblGrid>
        <w:gridCol w:w="2208"/>
        <w:gridCol w:w="5980"/>
      </w:tblGrid>
      <w:tr w:rsidR="008970D1">
        <w:tc>
          <w:tcPr>
            <w:tcW w:w="2208" w:type="dxa"/>
            <w:tcBorders>
              <w:bottom w:val="nil"/>
            </w:tcBorders>
          </w:tcPr>
          <w:p w:rsidR="008970D1" w:rsidRDefault="00B62F38">
            <w:pPr>
              <w:pStyle w:val="TableNorma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Signature</w:t>
            </w:r>
          </w:p>
        </w:tc>
        <w:tc>
          <w:tcPr>
            <w:tcW w:w="5980" w:type="dxa"/>
          </w:tcPr>
          <w:p w:rsidR="008970D1" w:rsidRDefault="008970D1">
            <w:pPr>
              <w:pStyle w:val="TSOLScheduleNormalLeft"/>
              <w:rPr>
                <w:rFonts w:asciiTheme="minorHAnsi" w:hAnsiTheme="minorHAnsi"/>
              </w:rPr>
            </w:pPr>
          </w:p>
        </w:tc>
      </w:tr>
      <w:tr w:rsidR="008970D1">
        <w:tc>
          <w:tcPr>
            <w:tcW w:w="2208" w:type="dxa"/>
            <w:tcBorders>
              <w:top w:val="nil"/>
              <w:bottom w:val="nil"/>
            </w:tcBorders>
          </w:tcPr>
          <w:p w:rsidR="008970D1" w:rsidRDefault="00B62F38">
            <w:pPr>
              <w:pStyle w:val="TableNorma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</w:t>
            </w:r>
          </w:p>
        </w:tc>
        <w:tc>
          <w:tcPr>
            <w:tcW w:w="5980" w:type="dxa"/>
          </w:tcPr>
          <w:p w:rsidR="008970D1" w:rsidRDefault="008970D1">
            <w:pPr>
              <w:pStyle w:val="TSOLScheduleNormalLeft"/>
              <w:rPr>
                <w:rFonts w:asciiTheme="minorHAnsi" w:hAnsiTheme="minorHAnsi"/>
              </w:rPr>
            </w:pPr>
          </w:p>
        </w:tc>
      </w:tr>
      <w:tr w:rsidR="008970D1">
        <w:tc>
          <w:tcPr>
            <w:tcW w:w="2208" w:type="dxa"/>
            <w:tcBorders>
              <w:top w:val="nil"/>
              <w:bottom w:val="nil"/>
            </w:tcBorders>
          </w:tcPr>
          <w:p w:rsidR="008970D1" w:rsidRDefault="00B62F38">
            <w:pPr>
              <w:pStyle w:val="TableNorma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(in Capitals)</w:t>
            </w:r>
          </w:p>
        </w:tc>
        <w:tc>
          <w:tcPr>
            <w:tcW w:w="5980" w:type="dxa"/>
          </w:tcPr>
          <w:p w:rsidR="008970D1" w:rsidRDefault="008970D1">
            <w:pPr>
              <w:pStyle w:val="TSOLScheduleNormalLeft"/>
              <w:rPr>
                <w:rFonts w:asciiTheme="minorHAnsi" w:hAnsiTheme="minorHAnsi"/>
              </w:rPr>
            </w:pPr>
          </w:p>
        </w:tc>
      </w:tr>
      <w:tr w:rsidR="008970D1">
        <w:tc>
          <w:tcPr>
            <w:tcW w:w="2208" w:type="dxa"/>
            <w:tcBorders>
              <w:top w:val="nil"/>
              <w:bottom w:val="nil"/>
            </w:tcBorders>
          </w:tcPr>
          <w:p w:rsidR="008970D1" w:rsidRDefault="00B62F38">
            <w:pPr>
              <w:pStyle w:val="TableNormal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Address</w:t>
            </w:r>
          </w:p>
        </w:tc>
        <w:tc>
          <w:tcPr>
            <w:tcW w:w="5980" w:type="dxa"/>
          </w:tcPr>
          <w:p w:rsidR="008970D1" w:rsidRDefault="008970D1">
            <w:pPr>
              <w:pStyle w:val="TSOLScheduleNormalLeft"/>
              <w:rPr>
                <w:rFonts w:asciiTheme="minorHAnsi" w:hAnsiTheme="minorHAnsi"/>
              </w:rPr>
            </w:pPr>
          </w:p>
        </w:tc>
      </w:tr>
    </w:tbl>
    <w:p w:rsidR="008970D1" w:rsidRDefault="008970D1">
      <w:pPr>
        <w:rPr>
          <w:rFonts w:asciiTheme="minorHAnsi" w:hAnsiTheme="minorHAnsi"/>
        </w:rPr>
      </w:pPr>
    </w:p>
    <w:sectPr w:rsidR="008970D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92F" w:rsidRDefault="006D392F">
      <w:pPr>
        <w:spacing w:after="0"/>
      </w:pPr>
      <w:r>
        <w:separator/>
      </w:r>
    </w:p>
  </w:endnote>
  <w:endnote w:type="continuationSeparator" w:id="0">
    <w:p w:rsidR="006D392F" w:rsidRDefault="006D39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Zhongsong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0D1" w:rsidRDefault="008970D1">
    <w:pPr>
      <w:tabs>
        <w:tab w:val="center" w:pos="4513"/>
        <w:tab w:val="right" w:pos="9026"/>
      </w:tabs>
      <w:spacing w:after="0"/>
    </w:pPr>
  </w:p>
  <w:p w:rsidR="008970D1" w:rsidRDefault="00B62F38">
    <w:pPr>
      <w:tabs>
        <w:tab w:val="center" w:pos="4513"/>
        <w:tab w:val="right" w:pos="9026"/>
      </w:tabs>
      <w:spacing w:after="0"/>
    </w:pPr>
    <w:r>
      <w:t xml:space="preserve">Ref: RM3830 </w:t>
    </w:r>
    <w:r>
      <w:tab/>
    </w:r>
  </w:p>
  <w:p w:rsidR="008970D1" w:rsidRDefault="00B62F38">
    <w:pPr>
      <w:spacing w:after="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92F" w:rsidRDefault="006D392F">
      <w:pPr>
        <w:spacing w:after="0"/>
      </w:pPr>
      <w:r>
        <w:separator/>
      </w:r>
    </w:p>
  </w:footnote>
  <w:footnote w:type="continuationSeparator" w:id="0">
    <w:p w:rsidR="006D392F" w:rsidRDefault="006D39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0D1" w:rsidRDefault="00B62F38">
    <w:pPr>
      <w:pStyle w:val="Header"/>
      <w:rPr>
        <w:b/>
      </w:rPr>
    </w:pPr>
    <w:r>
      <w:rPr>
        <w:b/>
      </w:rPr>
      <w:t>Joint Schedule 2 (Variation Form)</w:t>
    </w:r>
    <w:r w:rsidR="003F6233">
      <w:rPr>
        <w:b/>
      </w:rPr>
      <w:t xml:space="preserve"> </w:t>
    </w:r>
    <w:r w:rsidR="0026244A">
      <w:rPr>
        <w:b/>
      </w:rPr>
      <w:t>Direct Award v</w:t>
    </w:r>
    <w:r w:rsidR="003F6233">
      <w:rPr>
        <w:b/>
      </w:rPr>
      <w:t>1.0</w:t>
    </w:r>
  </w:p>
  <w:p w:rsidR="008970D1" w:rsidRDefault="00B62F38">
    <w:pPr>
      <w:pStyle w:val="Header"/>
    </w:pPr>
    <w:r>
      <w:rPr>
        <w:rStyle w:val="Emphasis"/>
        <w:noProof/>
        <w:lang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5562510</wp:posOffset>
          </wp:positionH>
          <wp:positionV relativeFrom="paragraph">
            <wp:posOffset>-166007</wp:posOffset>
          </wp:positionV>
          <wp:extent cx="849085" cy="685627"/>
          <wp:effectExtent l="0" t="0" r="8255" b="635"/>
          <wp:wrapNone/>
          <wp:docPr id="1" name="Picture 1" descr="Crown Commercial Servi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9085" cy="68562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Crown Copyright 201</w:t>
    </w:r>
    <w:r w:rsidR="00CB7A68">
      <w:t>8</w:t>
    </w:r>
  </w:p>
  <w:p w:rsidR="008970D1" w:rsidRDefault="00897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D4EC9"/>
    <w:multiLevelType w:val="hybridMultilevel"/>
    <w:tmpl w:val="972E66BE"/>
    <w:lvl w:ilvl="0" w:tplc="FFFFFFFF">
      <w:start w:val="1"/>
      <w:numFmt w:val="decimal"/>
      <w:lvlText w:val="%1."/>
      <w:lvlJc w:val="left"/>
      <w:pPr>
        <w:ind w:left="862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1" w15:restartNumberingAfterBreak="0">
    <w:nsid w:val="6B2E0D7D"/>
    <w:multiLevelType w:val="hybridMultilevel"/>
    <w:tmpl w:val="37BC959E"/>
    <w:lvl w:ilvl="0" w:tplc="9DF8CC88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D1"/>
    <w:rsid w:val="00072D5F"/>
    <w:rsid w:val="0026244A"/>
    <w:rsid w:val="003F6233"/>
    <w:rsid w:val="00457AD6"/>
    <w:rsid w:val="0057206A"/>
    <w:rsid w:val="00591E90"/>
    <w:rsid w:val="005D4261"/>
    <w:rsid w:val="00637008"/>
    <w:rsid w:val="006D392F"/>
    <w:rsid w:val="008140FA"/>
    <w:rsid w:val="008970D1"/>
    <w:rsid w:val="009D2A4F"/>
    <w:rsid w:val="00A21FCE"/>
    <w:rsid w:val="00A3248B"/>
    <w:rsid w:val="00AA3B2B"/>
    <w:rsid w:val="00B62F38"/>
    <w:rsid w:val="00BB7F1A"/>
    <w:rsid w:val="00CB7A68"/>
    <w:rsid w:val="00D30836"/>
    <w:rsid w:val="00DB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EFA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40" w:line="240" w:lineRule="auto"/>
      <w:jc w:val="both"/>
      <w:textAlignment w:val="baseline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Emphasis">
    <w:name w:val="Emphasis"/>
    <w:basedOn w:val="DefaultParagraphFont"/>
    <w:rPr>
      <w:i/>
      <w:iCs/>
    </w:rPr>
  </w:style>
  <w:style w:type="paragraph" w:customStyle="1" w:styleId="MarginText">
    <w:name w:val="Margin Text"/>
    <w:basedOn w:val="Normal"/>
    <w:link w:val="MarginTextChar"/>
    <w:pPr>
      <w:keepNext/>
      <w:overflowPunct/>
      <w:autoSpaceDE/>
      <w:autoSpaceDN/>
      <w:spacing w:before="240" w:after="120"/>
      <w:ind w:left="142"/>
      <w:textAlignment w:val="auto"/>
    </w:pPr>
    <w:rPr>
      <w:rFonts w:eastAsia="STZhongsong" w:cs="Times New Roman"/>
      <w:szCs w:val="18"/>
      <w:lang w:eastAsia="zh-CN"/>
    </w:rPr>
  </w:style>
  <w:style w:type="character" w:customStyle="1" w:styleId="MarginTextChar">
    <w:name w:val="Margin Text Char"/>
    <w:link w:val="MarginText"/>
    <w:locked/>
    <w:rPr>
      <w:rFonts w:ascii="Calibri" w:eastAsia="STZhongsong" w:hAnsi="Calibri" w:cs="Times New Roman"/>
      <w:szCs w:val="18"/>
      <w:lang w:eastAsia="zh-CN"/>
    </w:rPr>
  </w:style>
  <w:style w:type="paragraph" w:customStyle="1" w:styleId="GPSL1Guidance">
    <w:name w:val="GPS L1 Guidance"/>
    <w:basedOn w:val="Normal"/>
    <w:link w:val="GPSL1GuidanceChar"/>
    <w:qFormat/>
    <w:pPr>
      <w:spacing w:before="240" w:after="120"/>
      <w:ind w:left="426"/>
    </w:pPr>
    <w:rPr>
      <w:b/>
      <w:i/>
    </w:rPr>
  </w:style>
  <w:style w:type="paragraph" w:customStyle="1" w:styleId="GPSmacrorestart">
    <w:name w:val="GPS macro restart"/>
    <w:basedOn w:val="Normal"/>
    <w:qFormat/>
    <w:pPr>
      <w:spacing w:after="0"/>
    </w:pPr>
    <w:rPr>
      <w:color w:val="FFFFFF"/>
      <w:sz w:val="16"/>
      <w:szCs w:val="16"/>
    </w:rPr>
  </w:style>
  <w:style w:type="paragraph" w:customStyle="1" w:styleId="TableNormal1">
    <w:name w:val="Table Normal1"/>
    <w:basedOn w:val="Normal"/>
    <w:qFormat/>
    <w:pPr>
      <w:spacing w:after="120"/>
      <w:ind w:left="34"/>
    </w:pPr>
  </w:style>
  <w:style w:type="paragraph" w:customStyle="1" w:styleId="TSOLScheduleNormalLeft">
    <w:name w:val="TSOL Schedule Normal Left"/>
    <w:basedOn w:val="Normal"/>
    <w:qFormat/>
    <w:pPr>
      <w:ind w:left="142"/>
    </w:pPr>
  </w:style>
  <w:style w:type="character" w:customStyle="1" w:styleId="GPSL1GuidanceChar">
    <w:name w:val="GPS L1 Guidance Char"/>
    <w:link w:val="GPSL1Guidance"/>
    <w:locked/>
    <w:rPr>
      <w:rFonts w:ascii="Calibri" w:eastAsia="Times New Roman" w:hAnsi="Calibri" w:cs="Arial"/>
      <w:b/>
      <w:i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Times New Roman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="Times New Roman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pPr>
      <w:widowControl w:val="0"/>
      <w:spacing w:after="8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6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2019-10-09T09:45:00Z</dcterms:created>
  <dcterms:modified xsi:type="dcterms:W3CDTF">2019-10-09T09:45:00Z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CurrentVersion">
    <vt:lpwstr>17 November 2017 D1V5</vt:lpwstr>
  </property>
</Properties>
</file>