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7E02" w14:textId="78C702F6" w:rsidR="000C5EB1" w:rsidRDefault="003947CB">
      <w:r>
        <w:rPr>
          <w:rFonts w:hint="eastAsia"/>
        </w:rPr>
        <w:t>无风险</w:t>
      </w:r>
    </w:p>
    <w:sectPr w:rsidR="000C5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6B"/>
    <w:rsid w:val="000C5EB1"/>
    <w:rsid w:val="003947CB"/>
    <w:rsid w:val="00B8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3918"/>
  <w15:chartTrackingRefBased/>
  <w15:docId w15:val="{F3B36CDA-EA6B-46B1-B95B-473CC2F4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anwei</dc:creator>
  <cp:keywords/>
  <dc:description/>
  <cp:lastModifiedBy>wang anwei</cp:lastModifiedBy>
  <cp:revision>2</cp:revision>
  <dcterms:created xsi:type="dcterms:W3CDTF">2023-07-20T12:25:00Z</dcterms:created>
  <dcterms:modified xsi:type="dcterms:W3CDTF">2023-07-20T12:25:00Z</dcterms:modified>
</cp:coreProperties>
</file>